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84170" w:rsidTr="00EB4E9C">
        <w:tc>
          <w:tcPr>
            <w:tcW w:w="6522" w:type="dxa"/>
          </w:tcPr>
          <w:p w:rsidR="00DC3802" w:rsidRPr="00884170" w:rsidRDefault="00DC3802" w:rsidP="00AC2883">
            <w:pPr>
              <w:rPr>
                <w:lang w:val="de-DE"/>
              </w:rPr>
            </w:pPr>
            <w:r w:rsidRPr="00884170">
              <w:rPr>
                <w:noProof/>
              </w:rPr>
              <w:drawing>
                <wp:inline distT="0" distB="0" distL="0" distR="0" wp14:anchorId="1703F961" wp14:editId="0E82B89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84170" w:rsidRDefault="00EE39D1" w:rsidP="00AC2883">
            <w:pPr>
              <w:pStyle w:val="Lettrine"/>
              <w:rPr>
                <w:lang w:val="de-DE"/>
              </w:rPr>
            </w:pPr>
            <w:r w:rsidRPr="00884170">
              <w:rPr>
                <w:lang w:val="de-DE"/>
              </w:rPr>
              <w:t>G</w:t>
            </w:r>
          </w:p>
        </w:tc>
      </w:tr>
      <w:tr w:rsidR="00DC3802" w:rsidRPr="000B7A94" w:rsidTr="00645CA8">
        <w:trPr>
          <w:trHeight w:val="219"/>
        </w:trPr>
        <w:tc>
          <w:tcPr>
            <w:tcW w:w="6522" w:type="dxa"/>
          </w:tcPr>
          <w:p w:rsidR="00DC3802" w:rsidRPr="00884170" w:rsidRDefault="002563CD" w:rsidP="00AC2883">
            <w:pPr>
              <w:pStyle w:val="upove"/>
              <w:rPr>
                <w:lang w:val="de-DE"/>
              </w:rPr>
            </w:pPr>
            <w:r w:rsidRPr="00884170">
              <w:rPr>
                <w:lang w:val="de-DE"/>
              </w:rPr>
              <w:t>Internationaler Verband zum Schutz von Pflanzenzüchtungen</w:t>
            </w:r>
          </w:p>
        </w:tc>
        <w:tc>
          <w:tcPr>
            <w:tcW w:w="3117" w:type="dxa"/>
          </w:tcPr>
          <w:p w:rsidR="00DC3802" w:rsidRPr="00884170" w:rsidRDefault="00DC3802" w:rsidP="00DA4973">
            <w:pPr>
              <w:rPr>
                <w:lang w:val="de-DE"/>
              </w:rPr>
            </w:pPr>
          </w:p>
        </w:tc>
      </w:tr>
    </w:tbl>
    <w:p w:rsidR="00DC3802" w:rsidRPr="00884170" w:rsidRDefault="00DC3802" w:rsidP="00DC3802">
      <w:pPr>
        <w:rPr>
          <w:lang w:val="de-DE"/>
        </w:rPr>
      </w:pPr>
    </w:p>
    <w:p w:rsidR="00DA4973" w:rsidRPr="00884170"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84170" w:rsidTr="00EB4E9C">
        <w:tc>
          <w:tcPr>
            <w:tcW w:w="6512" w:type="dxa"/>
          </w:tcPr>
          <w:p w:rsidR="002563CD" w:rsidRPr="00884170" w:rsidRDefault="002563CD" w:rsidP="002563CD">
            <w:pPr>
              <w:jc w:val="left"/>
              <w:rPr>
                <w:b/>
                <w:bCs/>
                <w:kern w:val="28"/>
                <w:lang w:val="de-DE"/>
              </w:rPr>
            </w:pPr>
            <w:r w:rsidRPr="00884170">
              <w:rPr>
                <w:b/>
                <w:bCs/>
                <w:kern w:val="28"/>
                <w:lang w:val="de-DE"/>
              </w:rPr>
              <w:t>Der Rat</w:t>
            </w:r>
          </w:p>
          <w:p w:rsidR="002563CD" w:rsidRPr="00884170" w:rsidRDefault="002563CD" w:rsidP="002563CD">
            <w:pPr>
              <w:jc w:val="left"/>
              <w:rPr>
                <w:b/>
                <w:bCs/>
                <w:kern w:val="28"/>
                <w:lang w:val="de-DE"/>
              </w:rPr>
            </w:pPr>
          </w:p>
          <w:p w:rsidR="00EB4E9C" w:rsidRPr="00884170" w:rsidRDefault="002563CD" w:rsidP="005B62BD">
            <w:pPr>
              <w:pStyle w:val="Sessiontc"/>
              <w:spacing w:line="240" w:lineRule="auto"/>
              <w:rPr>
                <w:sz w:val="22"/>
                <w:lang w:val="de-DE"/>
              </w:rPr>
            </w:pPr>
            <w:r w:rsidRPr="00884170">
              <w:rPr>
                <w:lang w:val="de-DE"/>
              </w:rPr>
              <w:t>Einundfünfzigste ordentliche Tagung</w:t>
            </w:r>
            <w:r w:rsidRPr="00884170">
              <w:rPr>
                <w:lang w:val="de-DE"/>
              </w:rPr>
              <w:br/>
              <w:t>Genf, 26. Oktober 2017</w:t>
            </w:r>
          </w:p>
        </w:tc>
        <w:tc>
          <w:tcPr>
            <w:tcW w:w="3127" w:type="dxa"/>
          </w:tcPr>
          <w:p w:rsidR="00EB4E9C" w:rsidRPr="00884170" w:rsidRDefault="009F77CF" w:rsidP="003C7FBE">
            <w:pPr>
              <w:pStyle w:val="Doccode"/>
              <w:rPr>
                <w:lang w:val="de-DE"/>
              </w:rPr>
            </w:pPr>
            <w:r w:rsidRPr="00884170">
              <w:rPr>
                <w:lang w:val="de-DE"/>
              </w:rPr>
              <w:t>C</w:t>
            </w:r>
            <w:r w:rsidR="00EB4E9C" w:rsidRPr="00884170">
              <w:rPr>
                <w:lang w:val="de-DE"/>
              </w:rPr>
              <w:t>/</w:t>
            </w:r>
            <w:r w:rsidR="00514C42" w:rsidRPr="00884170">
              <w:rPr>
                <w:lang w:val="de-DE"/>
              </w:rPr>
              <w:t>51</w:t>
            </w:r>
            <w:r w:rsidR="00EB4E9C" w:rsidRPr="00884170">
              <w:rPr>
                <w:lang w:val="de-DE"/>
              </w:rPr>
              <w:t>/</w:t>
            </w:r>
            <w:r w:rsidR="008220E3" w:rsidRPr="00884170">
              <w:rPr>
                <w:lang w:val="de-DE"/>
              </w:rPr>
              <w:t>21</w:t>
            </w:r>
          </w:p>
          <w:p w:rsidR="00EB4E9C" w:rsidRPr="00884170" w:rsidRDefault="00EB4E9C" w:rsidP="003C7FBE">
            <w:pPr>
              <w:pStyle w:val="Docoriginal"/>
              <w:rPr>
                <w:lang w:val="de-DE"/>
              </w:rPr>
            </w:pPr>
            <w:r w:rsidRPr="00884170">
              <w:rPr>
                <w:lang w:val="de-DE"/>
              </w:rPr>
              <w:t>Original:</w:t>
            </w:r>
            <w:r w:rsidRPr="00884170">
              <w:rPr>
                <w:b w:val="0"/>
                <w:spacing w:val="0"/>
                <w:lang w:val="de-DE"/>
              </w:rPr>
              <w:t xml:space="preserve"> </w:t>
            </w:r>
            <w:r w:rsidR="002563CD" w:rsidRPr="00884170">
              <w:rPr>
                <w:b w:val="0"/>
                <w:spacing w:val="0"/>
                <w:lang w:val="de-DE"/>
              </w:rPr>
              <w:t>e</w:t>
            </w:r>
            <w:r w:rsidR="000A095C" w:rsidRPr="00884170">
              <w:rPr>
                <w:b w:val="0"/>
                <w:spacing w:val="0"/>
                <w:lang w:val="de-DE"/>
              </w:rPr>
              <w:t>nglis</w:t>
            </w:r>
            <w:r w:rsidR="002563CD" w:rsidRPr="00884170">
              <w:rPr>
                <w:b w:val="0"/>
                <w:spacing w:val="0"/>
                <w:lang w:val="de-DE"/>
              </w:rPr>
              <w:t>c</w:t>
            </w:r>
            <w:r w:rsidR="000A095C" w:rsidRPr="00884170">
              <w:rPr>
                <w:b w:val="0"/>
                <w:spacing w:val="0"/>
                <w:lang w:val="de-DE"/>
              </w:rPr>
              <w:t>h</w:t>
            </w:r>
          </w:p>
          <w:p w:rsidR="00EB4E9C" w:rsidRPr="00884170" w:rsidRDefault="00EB4E9C" w:rsidP="0054169E">
            <w:pPr>
              <w:pStyle w:val="Docoriginal"/>
              <w:rPr>
                <w:lang w:val="de-DE"/>
              </w:rPr>
            </w:pPr>
            <w:r w:rsidRPr="00884170">
              <w:rPr>
                <w:lang w:val="de-DE"/>
              </w:rPr>
              <w:t>Dat</w:t>
            </w:r>
            <w:r w:rsidR="0054169E" w:rsidRPr="00884170">
              <w:rPr>
                <w:lang w:val="de-DE"/>
              </w:rPr>
              <w:t>um</w:t>
            </w:r>
            <w:r w:rsidRPr="00884170">
              <w:rPr>
                <w:lang w:val="de-DE"/>
              </w:rPr>
              <w:t>:</w:t>
            </w:r>
            <w:r w:rsidRPr="00884170">
              <w:rPr>
                <w:b w:val="0"/>
                <w:spacing w:val="0"/>
                <w:lang w:val="de-DE"/>
              </w:rPr>
              <w:t xml:space="preserve"> </w:t>
            </w:r>
            <w:r w:rsidR="000B7A94">
              <w:rPr>
                <w:b w:val="0"/>
                <w:spacing w:val="0"/>
                <w:lang w:val="de-DE"/>
              </w:rPr>
              <w:t>26</w:t>
            </w:r>
            <w:r w:rsidR="002563CD" w:rsidRPr="00884170">
              <w:rPr>
                <w:b w:val="0"/>
                <w:spacing w:val="0"/>
                <w:lang w:val="de-DE"/>
              </w:rPr>
              <w:t>.</w:t>
            </w:r>
            <w:r w:rsidRPr="00884170">
              <w:rPr>
                <w:b w:val="0"/>
                <w:spacing w:val="0"/>
                <w:lang w:val="de-DE"/>
              </w:rPr>
              <w:t xml:space="preserve"> </w:t>
            </w:r>
            <w:r w:rsidR="00C3726E" w:rsidRPr="00884170">
              <w:rPr>
                <w:b w:val="0"/>
                <w:spacing w:val="0"/>
                <w:lang w:val="de-DE"/>
              </w:rPr>
              <w:t xml:space="preserve">September </w:t>
            </w:r>
            <w:r w:rsidRPr="00884170">
              <w:rPr>
                <w:b w:val="0"/>
                <w:spacing w:val="0"/>
                <w:lang w:val="de-DE"/>
              </w:rPr>
              <w:t>2017</w:t>
            </w:r>
          </w:p>
        </w:tc>
      </w:tr>
    </w:tbl>
    <w:p w:rsidR="002563CD" w:rsidRPr="00884170" w:rsidRDefault="002563CD" w:rsidP="002563CD">
      <w:pPr>
        <w:spacing w:before="600" w:after="240"/>
        <w:jc w:val="left"/>
        <w:rPr>
          <w:b/>
          <w:caps/>
          <w:lang w:val="de-DE"/>
        </w:rPr>
      </w:pPr>
      <w:bookmarkStart w:id="0" w:name="TitleOfDoc"/>
      <w:bookmarkEnd w:id="0"/>
      <w:r w:rsidRPr="00884170">
        <w:rPr>
          <w:b/>
          <w:caps/>
          <w:lang w:val="de-DE"/>
        </w:rPr>
        <w:t xml:space="preserve">Prüfung der Vereinbarkeit deS GESETZENTWURFS ÜBER DEN SCHUTZ </w:t>
      </w:r>
      <w:r w:rsidR="0054169E" w:rsidRPr="00884170">
        <w:rPr>
          <w:b/>
          <w:caps/>
          <w:lang w:val="de-DE"/>
        </w:rPr>
        <w:t xml:space="preserve">VON PFLANZENZÜCHTUNGEN </w:t>
      </w:r>
      <w:r w:rsidR="006D20BA">
        <w:rPr>
          <w:b/>
          <w:caps/>
          <w:lang w:val="de-DE"/>
        </w:rPr>
        <w:t xml:space="preserve">von myanmar </w:t>
      </w:r>
      <w:r w:rsidRPr="00884170">
        <w:rPr>
          <w:b/>
          <w:caps/>
          <w:lang w:val="de-DE"/>
        </w:rPr>
        <w:t>mit der Akte von 1991 des UPOV-Übereinkommens</w:t>
      </w:r>
    </w:p>
    <w:p w:rsidR="002563CD" w:rsidRPr="00884170" w:rsidRDefault="006D20BA" w:rsidP="002563CD">
      <w:pPr>
        <w:spacing w:after="240"/>
        <w:jc w:val="left"/>
        <w:rPr>
          <w:i/>
          <w:iCs/>
          <w:lang w:val="de-DE"/>
        </w:rPr>
      </w:pPr>
      <w:r w:rsidRPr="00884170">
        <w:rPr>
          <w:i/>
          <w:iCs/>
          <w:lang w:val="de-DE"/>
        </w:rPr>
        <w:t xml:space="preserve">Vom </w:t>
      </w:r>
      <w:r w:rsidR="002563CD" w:rsidRPr="00884170">
        <w:rPr>
          <w:i/>
          <w:iCs/>
          <w:lang w:val="de-DE"/>
        </w:rPr>
        <w:t>Verbandsbüro erstelltes Dokument</w:t>
      </w:r>
    </w:p>
    <w:p w:rsidR="002563CD" w:rsidRPr="00884170" w:rsidRDefault="002D5B50" w:rsidP="002563CD">
      <w:pPr>
        <w:spacing w:after="600"/>
        <w:jc w:val="left"/>
        <w:rPr>
          <w:i/>
          <w:iCs/>
          <w:color w:val="A6A6A6" w:themeColor="background1" w:themeShade="A6"/>
          <w:lang w:val="de-DE"/>
        </w:rPr>
      </w:pPr>
      <w:r w:rsidRPr="00884170">
        <w:rPr>
          <w:i/>
          <w:iCs/>
          <w:color w:val="A6A6A6" w:themeColor="background1" w:themeShade="A6"/>
          <w:lang w:val="de-DE"/>
        </w:rPr>
        <w:t>Haftungsausschluß</w:t>
      </w:r>
      <w:r w:rsidR="005B62BD" w:rsidRPr="00884170">
        <w:rPr>
          <w:i/>
          <w:iCs/>
          <w:color w:val="A6A6A6" w:themeColor="background1" w:themeShade="A6"/>
          <w:lang w:val="de-DE"/>
        </w:rPr>
        <w:t>: D</w:t>
      </w:r>
      <w:r w:rsidR="002563CD" w:rsidRPr="00884170">
        <w:rPr>
          <w:i/>
          <w:iCs/>
          <w:color w:val="A6A6A6" w:themeColor="background1" w:themeShade="A6"/>
          <w:lang w:val="de-DE"/>
        </w:rPr>
        <w:t>ieses Dokument gibt nicht die Grundsätze oder eine Anleitung der UPOV wieder</w:t>
      </w:r>
    </w:p>
    <w:p w:rsidR="002563CD" w:rsidRPr="00884170" w:rsidRDefault="002563CD" w:rsidP="002563CD">
      <w:pPr>
        <w:rPr>
          <w:snapToGrid w:val="0"/>
          <w:lang w:val="de-DE"/>
        </w:rPr>
      </w:pPr>
      <w:r w:rsidRPr="00884170">
        <w:rPr>
          <w:snapToGrid w:val="0"/>
          <w:lang w:val="de-DE"/>
        </w:rPr>
        <w:fldChar w:fldCharType="begin"/>
      </w:r>
      <w:r w:rsidRPr="00884170">
        <w:rPr>
          <w:snapToGrid w:val="0"/>
          <w:lang w:val="de-DE"/>
        </w:rPr>
        <w:instrText xml:space="preserve"> AUTONUM  </w:instrText>
      </w:r>
      <w:r w:rsidRPr="00884170">
        <w:rPr>
          <w:snapToGrid w:val="0"/>
          <w:lang w:val="de-DE"/>
        </w:rPr>
        <w:fldChar w:fldCharType="end"/>
      </w:r>
      <w:r w:rsidRPr="00884170">
        <w:rPr>
          <w:snapToGrid w:val="0"/>
          <w:lang w:val="de-DE"/>
        </w:rPr>
        <w:tab/>
        <w:t xml:space="preserve">Mit Schreiben vom 18. September 2017 an den </w:t>
      </w:r>
      <w:r w:rsidRPr="00884170">
        <w:rPr>
          <w:lang w:val="de-DE"/>
        </w:rPr>
        <w:t>Generalsekretär der UPOV ersuchte Herr</w:t>
      </w:r>
      <w:r w:rsidR="003C1060" w:rsidRPr="00884170">
        <w:rPr>
          <w:lang w:val="de-DE"/>
        </w:rPr>
        <w:t> </w:t>
      </w:r>
      <w:r w:rsidRPr="00884170">
        <w:rPr>
          <w:rFonts w:cs="Arial"/>
          <w:lang w:val="de-DE"/>
        </w:rPr>
        <w:t>Naing</w:t>
      </w:r>
      <w:r w:rsidR="003C1060" w:rsidRPr="00884170">
        <w:rPr>
          <w:rFonts w:cs="Arial"/>
          <w:lang w:val="de-DE"/>
        </w:rPr>
        <w:t> </w:t>
      </w:r>
      <w:r w:rsidRPr="00884170">
        <w:rPr>
          <w:rFonts w:cs="Arial"/>
          <w:lang w:val="de-DE"/>
        </w:rPr>
        <w:t>Kyi</w:t>
      </w:r>
      <w:r w:rsidR="003C1060" w:rsidRPr="00884170">
        <w:rPr>
          <w:rFonts w:cs="Arial"/>
          <w:lang w:val="de-DE"/>
        </w:rPr>
        <w:t> </w:t>
      </w:r>
      <w:r w:rsidRPr="00884170">
        <w:rPr>
          <w:rFonts w:cs="Arial"/>
          <w:lang w:val="de-DE"/>
        </w:rPr>
        <w:t>Win</w:t>
      </w:r>
      <w:r w:rsidRPr="00884170">
        <w:rPr>
          <w:lang w:val="de-DE"/>
        </w:rPr>
        <w:t xml:space="preserve">, Generaldirektor, </w:t>
      </w:r>
      <w:r w:rsidR="003C1060" w:rsidRPr="00884170">
        <w:rPr>
          <w:lang w:val="de-DE"/>
        </w:rPr>
        <w:t xml:space="preserve">Abteilung für </w:t>
      </w:r>
      <w:r w:rsidRPr="00884170">
        <w:rPr>
          <w:lang w:val="de-DE"/>
        </w:rPr>
        <w:t xml:space="preserve">landwirtschaftliche Forschung, </w:t>
      </w:r>
      <w:r w:rsidR="003C1060" w:rsidRPr="00884170">
        <w:rPr>
          <w:lang w:val="de-DE"/>
        </w:rPr>
        <w:t xml:space="preserve">Ministerium für Landwirtschaft, </w:t>
      </w:r>
      <w:r w:rsidRPr="00884170">
        <w:rPr>
          <w:lang w:val="de-DE"/>
        </w:rPr>
        <w:t>Vieh</w:t>
      </w:r>
      <w:r w:rsidR="00EF52CA" w:rsidRPr="00884170">
        <w:rPr>
          <w:lang w:val="de-DE"/>
        </w:rPr>
        <w:t>zucht</w:t>
      </w:r>
      <w:r w:rsidRPr="00884170">
        <w:rPr>
          <w:lang w:val="de-DE"/>
        </w:rPr>
        <w:t xml:space="preserve"> und Bewässerung von Myanmar</w:t>
      </w:r>
      <w:r w:rsidR="003C1060" w:rsidRPr="00884170">
        <w:rPr>
          <w:lang w:val="de-DE"/>
        </w:rPr>
        <w:t>,</w:t>
      </w:r>
      <w:r w:rsidRPr="00884170">
        <w:rPr>
          <w:lang w:val="de-DE"/>
        </w:rPr>
        <w:t xml:space="preserve"> um Prüfung der Vereinbarkeit des Gesetzentwurfs über den </w:t>
      </w:r>
      <w:r w:rsidR="003C1060" w:rsidRPr="00884170">
        <w:rPr>
          <w:lang w:val="de-DE"/>
        </w:rPr>
        <w:t>Schutz von Pflanzenzüchtungen</w:t>
      </w:r>
      <w:r w:rsidRPr="00884170">
        <w:rPr>
          <w:lang w:val="de-DE"/>
        </w:rPr>
        <w:t xml:space="preserve"> (nachstehend der „Gesetzentwurf“) mit der Akte von 1991 des UPOV-Übereinkommens (nachstehend die „Akte von 1991“). Das Schreiben ist in Anlage I dieses Dokuments wiedergegeben. Anlage II enthält eine von der Regierung Myanmars erstellte nichtamtliche englische Übersetzung des Gesetzentwurfs.</w:t>
      </w:r>
    </w:p>
    <w:p w:rsidR="00514C42" w:rsidRPr="00884170" w:rsidRDefault="00514C42" w:rsidP="00514C42">
      <w:pPr>
        <w:rPr>
          <w:lang w:val="de-DE"/>
        </w:rPr>
      </w:pPr>
    </w:p>
    <w:p w:rsidR="005B62BD" w:rsidRPr="00884170" w:rsidRDefault="005B62BD" w:rsidP="00514C42">
      <w:pPr>
        <w:rPr>
          <w:lang w:val="de-DE"/>
        </w:rPr>
      </w:pPr>
      <w:bookmarkStart w:id="1" w:name="_GoBack"/>
      <w:bookmarkEnd w:id="1"/>
    </w:p>
    <w:p w:rsidR="00050E16" w:rsidRPr="00884170" w:rsidRDefault="00050E16" w:rsidP="004B1215">
      <w:pPr>
        <w:rPr>
          <w:lang w:val="de-DE"/>
        </w:rPr>
      </w:pPr>
    </w:p>
    <w:p w:rsidR="002563CD" w:rsidRPr="00884170" w:rsidRDefault="005B62BD" w:rsidP="002563CD">
      <w:pPr>
        <w:keepNext/>
        <w:outlineLvl w:val="0"/>
        <w:rPr>
          <w:caps/>
          <w:lang w:val="de-DE"/>
        </w:rPr>
      </w:pPr>
      <w:r w:rsidRPr="00884170">
        <w:rPr>
          <w:caps/>
          <w:lang w:val="de-DE"/>
        </w:rPr>
        <w:t>HINTERGRUND:</w:t>
      </w:r>
    </w:p>
    <w:p w:rsidR="002563CD" w:rsidRPr="00884170" w:rsidRDefault="002563CD" w:rsidP="002563CD">
      <w:pPr>
        <w:rPr>
          <w:lang w:val="de-DE"/>
        </w:rPr>
      </w:pPr>
    </w:p>
    <w:p w:rsidR="002563CD" w:rsidRPr="00884170" w:rsidRDefault="002563CD" w:rsidP="002563CD">
      <w:pPr>
        <w:rPr>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t>Artikel 34 Absatz 3 der Akte von 1991 sieht vor</w:t>
      </w:r>
      <w:r w:rsidR="00B93BED" w:rsidRPr="00884170">
        <w:rPr>
          <w:lang w:val="de-DE"/>
        </w:rPr>
        <w:t>:</w:t>
      </w:r>
      <w:r w:rsidRPr="00884170">
        <w:rPr>
          <w:lang w:val="de-DE"/>
        </w:rPr>
        <w:t xml:space="preserve"> „</w:t>
      </w:r>
      <w:r w:rsidR="00B93BED" w:rsidRPr="00884170">
        <w:rPr>
          <w:lang w:val="de-DE"/>
        </w:rPr>
        <w:t>J</w:t>
      </w:r>
      <w:r w:rsidRPr="00884170">
        <w:rPr>
          <w:lang w:val="de-DE"/>
        </w:rPr>
        <w:t>eder Staat, der dem Verband nicht angehört, sowie jede zwischenstaatliche Organisation ersuchen vor Hinterlegung ihrer Beitrittsurkunde den Rat um Stellungnahme, ob ihre Rechtsvorschriften mit diesem Übereinkommen vereinbar sind. Ist der Beschluß über die Stellungnahme positiv, so kann die Beitrittsurkunde hinterlegt werden.“</w:t>
      </w:r>
    </w:p>
    <w:p w:rsidR="002563CD" w:rsidRPr="00884170" w:rsidRDefault="002563CD" w:rsidP="002563CD">
      <w:pPr>
        <w:rPr>
          <w:lang w:val="de-DE"/>
        </w:rPr>
      </w:pPr>
    </w:p>
    <w:p w:rsidR="000A095C" w:rsidRPr="00884170" w:rsidRDefault="0018303C" w:rsidP="00EA53A1">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rFonts w:cs="Arial"/>
          <w:lang w:val="de-DE"/>
        </w:rPr>
        <w:tab/>
      </w:r>
      <w:r w:rsidR="00B93BED" w:rsidRPr="00884170">
        <w:rPr>
          <w:rFonts w:cs="Arial"/>
          <w:lang w:val="de-DE"/>
        </w:rPr>
        <w:t>D</w:t>
      </w:r>
      <w:r w:rsidR="00B93BED" w:rsidRPr="00884170">
        <w:rPr>
          <w:lang w:val="de-DE"/>
        </w:rPr>
        <w:t>as Verbandsbüro leistete s</w:t>
      </w:r>
      <w:r w:rsidR="002563CD" w:rsidRPr="00884170">
        <w:rPr>
          <w:lang w:val="de-DE"/>
        </w:rPr>
        <w:t>eit Dezember 2012 der Regierung Myanmars Unterstützung bei der Ausarbeitung von Rechtsvorschriften, die der Akte von 1991 des UPOV</w:t>
      </w:r>
      <w:r w:rsidR="002563CD" w:rsidRPr="00884170">
        <w:rPr>
          <w:rFonts w:ascii="Cambria Math" w:hAnsi="Cambria Math" w:cs="Cambria Math"/>
          <w:lang w:val="de-DE"/>
        </w:rPr>
        <w:t>-</w:t>
      </w:r>
      <w:r w:rsidR="002563CD" w:rsidRPr="00884170">
        <w:rPr>
          <w:rFonts w:cs="Arial"/>
          <w:lang w:val="de-DE"/>
        </w:rPr>
        <w:t>Ü</w:t>
      </w:r>
      <w:r w:rsidR="00B93BED" w:rsidRPr="00884170">
        <w:rPr>
          <w:lang w:val="de-DE"/>
        </w:rPr>
        <w:t>bereinkommens entsprechen</w:t>
      </w:r>
      <w:r w:rsidR="002563CD" w:rsidRPr="00884170">
        <w:rPr>
          <w:lang w:val="de-DE"/>
        </w:rPr>
        <w:t>. Am 5. Januar</w:t>
      </w:r>
      <w:r w:rsidR="00272026" w:rsidRPr="00884170">
        <w:rPr>
          <w:rFonts w:cs="Arial"/>
          <w:lang w:val="de-DE"/>
        </w:rPr>
        <w:t xml:space="preserve"> 2013</w:t>
      </w:r>
      <w:r w:rsidR="002563CD" w:rsidRPr="00884170">
        <w:rPr>
          <w:rFonts w:cs="Arial"/>
          <w:lang w:val="de-DE"/>
        </w:rPr>
        <w:t xml:space="preserve"> ersuchte Frau</w:t>
      </w:r>
      <w:r w:rsidR="00272026" w:rsidRPr="00884170">
        <w:rPr>
          <w:rFonts w:cs="Arial"/>
          <w:lang w:val="de-DE"/>
        </w:rPr>
        <w:t> Khin San Wai, </w:t>
      </w:r>
      <w:r w:rsidR="000A095C" w:rsidRPr="00884170">
        <w:rPr>
          <w:rFonts w:cs="Arial"/>
          <w:lang w:val="de-DE"/>
        </w:rPr>
        <w:t>Dire</w:t>
      </w:r>
      <w:r w:rsidR="005B62BD" w:rsidRPr="00884170">
        <w:rPr>
          <w:rFonts w:cs="Arial"/>
          <w:lang w:val="de-DE"/>
        </w:rPr>
        <w:t>k</w:t>
      </w:r>
      <w:r w:rsidR="000A095C" w:rsidRPr="00884170">
        <w:rPr>
          <w:rFonts w:cs="Arial"/>
          <w:lang w:val="de-DE"/>
        </w:rPr>
        <w:t>tor</w:t>
      </w:r>
      <w:r w:rsidR="005B62BD" w:rsidRPr="00884170">
        <w:rPr>
          <w:rFonts w:cs="Arial"/>
          <w:lang w:val="de-DE"/>
        </w:rPr>
        <w:t>in</w:t>
      </w:r>
      <w:r w:rsidR="000A095C" w:rsidRPr="00884170">
        <w:rPr>
          <w:rFonts w:cs="Arial"/>
          <w:lang w:val="de-DE"/>
        </w:rPr>
        <w:t xml:space="preserve">, </w:t>
      </w:r>
      <w:r w:rsidR="005B62BD" w:rsidRPr="00884170">
        <w:rPr>
          <w:rFonts w:cs="Arial"/>
          <w:lang w:val="de-DE"/>
        </w:rPr>
        <w:t xml:space="preserve">Abteilung für </w:t>
      </w:r>
      <w:r w:rsidR="000A095C" w:rsidRPr="00884170">
        <w:rPr>
          <w:rFonts w:cs="Arial"/>
          <w:lang w:val="de-DE"/>
        </w:rPr>
        <w:t>Biotechnolog</w:t>
      </w:r>
      <w:r w:rsidR="005B62BD" w:rsidRPr="00884170">
        <w:rPr>
          <w:rFonts w:cs="Arial"/>
          <w:lang w:val="de-DE"/>
        </w:rPr>
        <w:t>ie</w:t>
      </w:r>
      <w:r w:rsidR="000A095C" w:rsidRPr="00884170">
        <w:rPr>
          <w:rFonts w:cs="Arial"/>
          <w:lang w:val="de-DE"/>
        </w:rPr>
        <w:t xml:space="preserve">, </w:t>
      </w:r>
      <w:r w:rsidR="005B62BD" w:rsidRPr="00884170">
        <w:rPr>
          <w:rFonts w:cs="Arial"/>
          <w:lang w:val="de-DE"/>
        </w:rPr>
        <w:t>pf</w:t>
      </w:r>
      <w:r w:rsidR="000A095C" w:rsidRPr="00884170">
        <w:rPr>
          <w:rFonts w:cs="Arial"/>
          <w:lang w:val="de-DE"/>
        </w:rPr>
        <w:t>lan</w:t>
      </w:r>
      <w:r w:rsidR="005B62BD" w:rsidRPr="00884170">
        <w:rPr>
          <w:rFonts w:cs="Arial"/>
          <w:lang w:val="de-DE"/>
        </w:rPr>
        <w:t>zeng</w:t>
      </w:r>
      <w:r w:rsidR="000A095C" w:rsidRPr="00884170">
        <w:rPr>
          <w:rFonts w:cs="Arial"/>
          <w:lang w:val="de-DE"/>
        </w:rPr>
        <w:t>eneti</w:t>
      </w:r>
      <w:r w:rsidR="005B62BD" w:rsidRPr="00884170">
        <w:rPr>
          <w:rFonts w:cs="Arial"/>
          <w:lang w:val="de-DE"/>
        </w:rPr>
        <w:t>s</w:t>
      </w:r>
      <w:r w:rsidR="000A095C" w:rsidRPr="00884170">
        <w:rPr>
          <w:rFonts w:cs="Arial"/>
          <w:lang w:val="de-DE"/>
        </w:rPr>
        <w:t>c</w:t>
      </w:r>
      <w:r w:rsidR="005B62BD" w:rsidRPr="00884170">
        <w:rPr>
          <w:rFonts w:cs="Arial"/>
          <w:lang w:val="de-DE"/>
        </w:rPr>
        <w:t>he</w:t>
      </w:r>
      <w:r w:rsidR="000A095C" w:rsidRPr="00884170">
        <w:rPr>
          <w:rFonts w:cs="Arial"/>
          <w:lang w:val="de-DE"/>
        </w:rPr>
        <w:t xml:space="preserve"> Re</w:t>
      </w:r>
      <w:r w:rsidR="005B62BD" w:rsidRPr="00884170">
        <w:rPr>
          <w:rFonts w:cs="Arial"/>
          <w:lang w:val="de-DE"/>
        </w:rPr>
        <w:t>s</w:t>
      </w:r>
      <w:r w:rsidR="000A095C" w:rsidRPr="00884170">
        <w:rPr>
          <w:rFonts w:cs="Arial"/>
          <w:lang w:val="de-DE"/>
        </w:rPr>
        <w:t>source</w:t>
      </w:r>
      <w:r w:rsidR="00B93BED" w:rsidRPr="00884170">
        <w:rPr>
          <w:rFonts w:cs="Arial"/>
          <w:lang w:val="de-DE"/>
        </w:rPr>
        <w:t>n</w:t>
      </w:r>
      <w:r w:rsidR="000A095C" w:rsidRPr="00884170">
        <w:rPr>
          <w:rFonts w:cs="Arial"/>
          <w:lang w:val="de-DE"/>
        </w:rPr>
        <w:t xml:space="preserve"> </w:t>
      </w:r>
      <w:r w:rsidR="005B62BD" w:rsidRPr="00884170">
        <w:rPr>
          <w:rFonts w:cs="Arial"/>
          <w:lang w:val="de-DE"/>
        </w:rPr>
        <w:t>u</w:t>
      </w:r>
      <w:r w:rsidR="000A095C" w:rsidRPr="00884170">
        <w:rPr>
          <w:rFonts w:cs="Arial"/>
          <w:lang w:val="de-DE"/>
        </w:rPr>
        <w:t xml:space="preserve">nd </w:t>
      </w:r>
      <w:r w:rsidR="005B62BD" w:rsidRPr="00884170">
        <w:rPr>
          <w:rFonts w:cs="Arial"/>
          <w:lang w:val="de-DE"/>
        </w:rPr>
        <w:t>P</w:t>
      </w:r>
      <w:r w:rsidR="007819C4" w:rsidRPr="00884170">
        <w:rPr>
          <w:rFonts w:cs="Arial"/>
          <w:lang w:val="de-DE"/>
        </w:rPr>
        <w:t>f</w:t>
      </w:r>
      <w:r w:rsidR="005B62BD" w:rsidRPr="00884170">
        <w:rPr>
          <w:rFonts w:cs="Arial"/>
          <w:lang w:val="de-DE"/>
        </w:rPr>
        <w:t>lanzenschutz</w:t>
      </w:r>
      <w:r w:rsidR="000A095C" w:rsidRPr="00884170">
        <w:rPr>
          <w:rFonts w:cs="Arial"/>
          <w:lang w:val="de-DE"/>
        </w:rPr>
        <w:t xml:space="preserve">, </w:t>
      </w:r>
      <w:r w:rsidR="005B62BD" w:rsidRPr="00884170">
        <w:rPr>
          <w:lang w:val="de-DE"/>
        </w:rPr>
        <w:t>Ministerium für landwirtschaftliche Forschung, Vieh</w:t>
      </w:r>
      <w:r w:rsidR="00EF52CA" w:rsidRPr="00884170">
        <w:rPr>
          <w:lang w:val="de-DE"/>
        </w:rPr>
        <w:t>zucht</w:t>
      </w:r>
      <w:r w:rsidR="005B62BD" w:rsidRPr="00884170">
        <w:rPr>
          <w:lang w:val="de-DE"/>
        </w:rPr>
        <w:t xml:space="preserve"> und Bewässerung</w:t>
      </w:r>
      <w:r w:rsidR="000A095C" w:rsidRPr="00884170">
        <w:rPr>
          <w:rFonts w:cs="Arial"/>
          <w:lang w:val="de-DE"/>
        </w:rPr>
        <w:t xml:space="preserve">, </w:t>
      </w:r>
      <w:r w:rsidR="005B62BD" w:rsidRPr="00884170">
        <w:rPr>
          <w:rFonts w:cs="Arial"/>
          <w:lang w:val="de-DE"/>
        </w:rPr>
        <w:t>um Bemerkungen zu einem früheren Gesetzentwurf. Am 15. März</w:t>
      </w:r>
      <w:r w:rsidR="000A095C" w:rsidRPr="00884170">
        <w:rPr>
          <w:rFonts w:cs="Arial"/>
          <w:lang w:val="de-DE"/>
        </w:rPr>
        <w:t xml:space="preserve"> 2013</w:t>
      </w:r>
      <w:r w:rsidR="005B62BD" w:rsidRPr="00884170">
        <w:rPr>
          <w:rFonts w:cs="Arial"/>
          <w:lang w:val="de-DE"/>
        </w:rPr>
        <w:t xml:space="preserve"> und am 20.</w:t>
      </w:r>
      <w:r w:rsidR="00B93BED" w:rsidRPr="00884170">
        <w:rPr>
          <w:rFonts w:cs="Arial"/>
          <w:lang w:val="de-DE"/>
        </w:rPr>
        <w:t> </w:t>
      </w:r>
      <w:r w:rsidR="005B62BD" w:rsidRPr="00884170">
        <w:rPr>
          <w:rFonts w:cs="Arial"/>
          <w:lang w:val="de-DE"/>
        </w:rPr>
        <w:t>Dezember</w:t>
      </w:r>
      <w:r w:rsidR="00EA53A1" w:rsidRPr="00884170">
        <w:rPr>
          <w:rFonts w:cs="Arial"/>
          <w:lang w:val="de-DE"/>
        </w:rPr>
        <w:t xml:space="preserve"> 2013</w:t>
      </w:r>
      <w:r w:rsidR="005B62BD" w:rsidRPr="00884170">
        <w:rPr>
          <w:rFonts w:cs="Arial"/>
          <w:lang w:val="de-DE"/>
        </w:rPr>
        <w:t xml:space="preserve"> übermittelte das Verbandsbüro Bemerkungen zu verschiedenen Fassungen des früheren Gesetzentwurfs.</w:t>
      </w:r>
    </w:p>
    <w:p w:rsidR="000A095C" w:rsidRPr="00884170" w:rsidRDefault="000A095C" w:rsidP="000A095C">
      <w:pPr>
        <w:rPr>
          <w:rFonts w:cs="Arial"/>
          <w:lang w:val="de-DE"/>
        </w:rPr>
      </w:pPr>
    </w:p>
    <w:p w:rsidR="000A095C" w:rsidRPr="00884170" w:rsidRDefault="00994E07" w:rsidP="000A095C">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rFonts w:cs="Arial"/>
          <w:lang w:val="de-DE"/>
        </w:rPr>
        <w:tab/>
      </w:r>
      <w:r w:rsidR="00704F5D" w:rsidRPr="00884170">
        <w:rPr>
          <w:lang w:val="de-DE"/>
        </w:rPr>
        <w:t xml:space="preserve">Am 28. </w:t>
      </w:r>
      <w:r w:rsidR="00B93BED" w:rsidRPr="00884170">
        <w:rPr>
          <w:lang w:val="de-DE"/>
        </w:rPr>
        <w:t>u</w:t>
      </w:r>
      <w:r w:rsidR="00704F5D" w:rsidRPr="00884170">
        <w:rPr>
          <w:lang w:val="de-DE"/>
        </w:rPr>
        <w:t xml:space="preserve">nd 29. Juni 2017 wurde das Verbandsbüro </w:t>
      </w:r>
      <w:r w:rsidR="002D5B50" w:rsidRPr="00884170">
        <w:rPr>
          <w:lang w:val="de-DE"/>
        </w:rPr>
        <w:t>anläßlich</w:t>
      </w:r>
      <w:r w:rsidR="00704F5D" w:rsidRPr="00884170">
        <w:rPr>
          <w:lang w:val="de-DE"/>
        </w:rPr>
        <w:t xml:space="preserve"> einer Rechtsberatung </w:t>
      </w:r>
      <w:r w:rsidR="00B1354C" w:rsidRPr="00884170">
        <w:rPr>
          <w:lang w:val="de-DE"/>
        </w:rPr>
        <w:t xml:space="preserve">in Genf </w:t>
      </w:r>
      <w:r w:rsidR="00704F5D" w:rsidRPr="00884170">
        <w:rPr>
          <w:lang w:val="de-DE"/>
        </w:rPr>
        <w:t xml:space="preserve">mit einer Delegation aus Myanmar darüber informiert, </w:t>
      </w:r>
      <w:r w:rsidR="002D5B50" w:rsidRPr="00884170">
        <w:rPr>
          <w:lang w:val="de-DE"/>
        </w:rPr>
        <w:t>daß</w:t>
      </w:r>
      <w:r w:rsidR="00704F5D" w:rsidRPr="00884170">
        <w:rPr>
          <w:lang w:val="de-DE"/>
        </w:rPr>
        <w:t xml:space="preserve"> das Gesetz über </w:t>
      </w:r>
      <w:r w:rsidR="002D5B50" w:rsidRPr="00884170">
        <w:rPr>
          <w:lang w:val="de-DE"/>
        </w:rPr>
        <w:t>den</w:t>
      </w:r>
      <w:r w:rsidR="00704F5D" w:rsidRPr="00884170">
        <w:rPr>
          <w:lang w:val="de-DE"/>
        </w:rPr>
        <w:t xml:space="preserve"> Sortenschutz </w:t>
      </w:r>
      <w:r w:rsidR="00B93BED" w:rsidRPr="00884170">
        <w:rPr>
          <w:rFonts w:cs="Arial"/>
          <w:lang w:val="de-DE"/>
        </w:rPr>
        <w:t xml:space="preserve">(Gesetz Nr. 15, 2016) </w:t>
      </w:r>
      <w:r w:rsidR="00704F5D" w:rsidRPr="00884170">
        <w:rPr>
          <w:lang w:val="de-DE"/>
        </w:rPr>
        <w:t xml:space="preserve">am 20. Januar 2016 </w:t>
      </w:r>
      <w:r w:rsidR="00704F5D" w:rsidRPr="00884170">
        <w:rPr>
          <w:rFonts w:cs="Arial"/>
          <w:lang w:val="de-DE"/>
        </w:rPr>
        <w:t>angenommen wurde</w:t>
      </w:r>
      <w:r w:rsidR="00704F5D" w:rsidRPr="00884170">
        <w:rPr>
          <w:lang w:val="de-DE"/>
        </w:rPr>
        <w:t>. Das Gesetz</w:t>
      </w:r>
      <w:r w:rsidR="00704F5D" w:rsidRPr="00884170">
        <w:rPr>
          <w:rFonts w:cs="Arial"/>
          <w:lang w:val="de-DE"/>
        </w:rPr>
        <w:t xml:space="preserve"> </w:t>
      </w:r>
      <w:r w:rsidR="002D5B50" w:rsidRPr="00884170">
        <w:rPr>
          <w:rFonts w:cs="Arial"/>
          <w:lang w:val="de-DE"/>
        </w:rPr>
        <w:t>Nr. 15</w:t>
      </w:r>
      <w:r w:rsidR="00704F5D" w:rsidRPr="00884170">
        <w:rPr>
          <w:rFonts w:cs="Arial"/>
          <w:lang w:val="de-DE"/>
        </w:rPr>
        <w:t xml:space="preserve">, 2016, enthielt mehrere </w:t>
      </w:r>
      <w:r w:rsidR="002D5B50" w:rsidRPr="00884170">
        <w:rPr>
          <w:rFonts w:cs="Arial"/>
          <w:lang w:val="de-DE"/>
        </w:rPr>
        <w:t>Bestimmungen</w:t>
      </w:r>
      <w:r w:rsidR="00704F5D" w:rsidRPr="00884170">
        <w:rPr>
          <w:rFonts w:cs="Arial"/>
          <w:lang w:val="de-DE"/>
        </w:rPr>
        <w:t xml:space="preserve"> der Akte von 1991. E</w:t>
      </w:r>
      <w:r w:rsidR="000B31A5" w:rsidRPr="00884170">
        <w:rPr>
          <w:rFonts w:cs="Arial"/>
          <w:lang w:val="de-DE"/>
        </w:rPr>
        <w:t>s</w:t>
      </w:r>
      <w:r w:rsidR="00704F5D" w:rsidRPr="00884170">
        <w:rPr>
          <w:rFonts w:cs="Arial"/>
          <w:lang w:val="de-DE"/>
        </w:rPr>
        <w:t xml:space="preserve"> fehlten jedoch andere Bestimmungen der Akte von 1991</w:t>
      </w:r>
      <w:r w:rsidR="00073A25" w:rsidRPr="00884170">
        <w:rPr>
          <w:rFonts w:cs="Arial"/>
          <w:lang w:val="de-DE"/>
        </w:rPr>
        <w:t>,</w:t>
      </w:r>
      <w:r w:rsidR="00704F5D" w:rsidRPr="00884170">
        <w:rPr>
          <w:rFonts w:cs="Arial"/>
          <w:lang w:val="de-DE"/>
        </w:rPr>
        <w:t xml:space="preserve"> oder </w:t>
      </w:r>
      <w:r w:rsidR="000B31A5" w:rsidRPr="00884170">
        <w:rPr>
          <w:rFonts w:cs="Arial"/>
          <w:lang w:val="de-DE"/>
        </w:rPr>
        <w:t xml:space="preserve">sie </w:t>
      </w:r>
      <w:r w:rsidR="002D5B50" w:rsidRPr="00884170">
        <w:rPr>
          <w:rFonts w:cs="Arial"/>
          <w:lang w:val="de-DE"/>
        </w:rPr>
        <w:t>schienen</w:t>
      </w:r>
      <w:r w:rsidR="00704F5D" w:rsidRPr="00884170">
        <w:rPr>
          <w:rFonts w:cs="Arial"/>
          <w:lang w:val="de-DE"/>
        </w:rPr>
        <w:t xml:space="preserve"> der </w:t>
      </w:r>
      <w:r w:rsidR="002D5B50" w:rsidRPr="00884170">
        <w:rPr>
          <w:rFonts w:cs="Arial"/>
          <w:lang w:val="de-DE"/>
        </w:rPr>
        <w:t>Akte</w:t>
      </w:r>
      <w:r w:rsidR="00704F5D" w:rsidRPr="00884170">
        <w:rPr>
          <w:rFonts w:cs="Arial"/>
          <w:lang w:val="de-DE"/>
        </w:rPr>
        <w:t xml:space="preserve"> von 1991 nicht zu entsprechen.</w:t>
      </w:r>
    </w:p>
    <w:p w:rsidR="000A095C" w:rsidRPr="00884170" w:rsidRDefault="000A095C" w:rsidP="000A095C">
      <w:pPr>
        <w:rPr>
          <w:rFonts w:cs="Arial"/>
          <w:lang w:val="de-DE"/>
        </w:rPr>
      </w:pPr>
    </w:p>
    <w:p w:rsidR="00C3726E" w:rsidRPr="00884170" w:rsidRDefault="00994E07" w:rsidP="00B81A25">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rFonts w:cs="Arial"/>
          <w:lang w:val="de-DE"/>
        </w:rPr>
        <w:tab/>
      </w:r>
      <w:r w:rsidR="00704F5D" w:rsidRPr="00884170">
        <w:rPr>
          <w:rFonts w:cs="Arial"/>
          <w:lang w:val="de-DE"/>
        </w:rPr>
        <w:t>Am 8. August</w:t>
      </w:r>
      <w:r w:rsidR="000A095C" w:rsidRPr="00884170">
        <w:rPr>
          <w:rFonts w:cs="Arial"/>
          <w:lang w:val="de-DE"/>
        </w:rPr>
        <w:t xml:space="preserve"> 2016</w:t>
      </w:r>
      <w:r w:rsidR="00704F5D" w:rsidRPr="00884170">
        <w:rPr>
          <w:rFonts w:cs="Arial"/>
          <w:lang w:val="de-DE"/>
        </w:rPr>
        <w:t xml:space="preserve"> ersuchte die Regierung</w:t>
      </w:r>
      <w:r w:rsidR="00EA53A1" w:rsidRPr="00884170">
        <w:rPr>
          <w:rFonts w:cs="Arial"/>
          <w:lang w:val="de-DE"/>
        </w:rPr>
        <w:t xml:space="preserve"> </w:t>
      </w:r>
      <w:r w:rsidRPr="00884170">
        <w:rPr>
          <w:rFonts w:cs="Arial"/>
          <w:lang w:val="de-DE"/>
        </w:rPr>
        <w:t>Myan</w:t>
      </w:r>
      <w:r w:rsidR="00EA53A1" w:rsidRPr="00884170">
        <w:rPr>
          <w:rFonts w:cs="Arial"/>
          <w:lang w:val="de-DE"/>
        </w:rPr>
        <w:t>mar</w:t>
      </w:r>
      <w:r w:rsidR="00704F5D" w:rsidRPr="00884170">
        <w:rPr>
          <w:rFonts w:cs="Arial"/>
          <w:lang w:val="de-DE"/>
        </w:rPr>
        <w:t xml:space="preserve">s um Mitteilung detaillierter Bemerkungen zu den im </w:t>
      </w:r>
      <w:r w:rsidR="002D5B50" w:rsidRPr="00884170">
        <w:rPr>
          <w:rFonts w:cs="Arial"/>
          <w:lang w:val="de-DE"/>
        </w:rPr>
        <w:t>Zusammenhang</w:t>
      </w:r>
      <w:r w:rsidR="00704F5D" w:rsidRPr="00884170">
        <w:rPr>
          <w:rFonts w:cs="Arial"/>
          <w:lang w:val="de-DE"/>
        </w:rPr>
        <w:t xml:space="preserve"> </w:t>
      </w:r>
      <w:r w:rsidR="002D5B50" w:rsidRPr="00884170">
        <w:rPr>
          <w:rFonts w:cs="Arial"/>
          <w:lang w:val="de-DE"/>
        </w:rPr>
        <w:t>mit</w:t>
      </w:r>
      <w:r w:rsidR="00704F5D" w:rsidRPr="00884170">
        <w:rPr>
          <w:rFonts w:cs="Arial"/>
          <w:lang w:val="de-DE"/>
        </w:rPr>
        <w:t xml:space="preserve"> </w:t>
      </w:r>
      <w:r w:rsidR="002D5B50" w:rsidRPr="00884170">
        <w:rPr>
          <w:rFonts w:cs="Arial"/>
          <w:lang w:val="de-DE"/>
        </w:rPr>
        <w:t>dem</w:t>
      </w:r>
      <w:r w:rsidR="00704F5D" w:rsidRPr="00884170">
        <w:rPr>
          <w:rFonts w:cs="Arial"/>
          <w:lang w:val="de-DE"/>
        </w:rPr>
        <w:t xml:space="preserve"> Gesetz</w:t>
      </w:r>
      <w:r w:rsidR="00EA53A1" w:rsidRPr="00884170">
        <w:rPr>
          <w:rFonts w:cs="Arial"/>
          <w:lang w:val="de-DE"/>
        </w:rPr>
        <w:t xml:space="preserve"> </w:t>
      </w:r>
      <w:r w:rsidR="002D5B50" w:rsidRPr="00884170">
        <w:rPr>
          <w:rFonts w:cs="Arial"/>
          <w:lang w:val="de-DE"/>
        </w:rPr>
        <w:t>Nr. 15</w:t>
      </w:r>
      <w:r w:rsidR="00704F5D" w:rsidRPr="00884170">
        <w:rPr>
          <w:rFonts w:cs="Arial"/>
          <w:lang w:val="de-DE"/>
        </w:rPr>
        <w:t xml:space="preserve">, 2016, vorgeschlagenen Änderungen. Das Verbandsbüro </w:t>
      </w:r>
      <w:r w:rsidR="000B31A5" w:rsidRPr="00884170">
        <w:rPr>
          <w:rFonts w:cs="Arial"/>
          <w:lang w:val="de-DE"/>
        </w:rPr>
        <w:t xml:space="preserve">gab </w:t>
      </w:r>
      <w:r w:rsidR="00B1354C" w:rsidRPr="00884170">
        <w:rPr>
          <w:rFonts w:cs="Arial"/>
          <w:lang w:val="de-DE"/>
        </w:rPr>
        <w:t xml:space="preserve">am 14. Oktober 2016 detaillierte Bemerkungen zum neuen Gesetzentwurf </w:t>
      </w:r>
      <w:r w:rsidR="000B31A5" w:rsidRPr="00884170">
        <w:rPr>
          <w:rFonts w:cs="Arial"/>
          <w:lang w:val="de-DE"/>
        </w:rPr>
        <w:t xml:space="preserve">ab und erteilte weitere Anleitung </w:t>
      </w:r>
      <w:r w:rsidR="002D5B50" w:rsidRPr="00884170">
        <w:rPr>
          <w:rFonts w:cs="Arial"/>
          <w:lang w:val="de-DE"/>
        </w:rPr>
        <w:t>anläßlich</w:t>
      </w:r>
      <w:r w:rsidR="00B1354C" w:rsidRPr="00884170">
        <w:rPr>
          <w:rFonts w:cs="Arial"/>
          <w:lang w:val="de-DE"/>
        </w:rPr>
        <w:t xml:space="preserve"> von Zusammenkünften in Myanmar am 6. Dezember 2016, am 18. Januar 2017 u</w:t>
      </w:r>
      <w:r w:rsidRPr="00884170">
        <w:rPr>
          <w:rFonts w:cs="Arial"/>
          <w:lang w:val="de-DE"/>
        </w:rPr>
        <w:t xml:space="preserve">nd </w:t>
      </w:r>
      <w:r w:rsidR="00B1354C" w:rsidRPr="00884170">
        <w:rPr>
          <w:rFonts w:cs="Arial"/>
          <w:lang w:val="de-DE"/>
        </w:rPr>
        <w:t>am 12. </w:t>
      </w:r>
      <w:r w:rsidR="00107F39" w:rsidRPr="00884170">
        <w:rPr>
          <w:rFonts w:cs="Arial"/>
          <w:lang w:val="de-DE"/>
        </w:rPr>
        <w:t xml:space="preserve">September </w:t>
      </w:r>
      <w:r w:rsidRPr="00884170">
        <w:rPr>
          <w:rFonts w:cs="Arial"/>
          <w:lang w:val="de-DE"/>
        </w:rPr>
        <w:t>2017</w:t>
      </w:r>
      <w:r w:rsidR="00C3726E" w:rsidRPr="00884170">
        <w:rPr>
          <w:rFonts w:cs="Arial"/>
          <w:lang w:val="de-DE"/>
        </w:rPr>
        <w:t>.</w:t>
      </w:r>
    </w:p>
    <w:p w:rsidR="00B1354C" w:rsidRPr="00884170" w:rsidRDefault="00B1354C" w:rsidP="00050E16">
      <w:pPr>
        <w:rPr>
          <w:lang w:val="de-DE"/>
        </w:rPr>
      </w:pPr>
    </w:p>
    <w:p w:rsidR="00D61E50" w:rsidRPr="00884170" w:rsidRDefault="00D61E50" w:rsidP="00050E16">
      <w:pPr>
        <w:rPr>
          <w:lang w:val="de-DE"/>
        </w:rPr>
      </w:pPr>
    </w:p>
    <w:p w:rsidR="00D61E50" w:rsidRPr="00884170" w:rsidRDefault="00D61E50" w:rsidP="00D61E50">
      <w:pPr>
        <w:keepNext/>
        <w:outlineLvl w:val="0"/>
        <w:rPr>
          <w:caps/>
          <w:lang w:val="de-DE"/>
        </w:rPr>
      </w:pPr>
      <w:r w:rsidRPr="00884170">
        <w:rPr>
          <w:caps/>
          <w:lang w:val="de-DE"/>
        </w:rPr>
        <w:t xml:space="preserve">GRUNDLAGE FÜR DEN SCHUTZ </w:t>
      </w:r>
      <w:r w:rsidR="000B31A5" w:rsidRPr="00884170">
        <w:rPr>
          <w:caps/>
          <w:lang w:val="de-DE"/>
        </w:rPr>
        <w:t>VON PFLANZENZÜCHTUNGEN</w:t>
      </w:r>
      <w:r w:rsidRPr="00884170">
        <w:rPr>
          <w:caps/>
          <w:lang w:val="de-DE"/>
        </w:rPr>
        <w:t xml:space="preserve"> IN MYANMAR</w:t>
      </w:r>
    </w:p>
    <w:p w:rsidR="00D61E50" w:rsidRPr="00884170" w:rsidRDefault="00D61E50" w:rsidP="00D61E50">
      <w:pPr>
        <w:keepNext/>
        <w:outlineLvl w:val="0"/>
        <w:rPr>
          <w:caps/>
          <w:lang w:val="de-DE"/>
        </w:rPr>
      </w:pPr>
    </w:p>
    <w:p w:rsidR="00D61E50" w:rsidRPr="00884170" w:rsidRDefault="00D61E50" w:rsidP="00D61E50">
      <w:pPr>
        <w:rPr>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t xml:space="preserve">In Myanmar wird der Schutz </w:t>
      </w:r>
      <w:r w:rsidR="000B31A5" w:rsidRPr="00884170">
        <w:rPr>
          <w:lang w:val="de-DE"/>
        </w:rPr>
        <w:t>von</w:t>
      </w:r>
      <w:r w:rsidRPr="00884170">
        <w:rPr>
          <w:lang w:val="de-DE"/>
        </w:rPr>
        <w:t xml:space="preserve"> Pflanzen</w:t>
      </w:r>
      <w:r w:rsidR="000B31A5" w:rsidRPr="00884170">
        <w:rPr>
          <w:lang w:val="de-DE"/>
        </w:rPr>
        <w:t>züchtung</w:t>
      </w:r>
      <w:r w:rsidRPr="00884170">
        <w:rPr>
          <w:lang w:val="de-DE"/>
        </w:rPr>
        <w:t xml:space="preserve">en im Einklang mit der Akte von 1991 von dem Gesetzentwurf </w:t>
      </w:r>
      <w:r w:rsidR="002D5B50" w:rsidRPr="00884170">
        <w:rPr>
          <w:lang w:val="de-DE"/>
        </w:rPr>
        <w:t>nach</w:t>
      </w:r>
      <w:r w:rsidRPr="00884170">
        <w:rPr>
          <w:lang w:val="de-DE"/>
        </w:rPr>
        <w:t xml:space="preserve"> dessen </w:t>
      </w:r>
      <w:r w:rsidR="002D5B50" w:rsidRPr="00884170">
        <w:rPr>
          <w:lang w:val="de-DE"/>
        </w:rPr>
        <w:t>Annahme</w:t>
      </w:r>
      <w:r w:rsidRPr="00884170">
        <w:rPr>
          <w:lang w:val="de-DE"/>
        </w:rPr>
        <w:t xml:space="preserve"> geregelt</w:t>
      </w:r>
      <w:r w:rsidR="000B31A5" w:rsidRPr="00884170">
        <w:rPr>
          <w:lang w:val="de-DE"/>
        </w:rPr>
        <w:t xml:space="preserve"> werden</w:t>
      </w:r>
      <w:r w:rsidRPr="00884170">
        <w:rPr>
          <w:lang w:val="de-DE"/>
        </w:rPr>
        <w:t>. Eine Analyse des Gesetzentwurfs folgt in der Reihenfolge der wesentlichen Rechtsvorschriften der Akte von 1991.</w:t>
      </w:r>
    </w:p>
    <w:p w:rsidR="00F87ACF" w:rsidRPr="00884170" w:rsidRDefault="00F87ACF" w:rsidP="00F87ACF">
      <w:pPr>
        <w:rPr>
          <w:lang w:val="de-DE"/>
        </w:rPr>
      </w:pPr>
    </w:p>
    <w:p w:rsidR="00D61E50" w:rsidRPr="00884170" w:rsidRDefault="00D61E50" w:rsidP="00D61E50">
      <w:pPr>
        <w:keepNext/>
        <w:outlineLvl w:val="1"/>
        <w:rPr>
          <w:u w:val="single"/>
          <w:lang w:val="de-DE"/>
        </w:rPr>
      </w:pPr>
      <w:r w:rsidRPr="00884170">
        <w:rPr>
          <w:u w:val="single"/>
          <w:lang w:val="de-DE"/>
        </w:rPr>
        <w:lastRenderedPageBreak/>
        <w:t>Artikel 1 der Akte von 1991: Begriffsbestimmungen</w:t>
      </w:r>
    </w:p>
    <w:p w:rsidR="00F87ACF" w:rsidRPr="00884170" w:rsidRDefault="00F87ACF" w:rsidP="00F87ACF">
      <w:pPr>
        <w:rPr>
          <w:lang w:val="de-DE"/>
        </w:rPr>
      </w:pPr>
    </w:p>
    <w:p w:rsidR="00F87ACF" w:rsidRPr="00884170" w:rsidRDefault="0018303C" w:rsidP="00F87ACF">
      <w:pPr>
        <w:rPr>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r>
      <w:r w:rsidR="00D61E50" w:rsidRPr="00884170">
        <w:rPr>
          <w:lang w:val="de-DE"/>
        </w:rPr>
        <w:t>Abschnitt</w:t>
      </w:r>
      <w:r w:rsidR="000724B6" w:rsidRPr="00884170">
        <w:rPr>
          <w:lang w:val="de-DE"/>
        </w:rPr>
        <w:t xml:space="preserve"> </w:t>
      </w:r>
      <w:r w:rsidR="00565D97" w:rsidRPr="00884170">
        <w:rPr>
          <w:lang w:val="de-DE"/>
        </w:rPr>
        <w:t>2</w:t>
      </w:r>
      <w:r w:rsidR="00FC75BE" w:rsidRPr="00884170">
        <w:rPr>
          <w:lang w:val="de-DE"/>
        </w:rPr>
        <w:t xml:space="preserve"> </w:t>
      </w:r>
      <w:r w:rsidR="00D61E50" w:rsidRPr="00884170">
        <w:rPr>
          <w:lang w:val="de-DE"/>
        </w:rPr>
        <w:t>des Gesetzentwurfs</w:t>
      </w:r>
      <w:r w:rsidR="00217A26" w:rsidRPr="00884170">
        <w:rPr>
          <w:lang w:val="de-DE"/>
        </w:rPr>
        <w:t xml:space="preserve"> </w:t>
      </w:r>
      <w:r w:rsidR="00D61E50" w:rsidRPr="00884170">
        <w:rPr>
          <w:lang w:val="de-DE"/>
        </w:rPr>
        <w:t xml:space="preserve">enthält Begriffsbestimmungen des Züchters und der Sorte, die den in </w:t>
      </w:r>
      <w:r w:rsidR="000B31A5" w:rsidRPr="00884170">
        <w:rPr>
          <w:lang w:val="de-DE"/>
        </w:rPr>
        <w:t xml:space="preserve">Artikel 1 </w:t>
      </w:r>
      <w:r w:rsidR="00D61E50" w:rsidRPr="00884170">
        <w:rPr>
          <w:lang w:val="de-DE"/>
        </w:rPr>
        <w:t xml:space="preserve">Nummer iv </w:t>
      </w:r>
      <w:r w:rsidR="000B31A5" w:rsidRPr="00884170">
        <w:rPr>
          <w:lang w:val="de-DE"/>
        </w:rPr>
        <w:t>bzw. vi d</w:t>
      </w:r>
      <w:r w:rsidR="00D61E50" w:rsidRPr="00884170">
        <w:rPr>
          <w:lang w:val="de-DE"/>
        </w:rPr>
        <w:t xml:space="preserve">er Akte von 1991 </w:t>
      </w:r>
      <w:r w:rsidR="000B31A5" w:rsidRPr="00884170">
        <w:rPr>
          <w:lang w:val="de-DE"/>
        </w:rPr>
        <w:t>enthalten</w:t>
      </w:r>
      <w:r w:rsidR="00D61E50" w:rsidRPr="00884170">
        <w:rPr>
          <w:lang w:val="de-DE"/>
        </w:rPr>
        <w:t>en Begriffsbestimmungen entsprechen</w:t>
      </w:r>
      <w:r w:rsidR="00217A26" w:rsidRPr="00884170">
        <w:rPr>
          <w:lang w:val="de-DE"/>
        </w:rPr>
        <w:t>.</w:t>
      </w:r>
    </w:p>
    <w:p w:rsidR="00217A26" w:rsidRPr="00884170" w:rsidRDefault="00217A26" w:rsidP="00F87ACF">
      <w:pPr>
        <w:rPr>
          <w:lang w:val="de-DE"/>
        </w:rPr>
      </w:pPr>
    </w:p>
    <w:p w:rsidR="00217A26" w:rsidRPr="00884170" w:rsidRDefault="00217A26" w:rsidP="00F87ACF">
      <w:pPr>
        <w:rPr>
          <w:lang w:val="de-DE"/>
        </w:rPr>
      </w:pPr>
    </w:p>
    <w:p w:rsidR="00D61E50" w:rsidRPr="00884170" w:rsidRDefault="00D61E50" w:rsidP="00D61E50">
      <w:pPr>
        <w:keepNext/>
        <w:outlineLvl w:val="1"/>
        <w:rPr>
          <w:u w:val="single"/>
          <w:lang w:val="de-DE"/>
        </w:rPr>
      </w:pPr>
      <w:r w:rsidRPr="00884170">
        <w:rPr>
          <w:u w:val="single"/>
          <w:lang w:val="de-DE"/>
        </w:rPr>
        <w:t>Artikel 2 der Akte von 1991: Grundlegende Verpflichtung der Vertragsparteien</w:t>
      </w:r>
    </w:p>
    <w:p w:rsidR="00217A26" w:rsidRPr="00884170" w:rsidRDefault="00217A26" w:rsidP="00217A26">
      <w:pPr>
        <w:pStyle w:val="Heading1"/>
        <w:rPr>
          <w:lang w:val="de-DE"/>
        </w:rPr>
      </w:pPr>
    </w:p>
    <w:p w:rsidR="00217A26" w:rsidRPr="00884170" w:rsidRDefault="0018303C" w:rsidP="00217A26">
      <w:pPr>
        <w:rPr>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r>
      <w:r w:rsidR="00D61E50" w:rsidRPr="00884170">
        <w:rPr>
          <w:lang w:val="de-DE"/>
        </w:rPr>
        <w:t>Abschnitt</w:t>
      </w:r>
      <w:r w:rsidR="00565D97" w:rsidRPr="00884170">
        <w:rPr>
          <w:lang w:val="de-DE"/>
        </w:rPr>
        <w:t xml:space="preserve"> </w:t>
      </w:r>
      <w:r w:rsidR="00D93C81" w:rsidRPr="00884170">
        <w:rPr>
          <w:lang w:val="de-DE"/>
        </w:rPr>
        <w:t>3</w:t>
      </w:r>
      <w:r w:rsidR="004616CE" w:rsidRPr="00884170">
        <w:rPr>
          <w:lang w:val="de-DE"/>
        </w:rPr>
        <w:t xml:space="preserve"> </w:t>
      </w:r>
      <w:r w:rsidR="00D61E50" w:rsidRPr="00884170">
        <w:rPr>
          <w:lang w:val="de-DE"/>
        </w:rPr>
        <w:t>des Gesetzentwurfs</w:t>
      </w:r>
      <w:r w:rsidR="004616CE" w:rsidRPr="00884170">
        <w:rPr>
          <w:lang w:val="de-DE"/>
        </w:rPr>
        <w:t xml:space="preserve"> </w:t>
      </w:r>
      <w:r w:rsidR="00D61E50" w:rsidRPr="00884170">
        <w:rPr>
          <w:lang w:val="de-DE"/>
        </w:rPr>
        <w:t xml:space="preserve">enthält </w:t>
      </w:r>
      <w:r w:rsidR="002D5B50" w:rsidRPr="00884170">
        <w:rPr>
          <w:lang w:val="de-DE"/>
        </w:rPr>
        <w:t>Bestimmungen</w:t>
      </w:r>
      <w:r w:rsidR="00D61E50" w:rsidRPr="00884170">
        <w:rPr>
          <w:lang w:val="de-DE"/>
        </w:rPr>
        <w:t xml:space="preserve">, die der in </w:t>
      </w:r>
      <w:r w:rsidR="00D61E50" w:rsidRPr="00884170">
        <w:rPr>
          <w:rFonts w:cs="Arial"/>
          <w:lang w:val="de-DE"/>
        </w:rPr>
        <w:t xml:space="preserve">Artikel 2 der Akte von 1991 vorgesehenen </w:t>
      </w:r>
      <w:r w:rsidR="00D61E50" w:rsidRPr="00884170">
        <w:rPr>
          <w:lang w:val="de-DE"/>
        </w:rPr>
        <w:t xml:space="preserve">grundlegenden Verpflichtung </w:t>
      </w:r>
      <w:r w:rsidR="00D61E50" w:rsidRPr="00884170">
        <w:rPr>
          <w:rFonts w:cs="Arial"/>
          <w:lang w:val="de-DE"/>
        </w:rPr>
        <w:t>entsprechen</w:t>
      </w:r>
      <w:r w:rsidR="004616CE" w:rsidRPr="00884170">
        <w:rPr>
          <w:rFonts w:cs="Arial"/>
          <w:lang w:val="de-DE"/>
        </w:rPr>
        <w:t>.</w:t>
      </w:r>
    </w:p>
    <w:p w:rsidR="00202DB5" w:rsidRPr="00884170" w:rsidRDefault="00202DB5" w:rsidP="00217A26">
      <w:pPr>
        <w:rPr>
          <w:lang w:val="de-DE"/>
        </w:rPr>
      </w:pPr>
    </w:p>
    <w:p w:rsidR="00202DB5" w:rsidRPr="00884170" w:rsidRDefault="00202DB5" w:rsidP="00217A26">
      <w:pPr>
        <w:rPr>
          <w:lang w:val="de-DE"/>
        </w:rPr>
      </w:pPr>
    </w:p>
    <w:p w:rsidR="00D61E50" w:rsidRPr="00884170" w:rsidRDefault="00D61E50" w:rsidP="00D61E50">
      <w:pPr>
        <w:keepNext/>
        <w:outlineLvl w:val="1"/>
        <w:rPr>
          <w:u w:val="single"/>
          <w:lang w:val="de-DE"/>
        </w:rPr>
      </w:pPr>
      <w:r w:rsidRPr="00884170">
        <w:rPr>
          <w:u w:val="single"/>
          <w:lang w:val="de-DE"/>
        </w:rPr>
        <w:t>Artikel 3 der Akte von 1991: Gattungen und Arten, die geschützt werden müssen</w:t>
      </w:r>
    </w:p>
    <w:p w:rsidR="00D61E50" w:rsidRPr="00884170" w:rsidRDefault="00D61E50" w:rsidP="00D61E50">
      <w:pPr>
        <w:rPr>
          <w:lang w:val="de-DE"/>
        </w:rPr>
      </w:pPr>
    </w:p>
    <w:p w:rsidR="00C6740B" w:rsidRPr="00884170" w:rsidRDefault="0018303C" w:rsidP="00C6740B">
      <w:pPr>
        <w:rPr>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r>
      <w:r w:rsidR="00D61E50" w:rsidRPr="00884170">
        <w:rPr>
          <w:lang w:val="de-DE"/>
        </w:rPr>
        <w:t>Abschnitt</w:t>
      </w:r>
      <w:r w:rsidR="00565D97" w:rsidRPr="00884170">
        <w:rPr>
          <w:lang w:val="de-DE"/>
        </w:rPr>
        <w:t xml:space="preserve"> 17</w:t>
      </w:r>
      <w:r w:rsidRPr="00884170">
        <w:rPr>
          <w:lang w:val="de-DE"/>
        </w:rPr>
        <w:t xml:space="preserve"> </w:t>
      </w:r>
      <w:r w:rsidR="00D61E50" w:rsidRPr="00884170">
        <w:rPr>
          <w:lang w:val="de-DE"/>
        </w:rPr>
        <w:t>des Gesetzentwurfs</w:t>
      </w:r>
      <w:r w:rsidR="000724B6" w:rsidRPr="00884170">
        <w:rPr>
          <w:lang w:val="de-DE"/>
        </w:rPr>
        <w:t xml:space="preserve"> </w:t>
      </w:r>
      <w:r w:rsidR="00D61E50" w:rsidRPr="00884170">
        <w:rPr>
          <w:lang w:val="de-DE"/>
        </w:rPr>
        <w:t xml:space="preserve">sieht vor, </w:t>
      </w:r>
      <w:r w:rsidR="002D5B50" w:rsidRPr="00884170">
        <w:rPr>
          <w:lang w:val="de-DE"/>
        </w:rPr>
        <w:t>daß</w:t>
      </w:r>
      <w:r w:rsidR="00D61E50" w:rsidRPr="00884170">
        <w:rPr>
          <w:lang w:val="de-DE"/>
        </w:rPr>
        <w:t xml:space="preserve"> </w:t>
      </w:r>
      <w:r w:rsidR="00625353" w:rsidRPr="00884170">
        <w:rPr>
          <w:lang w:val="de-DE"/>
        </w:rPr>
        <w:t>„</w:t>
      </w:r>
      <w:r w:rsidR="00D61E50" w:rsidRPr="00884170">
        <w:rPr>
          <w:lang w:val="de-DE"/>
        </w:rPr>
        <w:t xml:space="preserve">die </w:t>
      </w:r>
      <w:r w:rsidR="002D5B50" w:rsidRPr="00884170">
        <w:rPr>
          <w:lang w:val="de-DE"/>
        </w:rPr>
        <w:t>Pflanzengattungen</w:t>
      </w:r>
      <w:r w:rsidR="00D61E50" w:rsidRPr="00884170">
        <w:rPr>
          <w:lang w:val="de-DE"/>
        </w:rPr>
        <w:t xml:space="preserve"> oder </w:t>
      </w:r>
      <w:r w:rsidR="00F36199" w:rsidRPr="00884170">
        <w:rPr>
          <w:lang w:val="de-DE"/>
        </w:rPr>
        <w:noBreakHyphen/>
      </w:r>
      <w:r w:rsidR="00D61E50" w:rsidRPr="00884170">
        <w:rPr>
          <w:lang w:val="de-DE"/>
        </w:rPr>
        <w:t xml:space="preserve">arten, </w:t>
      </w:r>
      <w:r w:rsidR="000B31A5" w:rsidRPr="00884170">
        <w:rPr>
          <w:lang w:val="de-DE"/>
        </w:rPr>
        <w:t>auf</w:t>
      </w:r>
      <w:r w:rsidR="00D61E50" w:rsidRPr="00884170">
        <w:rPr>
          <w:lang w:val="de-DE"/>
        </w:rPr>
        <w:t xml:space="preserve"> die das Gesetz </w:t>
      </w:r>
      <w:r w:rsidR="000B31A5" w:rsidRPr="00884170">
        <w:rPr>
          <w:lang w:val="de-DE"/>
        </w:rPr>
        <w:t>anwendbar ist</w:t>
      </w:r>
      <w:r w:rsidR="00F36199" w:rsidRPr="00884170">
        <w:rPr>
          <w:lang w:val="de-DE"/>
        </w:rPr>
        <w:t>, vom Ministerium vor</w:t>
      </w:r>
      <w:r w:rsidR="000B31A5" w:rsidRPr="00884170">
        <w:rPr>
          <w:lang w:val="de-DE"/>
        </w:rPr>
        <w:t>ge</w:t>
      </w:r>
      <w:r w:rsidR="00F36199" w:rsidRPr="00884170">
        <w:rPr>
          <w:lang w:val="de-DE"/>
        </w:rPr>
        <w:t>schri</w:t>
      </w:r>
      <w:r w:rsidR="000B31A5" w:rsidRPr="00884170">
        <w:rPr>
          <w:lang w:val="de-DE"/>
        </w:rPr>
        <w:t>e</w:t>
      </w:r>
      <w:r w:rsidR="00F36199" w:rsidRPr="00884170">
        <w:rPr>
          <w:lang w:val="de-DE"/>
        </w:rPr>
        <w:t xml:space="preserve">ben </w:t>
      </w:r>
      <w:r w:rsidR="000B31A5" w:rsidRPr="00884170">
        <w:rPr>
          <w:lang w:val="de-DE"/>
        </w:rPr>
        <w:t>werden</w:t>
      </w:r>
      <w:r w:rsidR="00F36199" w:rsidRPr="00884170">
        <w:rPr>
          <w:lang w:val="de-DE"/>
        </w:rPr>
        <w:t xml:space="preserve">. Das Gesetz </w:t>
      </w:r>
      <w:r w:rsidR="000B31A5" w:rsidRPr="00884170">
        <w:rPr>
          <w:lang w:val="de-DE"/>
        </w:rPr>
        <w:t>ist</w:t>
      </w:r>
      <w:r w:rsidR="00F36199" w:rsidRPr="00884170">
        <w:rPr>
          <w:lang w:val="de-DE"/>
        </w:rPr>
        <w:t xml:space="preserve"> spätestens nach Ablauf eines </w:t>
      </w:r>
      <w:r w:rsidR="002D5B50" w:rsidRPr="00884170">
        <w:rPr>
          <w:lang w:val="de-DE"/>
        </w:rPr>
        <w:t>Zeitraums</w:t>
      </w:r>
      <w:r w:rsidR="00F36199" w:rsidRPr="00884170">
        <w:rPr>
          <w:lang w:val="de-DE"/>
        </w:rPr>
        <w:t xml:space="preserve"> von zehn Jahren ab dem Tag des </w:t>
      </w:r>
      <w:r w:rsidR="000B31A5" w:rsidRPr="00884170">
        <w:rPr>
          <w:lang w:val="de-DE"/>
        </w:rPr>
        <w:t>Inkrafttretens dieses Gesetzes auf</w:t>
      </w:r>
      <w:r w:rsidR="00F36199" w:rsidRPr="00884170">
        <w:rPr>
          <w:lang w:val="de-DE"/>
        </w:rPr>
        <w:t xml:space="preserve"> alle Pflanzengattungen und </w:t>
      </w:r>
      <w:r w:rsidR="000B31A5" w:rsidRPr="00884170">
        <w:rPr>
          <w:lang w:val="de-DE"/>
        </w:rPr>
        <w:noBreakHyphen/>
      </w:r>
      <w:r w:rsidR="00F36199" w:rsidRPr="00884170">
        <w:rPr>
          <w:lang w:val="de-DE"/>
        </w:rPr>
        <w:t xml:space="preserve">arten </w:t>
      </w:r>
      <w:r w:rsidR="000B31A5" w:rsidRPr="00884170">
        <w:rPr>
          <w:lang w:val="de-DE"/>
        </w:rPr>
        <w:t>anwendbar</w:t>
      </w:r>
      <w:r w:rsidR="00F36199" w:rsidRPr="00884170">
        <w:rPr>
          <w:lang w:val="de-DE"/>
        </w:rPr>
        <w:t xml:space="preserve">“, was den Bestimmungen </w:t>
      </w:r>
      <w:r w:rsidR="000B31A5" w:rsidRPr="00884170">
        <w:rPr>
          <w:lang w:val="de-DE"/>
        </w:rPr>
        <w:t>von</w:t>
      </w:r>
      <w:r w:rsidR="00F36199" w:rsidRPr="00884170">
        <w:rPr>
          <w:lang w:val="de-DE"/>
        </w:rPr>
        <w:t xml:space="preserve"> </w:t>
      </w:r>
      <w:r w:rsidR="00D61E50" w:rsidRPr="00884170">
        <w:rPr>
          <w:lang w:val="de-DE"/>
        </w:rPr>
        <w:t>Artikel</w:t>
      </w:r>
      <w:r w:rsidR="000724B6" w:rsidRPr="00884170">
        <w:rPr>
          <w:lang w:val="de-DE"/>
        </w:rPr>
        <w:t xml:space="preserve"> 3</w:t>
      </w:r>
      <w:r w:rsidR="00F36199" w:rsidRPr="00884170">
        <w:rPr>
          <w:lang w:val="de-DE"/>
        </w:rPr>
        <w:t xml:space="preserve"> Abschnitt </w:t>
      </w:r>
      <w:r w:rsidR="000724B6" w:rsidRPr="00884170">
        <w:rPr>
          <w:lang w:val="de-DE"/>
        </w:rPr>
        <w:t>2</w:t>
      </w:r>
      <w:r w:rsidR="00F36199" w:rsidRPr="00884170">
        <w:rPr>
          <w:lang w:val="de-DE"/>
        </w:rPr>
        <w:t xml:space="preserve"> Nummer </w:t>
      </w:r>
      <w:r w:rsidR="00F74ABB" w:rsidRPr="00884170">
        <w:rPr>
          <w:lang w:val="de-DE"/>
        </w:rPr>
        <w:t>ii</w:t>
      </w:r>
      <w:r w:rsidRPr="00884170">
        <w:rPr>
          <w:lang w:val="de-DE"/>
        </w:rPr>
        <w:t xml:space="preserve"> </w:t>
      </w:r>
      <w:r w:rsidR="00D61E50" w:rsidRPr="00884170">
        <w:rPr>
          <w:lang w:val="de-DE"/>
        </w:rPr>
        <w:t>der Akte von 1991</w:t>
      </w:r>
      <w:r w:rsidR="00F36199" w:rsidRPr="00884170">
        <w:rPr>
          <w:lang w:val="de-DE"/>
        </w:rPr>
        <w:t xml:space="preserve"> entspricht.</w:t>
      </w:r>
    </w:p>
    <w:p w:rsidR="00C6740B" w:rsidRPr="00884170" w:rsidRDefault="00C6740B" w:rsidP="00C6740B">
      <w:pPr>
        <w:rPr>
          <w:lang w:val="de-DE"/>
        </w:rPr>
      </w:pPr>
    </w:p>
    <w:p w:rsidR="006B05A5" w:rsidRPr="00884170" w:rsidRDefault="006B05A5" w:rsidP="00C6740B">
      <w:pPr>
        <w:rPr>
          <w:lang w:val="de-DE"/>
        </w:rPr>
      </w:pPr>
    </w:p>
    <w:p w:rsidR="00506BFF" w:rsidRPr="00884170" w:rsidRDefault="00D61E50" w:rsidP="00514C42">
      <w:pPr>
        <w:pStyle w:val="Heading2"/>
        <w:rPr>
          <w:lang w:val="de-DE"/>
        </w:rPr>
      </w:pPr>
      <w:r w:rsidRPr="00884170">
        <w:rPr>
          <w:lang w:val="de-DE"/>
        </w:rPr>
        <w:t>Artikel</w:t>
      </w:r>
      <w:r w:rsidR="00C6740B" w:rsidRPr="00884170">
        <w:rPr>
          <w:lang w:val="de-DE"/>
        </w:rPr>
        <w:t xml:space="preserve"> 4</w:t>
      </w:r>
      <w:r w:rsidR="001E1C67" w:rsidRPr="00884170">
        <w:rPr>
          <w:lang w:val="de-DE"/>
        </w:rPr>
        <w:t> </w:t>
      </w:r>
      <w:r w:rsidRPr="00884170">
        <w:rPr>
          <w:lang w:val="de-DE"/>
        </w:rPr>
        <w:t>der Akte von 1991</w:t>
      </w:r>
      <w:r w:rsidR="00C6740B" w:rsidRPr="00884170">
        <w:rPr>
          <w:lang w:val="de-DE"/>
        </w:rPr>
        <w:t xml:space="preserve">: </w:t>
      </w:r>
      <w:r w:rsidR="00F36199" w:rsidRPr="00884170">
        <w:rPr>
          <w:lang w:val="de-DE"/>
        </w:rPr>
        <w:t>Inländerbehandlung</w:t>
      </w:r>
    </w:p>
    <w:p w:rsidR="00C6740B" w:rsidRPr="00884170" w:rsidRDefault="00C6740B" w:rsidP="00C6740B">
      <w:pPr>
        <w:rPr>
          <w:lang w:val="de-DE"/>
        </w:rPr>
      </w:pPr>
    </w:p>
    <w:p w:rsidR="00527954" w:rsidRPr="00884170" w:rsidRDefault="0018303C" w:rsidP="00C6740B">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00FC543B" w:rsidRPr="00884170">
        <w:rPr>
          <w:rFonts w:cs="Arial"/>
          <w:lang w:val="de-DE"/>
        </w:rPr>
        <w:tab/>
      </w:r>
      <w:r w:rsidR="00F36199" w:rsidRPr="00884170">
        <w:rPr>
          <w:rFonts w:cs="Arial"/>
          <w:lang w:val="de-DE"/>
        </w:rPr>
        <w:t xml:space="preserve">Die </w:t>
      </w:r>
      <w:r w:rsidR="00D61E50" w:rsidRPr="00884170">
        <w:rPr>
          <w:rFonts w:cs="Arial"/>
          <w:lang w:val="de-DE"/>
        </w:rPr>
        <w:t>Abschnitte</w:t>
      </w:r>
      <w:r w:rsidR="00FC543B" w:rsidRPr="00884170">
        <w:rPr>
          <w:rFonts w:cs="Arial"/>
          <w:lang w:val="de-DE"/>
        </w:rPr>
        <w:t xml:space="preserve"> 15 </w:t>
      </w:r>
      <w:r w:rsidR="00F36199" w:rsidRPr="00884170">
        <w:rPr>
          <w:rFonts w:cs="Arial"/>
          <w:lang w:val="de-DE"/>
        </w:rPr>
        <w:t>u</w:t>
      </w:r>
      <w:r w:rsidR="00FC543B" w:rsidRPr="00884170">
        <w:rPr>
          <w:rFonts w:cs="Arial"/>
          <w:lang w:val="de-DE"/>
        </w:rPr>
        <w:t xml:space="preserve">nd 16 </w:t>
      </w:r>
      <w:r w:rsidR="00D61E50" w:rsidRPr="00884170">
        <w:rPr>
          <w:rFonts w:cs="Arial"/>
          <w:lang w:val="de-DE"/>
        </w:rPr>
        <w:t>des Gesetzentwurfs</w:t>
      </w:r>
      <w:r w:rsidR="00FC543B" w:rsidRPr="00884170">
        <w:rPr>
          <w:rFonts w:cs="Arial"/>
          <w:lang w:val="de-DE"/>
        </w:rPr>
        <w:t xml:space="preserve"> </w:t>
      </w:r>
      <w:r w:rsidR="00F36199" w:rsidRPr="00884170">
        <w:rPr>
          <w:rFonts w:cs="Arial"/>
          <w:lang w:val="de-DE"/>
        </w:rPr>
        <w:t>enthalten Bestimmungen über die Inländerbe</w:t>
      </w:r>
      <w:r w:rsidR="000B31A5" w:rsidRPr="00884170">
        <w:rPr>
          <w:rFonts w:cs="Arial"/>
          <w:lang w:val="de-DE"/>
        </w:rPr>
        <w:t>handlung, die den Bestimmungen von</w:t>
      </w:r>
      <w:r w:rsidR="00F36199" w:rsidRPr="00884170">
        <w:rPr>
          <w:rFonts w:cs="Arial"/>
          <w:lang w:val="de-DE"/>
        </w:rPr>
        <w:t xml:space="preserve"> Artikel 4 </w:t>
      </w:r>
      <w:r w:rsidR="00D61E50" w:rsidRPr="00884170">
        <w:rPr>
          <w:rFonts w:cs="Arial"/>
          <w:lang w:val="de-DE"/>
        </w:rPr>
        <w:t>der Akte von 1991</w:t>
      </w:r>
      <w:r w:rsidR="00F36199" w:rsidRPr="00884170">
        <w:rPr>
          <w:rFonts w:cs="Arial"/>
          <w:lang w:val="de-DE"/>
        </w:rPr>
        <w:t xml:space="preserve"> </w:t>
      </w:r>
      <w:r w:rsidR="002D5B50" w:rsidRPr="00884170">
        <w:rPr>
          <w:rFonts w:cs="Arial"/>
          <w:lang w:val="de-DE"/>
        </w:rPr>
        <w:t>entsprechen</w:t>
      </w:r>
      <w:r w:rsidR="00FC543B" w:rsidRPr="00884170">
        <w:rPr>
          <w:rFonts w:cs="Arial"/>
          <w:lang w:val="de-DE"/>
        </w:rPr>
        <w:t>.</w:t>
      </w:r>
    </w:p>
    <w:p w:rsidR="00FC543B" w:rsidRPr="00884170" w:rsidRDefault="00FC543B" w:rsidP="00C6740B">
      <w:pPr>
        <w:rPr>
          <w:rFonts w:cs="Arial"/>
          <w:lang w:val="de-DE"/>
        </w:rPr>
      </w:pPr>
    </w:p>
    <w:p w:rsidR="00FC543B" w:rsidRPr="00884170" w:rsidRDefault="00FC543B" w:rsidP="00C6740B">
      <w:pPr>
        <w:rPr>
          <w:lang w:val="de-DE"/>
        </w:rPr>
      </w:pPr>
    </w:p>
    <w:p w:rsidR="00F36199" w:rsidRPr="00884170" w:rsidRDefault="00F36199" w:rsidP="00F36199">
      <w:pPr>
        <w:keepNext/>
        <w:outlineLvl w:val="1"/>
        <w:rPr>
          <w:u w:val="single"/>
          <w:lang w:val="de-DE"/>
        </w:rPr>
      </w:pPr>
      <w:r w:rsidRPr="00884170">
        <w:rPr>
          <w:u w:val="single"/>
          <w:lang w:val="de-DE"/>
        </w:rPr>
        <w:t>Artikel 5 bis 9 der Akte von 1991: Schutzvoraussetzungen, Neuheit, Unterscheidbarkeit, Homogenität, Beständigkeit</w:t>
      </w:r>
    </w:p>
    <w:p w:rsidR="00527954" w:rsidRPr="00884170" w:rsidRDefault="00527954" w:rsidP="00527954">
      <w:pPr>
        <w:rPr>
          <w:lang w:val="de-DE"/>
        </w:rPr>
      </w:pPr>
    </w:p>
    <w:p w:rsidR="009C5E9E" w:rsidRPr="00884170" w:rsidRDefault="0018303C" w:rsidP="00527954">
      <w:pPr>
        <w:rPr>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r>
      <w:r w:rsidR="00F36199" w:rsidRPr="00884170">
        <w:rPr>
          <w:lang w:val="de-DE"/>
        </w:rPr>
        <w:t xml:space="preserve">Die </w:t>
      </w:r>
      <w:r w:rsidR="00D61E50" w:rsidRPr="00884170">
        <w:rPr>
          <w:lang w:val="de-DE"/>
        </w:rPr>
        <w:t>Abschnitte</w:t>
      </w:r>
      <w:r w:rsidR="00547E80" w:rsidRPr="00884170">
        <w:rPr>
          <w:lang w:val="de-DE"/>
        </w:rPr>
        <w:t xml:space="preserve"> </w:t>
      </w:r>
      <w:r w:rsidR="006B05A5" w:rsidRPr="00884170">
        <w:rPr>
          <w:lang w:val="de-DE"/>
        </w:rPr>
        <w:t>9</w:t>
      </w:r>
      <w:r w:rsidR="00F74ABB" w:rsidRPr="00884170">
        <w:rPr>
          <w:lang w:val="de-DE"/>
        </w:rPr>
        <w:t xml:space="preserve"> </w:t>
      </w:r>
      <w:r w:rsidR="00F36199" w:rsidRPr="00884170">
        <w:rPr>
          <w:lang w:val="de-DE"/>
        </w:rPr>
        <w:t xml:space="preserve">bis </w:t>
      </w:r>
      <w:r w:rsidR="00F74ABB" w:rsidRPr="00884170">
        <w:rPr>
          <w:lang w:val="de-DE"/>
        </w:rPr>
        <w:t>1</w:t>
      </w:r>
      <w:r w:rsidR="006B05A5" w:rsidRPr="00884170">
        <w:rPr>
          <w:lang w:val="de-DE"/>
        </w:rPr>
        <w:t>3</w:t>
      </w:r>
      <w:r w:rsidR="00004EDB" w:rsidRPr="00884170">
        <w:rPr>
          <w:lang w:val="de-DE"/>
        </w:rPr>
        <w:t xml:space="preserve"> </w:t>
      </w:r>
      <w:r w:rsidR="00D61E50" w:rsidRPr="00884170">
        <w:rPr>
          <w:lang w:val="de-DE"/>
        </w:rPr>
        <w:t>des Gesetzentwurfs</w:t>
      </w:r>
      <w:r w:rsidR="00004EDB" w:rsidRPr="00884170">
        <w:rPr>
          <w:lang w:val="de-DE"/>
        </w:rPr>
        <w:t xml:space="preserve"> </w:t>
      </w:r>
      <w:r w:rsidR="00F36199" w:rsidRPr="00884170">
        <w:rPr>
          <w:lang w:val="de-DE"/>
        </w:rPr>
        <w:t xml:space="preserve">enthalten die Schutzvoraussetzungen, die den Bestimmungen </w:t>
      </w:r>
      <w:r w:rsidR="000B31A5" w:rsidRPr="00884170">
        <w:rPr>
          <w:lang w:val="de-DE"/>
        </w:rPr>
        <w:t>der</w:t>
      </w:r>
      <w:r w:rsidR="00F36199" w:rsidRPr="00884170">
        <w:rPr>
          <w:lang w:val="de-DE"/>
        </w:rPr>
        <w:t xml:space="preserve"> Artikel 5 bis 9 der Akte von 1991 entsprechen</w:t>
      </w:r>
      <w:r w:rsidR="00C20C90" w:rsidRPr="00884170">
        <w:rPr>
          <w:lang w:val="de-DE"/>
        </w:rPr>
        <w:t>.</w:t>
      </w:r>
    </w:p>
    <w:p w:rsidR="00C20C90" w:rsidRPr="00884170" w:rsidRDefault="00C20C90" w:rsidP="00527954">
      <w:pPr>
        <w:rPr>
          <w:lang w:val="de-DE"/>
        </w:rPr>
      </w:pPr>
    </w:p>
    <w:p w:rsidR="00527954" w:rsidRPr="00884170" w:rsidRDefault="0018303C" w:rsidP="00527954">
      <w:pPr>
        <w:rPr>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r>
      <w:r w:rsidR="00D61E50" w:rsidRPr="00884170">
        <w:rPr>
          <w:lang w:val="de-DE"/>
        </w:rPr>
        <w:t>Abschnitt</w:t>
      </w:r>
      <w:r w:rsidR="006B05A5" w:rsidRPr="00884170">
        <w:rPr>
          <w:lang w:val="de-DE"/>
        </w:rPr>
        <w:t xml:space="preserve"> 10</w:t>
      </w:r>
      <w:r w:rsidR="00073A25" w:rsidRPr="00884170">
        <w:rPr>
          <w:lang w:val="de-DE"/>
        </w:rPr>
        <w:t>,</w:t>
      </w:r>
      <w:r w:rsidR="006B05A5" w:rsidRPr="00884170">
        <w:rPr>
          <w:lang w:val="de-DE"/>
        </w:rPr>
        <w:t xml:space="preserve"> </w:t>
      </w:r>
      <w:r w:rsidR="00B44DC4" w:rsidRPr="00884170">
        <w:rPr>
          <w:lang w:val="de-DE"/>
        </w:rPr>
        <w:t>Unterabschnitte</w:t>
      </w:r>
      <w:r w:rsidR="00F36199" w:rsidRPr="00884170">
        <w:rPr>
          <w:lang w:val="de-DE"/>
        </w:rPr>
        <w:t xml:space="preserve"> </w:t>
      </w:r>
      <w:r w:rsidR="006B05A5" w:rsidRPr="00884170">
        <w:rPr>
          <w:lang w:val="de-DE"/>
        </w:rPr>
        <w:t>b</w:t>
      </w:r>
      <w:r w:rsidR="0012195A" w:rsidRPr="00884170">
        <w:rPr>
          <w:lang w:val="de-DE"/>
        </w:rPr>
        <w:t>)</w:t>
      </w:r>
      <w:r w:rsidR="00D93C81" w:rsidRPr="00884170">
        <w:rPr>
          <w:lang w:val="de-DE"/>
        </w:rPr>
        <w:t xml:space="preserve"> </w:t>
      </w:r>
      <w:r w:rsidR="00F36199" w:rsidRPr="00884170">
        <w:rPr>
          <w:lang w:val="de-DE"/>
        </w:rPr>
        <w:t>u</w:t>
      </w:r>
      <w:r w:rsidR="00D93C81" w:rsidRPr="00884170">
        <w:rPr>
          <w:lang w:val="de-DE"/>
        </w:rPr>
        <w:t>nd c</w:t>
      </w:r>
      <w:r w:rsidR="0012195A" w:rsidRPr="00884170">
        <w:rPr>
          <w:lang w:val="de-DE"/>
        </w:rPr>
        <w:t>)</w:t>
      </w:r>
      <w:r w:rsidR="00073A25" w:rsidRPr="00884170">
        <w:rPr>
          <w:lang w:val="de-DE"/>
        </w:rPr>
        <w:t>,</w:t>
      </w:r>
      <w:r w:rsidR="006B05A5" w:rsidRPr="00884170">
        <w:rPr>
          <w:lang w:val="de-DE"/>
        </w:rPr>
        <w:t xml:space="preserve"> </w:t>
      </w:r>
      <w:r w:rsidR="00F36199" w:rsidRPr="00884170">
        <w:rPr>
          <w:lang w:val="de-DE"/>
        </w:rPr>
        <w:t>enthält Bestimmungen bezüglich der freigestellten Ausnahme nach Artikel 6</w:t>
      </w:r>
      <w:r w:rsidR="00073A25" w:rsidRPr="00884170">
        <w:rPr>
          <w:lang w:val="de-DE"/>
        </w:rPr>
        <w:t>,</w:t>
      </w:r>
      <w:r w:rsidR="00F36199" w:rsidRPr="00884170">
        <w:rPr>
          <w:lang w:val="de-DE"/>
        </w:rPr>
        <w:t xml:space="preserve"> Absatz 2</w:t>
      </w:r>
      <w:r w:rsidR="000B31A5" w:rsidRPr="00884170">
        <w:rPr>
          <w:lang w:val="de-DE"/>
        </w:rPr>
        <w:t>,</w:t>
      </w:r>
      <w:r w:rsidR="00F36199" w:rsidRPr="00884170">
        <w:rPr>
          <w:lang w:val="de-DE"/>
        </w:rPr>
        <w:t xml:space="preserve"> „</w:t>
      </w:r>
      <w:r w:rsidR="000B31A5" w:rsidRPr="00884170">
        <w:rPr>
          <w:lang w:val="de-DE"/>
        </w:rPr>
        <w:t>V</w:t>
      </w:r>
      <w:r w:rsidR="00F36199" w:rsidRPr="00884170">
        <w:rPr>
          <w:lang w:val="de-DE"/>
        </w:rPr>
        <w:t>or kurzem gezüchtete Sorten“</w:t>
      </w:r>
      <w:r w:rsidR="000B31A5" w:rsidRPr="00884170">
        <w:rPr>
          <w:lang w:val="de-DE"/>
        </w:rPr>
        <w:t>,</w:t>
      </w:r>
      <w:r w:rsidR="00F36199" w:rsidRPr="00884170">
        <w:rPr>
          <w:lang w:val="de-DE"/>
        </w:rPr>
        <w:t xml:space="preserve"> der Akte von 1991 wie folgt:</w:t>
      </w:r>
    </w:p>
    <w:p w:rsidR="00506BFF" w:rsidRPr="00884170" w:rsidRDefault="00506BFF" w:rsidP="00514C42">
      <w:pPr>
        <w:pStyle w:val="Heading2"/>
        <w:rPr>
          <w:lang w:val="de-DE"/>
        </w:rPr>
      </w:pPr>
    </w:p>
    <w:p w:rsidR="0008145F" w:rsidRPr="00884170" w:rsidRDefault="00625353" w:rsidP="0008145F">
      <w:pPr>
        <w:ind w:left="567" w:right="567"/>
        <w:rPr>
          <w:rFonts w:cs="Arial"/>
          <w:sz w:val="18"/>
          <w:szCs w:val="18"/>
          <w:lang w:val="de-DE"/>
        </w:rPr>
      </w:pPr>
      <w:r w:rsidRPr="00884170">
        <w:rPr>
          <w:rFonts w:cs="Arial"/>
          <w:sz w:val="18"/>
          <w:szCs w:val="18"/>
          <w:lang w:val="de-DE"/>
        </w:rPr>
        <w:t>„</w:t>
      </w:r>
      <w:r w:rsidR="006B05A5" w:rsidRPr="00884170">
        <w:rPr>
          <w:rFonts w:cs="Arial"/>
          <w:sz w:val="18"/>
          <w:szCs w:val="18"/>
          <w:lang w:val="de-DE"/>
        </w:rPr>
        <w:t>b)</w:t>
      </w:r>
      <w:r w:rsidR="006B05A5" w:rsidRPr="00884170">
        <w:rPr>
          <w:rFonts w:cs="Arial"/>
          <w:sz w:val="18"/>
          <w:szCs w:val="18"/>
          <w:lang w:val="de-DE"/>
        </w:rPr>
        <w:tab/>
      </w:r>
      <w:r w:rsidR="0008145F" w:rsidRPr="00884170">
        <w:rPr>
          <w:sz w:val="18"/>
          <w:szCs w:val="18"/>
          <w:lang w:val="de-DE"/>
        </w:rPr>
        <w:t xml:space="preserve">Ist dieses Gesetz gemäß Abschnitt 17 auf eine Pflanzengattung oder </w:t>
      </w:r>
      <w:r w:rsidR="0012195A" w:rsidRPr="00884170">
        <w:rPr>
          <w:rFonts w:ascii="Cambria Math" w:hAnsi="Cambria Math" w:cs="Cambria Math"/>
          <w:sz w:val="18"/>
          <w:szCs w:val="18"/>
          <w:lang w:val="de-DE"/>
        </w:rPr>
        <w:noBreakHyphen/>
      </w:r>
      <w:r w:rsidR="0008145F" w:rsidRPr="00884170">
        <w:rPr>
          <w:sz w:val="18"/>
          <w:szCs w:val="18"/>
          <w:lang w:val="de-DE"/>
        </w:rPr>
        <w:t xml:space="preserve">art anwendbar, auf die sie zuvor nicht anwendbar war, so werden die Sorten, die dieser Pflanzengattung oder </w:t>
      </w:r>
      <w:r w:rsidR="0012195A" w:rsidRPr="00884170">
        <w:rPr>
          <w:sz w:val="18"/>
          <w:szCs w:val="18"/>
          <w:lang w:val="de-DE"/>
        </w:rPr>
        <w:noBreakHyphen/>
      </w:r>
      <w:r w:rsidR="0008145F" w:rsidRPr="00884170">
        <w:rPr>
          <w:sz w:val="18"/>
          <w:szCs w:val="18"/>
          <w:lang w:val="de-DE"/>
        </w:rPr>
        <w:t>art angeh</w:t>
      </w:r>
      <w:r w:rsidR="0008145F" w:rsidRPr="00884170">
        <w:rPr>
          <w:rFonts w:cs="Arial"/>
          <w:sz w:val="18"/>
          <w:szCs w:val="18"/>
          <w:lang w:val="de-DE"/>
        </w:rPr>
        <w:t>ö</w:t>
      </w:r>
      <w:r w:rsidR="0008145F" w:rsidRPr="00884170">
        <w:rPr>
          <w:sz w:val="18"/>
          <w:szCs w:val="18"/>
          <w:lang w:val="de-DE"/>
        </w:rPr>
        <w:t>ren, so angesehen, da</w:t>
      </w:r>
      <w:r w:rsidR="0008145F" w:rsidRPr="00884170">
        <w:rPr>
          <w:rFonts w:cs="Arial"/>
          <w:sz w:val="18"/>
          <w:szCs w:val="18"/>
          <w:lang w:val="de-DE"/>
        </w:rPr>
        <w:t>ß</w:t>
      </w:r>
      <w:r w:rsidR="0008145F" w:rsidRPr="00884170">
        <w:rPr>
          <w:sz w:val="18"/>
          <w:szCs w:val="18"/>
          <w:lang w:val="de-DE"/>
        </w:rPr>
        <w:t xml:space="preserve"> sie die in </w:t>
      </w:r>
      <w:r w:rsidR="00B44DC4" w:rsidRPr="00884170">
        <w:rPr>
          <w:sz w:val="18"/>
          <w:szCs w:val="18"/>
          <w:lang w:val="de-DE"/>
        </w:rPr>
        <w:t>Unterabschnitt</w:t>
      </w:r>
      <w:r w:rsidR="0008145F" w:rsidRPr="00884170">
        <w:rPr>
          <w:sz w:val="18"/>
          <w:szCs w:val="18"/>
          <w:lang w:val="de-DE"/>
        </w:rPr>
        <w:t xml:space="preserve"> a</w:t>
      </w:r>
      <w:r w:rsidR="0012195A" w:rsidRPr="00884170">
        <w:rPr>
          <w:sz w:val="18"/>
          <w:szCs w:val="18"/>
          <w:lang w:val="de-DE"/>
        </w:rPr>
        <w:t>)</w:t>
      </w:r>
      <w:r w:rsidR="0008145F" w:rsidRPr="00884170">
        <w:rPr>
          <w:sz w:val="18"/>
          <w:szCs w:val="18"/>
          <w:lang w:val="de-DE"/>
        </w:rPr>
        <w:t xml:space="preserve"> </w:t>
      </w:r>
      <w:r w:rsidR="00632B0E" w:rsidRPr="00884170">
        <w:rPr>
          <w:sz w:val="18"/>
          <w:szCs w:val="18"/>
          <w:lang w:val="de-DE"/>
        </w:rPr>
        <w:t xml:space="preserve">dieses Abschnitts </w:t>
      </w:r>
      <w:r w:rsidR="0008145F" w:rsidRPr="00884170">
        <w:rPr>
          <w:sz w:val="18"/>
          <w:szCs w:val="18"/>
          <w:lang w:val="de-DE"/>
        </w:rPr>
        <w:t>festgelegte Neuheitsvoraussetzung erf</w:t>
      </w:r>
      <w:r w:rsidR="0008145F" w:rsidRPr="00884170">
        <w:rPr>
          <w:rFonts w:cs="Arial"/>
          <w:sz w:val="18"/>
          <w:szCs w:val="18"/>
          <w:lang w:val="de-DE"/>
        </w:rPr>
        <w:t>ü</w:t>
      </w:r>
      <w:r w:rsidR="0008145F" w:rsidRPr="00884170">
        <w:rPr>
          <w:sz w:val="18"/>
          <w:szCs w:val="18"/>
          <w:lang w:val="de-DE"/>
        </w:rPr>
        <w:t xml:space="preserve">llen, selbst wenn </w:t>
      </w:r>
      <w:r w:rsidR="0012195A" w:rsidRPr="00884170">
        <w:rPr>
          <w:sz w:val="18"/>
          <w:szCs w:val="18"/>
          <w:lang w:val="de-DE"/>
        </w:rPr>
        <w:t xml:space="preserve">der in diesem </w:t>
      </w:r>
      <w:r w:rsidR="00B44DC4" w:rsidRPr="00884170">
        <w:rPr>
          <w:sz w:val="18"/>
          <w:szCs w:val="18"/>
          <w:lang w:val="de-DE"/>
        </w:rPr>
        <w:t>Unterabschnitt</w:t>
      </w:r>
      <w:r w:rsidR="0012195A" w:rsidRPr="00884170">
        <w:rPr>
          <w:sz w:val="18"/>
          <w:szCs w:val="18"/>
          <w:lang w:val="de-DE"/>
        </w:rPr>
        <w:t xml:space="preserve"> beschriebene</w:t>
      </w:r>
      <w:r w:rsidR="0008145F" w:rsidRPr="00884170">
        <w:rPr>
          <w:sz w:val="18"/>
          <w:szCs w:val="18"/>
          <w:lang w:val="de-DE"/>
        </w:rPr>
        <w:t xml:space="preserve"> Verkauf oder die Abgabe an andere </w:t>
      </w:r>
      <w:r w:rsidR="00073A25" w:rsidRPr="00884170">
        <w:rPr>
          <w:sz w:val="18"/>
          <w:szCs w:val="18"/>
          <w:lang w:val="de-DE"/>
        </w:rPr>
        <w:t xml:space="preserve">in Myanmar </w:t>
      </w:r>
      <w:r w:rsidR="0008145F" w:rsidRPr="00884170">
        <w:rPr>
          <w:sz w:val="18"/>
          <w:szCs w:val="18"/>
          <w:lang w:val="de-DE"/>
        </w:rPr>
        <w:t>innerhalb von vier Jahren vor dem Tag der Einreichung oder, im Fall von Bäumen oder Rebe, innerhalb von sechs Jahren vor dem besagten Tag stattfand.</w:t>
      </w:r>
    </w:p>
    <w:p w:rsidR="0008145F" w:rsidRPr="00884170" w:rsidRDefault="0008145F" w:rsidP="0008145F">
      <w:pPr>
        <w:ind w:left="567" w:right="567"/>
        <w:rPr>
          <w:rFonts w:cs="Arial"/>
          <w:sz w:val="18"/>
          <w:szCs w:val="18"/>
          <w:lang w:val="de-DE"/>
        </w:rPr>
      </w:pPr>
    </w:p>
    <w:p w:rsidR="00632B0E" w:rsidRPr="00884170" w:rsidRDefault="00632B0E" w:rsidP="00632B0E">
      <w:pPr>
        <w:ind w:left="567" w:right="567"/>
        <w:rPr>
          <w:rFonts w:cs="Arial"/>
          <w:b/>
          <w:sz w:val="18"/>
          <w:szCs w:val="18"/>
          <w:lang w:val="de-DE"/>
        </w:rPr>
      </w:pPr>
      <w:r w:rsidRPr="00884170">
        <w:rPr>
          <w:sz w:val="18"/>
          <w:szCs w:val="18"/>
          <w:lang w:val="de-DE"/>
        </w:rPr>
        <w:t>c</w:t>
      </w:r>
      <w:r w:rsidR="0008145F" w:rsidRPr="00884170">
        <w:rPr>
          <w:sz w:val="18"/>
          <w:szCs w:val="18"/>
          <w:lang w:val="de-DE"/>
        </w:rPr>
        <w:t xml:space="preserve">) </w:t>
      </w:r>
      <w:r w:rsidRPr="00884170">
        <w:rPr>
          <w:sz w:val="18"/>
          <w:szCs w:val="18"/>
          <w:lang w:val="de-DE"/>
        </w:rPr>
        <w:t xml:space="preserve">Die Bestimmung in </w:t>
      </w:r>
      <w:r w:rsidR="00B44DC4" w:rsidRPr="00884170">
        <w:rPr>
          <w:sz w:val="18"/>
          <w:szCs w:val="18"/>
          <w:lang w:val="de-DE"/>
        </w:rPr>
        <w:t>Unterabschnitt</w:t>
      </w:r>
      <w:r w:rsidRPr="00884170">
        <w:rPr>
          <w:sz w:val="18"/>
          <w:szCs w:val="18"/>
          <w:lang w:val="de-DE"/>
        </w:rPr>
        <w:t xml:space="preserve"> b</w:t>
      </w:r>
      <w:r w:rsidR="0012195A" w:rsidRPr="00884170">
        <w:rPr>
          <w:sz w:val="18"/>
          <w:szCs w:val="18"/>
          <w:lang w:val="de-DE"/>
        </w:rPr>
        <w:t>)</w:t>
      </w:r>
      <w:r w:rsidRPr="00884170">
        <w:rPr>
          <w:sz w:val="18"/>
          <w:szCs w:val="18"/>
          <w:lang w:val="de-DE"/>
        </w:rPr>
        <w:t xml:space="preserve"> dieses Abschnitts g</w:t>
      </w:r>
      <w:r w:rsidR="0012195A" w:rsidRPr="00884170">
        <w:rPr>
          <w:sz w:val="18"/>
          <w:szCs w:val="18"/>
          <w:lang w:val="de-DE"/>
        </w:rPr>
        <w:t>i</w:t>
      </w:r>
      <w:r w:rsidRPr="00884170">
        <w:rPr>
          <w:sz w:val="18"/>
          <w:szCs w:val="18"/>
          <w:lang w:val="de-DE"/>
        </w:rPr>
        <w:t xml:space="preserve">lt </w:t>
      </w:r>
      <w:r w:rsidR="0008145F" w:rsidRPr="00884170">
        <w:rPr>
          <w:sz w:val="18"/>
          <w:szCs w:val="18"/>
          <w:lang w:val="de-DE"/>
        </w:rPr>
        <w:t xml:space="preserve">nur für </w:t>
      </w:r>
      <w:r w:rsidR="0012195A" w:rsidRPr="00884170">
        <w:rPr>
          <w:sz w:val="18"/>
          <w:szCs w:val="18"/>
          <w:lang w:val="de-DE"/>
        </w:rPr>
        <w:t>Anträge</w:t>
      </w:r>
      <w:r w:rsidR="0008145F" w:rsidRPr="00884170">
        <w:rPr>
          <w:sz w:val="18"/>
          <w:szCs w:val="18"/>
          <w:lang w:val="de-DE"/>
        </w:rPr>
        <w:t xml:space="preserve"> auf Erteilung </w:t>
      </w:r>
      <w:r w:rsidRPr="00884170">
        <w:rPr>
          <w:sz w:val="18"/>
          <w:szCs w:val="18"/>
          <w:lang w:val="de-DE"/>
        </w:rPr>
        <w:t xml:space="preserve">eines Züchterrechts, </w:t>
      </w:r>
      <w:r w:rsidR="0008145F" w:rsidRPr="00884170">
        <w:rPr>
          <w:sz w:val="18"/>
          <w:szCs w:val="18"/>
          <w:lang w:val="de-DE"/>
        </w:rPr>
        <w:t>d</w:t>
      </w:r>
      <w:r w:rsidR="0012195A" w:rsidRPr="00884170">
        <w:rPr>
          <w:sz w:val="18"/>
          <w:szCs w:val="18"/>
          <w:lang w:val="de-DE"/>
        </w:rPr>
        <w:t>ie</w:t>
      </w:r>
      <w:r w:rsidR="0008145F" w:rsidRPr="00884170">
        <w:rPr>
          <w:sz w:val="18"/>
          <w:szCs w:val="18"/>
          <w:lang w:val="de-DE"/>
        </w:rPr>
        <w:t xml:space="preserve"> </w:t>
      </w:r>
      <w:r w:rsidRPr="00884170">
        <w:rPr>
          <w:sz w:val="18"/>
          <w:szCs w:val="18"/>
          <w:lang w:val="de-DE"/>
        </w:rPr>
        <w:t xml:space="preserve">spätestens </w:t>
      </w:r>
      <w:r w:rsidR="0008145F" w:rsidRPr="00884170">
        <w:rPr>
          <w:sz w:val="18"/>
          <w:szCs w:val="18"/>
          <w:lang w:val="de-DE"/>
        </w:rPr>
        <w:t>innerhalb eines Jahres</w:t>
      </w:r>
      <w:r w:rsidRPr="00884170">
        <w:rPr>
          <w:sz w:val="18"/>
          <w:szCs w:val="18"/>
          <w:lang w:val="de-DE"/>
        </w:rPr>
        <w:t>,</w:t>
      </w:r>
      <w:r w:rsidR="0008145F" w:rsidRPr="00884170">
        <w:rPr>
          <w:sz w:val="18"/>
          <w:szCs w:val="18"/>
          <w:lang w:val="de-DE"/>
        </w:rPr>
        <w:t xml:space="preserve"> seit dem die</w:t>
      </w:r>
      <w:r w:rsidRPr="00884170">
        <w:rPr>
          <w:sz w:val="18"/>
          <w:szCs w:val="18"/>
          <w:lang w:val="de-DE"/>
        </w:rPr>
        <w:t xml:space="preserve"> Bestimmungen des Gesetzes</w:t>
      </w:r>
      <w:r w:rsidR="0008145F" w:rsidRPr="00884170">
        <w:rPr>
          <w:sz w:val="18"/>
          <w:szCs w:val="18"/>
          <w:lang w:val="de-DE"/>
        </w:rPr>
        <w:t xml:space="preserve"> </w:t>
      </w:r>
      <w:r w:rsidR="0012195A" w:rsidRPr="00884170">
        <w:rPr>
          <w:sz w:val="18"/>
          <w:szCs w:val="18"/>
          <w:lang w:val="de-DE"/>
        </w:rPr>
        <w:t>auf</w:t>
      </w:r>
      <w:r w:rsidR="0008145F" w:rsidRPr="00884170">
        <w:rPr>
          <w:sz w:val="18"/>
          <w:szCs w:val="18"/>
          <w:lang w:val="de-DE"/>
        </w:rPr>
        <w:t xml:space="preserve"> </w:t>
      </w:r>
      <w:r w:rsidR="0012195A" w:rsidRPr="00884170">
        <w:rPr>
          <w:sz w:val="18"/>
          <w:szCs w:val="18"/>
          <w:lang w:val="de-DE"/>
        </w:rPr>
        <w:t xml:space="preserve">die betreffenden </w:t>
      </w:r>
      <w:r w:rsidR="0008145F" w:rsidRPr="00884170">
        <w:rPr>
          <w:sz w:val="18"/>
          <w:szCs w:val="18"/>
          <w:lang w:val="de-DE"/>
        </w:rPr>
        <w:t xml:space="preserve">Pflanzengattungen und </w:t>
      </w:r>
      <w:r w:rsidR="0012195A" w:rsidRPr="00884170">
        <w:rPr>
          <w:sz w:val="18"/>
          <w:szCs w:val="18"/>
          <w:lang w:val="de-DE"/>
        </w:rPr>
        <w:noBreakHyphen/>
      </w:r>
      <w:r w:rsidR="0008145F" w:rsidRPr="00884170">
        <w:rPr>
          <w:sz w:val="18"/>
          <w:szCs w:val="18"/>
          <w:lang w:val="de-DE"/>
        </w:rPr>
        <w:t xml:space="preserve">arten </w:t>
      </w:r>
      <w:r w:rsidR="0012195A" w:rsidRPr="00884170">
        <w:rPr>
          <w:sz w:val="18"/>
          <w:szCs w:val="18"/>
          <w:lang w:val="de-DE"/>
        </w:rPr>
        <w:t>anwendbar sind</w:t>
      </w:r>
      <w:r w:rsidR="0008145F" w:rsidRPr="00884170">
        <w:rPr>
          <w:sz w:val="18"/>
          <w:szCs w:val="18"/>
          <w:lang w:val="de-DE"/>
        </w:rPr>
        <w:t>, eingereicht wurde</w:t>
      </w:r>
      <w:r w:rsidR="0012195A" w:rsidRPr="00884170">
        <w:rPr>
          <w:sz w:val="18"/>
          <w:szCs w:val="18"/>
          <w:lang w:val="de-DE"/>
        </w:rPr>
        <w:t>n</w:t>
      </w:r>
      <w:r w:rsidRPr="00884170">
        <w:rPr>
          <w:sz w:val="18"/>
          <w:szCs w:val="18"/>
          <w:lang w:val="de-DE"/>
        </w:rPr>
        <w:t>.“</w:t>
      </w:r>
    </w:p>
    <w:p w:rsidR="00C20C90" w:rsidRPr="00884170" w:rsidRDefault="00C20C90" w:rsidP="00C20C90">
      <w:pPr>
        <w:ind w:left="567" w:right="567"/>
        <w:rPr>
          <w:rFonts w:cs="Arial"/>
          <w:sz w:val="18"/>
          <w:szCs w:val="18"/>
          <w:lang w:val="de-DE"/>
        </w:rPr>
      </w:pPr>
    </w:p>
    <w:p w:rsidR="006B05A5" w:rsidRPr="00884170" w:rsidRDefault="006B05A5" w:rsidP="006B05A5">
      <w:pPr>
        <w:rPr>
          <w:lang w:val="de-DE"/>
        </w:rPr>
      </w:pPr>
    </w:p>
    <w:p w:rsidR="00632B0E" w:rsidRPr="00884170" w:rsidRDefault="00632B0E" w:rsidP="00632B0E">
      <w:pPr>
        <w:keepNext/>
        <w:rPr>
          <w:u w:val="single"/>
          <w:lang w:val="de-DE"/>
        </w:rPr>
      </w:pPr>
      <w:r w:rsidRPr="00884170">
        <w:rPr>
          <w:u w:val="single"/>
          <w:lang w:val="de-DE"/>
        </w:rPr>
        <w:t>Artikel 10 der Akte von 1991: Einreichung von Anträgen</w:t>
      </w:r>
    </w:p>
    <w:p w:rsidR="00632B0E" w:rsidRPr="00884170" w:rsidRDefault="00632B0E" w:rsidP="00632B0E">
      <w:pPr>
        <w:keepNext/>
        <w:outlineLvl w:val="1"/>
        <w:rPr>
          <w:u w:val="single"/>
          <w:lang w:val="de-DE"/>
        </w:rPr>
      </w:pPr>
    </w:p>
    <w:p w:rsidR="00632B0E" w:rsidRPr="00884170" w:rsidRDefault="00632B0E" w:rsidP="00632B0E">
      <w:pPr>
        <w:rPr>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t xml:space="preserve">Abschnitt 18 des Gesetzentwurfs enthält Bestimmungen </w:t>
      </w:r>
      <w:r w:rsidR="0012195A" w:rsidRPr="00884170">
        <w:rPr>
          <w:lang w:val="de-DE"/>
        </w:rPr>
        <w:t>über die</w:t>
      </w:r>
      <w:r w:rsidRPr="00884170">
        <w:rPr>
          <w:lang w:val="de-DE"/>
        </w:rPr>
        <w:t xml:space="preserve"> Einreichung von Anträgen. Der Gesetzentwurf scheint keine Bestimmungen zu enthalten, die i</w:t>
      </w:r>
      <w:r w:rsidR="00E8044F" w:rsidRPr="00884170">
        <w:rPr>
          <w:lang w:val="de-DE"/>
        </w:rPr>
        <w:t>n</w:t>
      </w:r>
      <w:r w:rsidRPr="00884170">
        <w:rPr>
          <w:lang w:val="de-DE"/>
        </w:rPr>
        <w:t xml:space="preserve"> Widerspruch zu Artikel 10 der Akte von 1991 stehen.</w:t>
      </w:r>
    </w:p>
    <w:p w:rsidR="00506BFF" w:rsidRPr="00884170" w:rsidRDefault="00506BFF" w:rsidP="00514C42">
      <w:pPr>
        <w:pStyle w:val="Heading2"/>
        <w:rPr>
          <w:lang w:val="de-DE"/>
        </w:rPr>
      </w:pPr>
    </w:p>
    <w:p w:rsidR="006B05A5" w:rsidRPr="00884170" w:rsidRDefault="006B05A5" w:rsidP="006B05A5">
      <w:pPr>
        <w:rPr>
          <w:lang w:val="de-DE"/>
        </w:rPr>
      </w:pPr>
    </w:p>
    <w:p w:rsidR="00632B0E" w:rsidRPr="00884170" w:rsidRDefault="00632B0E" w:rsidP="00632B0E">
      <w:pPr>
        <w:keepNext/>
        <w:rPr>
          <w:u w:val="single"/>
          <w:lang w:val="de-DE"/>
        </w:rPr>
      </w:pPr>
      <w:r w:rsidRPr="00884170">
        <w:rPr>
          <w:u w:val="single"/>
          <w:lang w:val="de-DE"/>
        </w:rPr>
        <w:t>Artikel 11 der Akte von 1991: Priorität</w:t>
      </w:r>
    </w:p>
    <w:p w:rsidR="00632B0E" w:rsidRPr="00884170" w:rsidRDefault="00632B0E" w:rsidP="00632B0E">
      <w:pPr>
        <w:keepNext/>
        <w:outlineLvl w:val="1"/>
        <w:rPr>
          <w:u w:val="single"/>
          <w:lang w:val="de-DE"/>
        </w:rPr>
      </w:pPr>
    </w:p>
    <w:p w:rsidR="00632B0E" w:rsidRPr="00884170" w:rsidRDefault="00632B0E" w:rsidP="00632B0E">
      <w:pPr>
        <w:rPr>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t>Abschnitt 21 des Gesetzentwurfs enthält Bestimmungen</w:t>
      </w:r>
      <w:r w:rsidR="00E8044F" w:rsidRPr="00884170">
        <w:rPr>
          <w:lang w:val="de-DE"/>
        </w:rPr>
        <w:t xml:space="preserve"> über das</w:t>
      </w:r>
      <w:r w:rsidRPr="00884170">
        <w:rPr>
          <w:lang w:val="de-DE"/>
        </w:rPr>
        <w:t xml:space="preserve"> Prioritätsrecht, die den Bestimmungen in Artikel 11 der Akte von 1991 entsprechen.</w:t>
      </w:r>
    </w:p>
    <w:p w:rsidR="006228DE" w:rsidRPr="00884170" w:rsidRDefault="006228DE" w:rsidP="006228DE">
      <w:pPr>
        <w:rPr>
          <w:lang w:val="de-DE"/>
        </w:rPr>
      </w:pPr>
    </w:p>
    <w:p w:rsidR="006228DE" w:rsidRPr="00884170" w:rsidRDefault="006228DE" w:rsidP="006228DE">
      <w:pPr>
        <w:rPr>
          <w:lang w:val="de-DE"/>
        </w:rPr>
      </w:pPr>
    </w:p>
    <w:p w:rsidR="00632B0E" w:rsidRPr="00884170" w:rsidRDefault="00632B0E" w:rsidP="00632B0E">
      <w:pPr>
        <w:keepNext/>
        <w:rPr>
          <w:u w:val="single"/>
          <w:lang w:val="de-DE"/>
        </w:rPr>
      </w:pPr>
      <w:r w:rsidRPr="00884170">
        <w:rPr>
          <w:u w:val="single"/>
          <w:lang w:val="de-DE"/>
        </w:rPr>
        <w:lastRenderedPageBreak/>
        <w:t>Artikel 12 der Akte von 1991: Prüfung des Antrags</w:t>
      </w:r>
    </w:p>
    <w:p w:rsidR="00632B0E" w:rsidRPr="00884170" w:rsidRDefault="00632B0E" w:rsidP="00632B0E">
      <w:pPr>
        <w:keepNext/>
        <w:outlineLvl w:val="0"/>
        <w:rPr>
          <w:caps/>
          <w:lang w:val="de-DE"/>
        </w:rPr>
      </w:pPr>
    </w:p>
    <w:p w:rsidR="00632B0E" w:rsidRPr="00884170" w:rsidRDefault="00632B0E" w:rsidP="00632B0E">
      <w:pPr>
        <w:rPr>
          <w:rFonts w:cs="Arial"/>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t xml:space="preserve">Die Abschnitte 19 und 20 </w:t>
      </w:r>
      <w:r w:rsidRPr="00884170">
        <w:rPr>
          <w:rFonts w:cs="Arial"/>
          <w:lang w:val="de-DE"/>
        </w:rPr>
        <w:t xml:space="preserve">des Gesetzentwurfs </w:t>
      </w:r>
      <w:r w:rsidRPr="00884170">
        <w:rPr>
          <w:lang w:val="de-DE"/>
        </w:rPr>
        <w:t>enthalten Bestimmungen über die Prüfung des Antrags, die den Bestimmungen in Artikel 12 der Akte von 1991 entsprechen.</w:t>
      </w:r>
    </w:p>
    <w:p w:rsidR="006228DE" w:rsidRPr="00884170" w:rsidRDefault="006228DE" w:rsidP="006228DE">
      <w:pPr>
        <w:rPr>
          <w:lang w:val="de-DE"/>
        </w:rPr>
      </w:pPr>
    </w:p>
    <w:p w:rsidR="00506BFF" w:rsidRPr="00884170" w:rsidRDefault="00506BFF" w:rsidP="00514C42">
      <w:pPr>
        <w:pStyle w:val="Heading2"/>
        <w:rPr>
          <w:lang w:val="de-DE"/>
        </w:rPr>
      </w:pPr>
    </w:p>
    <w:p w:rsidR="00632B0E" w:rsidRPr="00884170" w:rsidRDefault="00632B0E" w:rsidP="00632B0E">
      <w:pPr>
        <w:keepNext/>
        <w:rPr>
          <w:u w:val="single"/>
          <w:lang w:val="de-DE"/>
        </w:rPr>
      </w:pPr>
      <w:r w:rsidRPr="00884170">
        <w:rPr>
          <w:u w:val="single"/>
          <w:lang w:val="de-DE"/>
        </w:rPr>
        <w:t>Artikel 13 der Akte von 1991: Vorläufiger Schutz</w:t>
      </w:r>
    </w:p>
    <w:p w:rsidR="00632B0E" w:rsidRPr="00884170" w:rsidRDefault="00632B0E" w:rsidP="00632B0E">
      <w:pPr>
        <w:rPr>
          <w:lang w:val="de-DE"/>
        </w:rPr>
      </w:pPr>
    </w:p>
    <w:p w:rsidR="00632B0E" w:rsidRPr="00884170" w:rsidRDefault="00632B0E" w:rsidP="00632B0E">
      <w:pPr>
        <w:rPr>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t xml:space="preserve">Abschnitt 22 </w:t>
      </w:r>
      <w:r w:rsidRPr="00884170">
        <w:rPr>
          <w:rFonts w:cs="Arial"/>
          <w:lang w:val="de-DE"/>
        </w:rPr>
        <w:t xml:space="preserve">des Gesetzentwurfs </w:t>
      </w:r>
      <w:r w:rsidRPr="00884170">
        <w:rPr>
          <w:lang w:val="de-DE"/>
        </w:rPr>
        <w:t>enthält Bestimmungen über den vorläufigen Schutz, die den Bestimmungen in Artikel 13 der Akte von 1991 entsprechen.</w:t>
      </w:r>
    </w:p>
    <w:p w:rsidR="00D66422" w:rsidRPr="00884170" w:rsidRDefault="00D66422" w:rsidP="00D66422">
      <w:pPr>
        <w:rPr>
          <w:lang w:val="de-DE"/>
        </w:rPr>
      </w:pPr>
    </w:p>
    <w:p w:rsidR="00D66422" w:rsidRPr="00884170" w:rsidRDefault="00D66422" w:rsidP="00D66422">
      <w:pPr>
        <w:rPr>
          <w:lang w:val="de-DE"/>
        </w:rPr>
      </w:pPr>
    </w:p>
    <w:p w:rsidR="00632B0E" w:rsidRPr="00884170" w:rsidRDefault="00632B0E" w:rsidP="00632B0E">
      <w:pPr>
        <w:keepNext/>
        <w:rPr>
          <w:u w:val="single"/>
          <w:lang w:val="de-DE"/>
        </w:rPr>
      </w:pPr>
      <w:r w:rsidRPr="00884170">
        <w:rPr>
          <w:u w:val="single"/>
          <w:lang w:val="de-DE"/>
        </w:rPr>
        <w:t>Artikel 14 der Akte von 1991: Inhalt des Züchterrechts</w:t>
      </w:r>
    </w:p>
    <w:p w:rsidR="00632B0E" w:rsidRPr="00884170" w:rsidRDefault="00632B0E" w:rsidP="00632B0E">
      <w:pPr>
        <w:keepNext/>
        <w:rPr>
          <w:u w:val="single"/>
          <w:lang w:val="de-DE"/>
        </w:rPr>
      </w:pPr>
    </w:p>
    <w:p w:rsidR="00632B0E" w:rsidRPr="00884170" w:rsidRDefault="00632B0E" w:rsidP="00632B0E">
      <w:pPr>
        <w:rPr>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t>Die Abschnitte 23 bis 27 des Gesetzentwurfs</w:t>
      </w:r>
      <w:r w:rsidRPr="00884170">
        <w:rPr>
          <w:rFonts w:cs="Arial"/>
          <w:lang w:val="de-DE"/>
        </w:rPr>
        <w:t xml:space="preserve"> </w:t>
      </w:r>
      <w:r w:rsidRPr="00884170">
        <w:rPr>
          <w:lang w:val="de-DE"/>
        </w:rPr>
        <w:t>enthalten Bestimmungen über den Inhalt des Züchterrechts, die den Bestimmungen in Artikel 14 der Akte von 1991 entsprechen.</w:t>
      </w:r>
    </w:p>
    <w:p w:rsidR="006F5E02" w:rsidRPr="00884170" w:rsidRDefault="006F5E02" w:rsidP="00D66422">
      <w:pPr>
        <w:rPr>
          <w:lang w:val="de-DE"/>
        </w:rPr>
      </w:pPr>
    </w:p>
    <w:p w:rsidR="000C5A8D" w:rsidRPr="00884170" w:rsidRDefault="006F5E02" w:rsidP="00D66422">
      <w:pPr>
        <w:rPr>
          <w:lang w:val="de-DE"/>
        </w:rPr>
      </w:pPr>
      <w:r w:rsidRPr="00884170">
        <w:rPr>
          <w:lang w:val="de-DE"/>
        </w:rPr>
        <w:fldChar w:fldCharType="begin"/>
      </w:r>
      <w:r w:rsidRPr="00884170">
        <w:rPr>
          <w:lang w:val="de-DE"/>
        </w:rPr>
        <w:instrText xml:space="preserve"> AUTONUM  </w:instrText>
      </w:r>
      <w:r w:rsidRPr="00884170">
        <w:rPr>
          <w:lang w:val="de-DE"/>
        </w:rPr>
        <w:fldChar w:fldCharType="end"/>
      </w:r>
      <w:r w:rsidRPr="00884170">
        <w:rPr>
          <w:lang w:val="de-DE"/>
        </w:rPr>
        <w:tab/>
      </w:r>
      <w:r w:rsidR="00D61E50" w:rsidRPr="00884170">
        <w:rPr>
          <w:lang w:val="de-DE"/>
        </w:rPr>
        <w:t>Abschnitt</w:t>
      </w:r>
      <w:r w:rsidR="006B05A5" w:rsidRPr="00884170">
        <w:rPr>
          <w:lang w:val="de-DE"/>
        </w:rPr>
        <w:t xml:space="preserve"> </w:t>
      </w:r>
      <w:r w:rsidR="000E3C9F" w:rsidRPr="00884170">
        <w:rPr>
          <w:lang w:val="de-DE"/>
        </w:rPr>
        <w:t>26</w:t>
      </w:r>
      <w:r w:rsidR="00214D23" w:rsidRPr="00884170">
        <w:rPr>
          <w:lang w:val="de-DE"/>
        </w:rPr>
        <w:t xml:space="preserve"> </w:t>
      </w:r>
      <w:r w:rsidR="00D26176" w:rsidRPr="00884170">
        <w:rPr>
          <w:lang w:val="de-DE"/>
        </w:rPr>
        <w:t xml:space="preserve">enthält Bestimmungen über die </w:t>
      </w:r>
      <w:r w:rsidR="00E8044F" w:rsidRPr="00884170">
        <w:rPr>
          <w:lang w:val="de-DE"/>
        </w:rPr>
        <w:t>freigestellte</w:t>
      </w:r>
      <w:r w:rsidR="00D26176" w:rsidRPr="00884170">
        <w:rPr>
          <w:lang w:val="de-DE"/>
        </w:rPr>
        <w:t xml:space="preserve"> Bestimmung in Artikel 14 Abschnitt 3 der Akte von 1991,</w:t>
      </w:r>
      <w:r w:rsidR="00214D23" w:rsidRPr="00884170">
        <w:rPr>
          <w:rFonts w:cs="Arial"/>
          <w:lang w:val="de-DE"/>
        </w:rPr>
        <w:t xml:space="preserve"> </w:t>
      </w:r>
      <w:r w:rsidR="00D26176" w:rsidRPr="00884170">
        <w:rPr>
          <w:rFonts w:cs="Arial"/>
          <w:lang w:val="de-DE"/>
        </w:rPr>
        <w:t>„</w:t>
      </w:r>
      <w:r w:rsidR="00D26176" w:rsidRPr="00884170">
        <w:rPr>
          <w:lang w:val="de-DE"/>
        </w:rPr>
        <w:t>Handlungen in bezug auf bestimmte Erzeugnisse</w:t>
      </w:r>
      <w:r w:rsidR="00D26176" w:rsidRPr="00884170">
        <w:rPr>
          <w:rFonts w:cs="Arial"/>
          <w:lang w:val="de-DE"/>
        </w:rPr>
        <w:t>“</w:t>
      </w:r>
      <w:r w:rsidR="00E8044F" w:rsidRPr="00884170">
        <w:rPr>
          <w:rFonts w:cs="Arial"/>
          <w:lang w:val="de-DE"/>
        </w:rPr>
        <w:t>,</w:t>
      </w:r>
      <w:r w:rsidR="00D26176" w:rsidRPr="00884170">
        <w:rPr>
          <w:rFonts w:cs="Arial"/>
          <w:lang w:val="de-DE"/>
        </w:rPr>
        <w:t xml:space="preserve"> wie folgt:</w:t>
      </w:r>
    </w:p>
    <w:p w:rsidR="00214D23" w:rsidRPr="00884170" w:rsidRDefault="00214D23" w:rsidP="00D66422">
      <w:pPr>
        <w:rPr>
          <w:lang w:val="de-DE"/>
        </w:rPr>
      </w:pPr>
    </w:p>
    <w:p w:rsidR="00214D23" w:rsidRPr="00884170" w:rsidRDefault="00D26176" w:rsidP="00214D23">
      <w:pPr>
        <w:ind w:left="567" w:right="567"/>
        <w:rPr>
          <w:rFonts w:cs="Arial"/>
          <w:sz w:val="18"/>
          <w:szCs w:val="18"/>
          <w:lang w:val="de-DE"/>
        </w:rPr>
      </w:pPr>
      <w:r w:rsidRPr="00884170">
        <w:rPr>
          <w:rFonts w:cs="Arial"/>
          <w:sz w:val="18"/>
          <w:szCs w:val="18"/>
          <w:lang w:val="de-DE"/>
        </w:rPr>
        <w:t>„</w:t>
      </w:r>
      <w:r w:rsidR="00D93C81" w:rsidRPr="00884170">
        <w:rPr>
          <w:rFonts w:cs="Arial"/>
          <w:sz w:val="18"/>
          <w:szCs w:val="18"/>
          <w:lang w:val="de-DE"/>
        </w:rPr>
        <w:t>26</w:t>
      </w:r>
      <w:r w:rsidR="000E3C9F" w:rsidRPr="00884170">
        <w:rPr>
          <w:rFonts w:cs="Arial"/>
          <w:sz w:val="18"/>
          <w:szCs w:val="18"/>
          <w:lang w:val="de-DE"/>
        </w:rPr>
        <w:tab/>
      </w:r>
      <w:r w:rsidRPr="00884170">
        <w:rPr>
          <w:rFonts w:cs="Arial"/>
          <w:sz w:val="18"/>
          <w:szCs w:val="18"/>
          <w:lang w:val="de-DE"/>
        </w:rPr>
        <w:t>Vorbehaltlich der Be</w:t>
      </w:r>
      <w:r w:rsidR="00E8044F" w:rsidRPr="00884170">
        <w:rPr>
          <w:rFonts w:cs="Arial"/>
          <w:sz w:val="18"/>
          <w:szCs w:val="18"/>
          <w:lang w:val="de-DE"/>
        </w:rPr>
        <w:t>s</w:t>
      </w:r>
      <w:r w:rsidRPr="00884170">
        <w:rPr>
          <w:rFonts w:cs="Arial"/>
          <w:sz w:val="18"/>
          <w:szCs w:val="18"/>
          <w:lang w:val="de-DE"/>
        </w:rPr>
        <w:t xml:space="preserve">timmungen in den Abschnitten 28 und 29 bedürfen die in Abschnitt 23 erwähnten Handlungen in bezug auf Erzeugnisse, die </w:t>
      </w:r>
      <w:r w:rsidR="00E8044F" w:rsidRPr="00884170">
        <w:rPr>
          <w:sz w:val="18"/>
          <w:szCs w:val="18"/>
          <w:lang w:val="de-DE"/>
        </w:rPr>
        <w:t>durch ungenehmigte Benutzung von Erntegut</w:t>
      </w:r>
      <w:r w:rsidR="00E8044F" w:rsidRPr="00884170">
        <w:rPr>
          <w:rFonts w:cs="Arial"/>
          <w:sz w:val="18"/>
          <w:szCs w:val="18"/>
          <w:lang w:val="de-DE"/>
        </w:rPr>
        <w:t xml:space="preserve"> </w:t>
      </w:r>
      <w:r w:rsidRPr="00884170">
        <w:rPr>
          <w:rFonts w:cs="Arial"/>
          <w:sz w:val="18"/>
          <w:szCs w:val="18"/>
          <w:lang w:val="de-DE"/>
        </w:rPr>
        <w:t>direkt aus Erntegut der geschützten Sorte</w:t>
      </w:r>
      <w:r w:rsidR="00E8044F" w:rsidRPr="00884170">
        <w:rPr>
          <w:rFonts w:cs="Arial"/>
          <w:sz w:val="18"/>
          <w:szCs w:val="18"/>
          <w:lang w:val="de-DE"/>
        </w:rPr>
        <w:t>,</w:t>
      </w:r>
      <w:r w:rsidRPr="00884170">
        <w:rPr>
          <w:rFonts w:cs="Arial"/>
          <w:sz w:val="18"/>
          <w:szCs w:val="18"/>
          <w:lang w:val="de-DE"/>
        </w:rPr>
        <w:t xml:space="preserve"> </w:t>
      </w:r>
      <w:r w:rsidR="00E8044F" w:rsidRPr="00884170">
        <w:rPr>
          <w:sz w:val="18"/>
          <w:szCs w:val="18"/>
          <w:lang w:val="de-DE"/>
        </w:rPr>
        <w:t>das unter die Bestimmungen des Abschnitts 2</w:t>
      </w:r>
      <w:r w:rsidR="000B7A94">
        <w:rPr>
          <w:sz w:val="18"/>
          <w:szCs w:val="18"/>
          <w:lang w:val="de-DE"/>
        </w:rPr>
        <w:t>5</w:t>
      </w:r>
      <w:r w:rsidR="00E8044F" w:rsidRPr="00884170">
        <w:rPr>
          <w:sz w:val="18"/>
          <w:szCs w:val="18"/>
          <w:lang w:val="de-DE"/>
        </w:rPr>
        <w:t xml:space="preserve"> fällt, </w:t>
      </w:r>
      <w:r w:rsidR="00E8044F" w:rsidRPr="00884170">
        <w:rPr>
          <w:rFonts w:cs="Arial"/>
          <w:sz w:val="18"/>
          <w:szCs w:val="18"/>
          <w:lang w:val="de-DE"/>
        </w:rPr>
        <w:t xml:space="preserve">erzeugt </w:t>
      </w:r>
      <w:r w:rsidRPr="00884170">
        <w:rPr>
          <w:rFonts w:cs="Arial"/>
          <w:sz w:val="18"/>
          <w:szCs w:val="18"/>
          <w:lang w:val="de-DE"/>
        </w:rPr>
        <w:t>w</w:t>
      </w:r>
      <w:r w:rsidR="00E8044F" w:rsidRPr="00884170">
        <w:rPr>
          <w:rFonts w:cs="Arial"/>
          <w:sz w:val="18"/>
          <w:szCs w:val="18"/>
          <w:lang w:val="de-DE"/>
        </w:rPr>
        <w:t>u</w:t>
      </w:r>
      <w:r w:rsidRPr="00884170">
        <w:rPr>
          <w:rFonts w:cs="Arial"/>
          <w:sz w:val="18"/>
          <w:szCs w:val="18"/>
          <w:lang w:val="de-DE"/>
        </w:rPr>
        <w:t xml:space="preserve">rden, </w:t>
      </w:r>
      <w:r w:rsidRPr="00884170">
        <w:rPr>
          <w:sz w:val="18"/>
          <w:szCs w:val="18"/>
          <w:lang w:val="de-DE"/>
        </w:rPr>
        <w:t>der Zustimmung des Züchters, es sei denn, daß der Züchter angemessene Gelegenheit hatte, sein Recht mit Bezug auf das genannte Erntegut auszuüben.“</w:t>
      </w:r>
    </w:p>
    <w:p w:rsidR="00004EDB" w:rsidRPr="00884170" w:rsidRDefault="00004EDB" w:rsidP="00D66422">
      <w:pPr>
        <w:rPr>
          <w:lang w:val="de-DE"/>
        </w:rPr>
      </w:pPr>
    </w:p>
    <w:p w:rsidR="00E51BF8" w:rsidRPr="00884170" w:rsidRDefault="00E51BF8" w:rsidP="00004EDB">
      <w:pPr>
        <w:keepNext/>
        <w:rPr>
          <w:rFonts w:cs="Arial"/>
          <w:u w:val="single"/>
          <w:lang w:val="de-DE"/>
        </w:rPr>
      </w:pPr>
    </w:p>
    <w:p w:rsidR="00F8493C" w:rsidRPr="00884170" w:rsidRDefault="00F8493C" w:rsidP="00F8493C">
      <w:pPr>
        <w:keepNext/>
        <w:rPr>
          <w:rFonts w:cs="Arial"/>
          <w:u w:val="single"/>
          <w:lang w:val="de-DE"/>
        </w:rPr>
      </w:pPr>
      <w:r w:rsidRPr="00884170">
        <w:rPr>
          <w:u w:val="single"/>
          <w:lang w:val="de-DE"/>
        </w:rPr>
        <w:t>Artikel 15 der Akte von 1991: Ausnahmen vom Züchterrecht</w:t>
      </w:r>
    </w:p>
    <w:p w:rsidR="00F8493C" w:rsidRPr="00884170" w:rsidRDefault="00F8493C" w:rsidP="00F8493C">
      <w:pPr>
        <w:rPr>
          <w:lang w:val="de-DE"/>
        </w:rPr>
      </w:pPr>
    </w:p>
    <w:p w:rsidR="00F8493C" w:rsidRPr="00884170" w:rsidRDefault="00F8493C" w:rsidP="00F8493C">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lang w:val="de-DE"/>
        </w:rPr>
        <w:tab/>
        <w:t>Abschnitt 28</w:t>
      </w:r>
      <w:r w:rsidR="00073A25" w:rsidRPr="00884170">
        <w:rPr>
          <w:lang w:val="de-DE"/>
        </w:rPr>
        <w:t>,</w:t>
      </w:r>
      <w:r w:rsidRPr="00884170">
        <w:rPr>
          <w:lang w:val="de-DE"/>
        </w:rPr>
        <w:t xml:space="preserve"> </w:t>
      </w:r>
      <w:r w:rsidR="00491CC3" w:rsidRPr="00884170">
        <w:rPr>
          <w:lang w:val="de-DE"/>
        </w:rPr>
        <w:t>Unterabschnitt</w:t>
      </w:r>
      <w:r w:rsidRPr="00884170">
        <w:rPr>
          <w:lang w:val="de-DE"/>
        </w:rPr>
        <w:t xml:space="preserve"> a</w:t>
      </w:r>
      <w:r w:rsidR="00E8044F" w:rsidRPr="00884170">
        <w:rPr>
          <w:lang w:val="de-DE"/>
        </w:rPr>
        <w:t>)</w:t>
      </w:r>
      <w:r w:rsidR="00073A25" w:rsidRPr="00884170">
        <w:rPr>
          <w:lang w:val="de-DE"/>
        </w:rPr>
        <w:t>,</w:t>
      </w:r>
      <w:r w:rsidRPr="00884170">
        <w:rPr>
          <w:lang w:val="de-DE"/>
        </w:rPr>
        <w:t xml:space="preserve"> </w:t>
      </w:r>
      <w:r w:rsidRPr="00884170">
        <w:rPr>
          <w:rFonts w:cs="Arial"/>
          <w:lang w:val="de-DE"/>
        </w:rPr>
        <w:t xml:space="preserve">des Gesetzentwurfs </w:t>
      </w:r>
      <w:r w:rsidRPr="00884170">
        <w:rPr>
          <w:lang w:val="de-DE"/>
        </w:rPr>
        <w:t>enthält Bestimmungen über die verbindlichen Ausnahmen vom Züchterrecht, die den Bestimmungen in Artikel 15 Absatz 1 der Akte von 1991 entsprechen.</w:t>
      </w:r>
    </w:p>
    <w:p w:rsidR="00F8493C" w:rsidRPr="00884170" w:rsidRDefault="00F8493C" w:rsidP="00F8493C">
      <w:pPr>
        <w:keepNext/>
        <w:outlineLvl w:val="0"/>
        <w:rPr>
          <w:lang w:val="de-DE"/>
        </w:rPr>
      </w:pPr>
    </w:p>
    <w:p w:rsidR="00F8493C" w:rsidRPr="00884170" w:rsidRDefault="00F8493C" w:rsidP="00F8493C">
      <w:pPr>
        <w:keepNext/>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lang w:val="de-DE"/>
        </w:rPr>
        <w:tab/>
        <w:t xml:space="preserve">Abschnitt </w:t>
      </w:r>
      <w:r w:rsidR="00F6485E" w:rsidRPr="00884170">
        <w:rPr>
          <w:lang w:val="de-DE"/>
        </w:rPr>
        <w:t>28</w:t>
      </w:r>
      <w:r w:rsidR="00FD2046" w:rsidRPr="00884170">
        <w:rPr>
          <w:lang w:val="de-DE"/>
        </w:rPr>
        <w:t>,</w:t>
      </w:r>
      <w:r w:rsidRPr="00884170">
        <w:rPr>
          <w:lang w:val="de-DE"/>
        </w:rPr>
        <w:t xml:space="preserve"> </w:t>
      </w:r>
      <w:r w:rsidR="00FD2046" w:rsidRPr="00884170">
        <w:rPr>
          <w:lang w:val="de-DE"/>
        </w:rPr>
        <w:t>Unterabschnitte</w:t>
      </w:r>
      <w:r w:rsidR="00F6485E" w:rsidRPr="00884170">
        <w:rPr>
          <w:lang w:val="de-DE"/>
        </w:rPr>
        <w:t xml:space="preserve"> b</w:t>
      </w:r>
      <w:r w:rsidR="00FD2046" w:rsidRPr="00884170">
        <w:rPr>
          <w:lang w:val="de-DE"/>
        </w:rPr>
        <w:t>), c) und d),</w:t>
      </w:r>
      <w:r w:rsidR="00F6485E" w:rsidRPr="00884170">
        <w:rPr>
          <w:lang w:val="de-DE"/>
        </w:rPr>
        <w:t xml:space="preserve"> </w:t>
      </w:r>
      <w:r w:rsidR="00F6485E" w:rsidRPr="00884170">
        <w:rPr>
          <w:rFonts w:cs="Arial"/>
          <w:lang w:val="de-DE"/>
        </w:rPr>
        <w:t xml:space="preserve">des Gesetzentwurfs </w:t>
      </w:r>
      <w:r w:rsidRPr="00884170">
        <w:rPr>
          <w:lang w:val="de-DE"/>
        </w:rPr>
        <w:t>enthält Bestimmungen über die freigestellte Ausnahme nach Artikel 15 Absatz 2 der Akte</w:t>
      </w:r>
      <w:r w:rsidR="00F6485E" w:rsidRPr="00884170">
        <w:rPr>
          <w:lang w:val="de-DE"/>
        </w:rPr>
        <w:t xml:space="preserve"> von 1991 wie folgt:</w:t>
      </w:r>
    </w:p>
    <w:p w:rsidR="00717E82" w:rsidRPr="00884170" w:rsidRDefault="00717E82" w:rsidP="00717E82">
      <w:pPr>
        <w:rPr>
          <w:rFonts w:cs="Arial"/>
          <w:sz w:val="18"/>
          <w:szCs w:val="18"/>
          <w:lang w:val="de-DE"/>
        </w:rPr>
      </w:pPr>
    </w:p>
    <w:p w:rsidR="000E3C9F" w:rsidRPr="00884170" w:rsidRDefault="00F6485E" w:rsidP="00D93C81">
      <w:pPr>
        <w:ind w:left="567" w:right="567"/>
        <w:rPr>
          <w:rFonts w:cs="Arial"/>
          <w:sz w:val="18"/>
          <w:szCs w:val="18"/>
          <w:lang w:val="de-DE"/>
        </w:rPr>
      </w:pPr>
      <w:r w:rsidRPr="00884170">
        <w:rPr>
          <w:rFonts w:cs="Arial"/>
          <w:sz w:val="18"/>
          <w:szCs w:val="18"/>
          <w:lang w:val="de-DE"/>
        </w:rPr>
        <w:t>„</w:t>
      </w:r>
      <w:r w:rsidR="000E3C9F" w:rsidRPr="00884170">
        <w:rPr>
          <w:rFonts w:cs="Arial"/>
          <w:sz w:val="18"/>
          <w:szCs w:val="18"/>
          <w:lang w:val="de-DE"/>
        </w:rPr>
        <w:t>b)</w:t>
      </w:r>
      <w:r w:rsidR="000E3C9F" w:rsidRPr="00884170">
        <w:rPr>
          <w:rFonts w:cs="Arial"/>
          <w:sz w:val="18"/>
          <w:szCs w:val="18"/>
          <w:lang w:val="de-DE"/>
        </w:rPr>
        <w:tab/>
      </w:r>
      <w:r w:rsidR="00F13097" w:rsidRPr="00884170">
        <w:rPr>
          <w:rFonts w:cs="Arial"/>
          <w:sz w:val="18"/>
          <w:szCs w:val="18"/>
          <w:lang w:val="de-DE"/>
        </w:rPr>
        <w:t xml:space="preserve">Kleinbauern verletzen das Züchterrecht in bezug auf Sorten nicht, die auf einer Liste landwirtschaftlicher Arten </w:t>
      </w:r>
      <w:r w:rsidR="002D5B50" w:rsidRPr="00884170">
        <w:rPr>
          <w:rFonts w:cs="Arial"/>
          <w:sz w:val="18"/>
          <w:szCs w:val="18"/>
          <w:lang w:val="de-DE"/>
        </w:rPr>
        <w:t>stehen, wie vom Ministerium vorgeschrieben, wenn sie das Erntegut, das sie durch Anbau der geschützten Sorte oder einer von Abschnitt 27</w:t>
      </w:r>
      <w:r w:rsidR="00491CC3" w:rsidRPr="00884170">
        <w:rPr>
          <w:rFonts w:cs="Arial"/>
          <w:sz w:val="18"/>
          <w:szCs w:val="18"/>
          <w:lang w:val="de-DE"/>
        </w:rPr>
        <w:t>, Unterabschnitte</w:t>
      </w:r>
      <w:r w:rsidR="002D5B50" w:rsidRPr="00884170">
        <w:rPr>
          <w:rFonts w:cs="Arial"/>
          <w:sz w:val="18"/>
          <w:szCs w:val="18"/>
          <w:lang w:val="de-DE"/>
        </w:rPr>
        <w:t xml:space="preserve"> a</w:t>
      </w:r>
      <w:r w:rsidR="00FD2046" w:rsidRPr="00884170">
        <w:rPr>
          <w:rFonts w:cs="Arial"/>
          <w:sz w:val="18"/>
          <w:szCs w:val="18"/>
          <w:lang w:val="de-DE"/>
        </w:rPr>
        <w:t>)</w:t>
      </w:r>
      <w:r w:rsidR="002D5B50" w:rsidRPr="00884170">
        <w:rPr>
          <w:rFonts w:cs="Arial"/>
          <w:sz w:val="18"/>
          <w:szCs w:val="18"/>
          <w:lang w:val="de-DE"/>
        </w:rPr>
        <w:t xml:space="preserve"> und b</w:t>
      </w:r>
      <w:r w:rsidR="00FD2046" w:rsidRPr="00884170">
        <w:rPr>
          <w:rFonts w:cs="Arial"/>
          <w:sz w:val="18"/>
          <w:szCs w:val="18"/>
          <w:lang w:val="de-DE"/>
        </w:rPr>
        <w:t>)</w:t>
      </w:r>
      <w:r w:rsidR="00491CC3" w:rsidRPr="00884170">
        <w:rPr>
          <w:rFonts w:cs="Arial"/>
          <w:sz w:val="18"/>
          <w:szCs w:val="18"/>
          <w:lang w:val="de-DE"/>
        </w:rPr>
        <w:t xml:space="preserve">, </w:t>
      </w:r>
      <w:r w:rsidR="002D5B50" w:rsidRPr="00884170">
        <w:rPr>
          <w:rFonts w:cs="Arial"/>
          <w:sz w:val="18"/>
          <w:szCs w:val="18"/>
          <w:lang w:val="de-DE"/>
        </w:rPr>
        <w:t xml:space="preserve">dieses Gesetzes erfaßten Sorte im eigenen Betrieb gewonnen haben, zu Vermehrungszwecken im </w:t>
      </w:r>
      <w:r w:rsidR="002D5B50" w:rsidRPr="00884170">
        <w:rPr>
          <w:sz w:val="18"/>
          <w:szCs w:val="18"/>
          <w:lang w:val="de-DE"/>
        </w:rPr>
        <w:t xml:space="preserve">eigenen Betrieb verwenden, </w:t>
      </w:r>
      <w:r w:rsidR="002D5B50" w:rsidRPr="00884170">
        <w:rPr>
          <w:rFonts w:cs="Arial"/>
          <w:sz w:val="18"/>
          <w:szCs w:val="18"/>
          <w:lang w:val="de-DE"/>
        </w:rPr>
        <w:t xml:space="preserve">sofern diese Nutzung im angemessenen Rahmen und vorbehaltlich </w:t>
      </w:r>
      <w:r w:rsidR="00EB31F2" w:rsidRPr="00884170">
        <w:rPr>
          <w:rFonts w:cs="Arial"/>
          <w:sz w:val="18"/>
          <w:szCs w:val="18"/>
          <w:lang w:val="de-DE"/>
        </w:rPr>
        <w:t xml:space="preserve">der Wahrung der </w:t>
      </w:r>
      <w:r w:rsidR="00ED5C85" w:rsidRPr="00884170">
        <w:rPr>
          <w:rFonts w:cs="Arial"/>
          <w:sz w:val="18"/>
          <w:szCs w:val="18"/>
          <w:lang w:val="de-DE"/>
        </w:rPr>
        <w:t>berechtigt</w:t>
      </w:r>
      <w:r w:rsidR="00EB31F2" w:rsidRPr="00884170">
        <w:rPr>
          <w:rFonts w:cs="Arial"/>
          <w:sz w:val="18"/>
          <w:szCs w:val="18"/>
          <w:lang w:val="de-DE"/>
        </w:rPr>
        <w:t>en Interessen des Züchters erfolgt</w:t>
      </w:r>
      <w:r w:rsidR="00FD2046" w:rsidRPr="00884170">
        <w:rPr>
          <w:rFonts w:cs="Arial"/>
          <w:sz w:val="18"/>
          <w:szCs w:val="18"/>
          <w:lang w:val="de-DE"/>
        </w:rPr>
        <w:t>.</w:t>
      </w:r>
    </w:p>
    <w:p w:rsidR="000E3C9F" w:rsidRPr="00884170" w:rsidRDefault="000E3C9F" w:rsidP="00EB31F2">
      <w:pPr>
        <w:ind w:right="567"/>
        <w:rPr>
          <w:rFonts w:cs="Arial"/>
          <w:sz w:val="18"/>
          <w:szCs w:val="18"/>
          <w:lang w:val="de-DE"/>
        </w:rPr>
      </w:pPr>
    </w:p>
    <w:p w:rsidR="000E3C9F" w:rsidRPr="00884170" w:rsidRDefault="000E3C9F" w:rsidP="00D93C81">
      <w:pPr>
        <w:ind w:left="567" w:right="567"/>
        <w:rPr>
          <w:rFonts w:cs="Arial"/>
          <w:sz w:val="18"/>
          <w:szCs w:val="18"/>
          <w:lang w:val="de-DE"/>
        </w:rPr>
      </w:pPr>
      <w:r w:rsidRPr="00884170">
        <w:rPr>
          <w:rFonts w:cs="Arial"/>
          <w:sz w:val="18"/>
          <w:szCs w:val="18"/>
          <w:lang w:val="de-DE"/>
        </w:rPr>
        <w:t>c)</w:t>
      </w:r>
      <w:r w:rsidRPr="00884170">
        <w:rPr>
          <w:rFonts w:cs="Arial"/>
          <w:sz w:val="18"/>
          <w:szCs w:val="18"/>
          <w:lang w:val="de-DE"/>
        </w:rPr>
        <w:tab/>
      </w:r>
      <w:r w:rsidR="00FD2046" w:rsidRPr="00884170">
        <w:rPr>
          <w:color w:val="000000"/>
          <w:sz w:val="18"/>
          <w:szCs w:val="18"/>
          <w:lang w:val="de-DE"/>
        </w:rPr>
        <w:t xml:space="preserve">Sorten von Obst-, Zier-, Gemüse- und Forstpflanzen sind von der Ausnahme nach </w:t>
      </w:r>
      <w:r w:rsidR="00FD2046" w:rsidRPr="00884170">
        <w:rPr>
          <w:rFonts w:cs="Arial"/>
          <w:sz w:val="18"/>
          <w:szCs w:val="18"/>
          <w:lang w:val="de-DE"/>
        </w:rPr>
        <w:t xml:space="preserve">Unterabschnitt b) dieses Abschnitts </w:t>
      </w:r>
      <w:r w:rsidR="00FD2046" w:rsidRPr="00884170">
        <w:rPr>
          <w:color w:val="000000"/>
          <w:sz w:val="18"/>
          <w:szCs w:val="18"/>
          <w:lang w:val="de-DE"/>
        </w:rPr>
        <w:t>ausgenommen</w:t>
      </w:r>
      <w:r w:rsidR="00FD2046" w:rsidRPr="00884170">
        <w:rPr>
          <w:color w:val="000000"/>
          <w:sz w:val="22"/>
          <w:szCs w:val="22"/>
          <w:lang w:val="de-DE"/>
        </w:rPr>
        <w:t>.</w:t>
      </w:r>
    </w:p>
    <w:p w:rsidR="000E3C9F" w:rsidRPr="00884170" w:rsidRDefault="000E3C9F" w:rsidP="000E3C9F">
      <w:pPr>
        <w:ind w:left="1134"/>
        <w:rPr>
          <w:rFonts w:cs="Arial"/>
          <w:sz w:val="18"/>
          <w:szCs w:val="18"/>
          <w:lang w:val="de-DE"/>
        </w:rPr>
      </w:pPr>
    </w:p>
    <w:p w:rsidR="00CA193A" w:rsidRPr="00884170" w:rsidRDefault="000E3C9F" w:rsidP="00D93C81">
      <w:pPr>
        <w:ind w:left="567" w:right="567"/>
        <w:rPr>
          <w:lang w:val="de-DE"/>
        </w:rPr>
      </w:pPr>
      <w:r w:rsidRPr="00884170">
        <w:rPr>
          <w:rFonts w:cs="Arial"/>
          <w:sz w:val="18"/>
          <w:szCs w:val="18"/>
          <w:lang w:val="de-DE"/>
        </w:rPr>
        <w:t>d)</w:t>
      </w:r>
      <w:r w:rsidRPr="00884170">
        <w:rPr>
          <w:rFonts w:cs="Arial"/>
          <w:sz w:val="18"/>
          <w:szCs w:val="18"/>
          <w:lang w:val="de-DE"/>
        </w:rPr>
        <w:tab/>
      </w:r>
      <w:r w:rsidR="00EB31F2" w:rsidRPr="00884170">
        <w:rPr>
          <w:rFonts w:cs="Arial"/>
          <w:sz w:val="18"/>
          <w:szCs w:val="18"/>
          <w:lang w:val="de-DE"/>
        </w:rPr>
        <w:t>D</w:t>
      </w:r>
      <w:r w:rsidR="00ED5C85" w:rsidRPr="00884170">
        <w:rPr>
          <w:rFonts w:cs="Arial"/>
          <w:sz w:val="18"/>
          <w:szCs w:val="18"/>
          <w:lang w:val="de-DE"/>
        </w:rPr>
        <w:t>er</w:t>
      </w:r>
      <w:r w:rsidR="00EB31F2" w:rsidRPr="00884170">
        <w:rPr>
          <w:rFonts w:cs="Arial"/>
          <w:sz w:val="18"/>
          <w:szCs w:val="18"/>
          <w:lang w:val="de-DE"/>
        </w:rPr>
        <w:t xml:space="preserve"> angemessene</w:t>
      </w:r>
      <w:r w:rsidR="00ED5C85" w:rsidRPr="00884170">
        <w:rPr>
          <w:rFonts w:cs="Arial"/>
          <w:sz w:val="18"/>
          <w:szCs w:val="18"/>
          <w:lang w:val="de-DE"/>
        </w:rPr>
        <w:t xml:space="preserve"> Rahmen</w:t>
      </w:r>
      <w:r w:rsidR="00EB31F2" w:rsidRPr="00884170">
        <w:rPr>
          <w:rFonts w:cs="Arial"/>
          <w:sz w:val="18"/>
          <w:szCs w:val="18"/>
          <w:lang w:val="de-DE"/>
        </w:rPr>
        <w:t xml:space="preserve"> </w:t>
      </w:r>
      <w:r w:rsidR="00ED5C85" w:rsidRPr="00884170">
        <w:rPr>
          <w:rFonts w:cs="Arial"/>
          <w:sz w:val="18"/>
          <w:szCs w:val="18"/>
          <w:lang w:val="de-DE"/>
        </w:rPr>
        <w:t>u</w:t>
      </w:r>
      <w:r w:rsidR="00EB31F2" w:rsidRPr="00884170">
        <w:rPr>
          <w:rFonts w:cs="Arial"/>
          <w:sz w:val="18"/>
          <w:szCs w:val="18"/>
          <w:lang w:val="de-DE"/>
        </w:rPr>
        <w:t>n</w:t>
      </w:r>
      <w:r w:rsidR="00ED5C85" w:rsidRPr="00884170">
        <w:rPr>
          <w:rFonts w:cs="Arial"/>
          <w:sz w:val="18"/>
          <w:szCs w:val="18"/>
          <w:lang w:val="de-DE"/>
        </w:rPr>
        <w:t>d</w:t>
      </w:r>
      <w:r w:rsidR="00EB31F2" w:rsidRPr="00884170">
        <w:rPr>
          <w:rFonts w:cs="Arial"/>
          <w:sz w:val="18"/>
          <w:szCs w:val="18"/>
          <w:lang w:val="de-DE"/>
        </w:rPr>
        <w:t xml:space="preserve"> die </w:t>
      </w:r>
      <w:r w:rsidR="002D5B50" w:rsidRPr="00884170">
        <w:rPr>
          <w:rFonts w:cs="Arial"/>
          <w:sz w:val="18"/>
          <w:szCs w:val="18"/>
          <w:lang w:val="de-DE"/>
        </w:rPr>
        <w:t>Maßnahmen</w:t>
      </w:r>
      <w:r w:rsidR="00EB31F2" w:rsidRPr="00884170">
        <w:rPr>
          <w:rFonts w:cs="Arial"/>
          <w:sz w:val="18"/>
          <w:szCs w:val="18"/>
          <w:lang w:val="de-DE"/>
        </w:rPr>
        <w:t xml:space="preserve"> zur Wahrung der </w:t>
      </w:r>
      <w:r w:rsidR="00ED5C85" w:rsidRPr="00884170">
        <w:rPr>
          <w:rFonts w:cs="Arial"/>
          <w:sz w:val="18"/>
          <w:szCs w:val="18"/>
          <w:lang w:val="de-DE"/>
        </w:rPr>
        <w:t>be</w:t>
      </w:r>
      <w:r w:rsidR="00EB31F2" w:rsidRPr="00884170">
        <w:rPr>
          <w:rFonts w:cs="Arial"/>
          <w:sz w:val="18"/>
          <w:szCs w:val="18"/>
          <w:lang w:val="de-DE"/>
        </w:rPr>
        <w:t>recht</w:t>
      </w:r>
      <w:r w:rsidR="00ED5C85" w:rsidRPr="00884170">
        <w:rPr>
          <w:rFonts w:cs="Arial"/>
          <w:sz w:val="18"/>
          <w:szCs w:val="18"/>
          <w:lang w:val="de-DE"/>
        </w:rPr>
        <w:t>igt</w:t>
      </w:r>
      <w:r w:rsidR="00EB31F2" w:rsidRPr="00884170">
        <w:rPr>
          <w:rFonts w:cs="Arial"/>
          <w:sz w:val="18"/>
          <w:szCs w:val="18"/>
          <w:lang w:val="de-DE"/>
        </w:rPr>
        <w:t>en Interessen des Züchters, wie in Untera</w:t>
      </w:r>
      <w:r w:rsidR="00D61E50" w:rsidRPr="00884170">
        <w:rPr>
          <w:rFonts w:cs="Arial"/>
          <w:sz w:val="18"/>
          <w:szCs w:val="18"/>
          <w:lang w:val="de-DE"/>
        </w:rPr>
        <w:t>bschnitt</w:t>
      </w:r>
      <w:r w:rsidRPr="00884170">
        <w:rPr>
          <w:rFonts w:cs="Arial"/>
          <w:sz w:val="18"/>
          <w:szCs w:val="18"/>
          <w:lang w:val="de-DE"/>
        </w:rPr>
        <w:t xml:space="preserve"> b</w:t>
      </w:r>
      <w:r w:rsidR="00123D42" w:rsidRPr="00884170">
        <w:rPr>
          <w:rFonts w:cs="Arial"/>
          <w:sz w:val="18"/>
          <w:szCs w:val="18"/>
          <w:lang w:val="de-DE"/>
        </w:rPr>
        <w:t>)</w:t>
      </w:r>
      <w:r w:rsidR="00EB31F2" w:rsidRPr="00884170">
        <w:rPr>
          <w:rFonts w:cs="Arial"/>
          <w:sz w:val="18"/>
          <w:szCs w:val="18"/>
          <w:lang w:val="de-DE"/>
        </w:rPr>
        <w:t xml:space="preserve"> dieses</w:t>
      </w:r>
      <w:r w:rsidRPr="00884170">
        <w:rPr>
          <w:rFonts w:cs="Arial"/>
          <w:sz w:val="18"/>
          <w:szCs w:val="18"/>
          <w:lang w:val="de-DE"/>
        </w:rPr>
        <w:t xml:space="preserve"> </w:t>
      </w:r>
      <w:r w:rsidR="00D61E50" w:rsidRPr="00884170">
        <w:rPr>
          <w:rFonts w:cs="Arial"/>
          <w:sz w:val="18"/>
          <w:szCs w:val="18"/>
          <w:lang w:val="de-DE"/>
        </w:rPr>
        <w:t>Abschnitt</w:t>
      </w:r>
      <w:r w:rsidR="00EB31F2" w:rsidRPr="00884170">
        <w:rPr>
          <w:rFonts w:cs="Arial"/>
          <w:sz w:val="18"/>
          <w:szCs w:val="18"/>
          <w:lang w:val="de-DE"/>
        </w:rPr>
        <w:t>s erwähnt, werden in der Verordnung vorgeschrieben.</w:t>
      </w:r>
      <w:r w:rsidR="00FC61C3" w:rsidRPr="00884170">
        <w:rPr>
          <w:rFonts w:cs="Arial"/>
          <w:sz w:val="18"/>
          <w:szCs w:val="18"/>
          <w:lang w:val="de-DE"/>
        </w:rPr>
        <w:t>“</w:t>
      </w:r>
    </w:p>
    <w:p w:rsidR="00D66422" w:rsidRPr="00884170" w:rsidRDefault="00D66422" w:rsidP="00D66422">
      <w:pPr>
        <w:rPr>
          <w:lang w:val="de-DE"/>
        </w:rPr>
      </w:pPr>
    </w:p>
    <w:p w:rsidR="00205CA6" w:rsidRPr="00884170" w:rsidRDefault="00205CA6" w:rsidP="00D66422">
      <w:pPr>
        <w:rPr>
          <w:lang w:val="de-DE"/>
        </w:rPr>
      </w:pPr>
    </w:p>
    <w:p w:rsidR="00B92ACC" w:rsidRPr="00884170" w:rsidRDefault="00B92ACC" w:rsidP="00B92ACC">
      <w:pPr>
        <w:keepNext/>
        <w:rPr>
          <w:rFonts w:cs="Arial"/>
          <w:u w:val="single"/>
          <w:lang w:val="de-DE"/>
        </w:rPr>
      </w:pPr>
      <w:r w:rsidRPr="00884170">
        <w:rPr>
          <w:u w:val="single"/>
          <w:lang w:val="de-DE"/>
        </w:rPr>
        <w:t>Artikel 16 der Akte von 1991: Erschöpfung des Züchterrechts</w:t>
      </w:r>
    </w:p>
    <w:p w:rsidR="00B92ACC" w:rsidRPr="00884170" w:rsidRDefault="00B92ACC" w:rsidP="00B92ACC">
      <w:pPr>
        <w:keepNext/>
        <w:rPr>
          <w:rFonts w:cs="Arial"/>
          <w:u w:val="single"/>
          <w:lang w:val="de-DE"/>
        </w:rPr>
      </w:pPr>
    </w:p>
    <w:p w:rsidR="00B92ACC" w:rsidRPr="00884170" w:rsidRDefault="00B92ACC" w:rsidP="00B92ACC">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lang w:val="de-DE"/>
        </w:rPr>
        <w:tab/>
        <w:t>Abschnitt 29 des Gesetzentwurfs enthält Bestimmungen über die Erschöpfung des Züchterrechts, die den Bestimmungen in Artikel 16 der Akte von 1991 entsprechen.</w:t>
      </w:r>
    </w:p>
    <w:p w:rsidR="00B92ACC" w:rsidRPr="00884170" w:rsidRDefault="00B92ACC" w:rsidP="00B92ACC">
      <w:pPr>
        <w:keepNext/>
        <w:outlineLvl w:val="0"/>
        <w:rPr>
          <w:caps/>
          <w:lang w:val="de-DE"/>
        </w:rPr>
      </w:pPr>
    </w:p>
    <w:p w:rsidR="00B92ACC" w:rsidRPr="00884170" w:rsidRDefault="00B92ACC" w:rsidP="00B92ACC">
      <w:pPr>
        <w:rPr>
          <w:lang w:val="de-DE"/>
        </w:rPr>
      </w:pPr>
    </w:p>
    <w:p w:rsidR="00B92ACC" w:rsidRPr="00884170" w:rsidRDefault="00B92ACC" w:rsidP="00B92ACC">
      <w:pPr>
        <w:keepNext/>
        <w:rPr>
          <w:rFonts w:cs="Arial"/>
          <w:u w:val="single"/>
          <w:lang w:val="de-DE"/>
        </w:rPr>
      </w:pPr>
      <w:r w:rsidRPr="00884170">
        <w:rPr>
          <w:u w:val="single"/>
          <w:lang w:val="de-DE"/>
        </w:rPr>
        <w:t>Artikel 17 der Akte von 1991: Beschränkungen in der Ausübung des Züchterrechts</w:t>
      </w:r>
    </w:p>
    <w:p w:rsidR="00B92ACC" w:rsidRPr="00884170" w:rsidRDefault="00B92ACC" w:rsidP="00B92ACC">
      <w:pPr>
        <w:rPr>
          <w:lang w:val="de-DE"/>
        </w:rPr>
      </w:pPr>
    </w:p>
    <w:p w:rsidR="00B92ACC" w:rsidRPr="00884170" w:rsidRDefault="00B92ACC" w:rsidP="00B92ACC">
      <w:pPr>
        <w:rPr>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lang w:val="de-DE"/>
        </w:rPr>
        <w:tab/>
        <w:t xml:space="preserve">Abschnitt 30 </w:t>
      </w:r>
      <w:r w:rsidR="00123D42" w:rsidRPr="00884170">
        <w:rPr>
          <w:lang w:val="de-DE"/>
        </w:rPr>
        <w:t xml:space="preserve">des Gesetzentwurfs </w:t>
      </w:r>
      <w:r w:rsidRPr="00884170">
        <w:rPr>
          <w:lang w:val="de-DE"/>
        </w:rPr>
        <w:t>enthält Bestimmungen über Beschränkungen in der Ausübung des Züchterrechts, die den Bestimmungen in Artikel 17 der Akte von 1991 entsprechen.</w:t>
      </w:r>
    </w:p>
    <w:p w:rsidR="00B92ACC" w:rsidRPr="00884170" w:rsidRDefault="00B92ACC" w:rsidP="00B92ACC">
      <w:pPr>
        <w:rPr>
          <w:lang w:val="de-DE"/>
        </w:rPr>
      </w:pPr>
    </w:p>
    <w:p w:rsidR="00B92ACC" w:rsidRPr="00884170" w:rsidRDefault="00B92ACC" w:rsidP="00B92ACC">
      <w:pPr>
        <w:rPr>
          <w:lang w:val="de-DE"/>
        </w:rPr>
      </w:pPr>
    </w:p>
    <w:p w:rsidR="0041376A" w:rsidRPr="00884170" w:rsidRDefault="0041376A">
      <w:pPr>
        <w:jc w:val="left"/>
        <w:rPr>
          <w:u w:val="single"/>
          <w:lang w:val="de-DE"/>
        </w:rPr>
      </w:pPr>
      <w:r w:rsidRPr="00884170">
        <w:rPr>
          <w:u w:val="single"/>
          <w:lang w:val="de-DE"/>
        </w:rPr>
        <w:br w:type="page"/>
      </w:r>
    </w:p>
    <w:p w:rsidR="00B92ACC" w:rsidRPr="00884170" w:rsidRDefault="00B92ACC" w:rsidP="00B92ACC">
      <w:pPr>
        <w:keepNext/>
        <w:rPr>
          <w:rFonts w:cs="Arial"/>
          <w:lang w:val="de-DE"/>
        </w:rPr>
      </w:pPr>
      <w:r w:rsidRPr="00884170">
        <w:rPr>
          <w:u w:val="single"/>
          <w:lang w:val="de-DE"/>
        </w:rPr>
        <w:t>Artikel 18 der Akte von 1991: Maßnahmen zur Regelung des Handels</w:t>
      </w:r>
    </w:p>
    <w:p w:rsidR="00B92ACC" w:rsidRPr="00884170" w:rsidRDefault="00B92ACC" w:rsidP="00B92ACC">
      <w:pPr>
        <w:rPr>
          <w:lang w:val="de-DE"/>
        </w:rPr>
      </w:pPr>
    </w:p>
    <w:p w:rsidR="00B92ACC" w:rsidRPr="00884170" w:rsidRDefault="00B92ACC" w:rsidP="00B92ACC">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lang w:val="de-DE"/>
        </w:rPr>
        <w:tab/>
        <w:t xml:space="preserve">Abschnitt 31 des Gesetzentwurfs enthält </w:t>
      </w:r>
      <w:r w:rsidR="005B5EA4" w:rsidRPr="00884170">
        <w:rPr>
          <w:lang w:val="de-DE"/>
        </w:rPr>
        <w:t xml:space="preserve">Bestimmungen über die </w:t>
      </w:r>
      <w:r w:rsidR="002D5B50" w:rsidRPr="00884170">
        <w:rPr>
          <w:lang w:val="de-DE"/>
        </w:rPr>
        <w:t>Maßnahmen</w:t>
      </w:r>
      <w:r w:rsidR="005B5EA4" w:rsidRPr="00884170">
        <w:rPr>
          <w:lang w:val="de-DE"/>
        </w:rPr>
        <w:t xml:space="preserve"> zur </w:t>
      </w:r>
      <w:r w:rsidR="002D5B50" w:rsidRPr="00884170">
        <w:rPr>
          <w:lang w:val="de-DE"/>
        </w:rPr>
        <w:t>Regelung</w:t>
      </w:r>
      <w:r w:rsidR="005B5EA4" w:rsidRPr="00884170">
        <w:rPr>
          <w:lang w:val="de-DE"/>
        </w:rPr>
        <w:t xml:space="preserve"> des Handels, die den Bestimmungen </w:t>
      </w:r>
      <w:r w:rsidR="00123D42" w:rsidRPr="00884170">
        <w:rPr>
          <w:lang w:val="de-DE"/>
        </w:rPr>
        <w:t>in</w:t>
      </w:r>
      <w:r w:rsidR="005B5EA4" w:rsidRPr="00884170">
        <w:rPr>
          <w:lang w:val="de-DE"/>
        </w:rPr>
        <w:t xml:space="preserve"> Artikel</w:t>
      </w:r>
      <w:r w:rsidRPr="00884170">
        <w:rPr>
          <w:lang w:val="de-DE"/>
        </w:rPr>
        <w:t xml:space="preserve"> 18 der Akte von 1991 </w:t>
      </w:r>
      <w:r w:rsidR="005B5EA4" w:rsidRPr="00884170">
        <w:rPr>
          <w:lang w:val="de-DE"/>
        </w:rPr>
        <w:t>entsprechen</w:t>
      </w:r>
      <w:r w:rsidRPr="00884170">
        <w:rPr>
          <w:lang w:val="de-DE"/>
        </w:rPr>
        <w:t xml:space="preserve">. </w:t>
      </w:r>
      <w:r w:rsidR="005B5EA4" w:rsidRPr="00884170">
        <w:rPr>
          <w:lang w:val="de-DE"/>
        </w:rPr>
        <w:t>Der Gesetzentwurf scheint keine Bestimmungen zu enthalten, die in Widerspruch zu Artikel 18 der Akte von 1991 stehen</w:t>
      </w:r>
    </w:p>
    <w:p w:rsidR="00B92ACC" w:rsidRPr="00884170" w:rsidRDefault="00B92ACC" w:rsidP="00B92ACC">
      <w:pPr>
        <w:rPr>
          <w:lang w:val="de-DE"/>
        </w:rPr>
      </w:pPr>
    </w:p>
    <w:p w:rsidR="00B92ACC" w:rsidRPr="00884170" w:rsidRDefault="00B92ACC" w:rsidP="00B92ACC">
      <w:pPr>
        <w:rPr>
          <w:lang w:val="de-DE"/>
        </w:rPr>
      </w:pPr>
    </w:p>
    <w:p w:rsidR="00B92ACC" w:rsidRPr="00884170" w:rsidRDefault="00B92ACC" w:rsidP="00B92ACC">
      <w:pPr>
        <w:keepNext/>
        <w:rPr>
          <w:rFonts w:cs="Arial"/>
          <w:u w:val="single"/>
          <w:lang w:val="de-DE"/>
        </w:rPr>
      </w:pPr>
      <w:r w:rsidRPr="00884170">
        <w:rPr>
          <w:u w:val="single"/>
          <w:lang w:val="de-DE"/>
        </w:rPr>
        <w:t>Artikel 19 der Akte von 1991: Dauer des Züchterrechts</w:t>
      </w:r>
    </w:p>
    <w:p w:rsidR="00B92ACC" w:rsidRPr="00884170" w:rsidRDefault="00B92ACC" w:rsidP="00B92ACC">
      <w:pPr>
        <w:keepNext/>
        <w:rPr>
          <w:rFonts w:cs="Arial"/>
          <w:u w:val="single"/>
          <w:lang w:val="de-DE"/>
        </w:rPr>
      </w:pPr>
    </w:p>
    <w:p w:rsidR="00B92ACC" w:rsidRPr="00884170" w:rsidRDefault="00B92ACC" w:rsidP="00B92ACC">
      <w:pPr>
        <w:keepNext/>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lang w:val="de-DE"/>
        </w:rPr>
        <w:tab/>
        <w:t xml:space="preserve">Abschnitt </w:t>
      </w:r>
      <w:r w:rsidR="005B5EA4" w:rsidRPr="00884170">
        <w:rPr>
          <w:lang w:val="de-DE"/>
        </w:rPr>
        <w:t>3</w:t>
      </w:r>
      <w:r w:rsidR="00123D42" w:rsidRPr="00884170">
        <w:rPr>
          <w:lang w:val="de-DE"/>
        </w:rPr>
        <w:t>2</w:t>
      </w:r>
      <w:r w:rsidRPr="00884170">
        <w:rPr>
          <w:lang w:val="de-DE"/>
        </w:rPr>
        <w:t xml:space="preserve"> des Gesetz</w:t>
      </w:r>
      <w:r w:rsidR="005B5EA4" w:rsidRPr="00884170">
        <w:rPr>
          <w:lang w:val="de-DE"/>
        </w:rPr>
        <w:t>entwurf</w:t>
      </w:r>
      <w:r w:rsidRPr="00884170">
        <w:rPr>
          <w:lang w:val="de-DE"/>
        </w:rPr>
        <w:t>s enthält Bestimmungen über die Dauer des Züchterrechts, die den Bestimmungen in Artikel 19 der Akte von 1991 entsprechen.</w:t>
      </w:r>
    </w:p>
    <w:p w:rsidR="00B92ACC" w:rsidRPr="00884170" w:rsidRDefault="00B92ACC" w:rsidP="00B92ACC">
      <w:pPr>
        <w:rPr>
          <w:lang w:val="de-DE"/>
        </w:rPr>
      </w:pPr>
    </w:p>
    <w:p w:rsidR="00B92ACC" w:rsidRPr="00884170" w:rsidRDefault="00B92ACC" w:rsidP="00B92ACC">
      <w:pPr>
        <w:rPr>
          <w:lang w:val="de-DE"/>
        </w:rPr>
      </w:pPr>
    </w:p>
    <w:p w:rsidR="00B92ACC" w:rsidRPr="00884170" w:rsidRDefault="00B92ACC" w:rsidP="00B92ACC">
      <w:pPr>
        <w:keepNext/>
        <w:rPr>
          <w:rFonts w:cs="Arial"/>
          <w:u w:val="single"/>
          <w:lang w:val="de-DE"/>
        </w:rPr>
      </w:pPr>
      <w:r w:rsidRPr="00884170">
        <w:rPr>
          <w:u w:val="single"/>
          <w:lang w:val="de-DE"/>
        </w:rPr>
        <w:t>Artikel 20 der Akte von 1991: Sortenbezeichnung</w:t>
      </w:r>
    </w:p>
    <w:p w:rsidR="00B92ACC" w:rsidRPr="00884170" w:rsidRDefault="00B92ACC" w:rsidP="00B92ACC">
      <w:pPr>
        <w:rPr>
          <w:lang w:val="de-DE"/>
        </w:rPr>
      </w:pPr>
    </w:p>
    <w:p w:rsidR="00B92ACC" w:rsidRPr="00884170" w:rsidRDefault="00B92ACC" w:rsidP="00B92ACC">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lang w:val="de-DE"/>
        </w:rPr>
        <w:tab/>
        <w:t>Abschnitt</w:t>
      </w:r>
      <w:r w:rsidR="005B5EA4" w:rsidRPr="00884170">
        <w:rPr>
          <w:lang w:val="de-DE"/>
        </w:rPr>
        <w:t xml:space="preserve"> 14</w:t>
      </w:r>
      <w:r w:rsidRPr="00884170">
        <w:rPr>
          <w:lang w:val="de-DE"/>
        </w:rPr>
        <w:t xml:space="preserve"> des Gesetze</w:t>
      </w:r>
      <w:r w:rsidR="005B5EA4" w:rsidRPr="00884170">
        <w:rPr>
          <w:lang w:val="de-DE"/>
        </w:rPr>
        <w:t>ntwurf</w:t>
      </w:r>
      <w:r w:rsidRPr="00884170">
        <w:rPr>
          <w:lang w:val="de-DE"/>
        </w:rPr>
        <w:t xml:space="preserve">s </w:t>
      </w:r>
      <w:r w:rsidR="002D5B50" w:rsidRPr="00884170">
        <w:rPr>
          <w:lang w:val="de-DE"/>
        </w:rPr>
        <w:t>enthält</w:t>
      </w:r>
      <w:r w:rsidRPr="00884170">
        <w:rPr>
          <w:lang w:val="de-DE"/>
        </w:rPr>
        <w:t xml:space="preserve"> Bestimmungen über Sortenbezeichnungen, die den Bestimmungen </w:t>
      </w:r>
      <w:r w:rsidR="00123D42" w:rsidRPr="00884170">
        <w:rPr>
          <w:lang w:val="de-DE"/>
        </w:rPr>
        <w:t>i</w:t>
      </w:r>
      <w:r w:rsidRPr="00884170">
        <w:rPr>
          <w:lang w:val="de-DE"/>
        </w:rPr>
        <w:t>n Artikel 20 der Akte von 1991 entsprechen.</w:t>
      </w:r>
    </w:p>
    <w:p w:rsidR="00C17F59" w:rsidRPr="00884170" w:rsidRDefault="00C17F59" w:rsidP="00C17F59">
      <w:pPr>
        <w:rPr>
          <w:rFonts w:cs="Arial"/>
          <w:lang w:val="de-DE"/>
        </w:rPr>
      </w:pPr>
    </w:p>
    <w:p w:rsidR="00CF4DF6" w:rsidRPr="00884170" w:rsidRDefault="00CF4DF6" w:rsidP="00C17F59">
      <w:pPr>
        <w:rPr>
          <w:rFonts w:cs="Arial"/>
          <w:u w:val="single"/>
          <w:lang w:val="de-DE"/>
        </w:rPr>
      </w:pPr>
    </w:p>
    <w:p w:rsidR="005B5EA4" w:rsidRPr="00884170" w:rsidRDefault="005B5EA4" w:rsidP="005B5EA4">
      <w:pPr>
        <w:keepNext/>
        <w:rPr>
          <w:rFonts w:cs="Arial"/>
          <w:lang w:val="de-DE"/>
        </w:rPr>
      </w:pPr>
      <w:r w:rsidRPr="00884170">
        <w:rPr>
          <w:u w:val="single"/>
          <w:lang w:val="de-DE"/>
        </w:rPr>
        <w:t>Artikel 21 der Akte von 1991: Nichtigkeit des Züchterrechts</w:t>
      </w:r>
    </w:p>
    <w:p w:rsidR="005B5EA4" w:rsidRPr="00884170" w:rsidRDefault="005B5EA4" w:rsidP="005B5EA4">
      <w:pPr>
        <w:keepNext/>
        <w:rPr>
          <w:rFonts w:cs="Arial"/>
          <w:lang w:val="de-DE"/>
        </w:rPr>
      </w:pPr>
    </w:p>
    <w:p w:rsidR="005B5EA4" w:rsidRPr="00884170" w:rsidRDefault="005B5EA4" w:rsidP="005B5EA4">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lang w:val="de-DE"/>
        </w:rPr>
        <w:tab/>
        <w:t>Die Abschnitte 35 und 36 des Gesetzentwurfs enthalten Bestimmungen über die Nichtigkeit des Züchterrechts, die den Bestimmungen in Artikel 21 der Akte von 1991 entsprechen.</w:t>
      </w:r>
    </w:p>
    <w:p w:rsidR="005B5EA4" w:rsidRPr="00884170" w:rsidRDefault="005B5EA4" w:rsidP="005B5EA4">
      <w:pPr>
        <w:keepNext/>
        <w:rPr>
          <w:rFonts w:cs="Arial"/>
          <w:lang w:val="de-DE"/>
        </w:rPr>
      </w:pPr>
    </w:p>
    <w:p w:rsidR="005B5EA4" w:rsidRPr="00884170" w:rsidRDefault="005B5EA4" w:rsidP="005B5EA4">
      <w:pPr>
        <w:keepNext/>
        <w:rPr>
          <w:rFonts w:cs="Arial"/>
          <w:lang w:val="de-DE"/>
        </w:rPr>
      </w:pPr>
    </w:p>
    <w:p w:rsidR="005B5EA4" w:rsidRPr="00884170" w:rsidRDefault="005B5EA4" w:rsidP="005B5EA4">
      <w:pPr>
        <w:keepNext/>
        <w:rPr>
          <w:rFonts w:cs="Arial"/>
          <w:lang w:val="de-DE"/>
        </w:rPr>
      </w:pPr>
      <w:r w:rsidRPr="00884170">
        <w:rPr>
          <w:u w:val="single"/>
          <w:lang w:val="de-DE"/>
        </w:rPr>
        <w:t>Artikel 22 der Akte von 1991: Aufhebung des Züchterrechts</w:t>
      </w:r>
    </w:p>
    <w:p w:rsidR="005B5EA4" w:rsidRPr="00884170" w:rsidRDefault="005B5EA4" w:rsidP="005B5EA4">
      <w:pPr>
        <w:keepNext/>
        <w:rPr>
          <w:rFonts w:cs="Arial"/>
          <w:lang w:val="de-DE"/>
        </w:rPr>
      </w:pPr>
    </w:p>
    <w:p w:rsidR="005B5EA4" w:rsidRPr="00884170" w:rsidRDefault="005B5EA4" w:rsidP="005E0E25">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lang w:val="de-DE"/>
        </w:rPr>
        <w:tab/>
        <w:t>Die Abschnitte 37 und 38 des Gesetzentwurfs enthalten Bestimmungen über die Aufhebung des Züchterrechts, die den Bestimmungen in Artikel 22 der Akte von 1991 entsprechen.</w:t>
      </w:r>
    </w:p>
    <w:p w:rsidR="005B5EA4" w:rsidRPr="00884170" w:rsidRDefault="005B5EA4" w:rsidP="005E0E25">
      <w:pPr>
        <w:rPr>
          <w:rFonts w:cs="Arial"/>
          <w:lang w:val="de-DE"/>
        </w:rPr>
      </w:pPr>
    </w:p>
    <w:p w:rsidR="005B5EA4" w:rsidRPr="00884170" w:rsidRDefault="005B5EA4" w:rsidP="005E0E25">
      <w:pPr>
        <w:rPr>
          <w:rFonts w:cs="Arial"/>
          <w:lang w:val="de-DE"/>
        </w:rPr>
      </w:pPr>
    </w:p>
    <w:p w:rsidR="005B5EA4" w:rsidRPr="00884170" w:rsidRDefault="005B5EA4" w:rsidP="005B5EA4">
      <w:pPr>
        <w:keepNext/>
        <w:rPr>
          <w:rFonts w:cs="Arial"/>
          <w:u w:val="single"/>
          <w:lang w:val="de-DE"/>
        </w:rPr>
      </w:pPr>
      <w:r w:rsidRPr="00884170">
        <w:rPr>
          <w:u w:val="single"/>
          <w:lang w:val="de-DE"/>
        </w:rPr>
        <w:t>Artikel 30 der Akte von 1991: Anwendung des Übereinkommens</w:t>
      </w:r>
    </w:p>
    <w:p w:rsidR="005B5EA4" w:rsidRPr="00884170" w:rsidRDefault="005B5EA4" w:rsidP="005B5EA4">
      <w:pPr>
        <w:keepNext/>
        <w:rPr>
          <w:rFonts w:cs="Arial"/>
          <w:u w:val="single"/>
          <w:lang w:val="de-DE"/>
        </w:rPr>
      </w:pPr>
    </w:p>
    <w:p w:rsidR="005B5EA4" w:rsidRPr="00884170" w:rsidRDefault="005B5EA4" w:rsidP="005E0E25">
      <w:pPr>
        <w:rPr>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lang w:val="de-DE"/>
        </w:rPr>
        <w:tab/>
        <w:t xml:space="preserve">Hinsichtlich der Verpflichtung, „geeignete Rechtsmittel vorzusehen, die eine wirksame Wahrung der Züchterrechte ermöglichen“ (Artikel 30 Absatz 1 Nummer </w:t>
      </w:r>
      <w:r w:rsidR="002D5B50" w:rsidRPr="00884170">
        <w:rPr>
          <w:lang w:val="de-DE"/>
        </w:rPr>
        <w:t>i</w:t>
      </w:r>
      <w:r w:rsidRPr="00884170">
        <w:rPr>
          <w:lang w:val="de-DE"/>
        </w:rPr>
        <w:t xml:space="preserve"> der Akte von 1991), enthalten die Abschnitte 40, 41 und 43 des Gesetzentwurfs Bestimmungen über die verfügbaren </w:t>
      </w:r>
      <w:r w:rsidR="002D5B50" w:rsidRPr="00884170">
        <w:rPr>
          <w:lang w:val="de-DE"/>
        </w:rPr>
        <w:t>Maßnahmen</w:t>
      </w:r>
      <w:r w:rsidRPr="00884170">
        <w:rPr>
          <w:lang w:val="de-DE"/>
        </w:rPr>
        <w:t xml:space="preserve"> zur Wahrung der Züchterrechte.</w:t>
      </w:r>
    </w:p>
    <w:p w:rsidR="005B5EA4" w:rsidRPr="00884170" w:rsidRDefault="005B5EA4" w:rsidP="005E0E25">
      <w:pPr>
        <w:rPr>
          <w:lang w:val="de-DE"/>
        </w:rPr>
      </w:pPr>
    </w:p>
    <w:p w:rsidR="005B5EA4" w:rsidRPr="00884170" w:rsidRDefault="005B5EA4" w:rsidP="005E0E25">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lang w:val="de-DE"/>
        </w:rPr>
        <w:tab/>
        <w:t>Bezüglich der Verpflichtung nach Artikel 30 Absatz 1 Ziffer ii der Akte von 1991 sieht Abschnitt 8 des Gesetzentwurfs folgendes vor:</w:t>
      </w:r>
    </w:p>
    <w:p w:rsidR="00EE0F2E" w:rsidRPr="00884170" w:rsidRDefault="00EE0F2E" w:rsidP="00EE0F2E">
      <w:pPr>
        <w:rPr>
          <w:rFonts w:cs="Arial"/>
          <w:lang w:val="de-DE"/>
        </w:rPr>
      </w:pPr>
    </w:p>
    <w:p w:rsidR="00E51BF8" w:rsidRPr="00884170" w:rsidRDefault="002D5B50" w:rsidP="00E51BF8">
      <w:pPr>
        <w:ind w:left="567" w:right="567"/>
        <w:rPr>
          <w:rFonts w:cs="Arial"/>
          <w:sz w:val="18"/>
          <w:szCs w:val="18"/>
          <w:lang w:val="de-DE"/>
        </w:rPr>
      </w:pPr>
      <w:r w:rsidRPr="00884170">
        <w:rPr>
          <w:rFonts w:cs="Arial"/>
          <w:sz w:val="18"/>
          <w:szCs w:val="18"/>
          <w:lang w:val="de-DE"/>
        </w:rPr>
        <w:t>„8.</w:t>
      </w:r>
      <w:r w:rsidRPr="00884170">
        <w:rPr>
          <w:rFonts w:cs="Arial"/>
          <w:sz w:val="18"/>
          <w:szCs w:val="18"/>
          <w:lang w:val="de-DE"/>
        </w:rPr>
        <w:tab/>
        <w:t xml:space="preserve">Stellt ein Züchter einen </w:t>
      </w:r>
      <w:r w:rsidR="00123D42" w:rsidRPr="00884170">
        <w:rPr>
          <w:rFonts w:cs="Arial"/>
          <w:sz w:val="18"/>
          <w:szCs w:val="18"/>
          <w:lang w:val="de-DE"/>
        </w:rPr>
        <w:t>Sortenschutza</w:t>
      </w:r>
      <w:r w:rsidRPr="00884170">
        <w:rPr>
          <w:rFonts w:cs="Arial"/>
          <w:sz w:val="18"/>
          <w:szCs w:val="18"/>
          <w:lang w:val="de-DE"/>
        </w:rPr>
        <w:t>ntrag auf Erteilung eines Züchterrechts, erteilt der Zentralausschuß den Schutz und gibt eine Anerkennungsbescheinigung für diesen neuen Sortenschutz heraus, wenn die Sorte die Schutzvoraussetzungen erfüllt.“</w:t>
      </w:r>
    </w:p>
    <w:p w:rsidR="005300BA" w:rsidRPr="00884170" w:rsidRDefault="005300BA" w:rsidP="00D66422">
      <w:pPr>
        <w:rPr>
          <w:lang w:val="de-DE"/>
        </w:rPr>
      </w:pPr>
    </w:p>
    <w:p w:rsidR="009C03C8" w:rsidRPr="00884170" w:rsidRDefault="0018303C" w:rsidP="009C03C8">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rFonts w:cs="Arial"/>
          <w:lang w:val="de-DE"/>
        </w:rPr>
        <w:tab/>
      </w:r>
      <w:r w:rsidR="00D61E50" w:rsidRPr="00884170">
        <w:rPr>
          <w:rFonts w:cs="Arial"/>
          <w:lang w:val="de-DE"/>
        </w:rPr>
        <w:t>Abschnitt</w:t>
      </w:r>
      <w:r w:rsidR="00D27235" w:rsidRPr="00884170">
        <w:rPr>
          <w:rFonts w:cs="Arial"/>
          <w:lang w:val="de-DE"/>
        </w:rPr>
        <w:t xml:space="preserve"> </w:t>
      </w:r>
      <w:r w:rsidR="00C47A65" w:rsidRPr="00884170">
        <w:rPr>
          <w:rFonts w:cs="Arial"/>
          <w:lang w:val="de-DE"/>
        </w:rPr>
        <w:t>42</w:t>
      </w:r>
      <w:r w:rsidR="00D27235" w:rsidRPr="00884170">
        <w:rPr>
          <w:rFonts w:cs="Arial"/>
          <w:lang w:val="de-DE"/>
        </w:rPr>
        <w:t xml:space="preserve"> </w:t>
      </w:r>
      <w:r w:rsidR="00D61E50" w:rsidRPr="00884170">
        <w:rPr>
          <w:rFonts w:cs="Arial"/>
          <w:lang w:val="de-DE"/>
        </w:rPr>
        <w:t>des Gesetzentwurfs</w:t>
      </w:r>
      <w:r w:rsidR="005300BA" w:rsidRPr="00884170">
        <w:rPr>
          <w:rFonts w:cs="Arial"/>
          <w:lang w:val="de-DE"/>
        </w:rPr>
        <w:t xml:space="preserve"> </w:t>
      </w:r>
      <w:r w:rsidR="009C03C8" w:rsidRPr="00884170">
        <w:rPr>
          <w:lang w:val="de-DE"/>
        </w:rPr>
        <w:t xml:space="preserve">entspricht der Verpflichtung zur Veröffentlichung von Mitteilungen über Anträge auf </w:t>
      </w:r>
      <w:r w:rsidR="00123D42" w:rsidRPr="00884170">
        <w:rPr>
          <w:lang w:val="de-DE"/>
        </w:rPr>
        <w:t xml:space="preserve">und </w:t>
      </w:r>
      <w:r w:rsidR="009C03C8" w:rsidRPr="00884170">
        <w:rPr>
          <w:lang w:val="de-DE"/>
        </w:rPr>
        <w:t>Erteilung von Züchterrechten sowie über die vorgeschlagenen und genehmigten Sortenbezeichnungen</w:t>
      </w:r>
      <w:r w:rsidR="00491CC3" w:rsidRPr="00884170">
        <w:rPr>
          <w:lang w:val="de-DE"/>
        </w:rPr>
        <w:t>, wie von</w:t>
      </w:r>
      <w:r w:rsidR="009C03C8" w:rsidRPr="00884170">
        <w:rPr>
          <w:lang w:val="de-DE"/>
        </w:rPr>
        <w:t xml:space="preserve"> Artikel 30 Absatz 1 Ziffer iii der Akte von 1991</w:t>
      </w:r>
      <w:r w:rsidR="00491CC3" w:rsidRPr="00884170">
        <w:rPr>
          <w:lang w:val="de-DE"/>
        </w:rPr>
        <w:t xml:space="preserve"> vorgeschrieben</w:t>
      </w:r>
      <w:r w:rsidR="009C03C8" w:rsidRPr="00884170">
        <w:rPr>
          <w:lang w:val="de-DE"/>
        </w:rPr>
        <w:t>.</w:t>
      </w:r>
    </w:p>
    <w:p w:rsidR="00072587" w:rsidRPr="00884170" w:rsidRDefault="00072587" w:rsidP="005300BA">
      <w:pPr>
        <w:rPr>
          <w:rFonts w:cs="Arial"/>
          <w:lang w:val="de-DE"/>
        </w:rPr>
      </w:pPr>
    </w:p>
    <w:p w:rsidR="00072587" w:rsidRPr="00884170" w:rsidRDefault="00072587" w:rsidP="005300BA">
      <w:pPr>
        <w:rPr>
          <w:rFonts w:cs="Arial"/>
          <w:lang w:val="de-DE"/>
        </w:rPr>
      </w:pPr>
    </w:p>
    <w:p w:rsidR="009C03C8" w:rsidRPr="00884170" w:rsidRDefault="00123D42" w:rsidP="009C03C8">
      <w:pPr>
        <w:keepNext/>
        <w:rPr>
          <w:rFonts w:cs="Arial"/>
          <w:u w:val="single"/>
          <w:lang w:val="de-DE"/>
        </w:rPr>
      </w:pPr>
      <w:r w:rsidRPr="00884170">
        <w:rPr>
          <w:u w:val="single"/>
          <w:lang w:val="de-DE"/>
        </w:rPr>
        <w:t>Allgemeine Schlußfolgerung</w:t>
      </w:r>
    </w:p>
    <w:p w:rsidR="009C03C8" w:rsidRPr="00884170" w:rsidRDefault="009C03C8" w:rsidP="009C03C8">
      <w:pPr>
        <w:keepNext/>
        <w:rPr>
          <w:rFonts w:cs="Arial"/>
          <w:lang w:val="de-DE"/>
        </w:rPr>
      </w:pPr>
    </w:p>
    <w:p w:rsidR="009C03C8" w:rsidRPr="00884170" w:rsidRDefault="009C03C8" w:rsidP="009C03C8">
      <w:pPr>
        <w:rPr>
          <w:rFonts w:cs="Arial"/>
          <w:lang w:val="de-DE"/>
        </w:rPr>
      </w:pPr>
      <w:r w:rsidRPr="00884170">
        <w:rPr>
          <w:rFonts w:cs="Arial"/>
          <w:lang w:val="de-DE"/>
        </w:rPr>
        <w:fldChar w:fldCharType="begin"/>
      </w:r>
      <w:r w:rsidRPr="00884170">
        <w:rPr>
          <w:rFonts w:cs="Arial"/>
          <w:lang w:val="de-DE"/>
        </w:rPr>
        <w:instrText xml:space="preserve"> AUTONUM  </w:instrText>
      </w:r>
      <w:r w:rsidRPr="00884170">
        <w:rPr>
          <w:rFonts w:cs="Arial"/>
          <w:lang w:val="de-DE"/>
        </w:rPr>
        <w:fldChar w:fldCharType="end"/>
      </w:r>
      <w:r w:rsidRPr="00884170">
        <w:rPr>
          <w:lang w:val="de-DE"/>
        </w:rPr>
        <w:tab/>
        <w:t>Nach Ansicht des Verbandsbüros enthält das Gesetz die wesentlichen Bestimmungen der Akte von 1991. Auf dieser Grundlage ist Myanmar nach der Annahme des Gesetzentwurfs ohne Änderungen und nach Inkrafttreten des Gesetzes in der Lage, den Bestimmungen der Akte von 1991 „Wirkung zu verleihen“, wie in deren Artikel 30</w:t>
      </w:r>
      <w:r w:rsidR="00491CC3" w:rsidRPr="00884170">
        <w:rPr>
          <w:lang w:val="de-DE"/>
        </w:rPr>
        <w:t>,</w:t>
      </w:r>
      <w:r w:rsidRPr="00884170">
        <w:rPr>
          <w:lang w:val="de-DE"/>
        </w:rPr>
        <w:t xml:space="preserve"> Absatz 2</w:t>
      </w:r>
      <w:r w:rsidR="00491CC3" w:rsidRPr="00884170">
        <w:rPr>
          <w:lang w:val="de-DE"/>
        </w:rPr>
        <w:t>,</w:t>
      </w:r>
      <w:r w:rsidRPr="00884170">
        <w:rPr>
          <w:lang w:val="de-DE"/>
        </w:rPr>
        <w:t xml:space="preserve"> vorgeschrieben.</w:t>
      </w:r>
    </w:p>
    <w:p w:rsidR="009C03C8" w:rsidRPr="00884170" w:rsidRDefault="009C03C8" w:rsidP="009C03C8">
      <w:pPr>
        <w:rPr>
          <w:lang w:val="de-DE"/>
        </w:rPr>
      </w:pPr>
    </w:p>
    <w:p w:rsidR="009C03C8" w:rsidRPr="00884170" w:rsidRDefault="009C03C8" w:rsidP="00483A50">
      <w:pPr>
        <w:keepNext/>
        <w:tabs>
          <w:tab w:val="left" w:pos="5387"/>
          <w:tab w:val="left" w:pos="5954"/>
          <w:tab w:val="left" w:pos="6840"/>
        </w:tabs>
        <w:ind w:left="4820"/>
        <w:rPr>
          <w:i/>
          <w:lang w:val="de-DE"/>
        </w:rPr>
      </w:pPr>
      <w:r w:rsidRPr="00884170">
        <w:rPr>
          <w:rFonts w:cs="Arial"/>
          <w:i/>
          <w:lang w:val="de-DE"/>
        </w:rPr>
        <w:fldChar w:fldCharType="begin"/>
      </w:r>
      <w:r w:rsidRPr="00884170">
        <w:rPr>
          <w:rFonts w:cs="Arial"/>
          <w:i/>
          <w:lang w:val="de-DE"/>
        </w:rPr>
        <w:instrText xml:space="preserve"> AUTONUM  </w:instrText>
      </w:r>
      <w:r w:rsidRPr="00884170">
        <w:rPr>
          <w:rFonts w:cs="Arial"/>
          <w:i/>
          <w:lang w:val="de-DE"/>
        </w:rPr>
        <w:fldChar w:fldCharType="end"/>
      </w:r>
      <w:r w:rsidRPr="00884170">
        <w:rPr>
          <w:i/>
          <w:lang w:val="de-DE"/>
        </w:rPr>
        <w:tab/>
        <w:t>Der Rat wird ersucht,</w:t>
      </w:r>
    </w:p>
    <w:p w:rsidR="009C03C8" w:rsidRPr="00884170" w:rsidRDefault="009C03C8" w:rsidP="00483A50">
      <w:pPr>
        <w:keepNext/>
        <w:tabs>
          <w:tab w:val="left" w:pos="5387"/>
          <w:tab w:val="left" w:pos="5954"/>
          <w:tab w:val="left" w:pos="6840"/>
        </w:tabs>
        <w:ind w:left="4820"/>
        <w:rPr>
          <w:i/>
          <w:lang w:val="de-DE"/>
        </w:rPr>
      </w:pPr>
    </w:p>
    <w:p w:rsidR="009C03C8" w:rsidRPr="00884170" w:rsidRDefault="009C03C8" w:rsidP="00483A50">
      <w:pPr>
        <w:keepNext/>
        <w:numPr>
          <w:ilvl w:val="0"/>
          <w:numId w:val="1"/>
        </w:numPr>
        <w:tabs>
          <w:tab w:val="left" w:pos="5040"/>
          <w:tab w:val="left" w:pos="5940"/>
        </w:tabs>
        <w:ind w:left="4820" w:firstLine="567"/>
        <w:rPr>
          <w:i/>
          <w:lang w:val="de-DE"/>
        </w:rPr>
      </w:pPr>
      <w:r w:rsidRPr="00884170">
        <w:rPr>
          <w:i/>
          <w:lang w:val="de-DE"/>
        </w:rPr>
        <w:t>die Analyse in diesem Dokument zur Kenntnis zu nehmen;</w:t>
      </w:r>
    </w:p>
    <w:p w:rsidR="009C03C8" w:rsidRPr="00884170" w:rsidRDefault="009C03C8" w:rsidP="00483A50">
      <w:pPr>
        <w:keepNext/>
        <w:tabs>
          <w:tab w:val="left" w:pos="5387"/>
          <w:tab w:val="left" w:pos="5954"/>
          <w:tab w:val="left" w:pos="6840"/>
        </w:tabs>
        <w:rPr>
          <w:i/>
          <w:lang w:val="de-DE"/>
        </w:rPr>
      </w:pPr>
    </w:p>
    <w:p w:rsidR="009C03C8" w:rsidRPr="00884170" w:rsidRDefault="009C03C8" w:rsidP="009C03C8">
      <w:pPr>
        <w:tabs>
          <w:tab w:val="left" w:pos="5387"/>
          <w:tab w:val="left" w:pos="5954"/>
          <w:tab w:val="left" w:pos="6840"/>
        </w:tabs>
        <w:ind w:left="4820"/>
        <w:rPr>
          <w:i/>
          <w:lang w:val="de-DE"/>
        </w:rPr>
      </w:pPr>
      <w:r w:rsidRPr="00884170">
        <w:rPr>
          <w:i/>
          <w:lang w:val="de-DE"/>
        </w:rPr>
        <w:tab/>
        <w:t>b)</w:t>
      </w:r>
      <w:r w:rsidRPr="00884170">
        <w:rPr>
          <w:i/>
          <w:lang w:val="de-DE"/>
        </w:rPr>
        <w:tab/>
        <w:t xml:space="preserve">eine positive </w:t>
      </w:r>
      <w:r w:rsidR="005B4AA0" w:rsidRPr="00884170">
        <w:rPr>
          <w:i/>
          <w:lang w:val="de-DE"/>
        </w:rPr>
        <w:t>Stellungnahme</w:t>
      </w:r>
      <w:r w:rsidR="00491CC3" w:rsidRPr="00884170">
        <w:rPr>
          <w:i/>
          <w:lang w:val="de-DE"/>
        </w:rPr>
        <w:t xml:space="preserve"> über die Vereinbarkeit</w:t>
      </w:r>
      <w:r w:rsidRPr="00884170">
        <w:rPr>
          <w:i/>
          <w:lang w:val="de-DE"/>
        </w:rPr>
        <w:t xml:space="preserve"> des „Gesetze</w:t>
      </w:r>
      <w:r w:rsidR="004D6124" w:rsidRPr="00884170">
        <w:rPr>
          <w:i/>
          <w:lang w:val="de-DE"/>
        </w:rPr>
        <w:t>ntwurf</w:t>
      </w:r>
      <w:r w:rsidRPr="00884170">
        <w:rPr>
          <w:i/>
          <w:lang w:val="de-DE"/>
        </w:rPr>
        <w:t>s über den Schutz von Pflanzenzüchtungen“ (Gesetzentwurf) Myanmars mit den Bestimmungen der Akte von 1991 des Internationalen Übereinkommens zum Schutz von Pflanzenzüchtungen zu treffen, was Myanmar nach der Annahme des Gesetzentwurfs ohne Änderungen und nach Inkrafttreten des Gesetzes in die Lage versetzt, seine Beitrittsurkunde zu hinterlegen, und</w:t>
      </w:r>
    </w:p>
    <w:p w:rsidR="009C03C8" w:rsidRPr="00884170" w:rsidRDefault="009C03C8" w:rsidP="009C03C8">
      <w:pPr>
        <w:tabs>
          <w:tab w:val="left" w:pos="5387"/>
          <w:tab w:val="left" w:pos="5954"/>
          <w:tab w:val="left" w:pos="6840"/>
        </w:tabs>
        <w:ind w:left="4820"/>
        <w:rPr>
          <w:i/>
          <w:lang w:val="de-DE"/>
        </w:rPr>
      </w:pPr>
    </w:p>
    <w:p w:rsidR="009C03C8" w:rsidRPr="00884170" w:rsidRDefault="009C03C8" w:rsidP="009C03C8">
      <w:pPr>
        <w:tabs>
          <w:tab w:val="left" w:pos="5387"/>
          <w:tab w:val="left" w:pos="5954"/>
          <w:tab w:val="left" w:pos="6840"/>
        </w:tabs>
        <w:ind w:left="4820"/>
        <w:rPr>
          <w:i/>
          <w:lang w:val="de-DE"/>
        </w:rPr>
      </w:pPr>
      <w:r w:rsidRPr="00884170">
        <w:rPr>
          <w:i/>
          <w:lang w:val="de-DE"/>
        </w:rPr>
        <w:tab/>
        <w:t>c)</w:t>
      </w:r>
      <w:r w:rsidRPr="00884170">
        <w:rPr>
          <w:i/>
          <w:lang w:val="de-DE"/>
        </w:rPr>
        <w:tab/>
        <w:t xml:space="preserve">den Generalsekretär zu ermächtigen, die Regierung Myanmars von obiger </w:t>
      </w:r>
      <w:r w:rsidR="005B4AA0" w:rsidRPr="00884170">
        <w:rPr>
          <w:i/>
          <w:lang w:val="de-DE"/>
        </w:rPr>
        <w:t>Stellungnahme</w:t>
      </w:r>
      <w:r w:rsidRPr="00884170">
        <w:rPr>
          <w:i/>
          <w:lang w:val="de-DE"/>
        </w:rPr>
        <w:t xml:space="preserve"> zu unterrichten.</w:t>
      </w:r>
    </w:p>
    <w:p w:rsidR="00FC61C3" w:rsidRPr="00884170" w:rsidRDefault="00FC61C3" w:rsidP="009C03C8">
      <w:pPr>
        <w:tabs>
          <w:tab w:val="left" w:pos="5387"/>
          <w:tab w:val="left" w:pos="5954"/>
          <w:tab w:val="left" w:pos="6840"/>
        </w:tabs>
        <w:ind w:left="4820"/>
        <w:rPr>
          <w:i/>
          <w:lang w:val="de-DE"/>
        </w:rPr>
      </w:pPr>
    </w:p>
    <w:p w:rsidR="009C03C8" w:rsidRPr="00884170" w:rsidRDefault="009C03C8" w:rsidP="009C03C8">
      <w:pPr>
        <w:jc w:val="right"/>
        <w:rPr>
          <w:lang w:val="de-DE"/>
        </w:rPr>
      </w:pPr>
    </w:p>
    <w:p w:rsidR="00FC61C3" w:rsidRPr="00884170" w:rsidRDefault="00FC61C3" w:rsidP="009C03C8">
      <w:pPr>
        <w:jc w:val="right"/>
        <w:rPr>
          <w:lang w:val="de-DE"/>
        </w:rPr>
      </w:pPr>
    </w:p>
    <w:p w:rsidR="009C03C8" w:rsidRPr="00884170" w:rsidRDefault="009C03C8" w:rsidP="009C03C8">
      <w:pPr>
        <w:jc w:val="right"/>
        <w:rPr>
          <w:lang w:val="de-DE"/>
        </w:rPr>
      </w:pPr>
      <w:r w:rsidRPr="00884170">
        <w:rPr>
          <w:lang w:val="de-DE"/>
        </w:rPr>
        <w:t>[Anlagen folgen]</w:t>
      </w:r>
    </w:p>
    <w:p w:rsidR="009C03C8" w:rsidRPr="00884170" w:rsidRDefault="009C03C8" w:rsidP="009C03C8">
      <w:pPr>
        <w:rPr>
          <w:lang w:val="de-DE"/>
        </w:rPr>
        <w:sectPr w:rsidR="009C03C8" w:rsidRPr="00884170" w:rsidSect="00906DDC">
          <w:headerReference w:type="default" r:id="rId10"/>
          <w:pgSz w:w="11907" w:h="16840" w:code="9"/>
          <w:pgMar w:top="510" w:right="1134" w:bottom="1134" w:left="1134" w:header="510" w:footer="680" w:gutter="0"/>
          <w:cols w:space="720"/>
          <w:titlePg/>
        </w:sectPr>
      </w:pPr>
    </w:p>
    <w:p w:rsidR="005E0E25" w:rsidRDefault="005E0E25" w:rsidP="00BF0448">
      <w:pPr>
        <w:spacing w:before="20" w:line="260" w:lineRule="exact"/>
        <w:jc w:val="center"/>
        <w:rPr>
          <w:lang w:val="en-GB"/>
        </w:rPr>
      </w:pPr>
      <w:r>
        <w:rPr>
          <w:lang w:val="en-GB"/>
        </w:rPr>
        <w:t>C/51/21</w:t>
      </w:r>
    </w:p>
    <w:p w:rsidR="005E0E25" w:rsidRDefault="005E0E25" w:rsidP="00BF0448">
      <w:pPr>
        <w:spacing w:before="20" w:line="260" w:lineRule="exact"/>
        <w:jc w:val="center"/>
        <w:rPr>
          <w:lang w:val="en-GB"/>
        </w:rPr>
      </w:pPr>
    </w:p>
    <w:p w:rsidR="005E0E25" w:rsidRDefault="005E0E25" w:rsidP="00BF0448">
      <w:pPr>
        <w:spacing w:before="20" w:line="260" w:lineRule="exact"/>
        <w:jc w:val="center"/>
        <w:rPr>
          <w:lang w:val="en-GB"/>
        </w:rPr>
      </w:pPr>
      <w:r>
        <w:rPr>
          <w:lang w:val="en-GB"/>
        </w:rPr>
        <w:t>ANLAGE I</w:t>
      </w:r>
    </w:p>
    <w:p w:rsidR="005E0E25" w:rsidRDefault="005E0E25" w:rsidP="00BF0448">
      <w:pPr>
        <w:spacing w:before="20" w:line="260" w:lineRule="exact"/>
        <w:jc w:val="center"/>
        <w:rPr>
          <w:lang w:val="en-GB"/>
        </w:rPr>
      </w:pPr>
    </w:p>
    <w:p w:rsidR="005E0E25" w:rsidRDefault="005E0E25" w:rsidP="00345358">
      <w:pPr>
        <w:spacing w:before="20" w:line="260" w:lineRule="exact"/>
        <w:rPr>
          <w:lang w:val="en-GB"/>
        </w:rPr>
      </w:pPr>
    </w:p>
    <w:p w:rsidR="005E0E25" w:rsidRPr="00417305" w:rsidRDefault="005E0E25" w:rsidP="00345358">
      <w:pPr>
        <w:spacing w:before="20" w:line="260" w:lineRule="exact"/>
        <w:rPr>
          <w:lang w:val="en-GB"/>
        </w:rPr>
      </w:pPr>
    </w:p>
    <w:p w:rsidR="005E0E25" w:rsidRDefault="005E0E25" w:rsidP="00BF0448">
      <w:pPr>
        <w:spacing w:before="20" w:line="260" w:lineRule="exact"/>
        <w:jc w:val="left"/>
        <w:rPr>
          <w:lang w:val="en-GB"/>
        </w:rPr>
      </w:pPr>
      <w:r w:rsidRPr="00AC19EA">
        <w:rPr>
          <w:lang w:val="en-GB"/>
        </w:rPr>
        <w:t>Republik der Union Myanmar, Ministerium für Landwirtschaft, Viehzucht und Bewässerung, Abteilung für landwirtschaftliche Forschung</w:t>
      </w:r>
      <w:r>
        <w:rPr>
          <w:lang w:val="en-GB"/>
        </w:rPr>
        <w:t xml:space="preserve">, </w:t>
      </w:r>
      <w:r w:rsidRPr="00AC19EA">
        <w:rPr>
          <w:lang w:val="en-GB"/>
        </w:rPr>
        <w:t>Naypyidaw</w:t>
      </w:r>
    </w:p>
    <w:p w:rsidR="005E0E25" w:rsidRDefault="005E0E25" w:rsidP="00BF0448">
      <w:pPr>
        <w:spacing w:before="20" w:line="260" w:lineRule="exact"/>
        <w:jc w:val="left"/>
        <w:rPr>
          <w:lang w:val="en-GB"/>
        </w:rPr>
      </w:pPr>
      <w:r w:rsidRPr="00AC19EA">
        <w:rPr>
          <w:lang w:val="en-GB"/>
        </w:rPr>
        <w:t>Tel.: 067 4</w:t>
      </w:r>
      <w:r>
        <w:rPr>
          <w:lang w:val="en-GB"/>
        </w:rPr>
        <w:t xml:space="preserve">16597 - </w:t>
      </w:r>
      <w:r w:rsidRPr="00AC19EA">
        <w:rPr>
          <w:lang w:val="en-GB"/>
        </w:rPr>
        <w:t>Fax: 067 416534</w:t>
      </w:r>
      <w:r>
        <w:rPr>
          <w:lang w:val="en-GB"/>
        </w:rPr>
        <w:t xml:space="preserve">- </w:t>
      </w:r>
      <w:r w:rsidRPr="00AC19EA">
        <w:rPr>
          <w:lang w:val="en-GB"/>
        </w:rPr>
        <w:t xml:space="preserve"> E-Mail: dgdar.moai@ gmail.com</w:t>
      </w:r>
    </w:p>
    <w:p w:rsidR="005E0E25" w:rsidRDefault="005E0E25" w:rsidP="00345358">
      <w:pPr>
        <w:spacing w:before="20" w:line="260" w:lineRule="exact"/>
        <w:rPr>
          <w:lang w:val="en-GB"/>
        </w:rPr>
      </w:pPr>
    </w:p>
    <w:p w:rsidR="005E0E25" w:rsidRDefault="005E0E25" w:rsidP="00345358">
      <w:pPr>
        <w:spacing w:before="20" w:line="260" w:lineRule="exact"/>
        <w:rPr>
          <w:lang w:val="en-GB"/>
        </w:rPr>
      </w:pPr>
    </w:p>
    <w:p w:rsidR="005E0E25" w:rsidRDefault="005E0E25" w:rsidP="00345358">
      <w:pPr>
        <w:spacing w:before="20" w:line="260" w:lineRule="exact"/>
        <w:rPr>
          <w:lang w:val="en-GB"/>
        </w:rPr>
      </w:pPr>
    </w:p>
    <w:p w:rsidR="005E0E25" w:rsidRPr="00417305" w:rsidRDefault="005E0E25" w:rsidP="00345358">
      <w:pPr>
        <w:spacing w:before="20" w:line="260" w:lineRule="exact"/>
        <w:rPr>
          <w:lang w:val="en-GB"/>
        </w:rPr>
      </w:pPr>
    </w:p>
    <w:p w:rsidR="005E0E25" w:rsidRPr="00BB5769" w:rsidRDefault="005E0E25" w:rsidP="00345358">
      <w:pPr>
        <w:ind w:right="-20"/>
        <w:rPr>
          <w:rFonts w:eastAsia="Arial" w:cs="Arial"/>
          <w:sz w:val="21"/>
          <w:szCs w:val="21"/>
          <w:lang w:val="de-DE"/>
        </w:rPr>
      </w:pPr>
      <w:r w:rsidRPr="00BB5769">
        <w:rPr>
          <w:rFonts w:eastAsia="Arial" w:cs="Arial"/>
          <w:sz w:val="21"/>
          <w:szCs w:val="21"/>
          <w:lang w:val="de-DE"/>
        </w:rPr>
        <w:t>Herrn</w:t>
      </w:r>
    </w:p>
    <w:p w:rsidR="005E0E25" w:rsidRPr="00BB5769" w:rsidRDefault="005E0E25" w:rsidP="00345358">
      <w:pPr>
        <w:ind w:right="-20"/>
        <w:rPr>
          <w:rFonts w:eastAsia="Arial" w:cs="Arial"/>
          <w:sz w:val="21"/>
          <w:szCs w:val="21"/>
          <w:lang w:val="de-DE"/>
        </w:rPr>
      </w:pPr>
      <w:r w:rsidRPr="00BB5769">
        <w:rPr>
          <w:rFonts w:eastAsia="Arial" w:cs="Arial"/>
          <w:sz w:val="21"/>
          <w:szCs w:val="21"/>
          <w:lang w:val="de-DE"/>
        </w:rPr>
        <w:t>Francis</w:t>
      </w:r>
      <w:r w:rsidRPr="00BB5769">
        <w:rPr>
          <w:rFonts w:eastAsia="Arial" w:cs="Arial"/>
          <w:spacing w:val="29"/>
          <w:sz w:val="21"/>
          <w:szCs w:val="21"/>
          <w:lang w:val="de-DE"/>
        </w:rPr>
        <w:t xml:space="preserve"> </w:t>
      </w:r>
      <w:r w:rsidRPr="00BB5769">
        <w:rPr>
          <w:rFonts w:eastAsia="Arial" w:cs="Arial"/>
          <w:w w:val="104"/>
          <w:sz w:val="21"/>
          <w:szCs w:val="21"/>
          <w:lang w:val="de-DE"/>
        </w:rPr>
        <w:t>Gurry</w:t>
      </w:r>
    </w:p>
    <w:p w:rsidR="005E0E25" w:rsidRPr="00BB5769" w:rsidRDefault="005E0E25" w:rsidP="00345358">
      <w:pPr>
        <w:ind w:right="-20"/>
        <w:rPr>
          <w:rFonts w:eastAsia="Arial" w:cs="Arial"/>
          <w:sz w:val="21"/>
          <w:szCs w:val="21"/>
          <w:lang w:val="de-DE"/>
        </w:rPr>
      </w:pPr>
      <w:r w:rsidRPr="00BB5769">
        <w:rPr>
          <w:rFonts w:eastAsia="Arial" w:cs="Arial"/>
          <w:w w:val="104"/>
          <w:sz w:val="21"/>
          <w:szCs w:val="21"/>
          <w:lang w:val="de-DE"/>
        </w:rPr>
        <w:t>Generalsekretär</w:t>
      </w:r>
    </w:p>
    <w:p w:rsidR="005E0E25" w:rsidRPr="00BB5769" w:rsidRDefault="005E0E25" w:rsidP="00345358">
      <w:pPr>
        <w:ind w:right="-20"/>
        <w:rPr>
          <w:rFonts w:eastAsia="Arial" w:cs="Arial"/>
          <w:sz w:val="21"/>
          <w:szCs w:val="21"/>
          <w:lang w:val="de-DE"/>
        </w:rPr>
      </w:pPr>
      <w:r w:rsidRPr="00BB5769">
        <w:rPr>
          <w:rFonts w:eastAsia="Arial" w:cs="Arial"/>
          <w:sz w:val="21"/>
          <w:szCs w:val="21"/>
          <w:lang w:val="de-DE"/>
        </w:rPr>
        <w:t>Internationaler Verband zum Schutz von Pflanzenzüchtungen</w:t>
      </w:r>
      <w:r w:rsidRPr="00BB5769">
        <w:rPr>
          <w:rFonts w:eastAsia="Arial" w:cs="Arial"/>
          <w:spacing w:val="26"/>
          <w:sz w:val="21"/>
          <w:szCs w:val="21"/>
          <w:lang w:val="de-DE"/>
        </w:rPr>
        <w:t xml:space="preserve"> </w:t>
      </w:r>
      <w:r w:rsidRPr="00BB5769">
        <w:rPr>
          <w:rFonts w:eastAsia="Arial" w:cs="Arial"/>
          <w:w w:val="104"/>
          <w:sz w:val="21"/>
          <w:szCs w:val="21"/>
          <w:lang w:val="de-DE"/>
        </w:rPr>
        <w:t>(</w:t>
      </w:r>
      <w:r w:rsidRPr="00BB5769">
        <w:rPr>
          <w:rFonts w:eastAsia="Arial" w:cs="Arial"/>
          <w:w w:val="103"/>
          <w:sz w:val="21"/>
          <w:szCs w:val="21"/>
          <w:lang w:val="de-DE"/>
        </w:rPr>
        <w:t>UPOV</w:t>
      </w:r>
      <w:r w:rsidRPr="00BB5769">
        <w:rPr>
          <w:rFonts w:eastAsia="Arial" w:cs="Arial"/>
          <w:w w:val="104"/>
          <w:sz w:val="21"/>
          <w:szCs w:val="21"/>
          <w:lang w:val="de-DE"/>
        </w:rPr>
        <w:t>)</w:t>
      </w:r>
    </w:p>
    <w:p w:rsidR="005E0E25" w:rsidRPr="00BB5769" w:rsidRDefault="005E0E25" w:rsidP="00345358">
      <w:pPr>
        <w:ind w:right="-20"/>
        <w:rPr>
          <w:rFonts w:eastAsia="Arial" w:cs="Arial"/>
          <w:sz w:val="21"/>
          <w:szCs w:val="21"/>
          <w:lang w:val="de-DE"/>
        </w:rPr>
      </w:pPr>
      <w:r w:rsidRPr="00BB5769">
        <w:rPr>
          <w:rFonts w:eastAsia="Arial" w:cs="Arial"/>
          <w:sz w:val="21"/>
          <w:szCs w:val="21"/>
          <w:lang w:val="de-DE"/>
        </w:rPr>
        <w:t>34,</w:t>
      </w:r>
      <w:r w:rsidRPr="00BB5769">
        <w:rPr>
          <w:rFonts w:eastAsia="Arial" w:cs="Arial"/>
          <w:spacing w:val="17"/>
          <w:sz w:val="21"/>
          <w:szCs w:val="21"/>
          <w:lang w:val="de-DE"/>
        </w:rPr>
        <w:t xml:space="preserve"> </w:t>
      </w:r>
      <w:r w:rsidRPr="00BB5769">
        <w:rPr>
          <w:rFonts w:eastAsia="Arial" w:cs="Arial"/>
          <w:sz w:val="21"/>
          <w:szCs w:val="21"/>
          <w:lang w:val="de-DE"/>
        </w:rPr>
        <w:t>chemin</w:t>
      </w:r>
      <w:r w:rsidRPr="00BB5769">
        <w:rPr>
          <w:rFonts w:eastAsia="Arial" w:cs="Arial"/>
          <w:spacing w:val="34"/>
          <w:sz w:val="21"/>
          <w:szCs w:val="21"/>
          <w:lang w:val="de-DE"/>
        </w:rPr>
        <w:t xml:space="preserve"> </w:t>
      </w:r>
      <w:r w:rsidRPr="00BB5769">
        <w:rPr>
          <w:rFonts w:eastAsia="Arial" w:cs="Arial"/>
          <w:sz w:val="21"/>
          <w:szCs w:val="21"/>
          <w:lang w:val="de-DE"/>
        </w:rPr>
        <w:t>des</w:t>
      </w:r>
      <w:r w:rsidRPr="00BB5769">
        <w:rPr>
          <w:rFonts w:eastAsia="Arial" w:cs="Arial"/>
          <w:spacing w:val="16"/>
          <w:sz w:val="21"/>
          <w:szCs w:val="21"/>
          <w:lang w:val="de-DE"/>
        </w:rPr>
        <w:t xml:space="preserve"> </w:t>
      </w:r>
      <w:r w:rsidRPr="00BB5769">
        <w:rPr>
          <w:rFonts w:eastAsia="Arial" w:cs="Arial"/>
          <w:w w:val="104"/>
          <w:sz w:val="21"/>
          <w:szCs w:val="21"/>
          <w:lang w:val="de-DE"/>
        </w:rPr>
        <w:t>Colombettes</w:t>
      </w:r>
    </w:p>
    <w:p w:rsidR="005E0E25" w:rsidRPr="00BB5769" w:rsidRDefault="005E0E25" w:rsidP="00345358">
      <w:pPr>
        <w:ind w:right="-20"/>
        <w:rPr>
          <w:rFonts w:eastAsia="Arial" w:cs="Arial"/>
          <w:sz w:val="21"/>
          <w:szCs w:val="21"/>
          <w:lang w:val="de-DE"/>
        </w:rPr>
      </w:pPr>
      <w:r w:rsidRPr="00BB5769">
        <w:rPr>
          <w:rFonts w:eastAsia="Arial" w:cs="Arial"/>
          <w:sz w:val="21"/>
          <w:szCs w:val="21"/>
          <w:lang w:val="de-DE"/>
        </w:rPr>
        <w:t>1211</w:t>
      </w:r>
      <w:r w:rsidRPr="00BB5769">
        <w:rPr>
          <w:rFonts w:eastAsia="Arial" w:cs="Arial"/>
          <w:spacing w:val="18"/>
          <w:sz w:val="21"/>
          <w:szCs w:val="21"/>
          <w:lang w:val="de-DE"/>
        </w:rPr>
        <w:t xml:space="preserve"> </w:t>
      </w:r>
      <w:r w:rsidRPr="00BB5769">
        <w:rPr>
          <w:rFonts w:eastAsia="Arial" w:cs="Arial"/>
          <w:sz w:val="21"/>
          <w:szCs w:val="21"/>
          <w:lang w:val="de-DE"/>
        </w:rPr>
        <w:t>Genf</w:t>
      </w:r>
      <w:r w:rsidRPr="00BB5769">
        <w:rPr>
          <w:rFonts w:eastAsia="Arial" w:cs="Arial"/>
          <w:spacing w:val="31"/>
          <w:sz w:val="21"/>
          <w:szCs w:val="21"/>
          <w:lang w:val="de-DE"/>
        </w:rPr>
        <w:t xml:space="preserve"> </w:t>
      </w:r>
      <w:r w:rsidRPr="00BB5769">
        <w:rPr>
          <w:rFonts w:eastAsia="Arial" w:cs="Arial"/>
          <w:w w:val="106"/>
          <w:sz w:val="21"/>
          <w:szCs w:val="21"/>
          <w:lang w:val="de-DE"/>
        </w:rPr>
        <w:t>20</w:t>
      </w:r>
    </w:p>
    <w:p w:rsidR="005E0E25" w:rsidRPr="00BB5769" w:rsidRDefault="005E0E25" w:rsidP="00345358">
      <w:pPr>
        <w:ind w:right="-20"/>
        <w:rPr>
          <w:rFonts w:eastAsia="Arial" w:cs="Arial"/>
          <w:sz w:val="21"/>
          <w:szCs w:val="21"/>
          <w:lang w:val="de-DE"/>
        </w:rPr>
      </w:pPr>
      <w:r w:rsidRPr="00BB5769">
        <w:rPr>
          <w:rFonts w:eastAsia="Arial" w:cs="Arial"/>
          <w:w w:val="104"/>
          <w:sz w:val="21"/>
          <w:szCs w:val="21"/>
          <w:lang w:val="de-DE"/>
        </w:rPr>
        <w:t>Schweiz</w:t>
      </w:r>
    </w:p>
    <w:p w:rsidR="005E0E25" w:rsidRPr="00BB5769" w:rsidRDefault="005E0E25" w:rsidP="00345358">
      <w:pPr>
        <w:rPr>
          <w:lang w:val="de-DE"/>
        </w:rPr>
      </w:pPr>
    </w:p>
    <w:p w:rsidR="005E0E25" w:rsidRPr="00BB5769" w:rsidRDefault="005E0E25" w:rsidP="00345358">
      <w:pPr>
        <w:rPr>
          <w:lang w:val="de-DE"/>
        </w:rPr>
      </w:pPr>
    </w:p>
    <w:p w:rsidR="005E0E25" w:rsidRPr="00BB5769" w:rsidRDefault="005E0E25" w:rsidP="00345358">
      <w:pPr>
        <w:ind w:right="-20"/>
        <w:rPr>
          <w:rFonts w:eastAsia="Arial" w:cs="Arial"/>
          <w:sz w:val="21"/>
          <w:szCs w:val="21"/>
          <w:lang w:val="de-DE"/>
        </w:rPr>
      </w:pPr>
      <w:r w:rsidRPr="00BB5769">
        <w:rPr>
          <w:rFonts w:eastAsia="Arial" w:cs="Arial"/>
          <w:sz w:val="21"/>
          <w:szCs w:val="21"/>
          <w:lang w:val="de-DE"/>
        </w:rPr>
        <w:t>1</w:t>
      </w:r>
      <w:r w:rsidRPr="00BB5769">
        <w:rPr>
          <w:rFonts w:eastAsia="Arial" w:cs="Arial"/>
          <w:spacing w:val="-22"/>
          <w:sz w:val="21"/>
          <w:szCs w:val="21"/>
          <w:lang w:val="de-DE"/>
        </w:rPr>
        <w:t xml:space="preserve">8. </w:t>
      </w:r>
      <w:r w:rsidRPr="00BB5769">
        <w:rPr>
          <w:rFonts w:eastAsia="Arial" w:cs="Arial"/>
          <w:sz w:val="21"/>
          <w:szCs w:val="21"/>
          <w:lang w:val="de-DE"/>
        </w:rPr>
        <w:t>September</w:t>
      </w:r>
      <w:r w:rsidRPr="00BB5769">
        <w:rPr>
          <w:rFonts w:eastAsia="Arial" w:cs="Arial"/>
          <w:spacing w:val="47"/>
          <w:sz w:val="21"/>
          <w:szCs w:val="21"/>
          <w:lang w:val="de-DE"/>
        </w:rPr>
        <w:t xml:space="preserve"> </w:t>
      </w:r>
      <w:r w:rsidRPr="00BB5769">
        <w:rPr>
          <w:rFonts w:eastAsia="Arial" w:cs="Arial"/>
          <w:w w:val="104"/>
          <w:sz w:val="21"/>
          <w:szCs w:val="21"/>
          <w:lang w:val="de-DE"/>
        </w:rPr>
        <w:t>2017</w:t>
      </w:r>
    </w:p>
    <w:p w:rsidR="005E0E25" w:rsidRPr="00BB5769" w:rsidRDefault="005E0E25" w:rsidP="00345358">
      <w:pPr>
        <w:rPr>
          <w:lang w:val="de-DE"/>
        </w:rPr>
      </w:pPr>
    </w:p>
    <w:p w:rsidR="005E0E25" w:rsidRPr="003428D6" w:rsidRDefault="005E0E25" w:rsidP="00345358">
      <w:pPr>
        <w:rPr>
          <w:lang w:val="de-DE"/>
        </w:rPr>
      </w:pPr>
    </w:p>
    <w:p w:rsidR="005E0E25" w:rsidRPr="00BB5769" w:rsidRDefault="005E0E25" w:rsidP="00345358">
      <w:pPr>
        <w:ind w:right="5244"/>
        <w:rPr>
          <w:rFonts w:eastAsia="Arial" w:cs="Arial"/>
          <w:sz w:val="21"/>
          <w:szCs w:val="21"/>
          <w:lang w:val="de-DE"/>
        </w:rPr>
      </w:pPr>
      <w:r w:rsidRPr="00BB5769">
        <w:rPr>
          <w:rFonts w:cs="Arial"/>
          <w:color w:val="0A0A0A"/>
          <w:sz w:val="21"/>
          <w:szCs w:val="21"/>
          <w:lang w:val="de-DE"/>
        </w:rPr>
        <w:t>Sehr geehrter Herr Generalsekretär Gurry,</w:t>
      </w:r>
    </w:p>
    <w:p w:rsidR="005E0E25" w:rsidRPr="003428D6" w:rsidRDefault="005E0E25" w:rsidP="00345358">
      <w:pPr>
        <w:rPr>
          <w:rFonts w:cs="Arial"/>
          <w:lang w:val="de-DE"/>
        </w:rPr>
      </w:pPr>
    </w:p>
    <w:p w:rsidR="005E0E25" w:rsidRPr="00BB5769" w:rsidRDefault="005E0E25" w:rsidP="00345358">
      <w:pPr>
        <w:ind w:right="85" w:firstLine="720"/>
        <w:rPr>
          <w:rFonts w:cs="Arial"/>
          <w:color w:val="0A0A0A"/>
          <w:sz w:val="21"/>
          <w:szCs w:val="21"/>
          <w:lang w:val="de-DE"/>
        </w:rPr>
      </w:pPr>
      <w:r w:rsidRPr="00BB5769">
        <w:rPr>
          <w:rFonts w:cs="Arial"/>
          <w:color w:val="0A0A0A"/>
          <w:sz w:val="21"/>
          <w:szCs w:val="21"/>
          <w:lang w:val="de-DE"/>
        </w:rPr>
        <w:t>ich freue mich, Ihnen mitzuteilen, daß das Parlament Myanmars im Begriff ist, den Gesetzentwurf über den Schutz von Pflanzenzüchtungen zu verabschieden.</w:t>
      </w:r>
    </w:p>
    <w:p w:rsidR="005E0E25" w:rsidRDefault="005E0E25" w:rsidP="00345358">
      <w:pPr>
        <w:spacing w:before="20" w:line="260" w:lineRule="exact"/>
        <w:rPr>
          <w:lang w:val="de-DE"/>
        </w:rPr>
      </w:pPr>
    </w:p>
    <w:p w:rsidR="005E0E25" w:rsidRPr="00BB5769" w:rsidRDefault="005E0E25" w:rsidP="00345358">
      <w:pPr>
        <w:ind w:right="68" w:firstLine="720"/>
        <w:rPr>
          <w:rFonts w:eastAsia="Arial" w:cs="Arial"/>
          <w:sz w:val="21"/>
          <w:szCs w:val="21"/>
          <w:lang w:val="de-DE"/>
        </w:rPr>
      </w:pPr>
      <w:r w:rsidRPr="00BB5769">
        <w:rPr>
          <w:rFonts w:cs="Arial"/>
          <w:color w:val="0A0A0A"/>
          <w:sz w:val="21"/>
          <w:szCs w:val="21"/>
          <w:lang w:val="de-DE"/>
        </w:rPr>
        <w:t>Myanmar beabsichtigt, dem Internationalen Übereinkommen zum Schutz von Pflanzenzüchtungen vom 2. Dezember 1961, revidiert in Genf am 10. November 1972, am 23. Oktober 1978 und am 19. März 1991 (UPOV-Übereinkommen)</w:t>
      </w:r>
      <w:r>
        <w:rPr>
          <w:rFonts w:cs="Arial"/>
          <w:color w:val="0A0A0A"/>
          <w:sz w:val="21"/>
          <w:szCs w:val="21"/>
          <w:lang w:val="de-DE"/>
        </w:rPr>
        <w:t>,</w:t>
      </w:r>
      <w:r w:rsidRPr="00BB5769">
        <w:rPr>
          <w:rFonts w:cs="Arial"/>
          <w:color w:val="0A0A0A"/>
          <w:sz w:val="21"/>
          <w:szCs w:val="21"/>
          <w:lang w:val="de-DE"/>
        </w:rPr>
        <w:t xml:space="preserve"> beizutreten.</w:t>
      </w:r>
    </w:p>
    <w:p w:rsidR="005E0E25" w:rsidRDefault="005E0E25" w:rsidP="00345358">
      <w:pPr>
        <w:spacing w:before="20" w:line="260" w:lineRule="exact"/>
        <w:rPr>
          <w:lang w:val="de-DE"/>
        </w:rPr>
      </w:pPr>
    </w:p>
    <w:p w:rsidR="005E0E25" w:rsidRPr="00BB5769" w:rsidRDefault="005E0E25" w:rsidP="00345358">
      <w:pPr>
        <w:ind w:right="88" w:firstLine="720"/>
        <w:rPr>
          <w:rFonts w:eastAsia="Arial" w:cs="Arial"/>
          <w:sz w:val="21"/>
          <w:szCs w:val="21"/>
          <w:lang w:val="de-DE"/>
        </w:rPr>
      </w:pPr>
      <w:r w:rsidRPr="00BB5769">
        <w:rPr>
          <w:rFonts w:cs="Arial"/>
          <w:color w:val="0A0A0A"/>
          <w:sz w:val="21"/>
          <w:szCs w:val="21"/>
          <w:lang w:val="de-DE"/>
        </w:rPr>
        <w:t xml:space="preserve">Gemäß den Bestimmungen von Artikel 34 Absatz 3 des UPOV-Übereinkommens würde ich es sehr schätzen, wenn der Rat der UPOV die Vereinbarkeit des Gesetzentwurfs Myanmars mit den Bestimmungen des UPOV-Übereinkommens prüfen </w:t>
      </w:r>
      <w:r>
        <w:rPr>
          <w:rFonts w:cs="Arial"/>
          <w:color w:val="0A0A0A"/>
          <w:sz w:val="21"/>
          <w:szCs w:val="21"/>
          <w:lang w:val="de-DE"/>
        </w:rPr>
        <w:t>würd</w:t>
      </w:r>
      <w:r w:rsidRPr="00BB5769">
        <w:rPr>
          <w:rFonts w:cs="Arial"/>
          <w:color w:val="0A0A0A"/>
          <w:sz w:val="21"/>
          <w:szCs w:val="21"/>
          <w:lang w:val="de-DE"/>
        </w:rPr>
        <w:t>e.</w:t>
      </w:r>
    </w:p>
    <w:p w:rsidR="005E0E25" w:rsidRDefault="005E0E25" w:rsidP="00345358">
      <w:pPr>
        <w:spacing w:before="20" w:line="260" w:lineRule="exact"/>
        <w:rPr>
          <w:lang w:val="de-DE"/>
        </w:rPr>
      </w:pPr>
    </w:p>
    <w:p w:rsidR="005E0E25" w:rsidRDefault="005E0E25" w:rsidP="00345358">
      <w:pPr>
        <w:spacing w:before="20" w:line="260" w:lineRule="exact"/>
        <w:rPr>
          <w:lang w:val="de-DE"/>
        </w:rPr>
      </w:pPr>
    </w:p>
    <w:p w:rsidR="005E0E25" w:rsidRPr="00BB5769" w:rsidRDefault="005E0E25" w:rsidP="00925F31">
      <w:pPr>
        <w:ind w:left="5103"/>
        <w:rPr>
          <w:rFonts w:eastAsia="Arial" w:cs="Arial"/>
          <w:sz w:val="21"/>
          <w:szCs w:val="21"/>
          <w:lang w:val="de-DE"/>
        </w:rPr>
      </w:pPr>
      <w:r w:rsidRPr="00BB5769">
        <w:rPr>
          <w:rFonts w:cs="Arial"/>
          <w:color w:val="0A0A0A"/>
          <w:sz w:val="21"/>
          <w:szCs w:val="21"/>
          <w:lang w:val="de-DE"/>
        </w:rPr>
        <w:t>Mit freundlichen Grüßen</w:t>
      </w:r>
    </w:p>
    <w:p w:rsidR="005E0E25" w:rsidRPr="00914F46" w:rsidRDefault="005E0E25" w:rsidP="00925F31">
      <w:pPr>
        <w:spacing w:before="2"/>
        <w:ind w:left="5103"/>
        <w:rPr>
          <w:rFonts w:ascii="Calibri" w:hAnsi="Calibri" w:cs="Calibri"/>
          <w:lang w:val="de-DE"/>
        </w:rPr>
      </w:pPr>
    </w:p>
    <w:p w:rsidR="005E0E25" w:rsidRPr="00BB5769" w:rsidRDefault="005E0E25" w:rsidP="00925F31">
      <w:pPr>
        <w:ind w:left="5103" w:right="-20"/>
        <w:rPr>
          <w:rFonts w:cs="Arial"/>
          <w:sz w:val="21"/>
          <w:szCs w:val="21"/>
          <w:lang w:val="de-DE"/>
        </w:rPr>
      </w:pPr>
      <w:r w:rsidRPr="00BB5769">
        <w:rPr>
          <w:rFonts w:cs="Arial"/>
          <w:sz w:val="21"/>
          <w:szCs w:val="21"/>
          <w:lang w:val="de-DE"/>
        </w:rPr>
        <w:t>[Unterschrift]</w:t>
      </w:r>
    </w:p>
    <w:p w:rsidR="005E0E25" w:rsidRDefault="005E0E25" w:rsidP="00925F31">
      <w:pPr>
        <w:spacing w:before="20" w:line="260" w:lineRule="exact"/>
        <w:ind w:left="5103"/>
        <w:rPr>
          <w:lang w:val="de-DE"/>
        </w:rPr>
      </w:pPr>
    </w:p>
    <w:p w:rsidR="005E0E25" w:rsidRDefault="005E0E25" w:rsidP="00925F31">
      <w:pPr>
        <w:spacing w:before="20" w:line="260" w:lineRule="exact"/>
        <w:ind w:left="5103"/>
        <w:rPr>
          <w:lang w:val="de-DE"/>
        </w:rPr>
      </w:pPr>
    </w:p>
    <w:p w:rsidR="005E0E25" w:rsidRPr="00BB5769" w:rsidRDefault="005E0E25" w:rsidP="00925F31">
      <w:pPr>
        <w:spacing w:before="73"/>
        <w:ind w:left="5103" w:right="1669"/>
        <w:rPr>
          <w:rFonts w:ascii="Times New Roman" w:hAnsi="Times New Roman"/>
          <w:sz w:val="25"/>
          <w:szCs w:val="25"/>
          <w:lang w:val="de-DE"/>
        </w:rPr>
      </w:pPr>
      <w:r w:rsidRPr="00BB5769">
        <w:rPr>
          <w:rFonts w:ascii="Times New Roman" w:hAnsi="Times New Roman"/>
          <w:color w:val="757CED"/>
          <w:w w:val="104"/>
          <w:sz w:val="25"/>
          <w:szCs w:val="25"/>
          <w:lang w:val="de-DE"/>
        </w:rPr>
        <w:t>Generaldirektor</w:t>
      </w:r>
    </w:p>
    <w:p w:rsidR="005E0E25" w:rsidRPr="00BB5769" w:rsidRDefault="005E0E25" w:rsidP="00925F31">
      <w:pPr>
        <w:spacing w:line="268" w:lineRule="exact"/>
        <w:ind w:left="5103" w:right="-20"/>
        <w:rPr>
          <w:rFonts w:ascii="Times New Roman" w:hAnsi="Times New Roman"/>
          <w:sz w:val="25"/>
          <w:szCs w:val="25"/>
          <w:lang w:val="de-DE"/>
        </w:rPr>
      </w:pPr>
      <w:r w:rsidRPr="00BB5769">
        <w:rPr>
          <w:rFonts w:ascii="Times New Roman" w:hAnsi="Times New Roman"/>
          <w:color w:val="757CED"/>
          <w:sz w:val="25"/>
          <w:szCs w:val="25"/>
          <w:lang w:val="de-DE"/>
        </w:rPr>
        <w:t>Abteilung für landwirtschaftliche Forschung</w:t>
      </w:r>
    </w:p>
    <w:p w:rsidR="005E0E25" w:rsidRPr="00BB5769" w:rsidRDefault="005E0E25" w:rsidP="00925F31">
      <w:pPr>
        <w:spacing w:before="5"/>
        <w:ind w:left="5103" w:right="2267"/>
        <w:rPr>
          <w:rFonts w:ascii="Times New Roman" w:hAnsi="Times New Roman"/>
          <w:sz w:val="26"/>
          <w:szCs w:val="26"/>
          <w:lang w:val="de-DE"/>
        </w:rPr>
      </w:pPr>
      <w:r>
        <w:rPr>
          <w:rFonts w:ascii="Times New Roman" w:hAnsi="Times New Roman"/>
          <w:color w:val="757CED"/>
          <w:w w:val="89"/>
          <w:sz w:val="26"/>
          <w:szCs w:val="26"/>
          <w:lang w:val="de-DE"/>
        </w:rPr>
        <w:t>Yezin</w:t>
      </w:r>
    </w:p>
    <w:p w:rsidR="005E0E25" w:rsidRPr="00914F46" w:rsidRDefault="005E0E25">
      <w:pPr>
        <w:spacing w:before="5" w:line="160" w:lineRule="exact"/>
        <w:rPr>
          <w:lang w:val="de-DE"/>
        </w:rPr>
      </w:pPr>
    </w:p>
    <w:p w:rsidR="005E0E25" w:rsidRPr="00BB5769" w:rsidRDefault="005E0E25">
      <w:pPr>
        <w:spacing w:line="200" w:lineRule="exact"/>
        <w:rPr>
          <w:lang w:val="de-DE"/>
        </w:rPr>
      </w:pPr>
    </w:p>
    <w:p w:rsidR="005E0E25" w:rsidRPr="00BB5769" w:rsidRDefault="005E0E25" w:rsidP="00345358">
      <w:pPr>
        <w:ind w:right="-20"/>
        <w:rPr>
          <w:rFonts w:eastAsia="Arial" w:cs="Arial"/>
          <w:sz w:val="21"/>
          <w:szCs w:val="21"/>
          <w:lang w:val="de-DE"/>
        </w:rPr>
      </w:pPr>
      <w:r w:rsidRPr="00BB5769">
        <w:rPr>
          <w:rFonts w:eastAsia="Arial" w:cs="Arial"/>
          <w:color w:val="59525D"/>
          <w:w w:val="108"/>
          <w:sz w:val="21"/>
          <w:szCs w:val="21"/>
          <w:lang w:val="de-DE"/>
        </w:rPr>
        <w:t>Anlage: Übersetzung des Gesetzentwurfs ins Englische</w:t>
      </w:r>
    </w:p>
    <w:p w:rsidR="005E0E25" w:rsidRPr="00BB5769" w:rsidRDefault="005E0E25">
      <w:pPr>
        <w:spacing w:line="200" w:lineRule="exact"/>
        <w:rPr>
          <w:lang w:val="de-DE"/>
        </w:rPr>
      </w:pPr>
    </w:p>
    <w:p w:rsidR="005E0E25" w:rsidRPr="00BB5769" w:rsidRDefault="005E0E25">
      <w:pPr>
        <w:spacing w:before="12" w:line="240" w:lineRule="exact"/>
        <w:rPr>
          <w:sz w:val="24"/>
          <w:szCs w:val="24"/>
          <w:lang w:val="de-DE"/>
        </w:rPr>
      </w:pPr>
    </w:p>
    <w:p w:rsidR="005E0E25" w:rsidRPr="00BB5769" w:rsidRDefault="005E0E25">
      <w:pPr>
        <w:spacing w:line="246" w:lineRule="auto"/>
        <w:ind w:left="410" w:right="67"/>
        <w:rPr>
          <w:rFonts w:eastAsia="Arial" w:cs="Arial"/>
          <w:sz w:val="16"/>
          <w:szCs w:val="16"/>
          <w:lang w:val="de-DE"/>
        </w:rPr>
      </w:pPr>
      <w:r w:rsidRPr="00BB5769">
        <w:rPr>
          <w:noProof/>
        </w:rPr>
        <mc:AlternateContent>
          <mc:Choice Requires="wpg">
            <w:drawing>
              <wp:anchor distT="0" distB="0" distL="114300" distR="114300" simplePos="0" relativeHeight="251659264" behindDoc="1" locked="0" layoutInCell="1" allowOverlap="1" wp14:anchorId="12028CBA" wp14:editId="06DD74F8">
                <wp:simplePos x="0" y="0"/>
                <wp:positionH relativeFrom="page">
                  <wp:posOffset>595630</wp:posOffset>
                </wp:positionH>
                <wp:positionV relativeFrom="paragraph">
                  <wp:posOffset>-107315</wp:posOffset>
                </wp:positionV>
                <wp:extent cx="1824990" cy="1270"/>
                <wp:effectExtent l="5080" t="6985" r="8255" b="107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990" cy="1270"/>
                          <a:chOff x="938" y="-169"/>
                          <a:chExt cx="2874" cy="2"/>
                        </a:xfrm>
                      </wpg:grpSpPr>
                      <wps:wsp>
                        <wps:cNvPr id="4" name="Freeform 3"/>
                        <wps:cNvSpPr>
                          <a:spLocks/>
                        </wps:cNvSpPr>
                        <wps:spPr bwMode="auto">
                          <a:xfrm>
                            <a:off x="938" y="-169"/>
                            <a:ext cx="2874" cy="2"/>
                          </a:xfrm>
                          <a:custGeom>
                            <a:avLst/>
                            <a:gdLst>
                              <a:gd name="T0" fmla="+- 0 938 938"/>
                              <a:gd name="T1" fmla="*/ T0 w 2874"/>
                              <a:gd name="T2" fmla="+- 0 3812 938"/>
                              <a:gd name="T3" fmla="*/ T2 w 2874"/>
                            </a:gdLst>
                            <a:ahLst/>
                            <a:cxnLst>
                              <a:cxn ang="0">
                                <a:pos x="T1" y="0"/>
                              </a:cxn>
                              <a:cxn ang="0">
                                <a:pos x="T3" y="0"/>
                              </a:cxn>
                            </a:cxnLst>
                            <a:rect l="0" t="0" r="r" b="b"/>
                            <a:pathLst>
                              <a:path w="2874">
                                <a:moveTo>
                                  <a:pt x="0" y="0"/>
                                </a:moveTo>
                                <a:lnTo>
                                  <a:pt x="2874" y="0"/>
                                </a:lnTo>
                              </a:path>
                            </a:pathLst>
                          </a:custGeom>
                          <a:noFill/>
                          <a:ln w="9118">
                            <a:solidFill>
                              <a:srgbClr val="6764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6.9pt;margin-top:-8.45pt;width:143.7pt;height:.1pt;z-index:-251657216;mso-position-horizontal-relative:page" coordorigin="938,-169" coordsize="2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">
                <v:shape id="Freeform 3" o:spid="_x0000_s1027" style="position:absolute;left:938;top:-169;width:2874;height:2;visibility:visible;mso-wrap-style:square;v-text-anchor:top" coordsize="28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RwlcEA&#10;AADaAAAADwAAAGRycy9kb3ducmV2LnhtbESPT2vCQBTE7wW/w/KE3upGEbHRVUQsevDiH3p+ZJ/Z&#10;YPZtyD5N+u27QqHHYWZ+wyzXva/Vk9pYBTYwHmWgiItgKy4NXC9fH3NQUZAt1oHJwA9FWK8Gb0vM&#10;bej4RM+zlCpBOOZowIk0udaxcOQxjkJDnLxbaD1Kkm2pbYtdgvtaT7Jspj1WnBYcNrR1VNzPD2+g&#10;+vyW6SR7nOZud5Td/sod896Y92G/WYAS6uU//Nc+WANTeF1JN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EcJXBAAAA2gAAAA8AAAAAAAAAAAAAAAAAmAIAAGRycy9kb3du&#10;cmV2LnhtbFBLBQYAAAAABAAEAPUAAACGAwAAAAA=&#10;" path="m,l2874,e" filled="f" strokecolor="#676470" strokeweight=".25328mm">
                  <v:path arrowok="t" o:connecttype="custom" o:connectlocs="0,0;2874,0" o:connectangles="0,0"/>
                </v:shape>
                <w10:wrap anchorx="page"/>
              </v:group>
            </w:pict>
          </mc:Fallback>
        </mc:AlternateContent>
      </w:r>
      <w:r w:rsidRPr="00BB5769">
        <w:rPr>
          <w:rFonts w:eastAsia="Arial" w:cs="Arial"/>
          <w:color w:val="59525D"/>
          <w:sz w:val="16"/>
          <w:szCs w:val="16"/>
          <w:lang w:val="de-DE"/>
        </w:rPr>
        <w:t>Es wird daran erinnert, daß eine Regierung dem Rat die endgültige amtliche Fassung eines Gesetzentwurfs unterbreiten kann, wie er seinem Parlament vorgelegt würde</w:t>
      </w:r>
      <w:r>
        <w:rPr>
          <w:rFonts w:eastAsia="Arial" w:cs="Arial"/>
          <w:color w:val="59525D"/>
          <w:sz w:val="16"/>
          <w:szCs w:val="16"/>
          <w:lang w:val="de-DE"/>
        </w:rPr>
        <w:t>.</w:t>
      </w:r>
      <w:r w:rsidRPr="00BB5769">
        <w:rPr>
          <w:rFonts w:eastAsia="Arial" w:cs="Arial"/>
          <w:color w:val="59525D"/>
          <w:sz w:val="16"/>
          <w:szCs w:val="16"/>
          <w:lang w:val="de-DE"/>
        </w:rPr>
        <w:t xml:space="preserve"> Die endgültige amtliche Fassung des Gesetzentwurfs kann die Grundlage für eine positive </w:t>
      </w:r>
      <w:r>
        <w:rPr>
          <w:rFonts w:eastAsia="Arial" w:cs="Arial"/>
          <w:color w:val="59525D"/>
          <w:sz w:val="16"/>
          <w:szCs w:val="16"/>
          <w:lang w:val="de-DE"/>
        </w:rPr>
        <w:t>Stellungnahme</w:t>
      </w:r>
      <w:r w:rsidRPr="00BB5769">
        <w:rPr>
          <w:rFonts w:eastAsia="Arial" w:cs="Arial"/>
          <w:color w:val="59525D"/>
          <w:sz w:val="16"/>
          <w:szCs w:val="16"/>
          <w:lang w:val="de-DE"/>
        </w:rPr>
        <w:t xml:space="preserve"> des Rates über den Beitritt zum UPOV-Übereinkommen bilden, sofern während des parlamentarischen Verfahrens keine Änderungen an dem Gesetzentwurf vorgenommen werden.</w:t>
      </w:r>
    </w:p>
    <w:p w:rsidR="005E0E25" w:rsidRPr="007E7836" w:rsidRDefault="005E0E25" w:rsidP="007E7836"/>
    <w:p w:rsidR="00586896" w:rsidRPr="00884170" w:rsidRDefault="005E0E25" w:rsidP="00586896">
      <w:pPr>
        <w:jc w:val="right"/>
        <w:rPr>
          <w:lang w:val="de-DE"/>
        </w:rPr>
      </w:pPr>
      <w:r w:rsidRPr="00884170">
        <w:rPr>
          <w:lang w:val="de-DE"/>
        </w:rPr>
        <w:t>[Anlage II folgt}</w:t>
      </w:r>
    </w:p>
    <w:p w:rsidR="00586896" w:rsidRPr="00884170" w:rsidRDefault="00586896" w:rsidP="00534698">
      <w:pPr>
        <w:jc w:val="center"/>
        <w:rPr>
          <w:lang w:val="de-DE"/>
        </w:rPr>
        <w:sectPr w:rsidR="00586896" w:rsidRPr="00884170" w:rsidSect="00906DDC">
          <w:headerReference w:type="first" r:id="rId11"/>
          <w:pgSz w:w="11907" w:h="16840" w:code="9"/>
          <w:pgMar w:top="510" w:right="1134" w:bottom="1134" w:left="1134" w:header="510" w:footer="680" w:gutter="0"/>
          <w:cols w:space="720"/>
          <w:titlePg/>
        </w:sectPr>
      </w:pPr>
    </w:p>
    <w:p w:rsidR="00D86975" w:rsidRPr="00884170" w:rsidRDefault="00D86975" w:rsidP="00D86975">
      <w:pPr>
        <w:jc w:val="center"/>
        <w:rPr>
          <w:rFonts w:cs="Arial"/>
          <w:b/>
          <w:lang w:val="de-DE"/>
        </w:rPr>
      </w:pPr>
      <w:r w:rsidRPr="00884170">
        <w:rPr>
          <w:rFonts w:cs="Arial"/>
          <w:b/>
          <w:lang w:val="de-DE"/>
        </w:rPr>
        <w:t>The New Plant Variety Protection Draft Law</w:t>
      </w:r>
    </w:p>
    <w:p w:rsidR="00D86975" w:rsidRPr="00884170" w:rsidRDefault="002D5B50" w:rsidP="00D86975">
      <w:pPr>
        <w:jc w:val="center"/>
        <w:rPr>
          <w:rFonts w:cs="Arial"/>
          <w:b/>
          <w:lang w:val="de-DE"/>
        </w:rPr>
      </w:pPr>
      <w:r w:rsidRPr="00884170">
        <w:rPr>
          <w:rFonts w:cs="Arial"/>
          <w:b/>
          <w:lang w:val="de-DE"/>
        </w:rPr>
        <w:t>(</w:t>
      </w:r>
      <w:r w:rsidR="00D86975" w:rsidRPr="00884170">
        <w:rPr>
          <w:rFonts w:cs="Arial"/>
          <w:b/>
          <w:lang w:val="de-DE"/>
        </w:rPr>
        <w:t>The Pyidaungsu Hluttaw Law No. ----, 2017)</w:t>
      </w:r>
    </w:p>
    <w:p w:rsidR="00D86975" w:rsidRPr="00884170" w:rsidRDefault="00D86975" w:rsidP="00D86975">
      <w:pPr>
        <w:jc w:val="center"/>
        <w:rPr>
          <w:rFonts w:cs="Arial"/>
          <w:b/>
          <w:lang w:val="de-DE"/>
        </w:rPr>
      </w:pPr>
      <w:r w:rsidRPr="00884170">
        <w:rPr>
          <w:rFonts w:cs="Arial"/>
          <w:b/>
          <w:lang w:val="de-DE"/>
        </w:rPr>
        <w:t>The     --------------, 1379 M.E.</w:t>
      </w:r>
    </w:p>
    <w:p w:rsidR="00D86975" w:rsidRPr="00884170" w:rsidRDefault="00D86975" w:rsidP="00D86975">
      <w:pPr>
        <w:jc w:val="center"/>
        <w:rPr>
          <w:rFonts w:cs="Arial"/>
          <w:b/>
          <w:lang w:val="de-DE"/>
        </w:rPr>
      </w:pPr>
      <w:r w:rsidRPr="00884170">
        <w:rPr>
          <w:rFonts w:cs="Arial"/>
          <w:b/>
          <w:lang w:val="de-DE"/>
        </w:rPr>
        <w:t>( ---, ---, 2017)</w:t>
      </w:r>
    </w:p>
    <w:p w:rsidR="008220E3" w:rsidRPr="00884170" w:rsidRDefault="008220E3" w:rsidP="00452EA8">
      <w:pPr>
        <w:rPr>
          <w:rFonts w:cs="Arial"/>
          <w:b/>
          <w:lang w:val="de-DE"/>
        </w:rPr>
      </w:pPr>
    </w:p>
    <w:p w:rsidR="008220E3" w:rsidRPr="00884170" w:rsidRDefault="008220E3" w:rsidP="00452EA8">
      <w:pPr>
        <w:spacing w:after="120"/>
        <w:rPr>
          <w:rFonts w:cs="Arial"/>
          <w:b/>
          <w:szCs w:val="32"/>
          <w:lang w:val="de-DE"/>
        </w:rPr>
      </w:pPr>
    </w:p>
    <w:p w:rsidR="00D86975" w:rsidRPr="00884170" w:rsidRDefault="00D86975" w:rsidP="008220E3">
      <w:pPr>
        <w:spacing w:after="120"/>
        <w:jc w:val="center"/>
        <w:rPr>
          <w:rFonts w:cs="Arial"/>
          <w:b/>
          <w:szCs w:val="32"/>
          <w:lang w:val="de-DE"/>
        </w:rPr>
      </w:pPr>
      <w:r w:rsidRPr="00884170">
        <w:rPr>
          <w:rFonts w:cs="Arial"/>
          <w:b/>
          <w:szCs w:val="32"/>
          <w:lang w:val="de-DE"/>
        </w:rPr>
        <w:t>CHAPTER I</w:t>
      </w:r>
    </w:p>
    <w:p w:rsidR="00D86975" w:rsidRPr="00884170" w:rsidRDefault="00D86975" w:rsidP="008220E3">
      <w:pPr>
        <w:spacing w:after="120"/>
        <w:jc w:val="center"/>
        <w:rPr>
          <w:rFonts w:cs="Arial"/>
          <w:b/>
          <w:szCs w:val="32"/>
          <w:lang w:val="de-DE"/>
        </w:rPr>
      </w:pPr>
      <w:r w:rsidRPr="00884170">
        <w:rPr>
          <w:rFonts w:cs="Arial"/>
          <w:b/>
          <w:szCs w:val="32"/>
          <w:lang w:val="de-DE"/>
        </w:rPr>
        <w:t>TITLE AND DEFINITION</w:t>
      </w:r>
    </w:p>
    <w:p w:rsidR="00452EA8" w:rsidRPr="00884170" w:rsidRDefault="00452EA8" w:rsidP="00452EA8">
      <w:pPr>
        <w:rPr>
          <w:rFonts w:cs="Arial"/>
          <w:sz w:val="18"/>
          <w:szCs w:val="18"/>
          <w:lang w:val="de-DE"/>
        </w:rPr>
      </w:pPr>
    </w:p>
    <w:p w:rsidR="008220E3" w:rsidRPr="00884170" w:rsidRDefault="00D86975" w:rsidP="008220E3">
      <w:pPr>
        <w:tabs>
          <w:tab w:val="left" w:pos="709"/>
        </w:tabs>
        <w:rPr>
          <w:rFonts w:cs="Arial"/>
          <w:b/>
          <w:lang w:val="de-DE"/>
        </w:rPr>
      </w:pPr>
      <w:r w:rsidRPr="00884170">
        <w:rPr>
          <w:rFonts w:cs="Arial"/>
          <w:lang w:val="de-DE"/>
        </w:rPr>
        <w:t xml:space="preserve">1. </w:t>
      </w:r>
      <w:r w:rsidRPr="00884170">
        <w:rPr>
          <w:rFonts w:cs="Arial"/>
          <w:lang w:val="de-DE"/>
        </w:rPr>
        <w:tab/>
        <w:t>(a)</w:t>
      </w:r>
      <w:r w:rsidRPr="00884170">
        <w:rPr>
          <w:rFonts w:cs="Arial"/>
          <w:lang w:val="de-DE"/>
        </w:rPr>
        <w:tab/>
        <w:t xml:space="preserve">This Law shall be called </w:t>
      </w:r>
      <w:r w:rsidRPr="00884170">
        <w:rPr>
          <w:rFonts w:cs="Arial"/>
          <w:b/>
          <w:lang w:val="de-DE"/>
        </w:rPr>
        <w:t>the New Plant Variety Protection Law.</w:t>
      </w:r>
    </w:p>
    <w:p w:rsidR="008220E3" w:rsidRPr="00884170" w:rsidRDefault="008220E3" w:rsidP="008220E3">
      <w:pPr>
        <w:ind w:left="153" w:firstLine="567"/>
        <w:rPr>
          <w:rFonts w:cs="Arial"/>
          <w:lang w:val="de-DE"/>
        </w:rPr>
      </w:pPr>
    </w:p>
    <w:p w:rsidR="00D86975" w:rsidRPr="00884170" w:rsidRDefault="00D86975" w:rsidP="008220E3">
      <w:pPr>
        <w:ind w:left="153" w:firstLine="567"/>
        <w:rPr>
          <w:rFonts w:cs="Arial"/>
          <w:lang w:val="de-DE"/>
        </w:rPr>
      </w:pPr>
      <w:r w:rsidRPr="00884170">
        <w:rPr>
          <w:rFonts w:cs="Arial"/>
          <w:lang w:val="de-DE"/>
        </w:rPr>
        <w:t xml:space="preserve">(b) </w:t>
      </w:r>
      <w:r w:rsidRPr="00884170">
        <w:rPr>
          <w:rFonts w:cs="Arial"/>
          <w:lang w:val="de-DE"/>
        </w:rPr>
        <w:tab/>
        <w:t xml:space="preserve">This Law shall come into force on such date as the President may, by notification, appoint. </w:t>
      </w:r>
    </w:p>
    <w:p w:rsidR="008220E3" w:rsidRPr="00884170" w:rsidRDefault="008220E3" w:rsidP="008220E3">
      <w:pPr>
        <w:ind w:firstLine="567"/>
        <w:rPr>
          <w:rFonts w:cs="Arial"/>
          <w:b/>
          <w:lang w:val="de-DE"/>
        </w:rPr>
      </w:pPr>
    </w:p>
    <w:p w:rsidR="00D86975" w:rsidRPr="00884170" w:rsidRDefault="00D86975" w:rsidP="00D86975">
      <w:pPr>
        <w:ind w:left="720" w:hanging="720"/>
        <w:rPr>
          <w:rFonts w:cs="Arial"/>
          <w:lang w:val="de-DE"/>
        </w:rPr>
      </w:pPr>
      <w:r w:rsidRPr="00884170">
        <w:rPr>
          <w:rFonts w:cs="Arial"/>
          <w:lang w:val="de-DE"/>
        </w:rPr>
        <w:t>2.</w:t>
      </w:r>
      <w:r w:rsidRPr="00884170">
        <w:rPr>
          <w:rFonts w:cs="Arial"/>
          <w:lang w:val="de-DE"/>
        </w:rPr>
        <w:tab/>
        <w:t>The following expressions contained in this Law shall have the meanings given hereunder:</w:t>
      </w:r>
    </w:p>
    <w:p w:rsidR="00D86975" w:rsidRPr="00884170" w:rsidRDefault="00D86975" w:rsidP="00D86975">
      <w:pPr>
        <w:pStyle w:val="ListParagraph"/>
        <w:numPr>
          <w:ilvl w:val="0"/>
          <w:numId w:val="13"/>
        </w:numPr>
        <w:spacing w:after="240"/>
        <w:ind w:left="1134" w:hanging="425"/>
        <w:contextualSpacing w:val="0"/>
        <w:jc w:val="both"/>
        <w:rPr>
          <w:rFonts w:ascii="Arial" w:hAnsi="Arial" w:cs="Arial"/>
          <w:sz w:val="20"/>
          <w:szCs w:val="20"/>
          <w:lang w:val="de-DE"/>
        </w:rPr>
      </w:pPr>
      <w:r w:rsidRPr="00884170">
        <w:rPr>
          <w:rFonts w:ascii="Arial" w:hAnsi="Arial" w:cs="Arial"/>
          <w:b/>
          <w:sz w:val="20"/>
          <w:szCs w:val="20"/>
          <w:lang w:val="de-DE"/>
        </w:rPr>
        <w:t>“Plant”</w:t>
      </w:r>
      <w:r w:rsidRPr="00884170">
        <w:rPr>
          <w:rFonts w:ascii="Arial" w:hAnsi="Arial" w:cs="Arial"/>
          <w:sz w:val="20"/>
          <w:szCs w:val="20"/>
          <w:lang w:val="de-DE"/>
        </w:rPr>
        <w:t xml:space="preserve"> means any plant in the plant kingdom other than micro-organisms; </w:t>
      </w:r>
    </w:p>
    <w:p w:rsidR="00D86975" w:rsidRPr="00884170" w:rsidRDefault="00D86975" w:rsidP="00D86975">
      <w:pPr>
        <w:pStyle w:val="ListParagraph"/>
        <w:numPr>
          <w:ilvl w:val="0"/>
          <w:numId w:val="13"/>
        </w:numPr>
        <w:spacing w:after="240"/>
        <w:ind w:left="1134" w:hanging="425"/>
        <w:contextualSpacing w:val="0"/>
        <w:jc w:val="both"/>
        <w:rPr>
          <w:rFonts w:ascii="Arial" w:hAnsi="Arial" w:cs="Arial"/>
          <w:sz w:val="20"/>
          <w:szCs w:val="20"/>
          <w:lang w:val="de-DE"/>
        </w:rPr>
      </w:pPr>
      <w:r w:rsidRPr="00884170">
        <w:rPr>
          <w:rFonts w:ascii="Arial" w:hAnsi="Arial" w:cs="Arial"/>
          <w:b/>
          <w:sz w:val="20"/>
          <w:szCs w:val="20"/>
          <w:lang w:val="de-DE" w:bidi="my-MM"/>
        </w:rPr>
        <w:t>“Plant Variety”</w:t>
      </w:r>
      <w:r w:rsidRPr="00884170">
        <w:rPr>
          <w:rFonts w:ascii="Arial" w:hAnsi="Arial" w:cs="Arial"/>
          <w:sz w:val="20"/>
          <w:szCs w:val="20"/>
          <w:lang w:val="de-DE" w:bidi="my-MM"/>
        </w:rPr>
        <w:t xml:space="preserve"> means a plant </w:t>
      </w:r>
      <w:r w:rsidRPr="00884170">
        <w:rPr>
          <w:rFonts w:ascii="Arial" w:hAnsi="Arial" w:cs="Arial"/>
          <w:sz w:val="20"/>
          <w:szCs w:val="20"/>
          <w:lang w:val="de-DE"/>
        </w:rPr>
        <w:t>grouping within a single botanical taxon of the lowest known rank, which grouping, irrespective of whether the conditions for the grant of a breeder’s right are fully met, can be</w:t>
      </w:r>
    </w:p>
    <w:p w:rsidR="00D86975" w:rsidRPr="00884170" w:rsidRDefault="00D86975" w:rsidP="00D86975">
      <w:pPr>
        <w:pStyle w:val="ListParagraph"/>
        <w:numPr>
          <w:ilvl w:val="1"/>
          <w:numId w:val="13"/>
        </w:numPr>
        <w:spacing w:after="240"/>
        <w:contextualSpacing w:val="0"/>
        <w:jc w:val="both"/>
        <w:rPr>
          <w:rFonts w:ascii="Arial" w:hAnsi="Arial" w:cs="Arial"/>
          <w:b/>
          <w:sz w:val="20"/>
          <w:szCs w:val="20"/>
          <w:lang w:val="de-DE"/>
        </w:rPr>
      </w:pPr>
      <w:r w:rsidRPr="00884170">
        <w:rPr>
          <w:rFonts w:ascii="Arial" w:hAnsi="Arial" w:cs="Arial"/>
          <w:sz w:val="20"/>
          <w:szCs w:val="20"/>
          <w:lang w:val="de-DE"/>
        </w:rPr>
        <w:t xml:space="preserve">defined by the expression of the characteristics resulting from a given genotype or combination of genotypes, </w:t>
      </w:r>
    </w:p>
    <w:p w:rsidR="00D86975" w:rsidRPr="00884170" w:rsidRDefault="00D86975" w:rsidP="00D86975">
      <w:pPr>
        <w:pStyle w:val="ListParagraph"/>
        <w:numPr>
          <w:ilvl w:val="1"/>
          <w:numId w:val="13"/>
        </w:numPr>
        <w:spacing w:after="240"/>
        <w:contextualSpacing w:val="0"/>
        <w:jc w:val="both"/>
        <w:rPr>
          <w:rFonts w:ascii="Arial" w:hAnsi="Arial" w:cs="Arial"/>
          <w:b/>
          <w:sz w:val="20"/>
          <w:szCs w:val="20"/>
          <w:lang w:val="de-DE"/>
        </w:rPr>
      </w:pPr>
      <w:r w:rsidRPr="00884170">
        <w:rPr>
          <w:rFonts w:ascii="Arial" w:hAnsi="Arial" w:cs="Arial"/>
          <w:sz w:val="20"/>
          <w:szCs w:val="20"/>
          <w:lang w:val="de-DE"/>
        </w:rPr>
        <w:t>distinguished from any other plant grouping by the expression of at least one of the said characteristics and</w:t>
      </w:r>
    </w:p>
    <w:p w:rsidR="00D86975" w:rsidRPr="00884170" w:rsidRDefault="00D86975" w:rsidP="00D86975">
      <w:pPr>
        <w:pStyle w:val="ListParagraph"/>
        <w:numPr>
          <w:ilvl w:val="1"/>
          <w:numId w:val="13"/>
        </w:numPr>
        <w:spacing w:after="240"/>
        <w:contextualSpacing w:val="0"/>
        <w:jc w:val="both"/>
        <w:rPr>
          <w:rFonts w:ascii="Arial" w:hAnsi="Arial" w:cs="Arial"/>
          <w:b/>
          <w:sz w:val="20"/>
          <w:szCs w:val="20"/>
          <w:lang w:val="de-DE"/>
        </w:rPr>
      </w:pPr>
      <w:r w:rsidRPr="00884170">
        <w:rPr>
          <w:rFonts w:ascii="Arial" w:hAnsi="Arial" w:cs="Arial"/>
          <w:sz w:val="20"/>
          <w:szCs w:val="20"/>
          <w:lang w:val="de-DE"/>
        </w:rPr>
        <w:t xml:space="preserve">considered as a unit with regard to its suitability for being propagated unchanged; </w:t>
      </w:r>
    </w:p>
    <w:p w:rsidR="00D86975" w:rsidRPr="00884170" w:rsidRDefault="00D86975" w:rsidP="00D86975">
      <w:pPr>
        <w:pStyle w:val="ListParagraph"/>
        <w:numPr>
          <w:ilvl w:val="0"/>
          <w:numId w:val="13"/>
        </w:numPr>
        <w:spacing w:after="240"/>
        <w:ind w:left="1134" w:hanging="425"/>
        <w:contextualSpacing w:val="0"/>
        <w:jc w:val="both"/>
        <w:rPr>
          <w:rFonts w:ascii="Arial" w:hAnsi="Arial" w:cs="Arial"/>
          <w:sz w:val="20"/>
          <w:szCs w:val="20"/>
          <w:lang w:val="de-DE"/>
        </w:rPr>
      </w:pPr>
      <w:r w:rsidRPr="00884170">
        <w:rPr>
          <w:rFonts w:ascii="Arial" w:hAnsi="Arial" w:cs="Arial"/>
          <w:b/>
          <w:sz w:val="20"/>
          <w:szCs w:val="18"/>
          <w:lang w:val="de-DE" w:bidi="my-MM"/>
        </w:rPr>
        <w:t>Plant Breeder</w:t>
      </w:r>
      <w:r w:rsidRPr="00884170">
        <w:rPr>
          <w:rFonts w:ascii="Arial" w:hAnsi="Arial" w:cs="Arial"/>
          <w:sz w:val="20"/>
          <w:szCs w:val="18"/>
          <w:lang w:val="de-DE" w:bidi="my-MM"/>
        </w:rPr>
        <w:t xml:space="preserve"> means </w:t>
      </w:r>
    </w:p>
    <w:p w:rsidR="00D86975" w:rsidRPr="00884170" w:rsidRDefault="00D86975" w:rsidP="00D86975">
      <w:pPr>
        <w:pStyle w:val="ListParagraph"/>
        <w:numPr>
          <w:ilvl w:val="1"/>
          <w:numId w:val="13"/>
        </w:numPr>
        <w:tabs>
          <w:tab w:val="right" w:pos="709"/>
        </w:tabs>
        <w:spacing w:before="120"/>
        <w:jc w:val="both"/>
        <w:rPr>
          <w:rFonts w:ascii="Arial" w:hAnsi="Arial" w:cs="Arial"/>
          <w:sz w:val="20"/>
          <w:szCs w:val="18"/>
          <w:lang w:val="de-DE" w:bidi="my-MM"/>
        </w:rPr>
      </w:pPr>
      <w:r w:rsidRPr="00884170">
        <w:rPr>
          <w:rFonts w:ascii="Arial" w:hAnsi="Arial" w:cs="Arial"/>
          <w:sz w:val="20"/>
          <w:szCs w:val="18"/>
          <w:lang w:val="de-DE" w:bidi="my-MM"/>
        </w:rPr>
        <w:t xml:space="preserve">the person who bred or </w:t>
      </w:r>
      <w:r w:rsidRPr="00884170">
        <w:rPr>
          <w:rFonts w:ascii="Arial" w:hAnsi="Arial" w:cs="Arial"/>
          <w:sz w:val="20"/>
          <w:szCs w:val="18"/>
          <w:lang w:val="de-DE"/>
        </w:rPr>
        <w:t xml:space="preserve">discovered and developed a variety, </w:t>
      </w:r>
    </w:p>
    <w:p w:rsidR="00D86975" w:rsidRPr="00884170" w:rsidRDefault="00D86975" w:rsidP="00D86975">
      <w:pPr>
        <w:pStyle w:val="ListParagraph"/>
        <w:numPr>
          <w:ilvl w:val="1"/>
          <w:numId w:val="13"/>
        </w:numPr>
        <w:tabs>
          <w:tab w:val="right" w:pos="709"/>
        </w:tabs>
        <w:spacing w:before="120"/>
        <w:jc w:val="both"/>
        <w:rPr>
          <w:rFonts w:ascii="Arial" w:hAnsi="Arial" w:cs="Arial"/>
          <w:sz w:val="20"/>
          <w:szCs w:val="18"/>
          <w:lang w:val="de-DE" w:bidi="my-MM"/>
        </w:rPr>
      </w:pPr>
      <w:r w:rsidRPr="00884170">
        <w:rPr>
          <w:rFonts w:ascii="Arial" w:hAnsi="Arial" w:cs="Arial"/>
          <w:sz w:val="20"/>
          <w:szCs w:val="18"/>
          <w:lang w:val="de-DE"/>
        </w:rPr>
        <w:t>the person who is the employer of the aforementioned person or who has commissioned the latter’s work, or</w:t>
      </w:r>
    </w:p>
    <w:p w:rsidR="00D86975" w:rsidRPr="00884170" w:rsidRDefault="00D86975" w:rsidP="00D86975">
      <w:pPr>
        <w:pStyle w:val="ListParagraph"/>
        <w:numPr>
          <w:ilvl w:val="1"/>
          <w:numId w:val="13"/>
        </w:numPr>
        <w:spacing w:after="240"/>
        <w:contextualSpacing w:val="0"/>
        <w:jc w:val="both"/>
        <w:rPr>
          <w:rFonts w:ascii="Arial" w:hAnsi="Arial" w:cs="Arial"/>
          <w:b/>
          <w:sz w:val="20"/>
          <w:szCs w:val="20"/>
          <w:lang w:val="de-DE"/>
        </w:rPr>
      </w:pPr>
      <w:r w:rsidRPr="00884170">
        <w:rPr>
          <w:rFonts w:ascii="Arial" w:hAnsi="Arial" w:cs="Arial"/>
          <w:sz w:val="20"/>
          <w:szCs w:val="18"/>
          <w:lang w:val="de-DE"/>
        </w:rPr>
        <w:t xml:space="preserve">the successor in title of the first or second aforementioned person, as the case </w:t>
      </w:r>
      <w:r w:rsidRPr="00884170">
        <w:rPr>
          <w:rFonts w:ascii="Arial" w:hAnsi="Arial" w:cs="Arial"/>
          <w:sz w:val="20"/>
          <w:szCs w:val="20"/>
          <w:lang w:val="de-DE"/>
        </w:rPr>
        <w:t>may be;</w:t>
      </w:r>
    </w:p>
    <w:p w:rsidR="00D86975" w:rsidRPr="00884170" w:rsidRDefault="00D86975" w:rsidP="00D86975">
      <w:pPr>
        <w:pStyle w:val="ListParagraph"/>
        <w:numPr>
          <w:ilvl w:val="0"/>
          <w:numId w:val="13"/>
        </w:numPr>
        <w:spacing w:after="240"/>
        <w:ind w:left="1134" w:hanging="425"/>
        <w:contextualSpacing w:val="0"/>
        <w:jc w:val="both"/>
        <w:rPr>
          <w:rFonts w:ascii="Arial" w:hAnsi="Arial" w:cs="Arial"/>
          <w:sz w:val="20"/>
          <w:szCs w:val="20"/>
          <w:lang w:val="de-DE"/>
        </w:rPr>
      </w:pPr>
      <w:r w:rsidRPr="00884170">
        <w:rPr>
          <w:rFonts w:ascii="Arial" w:hAnsi="Arial" w:cs="Arial"/>
          <w:b/>
          <w:bCs/>
          <w:sz w:val="20"/>
          <w:szCs w:val="20"/>
          <w:lang w:val="de-DE"/>
        </w:rPr>
        <w:t>“Plant Breeder’s Right”</w:t>
      </w:r>
      <w:r w:rsidRPr="00884170">
        <w:rPr>
          <w:rFonts w:ascii="Arial" w:hAnsi="Arial" w:cs="Arial"/>
          <w:sz w:val="20"/>
          <w:szCs w:val="20"/>
          <w:lang w:val="de-DE"/>
        </w:rPr>
        <w:t xml:space="preserve"> means a right to be enjoyed for a protected new plant variety by a plant breeder if the acts in Sections 23, 24, 25, 26, 27 of this Law are carried out;</w:t>
      </w:r>
    </w:p>
    <w:p w:rsidR="00D86975" w:rsidRPr="00884170" w:rsidRDefault="00D86975" w:rsidP="00D86975">
      <w:pPr>
        <w:pStyle w:val="ListParagraph"/>
        <w:numPr>
          <w:ilvl w:val="0"/>
          <w:numId w:val="13"/>
        </w:numPr>
        <w:spacing w:after="0"/>
        <w:ind w:left="1134" w:hanging="425"/>
        <w:jc w:val="both"/>
        <w:rPr>
          <w:rFonts w:ascii="Arial" w:hAnsi="Arial" w:cs="Arial"/>
          <w:b/>
          <w:sz w:val="20"/>
          <w:szCs w:val="20"/>
          <w:lang w:val="de-DE"/>
        </w:rPr>
      </w:pPr>
      <w:r w:rsidRPr="00884170">
        <w:rPr>
          <w:rFonts w:ascii="Arial" w:hAnsi="Arial" w:cs="Arial"/>
          <w:b/>
          <w:bCs/>
          <w:sz w:val="20"/>
          <w:szCs w:val="20"/>
          <w:lang w:val="de-DE"/>
        </w:rPr>
        <w:t xml:space="preserve">“Propagating material” </w:t>
      </w:r>
      <w:r w:rsidRPr="00884170">
        <w:rPr>
          <w:rFonts w:ascii="Arial" w:hAnsi="Arial" w:cs="Arial"/>
          <w:sz w:val="20"/>
          <w:szCs w:val="20"/>
          <w:lang w:val="de-DE" w:bidi="my-MM"/>
        </w:rPr>
        <w:t xml:space="preserve">means the entire plants or parts of plants used for propagation; </w:t>
      </w:r>
    </w:p>
    <w:p w:rsidR="00D86975" w:rsidRPr="00884170" w:rsidRDefault="00D86975" w:rsidP="00D86975">
      <w:pPr>
        <w:rPr>
          <w:rFonts w:cs="Arial"/>
          <w:b/>
          <w:lang w:val="de-DE"/>
        </w:rPr>
      </w:pPr>
    </w:p>
    <w:p w:rsidR="00D86975" w:rsidRPr="00884170" w:rsidRDefault="00D86975" w:rsidP="00D86975">
      <w:pPr>
        <w:pStyle w:val="ListParagraph"/>
        <w:numPr>
          <w:ilvl w:val="0"/>
          <w:numId w:val="13"/>
        </w:numPr>
        <w:spacing w:after="0"/>
        <w:ind w:left="1134" w:hanging="425"/>
        <w:jc w:val="both"/>
        <w:rPr>
          <w:rFonts w:ascii="Arial" w:hAnsi="Arial" w:cs="Arial"/>
          <w:b/>
          <w:sz w:val="20"/>
          <w:szCs w:val="20"/>
          <w:lang w:val="de-DE"/>
        </w:rPr>
      </w:pPr>
      <w:r w:rsidRPr="00884170">
        <w:rPr>
          <w:rFonts w:ascii="Arial" w:hAnsi="Arial" w:cs="Arial"/>
          <w:b/>
          <w:sz w:val="20"/>
          <w:szCs w:val="20"/>
          <w:lang w:val="de-DE"/>
        </w:rPr>
        <w:t xml:space="preserve">“Harvested material” </w:t>
      </w:r>
      <w:r w:rsidRPr="00884170">
        <w:rPr>
          <w:rFonts w:ascii="Arial" w:hAnsi="Arial" w:cs="Arial"/>
          <w:sz w:val="20"/>
          <w:szCs w:val="20"/>
          <w:lang w:val="de-DE" w:bidi="my-MM"/>
        </w:rPr>
        <w:t>means entire plants or parts of plants obtained through the use of propagating material;</w:t>
      </w:r>
    </w:p>
    <w:p w:rsidR="00D86975" w:rsidRPr="00884170" w:rsidRDefault="00D86975" w:rsidP="00D86975">
      <w:pPr>
        <w:pStyle w:val="ListParagraph"/>
        <w:spacing w:after="0"/>
        <w:ind w:left="1134"/>
        <w:jc w:val="both"/>
        <w:rPr>
          <w:rFonts w:ascii="Arial" w:hAnsi="Arial" w:cs="Arial"/>
          <w:b/>
          <w:sz w:val="20"/>
          <w:szCs w:val="20"/>
          <w:lang w:val="de-DE"/>
        </w:rPr>
      </w:pPr>
    </w:p>
    <w:p w:rsidR="00D86975" w:rsidRPr="00884170" w:rsidRDefault="00D86975" w:rsidP="00D86975">
      <w:pPr>
        <w:pStyle w:val="ListParagraph"/>
        <w:numPr>
          <w:ilvl w:val="0"/>
          <w:numId w:val="13"/>
        </w:numPr>
        <w:spacing w:after="0"/>
        <w:ind w:left="1134" w:hanging="425"/>
        <w:jc w:val="both"/>
        <w:rPr>
          <w:rFonts w:ascii="Arial" w:hAnsi="Arial" w:cs="Arial"/>
          <w:b/>
          <w:sz w:val="20"/>
          <w:szCs w:val="20"/>
          <w:lang w:val="de-DE"/>
        </w:rPr>
      </w:pPr>
      <w:r w:rsidRPr="00884170">
        <w:rPr>
          <w:rFonts w:ascii="Arial" w:hAnsi="Arial" w:cs="Arial"/>
          <w:b/>
          <w:sz w:val="20"/>
          <w:szCs w:val="20"/>
          <w:lang w:val="de-DE"/>
        </w:rPr>
        <w:t>“Recognition Certificate”</w:t>
      </w:r>
      <w:r w:rsidRPr="00884170">
        <w:rPr>
          <w:rFonts w:ascii="Arial" w:hAnsi="Arial" w:cs="Arial"/>
          <w:sz w:val="20"/>
          <w:szCs w:val="20"/>
          <w:lang w:val="de-DE"/>
        </w:rPr>
        <w:t xml:space="preserve"> means a certificate issued under this Law to a plant breeder for  the protection of a new plant variety;</w:t>
      </w:r>
    </w:p>
    <w:p w:rsidR="00D86975" w:rsidRPr="00884170" w:rsidRDefault="00D86975" w:rsidP="00D86975">
      <w:pPr>
        <w:pStyle w:val="ListParagraph"/>
        <w:spacing w:after="0"/>
        <w:ind w:left="1134"/>
        <w:jc w:val="both"/>
        <w:rPr>
          <w:rFonts w:ascii="Arial" w:hAnsi="Arial" w:cs="Arial"/>
          <w:b/>
          <w:sz w:val="20"/>
          <w:szCs w:val="20"/>
          <w:lang w:val="de-DE"/>
        </w:rPr>
      </w:pPr>
    </w:p>
    <w:p w:rsidR="00D86975" w:rsidRPr="00884170" w:rsidRDefault="00D86975" w:rsidP="00D86975">
      <w:pPr>
        <w:pStyle w:val="ListParagraph"/>
        <w:numPr>
          <w:ilvl w:val="0"/>
          <w:numId w:val="13"/>
        </w:numPr>
        <w:spacing w:after="0"/>
        <w:ind w:left="1134" w:hanging="425"/>
        <w:jc w:val="both"/>
        <w:rPr>
          <w:rFonts w:ascii="Arial" w:hAnsi="Arial" w:cs="Arial"/>
          <w:b/>
          <w:sz w:val="20"/>
          <w:szCs w:val="20"/>
          <w:lang w:val="de-DE"/>
        </w:rPr>
      </w:pPr>
      <w:r w:rsidRPr="00884170">
        <w:rPr>
          <w:rFonts w:ascii="Arial" w:hAnsi="Arial" w:cs="Arial"/>
          <w:b/>
          <w:sz w:val="20"/>
          <w:szCs w:val="20"/>
          <w:lang w:val="de-DE"/>
        </w:rPr>
        <w:t>“Ministry”</w:t>
      </w:r>
      <w:r w:rsidRPr="00884170">
        <w:rPr>
          <w:rFonts w:ascii="Arial" w:hAnsi="Arial" w:cs="Arial"/>
          <w:sz w:val="20"/>
          <w:szCs w:val="20"/>
          <w:lang w:val="de-DE"/>
        </w:rPr>
        <w:t xml:space="preserve"> means the Ministry of Agriculture, Livestock and Irrigation of the Union Government;</w:t>
      </w:r>
    </w:p>
    <w:p w:rsidR="00D86975" w:rsidRPr="00884170" w:rsidRDefault="00D86975" w:rsidP="00D86975">
      <w:pPr>
        <w:pStyle w:val="ListParagraph"/>
        <w:spacing w:after="0"/>
        <w:ind w:left="1095"/>
        <w:jc w:val="both"/>
        <w:rPr>
          <w:rFonts w:ascii="Arial" w:hAnsi="Arial" w:cs="Arial"/>
          <w:sz w:val="20"/>
          <w:szCs w:val="20"/>
          <w:lang w:val="de-DE"/>
        </w:rPr>
      </w:pPr>
    </w:p>
    <w:p w:rsidR="00D86975" w:rsidRPr="00884170" w:rsidRDefault="00D86975" w:rsidP="00D86975">
      <w:pPr>
        <w:pStyle w:val="ListParagraph"/>
        <w:numPr>
          <w:ilvl w:val="0"/>
          <w:numId w:val="13"/>
        </w:numPr>
        <w:spacing w:after="0"/>
        <w:ind w:left="1134" w:hanging="425"/>
        <w:jc w:val="both"/>
        <w:rPr>
          <w:rFonts w:ascii="Arial" w:hAnsi="Arial" w:cs="Arial"/>
          <w:sz w:val="20"/>
          <w:szCs w:val="20"/>
          <w:lang w:val="de-DE"/>
        </w:rPr>
      </w:pPr>
      <w:r w:rsidRPr="00884170">
        <w:rPr>
          <w:rFonts w:ascii="Arial" w:hAnsi="Arial" w:cs="Arial"/>
          <w:b/>
          <w:bCs/>
          <w:sz w:val="20"/>
          <w:szCs w:val="20"/>
          <w:lang w:val="de-DE"/>
        </w:rPr>
        <w:t>“Central Committee”</w:t>
      </w:r>
      <w:r w:rsidRPr="00884170">
        <w:rPr>
          <w:rFonts w:ascii="Arial" w:hAnsi="Arial" w:cs="Arial"/>
          <w:sz w:val="20"/>
          <w:szCs w:val="20"/>
          <w:lang w:val="de-DE"/>
        </w:rPr>
        <w:t xml:space="preserve"> means the Central </w:t>
      </w:r>
      <w:r w:rsidRPr="00884170">
        <w:rPr>
          <w:rFonts w:ascii="Arial" w:hAnsi="Arial" w:cs="Arial"/>
          <w:bCs/>
          <w:sz w:val="20"/>
          <w:szCs w:val="20"/>
          <w:lang w:val="de-DE"/>
        </w:rPr>
        <w:t>Committee</w:t>
      </w:r>
      <w:r w:rsidRPr="00884170">
        <w:rPr>
          <w:rFonts w:ascii="Arial" w:hAnsi="Arial" w:cs="Arial"/>
          <w:sz w:val="20"/>
          <w:szCs w:val="20"/>
          <w:lang w:val="de-DE"/>
        </w:rPr>
        <w:t xml:space="preserve"> for National New Plant Variety Protection formed under this Law;</w:t>
      </w:r>
    </w:p>
    <w:p w:rsidR="00D86975" w:rsidRPr="00884170" w:rsidRDefault="00D86975" w:rsidP="00D86975">
      <w:pPr>
        <w:pStyle w:val="ListParagraph"/>
        <w:spacing w:after="0"/>
        <w:ind w:left="1095"/>
        <w:jc w:val="both"/>
        <w:rPr>
          <w:rFonts w:ascii="Arial" w:hAnsi="Arial" w:cs="Arial"/>
          <w:sz w:val="20"/>
          <w:szCs w:val="20"/>
          <w:lang w:val="de-DE"/>
        </w:rPr>
      </w:pPr>
    </w:p>
    <w:p w:rsidR="00D86975" w:rsidRPr="00884170" w:rsidRDefault="00D86975" w:rsidP="00D86975">
      <w:pPr>
        <w:pStyle w:val="ListParagraph"/>
        <w:numPr>
          <w:ilvl w:val="0"/>
          <w:numId w:val="13"/>
        </w:numPr>
        <w:spacing w:after="0"/>
        <w:ind w:left="1134" w:hanging="425"/>
        <w:jc w:val="both"/>
        <w:rPr>
          <w:rFonts w:ascii="Arial" w:hAnsi="Arial" w:cs="Arial"/>
          <w:sz w:val="20"/>
          <w:szCs w:val="20"/>
          <w:lang w:val="de-DE"/>
        </w:rPr>
      </w:pPr>
      <w:r w:rsidRPr="00884170">
        <w:rPr>
          <w:rFonts w:ascii="Arial" w:hAnsi="Arial" w:cs="Arial"/>
          <w:b/>
          <w:bCs/>
          <w:sz w:val="20"/>
          <w:szCs w:val="20"/>
          <w:lang w:val="de-DE"/>
        </w:rPr>
        <w:t xml:space="preserve">“Department” </w:t>
      </w:r>
      <w:r w:rsidRPr="00884170">
        <w:rPr>
          <w:rFonts w:ascii="Arial" w:hAnsi="Arial" w:cs="Arial"/>
          <w:bCs/>
          <w:sz w:val="20"/>
          <w:szCs w:val="20"/>
          <w:lang w:val="de-DE"/>
        </w:rPr>
        <w:t>means</w:t>
      </w:r>
      <w:r w:rsidRPr="00884170">
        <w:rPr>
          <w:rFonts w:ascii="Arial" w:hAnsi="Arial" w:cs="Arial"/>
          <w:b/>
          <w:bCs/>
          <w:sz w:val="20"/>
          <w:szCs w:val="20"/>
          <w:lang w:val="de-DE"/>
        </w:rPr>
        <w:t xml:space="preserve"> </w:t>
      </w:r>
      <w:r w:rsidRPr="00884170">
        <w:rPr>
          <w:rFonts w:ascii="Arial" w:hAnsi="Arial" w:cs="Arial"/>
          <w:sz w:val="20"/>
          <w:szCs w:val="20"/>
          <w:lang w:val="de-DE"/>
        </w:rPr>
        <w:t>the Department of Agricultural Research under the Ministry of Agriculture, Livestock and Irrigation.</w:t>
      </w:r>
    </w:p>
    <w:p w:rsidR="00D86975" w:rsidRPr="00884170" w:rsidRDefault="00D86975" w:rsidP="00D86975">
      <w:pPr>
        <w:rPr>
          <w:rFonts w:cs="Arial"/>
          <w:lang w:val="de-DE"/>
        </w:rPr>
      </w:pPr>
    </w:p>
    <w:p w:rsidR="008220E3" w:rsidRPr="00884170" w:rsidRDefault="008220E3" w:rsidP="00452EA8">
      <w:pPr>
        <w:spacing w:after="120"/>
        <w:rPr>
          <w:rFonts w:cs="Arial"/>
          <w:b/>
          <w:szCs w:val="32"/>
          <w:lang w:val="de-DE"/>
        </w:rPr>
      </w:pPr>
    </w:p>
    <w:p w:rsidR="00D86975" w:rsidRPr="00884170" w:rsidRDefault="00D86975" w:rsidP="008220E3">
      <w:pPr>
        <w:spacing w:after="120"/>
        <w:jc w:val="center"/>
        <w:rPr>
          <w:rFonts w:cs="Arial"/>
          <w:b/>
          <w:szCs w:val="32"/>
          <w:lang w:val="de-DE"/>
        </w:rPr>
      </w:pPr>
      <w:r w:rsidRPr="00884170">
        <w:rPr>
          <w:rFonts w:cs="Arial"/>
          <w:b/>
          <w:szCs w:val="32"/>
          <w:lang w:val="de-DE"/>
        </w:rPr>
        <w:t>CHAPTER II</w:t>
      </w:r>
    </w:p>
    <w:p w:rsidR="00D86975" w:rsidRPr="00884170" w:rsidRDefault="00D86975" w:rsidP="008220E3">
      <w:pPr>
        <w:spacing w:after="120"/>
        <w:jc w:val="center"/>
        <w:rPr>
          <w:rFonts w:cs="Arial"/>
          <w:b/>
          <w:szCs w:val="32"/>
          <w:lang w:val="de-DE"/>
        </w:rPr>
      </w:pPr>
      <w:r w:rsidRPr="00884170">
        <w:rPr>
          <w:rFonts w:cs="Arial"/>
          <w:b/>
          <w:szCs w:val="32"/>
          <w:lang w:val="de-DE"/>
        </w:rPr>
        <w:t>OBJECTIVES</w:t>
      </w:r>
    </w:p>
    <w:p w:rsidR="00452EA8" w:rsidRPr="00884170" w:rsidRDefault="00452EA8" w:rsidP="00452EA8">
      <w:pPr>
        <w:rPr>
          <w:rFonts w:cs="Arial"/>
          <w:sz w:val="18"/>
          <w:szCs w:val="18"/>
          <w:lang w:val="de-DE"/>
        </w:rPr>
      </w:pPr>
    </w:p>
    <w:p w:rsidR="00D86975" w:rsidRPr="00884170" w:rsidRDefault="00D86975" w:rsidP="00D86975">
      <w:pPr>
        <w:rPr>
          <w:rFonts w:cs="Arial"/>
          <w:lang w:val="de-DE"/>
        </w:rPr>
      </w:pPr>
      <w:r w:rsidRPr="00884170">
        <w:rPr>
          <w:rFonts w:cs="Arial"/>
          <w:lang w:val="de-DE"/>
        </w:rPr>
        <w:t>3.</w:t>
      </w:r>
      <w:r w:rsidRPr="00884170">
        <w:rPr>
          <w:rFonts w:cs="Arial"/>
          <w:lang w:val="de-DE"/>
        </w:rPr>
        <w:tab/>
        <w:t>The objectives of this Law are as follows:</w:t>
      </w:r>
    </w:p>
    <w:p w:rsidR="00E51BF8" w:rsidRPr="00884170" w:rsidRDefault="00E51BF8" w:rsidP="00D86975">
      <w:pPr>
        <w:rPr>
          <w:rFonts w:cs="Arial"/>
          <w:lang w:val="de-DE"/>
        </w:rPr>
      </w:pPr>
    </w:p>
    <w:p w:rsidR="00D86975" w:rsidRPr="00884170" w:rsidRDefault="00D86975" w:rsidP="00D86975">
      <w:pPr>
        <w:pStyle w:val="ListParagraph"/>
        <w:numPr>
          <w:ilvl w:val="0"/>
          <w:numId w:val="14"/>
        </w:numPr>
        <w:tabs>
          <w:tab w:val="left" w:pos="851"/>
        </w:tabs>
        <w:spacing w:after="0"/>
        <w:ind w:left="1134" w:hanging="425"/>
        <w:jc w:val="both"/>
        <w:rPr>
          <w:rFonts w:ascii="Arial" w:hAnsi="Arial" w:cs="Arial"/>
          <w:sz w:val="20"/>
          <w:szCs w:val="20"/>
          <w:lang w:val="de-DE"/>
        </w:rPr>
      </w:pPr>
      <w:r w:rsidRPr="00884170">
        <w:rPr>
          <w:rFonts w:ascii="Arial" w:hAnsi="Arial" w:cs="Arial"/>
          <w:sz w:val="20"/>
          <w:szCs w:val="20"/>
          <w:lang w:val="de-DE"/>
        </w:rPr>
        <w:t>to protect the rights of plant breeders;</w:t>
      </w:r>
    </w:p>
    <w:p w:rsidR="00D86975" w:rsidRPr="00884170" w:rsidRDefault="00D86975" w:rsidP="00D86975">
      <w:pPr>
        <w:pStyle w:val="ListParagraph"/>
        <w:tabs>
          <w:tab w:val="left" w:pos="851"/>
        </w:tabs>
        <w:spacing w:after="0"/>
        <w:ind w:left="1092"/>
        <w:jc w:val="both"/>
        <w:rPr>
          <w:rFonts w:ascii="Arial" w:hAnsi="Arial" w:cs="Arial"/>
          <w:sz w:val="20"/>
          <w:szCs w:val="20"/>
          <w:lang w:val="de-DE"/>
        </w:rPr>
      </w:pPr>
    </w:p>
    <w:p w:rsidR="00D86975" w:rsidRPr="00884170" w:rsidRDefault="00D86975" w:rsidP="00D86975">
      <w:pPr>
        <w:pStyle w:val="ListParagraph"/>
        <w:numPr>
          <w:ilvl w:val="0"/>
          <w:numId w:val="14"/>
        </w:numPr>
        <w:tabs>
          <w:tab w:val="left" w:pos="851"/>
        </w:tabs>
        <w:spacing w:after="0"/>
        <w:ind w:left="1134" w:hanging="425"/>
        <w:jc w:val="both"/>
        <w:rPr>
          <w:rFonts w:ascii="Arial" w:hAnsi="Arial" w:cs="Arial"/>
          <w:sz w:val="20"/>
          <w:szCs w:val="20"/>
          <w:lang w:val="de-DE"/>
        </w:rPr>
      </w:pPr>
      <w:r w:rsidRPr="00884170">
        <w:rPr>
          <w:rFonts w:ascii="Arial" w:hAnsi="Arial" w:cs="Arial"/>
          <w:sz w:val="20"/>
          <w:szCs w:val="20"/>
          <w:lang w:val="de-DE"/>
        </w:rPr>
        <w:t>to develop the plant breeding activity;</w:t>
      </w:r>
    </w:p>
    <w:p w:rsidR="00D86975" w:rsidRPr="00884170" w:rsidRDefault="00D86975" w:rsidP="00D86975">
      <w:pPr>
        <w:pStyle w:val="ListParagraph"/>
        <w:tabs>
          <w:tab w:val="left" w:pos="851"/>
        </w:tabs>
        <w:spacing w:after="0"/>
        <w:ind w:left="1092"/>
        <w:jc w:val="both"/>
        <w:rPr>
          <w:rFonts w:ascii="Arial" w:hAnsi="Arial" w:cs="Arial"/>
          <w:sz w:val="20"/>
          <w:szCs w:val="20"/>
          <w:lang w:val="de-DE"/>
        </w:rPr>
      </w:pPr>
    </w:p>
    <w:p w:rsidR="00D86975" w:rsidRPr="00884170" w:rsidRDefault="00D86975" w:rsidP="00D86975">
      <w:pPr>
        <w:pStyle w:val="ListParagraph"/>
        <w:numPr>
          <w:ilvl w:val="0"/>
          <w:numId w:val="14"/>
        </w:numPr>
        <w:tabs>
          <w:tab w:val="left" w:pos="851"/>
        </w:tabs>
        <w:spacing w:after="0"/>
        <w:ind w:left="1134" w:hanging="425"/>
        <w:jc w:val="both"/>
        <w:rPr>
          <w:rFonts w:ascii="Arial" w:hAnsi="Arial" w:cs="Arial"/>
          <w:sz w:val="20"/>
          <w:szCs w:val="20"/>
          <w:lang w:val="de-DE"/>
        </w:rPr>
      </w:pPr>
      <w:r w:rsidRPr="00884170">
        <w:rPr>
          <w:rFonts w:ascii="Arial" w:hAnsi="Arial" w:cs="Arial"/>
          <w:sz w:val="20"/>
          <w:szCs w:val="20"/>
          <w:lang w:val="de-DE"/>
        </w:rPr>
        <w:t>to improve local and foreign investment in the plant breeding activity;</w:t>
      </w:r>
    </w:p>
    <w:p w:rsidR="00D86975" w:rsidRPr="00884170" w:rsidRDefault="00D86975" w:rsidP="00D86975">
      <w:pPr>
        <w:pStyle w:val="ListParagraph"/>
        <w:tabs>
          <w:tab w:val="left" w:pos="851"/>
        </w:tabs>
        <w:spacing w:after="0"/>
        <w:ind w:left="1092"/>
        <w:jc w:val="both"/>
        <w:rPr>
          <w:rFonts w:ascii="Arial" w:hAnsi="Arial" w:cs="Arial"/>
          <w:sz w:val="20"/>
          <w:szCs w:val="20"/>
          <w:lang w:val="de-DE"/>
        </w:rPr>
      </w:pPr>
    </w:p>
    <w:p w:rsidR="00D86975" w:rsidRPr="00884170" w:rsidRDefault="00D86975" w:rsidP="00D86975">
      <w:pPr>
        <w:pStyle w:val="ListParagraph"/>
        <w:numPr>
          <w:ilvl w:val="0"/>
          <w:numId w:val="14"/>
        </w:numPr>
        <w:tabs>
          <w:tab w:val="left" w:pos="851"/>
        </w:tabs>
        <w:spacing w:after="0"/>
        <w:ind w:left="1134" w:hanging="425"/>
        <w:jc w:val="both"/>
        <w:rPr>
          <w:rFonts w:ascii="Arial" w:hAnsi="Arial" w:cs="Arial"/>
          <w:sz w:val="20"/>
          <w:szCs w:val="20"/>
          <w:lang w:val="de-DE"/>
        </w:rPr>
      </w:pPr>
      <w:r w:rsidRPr="00884170">
        <w:rPr>
          <w:rFonts w:ascii="Arial" w:hAnsi="Arial" w:cs="Arial"/>
          <w:sz w:val="20"/>
          <w:szCs w:val="20"/>
          <w:lang w:val="de-DE"/>
        </w:rPr>
        <w:t>to assist the development of the agricultural sector by breeding of new plant varieties.</w:t>
      </w:r>
    </w:p>
    <w:p w:rsidR="00D86975" w:rsidRPr="00884170" w:rsidRDefault="00D86975" w:rsidP="00D86975">
      <w:pPr>
        <w:tabs>
          <w:tab w:val="left" w:pos="851"/>
        </w:tabs>
        <w:rPr>
          <w:rFonts w:cs="Arial"/>
          <w:lang w:val="de-DE"/>
        </w:rPr>
      </w:pPr>
    </w:p>
    <w:p w:rsidR="00D86975" w:rsidRPr="00884170" w:rsidRDefault="00D86975" w:rsidP="00452EA8">
      <w:pPr>
        <w:spacing w:after="120"/>
        <w:rPr>
          <w:rFonts w:cs="Arial"/>
          <w:b/>
          <w:szCs w:val="32"/>
          <w:lang w:val="de-DE"/>
        </w:rPr>
      </w:pPr>
    </w:p>
    <w:p w:rsidR="00D86975" w:rsidRPr="00884170" w:rsidRDefault="00D86975" w:rsidP="008220E3">
      <w:pPr>
        <w:spacing w:after="120"/>
        <w:jc w:val="center"/>
        <w:rPr>
          <w:rFonts w:cs="Arial"/>
          <w:b/>
          <w:szCs w:val="32"/>
          <w:lang w:val="de-DE"/>
        </w:rPr>
      </w:pPr>
      <w:r w:rsidRPr="00884170">
        <w:rPr>
          <w:rFonts w:cs="Arial"/>
          <w:b/>
          <w:szCs w:val="32"/>
          <w:lang w:val="de-DE"/>
        </w:rPr>
        <w:t>CHAPTER III</w:t>
      </w:r>
    </w:p>
    <w:p w:rsidR="00D86975" w:rsidRPr="00884170" w:rsidRDefault="00D86975" w:rsidP="008220E3">
      <w:pPr>
        <w:spacing w:after="120"/>
        <w:jc w:val="center"/>
        <w:rPr>
          <w:rFonts w:cs="Arial"/>
          <w:b/>
          <w:szCs w:val="18"/>
          <w:lang w:val="de-DE"/>
        </w:rPr>
      </w:pPr>
      <w:r w:rsidRPr="00884170">
        <w:rPr>
          <w:rFonts w:cs="Arial"/>
          <w:b/>
          <w:szCs w:val="32"/>
          <w:lang w:val="de-DE"/>
        </w:rPr>
        <w:t>FORMATION OF THE CENTRAL</w:t>
      </w:r>
      <w:r w:rsidRPr="00884170">
        <w:rPr>
          <w:rFonts w:cs="Arial"/>
          <w:b/>
          <w:szCs w:val="18"/>
          <w:lang w:val="de-DE"/>
        </w:rPr>
        <w:t xml:space="preserve"> COMMITTEE</w:t>
      </w:r>
    </w:p>
    <w:p w:rsidR="008220E3" w:rsidRPr="00884170" w:rsidRDefault="008220E3" w:rsidP="00D86975">
      <w:pPr>
        <w:jc w:val="center"/>
        <w:rPr>
          <w:rFonts w:cs="Arial"/>
          <w:b/>
          <w:szCs w:val="18"/>
          <w:lang w:val="de-DE"/>
        </w:rPr>
      </w:pPr>
    </w:p>
    <w:p w:rsidR="00D86975" w:rsidRPr="00884170" w:rsidRDefault="00D86975" w:rsidP="00D86975">
      <w:pPr>
        <w:rPr>
          <w:rFonts w:cs="Arial"/>
          <w:lang w:val="de-DE"/>
        </w:rPr>
      </w:pPr>
      <w:r w:rsidRPr="00884170">
        <w:rPr>
          <w:rFonts w:cs="Arial"/>
          <w:lang w:val="de-DE"/>
        </w:rPr>
        <w:t>4.</w:t>
      </w:r>
      <w:r w:rsidRPr="00884170">
        <w:rPr>
          <w:rFonts w:cs="Arial"/>
          <w:lang w:val="de-DE"/>
        </w:rPr>
        <w:tab/>
        <w:t xml:space="preserve">The Ministry shall, with the approval of the Union Government, form the Central Committee for National New </w:t>
      </w:r>
      <w:r w:rsidRPr="00884170">
        <w:rPr>
          <w:rFonts w:cs="Arial"/>
          <w:bCs/>
          <w:lang w:val="de-DE"/>
        </w:rPr>
        <w:t>Plant Variety Protection</w:t>
      </w:r>
      <w:r w:rsidRPr="00884170">
        <w:rPr>
          <w:rFonts w:cs="Arial"/>
          <w:lang w:val="de-DE"/>
        </w:rPr>
        <w:t xml:space="preserve"> comprising the Deputy Minister for the Ministry as the Chairperson, the Director General of the Department as the Secretary, representatives, experts and other suitable persons from the relevant departments and organizations under the Ministries which are applicable to this Law as members.</w:t>
      </w:r>
    </w:p>
    <w:p w:rsidR="008220E3" w:rsidRPr="00884170" w:rsidRDefault="008220E3" w:rsidP="00D86975">
      <w:pPr>
        <w:rPr>
          <w:rFonts w:cs="Arial"/>
          <w:lang w:val="de-DE"/>
        </w:rPr>
      </w:pPr>
    </w:p>
    <w:p w:rsidR="00D86975" w:rsidRPr="00884170" w:rsidRDefault="00D86975" w:rsidP="00D86975">
      <w:pPr>
        <w:rPr>
          <w:rFonts w:cs="Arial"/>
          <w:lang w:val="de-DE"/>
        </w:rPr>
      </w:pPr>
      <w:r w:rsidRPr="00884170">
        <w:rPr>
          <w:rFonts w:cs="Arial"/>
          <w:lang w:val="de-DE"/>
        </w:rPr>
        <w:t>5</w:t>
      </w:r>
      <w:r w:rsidRPr="00884170">
        <w:rPr>
          <w:rFonts w:cs="Arial"/>
          <w:b/>
          <w:lang w:val="de-DE"/>
        </w:rPr>
        <w:t>.</w:t>
      </w:r>
      <w:r w:rsidRPr="00884170">
        <w:rPr>
          <w:rFonts w:cs="Arial"/>
          <w:lang w:val="de-DE"/>
        </w:rPr>
        <w:tab/>
        <w:t>The Ministry may determine and assign duty to the Vice-Chairperson and Joint-Secretary, if necessary, in forming the Central Committee with the approval of the Union Government.</w:t>
      </w:r>
    </w:p>
    <w:p w:rsidR="008220E3" w:rsidRPr="00884170" w:rsidRDefault="008220E3" w:rsidP="00D86975">
      <w:pPr>
        <w:rPr>
          <w:rFonts w:cs="Arial"/>
          <w:lang w:val="de-DE"/>
        </w:rPr>
      </w:pPr>
    </w:p>
    <w:p w:rsidR="00D86975" w:rsidRPr="00884170" w:rsidRDefault="00D86975" w:rsidP="00D86975">
      <w:pPr>
        <w:rPr>
          <w:rFonts w:cs="Arial"/>
          <w:lang w:val="de-DE"/>
        </w:rPr>
      </w:pPr>
      <w:r w:rsidRPr="00884170">
        <w:rPr>
          <w:rFonts w:cs="Arial"/>
          <w:lang w:val="de-DE"/>
        </w:rPr>
        <w:t>6.</w:t>
      </w:r>
      <w:r w:rsidRPr="00884170">
        <w:rPr>
          <w:rFonts w:cs="Arial"/>
          <w:lang w:val="de-DE"/>
        </w:rPr>
        <w:tab/>
        <w:t>The Ministry may reform the Central Committee with the approval of the Union Government from time to time.</w:t>
      </w:r>
    </w:p>
    <w:p w:rsidR="00D86975" w:rsidRPr="00884170" w:rsidRDefault="00D86975" w:rsidP="00D86975">
      <w:pPr>
        <w:tabs>
          <w:tab w:val="left" w:pos="851"/>
        </w:tabs>
        <w:rPr>
          <w:rFonts w:cs="Arial"/>
          <w:lang w:val="de-DE"/>
        </w:rPr>
      </w:pPr>
    </w:p>
    <w:p w:rsidR="008220E3" w:rsidRPr="00884170" w:rsidRDefault="008220E3" w:rsidP="00D86975">
      <w:pPr>
        <w:tabs>
          <w:tab w:val="left" w:pos="851"/>
        </w:tabs>
        <w:rPr>
          <w:rFonts w:cs="Arial"/>
          <w:lang w:val="de-DE"/>
        </w:rPr>
      </w:pPr>
    </w:p>
    <w:p w:rsidR="00D86975" w:rsidRPr="00884170" w:rsidRDefault="00D86975" w:rsidP="00D86975">
      <w:pPr>
        <w:spacing w:after="120"/>
        <w:jc w:val="center"/>
        <w:rPr>
          <w:rFonts w:cs="Arial"/>
          <w:b/>
          <w:szCs w:val="32"/>
          <w:lang w:val="de-DE"/>
        </w:rPr>
      </w:pPr>
      <w:r w:rsidRPr="00884170">
        <w:rPr>
          <w:rFonts w:cs="Arial"/>
          <w:b/>
          <w:szCs w:val="32"/>
          <w:lang w:val="de-DE"/>
        </w:rPr>
        <w:t>CHAPTER IV</w:t>
      </w:r>
    </w:p>
    <w:p w:rsidR="00D86975" w:rsidRPr="00884170" w:rsidRDefault="00D86975" w:rsidP="00D86975">
      <w:pPr>
        <w:spacing w:after="120"/>
        <w:jc w:val="center"/>
        <w:rPr>
          <w:rFonts w:cs="Arial"/>
          <w:b/>
          <w:szCs w:val="32"/>
          <w:lang w:val="de-DE"/>
        </w:rPr>
      </w:pPr>
      <w:r w:rsidRPr="00884170">
        <w:rPr>
          <w:rFonts w:cs="Arial"/>
          <w:b/>
          <w:szCs w:val="32"/>
          <w:lang w:val="de-DE"/>
        </w:rPr>
        <w:t>DUTIES AND POWERS OF THE CENTRAL COMMITTEE</w:t>
      </w:r>
    </w:p>
    <w:p w:rsidR="00D86975" w:rsidRPr="00884170" w:rsidRDefault="00D86975" w:rsidP="00D86975">
      <w:pPr>
        <w:rPr>
          <w:rFonts w:cs="Arial"/>
          <w:b/>
          <w:szCs w:val="18"/>
          <w:lang w:val="de-DE"/>
        </w:rPr>
      </w:pPr>
    </w:p>
    <w:p w:rsidR="00D86975" w:rsidRPr="00884170" w:rsidRDefault="00D86975" w:rsidP="00D86975">
      <w:pPr>
        <w:spacing w:after="120"/>
        <w:rPr>
          <w:rFonts w:cs="Arial"/>
          <w:lang w:val="de-DE"/>
        </w:rPr>
      </w:pPr>
      <w:r w:rsidRPr="00884170">
        <w:rPr>
          <w:rFonts w:cs="Arial"/>
          <w:lang w:val="de-DE"/>
        </w:rPr>
        <w:t>7.</w:t>
      </w:r>
      <w:r w:rsidRPr="00884170">
        <w:rPr>
          <w:rFonts w:cs="Arial"/>
          <w:lang w:val="de-DE"/>
        </w:rPr>
        <w:tab/>
        <w:t>The Central Committee shall:</w:t>
      </w:r>
    </w:p>
    <w:p w:rsidR="00D86975" w:rsidRPr="00884170" w:rsidRDefault="00D86975" w:rsidP="00D86975">
      <w:pPr>
        <w:pStyle w:val="ListParagraph"/>
        <w:numPr>
          <w:ilvl w:val="0"/>
          <w:numId w:val="12"/>
        </w:numPr>
        <w:spacing w:after="0"/>
        <w:ind w:left="1134" w:hanging="425"/>
        <w:jc w:val="both"/>
        <w:rPr>
          <w:rFonts w:ascii="Arial" w:hAnsi="Arial" w:cs="Arial"/>
          <w:sz w:val="20"/>
          <w:szCs w:val="20"/>
          <w:lang w:val="de-DE"/>
        </w:rPr>
      </w:pPr>
      <w:r w:rsidRPr="00884170">
        <w:rPr>
          <w:rFonts w:ascii="Arial" w:hAnsi="Arial" w:cs="Arial"/>
          <w:sz w:val="20"/>
          <w:szCs w:val="20"/>
          <w:lang w:val="de-DE"/>
        </w:rPr>
        <w:t>lay down policies with the approval of the Union Government to create an enabling environment to ensure independence in decision making on plant breeders’ rights in order to encourage plant breeding for the development of the agricultural sector;</w:t>
      </w:r>
    </w:p>
    <w:p w:rsidR="00D86975" w:rsidRPr="00884170" w:rsidRDefault="00D86975" w:rsidP="00D86975">
      <w:pPr>
        <w:pStyle w:val="ListParagraph"/>
        <w:spacing w:after="0"/>
        <w:ind w:left="1134"/>
        <w:jc w:val="both"/>
        <w:rPr>
          <w:rFonts w:ascii="Arial" w:hAnsi="Arial" w:cs="Arial"/>
          <w:sz w:val="20"/>
          <w:szCs w:val="20"/>
          <w:lang w:val="de-DE"/>
        </w:rPr>
      </w:pPr>
    </w:p>
    <w:p w:rsidR="00D86975" w:rsidRPr="00884170" w:rsidRDefault="00D86975" w:rsidP="00D86975">
      <w:pPr>
        <w:pStyle w:val="ListParagraph"/>
        <w:numPr>
          <w:ilvl w:val="0"/>
          <w:numId w:val="12"/>
        </w:numPr>
        <w:spacing w:after="0"/>
        <w:ind w:left="1134" w:hanging="425"/>
        <w:jc w:val="both"/>
        <w:rPr>
          <w:rFonts w:ascii="Arial" w:hAnsi="Arial" w:cs="Arial"/>
          <w:sz w:val="20"/>
          <w:szCs w:val="20"/>
          <w:lang w:val="de-DE"/>
        </w:rPr>
      </w:pPr>
      <w:r w:rsidRPr="00884170">
        <w:rPr>
          <w:rFonts w:ascii="Arial" w:hAnsi="Arial" w:cs="Arial"/>
          <w:sz w:val="20"/>
          <w:szCs w:val="20"/>
          <w:lang w:val="de-DE"/>
        </w:rPr>
        <w:t>cooperate and coordinate with the relevant Government departments, international organizations, local and foreign organizations and private entrepreneurs to develop the plant breeding activity;</w:t>
      </w:r>
    </w:p>
    <w:p w:rsidR="00D86975" w:rsidRPr="00884170" w:rsidRDefault="00D86975" w:rsidP="00D86975">
      <w:pPr>
        <w:pStyle w:val="ListParagraph"/>
        <w:spacing w:after="0"/>
        <w:ind w:left="1078"/>
        <w:jc w:val="both"/>
        <w:rPr>
          <w:rFonts w:ascii="Arial" w:hAnsi="Arial" w:cs="Arial"/>
          <w:sz w:val="20"/>
          <w:szCs w:val="20"/>
          <w:lang w:val="de-DE"/>
        </w:rPr>
      </w:pPr>
    </w:p>
    <w:p w:rsidR="00D86975" w:rsidRPr="00884170" w:rsidRDefault="00D86975" w:rsidP="00D86975">
      <w:pPr>
        <w:pStyle w:val="ListParagraph"/>
        <w:numPr>
          <w:ilvl w:val="0"/>
          <w:numId w:val="12"/>
        </w:numPr>
        <w:spacing w:after="0"/>
        <w:ind w:left="1134" w:hanging="425"/>
        <w:jc w:val="both"/>
        <w:rPr>
          <w:rFonts w:ascii="Arial" w:hAnsi="Arial" w:cs="Arial"/>
          <w:sz w:val="20"/>
          <w:szCs w:val="20"/>
          <w:lang w:val="de-DE"/>
        </w:rPr>
      </w:pPr>
      <w:r w:rsidRPr="00884170">
        <w:rPr>
          <w:rFonts w:ascii="Arial" w:hAnsi="Arial" w:cs="Arial"/>
          <w:sz w:val="20"/>
          <w:szCs w:val="18"/>
          <w:lang w:val="de-DE"/>
        </w:rPr>
        <w:t>establish the Technical Committee and sub-Committee for a New Plant Variety Testing and reform them from time to time, and assign the function and duty.</w:t>
      </w:r>
    </w:p>
    <w:p w:rsidR="00D86975" w:rsidRPr="00884170" w:rsidRDefault="00D86975" w:rsidP="00D86975">
      <w:pPr>
        <w:rPr>
          <w:rFonts w:cs="Arial"/>
          <w:sz w:val="18"/>
          <w:szCs w:val="18"/>
          <w:lang w:val="de-DE"/>
        </w:rPr>
      </w:pPr>
    </w:p>
    <w:p w:rsidR="00D86975" w:rsidRPr="00884170" w:rsidRDefault="00D86975" w:rsidP="00D86975">
      <w:pPr>
        <w:rPr>
          <w:rFonts w:cs="Arial"/>
          <w:lang w:val="de-DE"/>
        </w:rPr>
      </w:pPr>
      <w:r w:rsidRPr="00884170">
        <w:rPr>
          <w:rFonts w:cs="Arial"/>
          <w:lang w:val="de-DE"/>
        </w:rPr>
        <w:t>8.</w:t>
      </w:r>
      <w:r w:rsidRPr="00884170">
        <w:rPr>
          <w:rFonts w:cs="Arial"/>
          <w:lang w:val="de-DE"/>
        </w:rPr>
        <w:tab/>
      </w:r>
      <w:r w:rsidRPr="00884170">
        <w:rPr>
          <w:rFonts w:cs="Arial"/>
          <w:bCs/>
          <w:lang w:val="de-DE"/>
        </w:rPr>
        <w:t xml:space="preserve">When a plant breeder applies for a breeder’s right of a new plant variety protection, the Central Committee shall grant protection and issue a recognition certificate of such new plant variety protection if </w:t>
      </w:r>
      <w:r w:rsidRPr="00884170">
        <w:rPr>
          <w:rFonts w:cs="Arial"/>
          <w:lang w:val="de-DE"/>
        </w:rPr>
        <w:t xml:space="preserve">the variety complies with the conditions of protection. </w:t>
      </w:r>
    </w:p>
    <w:p w:rsidR="008220E3" w:rsidRPr="00884170" w:rsidRDefault="008220E3" w:rsidP="00D86975">
      <w:pPr>
        <w:rPr>
          <w:rFonts w:cs="Arial"/>
          <w:lang w:val="de-DE"/>
        </w:rPr>
      </w:pPr>
    </w:p>
    <w:p w:rsidR="008220E3" w:rsidRPr="00884170" w:rsidRDefault="008220E3" w:rsidP="00D86975">
      <w:pPr>
        <w:rPr>
          <w:rFonts w:cs="Arial"/>
          <w:lang w:val="de-DE"/>
        </w:rPr>
      </w:pPr>
    </w:p>
    <w:p w:rsidR="00E51BF8" w:rsidRPr="00884170" w:rsidRDefault="00E51BF8" w:rsidP="00D86975">
      <w:pPr>
        <w:rPr>
          <w:rFonts w:cs="Arial"/>
          <w:lang w:val="de-DE"/>
        </w:rPr>
      </w:pPr>
    </w:p>
    <w:p w:rsidR="00E51BF8" w:rsidRPr="00884170" w:rsidRDefault="00E51BF8" w:rsidP="00D86975">
      <w:pPr>
        <w:rPr>
          <w:rFonts w:cs="Arial"/>
          <w:lang w:val="de-DE"/>
        </w:rPr>
      </w:pPr>
    </w:p>
    <w:p w:rsidR="00E51BF8" w:rsidRPr="00884170" w:rsidRDefault="00E51BF8" w:rsidP="00D86975">
      <w:pPr>
        <w:rPr>
          <w:rFonts w:cs="Arial"/>
          <w:lang w:val="de-DE"/>
        </w:rPr>
      </w:pPr>
    </w:p>
    <w:p w:rsidR="00E51BF8" w:rsidRPr="00884170" w:rsidRDefault="00E51BF8" w:rsidP="00D86975">
      <w:pPr>
        <w:rPr>
          <w:rFonts w:cs="Arial"/>
          <w:lang w:val="de-DE"/>
        </w:rPr>
      </w:pPr>
    </w:p>
    <w:p w:rsidR="00D86975" w:rsidRPr="00884170" w:rsidRDefault="00D86975" w:rsidP="00D86975">
      <w:pPr>
        <w:spacing w:after="120"/>
        <w:jc w:val="center"/>
        <w:rPr>
          <w:rFonts w:cs="Arial"/>
          <w:b/>
          <w:szCs w:val="32"/>
          <w:lang w:val="de-DE"/>
        </w:rPr>
      </w:pPr>
      <w:r w:rsidRPr="00884170">
        <w:rPr>
          <w:rFonts w:cs="Arial"/>
          <w:b/>
          <w:szCs w:val="32"/>
          <w:lang w:val="de-DE"/>
        </w:rPr>
        <w:t>CHAPTER V</w:t>
      </w:r>
    </w:p>
    <w:p w:rsidR="00D86975" w:rsidRPr="00884170" w:rsidRDefault="00D86975" w:rsidP="00D86975">
      <w:pPr>
        <w:spacing w:after="120"/>
        <w:jc w:val="center"/>
        <w:rPr>
          <w:rFonts w:cs="Arial"/>
          <w:b/>
          <w:szCs w:val="32"/>
          <w:lang w:val="de-DE"/>
        </w:rPr>
      </w:pPr>
      <w:r w:rsidRPr="00884170">
        <w:rPr>
          <w:rFonts w:cs="Arial"/>
          <w:b/>
          <w:szCs w:val="32"/>
          <w:lang w:val="de-DE"/>
        </w:rPr>
        <w:t>STIPULATIONS TO RECOGNIZE AS A NEW PLANT VARIETY</w:t>
      </w:r>
    </w:p>
    <w:p w:rsidR="00452EA8" w:rsidRPr="00884170" w:rsidRDefault="00452EA8" w:rsidP="00452EA8">
      <w:pPr>
        <w:rPr>
          <w:rFonts w:cs="Arial"/>
          <w:sz w:val="18"/>
          <w:szCs w:val="18"/>
          <w:lang w:val="de-DE"/>
        </w:rPr>
      </w:pPr>
    </w:p>
    <w:p w:rsidR="00D86975" w:rsidRPr="00884170" w:rsidRDefault="00D86975" w:rsidP="00D86975">
      <w:pPr>
        <w:pStyle w:val="inf61normal"/>
        <w:tabs>
          <w:tab w:val="clear" w:pos="426"/>
          <w:tab w:val="left" w:pos="709"/>
        </w:tabs>
        <w:spacing w:line="276" w:lineRule="auto"/>
        <w:rPr>
          <w:rFonts w:ascii="Arial" w:hAnsi="Arial" w:cs="Arial"/>
          <w:sz w:val="20"/>
          <w:lang w:val="de-DE"/>
        </w:rPr>
      </w:pPr>
      <w:r w:rsidRPr="00884170">
        <w:rPr>
          <w:rFonts w:ascii="Arial" w:hAnsi="Arial" w:cs="Arial"/>
          <w:sz w:val="20"/>
          <w:lang w:val="de-DE"/>
        </w:rPr>
        <w:t>9.</w:t>
      </w:r>
      <w:r w:rsidRPr="00884170">
        <w:rPr>
          <w:rFonts w:ascii="Arial" w:hAnsi="Arial" w:cs="Arial"/>
          <w:sz w:val="20"/>
          <w:lang w:val="de-DE"/>
        </w:rPr>
        <w:tab/>
        <w:t>The breeder’s right shall be granted where the variety is</w:t>
      </w:r>
    </w:p>
    <w:p w:rsidR="00D86975" w:rsidRPr="00884170" w:rsidRDefault="00D86975" w:rsidP="00D86975">
      <w:pPr>
        <w:pStyle w:val="inf61Enumromain"/>
        <w:numPr>
          <w:ilvl w:val="0"/>
          <w:numId w:val="15"/>
        </w:numPr>
        <w:tabs>
          <w:tab w:val="clear" w:pos="709"/>
          <w:tab w:val="clear" w:pos="992"/>
          <w:tab w:val="right" w:pos="851"/>
        </w:tabs>
        <w:spacing w:line="276" w:lineRule="auto"/>
        <w:ind w:left="1134" w:hanging="425"/>
        <w:rPr>
          <w:rFonts w:ascii="Arial" w:hAnsi="Arial" w:cs="Arial"/>
          <w:sz w:val="20"/>
          <w:szCs w:val="20"/>
          <w:lang w:val="de-DE"/>
        </w:rPr>
      </w:pPr>
      <w:r w:rsidRPr="00884170">
        <w:rPr>
          <w:rFonts w:ascii="Arial" w:hAnsi="Arial" w:cs="Arial"/>
          <w:sz w:val="20"/>
          <w:szCs w:val="20"/>
          <w:lang w:val="de-DE"/>
        </w:rPr>
        <w:t>new,</w:t>
      </w:r>
    </w:p>
    <w:p w:rsidR="00D86975" w:rsidRPr="00884170" w:rsidRDefault="00D86975" w:rsidP="00D86975">
      <w:pPr>
        <w:pStyle w:val="inf61Enumromain"/>
        <w:numPr>
          <w:ilvl w:val="0"/>
          <w:numId w:val="15"/>
        </w:numPr>
        <w:tabs>
          <w:tab w:val="clear" w:pos="709"/>
          <w:tab w:val="clear" w:pos="992"/>
        </w:tabs>
        <w:spacing w:line="276" w:lineRule="auto"/>
        <w:ind w:left="1134" w:hanging="425"/>
        <w:rPr>
          <w:rFonts w:ascii="Arial" w:hAnsi="Arial" w:cs="Arial"/>
          <w:sz w:val="20"/>
          <w:szCs w:val="20"/>
          <w:lang w:val="de-DE"/>
        </w:rPr>
      </w:pPr>
      <w:r w:rsidRPr="00884170">
        <w:rPr>
          <w:rFonts w:ascii="Arial" w:hAnsi="Arial" w:cs="Arial"/>
          <w:sz w:val="20"/>
          <w:szCs w:val="20"/>
          <w:lang w:val="de-DE"/>
        </w:rPr>
        <w:t xml:space="preserve">distinct, </w:t>
      </w:r>
    </w:p>
    <w:p w:rsidR="00D86975" w:rsidRPr="00884170" w:rsidRDefault="00D86975" w:rsidP="00D86975">
      <w:pPr>
        <w:pStyle w:val="inf61Enumromain"/>
        <w:numPr>
          <w:ilvl w:val="0"/>
          <w:numId w:val="15"/>
        </w:numPr>
        <w:tabs>
          <w:tab w:val="clear" w:pos="709"/>
          <w:tab w:val="clear" w:pos="992"/>
          <w:tab w:val="right" w:pos="851"/>
        </w:tabs>
        <w:spacing w:line="276" w:lineRule="auto"/>
        <w:ind w:left="1134" w:hanging="425"/>
        <w:rPr>
          <w:rFonts w:ascii="Arial" w:hAnsi="Arial" w:cs="Arial"/>
          <w:sz w:val="20"/>
          <w:szCs w:val="20"/>
          <w:lang w:val="de-DE"/>
        </w:rPr>
      </w:pPr>
      <w:r w:rsidRPr="00884170">
        <w:rPr>
          <w:rFonts w:ascii="Arial" w:hAnsi="Arial" w:cs="Arial"/>
          <w:sz w:val="20"/>
          <w:szCs w:val="20"/>
          <w:lang w:val="de-DE"/>
        </w:rPr>
        <w:t>uniform and</w:t>
      </w:r>
    </w:p>
    <w:p w:rsidR="00D86975" w:rsidRPr="00884170" w:rsidRDefault="00D86975" w:rsidP="00D86975">
      <w:pPr>
        <w:pStyle w:val="inf61Enumromain"/>
        <w:numPr>
          <w:ilvl w:val="0"/>
          <w:numId w:val="15"/>
        </w:numPr>
        <w:tabs>
          <w:tab w:val="clear" w:pos="709"/>
          <w:tab w:val="clear" w:pos="992"/>
        </w:tabs>
        <w:spacing w:line="276" w:lineRule="auto"/>
        <w:ind w:left="1134" w:hanging="425"/>
        <w:rPr>
          <w:rFonts w:ascii="Arial" w:hAnsi="Arial" w:cs="Arial"/>
          <w:sz w:val="20"/>
          <w:szCs w:val="20"/>
          <w:lang w:val="de-DE"/>
        </w:rPr>
      </w:pPr>
      <w:r w:rsidRPr="00884170">
        <w:rPr>
          <w:rFonts w:ascii="Arial" w:hAnsi="Arial" w:cs="Arial"/>
          <w:sz w:val="20"/>
          <w:szCs w:val="20"/>
          <w:lang w:val="de-DE"/>
        </w:rPr>
        <w:t>stable</w:t>
      </w:r>
    </w:p>
    <w:p w:rsidR="00D86975" w:rsidRPr="00884170" w:rsidRDefault="00D86975" w:rsidP="00D86975">
      <w:pPr>
        <w:pStyle w:val="inf61normal"/>
        <w:spacing w:line="276" w:lineRule="auto"/>
        <w:rPr>
          <w:rFonts w:ascii="Arial" w:hAnsi="Arial" w:cs="Arial"/>
          <w:sz w:val="20"/>
          <w:lang w:val="de-DE"/>
        </w:rPr>
      </w:pPr>
    </w:p>
    <w:p w:rsidR="00D86975" w:rsidRPr="00884170" w:rsidRDefault="00D86975" w:rsidP="00D86975">
      <w:pPr>
        <w:pStyle w:val="inf61normal"/>
        <w:tabs>
          <w:tab w:val="clear" w:pos="426"/>
          <w:tab w:val="left" w:pos="709"/>
        </w:tabs>
        <w:spacing w:line="276" w:lineRule="auto"/>
        <w:rPr>
          <w:rFonts w:ascii="Arial" w:hAnsi="Arial" w:cs="Arial"/>
          <w:sz w:val="20"/>
          <w:lang w:val="de-DE"/>
        </w:rPr>
      </w:pPr>
      <w:r w:rsidRPr="00884170">
        <w:rPr>
          <w:rFonts w:ascii="Arial" w:hAnsi="Arial" w:cs="Arial"/>
          <w:sz w:val="20"/>
          <w:lang w:val="de-DE"/>
        </w:rPr>
        <w:tab/>
        <w:t>The grant of the breeder’s right shall not be subject to any further or different conditions, provided that the variety is designated by a denomination in accordance with the provisions of Section 14 that the applicant complies with the formalities provided for in this Law and that he pays the required fees.</w:t>
      </w:r>
    </w:p>
    <w:p w:rsidR="00D86975" w:rsidRPr="00884170" w:rsidRDefault="00D86975" w:rsidP="00D86975">
      <w:pPr>
        <w:rPr>
          <w:sz w:val="18"/>
          <w:szCs w:val="18"/>
          <w:lang w:val="de-DE"/>
        </w:rPr>
      </w:pPr>
    </w:p>
    <w:p w:rsidR="00D86975" w:rsidRPr="00884170" w:rsidRDefault="00D86975" w:rsidP="00D86975">
      <w:pPr>
        <w:rPr>
          <w:rFonts w:cs="Arial"/>
          <w:bCs/>
          <w:szCs w:val="18"/>
          <w:lang w:val="de-DE"/>
        </w:rPr>
      </w:pPr>
      <w:r w:rsidRPr="00884170">
        <w:rPr>
          <w:rFonts w:cs="Arial"/>
          <w:szCs w:val="18"/>
          <w:lang w:val="de-DE"/>
        </w:rPr>
        <w:t>10.</w:t>
      </w:r>
      <w:r w:rsidRPr="00884170">
        <w:rPr>
          <w:rFonts w:cs="Arial"/>
          <w:szCs w:val="18"/>
          <w:lang w:val="de-DE"/>
        </w:rPr>
        <w:tab/>
      </w:r>
      <w:r w:rsidRPr="00884170">
        <w:rPr>
          <w:rFonts w:cs="Arial"/>
          <w:bCs/>
          <w:szCs w:val="18"/>
          <w:lang w:val="de-DE"/>
        </w:rPr>
        <w:t xml:space="preserve">The variety shall be deemed to be new if, </w:t>
      </w:r>
    </w:p>
    <w:p w:rsidR="00D86975" w:rsidRPr="00884170" w:rsidRDefault="00D86975" w:rsidP="00D86975">
      <w:pPr>
        <w:pStyle w:val="ListParagraph"/>
        <w:numPr>
          <w:ilvl w:val="0"/>
          <w:numId w:val="16"/>
        </w:numPr>
        <w:ind w:left="1134" w:hanging="425"/>
        <w:jc w:val="both"/>
        <w:rPr>
          <w:rFonts w:ascii="Arial" w:hAnsi="Arial" w:cs="Arial"/>
          <w:sz w:val="20"/>
          <w:szCs w:val="20"/>
          <w:lang w:val="de-DE"/>
        </w:rPr>
      </w:pPr>
      <w:r w:rsidRPr="00884170">
        <w:rPr>
          <w:rFonts w:ascii="Arial" w:hAnsi="Arial" w:cs="Arial"/>
          <w:bCs/>
          <w:sz w:val="20"/>
          <w:szCs w:val="18"/>
          <w:lang w:val="de-DE"/>
        </w:rPr>
        <w:t xml:space="preserve">at the date of filing of the application for a breeder’s right, propagating or harvested material of the variety has not been sold or otherwise disposed of to others, by or with the consent of the breeder, for purposes of exploitation of the variety </w:t>
      </w:r>
      <w:r w:rsidRPr="00884170">
        <w:rPr>
          <w:rFonts w:ascii="Arial" w:hAnsi="Arial" w:cs="Arial"/>
          <w:sz w:val="20"/>
          <w:szCs w:val="18"/>
          <w:lang w:val="de-DE"/>
        </w:rPr>
        <w:t xml:space="preserve">earlier than one year within Myanmar before the date of filing the application, in other foreign countries earlier than four years or earlier than six years in case of trees and </w:t>
      </w:r>
      <w:r w:rsidRPr="00884170">
        <w:rPr>
          <w:rFonts w:ascii="Arial" w:hAnsi="Arial" w:cs="Arial"/>
          <w:sz w:val="20"/>
          <w:szCs w:val="20"/>
          <w:lang w:val="de-DE"/>
        </w:rPr>
        <w:t>vines before the said date;</w:t>
      </w:r>
    </w:p>
    <w:p w:rsidR="00D86975" w:rsidRPr="00884170" w:rsidRDefault="00D86975" w:rsidP="00D86975">
      <w:pPr>
        <w:pStyle w:val="ListParagraph"/>
        <w:ind w:left="1050"/>
        <w:jc w:val="both"/>
        <w:rPr>
          <w:rFonts w:ascii="Arial" w:hAnsi="Arial" w:cs="Arial"/>
          <w:sz w:val="20"/>
          <w:szCs w:val="20"/>
          <w:lang w:val="de-DE"/>
        </w:rPr>
      </w:pPr>
    </w:p>
    <w:p w:rsidR="00D86975" w:rsidRPr="00884170" w:rsidRDefault="00D86975" w:rsidP="00D86975">
      <w:pPr>
        <w:pStyle w:val="ListParagraph"/>
        <w:numPr>
          <w:ilvl w:val="0"/>
          <w:numId w:val="16"/>
        </w:numPr>
        <w:ind w:left="1134" w:hanging="425"/>
        <w:jc w:val="both"/>
        <w:rPr>
          <w:rFonts w:ascii="Arial" w:hAnsi="Arial" w:cs="Arial"/>
          <w:sz w:val="20"/>
          <w:szCs w:val="20"/>
          <w:lang w:val="de-DE"/>
        </w:rPr>
      </w:pPr>
      <w:r w:rsidRPr="00884170">
        <w:rPr>
          <w:rFonts w:ascii="Arial" w:hAnsi="Arial" w:cs="Arial"/>
          <w:sz w:val="20"/>
          <w:szCs w:val="20"/>
          <w:lang w:val="de-DE"/>
        </w:rPr>
        <w:t>where according to section 17, this Law applies to a plant genus or species to which it did not previously apply, varieties belonging to such plant genus or species shall be considered to satisfy the condition of novelty defined in paragraph (a) of this section even where the sale or disposal of to others described in that paragraph took place in Myanmar within four years before the filing date or, in the case of trees or of vines, within six years before the said date;</w:t>
      </w:r>
    </w:p>
    <w:p w:rsidR="00D86975" w:rsidRPr="00884170" w:rsidRDefault="00D86975" w:rsidP="00D86975">
      <w:pPr>
        <w:pStyle w:val="ListParagraph"/>
        <w:ind w:left="1050"/>
        <w:jc w:val="both"/>
        <w:rPr>
          <w:rFonts w:ascii="Arial" w:hAnsi="Arial" w:cs="Arial"/>
          <w:sz w:val="20"/>
          <w:szCs w:val="20"/>
          <w:lang w:val="de-DE"/>
        </w:rPr>
      </w:pPr>
    </w:p>
    <w:p w:rsidR="00D86975" w:rsidRPr="00884170" w:rsidRDefault="00D86975" w:rsidP="00D86975">
      <w:pPr>
        <w:pStyle w:val="ListParagraph"/>
        <w:numPr>
          <w:ilvl w:val="0"/>
          <w:numId w:val="16"/>
        </w:numPr>
        <w:ind w:left="1134" w:hanging="425"/>
        <w:jc w:val="both"/>
        <w:rPr>
          <w:rFonts w:ascii="Arial" w:hAnsi="Arial" w:cs="Arial"/>
          <w:sz w:val="20"/>
          <w:szCs w:val="20"/>
          <w:lang w:val="de-DE"/>
        </w:rPr>
      </w:pPr>
      <w:r w:rsidRPr="00884170">
        <w:rPr>
          <w:rFonts w:ascii="Arial" w:hAnsi="Arial" w:cs="Arial"/>
          <w:sz w:val="20"/>
          <w:szCs w:val="20"/>
          <w:lang w:val="de-DE"/>
        </w:rPr>
        <w:t>the provision under paragraph (b) of this section, shall only apply to applications for a breeder’s right filed within one year, at the latest, after the provisions of the Law apply to the genera or species concerned.</w:t>
      </w:r>
    </w:p>
    <w:p w:rsidR="00D86975" w:rsidRPr="00884170" w:rsidRDefault="00D86975" w:rsidP="00D86975">
      <w:pPr>
        <w:rPr>
          <w:rFonts w:cs="Arial"/>
          <w:lang w:val="de-DE"/>
        </w:rPr>
      </w:pPr>
      <w:r w:rsidRPr="00884170">
        <w:rPr>
          <w:rFonts w:cs="Arial"/>
          <w:szCs w:val="18"/>
          <w:lang w:val="de-DE"/>
        </w:rPr>
        <w:t>11.</w:t>
      </w:r>
      <w:r w:rsidRPr="00884170">
        <w:rPr>
          <w:rFonts w:cs="Arial"/>
          <w:szCs w:val="18"/>
          <w:lang w:val="de-DE"/>
        </w:rPr>
        <w:tab/>
      </w:r>
      <w:r w:rsidRPr="00884170">
        <w:rPr>
          <w:rFonts w:cs="Arial"/>
          <w:bCs/>
          <w:szCs w:val="18"/>
          <w:lang w:val="de-DE"/>
        </w:rPr>
        <w:t xml:space="preserve">The </w:t>
      </w:r>
      <w:r w:rsidRPr="00884170">
        <w:rPr>
          <w:rFonts w:cs="Arial"/>
          <w:lang w:val="de-DE"/>
        </w:rPr>
        <w:t>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rsidR="008220E3" w:rsidRPr="00884170" w:rsidRDefault="008220E3" w:rsidP="00D86975">
      <w:pPr>
        <w:rPr>
          <w:rFonts w:cs="Arial"/>
          <w:lang w:val="de-DE"/>
        </w:rPr>
      </w:pPr>
    </w:p>
    <w:p w:rsidR="00D86975" w:rsidRPr="00884170" w:rsidRDefault="00D86975" w:rsidP="00D86975">
      <w:pPr>
        <w:rPr>
          <w:rFonts w:cs="Arial"/>
          <w:bCs/>
          <w:lang w:val="de-DE"/>
        </w:rPr>
      </w:pPr>
      <w:r w:rsidRPr="00884170">
        <w:rPr>
          <w:rFonts w:cs="Arial"/>
          <w:lang w:val="de-DE"/>
        </w:rPr>
        <w:t>12.</w:t>
      </w:r>
      <w:r w:rsidRPr="00884170">
        <w:rPr>
          <w:rFonts w:cs="Arial"/>
          <w:lang w:val="de-DE"/>
        </w:rPr>
        <w:tab/>
      </w:r>
      <w:r w:rsidRPr="00884170">
        <w:rPr>
          <w:rFonts w:cs="Arial"/>
          <w:bCs/>
          <w:lang w:val="de-DE"/>
        </w:rPr>
        <w:t>The</w:t>
      </w:r>
      <w:r w:rsidRPr="00884170">
        <w:rPr>
          <w:rFonts w:cs="Arial"/>
          <w:lang w:val="de-DE"/>
        </w:rPr>
        <w:t xml:space="preserve"> variety shall be deemed to be uniform if, subject to the variation that may be expected from the particular features of its propagation, it is sufficiently uniform in its relevant characteristics.</w:t>
      </w:r>
    </w:p>
    <w:p w:rsidR="008220E3" w:rsidRPr="00884170" w:rsidRDefault="008220E3" w:rsidP="00D86975">
      <w:pPr>
        <w:rPr>
          <w:rFonts w:cs="Arial"/>
          <w:lang w:val="de-DE"/>
        </w:rPr>
      </w:pPr>
    </w:p>
    <w:p w:rsidR="00D86975" w:rsidRPr="00884170" w:rsidRDefault="00D86975" w:rsidP="00D86975">
      <w:pPr>
        <w:rPr>
          <w:rFonts w:cs="Arial"/>
          <w:bCs/>
          <w:lang w:val="de-DE"/>
        </w:rPr>
      </w:pPr>
      <w:r w:rsidRPr="00884170">
        <w:rPr>
          <w:rFonts w:cs="Arial"/>
          <w:lang w:val="de-DE"/>
        </w:rPr>
        <w:t>13.</w:t>
      </w:r>
      <w:r w:rsidRPr="00884170">
        <w:rPr>
          <w:rFonts w:cs="Arial"/>
          <w:lang w:val="de-DE"/>
        </w:rPr>
        <w:tab/>
      </w:r>
      <w:r w:rsidRPr="00884170">
        <w:rPr>
          <w:rFonts w:cs="Arial"/>
          <w:bCs/>
          <w:lang w:val="de-DE"/>
        </w:rPr>
        <w:t>The</w:t>
      </w:r>
      <w:r w:rsidRPr="00884170">
        <w:rPr>
          <w:rFonts w:cs="Arial"/>
          <w:lang w:val="de-DE"/>
        </w:rPr>
        <w:t xml:space="preserve"> variety shall be deemed to be stable if its relevant characteristics remain unchanged after repeated propagation or, in the case of a particular cycle of propagation, at the end of each such cycle.</w:t>
      </w:r>
    </w:p>
    <w:p w:rsidR="008220E3" w:rsidRPr="00884170" w:rsidRDefault="008220E3" w:rsidP="00D86975">
      <w:pPr>
        <w:rPr>
          <w:rFonts w:cs="Arial"/>
          <w:lang w:val="de-DE"/>
        </w:rPr>
      </w:pPr>
    </w:p>
    <w:p w:rsidR="00D86975" w:rsidRPr="00884170" w:rsidRDefault="00D86975" w:rsidP="00D86975">
      <w:pPr>
        <w:rPr>
          <w:rFonts w:cs="Arial"/>
          <w:bCs/>
          <w:lang w:val="de-DE"/>
        </w:rPr>
      </w:pPr>
      <w:r w:rsidRPr="00884170">
        <w:rPr>
          <w:rFonts w:cs="Arial"/>
          <w:lang w:val="de-DE"/>
        </w:rPr>
        <w:t>14.</w:t>
      </w:r>
      <w:r w:rsidRPr="00884170">
        <w:rPr>
          <w:rFonts w:cs="Arial"/>
          <w:lang w:val="de-DE"/>
        </w:rPr>
        <w:tab/>
        <w:t>A new plant variety shall be named in accordance with the following provisions:</w:t>
      </w:r>
    </w:p>
    <w:p w:rsidR="00D86975" w:rsidRPr="00884170" w:rsidRDefault="00D86975" w:rsidP="00D86975">
      <w:pPr>
        <w:pStyle w:val="inf61normal"/>
        <w:numPr>
          <w:ilvl w:val="0"/>
          <w:numId w:val="17"/>
        </w:numPr>
        <w:spacing w:line="276" w:lineRule="auto"/>
        <w:ind w:left="1134" w:hanging="425"/>
        <w:rPr>
          <w:rFonts w:ascii="Arial" w:hAnsi="Arial" w:cs="Arial"/>
          <w:sz w:val="20"/>
          <w:lang w:val="de-DE"/>
        </w:rPr>
      </w:pPr>
      <w:r w:rsidRPr="00884170">
        <w:rPr>
          <w:rFonts w:ascii="Arial" w:hAnsi="Arial" w:cs="Arial"/>
          <w:sz w:val="20"/>
          <w:lang w:val="de-DE"/>
        </w:rPr>
        <w:t xml:space="preserve">  The variety shall be designated by a denomination which will be is generic designation. </w:t>
      </w:r>
    </w:p>
    <w:p w:rsidR="00D86975" w:rsidRPr="00884170" w:rsidRDefault="00D86975" w:rsidP="00D86975">
      <w:pPr>
        <w:pStyle w:val="inf61normal"/>
        <w:spacing w:line="276" w:lineRule="auto"/>
        <w:ind w:left="661"/>
        <w:rPr>
          <w:rFonts w:ascii="Arial" w:hAnsi="Arial" w:cs="Arial"/>
          <w:sz w:val="20"/>
          <w:lang w:val="de-DE"/>
        </w:rPr>
      </w:pPr>
    </w:p>
    <w:p w:rsidR="00D86975" w:rsidRPr="00884170" w:rsidRDefault="00D86975" w:rsidP="00D86975">
      <w:pPr>
        <w:pStyle w:val="ListParagraph"/>
        <w:numPr>
          <w:ilvl w:val="0"/>
          <w:numId w:val="17"/>
        </w:numPr>
        <w:spacing w:after="0"/>
        <w:ind w:left="1134" w:hanging="425"/>
        <w:jc w:val="both"/>
        <w:rPr>
          <w:rFonts w:ascii="Arial" w:hAnsi="Arial" w:cs="Arial"/>
          <w:sz w:val="20"/>
          <w:szCs w:val="20"/>
          <w:lang w:val="de-DE"/>
        </w:rPr>
      </w:pPr>
      <w:r w:rsidRPr="00884170">
        <w:rPr>
          <w:rFonts w:ascii="Arial" w:hAnsi="Arial" w:cs="Arial"/>
          <w:sz w:val="20"/>
          <w:szCs w:val="20"/>
          <w:lang w:val="de-DE"/>
        </w:rPr>
        <w:t>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rsidR="00D86975" w:rsidRPr="00884170" w:rsidRDefault="00D86975" w:rsidP="00D86975">
      <w:pPr>
        <w:pStyle w:val="ListParagraph"/>
        <w:spacing w:after="0"/>
        <w:ind w:left="1134"/>
        <w:jc w:val="both"/>
        <w:rPr>
          <w:rFonts w:ascii="Arial" w:hAnsi="Arial" w:cs="Arial"/>
          <w:sz w:val="20"/>
          <w:szCs w:val="20"/>
          <w:lang w:val="de-DE"/>
        </w:rPr>
      </w:pPr>
    </w:p>
    <w:p w:rsidR="00D86975" w:rsidRPr="00884170" w:rsidRDefault="00D86975" w:rsidP="00D86975">
      <w:pPr>
        <w:pStyle w:val="ListParagraph"/>
        <w:numPr>
          <w:ilvl w:val="0"/>
          <w:numId w:val="17"/>
        </w:numPr>
        <w:spacing w:after="0"/>
        <w:ind w:left="1134" w:hanging="425"/>
        <w:jc w:val="both"/>
        <w:rPr>
          <w:rFonts w:ascii="Arial" w:hAnsi="Arial" w:cs="Arial"/>
          <w:sz w:val="20"/>
          <w:szCs w:val="20"/>
          <w:lang w:val="de-DE"/>
        </w:rPr>
      </w:pPr>
      <w:r w:rsidRPr="00884170">
        <w:rPr>
          <w:rFonts w:ascii="Arial" w:hAnsi="Arial" w:cs="Arial"/>
          <w:sz w:val="20"/>
          <w:szCs w:val="20"/>
          <w:lang w:val="de-DE"/>
        </w:rPr>
        <w:t>It may not consist solely of figures except where there is an established practice for designating varieties.</w:t>
      </w:r>
    </w:p>
    <w:p w:rsidR="00D86975" w:rsidRPr="00884170" w:rsidRDefault="00D86975" w:rsidP="00D86975">
      <w:pPr>
        <w:pStyle w:val="ListParagraph"/>
        <w:ind w:left="661"/>
        <w:jc w:val="both"/>
        <w:rPr>
          <w:rFonts w:ascii="Arial" w:hAnsi="Arial" w:cs="Arial"/>
          <w:sz w:val="20"/>
          <w:szCs w:val="20"/>
          <w:lang w:val="de-DE"/>
        </w:rPr>
      </w:pPr>
    </w:p>
    <w:p w:rsidR="00D86975" w:rsidRPr="00884170" w:rsidRDefault="00D86975" w:rsidP="00D86975">
      <w:pPr>
        <w:pStyle w:val="ListParagraph"/>
        <w:numPr>
          <w:ilvl w:val="0"/>
          <w:numId w:val="17"/>
        </w:numPr>
        <w:spacing w:after="0"/>
        <w:ind w:left="1134" w:hanging="425"/>
        <w:jc w:val="both"/>
        <w:rPr>
          <w:rFonts w:ascii="Arial" w:hAnsi="Arial" w:cs="Arial"/>
          <w:sz w:val="20"/>
          <w:szCs w:val="20"/>
          <w:lang w:val="de-DE"/>
        </w:rPr>
      </w:pPr>
      <w:r w:rsidRPr="00884170">
        <w:rPr>
          <w:rFonts w:ascii="Arial" w:hAnsi="Arial" w:cs="Arial"/>
          <w:sz w:val="20"/>
          <w:szCs w:val="20"/>
          <w:lang w:val="de-DE"/>
        </w:rPr>
        <w:t>Subject to subsection (f), no rights in the designation registered as the denomination of the variety shall hamper the free use of the denomination in connection with the variety, even after the expiration of the breeder’s right.</w:t>
      </w:r>
    </w:p>
    <w:p w:rsidR="00D86975" w:rsidRPr="00884170" w:rsidRDefault="00D86975" w:rsidP="00D86975">
      <w:pPr>
        <w:pStyle w:val="ListParagraph"/>
        <w:spacing w:after="0"/>
        <w:ind w:left="1134"/>
        <w:jc w:val="both"/>
        <w:rPr>
          <w:rFonts w:ascii="Arial" w:hAnsi="Arial" w:cs="Arial"/>
          <w:sz w:val="20"/>
          <w:szCs w:val="20"/>
          <w:lang w:val="de-DE"/>
        </w:rPr>
      </w:pPr>
    </w:p>
    <w:p w:rsidR="00D86975" w:rsidRPr="00884170" w:rsidRDefault="00D86975" w:rsidP="00D86975">
      <w:pPr>
        <w:pStyle w:val="ListParagraph"/>
        <w:numPr>
          <w:ilvl w:val="0"/>
          <w:numId w:val="17"/>
        </w:numPr>
        <w:spacing w:after="0"/>
        <w:ind w:left="1134" w:hanging="425"/>
        <w:jc w:val="both"/>
        <w:rPr>
          <w:rFonts w:ascii="Arial" w:hAnsi="Arial" w:cs="Arial"/>
          <w:sz w:val="20"/>
          <w:szCs w:val="20"/>
          <w:lang w:val="de-DE"/>
        </w:rPr>
      </w:pPr>
      <w:r w:rsidRPr="00884170">
        <w:rPr>
          <w:rFonts w:ascii="Arial" w:hAnsi="Arial" w:cs="Arial"/>
          <w:spacing w:val="-2"/>
          <w:sz w:val="20"/>
          <w:szCs w:val="20"/>
          <w:lang w:val="de-DE"/>
        </w:rPr>
        <w:t>A variety must be submitted to all members of UPOV under the same denomination.  The Central Committee shall register the denomination so submitted, unless it considers the denomination unsuitable.</w:t>
      </w:r>
    </w:p>
    <w:p w:rsidR="00D86975" w:rsidRPr="00884170" w:rsidRDefault="00D86975" w:rsidP="00D86975">
      <w:pPr>
        <w:rPr>
          <w:rFonts w:cs="Arial"/>
          <w:lang w:val="de-DE"/>
        </w:rPr>
      </w:pPr>
    </w:p>
    <w:p w:rsidR="00D86975" w:rsidRPr="00884170" w:rsidRDefault="00D86975" w:rsidP="00D86975">
      <w:pPr>
        <w:pStyle w:val="inf61normal"/>
        <w:numPr>
          <w:ilvl w:val="0"/>
          <w:numId w:val="17"/>
        </w:numPr>
        <w:tabs>
          <w:tab w:val="clear" w:pos="992"/>
          <w:tab w:val="left" w:pos="1134"/>
        </w:tabs>
        <w:spacing w:line="276" w:lineRule="auto"/>
        <w:ind w:left="1134" w:hanging="425"/>
        <w:rPr>
          <w:rFonts w:ascii="Arial" w:hAnsi="Arial" w:cs="Arial"/>
          <w:sz w:val="20"/>
          <w:lang w:val="de-DE"/>
        </w:rPr>
      </w:pPr>
      <w:r w:rsidRPr="00884170">
        <w:rPr>
          <w:rFonts w:ascii="Arial" w:hAnsi="Arial" w:cs="Arial"/>
          <w:sz w:val="20"/>
          <w:lang w:val="de-DE"/>
        </w:rPr>
        <w:t>Prior rights of third persons shall not be affected.  If, by reason of a prior right, the use of the denomination of a variety is forbidden to a person who, in accordance with the provision of subsection (j), is obliged to use it, the Central Committee shall require the breeder to submit another denomination for the variety.</w:t>
      </w:r>
    </w:p>
    <w:p w:rsidR="00D86975" w:rsidRPr="00884170" w:rsidRDefault="00D86975" w:rsidP="00D86975">
      <w:pPr>
        <w:pStyle w:val="inf61normal"/>
        <w:tabs>
          <w:tab w:val="clear" w:pos="992"/>
          <w:tab w:val="left" w:pos="1134"/>
        </w:tabs>
        <w:spacing w:line="276" w:lineRule="auto"/>
        <w:ind w:left="1134"/>
        <w:rPr>
          <w:rFonts w:ascii="Arial" w:hAnsi="Arial" w:cs="Arial"/>
          <w:sz w:val="20"/>
          <w:lang w:val="de-DE"/>
        </w:rPr>
      </w:pPr>
    </w:p>
    <w:p w:rsidR="00D86975" w:rsidRPr="00884170" w:rsidRDefault="00D86975" w:rsidP="00D86975">
      <w:pPr>
        <w:pStyle w:val="ListParagraph"/>
        <w:numPr>
          <w:ilvl w:val="0"/>
          <w:numId w:val="17"/>
        </w:numPr>
        <w:spacing w:after="0"/>
        <w:ind w:left="1134" w:hanging="425"/>
        <w:jc w:val="both"/>
        <w:rPr>
          <w:rFonts w:ascii="Arial" w:hAnsi="Arial" w:cs="Arial"/>
          <w:sz w:val="20"/>
          <w:szCs w:val="20"/>
          <w:lang w:val="de-DE"/>
        </w:rPr>
      </w:pPr>
      <w:r w:rsidRPr="00884170">
        <w:rPr>
          <w:rFonts w:ascii="Arial" w:hAnsi="Arial" w:cs="Arial"/>
          <w:sz w:val="20"/>
          <w:szCs w:val="20"/>
          <w:lang w:val="de-DE"/>
        </w:rPr>
        <w:t>When a protected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D86975" w:rsidRPr="00884170" w:rsidRDefault="00D86975" w:rsidP="00D86975">
      <w:pPr>
        <w:pStyle w:val="ListParagraph"/>
        <w:spacing w:after="0"/>
        <w:ind w:left="1134"/>
        <w:jc w:val="both"/>
        <w:rPr>
          <w:rFonts w:ascii="Arial" w:hAnsi="Arial" w:cs="Arial"/>
          <w:sz w:val="20"/>
          <w:szCs w:val="20"/>
          <w:lang w:val="de-DE"/>
        </w:rPr>
      </w:pPr>
    </w:p>
    <w:p w:rsidR="00D86975" w:rsidRPr="00884170" w:rsidRDefault="00D86975" w:rsidP="00D86975">
      <w:pPr>
        <w:pStyle w:val="ListParagraph"/>
        <w:numPr>
          <w:ilvl w:val="0"/>
          <w:numId w:val="17"/>
        </w:numPr>
        <w:spacing w:after="0"/>
        <w:ind w:left="1134" w:hanging="425"/>
        <w:jc w:val="both"/>
        <w:rPr>
          <w:rFonts w:ascii="Arial" w:hAnsi="Arial" w:cs="Arial"/>
          <w:sz w:val="20"/>
          <w:szCs w:val="20"/>
          <w:lang w:val="de-DE"/>
        </w:rPr>
      </w:pPr>
      <w:r w:rsidRPr="00884170">
        <w:rPr>
          <w:rFonts w:ascii="Arial" w:hAnsi="Arial" w:cs="Arial"/>
          <w:sz w:val="20"/>
          <w:szCs w:val="20"/>
          <w:lang w:val="de-DE"/>
        </w:rPr>
        <w:t xml:space="preserve">Where a denomination of a new plant variety is rejected by the Central Committee  ​in accordance with the provisions in subsections (a) to (f), the Central Committee may require the applicant to furnish a new denomination within the prescribed period. </w:t>
      </w:r>
    </w:p>
    <w:p w:rsidR="00D86975" w:rsidRPr="00884170" w:rsidRDefault="00D86975" w:rsidP="00D86975">
      <w:pPr>
        <w:pStyle w:val="ListParagraph"/>
        <w:spacing w:after="0"/>
        <w:ind w:left="1134"/>
        <w:jc w:val="both"/>
        <w:rPr>
          <w:rFonts w:ascii="Arial" w:hAnsi="Arial" w:cs="Arial"/>
          <w:sz w:val="20"/>
          <w:szCs w:val="20"/>
          <w:lang w:val="de-DE"/>
        </w:rPr>
      </w:pPr>
    </w:p>
    <w:p w:rsidR="00D86975" w:rsidRPr="00884170" w:rsidRDefault="00D86975" w:rsidP="00D86975">
      <w:pPr>
        <w:pStyle w:val="ListParagraph"/>
        <w:numPr>
          <w:ilvl w:val="0"/>
          <w:numId w:val="17"/>
        </w:numPr>
        <w:spacing w:after="0"/>
        <w:ind w:left="1134" w:hanging="425"/>
        <w:jc w:val="both"/>
        <w:rPr>
          <w:rFonts w:ascii="Arial" w:hAnsi="Arial" w:cs="Arial"/>
          <w:sz w:val="20"/>
          <w:szCs w:val="20"/>
          <w:lang w:val="de-DE"/>
        </w:rPr>
      </w:pPr>
      <w:r w:rsidRPr="00884170">
        <w:rPr>
          <w:rFonts w:ascii="Arial" w:hAnsi="Arial" w:cs="Arial"/>
          <w:sz w:val="20"/>
          <w:szCs w:val="20"/>
          <w:lang w:val="de-DE"/>
        </w:rPr>
        <w:t xml:space="preserve">The denomination shall be registered by the Central Committee at the same time as the breeder’s right is granted. </w:t>
      </w:r>
    </w:p>
    <w:p w:rsidR="00D86975" w:rsidRPr="00884170" w:rsidRDefault="00D86975" w:rsidP="00D86975">
      <w:pPr>
        <w:pStyle w:val="ListParagraph"/>
        <w:spacing w:after="0"/>
        <w:ind w:left="1134"/>
        <w:jc w:val="both"/>
        <w:rPr>
          <w:rFonts w:ascii="Arial" w:hAnsi="Arial" w:cs="Arial"/>
          <w:sz w:val="20"/>
          <w:szCs w:val="20"/>
          <w:lang w:val="de-DE"/>
        </w:rPr>
      </w:pPr>
    </w:p>
    <w:p w:rsidR="00D86975" w:rsidRPr="00884170" w:rsidRDefault="00D86975" w:rsidP="00D86975">
      <w:pPr>
        <w:pStyle w:val="ListParagraph"/>
        <w:numPr>
          <w:ilvl w:val="0"/>
          <w:numId w:val="17"/>
        </w:numPr>
        <w:spacing w:after="0"/>
        <w:ind w:left="1134" w:hanging="425"/>
        <w:jc w:val="both"/>
        <w:rPr>
          <w:rFonts w:ascii="Arial" w:hAnsi="Arial" w:cs="Arial"/>
          <w:sz w:val="20"/>
          <w:szCs w:val="20"/>
          <w:lang w:val="de-DE"/>
        </w:rPr>
      </w:pPr>
      <w:r w:rsidRPr="00884170">
        <w:rPr>
          <w:rFonts w:ascii="Arial" w:hAnsi="Arial" w:cs="Arial"/>
          <w:sz w:val="20"/>
          <w:szCs w:val="20"/>
          <w:lang w:val="de-DE"/>
        </w:rPr>
        <w:t>Any person who offers for sale or markets propagating material of a variety protected within Myanmar is obliged to use the denomination of that variety, even after the expiration of the breeder’s right in that variety, except where, in accordance with the provisions of subsection (f), prior rights prevent such use.</w:t>
      </w:r>
    </w:p>
    <w:p w:rsidR="00D86975" w:rsidRPr="00884170" w:rsidRDefault="00D86975" w:rsidP="00D86975">
      <w:pPr>
        <w:pStyle w:val="ListParagraph"/>
        <w:spacing w:after="0"/>
        <w:ind w:left="1134"/>
        <w:jc w:val="both"/>
        <w:rPr>
          <w:rFonts w:ascii="Arial" w:hAnsi="Arial" w:cs="Arial"/>
          <w:sz w:val="20"/>
          <w:szCs w:val="20"/>
          <w:lang w:val="de-DE"/>
        </w:rPr>
      </w:pPr>
    </w:p>
    <w:p w:rsidR="00D86975" w:rsidRPr="00884170" w:rsidRDefault="00D86975" w:rsidP="00D86975">
      <w:pPr>
        <w:pStyle w:val="ListParagraph"/>
        <w:numPr>
          <w:ilvl w:val="0"/>
          <w:numId w:val="17"/>
        </w:numPr>
        <w:spacing w:after="0"/>
        <w:ind w:left="1134" w:hanging="425"/>
        <w:jc w:val="both"/>
        <w:rPr>
          <w:rFonts w:ascii="Arial" w:hAnsi="Arial" w:cs="Arial"/>
          <w:sz w:val="20"/>
          <w:szCs w:val="20"/>
          <w:lang w:val="de-DE"/>
        </w:rPr>
      </w:pPr>
      <w:r w:rsidRPr="00884170">
        <w:rPr>
          <w:rFonts w:ascii="Arial" w:hAnsi="Arial" w:cs="Arial"/>
          <w:sz w:val="20"/>
          <w:szCs w:val="20"/>
          <w:lang w:val="de-DE"/>
        </w:rPr>
        <w:t xml:space="preserve">The Central Committee ensures that the authorities of the members of UPOV are informed of matters concerning variety denominations, in particular the submission, registration and cancellation of denominations.  Any authority may address its observations, if any, on the registration of a denomination to the Central Committee. </w:t>
      </w:r>
    </w:p>
    <w:p w:rsidR="00D86975" w:rsidRPr="00884170" w:rsidRDefault="00D86975" w:rsidP="00D86975">
      <w:pPr>
        <w:tabs>
          <w:tab w:val="left" w:pos="851"/>
        </w:tabs>
        <w:rPr>
          <w:rFonts w:cs="Arial"/>
          <w:lang w:val="de-DE"/>
        </w:rPr>
      </w:pPr>
    </w:p>
    <w:p w:rsidR="00D86975" w:rsidRPr="00884170" w:rsidRDefault="00D86975" w:rsidP="00452EA8">
      <w:pPr>
        <w:spacing w:after="120"/>
        <w:rPr>
          <w:rFonts w:cs="Arial"/>
          <w:b/>
          <w:szCs w:val="32"/>
          <w:lang w:val="de-DE"/>
        </w:rPr>
      </w:pPr>
    </w:p>
    <w:p w:rsidR="00D86975" w:rsidRPr="00884170" w:rsidRDefault="00D86975" w:rsidP="008220E3">
      <w:pPr>
        <w:spacing w:after="120"/>
        <w:jc w:val="center"/>
        <w:rPr>
          <w:rFonts w:cs="Arial"/>
          <w:b/>
          <w:szCs w:val="32"/>
          <w:lang w:val="de-DE"/>
        </w:rPr>
      </w:pPr>
      <w:r w:rsidRPr="00884170">
        <w:rPr>
          <w:rFonts w:cs="Arial"/>
          <w:b/>
          <w:szCs w:val="32"/>
          <w:lang w:val="de-DE"/>
        </w:rPr>
        <w:t>CHAPTER VI</w:t>
      </w:r>
    </w:p>
    <w:p w:rsidR="00D86975" w:rsidRPr="00884170" w:rsidRDefault="00D86975" w:rsidP="008220E3">
      <w:pPr>
        <w:spacing w:after="120"/>
        <w:jc w:val="center"/>
        <w:rPr>
          <w:rFonts w:cs="Arial"/>
          <w:b/>
          <w:lang w:val="de-DE"/>
        </w:rPr>
      </w:pPr>
      <w:r w:rsidRPr="00884170">
        <w:rPr>
          <w:rFonts w:cs="Arial"/>
          <w:b/>
          <w:szCs w:val="32"/>
          <w:lang w:val="de-DE"/>
        </w:rPr>
        <w:t>APPLICATION OF THE RIGHT OF A NEW</w:t>
      </w:r>
      <w:r w:rsidRPr="00884170">
        <w:rPr>
          <w:rFonts w:cs="Arial"/>
          <w:b/>
          <w:lang w:val="de-DE"/>
        </w:rPr>
        <w:t xml:space="preserve"> PLANT VARIETY PROTECTION</w:t>
      </w:r>
    </w:p>
    <w:p w:rsidR="00D86975" w:rsidRPr="00884170" w:rsidRDefault="00D86975" w:rsidP="00D86975">
      <w:pPr>
        <w:rPr>
          <w:rFonts w:cs="Arial"/>
          <w:lang w:val="de-DE"/>
        </w:rPr>
      </w:pPr>
    </w:p>
    <w:p w:rsidR="00D86975" w:rsidRPr="00884170" w:rsidRDefault="00D86975" w:rsidP="00D86975">
      <w:pPr>
        <w:rPr>
          <w:rFonts w:cs="Arial"/>
          <w:lang w:val="de-DE"/>
        </w:rPr>
      </w:pPr>
      <w:r w:rsidRPr="00884170">
        <w:rPr>
          <w:rFonts w:cs="Arial"/>
          <w:lang w:val="de-DE"/>
        </w:rPr>
        <w:t>15.</w:t>
      </w:r>
      <w:r w:rsidRPr="00884170">
        <w:rPr>
          <w:rFonts w:cs="Arial"/>
          <w:lang w:val="de-DE"/>
        </w:rPr>
        <w:tab/>
        <w:t>The following persons can apply for the grant of the breeder’s right for a new plant variety:</w:t>
      </w:r>
    </w:p>
    <w:p w:rsidR="00E51BF8" w:rsidRPr="00884170" w:rsidRDefault="00E51BF8" w:rsidP="00D86975">
      <w:pPr>
        <w:rPr>
          <w:rFonts w:cs="Arial"/>
          <w:bCs/>
          <w:lang w:val="de-DE"/>
        </w:rPr>
      </w:pPr>
    </w:p>
    <w:p w:rsidR="00D86975" w:rsidRPr="00884170" w:rsidRDefault="00D86975" w:rsidP="00D86975">
      <w:pPr>
        <w:pStyle w:val="ListParagraph"/>
        <w:numPr>
          <w:ilvl w:val="0"/>
          <w:numId w:val="18"/>
        </w:numPr>
        <w:spacing w:after="0"/>
        <w:ind w:left="1134" w:hanging="425"/>
        <w:jc w:val="both"/>
        <w:rPr>
          <w:rFonts w:ascii="Arial" w:hAnsi="Arial" w:cs="Arial"/>
          <w:sz w:val="20"/>
          <w:szCs w:val="20"/>
          <w:lang w:val="de-DE"/>
        </w:rPr>
      </w:pPr>
      <w:r w:rsidRPr="00884170">
        <w:rPr>
          <w:rFonts w:ascii="Arial" w:hAnsi="Arial" w:cs="Arial"/>
          <w:sz w:val="20"/>
          <w:szCs w:val="20"/>
          <w:lang w:val="de-DE"/>
        </w:rPr>
        <w:t xml:space="preserve">any national </w:t>
      </w:r>
    </w:p>
    <w:p w:rsidR="00D86975" w:rsidRPr="00884170" w:rsidRDefault="00D86975" w:rsidP="00D86975">
      <w:pPr>
        <w:pStyle w:val="ListParagraph"/>
        <w:spacing w:after="0"/>
        <w:ind w:left="1134"/>
        <w:jc w:val="both"/>
        <w:rPr>
          <w:rFonts w:ascii="Arial" w:hAnsi="Arial" w:cs="Arial"/>
          <w:sz w:val="20"/>
          <w:szCs w:val="20"/>
          <w:lang w:val="de-DE"/>
        </w:rPr>
      </w:pPr>
    </w:p>
    <w:p w:rsidR="00D86975" w:rsidRPr="00884170" w:rsidRDefault="00D86975" w:rsidP="00D86975">
      <w:pPr>
        <w:pStyle w:val="ListParagraph"/>
        <w:numPr>
          <w:ilvl w:val="0"/>
          <w:numId w:val="18"/>
        </w:numPr>
        <w:spacing w:after="0"/>
        <w:ind w:left="1134" w:hanging="425"/>
        <w:jc w:val="both"/>
        <w:rPr>
          <w:rFonts w:ascii="Arial" w:hAnsi="Arial" w:cs="Arial"/>
          <w:sz w:val="20"/>
          <w:szCs w:val="20"/>
          <w:lang w:val="de-DE"/>
        </w:rPr>
      </w:pPr>
      <w:r w:rsidRPr="00884170">
        <w:rPr>
          <w:rFonts w:ascii="Arial" w:hAnsi="Arial" w:cs="Arial"/>
          <w:sz w:val="20"/>
          <w:szCs w:val="20"/>
          <w:lang w:val="de-DE"/>
        </w:rPr>
        <w:t>any foreigner and their organizations, including natural persons and legal entities,  who have their permanent residence in the Republic of the Union of Myanmar</w:t>
      </w:r>
      <w:r w:rsidRPr="00884170">
        <w:rPr>
          <w:rFonts w:ascii="Arial" w:hAnsi="Arial" w:cs="Arial"/>
          <w:b/>
          <w:bCs/>
          <w:sz w:val="20"/>
          <w:szCs w:val="20"/>
          <w:lang w:val="de-DE"/>
        </w:rPr>
        <w:t xml:space="preserve">, </w:t>
      </w:r>
      <w:r w:rsidRPr="00884170">
        <w:rPr>
          <w:rFonts w:ascii="Arial" w:hAnsi="Arial" w:cs="Arial"/>
          <w:sz w:val="20"/>
          <w:szCs w:val="20"/>
          <w:lang w:val="de-DE"/>
        </w:rPr>
        <w:t>and</w:t>
      </w:r>
    </w:p>
    <w:p w:rsidR="00D86975" w:rsidRPr="00884170" w:rsidRDefault="00D86975" w:rsidP="00D86975">
      <w:pPr>
        <w:pStyle w:val="ListParagraph"/>
        <w:spacing w:after="0"/>
        <w:ind w:left="1134"/>
        <w:jc w:val="both"/>
        <w:rPr>
          <w:rFonts w:ascii="Arial" w:hAnsi="Arial" w:cs="Arial"/>
          <w:sz w:val="20"/>
          <w:szCs w:val="20"/>
          <w:lang w:val="de-DE"/>
        </w:rPr>
      </w:pPr>
    </w:p>
    <w:p w:rsidR="00D86975" w:rsidRPr="00884170" w:rsidRDefault="00D86975" w:rsidP="00D86975">
      <w:pPr>
        <w:pStyle w:val="ListParagraph"/>
        <w:numPr>
          <w:ilvl w:val="0"/>
          <w:numId w:val="18"/>
        </w:numPr>
        <w:spacing w:after="0"/>
        <w:ind w:left="1134" w:hanging="425"/>
        <w:jc w:val="both"/>
        <w:rPr>
          <w:rFonts w:ascii="Arial" w:hAnsi="Arial" w:cs="Arial"/>
          <w:sz w:val="20"/>
          <w:szCs w:val="20"/>
          <w:lang w:val="de-DE"/>
        </w:rPr>
      </w:pPr>
      <w:r w:rsidRPr="00884170">
        <w:rPr>
          <w:rFonts w:ascii="Arial" w:hAnsi="Arial" w:cs="Arial"/>
          <w:sz w:val="20"/>
          <w:szCs w:val="20"/>
          <w:lang w:val="de-DE"/>
        </w:rPr>
        <w:t>any national from, as well as natural person or legal entity resident in, foreign countries and intergovernmental organizations, which have entered with Myanmar into agreements on plant variety protection.</w:t>
      </w:r>
    </w:p>
    <w:p w:rsidR="00D86975" w:rsidRPr="00884170" w:rsidRDefault="00D86975" w:rsidP="008220E3">
      <w:pPr>
        <w:rPr>
          <w:rFonts w:cs="Arial"/>
          <w:lang w:val="de-DE"/>
        </w:rPr>
      </w:pPr>
    </w:p>
    <w:p w:rsidR="00D86975" w:rsidRPr="00884170" w:rsidRDefault="00D86975" w:rsidP="00D86975">
      <w:pPr>
        <w:rPr>
          <w:rFonts w:cs="Arial"/>
          <w:lang w:val="de-DE"/>
        </w:rPr>
      </w:pPr>
      <w:r w:rsidRPr="00884170">
        <w:rPr>
          <w:rFonts w:cs="Arial"/>
          <w:szCs w:val="18"/>
          <w:lang w:val="de-DE"/>
        </w:rPr>
        <w:t>16.</w:t>
      </w:r>
      <w:r w:rsidRPr="00884170">
        <w:rPr>
          <w:rFonts w:cs="Arial"/>
          <w:szCs w:val="18"/>
          <w:lang w:val="de-DE"/>
        </w:rPr>
        <w:tab/>
      </w:r>
      <w:r w:rsidRPr="00884170">
        <w:rPr>
          <w:rFonts w:cs="Arial"/>
          <w:lang w:val="de-DE"/>
        </w:rPr>
        <w:t xml:space="preserve">Without prejudice to the rights specified in this law, the persons under the subsection (b) and (c) of Section 15, shall enjoy the same treatment as the </w:t>
      </w:r>
      <w:r w:rsidRPr="00884170">
        <w:rPr>
          <w:rFonts w:cs="Arial"/>
          <w:i/>
          <w:lang w:val="de-DE"/>
        </w:rPr>
        <w:t>nationals</w:t>
      </w:r>
      <w:r w:rsidRPr="00884170">
        <w:rPr>
          <w:rFonts w:cs="Arial"/>
          <w:lang w:val="de-DE"/>
        </w:rPr>
        <w:t xml:space="preserve"> of the Republic of the Union of Myanmar insofar as the grant and protection of breeders’ rights are concerned, provided that they comply with the conditions and formalities imposed on the nationals of the Republic of the Union of Myanmar.</w:t>
      </w:r>
    </w:p>
    <w:p w:rsidR="008220E3" w:rsidRPr="00884170" w:rsidRDefault="008220E3" w:rsidP="00D86975">
      <w:pPr>
        <w:rPr>
          <w:rFonts w:cs="Arial"/>
          <w:szCs w:val="18"/>
          <w:lang w:val="de-DE"/>
        </w:rPr>
      </w:pPr>
    </w:p>
    <w:p w:rsidR="00D86975" w:rsidRPr="00884170" w:rsidRDefault="00D86975" w:rsidP="00D86975">
      <w:pPr>
        <w:rPr>
          <w:rFonts w:cs="Arial"/>
          <w:szCs w:val="18"/>
          <w:lang w:val="de-DE"/>
        </w:rPr>
      </w:pPr>
      <w:r w:rsidRPr="00884170">
        <w:rPr>
          <w:rFonts w:cs="Arial"/>
          <w:szCs w:val="18"/>
          <w:lang w:val="de-DE"/>
        </w:rPr>
        <w:t>17.</w:t>
      </w:r>
      <w:r w:rsidRPr="00884170">
        <w:rPr>
          <w:rFonts w:cs="Arial"/>
          <w:szCs w:val="18"/>
          <w:lang w:val="de-DE"/>
        </w:rPr>
        <w:tab/>
        <w:t>The plant genera or species to which the Law applies shall be prescribed by the Ministry. The Law will apply to all plant genera and species at the latest by the expiration of a period of 10 years from the date of coming into force of this Law.</w:t>
      </w:r>
    </w:p>
    <w:p w:rsidR="008220E3" w:rsidRPr="00884170" w:rsidRDefault="008220E3" w:rsidP="00D86975">
      <w:pPr>
        <w:rPr>
          <w:rFonts w:cs="Arial"/>
          <w:bCs/>
          <w:szCs w:val="18"/>
          <w:lang w:val="de-DE"/>
        </w:rPr>
      </w:pPr>
    </w:p>
    <w:p w:rsidR="00D86975" w:rsidRPr="00884170" w:rsidRDefault="00D86975" w:rsidP="00D86975">
      <w:pPr>
        <w:rPr>
          <w:rFonts w:cs="Arial"/>
          <w:szCs w:val="18"/>
          <w:lang w:val="de-DE"/>
        </w:rPr>
      </w:pPr>
      <w:r w:rsidRPr="00884170">
        <w:rPr>
          <w:rFonts w:cs="Arial"/>
          <w:szCs w:val="18"/>
          <w:lang w:val="de-DE"/>
        </w:rPr>
        <w:t>18.</w:t>
      </w:r>
      <w:r w:rsidRPr="00884170">
        <w:rPr>
          <w:rFonts w:cs="Arial"/>
          <w:szCs w:val="18"/>
          <w:lang w:val="de-DE"/>
        </w:rPr>
        <w:tab/>
        <w:t>An applicant for the breeder’s right of a new plant variety shall apply to the Central Committee in accordance with the provisions in the rules and the filling date of the application for a breeder’s right shall be the date of the receipt of the application duly filed as prescribed by this Law and its rules.</w:t>
      </w:r>
    </w:p>
    <w:p w:rsidR="008220E3" w:rsidRPr="00884170" w:rsidRDefault="008220E3" w:rsidP="00D86975">
      <w:pPr>
        <w:rPr>
          <w:rFonts w:cs="Arial"/>
          <w:szCs w:val="18"/>
          <w:lang w:val="de-DE"/>
        </w:rPr>
      </w:pPr>
    </w:p>
    <w:p w:rsidR="00D86975" w:rsidRPr="00884170" w:rsidRDefault="00D86975" w:rsidP="00D86975">
      <w:pPr>
        <w:rPr>
          <w:rFonts w:cs="Arial"/>
          <w:szCs w:val="18"/>
          <w:lang w:val="de-DE"/>
        </w:rPr>
      </w:pPr>
      <w:r w:rsidRPr="00884170">
        <w:rPr>
          <w:rFonts w:cs="Arial"/>
          <w:szCs w:val="18"/>
          <w:lang w:val="de-DE"/>
        </w:rPr>
        <w:t>19.</w:t>
      </w:r>
      <w:r w:rsidRPr="00884170">
        <w:rPr>
          <w:rFonts w:cs="Arial"/>
          <w:szCs w:val="18"/>
          <w:lang w:val="de-DE"/>
        </w:rPr>
        <w:tab/>
        <w:t>Any decision to grant a breeder’s right shall require an examination for compliance with the conditions under Sections 9 to 13.  In the course of the examination, the Central Committee may –</w:t>
      </w:r>
    </w:p>
    <w:p w:rsidR="00E51BF8" w:rsidRPr="00884170" w:rsidRDefault="00E51BF8" w:rsidP="00D86975">
      <w:pPr>
        <w:rPr>
          <w:rFonts w:cs="Arial"/>
          <w:szCs w:val="18"/>
          <w:lang w:val="de-DE"/>
        </w:rPr>
      </w:pPr>
    </w:p>
    <w:p w:rsidR="00D86975" w:rsidRPr="00884170" w:rsidRDefault="00D86975" w:rsidP="00D86975">
      <w:pPr>
        <w:pStyle w:val="ListParagraph"/>
        <w:numPr>
          <w:ilvl w:val="0"/>
          <w:numId w:val="19"/>
        </w:numPr>
        <w:spacing w:after="0"/>
        <w:ind w:left="1134" w:hanging="425"/>
        <w:jc w:val="both"/>
        <w:rPr>
          <w:rFonts w:ascii="Arial" w:hAnsi="Arial" w:cs="Arial"/>
          <w:sz w:val="20"/>
          <w:szCs w:val="20"/>
          <w:lang w:val="de-DE"/>
        </w:rPr>
      </w:pPr>
      <w:r w:rsidRPr="00884170">
        <w:rPr>
          <w:rFonts w:ascii="Arial" w:hAnsi="Arial" w:cs="Arial"/>
          <w:sz w:val="20"/>
          <w:szCs w:val="18"/>
          <w:lang w:val="de-DE"/>
        </w:rPr>
        <w:t xml:space="preserve">assign the duty to grow the variety or carry out other necessary tests in the designated locations to the Technical Committee for a New Plant Variety Testing comprising the experts </w:t>
      </w:r>
      <w:r w:rsidRPr="00884170">
        <w:rPr>
          <w:rFonts w:ascii="Arial" w:hAnsi="Arial" w:cs="Arial"/>
          <w:sz w:val="20"/>
          <w:szCs w:val="20"/>
          <w:lang w:val="de-DE"/>
        </w:rPr>
        <w:t>from the relevant Government departments with the approval of the Ministry or;</w:t>
      </w:r>
    </w:p>
    <w:p w:rsidR="00D86975" w:rsidRPr="00884170" w:rsidRDefault="00D86975" w:rsidP="00D86975">
      <w:pPr>
        <w:pStyle w:val="ListParagraph"/>
        <w:spacing w:after="0"/>
        <w:ind w:left="1134"/>
        <w:jc w:val="both"/>
        <w:rPr>
          <w:rFonts w:ascii="Arial" w:hAnsi="Arial" w:cs="Arial"/>
          <w:sz w:val="20"/>
          <w:szCs w:val="20"/>
          <w:lang w:val="de-DE"/>
        </w:rPr>
      </w:pPr>
    </w:p>
    <w:p w:rsidR="00D86975" w:rsidRPr="00884170" w:rsidRDefault="00D86975" w:rsidP="00D86975">
      <w:pPr>
        <w:pStyle w:val="ListParagraph"/>
        <w:numPr>
          <w:ilvl w:val="0"/>
          <w:numId w:val="19"/>
        </w:numPr>
        <w:spacing w:after="0"/>
        <w:ind w:left="1134" w:hanging="425"/>
        <w:jc w:val="both"/>
        <w:rPr>
          <w:rFonts w:ascii="Arial" w:hAnsi="Arial" w:cs="Arial"/>
          <w:sz w:val="20"/>
          <w:szCs w:val="20"/>
          <w:lang w:val="de-DE"/>
        </w:rPr>
      </w:pPr>
      <w:r w:rsidRPr="00884170">
        <w:rPr>
          <w:rFonts w:ascii="Arial" w:hAnsi="Arial" w:cs="Arial"/>
          <w:sz w:val="20"/>
          <w:szCs w:val="20"/>
          <w:lang w:val="de-DE"/>
        </w:rPr>
        <w:t>cause the growing of the variety or the carrying out of the necessary tests by an independent institute, or relevant experts;</w:t>
      </w:r>
    </w:p>
    <w:p w:rsidR="00D86975" w:rsidRPr="00884170" w:rsidRDefault="00D86975" w:rsidP="00D86975">
      <w:pPr>
        <w:pStyle w:val="ListParagraph"/>
        <w:spacing w:after="0"/>
        <w:ind w:left="1134"/>
        <w:jc w:val="both"/>
        <w:rPr>
          <w:rFonts w:ascii="Arial" w:hAnsi="Arial" w:cs="Arial"/>
          <w:sz w:val="20"/>
          <w:szCs w:val="20"/>
          <w:lang w:val="de-DE"/>
        </w:rPr>
      </w:pPr>
    </w:p>
    <w:p w:rsidR="00D86975" w:rsidRPr="00884170" w:rsidRDefault="00D86975" w:rsidP="00D86975">
      <w:pPr>
        <w:pStyle w:val="ListParagraph"/>
        <w:numPr>
          <w:ilvl w:val="0"/>
          <w:numId w:val="19"/>
        </w:numPr>
        <w:spacing w:after="0"/>
        <w:ind w:left="1134" w:hanging="425"/>
        <w:jc w:val="both"/>
        <w:rPr>
          <w:rFonts w:ascii="Arial" w:hAnsi="Arial" w:cs="Arial"/>
          <w:sz w:val="20"/>
          <w:szCs w:val="20"/>
          <w:lang w:val="de-DE"/>
        </w:rPr>
      </w:pPr>
      <w:r w:rsidRPr="00884170">
        <w:rPr>
          <w:rFonts w:ascii="Arial" w:hAnsi="Arial" w:cs="Arial"/>
          <w:sz w:val="20"/>
          <w:szCs w:val="20"/>
          <w:lang w:val="de-DE"/>
        </w:rPr>
        <w:t>take into account the results of growing tests or other trials which have already been carried out.</w:t>
      </w:r>
    </w:p>
    <w:p w:rsidR="00D86975" w:rsidRPr="00884170" w:rsidRDefault="00D86975" w:rsidP="00D86975">
      <w:pPr>
        <w:rPr>
          <w:rFonts w:cs="Arial"/>
          <w:szCs w:val="18"/>
          <w:lang w:val="de-DE"/>
        </w:rPr>
      </w:pPr>
    </w:p>
    <w:p w:rsidR="00D86975" w:rsidRPr="00884170" w:rsidRDefault="00D86975" w:rsidP="00D86975">
      <w:pPr>
        <w:rPr>
          <w:rFonts w:cs="Arial"/>
          <w:szCs w:val="18"/>
          <w:lang w:val="de-DE"/>
        </w:rPr>
      </w:pPr>
      <w:r w:rsidRPr="00884170">
        <w:rPr>
          <w:rFonts w:cs="Arial"/>
          <w:szCs w:val="18"/>
          <w:lang w:val="de-DE"/>
        </w:rPr>
        <w:t>20.</w:t>
      </w:r>
      <w:r w:rsidRPr="00884170">
        <w:rPr>
          <w:rFonts w:cs="Arial"/>
          <w:szCs w:val="18"/>
          <w:lang w:val="de-DE"/>
        </w:rPr>
        <w:tab/>
        <w:t>For the purposes of examination, the Central Committee may require the breeder to furnish all the necessary information, documents or material as specified in the rules/decisions of the Ministry.</w:t>
      </w:r>
    </w:p>
    <w:p w:rsidR="00D86975" w:rsidRPr="00884170" w:rsidRDefault="00D86975" w:rsidP="00D86975">
      <w:pPr>
        <w:rPr>
          <w:rFonts w:cs="Arial"/>
          <w:szCs w:val="18"/>
          <w:lang w:val="de-DE"/>
        </w:rPr>
      </w:pPr>
    </w:p>
    <w:p w:rsidR="00D86975" w:rsidRPr="00884170" w:rsidRDefault="00D86975" w:rsidP="00D86975">
      <w:pPr>
        <w:rPr>
          <w:rFonts w:cs="Arial"/>
          <w:lang w:val="de-DE"/>
        </w:rPr>
      </w:pPr>
      <w:r w:rsidRPr="00884170">
        <w:rPr>
          <w:rFonts w:cs="Arial"/>
          <w:szCs w:val="18"/>
          <w:lang w:val="de-DE"/>
        </w:rPr>
        <w:t>21</w:t>
      </w:r>
      <w:r w:rsidRPr="00884170">
        <w:rPr>
          <w:rFonts w:cs="Arial"/>
          <w:lang w:val="de-DE"/>
        </w:rPr>
        <w:t>.</w:t>
      </w:r>
      <w:r w:rsidRPr="00884170">
        <w:rPr>
          <w:rFonts w:cs="Arial"/>
          <w:lang w:val="de-DE"/>
        </w:rPr>
        <w:tab/>
        <w:t>An applicant for a breeder’s right of a new plant variety shall enjoy the right of priority as follows:</w:t>
      </w:r>
      <w:r w:rsidRPr="00884170">
        <w:rPr>
          <w:rFonts w:cs="Arial"/>
          <w:lang w:val="de-DE"/>
        </w:rPr>
        <w:tab/>
      </w:r>
    </w:p>
    <w:p w:rsidR="00D86975" w:rsidRPr="00884170" w:rsidRDefault="00D86975" w:rsidP="00D86975">
      <w:pPr>
        <w:pStyle w:val="inf61normal"/>
        <w:spacing w:line="276" w:lineRule="auto"/>
        <w:rPr>
          <w:rFonts w:ascii="Arial" w:hAnsi="Arial" w:cs="Arial"/>
          <w:sz w:val="20"/>
          <w:lang w:val="de-DE"/>
        </w:rPr>
      </w:pPr>
    </w:p>
    <w:p w:rsidR="00D86975" w:rsidRPr="00884170" w:rsidRDefault="00D86975" w:rsidP="00D86975">
      <w:pPr>
        <w:pStyle w:val="inf61normal"/>
        <w:numPr>
          <w:ilvl w:val="0"/>
          <w:numId w:val="20"/>
        </w:numPr>
        <w:tabs>
          <w:tab w:val="clear" w:pos="992"/>
          <w:tab w:val="left" w:pos="1134"/>
        </w:tabs>
        <w:spacing w:line="276" w:lineRule="auto"/>
        <w:ind w:left="1134" w:hanging="425"/>
        <w:rPr>
          <w:rFonts w:ascii="Arial" w:hAnsi="Arial" w:cs="Arial"/>
          <w:sz w:val="20"/>
          <w:lang w:val="de-DE"/>
        </w:rPr>
      </w:pPr>
      <w:r w:rsidRPr="00884170">
        <w:rPr>
          <w:rFonts w:ascii="Arial" w:hAnsi="Arial" w:cs="Arial"/>
          <w:sz w:val="20"/>
          <w:lang w:val="de-DE"/>
        </w:rPr>
        <w:t>an applicant for a breeder’s right of a new plant variety shall enjoy the right of priority for a period of twelve months from the date of filling of the first application if he/she applies a subsequent application for the same new plant variety in Myanmar after applying the right of protection in a foreign country or intergovernmental organization which has entered with Myanmar into agreements on plant variety protection. The day of filing shall not be included in the latter period.</w:t>
      </w:r>
    </w:p>
    <w:p w:rsidR="00D86975" w:rsidRPr="00884170" w:rsidRDefault="00D86975" w:rsidP="00D86975">
      <w:pPr>
        <w:pStyle w:val="inf61normal"/>
        <w:tabs>
          <w:tab w:val="clear" w:pos="992"/>
          <w:tab w:val="left" w:pos="1134"/>
        </w:tabs>
        <w:spacing w:line="276" w:lineRule="auto"/>
        <w:ind w:left="1134"/>
        <w:rPr>
          <w:rFonts w:ascii="Arial" w:hAnsi="Arial" w:cs="Arial"/>
          <w:sz w:val="20"/>
          <w:lang w:val="de-DE"/>
        </w:rPr>
      </w:pPr>
    </w:p>
    <w:p w:rsidR="00D86975" w:rsidRPr="00884170" w:rsidRDefault="00D86975" w:rsidP="00D86975">
      <w:pPr>
        <w:pStyle w:val="inf61normal"/>
        <w:numPr>
          <w:ilvl w:val="0"/>
          <w:numId w:val="20"/>
        </w:numPr>
        <w:tabs>
          <w:tab w:val="clear" w:pos="992"/>
          <w:tab w:val="left" w:pos="1134"/>
        </w:tabs>
        <w:spacing w:line="276" w:lineRule="auto"/>
        <w:ind w:left="1134" w:hanging="425"/>
        <w:rPr>
          <w:rFonts w:ascii="Arial" w:hAnsi="Arial" w:cs="Arial"/>
          <w:sz w:val="20"/>
          <w:lang w:val="de-DE"/>
        </w:rPr>
      </w:pPr>
      <w:r w:rsidRPr="00884170">
        <w:rPr>
          <w:rFonts w:ascii="Arial" w:hAnsi="Arial" w:cs="Arial"/>
          <w:sz w:val="20"/>
          <w:lang w:val="de-DE"/>
        </w:rPr>
        <w:t>the applicant is required to furnish, within a period of three months from the filing date of the application, a copy of documents which constitute the first application, certified to be a true copy by the authority with which that first application was filed, and samples or other evidence that the variety which is the subject matter of both applications is the same.</w:t>
      </w:r>
    </w:p>
    <w:p w:rsidR="00D86975" w:rsidRPr="00884170" w:rsidRDefault="00D86975" w:rsidP="00D86975">
      <w:pPr>
        <w:pStyle w:val="inf61normal"/>
        <w:tabs>
          <w:tab w:val="clear" w:pos="992"/>
          <w:tab w:val="left" w:pos="1134"/>
        </w:tabs>
        <w:spacing w:line="276" w:lineRule="auto"/>
        <w:ind w:left="1134"/>
        <w:rPr>
          <w:rFonts w:ascii="Arial" w:hAnsi="Arial" w:cs="Arial"/>
          <w:sz w:val="20"/>
          <w:lang w:val="de-DE"/>
        </w:rPr>
      </w:pPr>
    </w:p>
    <w:p w:rsidR="00D86975" w:rsidRPr="00884170" w:rsidRDefault="00D86975" w:rsidP="00D86975">
      <w:pPr>
        <w:pStyle w:val="inf61normal"/>
        <w:numPr>
          <w:ilvl w:val="0"/>
          <w:numId w:val="20"/>
        </w:numPr>
        <w:tabs>
          <w:tab w:val="clear" w:pos="992"/>
          <w:tab w:val="left" w:pos="1134"/>
        </w:tabs>
        <w:spacing w:line="276" w:lineRule="auto"/>
        <w:ind w:left="1134" w:hanging="425"/>
        <w:rPr>
          <w:rFonts w:ascii="Arial" w:hAnsi="Arial" w:cs="Arial"/>
          <w:sz w:val="20"/>
          <w:lang w:val="de-DE"/>
        </w:rPr>
      </w:pPr>
      <w:r w:rsidRPr="00884170">
        <w:rPr>
          <w:rFonts w:ascii="Arial" w:hAnsi="Arial" w:cs="Arial"/>
          <w:sz w:val="20"/>
          <w:lang w:val="de-DE"/>
        </w:rPr>
        <w:t>the breeder shall be allowed a period of two years after the expiration of the period of priority or, where the first application is rejected or withdrawn, an appropriate time, after such rejection or withdrawal, in which to furnish, to the Central Committee, any necessary information, document or material required for the purpose of the examination under Sections 19 and 20.</w:t>
      </w:r>
    </w:p>
    <w:p w:rsidR="00D86975" w:rsidRPr="00884170" w:rsidRDefault="00D86975" w:rsidP="00D86975">
      <w:pPr>
        <w:pStyle w:val="inf61normal"/>
        <w:tabs>
          <w:tab w:val="clear" w:pos="992"/>
          <w:tab w:val="left" w:pos="1134"/>
        </w:tabs>
        <w:spacing w:line="276" w:lineRule="auto"/>
        <w:ind w:left="1134"/>
        <w:rPr>
          <w:rFonts w:ascii="Arial" w:hAnsi="Arial" w:cs="Arial"/>
          <w:sz w:val="20"/>
          <w:lang w:val="de-DE"/>
        </w:rPr>
      </w:pPr>
    </w:p>
    <w:p w:rsidR="00D86975" w:rsidRPr="00884170" w:rsidRDefault="00D86975" w:rsidP="00D86975">
      <w:pPr>
        <w:pStyle w:val="inf61normal"/>
        <w:numPr>
          <w:ilvl w:val="0"/>
          <w:numId w:val="20"/>
        </w:numPr>
        <w:tabs>
          <w:tab w:val="clear" w:pos="992"/>
          <w:tab w:val="left" w:pos="1134"/>
        </w:tabs>
        <w:spacing w:line="276" w:lineRule="auto"/>
        <w:ind w:left="1134" w:hanging="425"/>
        <w:rPr>
          <w:rFonts w:ascii="Arial" w:hAnsi="Arial" w:cs="Arial"/>
          <w:sz w:val="20"/>
          <w:lang w:val="de-DE"/>
        </w:rPr>
      </w:pPr>
      <w:r w:rsidRPr="00884170">
        <w:rPr>
          <w:rFonts w:ascii="Arial" w:hAnsi="Arial" w:cs="Arial"/>
          <w:sz w:val="20"/>
          <w:lang w:val="de-DE"/>
        </w:rPr>
        <w:t>Events occurring within the period provided for in Sub-section (a), such as the filing of another application or the publication or use of the variety that is the subject of the first application, shall not constitute a ground for rejecting the subsequent application.  Such events shall also not give rise to any third-party right.</w:t>
      </w:r>
    </w:p>
    <w:p w:rsidR="00D86975" w:rsidRPr="00884170" w:rsidRDefault="00D86975" w:rsidP="00D86975">
      <w:pPr>
        <w:pStyle w:val="inf61normal"/>
        <w:tabs>
          <w:tab w:val="clear" w:pos="992"/>
          <w:tab w:val="left" w:pos="1134"/>
        </w:tabs>
        <w:spacing w:line="276" w:lineRule="auto"/>
        <w:ind w:left="709"/>
        <w:rPr>
          <w:rFonts w:ascii="Arial" w:hAnsi="Arial" w:cs="Arial"/>
          <w:sz w:val="20"/>
          <w:lang w:val="de-DE"/>
        </w:rPr>
      </w:pPr>
    </w:p>
    <w:p w:rsidR="00D86975" w:rsidRPr="00884170" w:rsidRDefault="00D86975" w:rsidP="00D86975">
      <w:pPr>
        <w:rPr>
          <w:rFonts w:cs="Arial"/>
          <w:szCs w:val="18"/>
          <w:lang w:val="de-DE"/>
        </w:rPr>
      </w:pPr>
      <w:r w:rsidRPr="00884170">
        <w:rPr>
          <w:rFonts w:cs="Arial"/>
          <w:szCs w:val="18"/>
          <w:lang w:val="de-DE"/>
        </w:rPr>
        <w:t>22.</w:t>
      </w:r>
      <w:r w:rsidRPr="00884170">
        <w:rPr>
          <w:rFonts w:cs="Arial"/>
          <w:szCs w:val="18"/>
          <w:lang w:val="de-DE"/>
        </w:rPr>
        <w:tab/>
        <w:t>Provisional protection is provided to the breeder as follows:</w:t>
      </w:r>
    </w:p>
    <w:p w:rsidR="00E51BF8" w:rsidRPr="00884170" w:rsidRDefault="00E51BF8" w:rsidP="00D86975">
      <w:pPr>
        <w:rPr>
          <w:rFonts w:cs="Arial"/>
          <w:szCs w:val="18"/>
          <w:lang w:val="de-DE"/>
        </w:rPr>
      </w:pPr>
    </w:p>
    <w:p w:rsidR="00D86975" w:rsidRPr="00884170" w:rsidRDefault="00D86975" w:rsidP="00D86975">
      <w:pPr>
        <w:pStyle w:val="ListParagraph"/>
        <w:numPr>
          <w:ilvl w:val="0"/>
          <w:numId w:val="21"/>
        </w:numPr>
        <w:spacing w:after="0"/>
        <w:ind w:left="1134" w:hanging="425"/>
        <w:jc w:val="both"/>
        <w:rPr>
          <w:rFonts w:ascii="Arial" w:hAnsi="Arial" w:cs="Arial"/>
          <w:sz w:val="20"/>
          <w:szCs w:val="18"/>
          <w:lang w:val="de-DE"/>
        </w:rPr>
      </w:pPr>
      <w:r w:rsidRPr="00884170">
        <w:rPr>
          <w:rFonts w:ascii="Arial" w:hAnsi="Arial" w:cs="Arial"/>
          <w:sz w:val="20"/>
          <w:szCs w:val="18"/>
          <w:lang w:val="de-DE"/>
        </w:rPr>
        <w:t>it is provided to safeguard the interests of the breeder during the period between the publication of the application and the grant of that right;</w:t>
      </w:r>
    </w:p>
    <w:p w:rsidR="00D86975" w:rsidRPr="00884170" w:rsidRDefault="00D86975" w:rsidP="00D86975">
      <w:pPr>
        <w:pStyle w:val="ListParagraph"/>
        <w:spacing w:after="0"/>
        <w:ind w:left="1134"/>
        <w:jc w:val="both"/>
        <w:rPr>
          <w:rFonts w:ascii="Arial" w:hAnsi="Arial" w:cs="Arial"/>
          <w:sz w:val="20"/>
          <w:szCs w:val="18"/>
          <w:lang w:val="de-DE"/>
        </w:rPr>
      </w:pPr>
    </w:p>
    <w:p w:rsidR="00D86975" w:rsidRPr="00884170" w:rsidRDefault="002D5B50" w:rsidP="00D86975">
      <w:pPr>
        <w:pStyle w:val="ListParagraph"/>
        <w:numPr>
          <w:ilvl w:val="0"/>
          <w:numId w:val="21"/>
        </w:numPr>
        <w:spacing w:after="0"/>
        <w:ind w:left="1134" w:hanging="425"/>
        <w:jc w:val="both"/>
        <w:rPr>
          <w:rFonts w:ascii="Arial" w:hAnsi="Arial" w:cs="Arial"/>
          <w:sz w:val="20"/>
          <w:szCs w:val="18"/>
          <w:lang w:val="de-DE"/>
        </w:rPr>
      </w:pPr>
      <w:r w:rsidRPr="00884170">
        <w:rPr>
          <w:rFonts w:ascii="Arial" w:hAnsi="Arial" w:cs="Arial"/>
          <w:sz w:val="20"/>
          <w:szCs w:val="18"/>
          <w:lang w:val="de-DE"/>
        </w:rPr>
        <w:t xml:space="preserve">the applicant is considered to be the holder of a breeder’s right in relation to any person who, during the period provided in Sub-section (a) has carried out acts which, once the right is granted, require the breeder’s authorization as provided in Sections 23 to 27. The applicant shall have the same rights to enter into license agreements and to initiate legal proceedings as if on the publication date the breeder’s right had been granted to the applicant in respect of the variety concerned.  </w:t>
      </w:r>
      <w:r w:rsidR="00D86975" w:rsidRPr="00884170">
        <w:rPr>
          <w:rFonts w:ascii="Arial" w:hAnsi="Arial" w:cs="Arial"/>
          <w:sz w:val="20"/>
          <w:szCs w:val="18"/>
          <w:lang w:val="de-DE"/>
        </w:rPr>
        <w:t xml:space="preserve">The rights conferred under this paragraph shall be deemed never to have been conferred if the right is not granted. </w:t>
      </w:r>
    </w:p>
    <w:p w:rsidR="00D86975" w:rsidRPr="00884170" w:rsidRDefault="00D86975" w:rsidP="00D86975">
      <w:pPr>
        <w:tabs>
          <w:tab w:val="left" w:pos="851"/>
        </w:tabs>
        <w:rPr>
          <w:rFonts w:cs="Arial"/>
          <w:lang w:val="de-DE"/>
        </w:rPr>
      </w:pPr>
    </w:p>
    <w:p w:rsidR="008220E3" w:rsidRPr="00884170" w:rsidRDefault="008220E3" w:rsidP="00D86975">
      <w:pPr>
        <w:tabs>
          <w:tab w:val="left" w:pos="851"/>
        </w:tabs>
        <w:rPr>
          <w:rFonts w:cs="Arial"/>
          <w:lang w:val="de-DE"/>
        </w:rPr>
      </w:pPr>
    </w:p>
    <w:p w:rsidR="00D86975" w:rsidRPr="00884170" w:rsidRDefault="002D5B50" w:rsidP="008220E3">
      <w:pPr>
        <w:spacing w:after="120"/>
        <w:jc w:val="center"/>
        <w:rPr>
          <w:rFonts w:cs="Arial"/>
          <w:b/>
          <w:szCs w:val="32"/>
          <w:lang w:val="de-DE"/>
        </w:rPr>
      </w:pPr>
      <w:r w:rsidRPr="00884170">
        <w:rPr>
          <w:rFonts w:cs="Arial"/>
          <w:b/>
          <w:szCs w:val="32"/>
          <w:lang w:val="de-DE"/>
        </w:rPr>
        <w:t>CHAPTER VII</w:t>
      </w:r>
    </w:p>
    <w:p w:rsidR="00D86975" w:rsidRPr="00884170" w:rsidRDefault="00D86975" w:rsidP="008220E3">
      <w:pPr>
        <w:spacing w:after="120"/>
        <w:jc w:val="center"/>
        <w:rPr>
          <w:rFonts w:cs="Arial"/>
          <w:b/>
          <w:bCs/>
          <w:szCs w:val="18"/>
          <w:lang w:val="de-DE"/>
        </w:rPr>
      </w:pPr>
      <w:r w:rsidRPr="00884170">
        <w:rPr>
          <w:rFonts w:cs="Arial"/>
          <w:b/>
          <w:szCs w:val="32"/>
          <w:lang w:val="de-DE"/>
        </w:rPr>
        <w:t>PLANT BREEDER'S</w:t>
      </w:r>
      <w:r w:rsidRPr="00884170">
        <w:rPr>
          <w:rFonts w:cs="Arial"/>
          <w:b/>
          <w:bCs/>
          <w:szCs w:val="18"/>
          <w:lang w:val="de-DE"/>
        </w:rPr>
        <w:t xml:space="preserve"> RIGHT</w:t>
      </w:r>
    </w:p>
    <w:p w:rsidR="008220E3" w:rsidRPr="00884170" w:rsidRDefault="008220E3" w:rsidP="008220E3">
      <w:pPr>
        <w:spacing w:after="120"/>
        <w:rPr>
          <w:rFonts w:cs="Arial"/>
          <w:szCs w:val="18"/>
          <w:lang w:val="de-DE"/>
        </w:rPr>
      </w:pPr>
    </w:p>
    <w:p w:rsidR="00D86975" w:rsidRPr="00884170" w:rsidRDefault="00D86975" w:rsidP="00D86975">
      <w:pPr>
        <w:rPr>
          <w:rFonts w:cs="Arial"/>
          <w:szCs w:val="18"/>
          <w:lang w:val="de-DE"/>
        </w:rPr>
      </w:pPr>
      <w:r w:rsidRPr="00884170">
        <w:rPr>
          <w:rFonts w:cs="Arial"/>
          <w:szCs w:val="18"/>
          <w:lang w:val="de-DE"/>
        </w:rPr>
        <w:t>23.</w:t>
      </w:r>
      <w:r w:rsidRPr="00884170">
        <w:rPr>
          <w:rFonts w:cs="Arial"/>
          <w:szCs w:val="18"/>
          <w:lang w:val="de-DE"/>
        </w:rPr>
        <w:tab/>
        <w:t>Subject to the provisions of Sections 28 and 29, the following acts in respect of the propagating material of the protected variety shall require the authorization of the breeder:</w:t>
      </w:r>
    </w:p>
    <w:p w:rsidR="00E51BF8" w:rsidRPr="00884170" w:rsidRDefault="00E51BF8" w:rsidP="00D86975">
      <w:pPr>
        <w:rPr>
          <w:rFonts w:cs="Arial"/>
          <w:szCs w:val="18"/>
          <w:lang w:val="de-DE"/>
        </w:rPr>
      </w:pPr>
    </w:p>
    <w:p w:rsidR="00D86975" w:rsidRPr="00884170" w:rsidRDefault="00D86975" w:rsidP="00D86975">
      <w:pPr>
        <w:pStyle w:val="ListParagraph"/>
        <w:numPr>
          <w:ilvl w:val="0"/>
          <w:numId w:val="22"/>
        </w:numPr>
        <w:spacing w:after="0"/>
        <w:ind w:left="1134" w:hanging="425"/>
        <w:jc w:val="both"/>
        <w:rPr>
          <w:rFonts w:ascii="Arial" w:hAnsi="Arial" w:cs="Arial"/>
          <w:sz w:val="20"/>
          <w:szCs w:val="18"/>
          <w:lang w:val="de-DE"/>
        </w:rPr>
      </w:pPr>
      <w:r w:rsidRPr="00884170">
        <w:rPr>
          <w:rFonts w:ascii="Arial" w:hAnsi="Arial" w:cs="Arial"/>
          <w:sz w:val="20"/>
          <w:szCs w:val="18"/>
          <w:lang w:val="de-DE"/>
        </w:rPr>
        <w:t>production or reproduction (multiplication);</w:t>
      </w:r>
    </w:p>
    <w:p w:rsidR="00D86975" w:rsidRPr="00884170" w:rsidRDefault="00D86975" w:rsidP="00D86975">
      <w:pPr>
        <w:pStyle w:val="ListParagraph"/>
        <w:numPr>
          <w:ilvl w:val="0"/>
          <w:numId w:val="22"/>
        </w:numPr>
        <w:spacing w:after="0"/>
        <w:ind w:left="1134" w:hanging="425"/>
        <w:jc w:val="both"/>
        <w:rPr>
          <w:rFonts w:ascii="Arial" w:hAnsi="Arial" w:cs="Arial"/>
          <w:sz w:val="20"/>
          <w:szCs w:val="18"/>
          <w:lang w:val="de-DE"/>
        </w:rPr>
      </w:pPr>
      <w:r w:rsidRPr="00884170">
        <w:rPr>
          <w:rFonts w:ascii="Arial" w:hAnsi="Arial" w:cs="Arial"/>
          <w:sz w:val="20"/>
          <w:szCs w:val="18"/>
          <w:lang w:val="de-DE"/>
        </w:rPr>
        <w:t>conditioning for the purpose of propagation;</w:t>
      </w:r>
    </w:p>
    <w:p w:rsidR="00D86975" w:rsidRPr="00884170" w:rsidRDefault="00D86975" w:rsidP="00D86975">
      <w:pPr>
        <w:pStyle w:val="ListParagraph"/>
        <w:numPr>
          <w:ilvl w:val="0"/>
          <w:numId w:val="22"/>
        </w:numPr>
        <w:spacing w:after="0"/>
        <w:ind w:left="1134" w:hanging="425"/>
        <w:jc w:val="both"/>
        <w:rPr>
          <w:rFonts w:ascii="Arial" w:hAnsi="Arial" w:cs="Arial"/>
          <w:sz w:val="20"/>
          <w:szCs w:val="18"/>
          <w:lang w:val="de-DE"/>
        </w:rPr>
      </w:pPr>
      <w:r w:rsidRPr="00884170">
        <w:rPr>
          <w:rFonts w:ascii="Arial" w:hAnsi="Arial" w:cs="Arial"/>
          <w:sz w:val="20"/>
          <w:szCs w:val="18"/>
          <w:lang w:val="de-DE"/>
        </w:rPr>
        <w:t>offering for sale;</w:t>
      </w:r>
    </w:p>
    <w:p w:rsidR="00D86975" w:rsidRPr="00884170" w:rsidRDefault="00D86975" w:rsidP="00D86975">
      <w:pPr>
        <w:pStyle w:val="ListParagraph"/>
        <w:numPr>
          <w:ilvl w:val="0"/>
          <w:numId w:val="22"/>
        </w:numPr>
        <w:spacing w:after="0"/>
        <w:ind w:left="1134" w:hanging="425"/>
        <w:jc w:val="both"/>
        <w:rPr>
          <w:rFonts w:ascii="Arial" w:hAnsi="Arial" w:cs="Arial"/>
          <w:sz w:val="20"/>
          <w:szCs w:val="18"/>
          <w:lang w:val="de-DE"/>
        </w:rPr>
      </w:pPr>
      <w:r w:rsidRPr="00884170">
        <w:rPr>
          <w:rFonts w:ascii="Arial" w:hAnsi="Arial" w:cs="Arial"/>
          <w:sz w:val="20"/>
          <w:szCs w:val="18"/>
          <w:lang w:val="de-DE"/>
        </w:rPr>
        <w:t>selling or other marketing;</w:t>
      </w:r>
    </w:p>
    <w:p w:rsidR="00D86975" w:rsidRPr="00884170" w:rsidRDefault="00D86975" w:rsidP="00D86975">
      <w:pPr>
        <w:pStyle w:val="ListParagraph"/>
        <w:numPr>
          <w:ilvl w:val="0"/>
          <w:numId w:val="22"/>
        </w:numPr>
        <w:spacing w:after="0"/>
        <w:ind w:left="1134" w:hanging="425"/>
        <w:jc w:val="both"/>
        <w:rPr>
          <w:rFonts w:ascii="Arial" w:hAnsi="Arial" w:cs="Arial"/>
          <w:sz w:val="20"/>
          <w:szCs w:val="18"/>
          <w:lang w:val="de-DE"/>
        </w:rPr>
      </w:pPr>
      <w:r w:rsidRPr="00884170">
        <w:rPr>
          <w:rFonts w:ascii="Arial" w:hAnsi="Arial" w:cs="Arial"/>
          <w:sz w:val="20"/>
          <w:szCs w:val="18"/>
          <w:lang w:val="de-DE"/>
        </w:rPr>
        <w:t>exporting;</w:t>
      </w:r>
    </w:p>
    <w:p w:rsidR="00D86975" w:rsidRPr="00884170" w:rsidRDefault="00D86975" w:rsidP="00D86975">
      <w:pPr>
        <w:pStyle w:val="ListParagraph"/>
        <w:numPr>
          <w:ilvl w:val="0"/>
          <w:numId w:val="22"/>
        </w:numPr>
        <w:spacing w:after="0"/>
        <w:ind w:left="1134" w:hanging="425"/>
        <w:jc w:val="both"/>
        <w:rPr>
          <w:rFonts w:ascii="Arial" w:hAnsi="Arial" w:cs="Arial"/>
          <w:sz w:val="20"/>
          <w:szCs w:val="18"/>
          <w:lang w:val="de-DE"/>
        </w:rPr>
      </w:pPr>
      <w:r w:rsidRPr="00884170">
        <w:rPr>
          <w:rFonts w:ascii="Arial" w:hAnsi="Arial" w:cs="Arial"/>
          <w:sz w:val="20"/>
          <w:szCs w:val="18"/>
          <w:lang w:val="de-DE"/>
        </w:rPr>
        <w:t>importing;</w:t>
      </w:r>
    </w:p>
    <w:p w:rsidR="00D86975" w:rsidRPr="00884170" w:rsidRDefault="00D86975" w:rsidP="00D86975">
      <w:pPr>
        <w:pStyle w:val="ListParagraph"/>
        <w:numPr>
          <w:ilvl w:val="0"/>
          <w:numId w:val="22"/>
        </w:numPr>
        <w:spacing w:after="0"/>
        <w:ind w:left="1134" w:hanging="425"/>
        <w:jc w:val="both"/>
        <w:rPr>
          <w:rFonts w:ascii="Arial" w:hAnsi="Arial" w:cs="Arial"/>
          <w:sz w:val="20"/>
          <w:szCs w:val="18"/>
          <w:lang w:val="de-DE"/>
        </w:rPr>
      </w:pPr>
      <w:r w:rsidRPr="00884170">
        <w:rPr>
          <w:rFonts w:ascii="Arial" w:hAnsi="Arial" w:cs="Arial"/>
          <w:sz w:val="20"/>
          <w:szCs w:val="18"/>
          <w:lang w:val="de-DE"/>
        </w:rPr>
        <w:t>stocking for any of the purposes mentioned in (a) to (f), above;</w:t>
      </w:r>
    </w:p>
    <w:p w:rsidR="00D86975" w:rsidRPr="00884170" w:rsidRDefault="00D86975" w:rsidP="00D86975">
      <w:pPr>
        <w:pStyle w:val="ListParagraph"/>
        <w:spacing w:after="0"/>
        <w:ind w:left="1134"/>
        <w:jc w:val="both"/>
        <w:rPr>
          <w:rFonts w:ascii="Arial" w:hAnsi="Arial" w:cs="Arial"/>
          <w:sz w:val="20"/>
          <w:szCs w:val="18"/>
          <w:lang w:val="de-DE"/>
        </w:rPr>
      </w:pPr>
    </w:p>
    <w:p w:rsidR="00D86975" w:rsidRPr="00884170" w:rsidRDefault="00D86975" w:rsidP="00D86975">
      <w:pPr>
        <w:rPr>
          <w:rFonts w:cs="Arial"/>
          <w:szCs w:val="18"/>
          <w:lang w:val="de-DE"/>
        </w:rPr>
      </w:pPr>
      <w:r w:rsidRPr="00884170">
        <w:rPr>
          <w:rFonts w:cs="Arial"/>
          <w:szCs w:val="18"/>
          <w:lang w:val="de-DE"/>
        </w:rPr>
        <w:t>24.</w:t>
      </w:r>
      <w:r w:rsidRPr="00884170">
        <w:rPr>
          <w:rFonts w:cs="Arial"/>
          <w:szCs w:val="18"/>
          <w:lang w:val="de-DE"/>
        </w:rPr>
        <w:tab/>
        <w:t>The breeder may make his authorization under Section 23 subject to conditions and limitations.</w:t>
      </w:r>
    </w:p>
    <w:p w:rsidR="008220E3" w:rsidRPr="00884170" w:rsidRDefault="008220E3" w:rsidP="00D86975">
      <w:pPr>
        <w:rPr>
          <w:rFonts w:cs="Arial"/>
          <w:szCs w:val="18"/>
          <w:lang w:val="de-DE"/>
        </w:rPr>
      </w:pPr>
    </w:p>
    <w:p w:rsidR="00D86975" w:rsidRPr="00884170" w:rsidRDefault="00D86975" w:rsidP="00D86975">
      <w:pPr>
        <w:rPr>
          <w:rFonts w:cs="Arial"/>
          <w:lang w:val="de-DE"/>
        </w:rPr>
      </w:pPr>
      <w:r w:rsidRPr="00884170">
        <w:rPr>
          <w:rFonts w:cs="Arial"/>
          <w:szCs w:val="18"/>
          <w:lang w:val="de-DE"/>
        </w:rPr>
        <w:t>25.</w:t>
      </w:r>
      <w:r w:rsidRPr="00884170">
        <w:rPr>
          <w:rFonts w:cs="Arial"/>
          <w:szCs w:val="18"/>
          <w:lang w:val="de-DE"/>
        </w:rPr>
        <w:tab/>
        <w:t>Subject to the provisions of Sections 28 and 29, the acts referred to in Section 23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8220E3" w:rsidRPr="00884170" w:rsidRDefault="008220E3" w:rsidP="00D86975">
      <w:pPr>
        <w:rPr>
          <w:rFonts w:cs="Arial"/>
          <w:szCs w:val="18"/>
          <w:lang w:val="de-DE"/>
        </w:rPr>
      </w:pPr>
    </w:p>
    <w:p w:rsidR="00D86975" w:rsidRPr="00884170" w:rsidRDefault="00D86975" w:rsidP="00D86975">
      <w:pPr>
        <w:rPr>
          <w:rFonts w:cs="Arial"/>
          <w:szCs w:val="18"/>
          <w:lang w:val="de-DE"/>
        </w:rPr>
      </w:pPr>
      <w:r w:rsidRPr="00884170">
        <w:rPr>
          <w:rFonts w:cs="Arial"/>
          <w:szCs w:val="18"/>
          <w:lang w:val="de-DE"/>
        </w:rPr>
        <w:t>26.</w:t>
      </w:r>
      <w:r w:rsidRPr="00884170">
        <w:rPr>
          <w:rFonts w:cs="Arial"/>
          <w:szCs w:val="18"/>
          <w:lang w:val="de-DE"/>
        </w:rPr>
        <w:tab/>
        <w:t>Subject to provisions of Sections 28 and 29, the acts referred to in Section 23 in respect of products made directly from harvested material of the protected variety falling within the provisions of Section 25 through the unauthorized use of the said harvested material shall require the authorization of the breeder, unless the breeder has had reasonable opportunity to exercise his right in relation to the said harvested material.</w:t>
      </w:r>
    </w:p>
    <w:p w:rsidR="008220E3" w:rsidRPr="00884170" w:rsidRDefault="008220E3" w:rsidP="00D86975">
      <w:pPr>
        <w:rPr>
          <w:rFonts w:cs="Arial"/>
          <w:szCs w:val="18"/>
          <w:lang w:val="de-DE"/>
        </w:rPr>
      </w:pPr>
    </w:p>
    <w:p w:rsidR="00D86975" w:rsidRPr="00884170" w:rsidRDefault="00D86975" w:rsidP="00D86975">
      <w:pPr>
        <w:rPr>
          <w:rFonts w:cs="Arial"/>
          <w:szCs w:val="18"/>
          <w:lang w:val="de-DE"/>
        </w:rPr>
      </w:pPr>
      <w:r w:rsidRPr="00884170">
        <w:rPr>
          <w:rFonts w:cs="Arial"/>
          <w:szCs w:val="18"/>
          <w:lang w:val="de-DE"/>
        </w:rPr>
        <w:t>27.</w:t>
      </w:r>
      <w:r w:rsidRPr="00884170">
        <w:rPr>
          <w:rFonts w:cs="Arial"/>
          <w:szCs w:val="18"/>
          <w:lang w:val="de-DE"/>
        </w:rPr>
        <w:tab/>
        <w:t>The provisions in Sections 23, 24, 25, 26 shall also apply in relation to</w:t>
      </w:r>
    </w:p>
    <w:p w:rsidR="00D86975" w:rsidRPr="00884170" w:rsidRDefault="00D86975" w:rsidP="00D86975">
      <w:pPr>
        <w:pStyle w:val="inf61Enumromain"/>
        <w:numPr>
          <w:ilvl w:val="0"/>
          <w:numId w:val="24"/>
        </w:numPr>
        <w:tabs>
          <w:tab w:val="clear" w:pos="709"/>
          <w:tab w:val="clear" w:pos="992"/>
          <w:tab w:val="left" w:pos="1134"/>
        </w:tabs>
        <w:spacing w:line="276" w:lineRule="auto"/>
        <w:ind w:left="1134" w:hanging="425"/>
        <w:rPr>
          <w:rFonts w:ascii="Arial" w:hAnsi="Arial" w:cs="Arial"/>
          <w:sz w:val="20"/>
          <w:szCs w:val="18"/>
          <w:lang w:val="de-DE"/>
        </w:rPr>
      </w:pPr>
      <w:r w:rsidRPr="00884170">
        <w:rPr>
          <w:rFonts w:ascii="Arial" w:hAnsi="Arial" w:cs="Arial"/>
          <w:sz w:val="20"/>
          <w:szCs w:val="18"/>
          <w:lang w:val="de-DE"/>
        </w:rPr>
        <w:t xml:space="preserve">varieties which are essentially derived from the protected variety, where the protected variety is not itself an essentially derived variety. </w:t>
      </w:r>
    </w:p>
    <w:p w:rsidR="00D86975" w:rsidRPr="00884170" w:rsidRDefault="00D86975" w:rsidP="00D86975">
      <w:pPr>
        <w:pStyle w:val="Inf6normal"/>
        <w:rPr>
          <w:lang w:val="de-DE"/>
        </w:rPr>
      </w:pPr>
      <w:r w:rsidRPr="00884170">
        <w:rPr>
          <w:szCs w:val="18"/>
          <w:lang w:val="de-DE"/>
        </w:rPr>
        <w:tab/>
      </w:r>
      <w:r w:rsidRPr="00884170">
        <w:rPr>
          <w:szCs w:val="18"/>
          <w:lang w:val="de-DE"/>
        </w:rPr>
        <w:tab/>
      </w:r>
    </w:p>
    <w:p w:rsidR="00D86975" w:rsidRPr="00884170" w:rsidRDefault="00D86975" w:rsidP="00D86975">
      <w:pPr>
        <w:pStyle w:val="Inf6normal"/>
        <w:rPr>
          <w:lang w:val="de-DE"/>
        </w:rPr>
      </w:pPr>
      <w:r w:rsidRPr="00884170">
        <w:rPr>
          <w:lang w:val="de-DE"/>
        </w:rPr>
        <w:tab/>
      </w:r>
      <w:r w:rsidRPr="00884170">
        <w:rPr>
          <w:lang w:val="de-DE"/>
        </w:rPr>
        <w:tab/>
        <w:t>A variety shall be deemed to be essentially derived from another variety (“the initial variety”) when</w:t>
      </w:r>
    </w:p>
    <w:p w:rsidR="00D86975" w:rsidRPr="00884170" w:rsidRDefault="00D86975" w:rsidP="00D86975">
      <w:pPr>
        <w:pStyle w:val="inf61Enumromain"/>
        <w:numPr>
          <w:ilvl w:val="0"/>
          <w:numId w:val="23"/>
        </w:numPr>
        <w:tabs>
          <w:tab w:val="clear" w:pos="992"/>
          <w:tab w:val="left" w:pos="1843"/>
        </w:tabs>
        <w:spacing w:line="276" w:lineRule="auto"/>
        <w:ind w:left="1843" w:hanging="425"/>
        <w:rPr>
          <w:rFonts w:ascii="Arial" w:hAnsi="Arial" w:cs="Arial"/>
          <w:sz w:val="20"/>
          <w:szCs w:val="18"/>
          <w:lang w:val="de-DE"/>
        </w:rPr>
      </w:pPr>
      <w:r w:rsidRPr="00884170">
        <w:rPr>
          <w:rFonts w:ascii="Arial" w:hAnsi="Arial" w:cs="Arial"/>
          <w:sz w:val="20"/>
          <w:szCs w:val="18"/>
          <w:lang w:val="de-DE"/>
        </w:rPr>
        <w:t xml:space="preserve">it is predominantly derived from the initial variety, or from the variety that is itself predominantly derived from the initial variety, while retaining the expression of the essential characteristics that result from the genotype or combination of genotypes of the initial variety, </w:t>
      </w:r>
    </w:p>
    <w:p w:rsidR="00D86975" w:rsidRPr="00884170" w:rsidRDefault="00D86975" w:rsidP="00D86975">
      <w:pPr>
        <w:pStyle w:val="inf61Enumromain"/>
        <w:numPr>
          <w:ilvl w:val="0"/>
          <w:numId w:val="23"/>
        </w:numPr>
        <w:tabs>
          <w:tab w:val="clear" w:pos="992"/>
          <w:tab w:val="left" w:pos="1843"/>
        </w:tabs>
        <w:spacing w:line="276" w:lineRule="auto"/>
        <w:ind w:left="1843" w:hanging="425"/>
        <w:rPr>
          <w:rFonts w:ascii="Arial" w:hAnsi="Arial" w:cs="Arial"/>
          <w:sz w:val="20"/>
          <w:szCs w:val="18"/>
          <w:lang w:val="de-DE"/>
        </w:rPr>
      </w:pPr>
      <w:r w:rsidRPr="00884170">
        <w:rPr>
          <w:rFonts w:ascii="Arial" w:hAnsi="Arial" w:cs="Arial"/>
          <w:sz w:val="20"/>
          <w:szCs w:val="18"/>
          <w:lang w:val="de-DE"/>
        </w:rPr>
        <w:t xml:space="preserve">it is clearly distinguishable from the initial variety and </w:t>
      </w:r>
    </w:p>
    <w:p w:rsidR="00D86975" w:rsidRPr="00884170" w:rsidRDefault="00D86975" w:rsidP="00D86975">
      <w:pPr>
        <w:pStyle w:val="inf61Enumromain"/>
        <w:numPr>
          <w:ilvl w:val="0"/>
          <w:numId w:val="23"/>
        </w:numPr>
        <w:tabs>
          <w:tab w:val="clear" w:pos="992"/>
          <w:tab w:val="left" w:pos="1843"/>
        </w:tabs>
        <w:spacing w:line="276" w:lineRule="auto"/>
        <w:ind w:left="1843" w:hanging="425"/>
        <w:rPr>
          <w:rFonts w:ascii="Arial" w:hAnsi="Arial" w:cs="Arial"/>
          <w:sz w:val="20"/>
          <w:szCs w:val="18"/>
          <w:lang w:val="de-DE"/>
        </w:rPr>
      </w:pPr>
      <w:r w:rsidRPr="00884170">
        <w:rPr>
          <w:rFonts w:ascii="Arial" w:hAnsi="Arial" w:cs="Arial"/>
          <w:sz w:val="20"/>
          <w:szCs w:val="18"/>
          <w:lang w:val="de-DE"/>
        </w:rPr>
        <w:t>except for the differences which result from the act of derivation, it conforms to the initial variety in the expression of the essential characteristics that result from the genotype or combination of genotypes of the initial variety.</w:t>
      </w:r>
    </w:p>
    <w:p w:rsidR="00D86975" w:rsidRPr="00884170" w:rsidRDefault="00D86975" w:rsidP="00D86975">
      <w:pPr>
        <w:tabs>
          <w:tab w:val="left" w:pos="751"/>
        </w:tabs>
        <w:ind w:left="1843"/>
        <w:rPr>
          <w:rFonts w:cs="Arial"/>
          <w:szCs w:val="18"/>
          <w:lang w:val="de-DE"/>
        </w:rPr>
      </w:pPr>
      <w:r w:rsidRPr="00884170">
        <w:rPr>
          <w:rFonts w:cs="Arial"/>
          <w:szCs w:val="18"/>
          <w:lang w:val="de-DE"/>
        </w:rPr>
        <w:t>Essentially derived varieties may be obtained by the selection of a natural or induce mutant, or  of a somaclonal variant, the selection of a variant individual from plants of the initial variety, backcrossing, or transformation by genetic engineering.</w:t>
      </w:r>
    </w:p>
    <w:p w:rsidR="00D86975" w:rsidRPr="00884170" w:rsidRDefault="00D86975" w:rsidP="00D86975">
      <w:pPr>
        <w:pStyle w:val="inf61Enumromain"/>
        <w:numPr>
          <w:ilvl w:val="0"/>
          <w:numId w:val="24"/>
        </w:numPr>
        <w:tabs>
          <w:tab w:val="clear" w:pos="709"/>
          <w:tab w:val="clear" w:pos="992"/>
          <w:tab w:val="left" w:pos="1134"/>
        </w:tabs>
        <w:spacing w:line="276" w:lineRule="auto"/>
        <w:ind w:left="1134" w:hanging="425"/>
        <w:rPr>
          <w:rFonts w:ascii="Arial" w:hAnsi="Arial" w:cs="Arial"/>
          <w:sz w:val="20"/>
          <w:szCs w:val="18"/>
          <w:lang w:val="de-DE"/>
        </w:rPr>
      </w:pPr>
      <w:r w:rsidRPr="00884170">
        <w:rPr>
          <w:rFonts w:ascii="Arial" w:hAnsi="Arial" w:cs="Arial"/>
          <w:sz w:val="20"/>
          <w:szCs w:val="18"/>
          <w:lang w:val="de-DE"/>
        </w:rPr>
        <w:t>varieties which are not clearly distinguishable in accordance with Section  11 from the protected variety;</w:t>
      </w:r>
    </w:p>
    <w:p w:rsidR="00D86975" w:rsidRPr="00884170" w:rsidRDefault="00D86975" w:rsidP="00D86975">
      <w:pPr>
        <w:pStyle w:val="inf61Enumromain"/>
        <w:numPr>
          <w:ilvl w:val="0"/>
          <w:numId w:val="24"/>
        </w:numPr>
        <w:tabs>
          <w:tab w:val="clear" w:pos="709"/>
          <w:tab w:val="clear" w:pos="992"/>
          <w:tab w:val="left" w:pos="1134"/>
        </w:tabs>
        <w:spacing w:line="276" w:lineRule="auto"/>
        <w:ind w:left="1134" w:hanging="425"/>
        <w:rPr>
          <w:rFonts w:ascii="Arial" w:hAnsi="Arial" w:cs="Arial"/>
          <w:sz w:val="20"/>
          <w:szCs w:val="18"/>
          <w:lang w:val="de-DE"/>
        </w:rPr>
      </w:pPr>
      <w:r w:rsidRPr="00884170">
        <w:rPr>
          <w:rFonts w:ascii="Arial" w:hAnsi="Arial" w:cs="Arial"/>
          <w:sz w:val="20"/>
          <w:szCs w:val="18"/>
          <w:lang w:val="de-DE"/>
        </w:rPr>
        <w:t>varieties whose production requires the repeated use of the protected variety.</w:t>
      </w:r>
    </w:p>
    <w:p w:rsidR="00D86975" w:rsidRPr="00884170" w:rsidRDefault="00D86975" w:rsidP="00D86975">
      <w:pPr>
        <w:rPr>
          <w:lang w:val="de-DE"/>
        </w:rPr>
      </w:pPr>
    </w:p>
    <w:p w:rsidR="00E51BF8" w:rsidRPr="00884170" w:rsidRDefault="00E51BF8" w:rsidP="008220E3">
      <w:pPr>
        <w:tabs>
          <w:tab w:val="left" w:pos="709"/>
        </w:tabs>
        <w:rPr>
          <w:rFonts w:cs="Arial"/>
          <w:szCs w:val="18"/>
          <w:lang w:val="de-DE"/>
        </w:rPr>
      </w:pPr>
    </w:p>
    <w:p w:rsidR="00D86975" w:rsidRPr="00884170" w:rsidRDefault="00D86975" w:rsidP="008220E3">
      <w:pPr>
        <w:tabs>
          <w:tab w:val="left" w:pos="709"/>
        </w:tabs>
        <w:rPr>
          <w:rFonts w:cs="Arial"/>
          <w:szCs w:val="18"/>
          <w:lang w:val="de-DE"/>
        </w:rPr>
      </w:pPr>
      <w:r w:rsidRPr="00884170">
        <w:rPr>
          <w:rFonts w:cs="Arial"/>
          <w:szCs w:val="18"/>
          <w:lang w:val="de-DE"/>
        </w:rPr>
        <w:t>28.</w:t>
      </w:r>
      <w:r w:rsidRPr="00884170">
        <w:rPr>
          <w:rFonts w:cs="Arial"/>
          <w:szCs w:val="18"/>
          <w:lang w:val="de-DE"/>
        </w:rPr>
        <w:tab/>
        <w:t>(a)</w:t>
      </w:r>
      <w:r w:rsidRPr="00884170">
        <w:rPr>
          <w:rFonts w:cs="Arial"/>
          <w:szCs w:val="18"/>
          <w:lang w:val="de-DE"/>
        </w:rPr>
        <w:tab/>
      </w:r>
      <w:r w:rsidRPr="00884170">
        <w:rPr>
          <w:rFonts w:cs="Arial"/>
          <w:lang w:val="de-DE"/>
        </w:rPr>
        <w:t>The breeder’s right shall not extend to:</w:t>
      </w:r>
    </w:p>
    <w:p w:rsidR="00D86975" w:rsidRPr="00884170" w:rsidRDefault="00D86975" w:rsidP="00B002F1">
      <w:pPr>
        <w:pStyle w:val="inf61Enumromain"/>
        <w:numPr>
          <w:ilvl w:val="0"/>
          <w:numId w:val="30"/>
        </w:numPr>
        <w:tabs>
          <w:tab w:val="clear" w:pos="992"/>
          <w:tab w:val="left" w:pos="1843"/>
        </w:tabs>
        <w:spacing w:line="276" w:lineRule="auto"/>
        <w:rPr>
          <w:rFonts w:ascii="Arial" w:hAnsi="Arial" w:cs="Arial"/>
          <w:sz w:val="20"/>
          <w:szCs w:val="18"/>
          <w:lang w:val="de-DE"/>
        </w:rPr>
      </w:pPr>
      <w:r w:rsidRPr="00884170">
        <w:rPr>
          <w:rFonts w:ascii="Arial" w:hAnsi="Arial" w:cs="Arial"/>
          <w:sz w:val="20"/>
          <w:szCs w:val="18"/>
          <w:lang w:val="de-DE"/>
        </w:rPr>
        <w:t>acts done privately and for non-commercial purposes;</w:t>
      </w:r>
    </w:p>
    <w:p w:rsidR="00D86975" w:rsidRPr="00884170" w:rsidRDefault="00D86975" w:rsidP="00B002F1">
      <w:pPr>
        <w:pStyle w:val="inf61Enumromain"/>
        <w:numPr>
          <w:ilvl w:val="0"/>
          <w:numId w:val="30"/>
        </w:numPr>
        <w:tabs>
          <w:tab w:val="clear" w:pos="992"/>
          <w:tab w:val="left" w:pos="1843"/>
        </w:tabs>
        <w:spacing w:line="276" w:lineRule="auto"/>
        <w:ind w:left="1843" w:hanging="425"/>
        <w:rPr>
          <w:rFonts w:ascii="Arial" w:hAnsi="Arial" w:cs="Arial"/>
          <w:sz w:val="20"/>
          <w:szCs w:val="18"/>
          <w:lang w:val="de-DE"/>
        </w:rPr>
      </w:pPr>
      <w:r w:rsidRPr="00884170">
        <w:rPr>
          <w:rFonts w:ascii="Arial" w:hAnsi="Arial" w:cs="Arial"/>
          <w:sz w:val="20"/>
          <w:szCs w:val="18"/>
          <w:lang w:val="de-DE"/>
        </w:rPr>
        <w:t>acts done for experimental purposes and</w:t>
      </w:r>
    </w:p>
    <w:p w:rsidR="00D86975" w:rsidRPr="00884170" w:rsidRDefault="00D86975" w:rsidP="00B002F1">
      <w:pPr>
        <w:pStyle w:val="inf61Enumromain"/>
        <w:numPr>
          <w:ilvl w:val="0"/>
          <w:numId w:val="30"/>
        </w:numPr>
        <w:tabs>
          <w:tab w:val="clear" w:pos="992"/>
          <w:tab w:val="left" w:pos="1843"/>
        </w:tabs>
        <w:spacing w:line="276" w:lineRule="auto"/>
        <w:ind w:left="1843" w:hanging="425"/>
        <w:rPr>
          <w:rFonts w:ascii="Arial" w:hAnsi="Arial" w:cs="Arial"/>
          <w:sz w:val="20"/>
          <w:szCs w:val="20"/>
          <w:lang w:val="de-DE"/>
        </w:rPr>
      </w:pPr>
      <w:r w:rsidRPr="00884170">
        <w:rPr>
          <w:rFonts w:ascii="Arial" w:hAnsi="Arial" w:cs="Arial"/>
          <w:sz w:val="20"/>
          <w:szCs w:val="18"/>
          <w:lang w:val="de-DE"/>
        </w:rPr>
        <w:t>acts done for the purpose of breeding other varieties, and, except where the provisions of Section 27 apply, acts referred to in Sections 23 to 26 in respect of such other varieties</w:t>
      </w:r>
      <w:r w:rsidRPr="00884170">
        <w:rPr>
          <w:rFonts w:ascii="Arial" w:hAnsi="Arial" w:cs="Arial"/>
          <w:sz w:val="20"/>
          <w:szCs w:val="20"/>
          <w:lang w:val="de-DE"/>
        </w:rPr>
        <w:t>.</w:t>
      </w:r>
    </w:p>
    <w:p w:rsidR="008220E3" w:rsidRPr="00884170" w:rsidRDefault="008220E3" w:rsidP="008220E3">
      <w:pPr>
        <w:pStyle w:val="ListParagraph"/>
        <w:spacing w:before="120" w:after="0"/>
        <w:ind w:left="1843"/>
        <w:jc w:val="both"/>
        <w:rPr>
          <w:rFonts w:ascii="Arial" w:hAnsi="Arial" w:cs="Arial"/>
          <w:sz w:val="20"/>
          <w:szCs w:val="20"/>
          <w:lang w:val="de-DE"/>
        </w:rPr>
      </w:pPr>
    </w:p>
    <w:p w:rsidR="00D86975" w:rsidRPr="00884170" w:rsidRDefault="00D86975" w:rsidP="00D86975">
      <w:pPr>
        <w:pStyle w:val="ListParagraph"/>
        <w:numPr>
          <w:ilvl w:val="0"/>
          <w:numId w:val="26"/>
        </w:numPr>
        <w:ind w:left="1134" w:hanging="425"/>
        <w:jc w:val="both"/>
        <w:rPr>
          <w:rFonts w:ascii="Arial" w:hAnsi="Arial" w:cs="Arial"/>
          <w:sz w:val="20"/>
          <w:szCs w:val="20"/>
          <w:lang w:val="de-DE"/>
        </w:rPr>
      </w:pPr>
      <w:r w:rsidRPr="00884170">
        <w:rPr>
          <w:rFonts w:ascii="Arial" w:hAnsi="Arial" w:cs="Arial"/>
          <w:sz w:val="20"/>
          <w:szCs w:val="20"/>
          <w:lang w:val="de-DE"/>
        </w:rPr>
        <w:t xml:space="preserve">Small farmers shall not infringe the breeder’s right, in relation to varieties included in a list of agricultural plants in the manner prescribed by the Ministry, if they use for propagating purposes, on their own holdings, the product of the harvest which they have obtained by planting, on their own holdings, the protected variety or a variety covered by Section 27 (a) and (b) of this Law, provided that this use is within reasonable limits and subject to the safeguarding of the legitimate interests of the breeder. </w:t>
      </w:r>
    </w:p>
    <w:p w:rsidR="00D86975" w:rsidRPr="00884170" w:rsidRDefault="00D86975" w:rsidP="00D86975">
      <w:pPr>
        <w:pStyle w:val="ListParagraph"/>
        <w:ind w:left="1134"/>
        <w:jc w:val="both"/>
        <w:rPr>
          <w:rFonts w:ascii="Arial" w:hAnsi="Arial" w:cs="Arial"/>
          <w:sz w:val="20"/>
          <w:szCs w:val="20"/>
          <w:lang w:val="de-DE"/>
        </w:rPr>
      </w:pPr>
    </w:p>
    <w:p w:rsidR="00D86975" w:rsidRPr="00884170" w:rsidRDefault="00D86975" w:rsidP="00D86975">
      <w:pPr>
        <w:pStyle w:val="ListParagraph"/>
        <w:numPr>
          <w:ilvl w:val="0"/>
          <w:numId w:val="26"/>
        </w:numPr>
        <w:ind w:left="1134" w:hanging="425"/>
        <w:jc w:val="both"/>
        <w:rPr>
          <w:rFonts w:ascii="Arial" w:hAnsi="Arial" w:cs="Arial"/>
          <w:sz w:val="20"/>
          <w:szCs w:val="20"/>
          <w:lang w:val="de-DE"/>
        </w:rPr>
      </w:pPr>
      <w:r w:rsidRPr="00884170">
        <w:rPr>
          <w:rFonts w:ascii="Arial" w:eastAsia="Times New Roman" w:hAnsi="Arial" w:cs="Arial"/>
          <w:sz w:val="20"/>
          <w:szCs w:val="20"/>
          <w:lang w:val="de-DE"/>
        </w:rPr>
        <w:t>Varieties of fruits, ornamentals, vegetables and forest plants are excluded from the exception under subsection b) of this Section.</w:t>
      </w:r>
    </w:p>
    <w:p w:rsidR="00D86975" w:rsidRPr="00884170" w:rsidRDefault="00D86975" w:rsidP="00D86975">
      <w:pPr>
        <w:pStyle w:val="ListParagraph"/>
        <w:ind w:left="1134"/>
        <w:jc w:val="both"/>
        <w:rPr>
          <w:rFonts w:ascii="Arial" w:hAnsi="Arial" w:cs="Arial"/>
          <w:sz w:val="20"/>
          <w:szCs w:val="20"/>
          <w:lang w:val="de-DE"/>
        </w:rPr>
      </w:pPr>
    </w:p>
    <w:p w:rsidR="00D86975" w:rsidRPr="00884170" w:rsidRDefault="00D86975" w:rsidP="00D86975">
      <w:pPr>
        <w:pStyle w:val="ListParagraph"/>
        <w:numPr>
          <w:ilvl w:val="0"/>
          <w:numId w:val="26"/>
        </w:numPr>
        <w:ind w:left="1134" w:hanging="425"/>
        <w:jc w:val="both"/>
        <w:rPr>
          <w:rFonts w:ascii="Arial" w:hAnsi="Arial" w:cs="Arial"/>
          <w:sz w:val="20"/>
          <w:szCs w:val="20"/>
          <w:lang w:val="de-DE"/>
        </w:rPr>
      </w:pPr>
      <w:r w:rsidRPr="00884170">
        <w:rPr>
          <w:rFonts w:ascii="Arial" w:hAnsi="Arial" w:cs="Arial"/>
          <w:sz w:val="20"/>
          <w:szCs w:val="20"/>
          <w:lang w:val="de-DE"/>
        </w:rPr>
        <w:t>The reasonable limits and the measures for safeguarding of the legitimate interests of the breeder referred to in subsection b) of this Section shall be prescribed in the Regulations.</w:t>
      </w:r>
    </w:p>
    <w:p w:rsidR="00D86975" w:rsidRPr="00884170" w:rsidRDefault="00D86975" w:rsidP="00B002F1">
      <w:pPr>
        <w:tabs>
          <w:tab w:val="left" w:pos="709"/>
          <w:tab w:val="left" w:pos="1134"/>
        </w:tabs>
        <w:rPr>
          <w:rFonts w:cs="Arial"/>
          <w:szCs w:val="18"/>
          <w:lang w:val="de-DE"/>
        </w:rPr>
      </w:pPr>
      <w:r w:rsidRPr="00884170">
        <w:rPr>
          <w:rFonts w:cs="Arial"/>
          <w:szCs w:val="18"/>
          <w:lang w:val="de-DE"/>
        </w:rPr>
        <w:t>29</w:t>
      </w:r>
      <w:r w:rsidRPr="00884170">
        <w:rPr>
          <w:rFonts w:cs="Arial"/>
          <w:b/>
          <w:szCs w:val="18"/>
          <w:lang w:val="de-DE"/>
        </w:rPr>
        <w:t>.</w:t>
      </w:r>
      <w:r w:rsidRPr="00884170">
        <w:rPr>
          <w:rFonts w:cs="Arial"/>
          <w:szCs w:val="18"/>
          <w:lang w:val="de-DE"/>
        </w:rPr>
        <w:tab/>
        <w:t>(a)</w:t>
      </w:r>
      <w:r w:rsidR="00B002F1" w:rsidRPr="00884170">
        <w:rPr>
          <w:rFonts w:cs="Arial"/>
          <w:szCs w:val="18"/>
          <w:lang w:val="de-DE"/>
        </w:rPr>
        <w:tab/>
      </w:r>
      <w:r w:rsidRPr="00884170">
        <w:rPr>
          <w:rFonts w:cs="Arial"/>
          <w:szCs w:val="18"/>
          <w:lang w:val="de-DE"/>
        </w:rPr>
        <w:t xml:space="preserve">The breeder’s right shall not extend to acts concerning any material of the protected variety, or of a variety covered by the provisions of Section 27 which has been sold or otherwise marketed by the breeder or with his consent in </w:t>
      </w:r>
      <w:r w:rsidRPr="00884170">
        <w:rPr>
          <w:rFonts w:cs="Arial"/>
          <w:szCs w:val="18"/>
          <w:lang w:val="de-DE" w:bidi="my-MM"/>
        </w:rPr>
        <w:t>the territory of Myanmar</w:t>
      </w:r>
      <w:r w:rsidRPr="00884170">
        <w:rPr>
          <w:rFonts w:cs="Arial"/>
          <w:szCs w:val="18"/>
          <w:lang w:val="de-DE"/>
        </w:rPr>
        <w:t xml:space="preserve"> or any material derived from the said material, unless such acts</w:t>
      </w:r>
    </w:p>
    <w:p w:rsidR="008220E3" w:rsidRPr="00884170" w:rsidRDefault="008220E3" w:rsidP="00B002F1">
      <w:pPr>
        <w:pStyle w:val="inf61Enumromain"/>
        <w:tabs>
          <w:tab w:val="clear" w:pos="709"/>
          <w:tab w:val="clear" w:pos="992"/>
          <w:tab w:val="left" w:pos="1418"/>
        </w:tabs>
        <w:spacing w:line="276" w:lineRule="auto"/>
        <w:rPr>
          <w:rFonts w:ascii="Arial" w:hAnsi="Arial" w:cs="Arial"/>
          <w:sz w:val="20"/>
          <w:szCs w:val="18"/>
          <w:lang w:val="de-DE"/>
        </w:rPr>
      </w:pPr>
      <w:r w:rsidRPr="00884170">
        <w:rPr>
          <w:rFonts w:ascii="Arial" w:hAnsi="Arial" w:cs="Arial"/>
          <w:sz w:val="20"/>
          <w:szCs w:val="18"/>
          <w:lang w:val="de-DE"/>
        </w:rPr>
        <w:tab/>
      </w:r>
      <w:r w:rsidR="00D86975" w:rsidRPr="00884170">
        <w:rPr>
          <w:rFonts w:ascii="Arial" w:hAnsi="Arial" w:cs="Arial"/>
          <w:sz w:val="20"/>
          <w:szCs w:val="18"/>
          <w:lang w:val="de-DE"/>
        </w:rPr>
        <w:t>(a-1) involve further propagation of the variety in question or</w:t>
      </w:r>
    </w:p>
    <w:p w:rsidR="00D86975" w:rsidRPr="00884170" w:rsidRDefault="00D86975" w:rsidP="008220E3">
      <w:pPr>
        <w:pStyle w:val="inf61Enumromain"/>
        <w:tabs>
          <w:tab w:val="clear" w:pos="709"/>
          <w:tab w:val="clear" w:pos="992"/>
          <w:tab w:val="left" w:pos="1418"/>
        </w:tabs>
        <w:spacing w:line="276" w:lineRule="auto"/>
        <w:ind w:left="1418"/>
        <w:rPr>
          <w:rFonts w:ascii="Arial" w:hAnsi="Arial" w:cs="Arial"/>
          <w:sz w:val="20"/>
          <w:szCs w:val="18"/>
          <w:lang w:val="de-DE"/>
        </w:rPr>
      </w:pPr>
      <w:r w:rsidRPr="00884170">
        <w:rPr>
          <w:rFonts w:ascii="Arial" w:hAnsi="Arial" w:cs="Arial"/>
          <w:sz w:val="20"/>
          <w:szCs w:val="18"/>
          <w:lang w:val="de-DE" w:bidi="my-MM"/>
        </w:rPr>
        <w:t>(a-2) involve an ex</w:t>
      </w:r>
      <w:r w:rsidR="00E51BF8" w:rsidRPr="00884170">
        <w:rPr>
          <w:rFonts w:ascii="Arial" w:hAnsi="Arial" w:cs="Arial"/>
          <w:sz w:val="20"/>
          <w:szCs w:val="18"/>
          <w:lang w:val="de-DE" w:bidi="my-MM"/>
        </w:rPr>
        <w:t>port of material of the variety</w:t>
      </w:r>
      <w:r w:rsidRPr="00884170">
        <w:rPr>
          <w:rFonts w:ascii="Arial" w:hAnsi="Arial" w:cs="Arial"/>
          <w:sz w:val="20"/>
          <w:szCs w:val="18"/>
          <w:lang w:val="de-DE"/>
        </w:rPr>
        <w:t>, which enables the propagation of the variety, into a country which does not protect varieties of the plant genus or species to which the variety belongs, except where the exported material is for final</w:t>
      </w:r>
      <w:r w:rsidRPr="00884170">
        <w:rPr>
          <w:rFonts w:ascii="Arial" w:hAnsi="Arial" w:cs="Arial"/>
          <w:sz w:val="20"/>
          <w:szCs w:val="18"/>
          <w:lang w:val="de-DE" w:bidi="my-MM"/>
        </w:rPr>
        <w:t xml:space="preserve"> consumption purposes</w:t>
      </w:r>
      <w:r w:rsidRPr="00884170">
        <w:rPr>
          <w:rFonts w:ascii="Arial" w:hAnsi="Arial" w:cs="Arial"/>
          <w:sz w:val="20"/>
          <w:szCs w:val="18"/>
          <w:lang w:val="de-DE"/>
        </w:rPr>
        <w:t>.</w:t>
      </w:r>
    </w:p>
    <w:p w:rsidR="00D86975" w:rsidRPr="00884170" w:rsidRDefault="00D86975" w:rsidP="00D86975">
      <w:pPr>
        <w:pStyle w:val="Inf6normal"/>
        <w:rPr>
          <w:szCs w:val="18"/>
          <w:lang w:val="de-DE"/>
        </w:rPr>
      </w:pPr>
    </w:p>
    <w:p w:rsidR="00D86975" w:rsidRPr="00884170" w:rsidRDefault="00D86975" w:rsidP="00B002F1">
      <w:pPr>
        <w:pStyle w:val="Inf6normal"/>
        <w:numPr>
          <w:ilvl w:val="0"/>
          <w:numId w:val="29"/>
        </w:numPr>
        <w:ind w:left="1134" w:hanging="425"/>
        <w:rPr>
          <w:lang w:val="de-DE"/>
        </w:rPr>
      </w:pPr>
      <w:r w:rsidRPr="00884170">
        <w:rPr>
          <w:lang w:val="de-DE"/>
        </w:rPr>
        <w:t xml:space="preserve"> </w:t>
      </w:r>
      <w:r w:rsidR="00B002F1" w:rsidRPr="00884170">
        <w:rPr>
          <w:lang w:val="de-DE"/>
        </w:rPr>
        <w:tab/>
      </w:r>
      <w:r w:rsidRPr="00884170">
        <w:rPr>
          <w:lang w:val="de-DE"/>
        </w:rPr>
        <w:t>For the purposes of subsection (a), “material” means, in relation to a variety,</w:t>
      </w:r>
    </w:p>
    <w:p w:rsidR="00B002F1" w:rsidRPr="00884170" w:rsidRDefault="00D86975" w:rsidP="00B002F1">
      <w:pPr>
        <w:pStyle w:val="Inf6Enumromain"/>
        <w:tabs>
          <w:tab w:val="left" w:pos="1418"/>
        </w:tabs>
        <w:rPr>
          <w:lang w:val="de-DE"/>
        </w:rPr>
      </w:pPr>
      <w:r w:rsidRPr="00884170">
        <w:rPr>
          <w:lang w:val="de-DE"/>
        </w:rPr>
        <w:tab/>
      </w:r>
      <w:r w:rsidRPr="00884170">
        <w:rPr>
          <w:lang w:val="de-DE"/>
        </w:rPr>
        <w:tab/>
      </w:r>
      <w:r w:rsidRPr="00884170">
        <w:rPr>
          <w:lang w:val="de-DE"/>
        </w:rPr>
        <w:tab/>
        <w:t>(b-1</w:t>
      </w:r>
      <w:r w:rsidR="00B002F1" w:rsidRPr="00884170">
        <w:rPr>
          <w:lang w:val="de-DE"/>
        </w:rPr>
        <w:t xml:space="preserve">) </w:t>
      </w:r>
      <w:r w:rsidRPr="00884170">
        <w:rPr>
          <w:lang w:val="de-DE"/>
        </w:rPr>
        <w:t xml:space="preserve">propagating material of any kind, </w:t>
      </w:r>
    </w:p>
    <w:p w:rsidR="00B002F1" w:rsidRPr="00884170" w:rsidRDefault="00B002F1" w:rsidP="00B002F1">
      <w:pPr>
        <w:pStyle w:val="Inf6Enumromain"/>
        <w:tabs>
          <w:tab w:val="left" w:pos="1418"/>
        </w:tabs>
        <w:rPr>
          <w:lang w:val="de-DE"/>
        </w:rPr>
      </w:pPr>
      <w:r w:rsidRPr="00884170">
        <w:rPr>
          <w:lang w:val="de-DE"/>
        </w:rPr>
        <w:tab/>
      </w:r>
      <w:r w:rsidRPr="00884170">
        <w:rPr>
          <w:lang w:val="de-DE"/>
        </w:rPr>
        <w:tab/>
      </w:r>
      <w:r w:rsidRPr="00884170">
        <w:rPr>
          <w:lang w:val="de-DE"/>
        </w:rPr>
        <w:tab/>
      </w:r>
      <w:r w:rsidR="00D86975" w:rsidRPr="00884170">
        <w:rPr>
          <w:lang w:val="de-DE"/>
        </w:rPr>
        <w:t>(b-2</w:t>
      </w:r>
      <w:r w:rsidRPr="00884170">
        <w:rPr>
          <w:lang w:val="de-DE"/>
        </w:rPr>
        <w:t xml:space="preserve">) </w:t>
      </w:r>
      <w:r w:rsidR="00D86975" w:rsidRPr="00884170">
        <w:rPr>
          <w:lang w:val="de-DE"/>
        </w:rPr>
        <w:t>harvested material, including entire plants and parts of plants, and</w:t>
      </w:r>
    </w:p>
    <w:p w:rsidR="00D86975" w:rsidRPr="00884170" w:rsidRDefault="00B002F1" w:rsidP="00B002F1">
      <w:pPr>
        <w:pStyle w:val="Inf6Enumromain"/>
        <w:tabs>
          <w:tab w:val="left" w:pos="1418"/>
        </w:tabs>
        <w:rPr>
          <w:lang w:val="de-DE"/>
        </w:rPr>
      </w:pPr>
      <w:r w:rsidRPr="00884170">
        <w:rPr>
          <w:lang w:val="de-DE"/>
        </w:rPr>
        <w:tab/>
      </w:r>
      <w:r w:rsidRPr="00884170">
        <w:rPr>
          <w:lang w:val="de-DE"/>
        </w:rPr>
        <w:tab/>
      </w:r>
      <w:r w:rsidRPr="00884170">
        <w:rPr>
          <w:lang w:val="de-DE"/>
        </w:rPr>
        <w:tab/>
      </w:r>
      <w:r w:rsidR="00D86975" w:rsidRPr="00884170">
        <w:rPr>
          <w:lang w:val="de-DE"/>
        </w:rPr>
        <w:t>(b-3</w:t>
      </w:r>
      <w:r w:rsidRPr="00884170">
        <w:rPr>
          <w:lang w:val="de-DE"/>
        </w:rPr>
        <w:t xml:space="preserve">) </w:t>
      </w:r>
      <w:r w:rsidR="00D86975" w:rsidRPr="00884170">
        <w:rPr>
          <w:lang w:val="de-DE"/>
        </w:rPr>
        <w:t>any product made directly from the harvested material.</w:t>
      </w:r>
    </w:p>
    <w:p w:rsidR="00D86975" w:rsidRPr="00884170" w:rsidRDefault="00D86975" w:rsidP="00D86975">
      <w:pPr>
        <w:ind w:firstLine="709"/>
        <w:rPr>
          <w:rFonts w:cs="Arial"/>
          <w:szCs w:val="18"/>
          <w:lang w:val="de-DE"/>
        </w:rPr>
      </w:pPr>
    </w:p>
    <w:p w:rsidR="00D86975" w:rsidRPr="00884170" w:rsidRDefault="00D86975" w:rsidP="00D86975">
      <w:pPr>
        <w:ind w:left="720" w:hanging="720"/>
        <w:rPr>
          <w:rFonts w:cs="Arial"/>
          <w:szCs w:val="18"/>
          <w:lang w:val="de-DE"/>
        </w:rPr>
      </w:pPr>
      <w:r w:rsidRPr="00884170">
        <w:rPr>
          <w:rFonts w:cs="Arial"/>
          <w:szCs w:val="18"/>
          <w:lang w:val="de-DE"/>
        </w:rPr>
        <w:t>30.</w:t>
      </w:r>
      <w:r w:rsidRPr="00884170">
        <w:rPr>
          <w:rFonts w:cs="Arial"/>
          <w:szCs w:val="18"/>
          <w:lang w:val="de-DE"/>
        </w:rPr>
        <w:tab/>
        <w:t xml:space="preserve">(a) </w:t>
      </w:r>
      <w:r w:rsidRPr="00884170">
        <w:rPr>
          <w:rFonts w:cs="Arial"/>
          <w:szCs w:val="18"/>
          <w:lang w:val="de-DE" w:bidi="my-MM"/>
        </w:rPr>
        <w:t>No person shall carry out the acts provided for in Sections 23 to 27 without the authorization of the plant breeder to a new plant variety.</w:t>
      </w:r>
    </w:p>
    <w:p w:rsidR="008220E3" w:rsidRPr="00884170" w:rsidRDefault="008220E3" w:rsidP="00D86975">
      <w:pPr>
        <w:tabs>
          <w:tab w:val="left" w:pos="709"/>
          <w:tab w:val="left" w:pos="1134"/>
        </w:tabs>
        <w:ind w:left="709"/>
        <w:rPr>
          <w:rFonts w:cs="Arial"/>
          <w:szCs w:val="18"/>
          <w:lang w:val="de-DE"/>
        </w:rPr>
      </w:pPr>
    </w:p>
    <w:p w:rsidR="00D86975" w:rsidRPr="00884170" w:rsidRDefault="00D86975" w:rsidP="00D86975">
      <w:pPr>
        <w:tabs>
          <w:tab w:val="left" w:pos="709"/>
          <w:tab w:val="left" w:pos="1134"/>
        </w:tabs>
        <w:ind w:left="709"/>
        <w:rPr>
          <w:rFonts w:cs="Arial"/>
          <w:szCs w:val="18"/>
          <w:lang w:val="de-DE"/>
        </w:rPr>
      </w:pPr>
      <w:r w:rsidRPr="00884170">
        <w:rPr>
          <w:rFonts w:cs="Arial"/>
          <w:szCs w:val="18"/>
          <w:lang w:val="de-DE"/>
        </w:rPr>
        <w:t>(b) Except where expressly provided in this Law, the free exercise of a breeder’s right shall not be restricted for reasons other than of</w:t>
      </w:r>
      <w:r w:rsidRPr="00884170">
        <w:rPr>
          <w:rFonts w:cs="Arial"/>
          <w:szCs w:val="18"/>
          <w:lang w:val="de-DE" w:bidi="my-MM"/>
        </w:rPr>
        <w:t xml:space="preserve"> public interest</w:t>
      </w:r>
      <w:r w:rsidRPr="00884170">
        <w:rPr>
          <w:rFonts w:cs="Arial"/>
          <w:szCs w:val="18"/>
          <w:lang w:val="de-DE"/>
        </w:rPr>
        <w:t>.</w:t>
      </w:r>
    </w:p>
    <w:p w:rsidR="008220E3" w:rsidRPr="00884170" w:rsidRDefault="008220E3" w:rsidP="00D86975">
      <w:pPr>
        <w:ind w:left="709"/>
        <w:rPr>
          <w:rFonts w:cs="Arial"/>
          <w:szCs w:val="18"/>
          <w:lang w:val="de-DE"/>
        </w:rPr>
      </w:pPr>
    </w:p>
    <w:p w:rsidR="00D86975" w:rsidRPr="00884170" w:rsidRDefault="00D86975" w:rsidP="00D86975">
      <w:pPr>
        <w:ind w:left="709"/>
        <w:rPr>
          <w:rFonts w:cs="Arial"/>
          <w:szCs w:val="18"/>
          <w:lang w:val="de-DE"/>
        </w:rPr>
      </w:pPr>
      <w:r w:rsidRPr="00884170">
        <w:rPr>
          <w:rFonts w:cs="Arial"/>
          <w:szCs w:val="18"/>
          <w:lang w:val="de-DE"/>
        </w:rPr>
        <w:t>(c) When any such restriction has the effect of the Central Committee authorizing a third party to perform any act for which the breeder’s authorization is required, the breeder shall receive equitable remuneration.</w:t>
      </w:r>
    </w:p>
    <w:p w:rsidR="008220E3" w:rsidRPr="00884170" w:rsidRDefault="008220E3" w:rsidP="00D86975">
      <w:pPr>
        <w:rPr>
          <w:rFonts w:cs="Arial"/>
          <w:szCs w:val="18"/>
          <w:lang w:val="de-DE"/>
        </w:rPr>
      </w:pPr>
    </w:p>
    <w:p w:rsidR="00D86975" w:rsidRPr="00884170" w:rsidRDefault="00D86975" w:rsidP="00D86975">
      <w:pPr>
        <w:rPr>
          <w:rFonts w:cs="Arial"/>
          <w:lang w:val="de-DE"/>
        </w:rPr>
      </w:pPr>
      <w:r w:rsidRPr="00884170">
        <w:rPr>
          <w:rFonts w:cs="Arial"/>
          <w:szCs w:val="18"/>
          <w:lang w:val="de-DE"/>
        </w:rPr>
        <w:t>31.</w:t>
      </w:r>
      <w:r w:rsidRPr="00884170">
        <w:rPr>
          <w:rFonts w:cs="Arial"/>
          <w:szCs w:val="18"/>
          <w:lang w:val="de-DE"/>
        </w:rPr>
        <w:tab/>
        <w:t>The breeder’s right is independent of any measure to regulate the production, certification and marketing of material of varieties or the importing or exporting of such material.  In any case, such measures shall not affect the application of the provisions of this Law.</w:t>
      </w:r>
    </w:p>
    <w:p w:rsidR="008220E3" w:rsidRPr="00884170" w:rsidRDefault="008220E3" w:rsidP="00D86975">
      <w:pPr>
        <w:rPr>
          <w:rFonts w:cs="Arial"/>
          <w:szCs w:val="18"/>
          <w:lang w:val="de-DE"/>
        </w:rPr>
      </w:pPr>
    </w:p>
    <w:p w:rsidR="00D86975" w:rsidRPr="00884170" w:rsidRDefault="00D86975" w:rsidP="00D86975">
      <w:pPr>
        <w:rPr>
          <w:rFonts w:cs="Arial"/>
          <w:szCs w:val="18"/>
          <w:lang w:val="de-DE"/>
        </w:rPr>
      </w:pPr>
      <w:r w:rsidRPr="00884170">
        <w:rPr>
          <w:rFonts w:cs="Arial"/>
          <w:szCs w:val="18"/>
          <w:lang w:val="de-DE"/>
        </w:rPr>
        <w:t>32.</w:t>
      </w:r>
      <w:r w:rsidRPr="00884170">
        <w:rPr>
          <w:rFonts w:cs="Arial"/>
          <w:szCs w:val="18"/>
          <w:lang w:val="de-DE"/>
        </w:rPr>
        <w:tab/>
        <w:t>The protection period of a plant breeder's right is 25 years for trees and vines and 20 years for other new plant varieties commencing form the date of the grant of the breeder’s right.</w:t>
      </w:r>
    </w:p>
    <w:p w:rsidR="00D86975" w:rsidRPr="00884170" w:rsidRDefault="00D86975" w:rsidP="00D86975">
      <w:pPr>
        <w:tabs>
          <w:tab w:val="left" w:pos="851"/>
        </w:tabs>
        <w:rPr>
          <w:rFonts w:cs="Arial"/>
          <w:lang w:val="de-DE"/>
        </w:rPr>
      </w:pPr>
    </w:p>
    <w:p w:rsidR="008220E3" w:rsidRPr="00884170" w:rsidRDefault="008220E3" w:rsidP="00D86975">
      <w:pPr>
        <w:tabs>
          <w:tab w:val="left" w:pos="851"/>
        </w:tabs>
        <w:rPr>
          <w:rFonts w:cs="Arial"/>
          <w:lang w:val="de-DE"/>
        </w:rPr>
      </w:pPr>
    </w:p>
    <w:p w:rsidR="00E51BF8" w:rsidRPr="00884170" w:rsidRDefault="00E51BF8" w:rsidP="008220E3">
      <w:pPr>
        <w:spacing w:after="120"/>
        <w:jc w:val="center"/>
        <w:rPr>
          <w:rFonts w:cs="Arial"/>
          <w:b/>
          <w:szCs w:val="32"/>
          <w:lang w:val="de-DE"/>
        </w:rPr>
      </w:pPr>
    </w:p>
    <w:p w:rsidR="00D86975" w:rsidRPr="00884170" w:rsidRDefault="00D86975" w:rsidP="008220E3">
      <w:pPr>
        <w:spacing w:after="120"/>
        <w:jc w:val="center"/>
        <w:rPr>
          <w:rFonts w:cs="Arial"/>
          <w:b/>
          <w:szCs w:val="32"/>
          <w:lang w:val="de-DE"/>
        </w:rPr>
      </w:pPr>
      <w:r w:rsidRPr="00884170">
        <w:rPr>
          <w:rFonts w:cs="Arial"/>
          <w:b/>
          <w:szCs w:val="32"/>
          <w:lang w:val="de-DE"/>
        </w:rPr>
        <w:t>CHAPTER VIII</w:t>
      </w:r>
    </w:p>
    <w:p w:rsidR="00D86975" w:rsidRPr="00884170" w:rsidRDefault="00D86975" w:rsidP="008220E3">
      <w:pPr>
        <w:spacing w:after="120"/>
        <w:jc w:val="center"/>
        <w:rPr>
          <w:rFonts w:cs="Arial"/>
          <w:b/>
          <w:szCs w:val="32"/>
          <w:lang w:val="de-DE"/>
        </w:rPr>
      </w:pPr>
      <w:r w:rsidRPr="00884170">
        <w:rPr>
          <w:rFonts w:cs="Arial"/>
          <w:b/>
          <w:szCs w:val="32"/>
          <w:lang w:val="de-DE"/>
        </w:rPr>
        <w:t>APPEAL</w:t>
      </w:r>
    </w:p>
    <w:p w:rsidR="00B002F1" w:rsidRPr="00884170" w:rsidRDefault="00B002F1" w:rsidP="00D86975">
      <w:pPr>
        <w:tabs>
          <w:tab w:val="left" w:pos="709"/>
          <w:tab w:val="left" w:pos="1134"/>
        </w:tabs>
        <w:ind w:left="1134" w:hanging="1134"/>
        <w:rPr>
          <w:rFonts w:cs="Arial"/>
          <w:lang w:val="de-DE"/>
        </w:rPr>
      </w:pPr>
    </w:p>
    <w:p w:rsidR="00D86975" w:rsidRPr="00884170" w:rsidRDefault="00D86975" w:rsidP="00D86975">
      <w:pPr>
        <w:tabs>
          <w:tab w:val="left" w:pos="709"/>
          <w:tab w:val="left" w:pos="1134"/>
        </w:tabs>
        <w:ind w:left="1134" w:hanging="1134"/>
        <w:rPr>
          <w:rFonts w:cs="Arial"/>
          <w:lang w:val="de-DE"/>
        </w:rPr>
      </w:pPr>
      <w:r w:rsidRPr="00884170">
        <w:rPr>
          <w:rFonts w:cs="Arial"/>
          <w:lang w:val="de-DE"/>
        </w:rPr>
        <w:t>33.</w:t>
      </w:r>
      <w:r w:rsidRPr="00884170">
        <w:rPr>
          <w:rFonts w:cs="Arial"/>
          <w:lang w:val="de-DE"/>
        </w:rPr>
        <w:tab/>
        <w:t>(a)</w:t>
      </w:r>
      <w:r w:rsidRPr="00884170">
        <w:rPr>
          <w:rFonts w:cs="Arial"/>
          <w:lang w:val="de-DE"/>
        </w:rPr>
        <w:tab/>
        <w:t>A person dissatisfied with an order or decision passed by the Technical Committee under this Law may file an appeal to the Central Committee in accordance with the stipulations within 60 days from the date of the receipt of such order or decision.</w:t>
      </w:r>
    </w:p>
    <w:p w:rsidR="00B002F1" w:rsidRPr="00884170" w:rsidRDefault="00B002F1" w:rsidP="00D86975">
      <w:pPr>
        <w:tabs>
          <w:tab w:val="left" w:pos="1134"/>
        </w:tabs>
        <w:ind w:left="720"/>
        <w:rPr>
          <w:rFonts w:cs="Arial"/>
          <w:lang w:val="de-DE"/>
        </w:rPr>
      </w:pPr>
    </w:p>
    <w:p w:rsidR="00D86975" w:rsidRPr="00884170" w:rsidRDefault="00B002F1" w:rsidP="00B002F1">
      <w:pPr>
        <w:tabs>
          <w:tab w:val="left" w:pos="1134"/>
        </w:tabs>
        <w:ind w:left="720"/>
        <w:rPr>
          <w:rFonts w:cs="Arial"/>
          <w:lang w:val="de-DE"/>
        </w:rPr>
      </w:pPr>
      <w:r w:rsidRPr="00884170">
        <w:rPr>
          <w:rFonts w:cs="Arial"/>
          <w:lang w:val="de-DE"/>
        </w:rPr>
        <w:t>(b)</w:t>
      </w:r>
      <w:r w:rsidRPr="00884170">
        <w:rPr>
          <w:rFonts w:cs="Arial"/>
          <w:lang w:val="de-DE"/>
        </w:rPr>
        <w:tab/>
      </w:r>
      <w:r w:rsidR="00D86975" w:rsidRPr="00884170">
        <w:rPr>
          <w:rFonts w:cs="Arial"/>
          <w:lang w:val="de-DE"/>
        </w:rPr>
        <w:t>The Central Committee may approve, cancel or amend the order of decision passed by the</w:t>
      </w:r>
    </w:p>
    <w:p w:rsidR="00D86975" w:rsidRPr="00884170" w:rsidRDefault="00D86975" w:rsidP="00D86975">
      <w:pPr>
        <w:tabs>
          <w:tab w:val="left" w:pos="1134"/>
        </w:tabs>
        <w:ind w:left="720"/>
        <w:rPr>
          <w:rFonts w:cs="Arial"/>
          <w:lang w:val="de-DE"/>
        </w:rPr>
      </w:pPr>
      <w:r w:rsidRPr="00884170">
        <w:rPr>
          <w:rFonts w:cs="Arial"/>
          <w:lang w:val="de-DE"/>
        </w:rPr>
        <w:t xml:space="preserve">       Technical Committee relating to the appeal under subsection (a).</w:t>
      </w:r>
    </w:p>
    <w:p w:rsidR="00B002F1" w:rsidRPr="00884170" w:rsidRDefault="00B002F1" w:rsidP="00B002F1">
      <w:pPr>
        <w:tabs>
          <w:tab w:val="left" w:pos="1134"/>
        </w:tabs>
        <w:rPr>
          <w:rFonts w:cs="Arial"/>
          <w:lang w:val="de-DE"/>
        </w:rPr>
      </w:pPr>
    </w:p>
    <w:p w:rsidR="00D86975" w:rsidRPr="00884170" w:rsidRDefault="00D86975" w:rsidP="00B002F1">
      <w:pPr>
        <w:tabs>
          <w:tab w:val="left" w:pos="567"/>
        </w:tabs>
        <w:rPr>
          <w:rFonts w:cs="Arial"/>
          <w:szCs w:val="18"/>
          <w:lang w:val="de-DE"/>
        </w:rPr>
      </w:pPr>
      <w:r w:rsidRPr="00884170">
        <w:rPr>
          <w:rFonts w:cs="Arial"/>
          <w:szCs w:val="18"/>
          <w:lang w:val="de-DE"/>
        </w:rPr>
        <w:t>34.</w:t>
      </w:r>
      <w:r w:rsidRPr="00884170">
        <w:rPr>
          <w:rFonts w:cs="Arial"/>
          <w:szCs w:val="18"/>
          <w:lang w:val="de-DE"/>
        </w:rPr>
        <w:tab/>
        <w:t>A person dissatisfied with an order or decision passed by the Central Committee may file an appeal to the court in accordance with the stipulations within 90 days from the date of the receipt of such order or decision.</w:t>
      </w:r>
      <w:r w:rsidRPr="00884170">
        <w:rPr>
          <w:rFonts w:cs="Arial"/>
          <w:szCs w:val="18"/>
          <w:lang w:val="de-DE"/>
        </w:rPr>
        <w:tab/>
      </w:r>
    </w:p>
    <w:p w:rsidR="008220E3" w:rsidRPr="00884170" w:rsidRDefault="008220E3" w:rsidP="00D86975">
      <w:pPr>
        <w:rPr>
          <w:rFonts w:cs="Arial"/>
          <w:szCs w:val="18"/>
          <w:lang w:val="de-DE"/>
        </w:rPr>
      </w:pPr>
    </w:p>
    <w:p w:rsidR="008220E3" w:rsidRPr="00884170" w:rsidRDefault="008220E3" w:rsidP="00D86975">
      <w:pPr>
        <w:rPr>
          <w:rFonts w:cs="Arial"/>
          <w:szCs w:val="18"/>
          <w:lang w:val="de-DE"/>
        </w:rPr>
      </w:pPr>
    </w:p>
    <w:p w:rsidR="00D86975" w:rsidRPr="00884170" w:rsidRDefault="00D86975" w:rsidP="008220E3">
      <w:pPr>
        <w:spacing w:after="120"/>
        <w:jc w:val="center"/>
        <w:rPr>
          <w:rFonts w:cs="Arial"/>
          <w:b/>
          <w:szCs w:val="32"/>
          <w:lang w:val="de-DE"/>
        </w:rPr>
      </w:pPr>
      <w:r w:rsidRPr="00884170">
        <w:rPr>
          <w:rFonts w:cs="Arial"/>
          <w:b/>
          <w:szCs w:val="32"/>
          <w:lang w:val="de-DE"/>
        </w:rPr>
        <w:t>CHAPTER IX</w:t>
      </w:r>
    </w:p>
    <w:p w:rsidR="00D86975" w:rsidRPr="00884170" w:rsidRDefault="00D86975" w:rsidP="008220E3">
      <w:pPr>
        <w:spacing w:after="120"/>
        <w:jc w:val="center"/>
        <w:rPr>
          <w:rFonts w:cs="Arial"/>
          <w:szCs w:val="18"/>
          <w:lang w:val="de-DE"/>
        </w:rPr>
      </w:pPr>
      <w:r w:rsidRPr="00884170">
        <w:rPr>
          <w:rFonts w:cs="Arial"/>
          <w:b/>
          <w:szCs w:val="32"/>
          <w:lang w:val="de-DE"/>
        </w:rPr>
        <w:t>NULLITY AND CANCELLATION OF A PLANT</w:t>
      </w:r>
      <w:r w:rsidRPr="00884170">
        <w:rPr>
          <w:rFonts w:cs="Arial"/>
          <w:b/>
          <w:bCs/>
          <w:szCs w:val="18"/>
          <w:lang w:val="de-DE"/>
        </w:rPr>
        <w:t xml:space="preserve"> BREEDER’S RIGHT</w:t>
      </w:r>
    </w:p>
    <w:p w:rsidR="00B24554" w:rsidRPr="00884170" w:rsidRDefault="00B24554" w:rsidP="00B24554">
      <w:pPr>
        <w:tabs>
          <w:tab w:val="left" w:pos="567"/>
          <w:tab w:val="left" w:pos="1500"/>
        </w:tabs>
        <w:rPr>
          <w:rFonts w:cs="Arial"/>
          <w:lang w:val="de-DE"/>
        </w:rPr>
      </w:pPr>
    </w:p>
    <w:p w:rsidR="00D86975" w:rsidRPr="00884170" w:rsidRDefault="00D86975" w:rsidP="00B002F1">
      <w:pPr>
        <w:tabs>
          <w:tab w:val="left" w:pos="567"/>
          <w:tab w:val="left" w:pos="1500"/>
        </w:tabs>
        <w:rPr>
          <w:rFonts w:cs="Arial"/>
          <w:szCs w:val="18"/>
          <w:lang w:val="de-DE"/>
        </w:rPr>
      </w:pPr>
      <w:r w:rsidRPr="00884170">
        <w:rPr>
          <w:rFonts w:cs="Arial"/>
          <w:szCs w:val="18"/>
          <w:lang w:val="de-DE"/>
        </w:rPr>
        <w:t>35.</w:t>
      </w:r>
      <w:r w:rsidRPr="00884170">
        <w:rPr>
          <w:rFonts w:cs="Arial"/>
          <w:szCs w:val="18"/>
          <w:lang w:val="de-DE"/>
        </w:rPr>
        <w:tab/>
        <w:t xml:space="preserve">A plant breeder's right shall be declared null and void when it is established </w:t>
      </w:r>
    </w:p>
    <w:p w:rsidR="00B002F1" w:rsidRPr="00884170" w:rsidRDefault="00D86975" w:rsidP="00B002F1">
      <w:pPr>
        <w:pStyle w:val="inf61normal"/>
        <w:numPr>
          <w:ilvl w:val="0"/>
          <w:numId w:val="28"/>
        </w:numPr>
        <w:tabs>
          <w:tab w:val="clear" w:pos="992"/>
          <w:tab w:val="left" w:pos="1134"/>
        </w:tabs>
        <w:spacing w:line="276" w:lineRule="auto"/>
        <w:ind w:left="1134" w:hanging="425"/>
        <w:rPr>
          <w:rFonts w:ascii="Arial" w:hAnsi="Arial" w:cs="Arial"/>
          <w:sz w:val="20"/>
          <w:szCs w:val="18"/>
          <w:lang w:val="de-DE"/>
        </w:rPr>
      </w:pPr>
      <w:r w:rsidRPr="00884170">
        <w:rPr>
          <w:rFonts w:ascii="Arial" w:hAnsi="Arial" w:cs="Arial"/>
          <w:sz w:val="20"/>
          <w:szCs w:val="18"/>
          <w:lang w:val="de-DE"/>
        </w:rPr>
        <w:t>that the conditions laid down in Sections 10 and 11 were not complied with at the time of granting the breeder’s right of a new plant variety;</w:t>
      </w:r>
    </w:p>
    <w:p w:rsidR="00B002F1" w:rsidRPr="00884170" w:rsidRDefault="00B002F1" w:rsidP="00B002F1">
      <w:pPr>
        <w:pStyle w:val="inf61normal"/>
        <w:tabs>
          <w:tab w:val="clear" w:pos="992"/>
          <w:tab w:val="left" w:pos="1134"/>
        </w:tabs>
        <w:spacing w:line="276" w:lineRule="auto"/>
        <w:ind w:left="1134"/>
        <w:rPr>
          <w:rFonts w:ascii="Arial" w:hAnsi="Arial" w:cs="Arial"/>
          <w:sz w:val="20"/>
          <w:szCs w:val="18"/>
          <w:lang w:val="de-DE"/>
        </w:rPr>
      </w:pPr>
    </w:p>
    <w:p w:rsidR="00B002F1" w:rsidRPr="00884170" w:rsidRDefault="00D86975" w:rsidP="00B002F1">
      <w:pPr>
        <w:pStyle w:val="inf61normal"/>
        <w:numPr>
          <w:ilvl w:val="0"/>
          <w:numId w:val="28"/>
        </w:numPr>
        <w:tabs>
          <w:tab w:val="clear" w:pos="992"/>
          <w:tab w:val="left" w:pos="1134"/>
        </w:tabs>
        <w:spacing w:line="276" w:lineRule="auto"/>
        <w:ind w:left="1134" w:hanging="425"/>
        <w:rPr>
          <w:rFonts w:ascii="Arial" w:hAnsi="Arial" w:cs="Arial"/>
          <w:sz w:val="20"/>
          <w:szCs w:val="18"/>
          <w:lang w:val="de-DE"/>
        </w:rPr>
      </w:pPr>
      <w:r w:rsidRPr="00884170">
        <w:rPr>
          <w:rFonts w:ascii="Arial" w:hAnsi="Arial" w:cs="Arial"/>
          <w:sz w:val="20"/>
          <w:szCs w:val="18"/>
          <w:lang w:val="de-DE"/>
        </w:rPr>
        <w:t>that, where the grant of the breeder’s right has been essentially based upon information and documents furnished by the breeder, the conditions laid down in Sections 12 and 13 were not complied with at the time of granting the breeder’s right of a new plant variety;</w:t>
      </w:r>
    </w:p>
    <w:p w:rsidR="00B002F1" w:rsidRPr="00884170" w:rsidRDefault="00B002F1" w:rsidP="00B002F1">
      <w:pPr>
        <w:pStyle w:val="inf61normal"/>
        <w:tabs>
          <w:tab w:val="clear" w:pos="992"/>
          <w:tab w:val="left" w:pos="1134"/>
        </w:tabs>
        <w:spacing w:line="276" w:lineRule="auto"/>
        <w:ind w:left="1134"/>
        <w:rPr>
          <w:rFonts w:ascii="Arial" w:hAnsi="Arial" w:cs="Arial"/>
          <w:sz w:val="20"/>
          <w:szCs w:val="18"/>
          <w:lang w:val="de-DE"/>
        </w:rPr>
      </w:pPr>
    </w:p>
    <w:p w:rsidR="00D86975" w:rsidRPr="00884170" w:rsidRDefault="00D86975" w:rsidP="00B002F1">
      <w:pPr>
        <w:pStyle w:val="inf61normal"/>
        <w:numPr>
          <w:ilvl w:val="0"/>
          <w:numId w:val="28"/>
        </w:numPr>
        <w:tabs>
          <w:tab w:val="clear" w:pos="992"/>
          <w:tab w:val="left" w:pos="1134"/>
        </w:tabs>
        <w:spacing w:line="276" w:lineRule="auto"/>
        <w:ind w:left="1134" w:hanging="425"/>
        <w:rPr>
          <w:rFonts w:ascii="Arial" w:hAnsi="Arial" w:cs="Arial"/>
          <w:sz w:val="20"/>
          <w:szCs w:val="18"/>
          <w:lang w:val="de-DE"/>
        </w:rPr>
      </w:pPr>
      <w:r w:rsidRPr="00884170">
        <w:rPr>
          <w:rFonts w:ascii="Arial" w:hAnsi="Arial" w:cs="Arial"/>
          <w:sz w:val="20"/>
          <w:szCs w:val="18"/>
          <w:lang w:val="de-DE"/>
        </w:rPr>
        <w:t xml:space="preserve">that the breeder’s right has been granted to a person who is not entitled to it, unless it is transferred to the person who is so entitled. </w:t>
      </w:r>
    </w:p>
    <w:p w:rsidR="00B002F1" w:rsidRPr="00884170" w:rsidRDefault="00B002F1" w:rsidP="00D86975">
      <w:pPr>
        <w:rPr>
          <w:rFonts w:cs="Arial"/>
          <w:szCs w:val="18"/>
          <w:lang w:val="de-DE"/>
        </w:rPr>
      </w:pPr>
    </w:p>
    <w:p w:rsidR="00D86975" w:rsidRPr="00884170" w:rsidRDefault="00D86975" w:rsidP="00B002F1">
      <w:pPr>
        <w:tabs>
          <w:tab w:val="left" w:pos="567"/>
        </w:tabs>
        <w:rPr>
          <w:rFonts w:cs="Arial"/>
          <w:lang w:val="de-DE"/>
        </w:rPr>
      </w:pPr>
      <w:r w:rsidRPr="00884170">
        <w:rPr>
          <w:rFonts w:cs="Arial"/>
          <w:szCs w:val="18"/>
          <w:lang w:val="de-DE"/>
        </w:rPr>
        <w:t>36.</w:t>
      </w:r>
      <w:r w:rsidR="00B002F1" w:rsidRPr="00884170">
        <w:rPr>
          <w:rFonts w:cs="Arial"/>
          <w:szCs w:val="18"/>
          <w:lang w:val="de-DE"/>
        </w:rPr>
        <w:tab/>
      </w:r>
      <w:r w:rsidRPr="00884170">
        <w:rPr>
          <w:rFonts w:cs="Arial"/>
          <w:lang w:val="de-DE"/>
        </w:rPr>
        <w:t>A plant breeder's right shall not be declared null and void for other reasons than those referred to in Section 35.</w:t>
      </w:r>
    </w:p>
    <w:p w:rsidR="00B002F1" w:rsidRPr="00884170" w:rsidRDefault="00B002F1" w:rsidP="00D86975">
      <w:pPr>
        <w:tabs>
          <w:tab w:val="left" w:pos="720"/>
          <w:tab w:val="left" w:pos="1500"/>
        </w:tabs>
        <w:rPr>
          <w:rFonts w:cs="Arial"/>
          <w:b/>
          <w:lang w:val="de-DE"/>
        </w:rPr>
      </w:pPr>
    </w:p>
    <w:p w:rsidR="00D86975" w:rsidRPr="00884170" w:rsidRDefault="00D86975" w:rsidP="00B002F1">
      <w:pPr>
        <w:tabs>
          <w:tab w:val="left" w:pos="567"/>
          <w:tab w:val="left" w:pos="1500"/>
        </w:tabs>
        <w:rPr>
          <w:rFonts w:cs="Arial"/>
          <w:lang w:val="de-DE"/>
        </w:rPr>
      </w:pPr>
      <w:r w:rsidRPr="00884170">
        <w:rPr>
          <w:rFonts w:cs="Arial"/>
          <w:lang w:val="de-DE"/>
        </w:rPr>
        <w:t>37.</w:t>
      </w:r>
      <w:r w:rsidRPr="00884170">
        <w:rPr>
          <w:rFonts w:cs="Arial"/>
          <w:lang w:val="de-DE"/>
        </w:rPr>
        <w:tab/>
        <w:t>The Central Committee shall cancel the breeder’s right for the following reasons:</w:t>
      </w:r>
    </w:p>
    <w:p w:rsidR="00D86975" w:rsidRPr="00884170" w:rsidRDefault="00D86975" w:rsidP="00B002F1">
      <w:pPr>
        <w:pStyle w:val="inf61normal"/>
        <w:numPr>
          <w:ilvl w:val="0"/>
          <w:numId w:val="27"/>
        </w:numPr>
        <w:tabs>
          <w:tab w:val="clear" w:pos="426"/>
          <w:tab w:val="clear" w:pos="992"/>
          <w:tab w:val="left" w:pos="1134"/>
        </w:tabs>
        <w:spacing w:line="276" w:lineRule="auto"/>
        <w:ind w:left="1134" w:hanging="425"/>
        <w:rPr>
          <w:rFonts w:ascii="Arial" w:hAnsi="Arial" w:cs="Arial"/>
          <w:sz w:val="20"/>
          <w:lang w:val="de-DE"/>
        </w:rPr>
      </w:pPr>
      <w:r w:rsidRPr="00884170">
        <w:rPr>
          <w:rFonts w:ascii="Arial" w:hAnsi="Arial" w:cs="Arial"/>
          <w:sz w:val="20"/>
          <w:lang w:val="de-DE"/>
        </w:rPr>
        <w:t>if it is established that the conditions laid down in Sections 12 and 13 are no longer fulfilled.</w:t>
      </w:r>
    </w:p>
    <w:p w:rsidR="00D86975" w:rsidRPr="00884170" w:rsidRDefault="00D86975" w:rsidP="00D86975">
      <w:pPr>
        <w:pStyle w:val="inf61normal"/>
        <w:numPr>
          <w:ilvl w:val="0"/>
          <w:numId w:val="27"/>
        </w:numPr>
        <w:tabs>
          <w:tab w:val="clear" w:pos="426"/>
          <w:tab w:val="clear" w:pos="992"/>
          <w:tab w:val="left" w:pos="1134"/>
        </w:tabs>
        <w:spacing w:line="276" w:lineRule="auto"/>
        <w:ind w:left="1134" w:hanging="425"/>
        <w:rPr>
          <w:rFonts w:ascii="Arial" w:hAnsi="Arial" w:cs="Arial"/>
          <w:sz w:val="20"/>
          <w:lang w:val="de-DE"/>
        </w:rPr>
      </w:pPr>
      <w:r w:rsidRPr="00884170">
        <w:rPr>
          <w:rFonts w:ascii="Arial" w:hAnsi="Arial" w:cs="Arial"/>
          <w:sz w:val="20"/>
          <w:lang w:val="de-DE"/>
        </w:rPr>
        <w:t>if, after being requested to do so and within the prescribed period,</w:t>
      </w:r>
    </w:p>
    <w:p w:rsidR="00D86975" w:rsidRPr="00884170" w:rsidRDefault="00D86975" w:rsidP="00B002F1">
      <w:pPr>
        <w:pStyle w:val="Inf6Enumromain"/>
        <w:tabs>
          <w:tab w:val="left" w:pos="1418"/>
        </w:tabs>
        <w:ind w:left="1418"/>
        <w:rPr>
          <w:lang w:val="de-DE"/>
        </w:rPr>
      </w:pPr>
      <w:r w:rsidRPr="00884170">
        <w:rPr>
          <w:lang w:val="de-DE"/>
        </w:rPr>
        <w:t>(b-i) the breeder does not provide the Central Committee with the information, documents or material deemed necessary for verifying the maintenance of the variety;</w:t>
      </w:r>
    </w:p>
    <w:p w:rsidR="00D86975" w:rsidRPr="00884170" w:rsidRDefault="00B002F1" w:rsidP="00B002F1">
      <w:pPr>
        <w:pStyle w:val="Inf6Enumromain"/>
        <w:tabs>
          <w:tab w:val="left" w:pos="1418"/>
        </w:tabs>
        <w:ind w:left="1418"/>
        <w:rPr>
          <w:lang w:val="de-DE"/>
        </w:rPr>
      </w:pPr>
      <w:r w:rsidRPr="00884170">
        <w:rPr>
          <w:lang w:val="de-DE"/>
        </w:rPr>
        <w:t>(</w:t>
      </w:r>
      <w:r w:rsidR="00D86975" w:rsidRPr="00884170">
        <w:rPr>
          <w:lang w:val="de-DE"/>
        </w:rPr>
        <w:t>b-ii) the breeder fails to pay such fees as may be payable to maintain his right in force; or</w:t>
      </w:r>
    </w:p>
    <w:p w:rsidR="00D86975" w:rsidRPr="00884170" w:rsidRDefault="00D86975" w:rsidP="00B002F1">
      <w:pPr>
        <w:pStyle w:val="Inf6Enumromain"/>
        <w:tabs>
          <w:tab w:val="left" w:pos="1418"/>
        </w:tabs>
        <w:ind w:left="1418"/>
        <w:rPr>
          <w:lang w:val="de-DE"/>
        </w:rPr>
      </w:pPr>
      <w:r w:rsidRPr="00884170">
        <w:rPr>
          <w:lang w:val="de-DE"/>
        </w:rPr>
        <w:t>(b-iii) the breeder does not propose, where the denomination of the variety is cancelled after the grant of the right, another suitable denomination.</w:t>
      </w:r>
    </w:p>
    <w:p w:rsidR="00B002F1" w:rsidRPr="00884170" w:rsidRDefault="00B002F1" w:rsidP="00D86975">
      <w:pPr>
        <w:tabs>
          <w:tab w:val="left" w:pos="720"/>
          <w:tab w:val="left" w:pos="1500"/>
        </w:tabs>
        <w:rPr>
          <w:rFonts w:cs="Arial"/>
          <w:lang w:val="de-DE"/>
        </w:rPr>
      </w:pPr>
    </w:p>
    <w:p w:rsidR="00D86975" w:rsidRPr="00884170" w:rsidRDefault="00D86975" w:rsidP="00B002F1">
      <w:pPr>
        <w:tabs>
          <w:tab w:val="left" w:pos="567"/>
          <w:tab w:val="left" w:pos="1500"/>
        </w:tabs>
        <w:rPr>
          <w:rFonts w:cs="Arial"/>
          <w:lang w:val="de-DE"/>
        </w:rPr>
      </w:pPr>
      <w:r w:rsidRPr="00884170">
        <w:rPr>
          <w:rFonts w:cs="Arial"/>
          <w:lang w:val="de-DE"/>
        </w:rPr>
        <w:t>38.</w:t>
      </w:r>
      <w:r w:rsidRPr="00884170">
        <w:rPr>
          <w:rFonts w:cs="Arial"/>
          <w:lang w:val="de-DE"/>
        </w:rPr>
        <w:tab/>
      </w:r>
      <w:r w:rsidRPr="00884170">
        <w:rPr>
          <w:rFonts w:cs="Arial"/>
          <w:lang w:val="de-DE" w:bidi="my-MM"/>
        </w:rPr>
        <w:t>A plant breeder's right shall not be cancelled for other reasons than those referred to in Section 37</w:t>
      </w:r>
      <w:r w:rsidRPr="00884170">
        <w:rPr>
          <w:rFonts w:cs="Arial"/>
          <w:lang w:val="de-DE"/>
        </w:rPr>
        <w:t>.</w:t>
      </w:r>
    </w:p>
    <w:p w:rsidR="00B002F1" w:rsidRPr="00884170" w:rsidRDefault="00B002F1" w:rsidP="00B002F1">
      <w:pPr>
        <w:tabs>
          <w:tab w:val="left" w:pos="567"/>
          <w:tab w:val="left" w:pos="1500"/>
        </w:tabs>
        <w:rPr>
          <w:rFonts w:cs="Arial"/>
          <w:lang w:val="de-DE"/>
        </w:rPr>
      </w:pPr>
    </w:p>
    <w:p w:rsidR="00B002F1" w:rsidRPr="00884170" w:rsidRDefault="00B002F1" w:rsidP="00B002F1">
      <w:pPr>
        <w:tabs>
          <w:tab w:val="left" w:pos="567"/>
          <w:tab w:val="left" w:pos="1500"/>
        </w:tabs>
        <w:rPr>
          <w:rFonts w:cs="Arial"/>
          <w:bCs/>
          <w:lang w:val="de-DE"/>
        </w:rPr>
      </w:pPr>
    </w:p>
    <w:p w:rsidR="00D86975" w:rsidRPr="00884170" w:rsidRDefault="00D86975" w:rsidP="00D86975">
      <w:pPr>
        <w:spacing w:after="120"/>
        <w:jc w:val="center"/>
        <w:rPr>
          <w:rFonts w:cs="Arial"/>
          <w:b/>
          <w:lang w:val="de-DE"/>
        </w:rPr>
      </w:pPr>
      <w:r w:rsidRPr="00884170">
        <w:rPr>
          <w:rFonts w:cs="Arial"/>
          <w:b/>
          <w:lang w:val="de-DE"/>
        </w:rPr>
        <w:t>CHAPTER X</w:t>
      </w:r>
    </w:p>
    <w:p w:rsidR="00D86975" w:rsidRPr="00884170" w:rsidRDefault="00D86975" w:rsidP="00D86975">
      <w:pPr>
        <w:spacing w:after="120"/>
        <w:jc w:val="center"/>
        <w:rPr>
          <w:rFonts w:cs="Arial"/>
          <w:b/>
          <w:lang w:val="de-DE"/>
        </w:rPr>
      </w:pPr>
      <w:r w:rsidRPr="00884170">
        <w:rPr>
          <w:rFonts w:cs="Arial"/>
          <w:b/>
          <w:lang w:val="de-DE"/>
        </w:rPr>
        <w:t xml:space="preserve">OFFENCES AND </w:t>
      </w:r>
      <w:r w:rsidR="002D5B50" w:rsidRPr="00884170">
        <w:rPr>
          <w:rFonts w:cs="Arial"/>
          <w:b/>
          <w:lang w:val="de-DE"/>
        </w:rPr>
        <w:t>PENALTIES</w:t>
      </w:r>
    </w:p>
    <w:p w:rsidR="00B24554" w:rsidRPr="00884170" w:rsidRDefault="00B24554" w:rsidP="00B24554">
      <w:pPr>
        <w:tabs>
          <w:tab w:val="left" w:pos="567"/>
          <w:tab w:val="left" w:pos="1500"/>
        </w:tabs>
        <w:rPr>
          <w:rFonts w:cs="Arial"/>
          <w:lang w:val="de-DE"/>
        </w:rPr>
      </w:pPr>
    </w:p>
    <w:p w:rsidR="00D86975" w:rsidRPr="00884170" w:rsidRDefault="00D86975" w:rsidP="00B002F1">
      <w:pPr>
        <w:tabs>
          <w:tab w:val="left" w:pos="567"/>
        </w:tabs>
        <w:rPr>
          <w:rFonts w:cs="Arial"/>
          <w:lang w:val="de-DE"/>
        </w:rPr>
      </w:pPr>
      <w:r w:rsidRPr="00884170">
        <w:rPr>
          <w:rFonts w:cs="Arial"/>
          <w:lang w:val="de-DE"/>
        </w:rPr>
        <w:t>39.</w:t>
      </w:r>
      <w:r w:rsidRPr="00884170">
        <w:rPr>
          <w:rFonts w:cs="Arial"/>
          <w:lang w:val="de-DE"/>
        </w:rPr>
        <w:tab/>
        <w:t>Supervision over the implementation of this Law and its rules shall be performed by the Central Committee based on the findings of the Technical Committee.</w:t>
      </w:r>
    </w:p>
    <w:p w:rsidR="00B24554" w:rsidRPr="00884170" w:rsidRDefault="00B24554" w:rsidP="00B24554">
      <w:pPr>
        <w:tabs>
          <w:tab w:val="left" w:pos="567"/>
          <w:tab w:val="left" w:pos="1500"/>
        </w:tabs>
        <w:rPr>
          <w:rFonts w:cs="Arial"/>
          <w:lang w:val="de-DE"/>
        </w:rPr>
      </w:pPr>
    </w:p>
    <w:p w:rsidR="00D86975" w:rsidRPr="00884170" w:rsidRDefault="00D86975" w:rsidP="00B24554">
      <w:pPr>
        <w:spacing w:after="120"/>
        <w:rPr>
          <w:rFonts w:cs="Arial"/>
          <w:lang w:val="de-DE" w:bidi="my-MM"/>
        </w:rPr>
      </w:pPr>
      <w:r w:rsidRPr="00884170">
        <w:rPr>
          <w:rFonts w:cs="Arial"/>
          <w:szCs w:val="18"/>
          <w:lang w:val="de-DE"/>
        </w:rPr>
        <w:t>40.</w:t>
      </w:r>
      <w:r w:rsidRPr="00884170">
        <w:rPr>
          <w:rFonts w:cs="Arial"/>
          <w:szCs w:val="18"/>
          <w:lang w:val="de-DE"/>
        </w:rPr>
        <w:tab/>
        <w:t xml:space="preserve">(a) </w:t>
      </w:r>
      <w:r w:rsidRPr="00884170">
        <w:rPr>
          <w:rFonts w:cs="Arial"/>
          <w:lang w:val="de-DE" w:bidi="my-MM"/>
        </w:rPr>
        <w:t>The holder of a breeder’s right may request to the Central Committee to take the following</w:t>
      </w:r>
      <w:r w:rsidR="00B24554" w:rsidRPr="00884170">
        <w:rPr>
          <w:rFonts w:cs="Arial"/>
          <w:lang w:val="de-DE" w:bidi="my-MM"/>
        </w:rPr>
        <w:t xml:space="preserve"> </w:t>
      </w:r>
      <w:r w:rsidRPr="00884170">
        <w:rPr>
          <w:rFonts w:cs="Arial"/>
          <w:lang w:val="de-DE" w:bidi="my-MM"/>
        </w:rPr>
        <w:t xml:space="preserve">actions with regard to a person who infringes or is likely to infringe his/her breeder’s right </w:t>
      </w:r>
    </w:p>
    <w:p w:rsidR="00D86975" w:rsidRPr="00884170" w:rsidRDefault="00D86975" w:rsidP="00B24554">
      <w:pPr>
        <w:pStyle w:val="Inf6Enumromain"/>
        <w:tabs>
          <w:tab w:val="left" w:pos="1418"/>
        </w:tabs>
        <w:ind w:left="1418"/>
        <w:rPr>
          <w:lang w:val="de-DE"/>
        </w:rPr>
      </w:pPr>
      <w:r w:rsidRPr="00884170">
        <w:rPr>
          <w:lang w:val="de-DE"/>
        </w:rPr>
        <w:t>(a-i)  to discontinue or refrain from such infringement or preserve evidence,</w:t>
      </w:r>
    </w:p>
    <w:p w:rsidR="00D86975" w:rsidRPr="00884170" w:rsidRDefault="00B24554" w:rsidP="00B24554">
      <w:pPr>
        <w:pStyle w:val="Inf6Enumromain"/>
        <w:tabs>
          <w:tab w:val="left" w:pos="1418"/>
        </w:tabs>
        <w:ind w:left="1418"/>
        <w:rPr>
          <w:lang w:val="de-DE" w:bidi="my-MM"/>
        </w:rPr>
      </w:pPr>
      <w:r w:rsidRPr="00884170">
        <w:rPr>
          <w:lang w:val="de-DE"/>
        </w:rPr>
        <w:t>(</w:t>
      </w:r>
      <w:r w:rsidR="00D86975" w:rsidRPr="00884170">
        <w:rPr>
          <w:lang w:val="de-DE"/>
        </w:rPr>
        <w:t>a-ii) to destruct the propagating material, the harvested material or the processed products</w:t>
      </w:r>
      <w:r w:rsidR="00B002F1" w:rsidRPr="00884170">
        <w:rPr>
          <w:lang w:val="de-DE"/>
        </w:rPr>
        <w:t xml:space="preserve"> </w:t>
      </w:r>
      <w:r w:rsidR="00D86975" w:rsidRPr="00884170">
        <w:rPr>
          <w:lang w:val="de-DE"/>
        </w:rPr>
        <w:t>which is a component of</w:t>
      </w:r>
      <w:r w:rsidR="00D86975" w:rsidRPr="00884170">
        <w:rPr>
          <w:lang w:val="de-DE" w:bidi="my-MM"/>
        </w:rPr>
        <w:t xml:space="preserve"> the act of infringement.</w:t>
      </w:r>
    </w:p>
    <w:p w:rsidR="00D86975" w:rsidRPr="00884170" w:rsidRDefault="00D86975" w:rsidP="00D86975">
      <w:pPr>
        <w:pStyle w:val="inf61normal"/>
        <w:tabs>
          <w:tab w:val="clear" w:pos="992"/>
          <w:tab w:val="left" w:pos="1291"/>
        </w:tabs>
        <w:spacing w:line="276" w:lineRule="auto"/>
        <w:ind w:left="720"/>
        <w:rPr>
          <w:rFonts w:ascii="Arial" w:hAnsi="Arial" w:cs="Arial"/>
          <w:sz w:val="20"/>
          <w:lang w:val="de-DE" w:bidi="my-MM"/>
        </w:rPr>
      </w:pPr>
    </w:p>
    <w:p w:rsidR="00D86975" w:rsidRPr="00884170" w:rsidRDefault="00D86975" w:rsidP="00B002F1">
      <w:pPr>
        <w:ind w:left="567"/>
        <w:rPr>
          <w:rFonts w:cs="Arial"/>
          <w:lang w:val="de-DE"/>
        </w:rPr>
      </w:pPr>
      <w:r w:rsidRPr="00884170">
        <w:rPr>
          <w:rFonts w:cs="Arial"/>
          <w:lang w:val="de-DE" w:eastAsia="ja-JP"/>
        </w:rPr>
        <w:t xml:space="preserve">(b) The </w:t>
      </w:r>
      <w:r w:rsidRPr="00884170">
        <w:rPr>
          <w:rFonts w:cs="Arial"/>
          <w:lang w:val="de-DE"/>
        </w:rPr>
        <w:t>legal remedies in the applicable laws for the enforcement of other intellectual property</w:t>
      </w:r>
      <w:r w:rsidR="00B002F1" w:rsidRPr="00884170">
        <w:rPr>
          <w:rFonts w:cs="Arial"/>
          <w:lang w:val="de-DE"/>
        </w:rPr>
        <w:t xml:space="preserve"> rights shall</w:t>
      </w:r>
      <w:r w:rsidRPr="00884170">
        <w:rPr>
          <w:rFonts w:cs="Arial"/>
          <w:lang w:val="de-DE"/>
        </w:rPr>
        <w:t xml:space="preserve"> be available for the enforcement of breeders’ rights.</w:t>
      </w:r>
    </w:p>
    <w:p w:rsidR="00B24554" w:rsidRPr="00884170" w:rsidRDefault="00B24554" w:rsidP="00B24554">
      <w:pPr>
        <w:tabs>
          <w:tab w:val="left" w:pos="567"/>
          <w:tab w:val="left" w:pos="1500"/>
        </w:tabs>
        <w:rPr>
          <w:rFonts w:cs="Arial"/>
          <w:lang w:val="de-DE"/>
        </w:rPr>
      </w:pPr>
    </w:p>
    <w:p w:rsidR="00D86975" w:rsidRPr="00884170" w:rsidRDefault="00D86975" w:rsidP="00D86975">
      <w:pPr>
        <w:spacing w:after="120"/>
        <w:rPr>
          <w:rFonts w:cs="Arial"/>
          <w:lang w:val="de-DE" w:bidi="my-MM"/>
        </w:rPr>
      </w:pPr>
      <w:r w:rsidRPr="00884170">
        <w:rPr>
          <w:rFonts w:cs="Arial"/>
          <w:lang w:val="de-DE"/>
        </w:rPr>
        <w:t>41.</w:t>
      </w:r>
      <w:r w:rsidRPr="00884170">
        <w:rPr>
          <w:rFonts w:cs="Arial"/>
          <w:lang w:val="de-DE"/>
        </w:rPr>
        <w:tab/>
      </w:r>
      <w:r w:rsidRPr="00884170">
        <w:rPr>
          <w:rFonts w:cs="Arial"/>
          <w:lang w:val="de-DE" w:bidi="my-MM"/>
        </w:rPr>
        <w:t xml:space="preserve">Whoever violates any provision in Sections 23 to 27 without authorization of the plant breeder to a new plant variety shall, on conviction, be punished with imprisonment for a term from a minimum of six months to a maximum of three years or with a fine from a minimum of one million kyats to maximum of five million kyats or with both.  </w:t>
      </w:r>
    </w:p>
    <w:p w:rsidR="00B24554" w:rsidRPr="00884170" w:rsidRDefault="00B24554" w:rsidP="00B24554">
      <w:pPr>
        <w:tabs>
          <w:tab w:val="left" w:pos="567"/>
          <w:tab w:val="left" w:pos="1500"/>
        </w:tabs>
        <w:rPr>
          <w:rFonts w:cs="Arial"/>
          <w:lang w:val="de-DE"/>
        </w:rPr>
      </w:pPr>
    </w:p>
    <w:p w:rsidR="00B24554" w:rsidRPr="00884170" w:rsidRDefault="00B24554" w:rsidP="00B24554">
      <w:pPr>
        <w:tabs>
          <w:tab w:val="left" w:pos="567"/>
          <w:tab w:val="left" w:pos="1500"/>
        </w:tabs>
        <w:rPr>
          <w:rFonts w:cs="Arial"/>
          <w:lang w:val="de-DE"/>
        </w:rPr>
      </w:pPr>
    </w:p>
    <w:p w:rsidR="00D86975" w:rsidRPr="00884170" w:rsidRDefault="00D86975" w:rsidP="00D86975">
      <w:pPr>
        <w:spacing w:after="120"/>
        <w:jc w:val="center"/>
        <w:rPr>
          <w:rFonts w:cs="Arial"/>
          <w:b/>
          <w:lang w:val="de-DE"/>
        </w:rPr>
      </w:pPr>
      <w:r w:rsidRPr="00884170">
        <w:rPr>
          <w:rFonts w:cs="Arial"/>
          <w:b/>
          <w:lang w:val="de-DE"/>
        </w:rPr>
        <w:t>CHAPTER XI</w:t>
      </w:r>
    </w:p>
    <w:p w:rsidR="00D86975" w:rsidRPr="00884170" w:rsidRDefault="00D86975" w:rsidP="00D86975">
      <w:pPr>
        <w:spacing w:after="120"/>
        <w:jc w:val="center"/>
        <w:rPr>
          <w:rFonts w:cs="Arial"/>
          <w:b/>
          <w:lang w:val="de-DE"/>
        </w:rPr>
      </w:pPr>
      <w:r w:rsidRPr="00884170">
        <w:rPr>
          <w:rFonts w:cs="Arial"/>
          <w:b/>
          <w:lang w:val="de-DE"/>
        </w:rPr>
        <w:t>MISCELLANEOUS</w:t>
      </w:r>
    </w:p>
    <w:p w:rsidR="00B002F1" w:rsidRPr="00884170" w:rsidRDefault="00B002F1" w:rsidP="00B24554">
      <w:pPr>
        <w:tabs>
          <w:tab w:val="left" w:pos="567"/>
          <w:tab w:val="left" w:pos="1500"/>
        </w:tabs>
        <w:rPr>
          <w:rFonts w:cs="Arial"/>
          <w:lang w:val="de-DE"/>
        </w:rPr>
      </w:pPr>
    </w:p>
    <w:p w:rsidR="00D86975" w:rsidRPr="00884170" w:rsidRDefault="00D86975" w:rsidP="00D86975">
      <w:pPr>
        <w:spacing w:after="120"/>
        <w:rPr>
          <w:rFonts w:cs="Arial"/>
          <w:lang w:val="de-DE"/>
        </w:rPr>
      </w:pPr>
      <w:r w:rsidRPr="00884170">
        <w:rPr>
          <w:rFonts w:cs="Arial"/>
          <w:lang w:val="de-DE"/>
        </w:rPr>
        <w:t>42.</w:t>
      </w:r>
      <w:r w:rsidRPr="00884170">
        <w:rPr>
          <w:rFonts w:cs="Arial"/>
          <w:lang w:val="de-DE"/>
        </w:rPr>
        <w:tab/>
        <w:t xml:space="preserve">The </w:t>
      </w:r>
      <w:r w:rsidRPr="00884170">
        <w:rPr>
          <w:rFonts w:cs="Arial"/>
          <w:lang w:val="de-DE" w:bidi="my-MM"/>
        </w:rPr>
        <w:t>public shall be informed by the Central Committee through the regular publication of information concerning applications for and grants of breeders’ rights and proposed and approved denominations.</w:t>
      </w:r>
    </w:p>
    <w:p w:rsidR="00B24554" w:rsidRPr="00884170" w:rsidRDefault="00B24554" w:rsidP="00B24554">
      <w:pPr>
        <w:tabs>
          <w:tab w:val="left" w:pos="567"/>
          <w:tab w:val="left" w:pos="1500"/>
        </w:tabs>
        <w:rPr>
          <w:rFonts w:cs="Arial"/>
          <w:lang w:val="de-DE"/>
        </w:rPr>
      </w:pPr>
    </w:p>
    <w:p w:rsidR="00D86975" w:rsidRPr="00884170" w:rsidRDefault="00D86975" w:rsidP="00D86975">
      <w:pPr>
        <w:spacing w:after="120"/>
        <w:rPr>
          <w:rFonts w:cs="Arial"/>
          <w:lang w:val="de-DE"/>
        </w:rPr>
      </w:pPr>
      <w:r w:rsidRPr="00884170">
        <w:rPr>
          <w:rFonts w:cs="Arial"/>
          <w:lang w:val="de-DE"/>
        </w:rPr>
        <w:t>43.</w:t>
      </w:r>
      <w:r w:rsidRPr="00884170">
        <w:rPr>
          <w:rFonts w:cs="Arial"/>
          <w:lang w:val="de-DE"/>
        </w:rPr>
        <w:tab/>
      </w:r>
      <w:r w:rsidRPr="00884170">
        <w:rPr>
          <w:rFonts w:cs="Arial"/>
          <w:lang w:val="de-DE" w:bidi="my-MM"/>
        </w:rPr>
        <w:t>If an exhibit involved in any offence prosecuted under this Law is not easily producible before the Court, such exhibit needs not be produced before the Court but a report or other relevant documentary evidence as to the manner of custody of the same may be submitted. Such submission shall be deemed as if it were a submission of the exhibit before the Court and the relevant Court may dispose of the same in accordance with the applicable law</w:t>
      </w:r>
      <w:r w:rsidRPr="00884170">
        <w:rPr>
          <w:rFonts w:cs="Arial"/>
          <w:lang w:val="de-DE"/>
        </w:rPr>
        <w:t>.</w:t>
      </w:r>
    </w:p>
    <w:p w:rsidR="00B24554" w:rsidRPr="00884170" w:rsidRDefault="00B24554" w:rsidP="00B24554">
      <w:pPr>
        <w:tabs>
          <w:tab w:val="left" w:pos="567"/>
          <w:tab w:val="left" w:pos="1500"/>
        </w:tabs>
        <w:rPr>
          <w:rFonts w:cs="Arial"/>
          <w:lang w:val="de-DE"/>
        </w:rPr>
      </w:pPr>
    </w:p>
    <w:p w:rsidR="00D86975" w:rsidRPr="00884170" w:rsidRDefault="00D86975" w:rsidP="00D86975">
      <w:pPr>
        <w:spacing w:after="120"/>
        <w:rPr>
          <w:rFonts w:cs="Arial"/>
          <w:lang w:val="de-DE"/>
        </w:rPr>
      </w:pPr>
      <w:r w:rsidRPr="00884170">
        <w:rPr>
          <w:rFonts w:cs="Arial"/>
          <w:lang w:val="de-DE"/>
        </w:rPr>
        <w:t>44.</w:t>
      </w:r>
      <w:r w:rsidRPr="00884170">
        <w:rPr>
          <w:rFonts w:cs="Arial"/>
          <w:lang w:val="de-DE"/>
        </w:rPr>
        <w:tab/>
        <w:t>The members of the Central Committee and of the Technical Committee for a Plant Variety Testing who are not government employees are entitled to enjoy emolument determined by the Ministry.</w:t>
      </w:r>
    </w:p>
    <w:p w:rsidR="00B24554" w:rsidRPr="00884170" w:rsidRDefault="00B24554" w:rsidP="00B24554">
      <w:pPr>
        <w:tabs>
          <w:tab w:val="left" w:pos="567"/>
          <w:tab w:val="left" w:pos="1500"/>
        </w:tabs>
        <w:rPr>
          <w:rFonts w:cs="Arial"/>
          <w:lang w:val="de-DE"/>
        </w:rPr>
      </w:pPr>
    </w:p>
    <w:p w:rsidR="00D86975" w:rsidRPr="00884170" w:rsidRDefault="00D86975" w:rsidP="00D86975">
      <w:pPr>
        <w:spacing w:after="120"/>
        <w:rPr>
          <w:rFonts w:cs="Arial"/>
          <w:lang w:val="de-DE"/>
        </w:rPr>
      </w:pPr>
      <w:r w:rsidRPr="00884170">
        <w:rPr>
          <w:rFonts w:cs="Arial"/>
          <w:lang w:val="de-DE"/>
        </w:rPr>
        <w:t>45.</w:t>
      </w:r>
      <w:r w:rsidRPr="00884170">
        <w:rPr>
          <w:rFonts w:cs="Arial"/>
          <w:lang w:val="de-DE"/>
        </w:rPr>
        <w:tab/>
        <w:t xml:space="preserve">The applicant shall pay the prescribed fees concerning the filing and examination of applications.  </w:t>
      </w:r>
    </w:p>
    <w:p w:rsidR="00B24554" w:rsidRPr="00884170" w:rsidRDefault="00B24554" w:rsidP="00B24554">
      <w:pPr>
        <w:tabs>
          <w:tab w:val="left" w:pos="567"/>
          <w:tab w:val="left" w:pos="1500"/>
        </w:tabs>
        <w:rPr>
          <w:rFonts w:cs="Arial"/>
          <w:lang w:val="de-DE"/>
        </w:rPr>
      </w:pPr>
    </w:p>
    <w:p w:rsidR="00D86975" w:rsidRPr="00884170" w:rsidRDefault="00D86975" w:rsidP="00D86975">
      <w:pPr>
        <w:spacing w:after="120"/>
        <w:rPr>
          <w:rFonts w:cs="Arial"/>
          <w:lang w:val="de-DE"/>
        </w:rPr>
      </w:pPr>
      <w:r w:rsidRPr="00884170">
        <w:rPr>
          <w:rFonts w:cs="Arial"/>
          <w:lang w:val="de-DE"/>
        </w:rPr>
        <w:t>46.</w:t>
      </w:r>
      <w:r w:rsidRPr="00884170">
        <w:rPr>
          <w:rFonts w:cs="Arial"/>
          <w:lang w:val="de-DE"/>
        </w:rPr>
        <w:tab/>
        <w:t>The Central Committee shall, with the approval of the Ministry, determine the fees to be paid by the applicant to get the right of protection to a new plant variety.</w:t>
      </w:r>
      <w:r w:rsidRPr="00884170">
        <w:rPr>
          <w:rFonts w:cs="Arial"/>
          <w:lang w:val="de-DE" w:eastAsia="ja-JP"/>
        </w:rPr>
        <w:t xml:space="preserve"> The complete schedule of fees will be provided in the rules.</w:t>
      </w:r>
    </w:p>
    <w:p w:rsidR="00B24554" w:rsidRPr="00884170" w:rsidRDefault="00B24554" w:rsidP="00B24554">
      <w:pPr>
        <w:tabs>
          <w:tab w:val="left" w:pos="567"/>
          <w:tab w:val="left" w:pos="1500"/>
        </w:tabs>
        <w:rPr>
          <w:rFonts w:cs="Arial"/>
          <w:lang w:val="de-DE"/>
        </w:rPr>
      </w:pPr>
    </w:p>
    <w:p w:rsidR="00D86975" w:rsidRPr="00884170" w:rsidRDefault="00D86975" w:rsidP="00D86975">
      <w:pPr>
        <w:spacing w:after="120"/>
        <w:rPr>
          <w:rFonts w:cs="Arial"/>
          <w:lang w:val="de-DE"/>
        </w:rPr>
      </w:pPr>
      <w:r w:rsidRPr="00884170">
        <w:rPr>
          <w:rFonts w:cs="Arial"/>
          <w:lang w:val="de-DE"/>
        </w:rPr>
        <w:t>47.</w:t>
      </w:r>
      <w:r w:rsidRPr="00884170">
        <w:rPr>
          <w:rFonts w:cs="Arial"/>
          <w:lang w:val="de-DE"/>
        </w:rPr>
        <w:tab/>
        <w:t>In implementing the provisions in this Law:</w:t>
      </w:r>
    </w:p>
    <w:p w:rsidR="00D86975" w:rsidRPr="00884170" w:rsidRDefault="00D86975" w:rsidP="00B24554">
      <w:pPr>
        <w:ind w:left="709"/>
        <w:rPr>
          <w:rFonts w:cs="Arial"/>
          <w:lang w:val="de-DE"/>
        </w:rPr>
      </w:pPr>
      <w:r w:rsidRPr="00884170">
        <w:rPr>
          <w:rFonts w:cs="Arial"/>
          <w:lang w:val="de-DE"/>
        </w:rPr>
        <w:t>(a) the Ministry may issue rules, regulations and by-laws with approval of the Union Government</w:t>
      </w:r>
    </w:p>
    <w:p w:rsidR="00B24554" w:rsidRPr="00884170" w:rsidRDefault="00B24554" w:rsidP="00B24554">
      <w:pPr>
        <w:pStyle w:val="ListParagraph"/>
        <w:spacing w:after="0"/>
        <w:ind w:left="709"/>
        <w:jc w:val="both"/>
        <w:rPr>
          <w:rFonts w:ascii="Arial" w:hAnsi="Arial" w:cs="Arial"/>
          <w:sz w:val="20"/>
          <w:szCs w:val="20"/>
          <w:lang w:val="de-DE"/>
        </w:rPr>
      </w:pPr>
    </w:p>
    <w:p w:rsidR="00D86975" w:rsidRPr="00884170" w:rsidRDefault="00D86975" w:rsidP="00B24554">
      <w:pPr>
        <w:pStyle w:val="ListParagraph"/>
        <w:spacing w:after="0"/>
        <w:ind w:left="709"/>
        <w:jc w:val="both"/>
        <w:rPr>
          <w:rFonts w:ascii="Arial" w:hAnsi="Arial" w:cs="Arial"/>
          <w:sz w:val="20"/>
          <w:szCs w:val="20"/>
          <w:lang w:val="de-DE"/>
        </w:rPr>
      </w:pPr>
      <w:r w:rsidRPr="00884170">
        <w:rPr>
          <w:rFonts w:ascii="Arial" w:hAnsi="Arial" w:cs="Arial"/>
          <w:sz w:val="20"/>
          <w:szCs w:val="20"/>
          <w:lang w:val="de-DE"/>
        </w:rPr>
        <w:t>(b) the Ministry and the Central Committee may issue notifications, orders, directives and procedures.</w:t>
      </w:r>
    </w:p>
    <w:p w:rsidR="00B24554" w:rsidRPr="00884170" w:rsidRDefault="00B24554" w:rsidP="00B24554">
      <w:pPr>
        <w:pStyle w:val="ListParagraph"/>
        <w:spacing w:after="0"/>
        <w:ind w:left="709"/>
        <w:jc w:val="both"/>
        <w:rPr>
          <w:rFonts w:ascii="Arial" w:hAnsi="Arial" w:cs="Arial"/>
          <w:sz w:val="20"/>
          <w:szCs w:val="20"/>
          <w:lang w:val="de-DE"/>
        </w:rPr>
      </w:pPr>
    </w:p>
    <w:p w:rsidR="00D86975" w:rsidRPr="00884170" w:rsidRDefault="00D86975" w:rsidP="00D86975">
      <w:pPr>
        <w:spacing w:after="120"/>
        <w:jc w:val="center"/>
        <w:rPr>
          <w:rFonts w:cs="Arial"/>
          <w:szCs w:val="28"/>
          <w:lang w:val="de-DE"/>
        </w:rPr>
      </w:pPr>
      <w:r w:rsidRPr="00884170">
        <w:rPr>
          <w:rFonts w:cs="Arial"/>
          <w:szCs w:val="28"/>
          <w:lang w:val="de-DE"/>
        </w:rPr>
        <w:t>I hereby sign under the Constitution of the Republic of the Union of Myanmar</w:t>
      </w:r>
    </w:p>
    <w:p w:rsidR="00D86975" w:rsidRPr="00884170" w:rsidRDefault="00D86975" w:rsidP="00D86975">
      <w:pPr>
        <w:spacing w:after="120"/>
        <w:jc w:val="center"/>
        <w:rPr>
          <w:rFonts w:cs="Arial"/>
          <w:szCs w:val="28"/>
          <w:lang w:val="de-DE"/>
        </w:rPr>
      </w:pPr>
    </w:p>
    <w:p w:rsidR="00D86975" w:rsidRPr="00884170" w:rsidRDefault="00D86975" w:rsidP="00D86975">
      <w:pPr>
        <w:spacing w:after="120"/>
        <w:ind w:left="720" w:firstLine="720"/>
        <w:jc w:val="center"/>
        <w:rPr>
          <w:rFonts w:cs="Arial"/>
          <w:szCs w:val="28"/>
          <w:lang w:val="de-DE"/>
        </w:rPr>
      </w:pPr>
      <w:r w:rsidRPr="00884170">
        <w:rPr>
          <w:rFonts w:cs="Arial"/>
          <w:szCs w:val="28"/>
          <w:lang w:val="de-DE"/>
        </w:rPr>
        <w:t>Sd/ HtinKyaw</w:t>
      </w:r>
    </w:p>
    <w:p w:rsidR="00D86975" w:rsidRPr="00884170" w:rsidRDefault="00D86975" w:rsidP="00D86975">
      <w:pPr>
        <w:spacing w:after="120"/>
        <w:jc w:val="center"/>
        <w:rPr>
          <w:rFonts w:cs="Arial"/>
          <w:szCs w:val="28"/>
          <w:lang w:val="de-DE"/>
        </w:rPr>
      </w:pPr>
      <w:r w:rsidRPr="00884170">
        <w:rPr>
          <w:rFonts w:cs="Arial"/>
          <w:szCs w:val="28"/>
          <w:lang w:val="de-DE"/>
        </w:rPr>
        <w:tab/>
      </w:r>
      <w:r w:rsidRPr="00884170">
        <w:rPr>
          <w:rFonts w:cs="Arial"/>
          <w:szCs w:val="28"/>
          <w:lang w:val="de-DE"/>
        </w:rPr>
        <w:tab/>
        <w:t xml:space="preserve"> President</w:t>
      </w:r>
    </w:p>
    <w:p w:rsidR="00D86975" w:rsidRPr="00884170" w:rsidRDefault="00D86975" w:rsidP="00D86975">
      <w:pPr>
        <w:spacing w:after="120"/>
        <w:ind w:left="3600"/>
        <w:rPr>
          <w:lang w:val="de-DE"/>
        </w:rPr>
      </w:pPr>
      <w:r w:rsidRPr="00884170">
        <w:rPr>
          <w:rFonts w:cs="Arial"/>
          <w:szCs w:val="28"/>
          <w:lang w:val="de-DE"/>
        </w:rPr>
        <w:t xml:space="preserve">  The Republic of the Union of Myanmar</w:t>
      </w:r>
    </w:p>
    <w:p w:rsidR="002D408F" w:rsidRPr="00884170" w:rsidRDefault="002D408F" w:rsidP="00586896">
      <w:pPr>
        <w:rPr>
          <w:lang w:val="de-DE"/>
        </w:rPr>
      </w:pPr>
    </w:p>
    <w:p w:rsidR="002D408F" w:rsidRPr="00884170" w:rsidRDefault="002D408F" w:rsidP="00586896">
      <w:pPr>
        <w:rPr>
          <w:lang w:val="de-DE"/>
        </w:rPr>
      </w:pPr>
    </w:p>
    <w:p w:rsidR="002D408F" w:rsidRPr="00884170" w:rsidRDefault="002D408F" w:rsidP="00586896">
      <w:pPr>
        <w:rPr>
          <w:lang w:val="de-DE"/>
        </w:rPr>
      </w:pPr>
    </w:p>
    <w:p w:rsidR="00865037" w:rsidRPr="00884170" w:rsidRDefault="00FD0CE4" w:rsidP="00865037">
      <w:pPr>
        <w:jc w:val="right"/>
        <w:rPr>
          <w:lang w:val="de-DE"/>
        </w:rPr>
      </w:pPr>
      <w:r w:rsidRPr="00884170">
        <w:rPr>
          <w:lang w:val="de-DE"/>
        </w:rPr>
        <w:t>[End</w:t>
      </w:r>
      <w:r w:rsidR="002510FD" w:rsidRPr="00884170">
        <w:rPr>
          <w:lang w:val="de-DE"/>
        </w:rPr>
        <w:t xml:space="preserve"> of Annex II</w:t>
      </w:r>
      <w:r w:rsidR="00865037" w:rsidRPr="00884170">
        <w:rPr>
          <w:lang w:val="de-DE"/>
        </w:rPr>
        <w:t xml:space="preserve"> and of document / </w:t>
      </w:r>
    </w:p>
    <w:p w:rsidR="00865037" w:rsidRPr="00884170" w:rsidRDefault="002510FD" w:rsidP="00865037">
      <w:pPr>
        <w:jc w:val="right"/>
        <w:rPr>
          <w:lang w:val="de-DE"/>
        </w:rPr>
      </w:pPr>
      <w:r w:rsidRPr="00884170">
        <w:rPr>
          <w:lang w:val="de-DE"/>
        </w:rPr>
        <w:t>Fin de l’Annexe II</w:t>
      </w:r>
      <w:r w:rsidR="00865037" w:rsidRPr="00884170">
        <w:rPr>
          <w:lang w:val="de-DE"/>
        </w:rPr>
        <w:t xml:space="preserve"> et du document / </w:t>
      </w:r>
    </w:p>
    <w:p w:rsidR="00865037" w:rsidRPr="00884170" w:rsidRDefault="002510FD" w:rsidP="00865037">
      <w:pPr>
        <w:jc w:val="right"/>
        <w:rPr>
          <w:lang w:val="de-DE"/>
        </w:rPr>
      </w:pPr>
      <w:r w:rsidRPr="00884170">
        <w:rPr>
          <w:lang w:val="de-DE"/>
        </w:rPr>
        <w:t>Ende der Anlage II</w:t>
      </w:r>
      <w:r w:rsidR="00865037" w:rsidRPr="00884170">
        <w:rPr>
          <w:lang w:val="de-DE"/>
        </w:rPr>
        <w:t xml:space="preserve"> und des Dokuments / </w:t>
      </w:r>
    </w:p>
    <w:p w:rsidR="00865037" w:rsidRPr="00884170" w:rsidRDefault="00063A62" w:rsidP="00865037">
      <w:pPr>
        <w:jc w:val="right"/>
        <w:rPr>
          <w:lang w:val="de-DE"/>
        </w:rPr>
      </w:pPr>
      <w:r w:rsidRPr="00884170">
        <w:rPr>
          <w:lang w:val="de-DE"/>
        </w:rPr>
        <w:t>Fin de</w:t>
      </w:r>
      <w:r w:rsidR="002510FD" w:rsidRPr="00884170">
        <w:rPr>
          <w:lang w:val="de-DE"/>
        </w:rPr>
        <w:t>l Anexo II</w:t>
      </w:r>
      <w:r w:rsidRPr="00884170">
        <w:rPr>
          <w:lang w:val="de-DE"/>
        </w:rPr>
        <w:t xml:space="preserve"> y del documento]</w:t>
      </w:r>
    </w:p>
    <w:p w:rsidR="00865037" w:rsidRPr="00884170" w:rsidRDefault="00865037" w:rsidP="00865037">
      <w:pPr>
        <w:rPr>
          <w:lang w:val="de-DE"/>
        </w:rPr>
      </w:pPr>
    </w:p>
    <w:sectPr w:rsidR="00865037" w:rsidRPr="00884170" w:rsidSect="006F5E02">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552" w:rsidRDefault="001F2552" w:rsidP="006655D3">
      <w:r>
        <w:separator/>
      </w:r>
    </w:p>
    <w:p w:rsidR="001F2552" w:rsidRDefault="001F2552" w:rsidP="006655D3"/>
    <w:p w:rsidR="001F2552" w:rsidRDefault="001F2552" w:rsidP="006655D3"/>
  </w:endnote>
  <w:endnote w:type="continuationSeparator" w:id="0">
    <w:p w:rsidR="001F2552" w:rsidRDefault="001F2552" w:rsidP="006655D3">
      <w:r>
        <w:separator/>
      </w:r>
    </w:p>
    <w:p w:rsidR="001F2552" w:rsidRPr="00294751" w:rsidRDefault="001F2552">
      <w:pPr>
        <w:pStyle w:val="Footer"/>
        <w:spacing w:after="60"/>
        <w:rPr>
          <w:sz w:val="18"/>
          <w:lang w:val="fr-FR"/>
        </w:rPr>
      </w:pPr>
      <w:r w:rsidRPr="00294751">
        <w:rPr>
          <w:sz w:val="18"/>
          <w:lang w:val="fr-FR"/>
        </w:rPr>
        <w:t>[Suite de la note de la page précédente]</w:t>
      </w:r>
    </w:p>
    <w:p w:rsidR="001F2552" w:rsidRPr="00294751" w:rsidRDefault="001F2552" w:rsidP="006655D3">
      <w:pPr>
        <w:rPr>
          <w:lang w:val="fr-FR"/>
        </w:rPr>
      </w:pPr>
    </w:p>
    <w:p w:rsidR="001F2552" w:rsidRPr="00294751" w:rsidRDefault="001F2552" w:rsidP="006655D3">
      <w:pPr>
        <w:rPr>
          <w:lang w:val="fr-FR"/>
        </w:rPr>
      </w:pPr>
    </w:p>
  </w:endnote>
  <w:endnote w:type="continuationNotice" w:id="1">
    <w:p w:rsidR="001F2552" w:rsidRPr="00294751" w:rsidRDefault="001F2552" w:rsidP="006655D3">
      <w:pPr>
        <w:rPr>
          <w:lang w:val="fr-FR"/>
        </w:rPr>
      </w:pPr>
      <w:r w:rsidRPr="00294751">
        <w:rPr>
          <w:lang w:val="fr-FR"/>
        </w:rPr>
        <w:t>[Suite de la note page suivante]</w:t>
      </w:r>
    </w:p>
    <w:p w:rsidR="001F2552" w:rsidRPr="00294751" w:rsidRDefault="001F2552" w:rsidP="006655D3">
      <w:pPr>
        <w:rPr>
          <w:lang w:val="fr-FR"/>
        </w:rPr>
      </w:pPr>
    </w:p>
    <w:p w:rsidR="001F2552" w:rsidRPr="00294751" w:rsidRDefault="001F255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552" w:rsidRDefault="001F2552" w:rsidP="006655D3">
      <w:r>
        <w:separator/>
      </w:r>
    </w:p>
  </w:footnote>
  <w:footnote w:type="continuationSeparator" w:id="0">
    <w:p w:rsidR="001F2552" w:rsidRDefault="001F2552" w:rsidP="006655D3">
      <w:r>
        <w:separator/>
      </w:r>
    </w:p>
  </w:footnote>
  <w:footnote w:type="continuationNotice" w:id="1">
    <w:p w:rsidR="001F2552" w:rsidRPr="00AB530F" w:rsidRDefault="001F255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60" w:rsidRPr="00C5280D" w:rsidRDefault="005E0E25" w:rsidP="00EB048E">
    <w:pPr>
      <w:pStyle w:val="Header"/>
      <w:rPr>
        <w:rStyle w:val="PageNumber"/>
        <w:lang w:val="en-US"/>
      </w:rPr>
    </w:pPr>
    <w:r>
      <w:rPr>
        <w:rStyle w:val="PageNumber"/>
        <w:lang w:val="en-US"/>
      </w:rPr>
      <w:t>C/51/21</w:t>
    </w:r>
  </w:p>
  <w:p w:rsidR="003C1060" w:rsidRPr="00A0439A" w:rsidRDefault="003C1060" w:rsidP="00EB048E">
    <w:pPr>
      <w:pStyle w:val="Header"/>
      <w:rPr>
        <w:lang w:val="de-DE"/>
      </w:rPr>
    </w:pPr>
    <w:r w:rsidRPr="00A0439A">
      <w:rPr>
        <w:lang w:val="de-DE"/>
      </w:rPr>
      <w:t xml:space="preserve">Seite </w:t>
    </w:r>
    <w:r w:rsidRPr="00A0439A">
      <w:rPr>
        <w:rStyle w:val="PageNumber"/>
        <w:lang w:val="de-DE"/>
      </w:rPr>
      <w:fldChar w:fldCharType="begin"/>
    </w:r>
    <w:r w:rsidRPr="00A0439A">
      <w:rPr>
        <w:rStyle w:val="PageNumber"/>
        <w:lang w:val="de-DE"/>
      </w:rPr>
      <w:instrText xml:space="preserve"> PAGE </w:instrText>
    </w:r>
    <w:r w:rsidRPr="00A0439A">
      <w:rPr>
        <w:rStyle w:val="PageNumber"/>
        <w:lang w:val="de-DE"/>
      </w:rPr>
      <w:fldChar w:fldCharType="separate"/>
    </w:r>
    <w:r w:rsidR="006D20BA">
      <w:rPr>
        <w:rStyle w:val="PageNumber"/>
        <w:noProof/>
        <w:lang w:val="de-DE"/>
      </w:rPr>
      <w:t>2</w:t>
    </w:r>
    <w:r w:rsidRPr="00A0439A">
      <w:rPr>
        <w:rStyle w:val="PageNumber"/>
        <w:lang w:val="de-DE"/>
      </w:rPr>
      <w:fldChar w:fldCharType="end"/>
    </w:r>
  </w:p>
  <w:p w:rsidR="003C1060" w:rsidRPr="00C5280D" w:rsidRDefault="003C106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60" w:rsidRPr="005E0E25" w:rsidRDefault="003C1060" w:rsidP="005E0E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60" w:rsidRPr="00A762B4" w:rsidRDefault="003C1060" w:rsidP="006F5E02">
    <w:pPr>
      <w:pStyle w:val="Header"/>
      <w:rPr>
        <w:rStyle w:val="PageNumber"/>
        <w:lang w:val="fr-CH"/>
      </w:rPr>
    </w:pPr>
    <w:r>
      <w:rPr>
        <w:rStyle w:val="PageNumber"/>
        <w:lang w:val="fr-CH"/>
      </w:rPr>
      <w:t>C/51/21</w:t>
    </w:r>
  </w:p>
  <w:p w:rsidR="003C1060" w:rsidRPr="00A762B4" w:rsidRDefault="003C1060" w:rsidP="006F5E02">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5E0E25">
      <w:rPr>
        <w:rStyle w:val="PageNumber"/>
        <w:rFonts w:cs="Arial"/>
        <w:noProof/>
        <w:lang w:val="fr-CH"/>
      </w:rPr>
      <w:t>2</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5E0E25">
      <w:rPr>
        <w:rStyle w:val="PageNumber"/>
        <w:rFonts w:cs="Arial"/>
        <w:noProof/>
        <w:lang w:val="fr-CH"/>
      </w:rPr>
      <w:t>2</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5E0E25">
      <w:rPr>
        <w:rStyle w:val="PageNumber"/>
        <w:rFonts w:cs="Arial"/>
        <w:noProof/>
        <w:lang w:val="fr-CH"/>
      </w:rPr>
      <w:t>2</w:t>
    </w:r>
    <w:r w:rsidRPr="004B3F6C">
      <w:rPr>
        <w:rStyle w:val="PageNumber"/>
        <w:rFonts w:cs="Arial"/>
      </w:rPr>
      <w:fldChar w:fldCharType="end"/>
    </w:r>
  </w:p>
  <w:p w:rsidR="003C1060" w:rsidRPr="006F5E02" w:rsidRDefault="003C1060" w:rsidP="006F5E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60" w:rsidRPr="00A762B4" w:rsidRDefault="003C1060" w:rsidP="006F5E02">
    <w:pPr>
      <w:pStyle w:val="Header"/>
      <w:rPr>
        <w:rStyle w:val="PageNumber"/>
        <w:lang w:val="fr-CH"/>
      </w:rPr>
    </w:pPr>
    <w:r>
      <w:rPr>
        <w:rStyle w:val="PageNumber"/>
        <w:lang w:val="fr-CH"/>
      </w:rPr>
      <w:t>C/51/21</w:t>
    </w:r>
  </w:p>
  <w:p w:rsidR="003C1060" w:rsidRDefault="003C1060" w:rsidP="006F5E02">
    <w:pPr>
      <w:pStyle w:val="Header"/>
    </w:pPr>
  </w:p>
  <w:p w:rsidR="003C1060" w:rsidRDefault="003C1060" w:rsidP="006F5E02">
    <w:pPr>
      <w:pStyle w:val="Header"/>
    </w:pPr>
    <w:r>
      <w:t>ANNEX II / ANNEXE II / ANLAGE II / ANEXO II</w:t>
    </w:r>
  </w:p>
  <w:p w:rsidR="003C1060" w:rsidRPr="00EF52CA" w:rsidRDefault="003C1060" w:rsidP="006F5E02">
    <w:pPr>
      <w:pStyle w:val="Header"/>
      <w:rPr>
        <w:lang w:val="de-DE"/>
      </w:rPr>
    </w:pPr>
    <w:r w:rsidRPr="00EF52CA">
      <w:rPr>
        <w:lang w:val="de-DE"/>
      </w:rPr>
      <w:t>[in English only / en anglais seulement / nur auf Englisch / solamente en inglés]</w:t>
    </w:r>
  </w:p>
  <w:p w:rsidR="003C1060" w:rsidRPr="00EF52CA" w:rsidRDefault="003C1060">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23E"/>
    <w:multiLevelType w:val="hybridMultilevel"/>
    <w:tmpl w:val="B76AF874"/>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C0E03"/>
    <w:multiLevelType w:val="hybridMultilevel"/>
    <w:tmpl w:val="9036EE78"/>
    <w:lvl w:ilvl="0" w:tplc="3C04B5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4F0D45"/>
    <w:multiLevelType w:val="hybridMultilevel"/>
    <w:tmpl w:val="6A408690"/>
    <w:lvl w:ilvl="0" w:tplc="E98A0C5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312000"/>
    <w:multiLevelType w:val="hybridMultilevel"/>
    <w:tmpl w:val="C7688CAE"/>
    <w:lvl w:ilvl="0" w:tplc="2EE445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433362"/>
    <w:multiLevelType w:val="hybridMultilevel"/>
    <w:tmpl w:val="D34452BE"/>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75F66"/>
    <w:multiLevelType w:val="hybridMultilevel"/>
    <w:tmpl w:val="11983248"/>
    <w:lvl w:ilvl="0" w:tplc="9CDC44FE">
      <w:start w:val="1"/>
      <w:numFmt w:val="lowerRoman"/>
      <w:lvlText w:val="(%1)"/>
      <w:lvlJc w:val="left"/>
      <w:pPr>
        <w:ind w:left="177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9">
    <w:nsid w:val="192C65CF"/>
    <w:multiLevelType w:val="hybridMultilevel"/>
    <w:tmpl w:val="AFFA85BC"/>
    <w:lvl w:ilvl="0" w:tplc="100C0017">
      <w:start w:val="1"/>
      <w:numFmt w:val="lowerLetter"/>
      <w:lvlText w:val="%1)"/>
      <w:lvlJc w:val="left"/>
      <w:pPr>
        <w:ind w:left="5957" w:hanging="57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0">
    <w:nsid w:val="197F64C6"/>
    <w:multiLevelType w:val="hybridMultilevel"/>
    <w:tmpl w:val="3334DD3E"/>
    <w:lvl w:ilvl="0" w:tplc="3648D676">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2472B2"/>
    <w:multiLevelType w:val="hybridMultilevel"/>
    <w:tmpl w:val="A3904CD2"/>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FE25EC"/>
    <w:multiLevelType w:val="hybridMultilevel"/>
    <w:tmpl w:val="CAE693A8"/>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8A26D0"/>
    <w:multiLevelType w:val="hybridMultilevel"/>
    <w:tmpl w:val="41F00B78"/>
    <w:lvl w:ilvl="0" w:tplc="0444146C">
      <w:start w:val="1"/>
      <w:numFmt w:val="lowerRoman"/>
      <w:lvlText w:val="(%1)"/>
      <w:lvlJc w:val="left"/>
      <w:pPr>
        <w:ind w:left="1921" w:hanging="360"/>
      </w:pPr>
      <w:rPr>
        <w:rFonts w:hint="default"/>
      </w:rPr>
    </w:lvl>
    <w:lvl w:ilvl="1" w:tplc="04090019" w:tentative="1">
      <w:start w:val="1"/>
      <w:numFmt w:val="lowerLetter"/>
      <w:lvlText w:val="%2."/>
      <w:lvlJc w:val="left"/>
      <w:pPr>
        <w:ind w:left="2641" w:hanging="360"/>
      </w:pPr>
    </w:lvl>
    <w:lvl w:ilvl="2" w:tplc="0409001B" w:tentative="1">
      <w:start w:val="1"/>
      <w:numFmt w:val="lowerRoman"/>
      <w:lvlText w:val="%3."/>
      <w:lvlJc w:val="right"/>
      <w:pPr>
        <w:ind w:left="3361" w:hanging="180"/>
      </w:pPr>
    </w:lvl>
    <w:lvl w:ilvl="3" w:tplc="0409000F" w:tentative="1">
      <w:start w:val="1"/>
      <w:numFmt w:val="decimal"/>
      <w:lvlText w:val="%4."/>
      <w:lvlJc w:val="left"/>
      <w:pPr>
        <w:ind w:left="4081" w:hanging="360"/>
      </w:pPr>
    </w:lvl>
    <w:lvl w:ilvl="4" w:tplc="04090019" w:tentative="1">
      <w:start w:val="1"/>
      <w:numFmt w:val="lowerLetter"/>
      <w:lvlText w:val="%5."/>
      <w:lvlJc w:val="left"/>
      <w:pPr>
        <w:ind w:left="4801" w:hanging="360"/>
      </w:pPr>
    </w:lvl>
    <w:lvl w:ilvl="5" w:tplc="0409001B" w:tentative="1">
      <w:start w:val="1"/>
      <w:numFmt w:val="lowerRoman"/>
      <w:lvlText w:val="%6."/>
      <w:lvlJc w:val="right"/>
      <w:pPr>
        <w:ind w:left="5521" w:hanging="180"/>
      </w:pPr>
    </w:lvl>
    <w:lvl w:ilvl="6" w:tplc="0409000F" w:tentative="1">
      <w:start w:val="1"/>
      <w:numFmt w:val="decimal"/>
      <w:lvlText w:val="%7."/>
      <w:lvlJc w:val="left"/>
      <w:pPr>
        <w:ind w:left="6241" w:hanging="360"/>
      </w:pPr>
    </w:lvl>
    <w:lvl w:ilvl="7" w:tplc="04090019" w:tentative="1">
      <w:start w:val="1"/>
      <w:numFmt w:val="lowerLetter"/>
      <w:lvlText w:val="%8."/>
      <w:lvlJc w:val="left"/>
      <w:pPr>
        <w:ind w:left="6961" w:hanging="360"/>
      </w:pPr>
    </w:lvl>
    <w:lvl w:ilvl="8" w:tplc="0409001B" w:tentative="1">
      <w:start w:val="1"/>
      <w:numFmt w:val="lowerRoman"/>
      <w:lvlText w:val="%9."/>
      <w:lvlJc w:val="right"/>
      <w:pPr>
        <w:ind w:left="7681" w:hanging="180"/>
      </w:pPr>
    </w:lvl>
  </w:abstractNum>
  <w:abstractNum w:abstractNumId="16">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3770F8A"/>
    <w:multiLevelType w:val="hybridMultilevel"/>
    <w:tmpl w:val="C6FA177A"/>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912500"/>
    <w:multiLevelType w:val="hybridMultilevel"/>
    <w:tmpl w:val="2DE8ACF8"/>
    <w:lvl w:ilvl="0" w:tplc="41EEBDB0">
      <w:start w:val="1"/>
      <w:numFmt w:val="lowerLetter"/>
      <w:lvlText w:val="(%1)"/>
      <w:lvlJc w:val="left"/>
      <w:pPr>
        <w:ind w:left="1095" w:hanging="375"/>
      </w:pPr>
      <w:rPr>
        <w:rFonts w:hint="default"/>
        <w:b w:val="0"/>
        <w:color w:val="auto"/>
      </w:rPr>
    </w:lvl>
    <w:lvl w:ilvl="1" w:tplc="B72A3914">
      <w:start w:val="1"/>
      <w:numFmt w:val="lowerRoman"/>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D926C4"/>
    <w:multiLevelType w:val="hybridMultilevel"/>
    <w:tmpl w:val="F22AC0C8"/>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EF7344"/>
    <w:multiLevelType w:val="hybridMultilevel"/>
    <w:tmpl w:val="E608466A"/>
    <w:lvl w:ilvl="0" w:tplc="3C04B5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6A6633"/>
    <w:multiLevelType w:val="hybridMultilevel"/>
    <w:tmpl w:val="B8F65E7C"/>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FC48B6"/>
    <w:multiLevelType w:val="hybridMultilevel"/>
    <w:tmpl w:val="2786CB96"/>
    <w:lvl w:ilvl="0" w:tplc="0444146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BCA78F1"/>
    <w:multiLevelType w:val="hybridMultilevel"/>
    <w:tmpl w:val="A94EA8D6"/>
    <w:lvl w:ilvl="0" w:tplc="B462C2B0">
      <w:start w:val="2"/>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760656"/>
    <w:multiLevelType w:val="hybridMultilevel"/>
    <w:tmpl w:val="3C9A299A"/>
    <w:lvl w:ilvl="0" w:tplc="17B4A944">
      <w:start w:val="1"/>
      <w:numFmt w:val="lowerLetter"/>
      <w:lvlText w:val="(%1)"/>
      <w:lvlJc w:val="left"/>
      <w:pPr>
        <w:ind w:left="2277" w:hanging="360"/>
      </w:pPr>
      <w:rPr>
        <w:rFonts w:hint="default"/>
      </w:rPr>
    </w:lvl>
    <w:lvl w:ilvl="1" w:tplc="04090019" w:tentative="1">
      <w:start w:val="1"/>
      <w:numFmt w:val="lowerLetter"/>
      <w:lvlText w:val="%2."/>
      <w:lvlJc w:val="left"/>
      <w:pPr>
        <w:ind w:left="2997" w:hanging="360"/>
      </w:pPr>
    </w:lvl>
    <w:lvl w:ilvl="2" w:tplc="0409001B" w:tentative="1">
      <w:start w:val="1"/>
      <w:numFmt w:val="lowerRoman"/>
      <w:lvlText w:val="%3."/>
      <w:lvlJc w:val="right"/>
      <w:pPr>
        <w:ind w:left="3717" w:hanging="180"/>
      </w:pPr>
    </w:lvl>
    <w:lvl w:ilvl="3" w:tplc="0409000F" w:tentative="1">
      <w:start w:val="1"/>
      <w:numFmt w:val="decimal"/>
      <w:lvlText w:val="%4."/>
      <w:lvlJc w:val="left"/>
      <w:pPr>
        <w:ind w:left="4437" w:hanging="360"/>
      </w:pPr>
    </w:lvl>
    <w:lvl w:ilvl="4" w:tplc="04090019" w:tentative="1">
      <w:start w:val="1"/>
      <w:numFmt w:val="lowerLetter"/>
      <w:lvlText w:val="%5."/>
      <w:lvlJc w:val="left"/>
      <w:pPr>
        <w:ind w:left="5157" w:hanging="360"/>
      </w:pPr>
    </w:lvl>
    <w:lvl w:ilvl="5" w:tplc="0409001B" w:tentative="1">
      <w:start w:val="1"/>
      <w:numFmt w:val="lowerRoman"/>
      <w:lvlText w:val="%6."/>
      <w:lvlJc w:val="right"/>
      <w:pPr>
        <w:ind w:left="5877" w:hanging="180"/>
      </w:pPr>
    </w:lvl>
    <w:lvl w:ilvl="6" w:tplc="0409000F" w:tentative="1">
      <w:start w:val="1"/>
      <w:numFmt w:val="decimal"/>
      <w:lvlText w:val="%7."/>
      <w:lvlJc w:val="left"/>
      <w:pPr>
        <w:ind w:left="6597" w:hanging="360"/>
      </w:pPr>
    </w:lvl>
    <w:lvl w:ilvl="7" w:tplc="04090019" w:tentative="1">
      <w:start w:val="1"/>
      <w:numFmt w:val="lowerLetter"/>
      <w:lvlText w:val="%8."/>
      <w:lvlJc w:val="left"/>
      <w:pPr>
        <w:ind w:left="7317" w:hanging="360"/>
      </w:pPr>
    </w:lvl>
    <w:lvl w:ilvl="8" w:tplc="0409001B" w:tentative="1">
      <w:start w:val="1"/>
      <w:numFmt w:val="lowerRoman"/>
      <w:lvlText w:val="%9."/>
      <w:lvlJc w:val="right"/>
      <w:pPr>
        <w:ind w:left="8037" w:hanging="180"/>
      </w:pPr>
    </w:lvl>
  </w:abstractNum>
  <w:abstractNum w:abstractNumId="28">
    <w:nsid w:val="798E1A63"/>
    <w:multiLevelType w:val="hybridMultilevel"/>
    <w:tmpl w:val="D8A858A6"/>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1"/>
  </w:num>
  <w:num w:numId="3">
    <w:abstractNumId w:val="11"/>
  </w:num>
  <w:num w:numId="4">
    <w:abstractNumId w:val="16"/>
  </w:num>
  <w:num w:numId="5">
    <w:abstractNumId w:val="6"/>
  </w:num>
  <w:num w:numId="6">
    <w:abstractNumId w:val="4"/>
  </w:num>
  <w:num w:numId="7">
    <w:abstractNumId w:val="25"/>
  </w:num>
  <w:num w:numId="8">
    <w:abstractNumId w:val="12"/>
  </w:num>
  <w:num w:numId="9">
    <w:abstractNumId w:val="29"/>
  </w:num>
  <w:num w:numId="10">
    <w:abstractNumId w:val="20"/>
  </w:num>
  <w:num w:numId="11">
    <w:abstractNumId w:val="21"/>
  </w:num>
  <w:num w:numId="12">
    <w:abstractNumId w:val="2"/>
  </w:num>
  <w:num w:numId="13">
    <w:abstractNumId w:val="18"/>
  </w:num>
  <w:num w:numId="14">
    <w:abstractNumId w:val="14"/>
  </w:num>
  <w:num w:numId="15">
    <w:abstractNumId w:val="5"/>
  </w:num>
  <w:num w:numId="16">
    <w:abstractNumId w:val="0"/>
  </w:num>
  <w:num w:numId="17">
    <w:abstractNumId w:val="19"/>
  </w:num>
  <w:num w:numId="18">
    <w:abstractNumId w:val="7"/>
  </w:num>
  <w:num w:numId="19">
    <w:abstractNumId w:val="3"/>
  </w:num>
  <w:num w:numId="20">
    <w:abstractNumId w:val="17"/>
  </w:num>
  <w:num w:numId="21">
    <w:abstractNumId w:val="13"/>
  </w:num>
  <w:num w:numId="22">
    <w:abstractNumId w:val="22"/>
  </w:num>
  <w:num w:numId="23">
    <w:abstractNumId w:val="24"/>
  </w:num>
  <w:num w:numId="24">
    <w:abstractNumId w:val="23"/>
  </w:num>
  <w:num w:numId="25">
    <w:abstractNumId w:val="15"/>
  </w:num>
  <w:num w:numId="26">
    <w:abstractNumId w:val="26"/>
  </w:num>
  <w:num w:numId="27">
    <w:abstractNumId w:val="28"/>
  </w:num>
  <w:num w:numId="28">
    <w:abstractNumId w:val="27"/>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EDB"/>
    <w:rsid w:val="00007EA3"/>
    <w:rsid w:val="00010CF3"/>
    <w:rsid w:val="00011E27"/>
    <w:rsid w:val="000148BC"/>
    <w:rsid w:val="00024AB8"/>
    <w:rsid w:val="00030854"/>
    <w:rsid w:val="00032F3B"/>
    <w:rsid w:val="00036028"/>
    <w:rsid w:val="000432DE"/>
    <w:rsid w:val="00044642"/>
    <w:rsid w:val="000446B9"/>
    <w:rsid w:val="00047E21"/>
    <w:rsid w:val="00050E16"/>
    <w:rsid w:val="00063A62"/>
    <w:rsid w:val="000724B6"/>
    <w:rsid w:val="00072587"/>
    <w:rsid w:val="00073A25"/>
    <w:rsid w:val="0007508F"/>
    <w:rsid w:val="0008145F"/>
    <w:rsid w:val="00085505"/>
    <w:rsid w:val="000912B2"/>
    <w:rsid w:val="0009693B"/>
    <w:rsid w:val="000A095C"/>
    <w:rsid w:val="000B31A5"/>
    <w:rsid w:val="000B6C83"/>
    <w:rsid w:val="000B7A94"/>
    <w:rsid w:val="000C46B3"/>
    <w:rsid w:val="000C4E25"/>
    <w:rsid w:val="000C5A8D"/>
    <w:rsid w:val="000C7021"/>
    <w:rsid w:val="000D6BBC"/>
    <w:rsid w:val="000D7780"/>
    <w:rsid w:val="000E3C9F"/>
    <w:rsid w:val="000E636A"/>
    <w:rsid w:val="000F2F11"/>
    <w:rsid w:val="000F7242"/>
    <w:rsid w:val="000F74FB"/>
    <w:rsid w:val="00105929"/>
    <w:rsid w:val="00107F39"/>
    <w:rsid w:val="00110C36"/>
    <w:rsid w:val="001131D5"/>
    <w:rsid w:val="0012195A"/>
    <w:rsid w:val="00123D42"/>
    <w:rsid w:val="00141DB8"/>
    <w:rsid w:val="00154213"/>
    <w:rsid w:val="00164E50"/>
    <w:rsid w:val="00172084"/>
    <w:rsid w:val="0017474A"/>
    <w:rsid w:val="00175585"/>
    <w:rsid w:val="001758C6"/>
    <w:rsid w:val="00182B99"/>
    <w:rsid w:val="0018303C"/>
    <w:rsid w:val="00185A2A"/>
    <w:rsid w:val="00194DD2"/>
    <w:rsid w:val="001A36E7"/>
    <w:rsid w:val="001C1525"/>
    <w:rsid w:val="001C5E62"/>
    <w:rsid w:val="001E1C67"/>
    <w:rsid w:val="001F2552"/>
    <w:rsid w:val="001F2CEF"/>
    <w:rsid w:val="00202DB5"/>
    <w:rsid w:val="00202E3C"/>
    <w:rsid w:val="00205CA6"/>
    <w:rsid w:val="0021332C"/>
    <w:rsid w:val="00213982"/>
    <w:rsid w:val="00214D23"/>
    <w:rsid w:val="002152B7"/>
    <w:rsid w:val="00217A26"/>
    <w:rsid w:val="00223E24"/>
    <w:rsid w:val="002330AD"/>
    <w:rsid w:val="0024416D"/>
    <w:rsid w:val="002448A2"/>
    <w:rsid w:val="002470EC"/>
    <w:rsid w:val="002510FD"/>
    <w:rsid w:val="002563CD"/>
    <w:rsid w:val="00271911"/>
    <w:rsid w:val="00272026"/>
    <w:rsid w:val="00273915"/>
    <w:rsid w:val="00276E6C"/>
    <w:rsid w:val="002800A0"/>
    <w:rsid w:val="002801B3"/>
    <w:rsid w:val="00281060"/>
    <w:rsid w:val="002940E8"/>
    <w:rsid w:val="00294751"/>
    <w:rsid w:val="002A6E50"/>
    <w:rsid w:val="002B4298"/>
    <w:rsid w:val="002C1A8E"/>
    <w:rsid w:val="002C256A"/>
    <w:rsid w:val="002D01CB"/>
    <w:rsid w:val="002D408F"/>
    <w:rsid w:val="002D5B50"/>
    <w:rsid w:val="002E48CC"/>
    <w:rsid w:val="002E7472"/>
    <w:rsid w:val="00301410"/>
    <w:rsid w:val="00305A7F"/>
    <w:rsid w:val="003152FE"/>
    <w:rsid w:val="00322813"/>
    <w:rsid w:val="003231B1"/>
    <w:rsid w:val="00327436"/>
    <w:rsid w:val="00343B84"/>
    <w:rsid w:val="00344BD6"/>
    <w:rsid w:val="0035528D"/>
    <w:rsid w:val="00360D02"/>
    <w:rsid w:val="00361821"/>
    <w:rsid w:val="00361E9E"/>
    <w:rsid w:val="00364791"/>
    <w:rsid w:val="003A6D0E"/>
    <w:rsid w:val="003C1060"/>
    <w:rsid w:val="003C5078"/>
    <w:rsid w:val="003C6513"/>
    <w:rsid w:val="003C7FBE"/>
    <w:rsid w:val="003D227C"/>
    <w:rsid w:val="003D2B4D"/>
    <w:rsid w:val="0041376A"/>
    <w:rsid w:val="0041569F"/>
    <w:rsid w:val="00436811"/>
    <w:rsid w:val="00444A88"/>
    <w:rsid w:val="00452EA8"/>
    <w:rsid w:val="004616CE"/>
    <w:rsid w:val="00467F8C"/>
    <w:rsid w:val="004736AE"/>
    <w:rsid w:val="00474DA4"/>
    <w:rsid w:val="00476B4D"/>
    <w:rsid w:val="004805FA"/>
    <w:rsid w:val="00483A50"/>
    <w:rsid w:val="00491CC3"/>
    <w:rsid w:val="004935D2"/>
    <w:rsid w:val="004B1215"/>
    <w:rsid w:val="004C1FCF"/>
    <w:rsid w:val="004D047D"/>
    <w:rsid w:val="004D6124"/>
    <w:rsid w:val="004E01FE"/>
    <w:rsid w:val="004E4F98"/>
    <w:rsid w:val="004F1E9E"/>
    <w:rsid w:val="004F305A"/>
    <w:rsid w:val="00506BFF"/>
    <w:rsid w:val="00507316"/>
    <w:rsid w:val="005111ED"/>
    <w:rsid w:val="00512164"/>
    <w:rsid w:val="00514C42"/>
    <w:rsid w:val="00520297"/>
    <w:rsid w:val="00527954"/>
    <w:rsid w:val="005300BA"/>
    <w:rsid w:val="005338F9"/>
    <w:rsid w:val="00534698"/>
    <w:rsid w:val="0054169E"/>
    <w:rsid w:val="0054281C"/>
    <w:rsid w:val="00544581"/>
    <w:rsid w:val="00546EC6"/>
    <w:rsid w:val="00547E80"/>
    <w:rsid w:val="0055268D"/>
    <w:rsid w:val="00565D97"/>
    <w:rsid w:val="00576BE4"/>
    <w:rsid w:val="00577DF5"/>
    <w:rsid w:val="00586896"/>
    <w:rsid w:val="005A400A"/>
    <w:rsid w:val="005A69D3"/>
    <w:rsid w:val="005B4AA0"/>
    <w:rsid w:val="005B5EA4"/>
    <w:rsid w:val="005B62BD"/>
    <w:rsid w:val="005D73DE"/>
    <w:rsid w:val="005E0E25"/>
    <w:rsid w:val="005E1F38"/>
    <w:rsid w:val="005E7BAF"/>
    <w:rsid w:val="005F0612"/>
    <w:rsid w:val="005F7B92"/>
    <w:rsid w:val="006029F9"/>
    <w:rsid w:val="00612379"/>
    <w:rsid w:val="006153B6"/>
    <w:rsid w:val="0061555F"/>
    <w:rsid w:val="006228DE"/>
    <w:rsid w:val="00625353"/>
    <w:rsid w:val="00632B0E"/>
    <w:rsid w:val="00636CA6"/>
    <w:rsid w:val="00641200"/>
    <w:rsid w:val="00645CA8"/>
    <w:rsid w:val="006655D3"/>
    <w:rsid w:val="00667404"/>
    <w:rsid w:val="00687EB4"/>
    <w:rsid w:val="00695C56"/>
    <w:rsid w:val="00697610"/>
    <w:rsid w:val="006A5CDE"/>
    <w:rsid w:val="006A644A"/>
    <w:rsid w:val="006B05A5"/>
    <w:rsid w:val="006B07C3"/>
    <w:rsid w:val="006B17D2"/>
    <w:rsid w:val="006B7EC2"/>
    <w:rsid w:val="006C224E"/>
    <w:rsid w:val="006C2C7E"/>
    <w:rsid w:val="006C4535"/>
    <w:rsid w:val="006D20BA"/>
    <w:rsid w:val="006D780A"/>
    <w:rsid w:val="006F28D9"/>
    <w:rsid w:val="006F5E02"/>
    <w:rsid w:val="006F7888"/>
    <w:rsid w:val="00704F5D"/>
    <w:rsid w:val="00707CAC"/>
    <w:rsid w:val="0071271E"/>
    <w:rsid w:val="0071566D"/>
    <w:rsid w:val="00717E82"/>
    <w:rsid w:val="00732DEC"/>
    <w:rsid w:val="00735BD5"/>
    <w:rsid w:val="00751613"/>
    <w:rsid w:val="007556F6"/>
    <w:rsid w:val="00760EEF"/>
    <w:rsid w:val="007657A1"/>
    <w:rsid w:val="0077519B"/>
    <w:rsid w:val="00777EE5"/>
    <w:rsid w:val="007819C4"/>
    <w:rsid w:val="00784836"/>
    <w:rsid w:val="0079023E"/>
    <w:rsid w:val="007931C3"/>
    <w:rsid w:val="007A2854"/>
    <w:rsid w:val="007C1D92"/>
    <w:rsid w:val="007C4CB9"/>
    <w:rsid w:val="007D0B9D"/>
    <w:rsid w:val="007D19B0"/>
    <w:rsid w:val="007F498F"/>
    <w:rsid w:val="008011EE"/>
    <w:rsid w:val="0080679D"/>
    <w:rsid w:val="008108B0"/>
    <w:rsid w:val="00811B20"/>
    <w:rsid w:val="0081580A"/>
    <w:rsid w:val="008211B5"/>
    <w:rsid w:val="008220E3"/>
    <w:rsid w:val="0082296E"/>
    <w:rsid w:val="00824099"/>
    <w:rsid w:val="00824D61"/>
    <w:rsid w:val="00834728"/>
    <w:rsid w:val="00834959"/>
    <w:rsid w:val="00843E0A"/>
    <w:rsid w:val="00846D7C"/>
    <w:rsid w:val="00865037"/>
    <w:rsid w:val="00865CF8"/>
    <w:rsid w:val="00867AC1"/>
    <w:rsid w:val="00867F4A"/>
    <w:rsid w:val="00884170"/>
    <w:rsid w:val="00890DF8"/>
    <w:rsid w:val="008A743F"/>
    <w:rsid w:val="008B41FB"/>
    <w:rsid w:val="008C0970"/>
    <w:rsid w:val="008C694E"/>
    <w:rsid w:val="008D0BC5"/>
    <w:rsid w:val="008D2CF7"/>
    <w:rsid w:val="008D62A6"/>
    <w:rsid w:val="00900C26"/>
    <w:rsid w:val="0090197F"/>
    <w:rsid w:val="00903264"/>
    <w:rsid w:val="00906DDC"/>
    <w:rsid w:val="00930E4A"/>
    <w:rsid w:val="00934E09"/>
    <w:rsid w:val="00936253"/>
    <w:rsid w:val="00940D46"/>
    <w:rsid w:val="00952DD4"/>
    <w:rsid w:val="00965AE7"/>
    <w:rsid w:val="009663EB"/>
    <w:rsid w:val="00970FED"/>
    <w:rsid w:val="00992A36"/>
    <w:rsid w:val="00992D82"/>
    <w:rsid w:val="00994E07"/>
    <w:rsid w:val="00997029"/>
    <w:rsid w:val="009A7339"/>
    <w:rsid w:val="009B440E"/>
    <w:rsid w:val="009C03C8"/>
    <w:rsid w:val="009C5E9E"/>
    <w:rsid w:val="009D690D"/>
    <w:rsid w:val="009E65B6"/>
    <w:rsid w:val="009F6E03"/>
    <w:rsid w:val="009F77CF"/>
    <w:rsid w:val="00A204A6"/>
    <w:rsid w:val="00A24C10"/>
    <w:rsid w:val="00A42AC3"/>
    <w:rsid w:val="00A430CF"/>
    <w:rsid w:val="00A54309"/>
    <w:rsid w:val="00A54511"/>
    <w:rsid w:val="00A762B4"/>
    <w:rsid w:val="00A779FF"/>
    <w:rsid w:val="00A8135A"/>
    <w:rsid w:val="00AB2B93"/>
    <w:rsid w:val="00AB530F"/>
    <w:rsid w:val="00AB7E5B"/>
    <w:rsid w:val="00AC2883"/>
    <w:rsid w:val="00AE0EF1"/>
    <w:rsid w:val="00AE2937"/>
    <w:rsid w:val="00B002F1"/>
    <w:rsid w:val="00B07301"/>
    <w:rsid w:val="00B11F3E"/>
    <w:rsid w:val="00B1354C"/>
    <w:rsid w:val="00B151EE"/>
    <w:rsid w:val="00B224DE"/>
    <w:rsid w:val="00B24554"/>
    <w:rsid w:val="00B324D4"/>
    <w:rsid w:val="00B44DC4"/>
    <w:rsid w:val="00B46575"/>
    <w:rsid w:val="00B61777"/>
    <w:rsid w:val="00B760E8"/>
    <w:rsid w:val="00B81A25"/>
    <w:rsid w:val="00B84BBD"/>
    <w:rsid w:val="00B92ACC"/>
    <w:rsid w:val="00B93BED"/>
    <w:rsid w:val="00BA398C"/>
    <w:rsid w:val="00BA43FB"/>
    <w:rsid w:val="00BC127D"/>
    <w:rsid w:val="00BC1FE6"/>
    <w:rsid w:val="00BC2807"/>
    <w:rsid w:val="00BF0842"/>
    <w:rsid w:val="00BF769B"/>
    <w:rsid w:val="00C061B6"/>
    <w:rsid w:val="00C165E5"/>
    <w:rsid w:val="00C16B4F"/>
    <w:rsid w:val="00C17F59"/>
    <w:rsid w:val="00C20C90"/>
    <w:rsid w:val="00C22FA7"/>
    <w:rsid w:val="00C2446C"/>
    <w:rsid w:val="00C36AE5"/>
    <w:rsid w:val="00C3726E"/>
    <w:rsid w:val="00C41F17"/>
    <w:rsid w:val="00C473CA"/>
    <w:rsid w:val="00C47A65"/>
    <w:rsid w:val="00C527FA"/>
    <w:rsid w:val="00C5280D"/>
    <w:rsid w:val="00C53EB3"/>
    <w:rsid w:val="00C5791C"/>
    <w:rsid w:val="00C60930"/>
    <w:rsid w:val="00C66290"/>
    <w:rsid w:val="00C6740B"/>
    <w:rsid w:val="00C70245"/>
    <w:rsid w:val="00C70D42"/>
    <w:rsid w:val="00C72B7A"/>
    <w:rsid w:val="00C96A6A"/>
    <w:rsid w:val="00C973F2"/>
    <w:rsid w:val="00CA1041"/>
    <w:rsid w:val="00CA193A"/>
    <w:rsid w:val="00CA304C"/>
    <w:rsid w:val="00CA774A"/>
    <w:rsid w:val="00CC08D1"/>
    <w:rsid w:val="00CC11B0"/>
    <w:rsid w:val="00CC2841"/>
    <w:rsid w:val="00CC5B2D"/>
    <w:rsid w:val="00CF1330"/>
    <w:rsid w:val="00CF4706"/>
    <w:rsid w:val="00CF4DF6"/>
    <w:rsid w:val="00CF7E36"/>
    <w:rsid w:val="00D173CD"/>
    <w:rsid w:val="00D2495F"/>
    <w:rsid w:val="00D26176"/>
    <w:rsid w:val="00D27235"/>
    <w:rsid w:val="00D3708D"/>
    <w:rsid w:val="00D40426"/>
    <w:rsid w:val="00D57C96"/>
    <w:rsid w:val="00D57D18"/>
    <w:rsid w:val="00D61E50"/>
    <w:rsid w:val="00D66422"/>
    <w:rsid w:val="00D86975"/>
    <w:rsid w:val="00D91203"/>
    <w:rsid w:val="00D91CDE"/>
    <w:rsid w:val="00D93C81"/>
    <w:rsid w:val="00D95174"/>
    <w:rsid w:val="00DA3ACF"/>
    <w:rsid w:val="00DA3E7D"/>
    <w:rsid w:val="00DA4973"/>
    <w:rsid w:val="00DA6F36"/>
    <w:rsid w:val="00DB08AB"/>
    <w:rsid w:val="00DB596E"/>
    <w:rsid w:val="00DB7773"/>
    <w:rsid w:val="00DC00EA"/>
    <w:rsid w:val="00DC3802"/>
    <w:rsid w:val="00DF5E29"/>
    <w:rsid w:val="00E07D87"/>
    <w:rsid w:val="00E12AD9"/>
    <w:rsid w:val="00E16BF2"/>
    <w:rsid w:val="00E32F7E"/>
    <w:rsid w:val="00E379D5"/>
    <w:rsid w:val="00E51BF8"/>
    <w:rsid w:val="00E5267B"/>
    <w:rsid w:val="00E63C0E"/>
    <w:rsid w:val="00E643F7"/>
    <w:rsid w:val="00E72D49"/>
    <w:rsid w:val="00E7593C"/>
    <w:rsid w:val="00E7678A"/>
    <w:rsid w:val="00E8044F"/>
    <w:rsid w:val="00E935F1"/>
    <w:rsid w:val="00E94A81"/>
    <w:rsid w:val="00E97D8E"/>
    <w:rsid w:val="00EA1FFB"/>
    <w:rsid w:val="00EA3FC7"/>
    <w:rsid w:val="00EA53A1"/>
    <w:rsid w:val="00EB048E"/>
    <w:rsid w:val="00EB0693"/>
    <w:rsid w:val="00EB31F2"/>
    <w:rsid w:val="00EB4E9C"/>
    <w:rsid w:val="00EC471C"/>
    <w:rsid w:val="00ED5C85"/>
    <w:rsid w:val="00EE0F2E"/>
    <w:rsid w:val="00EE34DF"/>
    <w:rsid w:val="00EE39D1"/>
    <w:rsid w:val="00EF2F89"/>
    <w:rsid w:val="00EF52CA"/>
    <w:rsid w:val="00F03E98"/>
    <w:rsid w:val="00F1237A"/>
    <w:rsid w:val="00F13097"/>
    <w:rsid w:val="00F22CBD"/>
    <w:rsid w:val="00F272F1"/>
    <w:rsid w:val="00F27418"/>
    <w:rsid w:val="00F3468D"/>
    <w:rsid w:val="00F36199"/>
    <w:rsid w:val="00F3624A"/>
    <w:rsid w:val="00F45372"/>
    <w:rsid w:val="00F457C0"/>
    <w:rsid w:val="00F560F7"/>
    <w:rsid w:val="00F5724C"/>
    <w:rsid w:val="00F6334D"/>
    <w:rsid w:val="00F63599"/>
    <w:rsid w:val="00F6485E"/>
    <w:rsid w:val="00F74ABB"/>
    <w:rsid w:val="00F8493C"/>
    <w:rsid w:val="00F87ACF"/>
    <w:rsid w:val="00FA49AB"/>
    <w:rsid w:val="00FA4DD1"/>
    <w:rsid w:val="00FB3490"/>
    <w:rsid w:val="00FC543B"/>
    <w:rsid w:val="00FC61C3"/>
    <w:rsid w:val="00FC75BE"/>
    <w:rsid w:val="00FD0CE4"/>
    <w:rsid w:val="00FD204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D548-6C47-4BF7-BD46-282A2A81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5961</Words>
  <Characters>34098</Characters>
  <Application>Microsoft Office Word</Application>
  <DocSecurity>0</DocSecurity>
  <Lines>695</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UPOV</Company>
  <LinksUpToDate>false</LinksUpToDate>
  <CharactersWithSpaces>39849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5</cp:revision>
  <cp:lastPrinted>2017-09-22T13:51:00Z</cp:lastPrinted>
  <dcterms:created xsi:type="dcterms:W3CDTF">2017-09-25T09:12:00Z</dcterms:created>
  <dcterms:modified xsi:type="dcterms:W3CDTF">2017-09-27T15:47:00Z</dcterms:modified>
</cp:coreProperties>
</file>