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812799" w:rsidTr="00294032">
        <w:trPr>
          <w:trHeight w:val="1760"/>
          <w:jc w:val="center"/>
        </w:trPr>
        <w:tc>
          <w:tcPr>
            <w:tcW w:w="4243" w:type="dxa"/>
          </w:tcPr>
          <w:p w:rsidR="00AD789A" w:rsidRPr="00812799" w:rsidRDefault="00AD789A" w:rsidP="00EA7607"/>
          <w:p w:rsidR="00543B93" w:rsidRPr="00812799" w:rsidRDefault="00543B93" w:rsidP="00EA7607"/>
        </w:tc>
        <w:tc>
          <w:tcPr>
            <w:tcW w:w="1646" w:type="dxa"/>
          </w:tcPr>
          <w:p w:rsidR="00AD789A" w:rsidRPr="00C33307" w:rsidRDefault="005F5EE1" w:rsidP="004557F0">
            <w:pPr>
              <w:pStyle w:val="LogoUPOV"/>
              <w:spacing w:before="840"/>
            </w:pPr>
            <w:r w:rsidRPr="00C33307">
              <w:rPr>
                <w:noProof/>
                <w:lang w:val="en-US"/>
              </w:rPr>
              <w:drawing>
                <wp:inline distT="0" distB="0" distL="0" distR="0" wp14:anchorId="594F2B7D" wp14:editId="4D44431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789A" w:rsidRPr="00C33307" w:rsidRDefault="005F5EE1" w:rsidP="00EA7607">
            <w:pPr>
              <w:pStyle w:val="Lettrine"/>
              <w:ind w:right="284"/>
            </w:pPr>
            <w:r w:rsidRPr="00C33307">
              <w:t>G</w:t>
            </w:r>
          </w:p>
          <w:p w:rsidR="00AD789A" w:rsidRPr="00C33307" w:rsidRDefault="00EF6C62" w:rsidP="00EA7607">
            <w:pPr>
              <w:pStyle w:val="Code"/>
              <w:spacing w:line="280" w:lineRule="exact"/>
            </w:pPr>
            <w:r w:rsidRPr="00C33307">
              <w:t xml:space="preserve">TGP/7/5 </w:t>
            </w:r>
            <w:r w:rsidR="00B777DB" w:rsidRPr="00C33307">
              <w:t>Draft 1</w:t>
            </w:r>
          </w:p>
          <w:p w:rsidR="00AD789A" w:rsidRPr="00C33307" w:rsidRDefault="00AD789A" w:rsidP="00EA7607">
            <w:pPr>
              <w:pStyle w:val="Code"/>
              <w:spacing w:line="280" w:lineRule="exact"/>
              <w:rPr>
                <w:spacing w:val="0"/>
              </w:rPr>
            </w:pPr>
            <w:r w:rsidRPr="00C33307">
              <w:rPr>
                <w:spacing w:val="0"/>
              </w:rPr>
              <w:t>ORIGINAL:</w:t>
            </w:r>
            <w:r w:rsidRPr="00C33307">
              <w:rPr>
                <w:b w:val="0"/>
                <w:spacing w:val="0"/>
              </w:rPr>
              <w:t xml:space="preserve">  </w:t>
            </w:r>
            <w:r w:rsidR="00375B09" w:rsidRPr="00C33307">
              <w:rPr>
                <w:b w:val="0"/>
                <w:spacing w:val="0"/>
              </w:rPr>
              <w:t>Englisch</w:t>
            </w:r>
          </w:p>
          <w:p w:rsidR="00AD789A" w:rsidRPr="00812799" w:rsidRDefault="00AD789A" w:rsidP="00C33307">
            <w:pPr>
              <w:pStyle w:val="Code"/>
              <w:spacing w:line="280" w:lineRule="exact"/>
            </w:pPr>
            <w:r w:rsidRPr="00C33307">
              <w:rPr>
                <w:spacing w:val="0"/>
              </w:rPr>
              <w:t>DAT</w:t>
            </w:r>
            <w:r w:rsidR="005F5EE1" w:rsidRPr="00C33307">
              <w:rPr>
                <w:spacing w:val="0"/>
              </w:rPr>
              <w:t>UM</w:t>
            </w:r>
            <w:r w:rsidRPr="00C33307">
              <w:rPr>
                <w:spacing w:val="0"/>
              </w:rPr>
              <w:t>:</w:t>
            </w:r>
            <w:r w:rsidRPr="00C33307">
              <w:rPr>
                <w:b w:val="0"/>
                <w:spacing w:val="0"/>
              </w:rPr>
              <w:t xml:space="preserve">  </w:t>
            </w:r>
            <w:r w:rsidR="00C33307" w:rsidRPr="00C33307">
              <w:rPr>
                <w:b w:val="0"/>
                <w:spacing w:val="0"/>
              </w:rPr>
              <w:t>4</w:t>
            </w:r>
            <w:r w:rsidR="00DB0041" w:rsidRPr="00C33307">
              <w:rPr>
                <w:b w:val="0"/>
                <w:spacing w:val="0"/>
              </w:rPr>
              <w:t xml:space="preserve">. </w:t>
            </w:r>
            <w:r w:rsidR="00C33307" w:rsidRPr="00C33307">
              <w:rPr>
                <w:b w:val="0"/>
                <w:spacing w:val="0"/>
              </w:rPr>
              <w:t xml:space="preserve">Oktober </w:t>
            </w:r>
            <w:r w:rsidR="00DB0041" w:rsidRPr="00C33307">
              <w:rPr>
                <w:b w:val="0"/>
                <w:spacing w:val="0"/>
              </w:rPr>
              <w:t>2016</w:t>
            </w:r>
          </w:p>
        </w:tc>
      </w:tr>
      <w:tr w:rsidR="00AD789A" w:rsidRPr="00812799" w:rsidTr="00294032">
        <w:trPr>
          <w:jc w:val="center"/>
        </w:trPr>
        <w:tc>
          <w:tcPr>
            <w:tcW w:w="10131" w:type="dxa"/>
            <w:gridSpan w:val="3"/>
          </w:tcPr>
          <w:p w:rsidR="00AD789A" w:rsidRPr="00812799" w:rsidRDefault="00821CCE" w:rsidP="00EA7607">
            <w:pPr>
              <w:pStyle w:val="TitreUpov"/>
              <w:rPr>
                <w:spacing w:val="10"/>
                <w:szCs w:val="24"/>
              </w:rPr>
            </w:pPr>
            <w:r w:rsidRPr="00812799">
              <w:rPr>
                <w:snapToGrid w:val="0"/>
                <w:spacing w:val="10"/>
                <w:szCs w:val="24"/>
              </w:rPr>
              <w:t>INTERNATIONALER VERBAND ZUM SCHUTZ VON PFLANZENZÜCHTUNGEN</w:t>
            </w:r>
            <w:r w:rsidR="00AD789A" w:rsidRPr="00812799">
              <w:rPr>
                <w:snapToGrid w:val="0"/>
                <w:spacing w:val="10"/>
                <w:szCs w:val="24"/>
              </w:rPr>
              <w:t xml:space="preserve"> </w:t>
            </w:r>
          </w:p>
        </w:tc>
      </w:tr>
      <w:tr w:rsidR="00AD789A" w:rsidRPr="00812799" w:rsidTr="00294032">
        <w:trPr>
          <w:jc w:val="center"/>
        </w:trPr>
        <w:tc>
          <w:tcPr>
            <w:tcW w:w="10131" w:type="dxa"/>
            <w:gridSpan w:val="3"/>
          </w:tcPr>
          <w:p w:rsidR="00AD789A" w:rsidRPr="00812799" w:rsidRDefault="00236E13" w:rsidP="00EA7607">
            <w:pPr>
              <w:pStyle w:val="Country"/>
            </w:pPr>
            <w:r w:rsidRPr="00812799">
              <w:t>Genf</w:t>
            </w:r>
          </w:p>
        </w:tc>
      </w:tr>
    </w:tbl>
    <w:p w:rsidR="00294032" w:rsidRPr="00812799"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EF6C62" w:rsidRPr="00812799" w:rsidTr="004B5250">
        <w:tc>
          <w:tcPr>
            <w:tcW w:w="9639" w:type="dxa"/>
            <w:shd w:val="pct15" w:color="auto" w:fill="FFFFFF"/>
            <w:vAlign w:val="center"/>
          </w:tcPr>
          <w:p w:rsidR="00EF6C62" w:rsidRPr="00812799" w:rsidRDefault="00EF6C62" w:rsidP="004B5250">
            <w:pPr>
              <w:pStyle w:val="TitleofSection"/>
              <w:spacing w:before="240" w:after="240"/>
              <w:rPr>
                <w:lang w:val="de-DE"/>
              </w:rPr>
            </w:pPr>
            <w:r w:rsidRPr="00812799">
              <w:rPr>
                <w:lang w:val="de-DE"/>
              </w:rPr>
              <w:t>ENTWURF</w:t>
            </w:r>
          </w:p>
        </w:tc>
      </w:tr>
    </w:tbl>
    <w:p w:rsidR="00EF6C62" w:rsidRPr="00812799" w:rsidRDefault="00EF6C62" w:rsidP="00EF6C62"/>
    <w:p w:rsidR="00294032" w:rsidRPr="00812799" w:rsidRDefault="00294032" w:rsidP="00294032"/>
    <w:p w:rsidR="00AF0D2E" w:rsidRPr="00812799" w:rsidRDefault="00AF0D2E" w:rsidP="00AF0D2E">
      <w:pPr>
        <w:jc w:val="center"/>
        <w:rPr>
          <w:u w:val="single"/>
        </w:rPr>
      </w:pPr>
      <w:r w:rsidRPr="00812799">
        <w:rPr>
          <w:u w:val="single"/>
        </w:rPr>
        <w:t>Verbundenes Dokument</w:t>
      </w:r>
    </w:p>
    <w:p w:rsidR="00AF0D2E" w:rsidRPr="00812799" w:rsidRDefault="00AF0D2E" w:rsidP="00AF0D2E">
      <w:pPr>
        <w:jc w:val="center"/>
        <w:rPr>
          <w:u w:val="single"/>
        </w:rPr>
      </w:pPr>
      <w:r w:rsidRPr="00812799">
        <w:rPr>
          <w:u w:val="single"/>
        </w:rPr>
        <w:t xml:space="preserve">zur </w:t>
      </w:r>
    </w:p>
    <w:p w:rsidR="00AF0D2E" w:rsidRPr="00812799" w:rsidRDefault="00AF0D2E" w:rsidP="00AF0D2E">
      <w:pPr>
        <w:jc w:val="center"/>
        <w:rPr>
          <w:u w:val="single"/>
        </w:rPr>
      </w:pPr>
      <w:r w:rsidRPr="00812799">
        <w:rPr>
          <w:u w:val="single"/>
        </w:rPr>
        <w:t>Allgemeinen Einführung zur Prüfung auf</w:t>
      </w:r>
    </w:p>
    <w:p w:rsidR="00AF0D2E" w:rsidRPr="00812799" w:rsidRDefault="00AF0D2E" w:rsidP="00AF0D2E">
      <w:pPr>
        <w:jc w:val="center"/>
        <w:rPr>
          <w:u w:val="single"/>
        </w:rPr>
      </w:pPr>
      <w:r w:rsidRPr="00812799">
        <w:rPr>
          <w:u w:val="single"/>
        </w:rPr>
        <w:t>Unterscheidbarkeit, Homogenität und Beständigkeit und zur</w:t>
      </w:r>
    </w:p>
    <w:p w:rsidR="00AD789A" w:rsidRPr="00812799" w:rsidRDefault="00AF0D2E" w:rsidP="00AF0D2E">
      <w:pPr>
        <w:jc w:val="center"/>
        <w:rPr>
          <w:u w:val="single"/>
        </w:rPr>
      </w:pPr>
      <w:r w:rsidRPr="00812799">
        <w:rPr>
          <w:u w:val="single"/>
        </w:rPr>
        <w:t>Erarbeitung harmonisierter Beschreibungen von neuen Pflanzensorten (Dokument TG/1/3)</w:t>
      </w:r>
    </w:p>
    <w:p w:rsidR="00AD789A" w:rsidRPr="00812799" w:rsidRDefault="00AF0D2E" w:rsidP="00EE79DA">
      <w:pPr>
        <w:pStyle w:val="TitleofDoc"/>
        <w:spacing w:after="240"/>
      </w:pPr>
      <w:r w:rsidRPr="00812799">
        <w:rPr>
          <w:color w:val="000000"/>
        </w:rPr>
        <w:t>DoK</w:t>
      </w:r>
      <w:r w:rsidR="00AD789A" w:rsidRPr="00812799">
        <w:rPr>
          <w:color w:val="000000"/>
        </w:rPr>
        <w:t>ument TGP/</w:t>
      </w:r>
      <w:r w:rsidR="004B544F" w:rsidRPr="00812799">
        <w:rPr>
          <w:color w:val="000000"/>
        </w:rPr>
        <w:t>7</w:t>
      </w:r>
      <w:r w:rsidR="00AD789A" w:rsidRPr="00812799">
        <w:rPr>
          <w:color w:val="000000"/>
        </w:rPr>
        <w:br/>
      </w:r>
      <w:r w:rsidR="00AD789A" w:rsidRPr="00812799">
        <w:br/>
      </w:r>
      <w:r w:rsidR="004B544F" w:rsidRPr="00812799">
        <w:t>ERSTELLUNG VON PRÜF</w:t>
      </w:r>
      <w:bookmarkStart w:id="0" w:name="_GoBack"/>
      <w:bookmarkEnd w:id="0"/>
      <w:r w:rsidR="004B544F" w:rsidRPr="00812799">
        <w:t>UNGSRICHTLINIEN</w:t>
      </w:r>
    </w:p>
    <w:p w:rsidR="00EF6C62" w:rsidRPr="00812799" w:rsidRDefault="00EF6C62" w:rsidP="00EE79DA">
      <w:pPr>
        <w:pStyle w:val="preparedby1"/>
        <w:spacing w:before="960" w:after="240"/>
      </w:pPr>
      <w:r w:rsidRPr="00812799">
        <w:t>vom Verbandsbüro erstelltes Dokument</w:t>
      </w:r>
      <w:r w:rsidRPr="00812799">
        <w:br/>
      </w:r>
      <w:r w:rsidRPr="00812799">
        <w:br/>
        <w:t xml:space="preserve">zu prüfen </w:t>
      </w:r>
      <w:r w:rsidR="00EE79DA">
        <w:br/>
      </w:r>
      <w:r w:rsidR="00C33307">
        <w:br/>
        <w:t>vom Verwaltungs- und Rechtsausschuß auf seiner dreiundsiebzigsten Tagung</w:t>
      </w:r>
      <w:r w:rsidR="00C33307">
        <w:br/>
        <w:t>am 25. Oktober 2016 in Genf</w:t>
      </w:r>
      <w:r w:rsidR="00EE79DA">
        <w:br/>
      </w:r>
      <w:r w:rsidR="00C33307">
        <w:br/>
        <w:t>und</w:t>
      </w:r>
      <w:r w:rsidR="00EE79DA">
        <w:br/>
      </w:r>
      <w:r w:rsidR="00C33307">
        <w:br/>
      </w:r>
      <w:r w:rsidRPr="00812799">
        <w:t>vom Rat auf seiner fünfzigsten ordentlichen Tagung</w:t>
      </w:r>
      <w:r w:rsidRPr="00812799">
        <w:br/>
        <w:t>am 28. Oktober 2016 in Genf</w:t>
      </w:r>
      <w:r w:rsidRPr="00812799">
        <w:br/>
      </w:r>
      <w:r w:rsidRPr="00812799">
        <w:br/>
      </w:r>
      <w:r w:rsidRPr="00812799">
        <w:br/>
      </w:r>
      <w:r w:rsidRPr="00812799">
        <w:rPr>
          <w:color w:val="A6A6A6" w:themeColor="background1" w:themeShade="A6"/>
        </w:rPr>
        <w:t>Haftungsausschluß:  dieses Dokument gibt nicht die Grundsätze oder eine Anleitung der UPOV wieder</w:t>
      </w:r>
    </w:p>
    <w:p w:rsidR="002C6D48" w:rsidRPr="00812799" w:rsidRDefault="002C6D48" w:rsidP="002C6D48">
      <w:pPr>
        <w:spacing w:before="360"/>
        <w:jc w:val="center"/>
        <w:rPr>
          <w:rFonts w:cs="Arial"/>
        </w:rPr>
      </w:pPr>
    </w:p>
    <w:p w:rsidR="00D70798" w:rsidRPr="00812799" w:rsidRDefault="00D70798">
      <w:pPr>
        <w:jc w:val="left"/>
      </w:pPr>
    </w:p>
    <w:p w:rsidR="00D70798" w:rsidRPr="00812799" w:rsidRDefault="00D70798">
      <w:pPr>
        <w:jc w:val="left"/>
      </w:pPr>
      <w:r w:rsidRPr="00812799">
        <w:br w:type="page"/>
      </w:r>
    </w:p>
    <w:p w:rsidR="00E72692" w:rsidRDefault="00E77F24">
      <w:pPr>
        <w:pStyle w:val="TOC1"/>
        <w:rPr>
          <w:rFonts w:asciiTheme="minorHAnsi" w:eastAsiaTheme="minorEastAsia" w:hAnsiTheme="minorHAnsi" w:cstheme="minorBidi"/>
          <w:b w:val="0"/>
          <w:caps w:val="0"/>
          <w:sz w:val="22"/>
          <w:szCs w:val="22"/>
        </w:rPr>
      </w:pPr>
      <w:r w:rsidRPr="00812799">
        <w:rPr>
          <w:rFonts w:cs="Arial"/>
          <w:b w:val="0"/>
          <w:bCs/>
          <w:caps w:val="0"/>
          <w:noProof w:val="0"/>
          <w:lang w:val="de-DE"/>
        </w:rPr>
        <w:lastRenderedPageBreak/>
        <w:fldChar w:fldCharType="begin"/>
      </w:r>
      <w:r w:rsidRPr="00812799">
        <w:rPr>
          <w:rFonts w:cs="Arial"/>
          <w:b w:val="0"/>
          <w:bCs/>
          <w:caps w:val="0"/>
          <w:noProof w:val="0"/>
          <w:lang w:val="de-DE"/>
        </w:rPr>
        <w:instrText xml:space="preserve"> TOC \o "1-5" </w:instrText>
      </w:r>
      <w:r w:rsidRPr="00812799">
        <w:rPr>
          <w:rFonts w:cs="Arial"/>
          <w:b w:val="0"/>
          <w:bCs/>
          <w:caps w:val="0"/>
          <w:noProof w:val="0"/>
          <w:lang w:val="de-DE"/>
        </w:rPr>
        <w:fldChar w:fldCharType="separate"/>
      </w:r>
      <w:r w:rsidR="00E72692" w:rsidRPr="006F0F8E">
        <w:rPr>
          <w:rFonts w:cs="Arial"/>
          <w:lang w:val="de-DE"/>
        </w:rPr>
        <w:t>ABSCHNITT 1: EINFÜHRUNG</w:t>
      </w:r>
      <w:r w:rsidR="00E72692">
        <w:tab/>
      </w:r>
      <w:r w:rsidR="00E72692">
        <w:fldChar w:fldCharType="begin"/>
      </w:r>
      <w:r w:rsidR="00E72692">
        <w:instrText xml:space="preserve"> PAGEREF _Toc463353874 \h </w:instrText>
      </w:r>
      <w:r w:rsidR="00E72692">
        <w:fldChar w:fldCharType="separate"/>
      </w:r>
      <w:r w:rsidR="00E35CA4">
        <w:t>6</w:t>
      </w:r>
      <w:r w:rsidR="00E72692">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1.1</w:t>
      </w:r>
      <w:r>
        <w:rPr>
          <w:rFonts w:asciiTheme="minorHAnsi" w:eastAsiaTheme="minorEastAsia" w:hAnsiTheme="minorHAnsi" w:cstheme="minorBidi"/>
          <w:smallCaps w:val="0"/>
          <w:sz w:val="22"/>
          <w:szCs w:val="22"/>
        </w:rPr>
        <w:tab/>
      </w:r>
      <w:r w:rsidRPr="006F0F8E">
        <w:rPr>
          <w:rFonts w:cs="Arial"/>
          <w:lang w:val="de-DE"/>
        </w:rPr>
        <w:t>UPOV-Prüfungsrichtlinien als Grundlage für die DUS-Prüfung</w:t>
      </w:r>
      <w:r>
        <w:tab/>
      </w:r>
      <w:r>
        <w:fldChar w:fldCharType="begin"/>
      </w:r>
      <w:r>
        <w:instrText xml:space="preserve"> PAGEREF _Toc463353875 \h </w:instrText>
      </w:r>
      <w:r>
        <w:fldChar w:fldCharType="separate"/>
      </w:r>
      <w:r w:rsidR="00E35CA4">
        <w:t>6</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1.2</w:t>
      </w:r>
      <w:r>
        <w:rPr>
          <w:rFonts w:asciiTheme="minorHAnsi" w:eastAsiaTheme="minorEastAsia" w:hAnsiTheme="minorHAnsi" w:cstheme="minorBidi"/>
          <w:smallCaps w:val="0"/>
          <w:sz w:val="22"/>
          <w:szCs w:val="22"/>
        </w:rPr>
        <w:tab/>
      </w:r>
      <w:r w:rsidRPr="006F0F8E">
        <w:rPr>
          <w:rFonts w:cs="Arial"/>
          <w:lang w:val="de-DE"/>
        </w:rPr>
        <w:t>Prüfungsrichtlinien einzelner Behörden</w:t>
      </w:r>
      <w:r>
        <w:tab/>
      </w:r>
      <w:r>
        <w:fldChar w:fldCharType="begin"/>
      </w:r>
      <w:r>
        <w:instrText xml:space="preserve"> PAGEREF _Toc463353876 \h </w:instrText>
      </w:r>
      <w:r>
        <w:fldChar w:fldCharType="separate"/>
      </w:r>
      <w:r w:rsidR="00E35CA4">
        <w:t>6</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1.3</w:t>
      </w:r>
      <w:r>
        <w:rPr>
          <w:rFonts w:asciiTheme="minorHAnsi" w:eastAsiaTheme="minorEastAsia" w:hAnsiTheme="minorHAnsi" w:cstheme="minorBidi"/>
          <w:smallCaps w:val="0"/>
          <w:sz w:val="22"/>
          <w:szCs w:val="22"/>
        </w:rPr>
        <w:tab/>
      </w:r>
      <w:r w:rsidRPr="006F0F8E">
        <w:rPr>
          <w:rFonts w:cs="Arial"/>
          <w:lang w:val="de-DE"/>
        </w:rPr>
        <w:t>Aufbau des Dokuments TGP/7</w:t>
      </w:r>
      <w:r>
        <w:tab/>
      </w:r>
      <w:r>
        <w:fldChar w:fldCharType="begin"/>
      </w:r>
      <w:r>
        <w:instrText xml:space="preserve"> PAGEREF _Toc463353877 \h </w:instrText>
      </w:r>
      <w:r>
        <w:fldChar w:fldCharType="separate"/>
      </w:r>
      <w:r w:rsidR="00E35CA4">
        <w:t>6</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rPr>
        <w:t>ABSCHNITT 2: VERFAHREN ZUR EINFÜHRUNG UND ÜBERARBEITUNG VON UPOV-PRÜFUNGSRICHTLINIEN</w:t>
      </w:r>
      <w:r>
        <w:tab/>
      </w:r>
      <w:r>
        <w:fldChar w:fldCharType="begin"/>
      </w:r>
      <w:r>
        <w:instrText xml:space="preserve"> PAGEREF _Toc463353878 \h </w:instrText>
      </w:r>
      <w:r>
        <w:fldChar w:fldCharType="separate"/>
      </w:r>
      <w:r w:rsidR="00E35CA4">
        <w:t>8</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2.1</w:t>
      </w:r>
      <w:r>
        <w:rPr>
          <w:rFonts w:asciiTheme="minorHAnsi" w:eastAsiaTheme="minorEastAsia" w:hAnsiTheme="minorHAnsi" w:cstheme="minorBidi"/>
          <w:smallCaps w:val="0"/>
          <w:sz w:val="22"/>
          <w:szCs w:val="22"/>
        </w:rPr>
        <w:tab/>
      </w:r>
      <w:r w:rsidRPr="006F0F8E">
        <w:rPr>
          <w:rFonts w:cs="Arial"/>
          <w:lang w:val="de-DE"/>
        </w:rPr>
        <w:t>Einführung</w:t>
      </w:r>
      <w:r>
        <w:tab/>
      </w:r>
      <w:r>
        <w:fldChar w:fldCharType="begin"/>
      </w:r>
      <w:r>
        <w:instrText xml:space="preserve"> PAGEREF _Toc463353879 \h </w:instrText>
      </w:r>
      <w:r>
        <w:fldChar w:fldCharType="separate"/>
      </w:r>
      <w:r w:rsidR="00E35CA4">
        <w:t>8</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2.2</w:t>
      </w:r>
      <w:r>
        <w:rPr>
          <w:rFonts w:asciiTheme="minorHAnsi" w:eastAsiaTheme="minorEastAsia" w:hAnsiTheme="minorHAnsi" w:cstheme="minorBidi"/>
          <w:smallCaps w:val="0"/>
          <w:sz w:val="22"/>
          <w:szCs w:val="22"/>
        </w:rPr>
        <w:tab/>
      </w:r>
      <w:r w:rsidRPr="006F0F8E">
        <w:rPr>
          <w:rFonts w:cs="Arial"/>
          <w:lang w:val="de-DE"/>
        </w:rPr>
        <w:t>Verfahren zur Einführung von Prüfungsrichtlinien</w:t>
      </w:r>
      <w:r>
        <w:tab/>
      </w:r>
      <w:r>
        <w:fldChar w:fldCharType="begin"/>
      </w:r>
      <w:r>
        <w:instrText xml:space="preserve"> PAGEREF _Toc463353880 \h </w:instrText>
      </w:r>
      <w:r>
        <w:fldChar w:fldCharType="separate"/>
      </w:r>
      <w:r w:rsidR="00E35CA4">
        <w:t>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2.2.1</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1</w:t>
      </w:r>
      <w:r w:rsidRPr="006F0F8E">
        <w:rPr>
          <w:rFonts w:cs="Arial"/>
          <w:lang w:val="de-DE"/>
        </w:rPr>
        <w:t xml:space="preserve"> Vorschläge für die Vergabe der Arbeiten</w:t>
      </w:r>
      <w:r>
        <w:tab/>
      </w:r>
      <w:r>
        <w:fldChar w:fldCharType="begin"/>
      </w:r>
      <w:r>
        <w:instrText xml:space="preserve"> PAGEREF _Toc463353881 \h </w:instrText>
      </w:r>
      <w:r>
        <w:fldChar w:fldCharType="separate"/>
      </w:r>
      <w:r w:rsidR="00E35CA4">
        <w:t>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2.2.2</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2</w:t>
      </w:r>
      <w:r w:rsidRPr="006F0F8E">
        <w:rPr>
          <w:rFonts w:cs="Arial"/>
          <w:lang w:val="de-DE"/>
        </w:rPr>
        <w:t xml:space="preserve"> Billigung der Vorschläge</w:t>
      </w:r>
      <w:r>
        <w:tab/>
      </w:r>
      <w:r>
        <w:fldChar w:fldCharType="begin"/>
      </w:r>
      <w:r>
        <w:instrText xml:space="preserve"> PAGEREF _Toc463353882 \h </w:instrText>
      </w:r>
      <w:r>
        <w:fldChar w:fldCharType="separate"/>
      </w:r>
      <w:r w:rsidR="00E35CA4">
        <w:t>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2.2.3</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3</w:t>
      </w:r>
      <w:r w:rsidRPr="006F0F8E">
        <w:rPr>
          <w:rFonts w:cs="Arial"/>
          <w:lang w:val="de-DE"/>
        </w:rPr>
        <w:t xml:space="preserve"> Zuteilung der Redaktionsarbeiten</w:t>
      </w:r>
      <w:r>
        <w:tab/>
      </w:r>
      <w:r>
        <w:fldChar w:fldCharType="begin"/>
      </w:r>
      <w:r>
        <w:instrText xml:space="preserve"> PAGEREF _Toc463353883 \h </w:instrText>
      </w:r>
      <w:r>
        <w:fldChar w:fldCharType="separate"/>
      </w:r>
      <w:r w:rsidR="00E35CA4">
        <w:t>10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2.2.4</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4</w:t>
      </w:r>
      <w:r w:rsidRPr="006F0F8E">
        <w:rPr>
          <w:rFonts w:cs="Arial"/>
          <w:lang w:val="de-DE"/>
        </w:rPr>
        <w:t xml:space="preserve"> Erstellung von Entwürfen der Prüfungsrichtlinien für die TWP</w:t>
      </w:r>
      <w:r>
        <w:tab/>
      </w:r>
      <w:r>
        <w:fldChar w:fldCharType="begin"/>
      </w:r>
      <w:r>
        <w:instrText xml:space="preserve"> PAGEREF _Toc463353884 \h </w:instrText>
      </w:r>
      <w:r>
        <w:fldChar w:fldCharType="separate"/>
      </w:r>
      <w:r w:rsidR="00E35CA4">
        <w:t>10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2.2.4.1</w:t>
      </w:r>
      <w:r>
        <w:rPr>
          <w:rFonts w:asciiTheme="minorHAnsi" w:eastAsiaTheme="minorEastAsia" w:hAnsiTheme="minorHAnsi" w:cstheme="minorBidi"/>
          <w:i w:val="0"/>
          <w:sz w:val="22"/>
          <w:szCs w:val="22"/>
        </w:rPr>
        <w:tab/>
      </w:r>
      <w:r w:rsidRPr="006F0F8E">
        <w:rPr>
          <w:lang w:val="de-DE"/>
        </w:rPr>
        <w:t>Der federführende Sachverständige</w:t>
      </w:r>
      <w:r>
        <w:tab/>
      </w:r>
      <w:r>
        <w:fldChar w:fldCharType="begin"/>
      </w:r>
      <w:r>
        <w:instrText xml:space="preserve"> PAGEREF _Toc463353885 \h </w:instrText>
      </w:r>
      <w:r>
        <w:fldChar w:fldCharType="separate"/>
      </w:r>
      <w:r w:rsidR="00E35CA4">
        <w:t>10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2.2.4.2</w:t>
      </w:r>
      <w:r>
        <w:rPr>
          <w:rFonts w:asciiTheme="minorHAnsi" w:eastAsiaTheme="minorEastAsia" w:hAnsiTheme="minorHAnsi" w:cstheme="minorBidi"/>
          <w:i w:val="0"/>
          <w:sz w:val="22"/>
          <w:szCs w:val="22"/>
        </w:rPr>
        <w:tab/>
      </w:r>
      <w:r w:rsidRPr="006F0F8E">
        <w:rPr>
          <w:lang w:val="de-DE"/>
        </w:rPr>
        <w:t>Die Untergruppe beteiligter Sachverständiger (Untergruppe)</w:t>
      </w:r>
      <w:r>
        <w:tab/>
      </w:r>
      <w:r>
        <w:fldChar w:fldCharType="begin"/>
      </w:r>
      <w:r>
        <w:instrText xml:space="preserve"> PAGEREF _Toc463353886 \h </w:instrText>
      </w:r>
      <w:r>
        <w:fldChar w:fldCharType="separate"/>
      </w:r>
      <w:r w:rsidR="00E35CA4">
        <w:t>10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2.2.4.3</w:t>
      </w:r>
      <w:r>
        <w:rPr>
          <w:rFonts w:asciiTheme="minorHAnsi" w:eastAsiaTheme="minorEastAsia" w:hAnsiTheme="minorHAnsi" w:cstheme="minorBidi"/>
          <w:i w:val="0"/>
          <w:sz w:val="22"/>
          <w:szCs w:val="22"/>
        </w:rPr>
        <w:tab/>
      </w:r>
      <w:r w:rsidRPr="006F0F8E">
        <w:rPr>
          <w:lang w:val="de-DE"/>
        </w:rPr>
        <w:t>Vorarbeiten an den Entwürfen von Prüfungsrichtlinien</w:t>
      </w:r>
      <w:r>
        <w:tab/>
      </w:r>
      <w:r>
        <w:fldChar w:fldCharType="begin"/>
      </w:r>
      <w:r>
        <w:instrText xml:space="preserve"> PAGEREF _Toc463353887 \h </w:instrText>
      </w:r>
      <w:r>
        <w:fldChar w:fldCharType="separate"/>
      </w:r>
      <w:r w:rsidR="00E35CA4">
        <w:t>10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2.2.4.4</w:t>
      </w:r>
      <w:r>
        <w:rPr>
          <w:rFonts w:asciiTheme="minorHAnsi" w:eastAsiaTheme="minorEastAsia" w:hAnsiTheme="minorHAnsi" w:cstheme="minorBidi"/>
          <w:i w:val="0"/>
          <w:sz w:val="22"/>
          <w:szCs w:val="22"/>
        </w:rPr>
        <w:tab/>
      </w:r>
      <w:r w:rsidRPr="006F0F8E">
        <w:rPr>
          <w:lang w:val="de-DE"/>
        </w:rPr>
        <w:t>Vorbereitung des Entwurfs (der Entwürfe) durch den federführenden Sachverständigen zusammen mit der Untergruppe</w:t>
      </w:r>
      <w:r>
        <w:tab/>
      </w:r>
      <w:r>
        <w:fldChar w:fldCharType="begin"/>
      </w:r>
      <w:r>
        <w:instrText xml:space="preserve"> PAGEREF _Toc463353888 \h </w:instrText>
      </w:r>
      <w:r>
        <w:fldChar w:fldCharType="separate"/>
      </w:r>
      <w:r w:rsidR="00E35CA4">
        <w:t>10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2.2.4.5</w:t>
      </w:r>
      <w:r>
        <w:rPr>
          <w:rFonts w:asciiTheme="minorHAnsi" w:eastAsiaTheme="minorEastAsia" w:hAnsiTheme="minorHAnsi" w:cstheme="minorBidi"/>
          <w:i w:val="0"/>
          <w:sz w:val="22"/>
          <w:szCs w:val="22"/>
        </w:rPr>
        <w:tab/>
      </w:r>
      <w:r w:rsidRPr="006F0F8E">
        <w:rPr>
          <w:lang w:val="de-DE"/>
        </w:rPr>
        <w:t>Sitzungen der Untergruppen</w:t>
      </w:r>
      <w:r>
        <w:tab/>
      </w:r>
      <w:r>
        <w:fldChar w:fldCharType="begin"/>
      </w:r>
      <w:r>
        <w:instrText xml:space="preserve"> PAGEREF _Toc463353889 \h </w:instrText>
      </w:r>
      <w:r>
        <w:fldChar w:fldCharType="separate"/>
      </w:r>
      <w:r w:rsidR="00E35CA4">
        <w:t>11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2.2.4.6</w:t>
      </w:r>
      <w:r>
        <w:rPr>
          <w:rFonts w:asciiTheme="minorHAnsi" w:eastAsiaTheme="minorEastAsia" w:hAnsiTheme="minorHAnsi" w:cstheme="minorBidi"/>
          <w:i w:val="0"/>
          <w:sz w:val="22"/>
          <w:szCs w:val="22"/>
        </w:rPr>
        <w:tab/>
      </w:r>
      <w:r w:rsidRPr="006F0F8E">
        <w:rPr>
          <w:lang w:val="de-DE"/>
        </w:rPr>
        <w:t>Austausch von Vermehrungsmaterial</w:t>
      </w:r>
      <w:r>
        <w:tab/>
      </w:r>
      <w:r>
        <w:fldChar w:fldCharType="begin"/>
      </w:r>
      <w:r>
        <w:instrText xml:space="preserve"> PAGEREF _Toc463353890 \h </w:instrText>
      </w:r>
      <w:r>
        <w:fldChar w:fldCharType="separate"/>
      </w:r>
      <w:r w:rsidR="00E35CA4">
        <w:t>11</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2.2.5</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5</w:t>
      </w:r>
      <w:r w:rsidRPr="006F0F8E">
        <w:rPr>
          <w:rFonts w:cs="Arial"/>
          <w:lang w:val="de-DE"/>
        </w:rPr>
        <w:t xml:space="preserve"> Prüfung des Entwurfs der Prüfungsrichtlinien durch die TWP</w:t>
      </w:r>
      <w:r>
        <w:tab/>
      </w:r>
      <w:r>
        <w:fldChar w:fldCharType="begin"/>
      </w:r>
      <w:r>
        <w:instrText xml:space="preserve"> PAGEREF _Toc463353891 \h </w:instrText>
      </w:r>
      <w:r>
        <w:fldChar w:fldCharType="separate"/>
      </w:r>
      <w:r w:rsidR="00E35CA4">
        <w:t>11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2.2.5.1</w:t>
      </w:r>
      <w:r>
        <w:rPr>
          <w:rFonts w:asciiTheme="minorHAnsi" w:eastAsiaTheme="minorEastAsia" w:hAnsiTheme="minorHAnsi" w:cstheme="minorBidi"/>
          <w:i w:val="0"/>
          <w:sz w:val="22"/>
          <w:szCs w:val="22"/>
        </w:rPr>
        <w:tab/>
      </w:r>
      <w:r w:rsidRPr="006F0F8E">
        <w:rPr>
          <w:lang w:val="de-DE"/>
        </w:rPr>
        <w:t>Von einer einzelnen TWP erstellte Entwürfe von Prüfungsrichtlinien</w:t>
      </w:r>
      <w:r>
        <w:tab/>
      </w:r>
      <w:r>
        <w:fldChar w:fldCharType="begin"/>
      </w:r>
      <w:r>
        <w:instrText xml:space="preserve"> PAGEREF _Toc463353892 \h </w:instrText>
      </w:r>
      <w:r>
        <w:fldChar w:fldCharType="separate"/>
      </w:r>
      <w:r w:rsidR="00E35CA4">
        <w:t>11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2.2.5.2</w:t>
      </w:r>
      <w:r>
        <w:rPr>
          <w:rFonts w:asciiTheme="minorHAnsi" w:eastAsiaTheme="minorEastAsia" w:hAnsiTheme="minorHAnsi" w:cstheme="minorBidi"/>
          <w:i w:val="0"/>
          <w:sz w:val="22"/>
          <w:szCs w:val="22"/>
        </w:rPr>
        <w:tab/>
      </w:r>
      <w:r w:rsidRPr="006F0F8E">
        <w:rPr>
          <w:lang w:val="de-DE"/>
        </w:rPr>
        <w:t>Von mehr als einer TWP gemeinsam erarbeitete Entwürfe von Prüfungsrichtlinien</w:t>
      </w:r>
      <w:r>
        <w:tab/>
      </w:r>
      <w:r>
        <w:fldChar w:fldCharType="begin"/>
      </w:r>
      <w:r>
        <w:instrText xml:space="preserve"> PAGEREF _Toc463353893 \h </w:instrText>
      </w:r>
      <w:r>
        <w:fldChar w:fldCharType="separate"/>
      </w:r>
      <w:r w:rsidR="00E35CA4">
        <w:t>11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2.2.5.3</w:t>
      </w:r>
      <w:r>
        <w:rPr>
          <w:rFonts w:asciiTheme="minorHAnsi" w:eastAsiaTheme="minorEastAsia" w:hAnsiTheme="minorHAnsi" w:cstheme="minorBidi"/>
          <w:i w:val="0"/>
          <w:sz w:val="22"/>
          <w:szCs w:val="22"/>
        </w:rPr>
        <w:tab/>
      </w:r>
      <w:r w:rsidRPr="006F0F8E">
        <w:rPr>
          <w:lang w:val="de-DE"/>
        </w:rPr>
        <w:t>Voraussetzungen für die Prüfung der Entwürfe von Prüfungsrichtlinien durch die Technischen Arbeitsgruppen</w:t>
      </w:r>
      <w:r>
        <w:tab/>
      </w:r>
      <w:r>
        <w:fldChar w:fldCharType="begin"/>
      </w:r>
      <w:r>
        <w:instrText xml:space="preserve"> PAGEREF _Toc463353894 \h </w:instrText>
      </w:r>
      <w:r>
        <w:fldChar w:fldCharType="separate"/>
      </w:r>
      <w:r w:rsidR="00E35CA4">
        <w:t>11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2.2.5.4</w:t>
      </w:r>
      <w:r>
        <w:rPr>
          <w:rFonts w:asciiTheme="minorHAnsi" w:eastAsiaTheme="minorEastAsia" w:hAnsiTheme="minorHAnsi" w:cstheme="minorBidi"/>
          <w:i w:val="0"/>
          <w:sz w:val="22"/>
          <w:szCs w:val="22"/>
        </w:rPr>
        <w:tab/>
      </w:r>
      <w:r w:rsidRPr="006F0F8E">
        <w:rPr>
          <w:lang w:val="de-DE"/>
        </w:rPr>
        <w:t>Anforderungen für „endgültige“ Entwürfe von Prüfungsrichtlinien</w:t>
      </w:r>
      <w:r>
        <w:tab/>
      </w:r>
      <w:r>
        <w:fldChar w:fldCharType="begin"/>
      </w:r>
      <w:r>
        <w:instrText xml:space="preserve"> PAGEREF _Toc463353895 \h </w:instrText>
      </w:r>
      <w:r>
        <w:fldChar w:fldCharType="separate"/>
      </w:r>
      <w:r w:rsidR="00E35CA4">
        <w:t>12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2.2.6</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6</w:t>
      </w:r>
      <w:r w:rsidRPr="006F0F8E">
        <w:rPr>
          <w:rFonts w:cs="Arial"/>
          <w:lang w:val="de-DE"/>
        </w:rPr>
        <w:t xml:space="preserve"> Vorlage des Entwurfs der Prüfungsrichtlinien durch die TWP</w:t>
      </w:r>
      <w:r>
        <w:tab/>
      </w:r>
      <w:r>
        <w:fldChar w:fldCharType="begin"/>
      </w:r>
      <w:r>
        <w:instrText xml:space="preserve"> PAGEREF _Toc463353896 \h </w:instrText>
      </w:r>
      <w:r>
        <w:fldChar w:fldCharType="separate"/>
      </w:r>
      <w:r w:rsidR="00E35CA4">
        <w:t>12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2.2.7</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7</w:t>
      </w:r>
      <w:r w:rsidRPr="006F0F8E">
        <w:rPr>
          <w:rFonts w:cs="Arial"/>
          <w:lang w:val="de-DE"/>
        </w:rPr>
        <w:t xml:space="preserve"> Prüfung des Entwurfs der Prüfungsrichtlinien durch den TC­EDC</w:t>
      </w:r>
      <w:r>
        <w:tab/>
      </w:r>
      <w:r>
        <w:fldChar w:fldCharType="begin"/>
      </w:r>
      <w:r>
        <w:instrText xml:space="preserve"> PAGEREF _Toc463353897 \h </w:instrText>
      </w:r>
      <w:r>
        <w:fldChar w:fldCharType="separate"/>
      </w:r>
      <w:r w:rsidR="00E35CA4">
        <w:t>13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2.2.8</w:t>
      </w:r>
      <w:r>
        <w:rPr>
          <w:rFonts w:asciiTheme="minorHAnsi" w:eastAsiaTheme="minorEastAsia" w:hAnsiTheme="minorHAnsi" w:cstheme="minorBidi"/>
          <w:i w:val="0"/>
          <w:sz w:val="22"/>
          <w:szCs w:val="22"/>
          <w:lang w:val="en-US"/>
        </w:rPr>
        <w:tab/>
      </w:r>
      <w:r w:rsidRPr="006F0F8E">
        <w:rPr>
          <w:rFonts w:cs="Arial"/>
          <w:bdr w:val="single" w:sz="4" w:space="0" w:color="auto"/>
          <w:lang w:val="de-DE"/>
        </w:rPr>
        <w:t>SCHRITT 8</w:t>
      </w:r>
      <w:r w:rsidRPr="006F0F8E">
        <w:rPr>
          <w:rFonts w:cs="Arial"/>
          <w:lang w:val="de-DE"/>
        </w:rPr>
        <w:t xml:space="preserve"> Annahme des Entwurfs der Prüfungsrichtlinien durch den Technischen Ausschuß</w:t>
      </w:r>
      <w:r>
        <w:tab/>
      </w:r>
      <w:r>
        <w:fldChar w:fldCharType="begin"/>
      </w:r>
      <w:r>
        <w:instrText xml:space="preserve"> PAGEREF _Toc463353898 \h </w:instrText>
      </w:r>
      <w:r>
        <w:fldChar w:fldCharType="separate"/>
      </w:r>
      <w:r w:rsidR="00E35CA4">
        <w:t>13</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2.3</w:t>
      </w:r>
      <w:r>
        <w:rPr>
          <w:rFonts w:asciiTheme="minorHAnsi" w:eastAsiaTheme="minorEastAsia" w:hAnsiTheme="minorHAnsi" w:cstheme="minorBidi"/>
          <w:smallCaps w:val="0"/>
          <w:sz w:val="22"/>
          <w:szCs w:val="22"/>
        </w:rPr>
        <w:tab/>
      </w:r>
      <w:r w:rsidRPr="006F0F8E">
        <w:rPr>
          <w:rFonts w:cs="Arial"/>
          <w:lang w:val="de-DE"/>
        </w:rPr>
        <w:t>Verfahren zur Überarbeitung der Prüfungsrichtlinien</w:t>
      </w:r>
      <w:r>
        <w:tab/>
      </w:r>
      <w:r>
        <w:fldChar w:fldCharType="begin"/>
      </w:r>
      <w:r>
        <w:instrText xml:space="preserve"> PAGEREF _Toc463353899 \h </w:instrText>
      </w:r>
      <w:r>
        <w:fldChar w:fldCharType="separate"/>
      </w:r>
      <w:r w:rsidR="00E35CA4">
        <w:t>13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2.3.1</w:t>
      </w:r>
      <w:r>
        <w:rPr>
          <w:rFonts w:asciiTheme="minorHAnsi" w:eastAsiaTheme="minorEastAsia" w:hAnsiTheme="minorHAnsi" w:cstheme="minorBidi"/>
          <w:i w:val="0"/>
          <w:sz w:val="22"/>
          <w:szCs w:val="22"/>
          <w:lang w:val="en-US"/>
        </w:rPr>
        <w:tab/>
      </w:r>
      <w:r w:rsidRPr="006F0F8E">
        <w:rPr>
          <w:rFonts w:cs="Arial"/>
          <w:lang w:val="de-DE"/>
        </w:rPr>
        <w:t>Notwendigkeit der Überarbeitung der Prüfungsrichtlinien</w:t>
      </w:r>
      <w:r>
        <w:tab/>
      </w:r>
      <w:r>
        <w:fldChar w:fldCharType="begin"/>
      </w:r>
      <w:r>
        <w:instrText xml:space="preserve"> PAGEREF _Toc463353900 \h </w:instrText>
      </w:r>
      <w:r>
        <w:fldChar w:fldCharType="separate"/>
      </w:r>
      <w:r w:rsidR="00E35CA4">
        <w:t>13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2.3.2</w:t>
      </w:r>
      <w:r>
        <w:rPr>
          <w:rFonts w:asciiTheme="minorHAnsi" w:eastAsiaTheme="minorEastAsia" w:hAnsiTheme="minorHAnsi" w:cstheme="minorBidi"/>
          <w:i w:val="0"/>
          <w:sz w:val="22"/>
          <w:szCs w:val="22"/>
          <w:lang w:val="en-US"/>
        </w:rPr>
        <w:tab/>
      </w:r>
      <w:r w:rsidRPr="006F0F8E">
        <w:rPr>
          <w:rFonts w:cs="Arial"/>
          <w:lang w:val="de-DE"/>
        </w:rPr>
        <w:t>Vollständige Überarbeitung</w:t>
      </w:r>
      <w:r>
        <w:tab/>
      </w:r>
      <w:r>
        <w:fldChar w:fldCharType="begin"/>
      </w:r>
      <w:r>
        <w:instrText xml:space="preserve"> PAGEREF _Toc463353901 \h </w:instrText>
      </w:r>
      <w:r>
        <w:fldChar w:fldCharType="separate"/>
      </w:r>
      <w:r w:rsidR="00E35CA4">
        <w:t>14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2.3.3</w:t>
      </w:r>
      <w:r>
        <w:rPr>
          <w:rFonts w:asciiTheme="minorHAnsi" w:eastAsiaTheme="minorEastAsia" w:hAnsiTheme="minorHAnsi" w:cstheme="minorBidi"/>
          <w:i w:val="0"/>
          <w:sz w:val="22"/>
          <w:szCs w:val="22"/>
          <w:lang w:val="en-US"/>
        </w:rPr>
        <w:tab/>
      </w:r>
      <w:r w:rsidRPr="006F0F8E">
        <w:rPr>
          <w:rFonts w:cs="Arial"/>
          <w:lang w:val="de-DE"/>
        </w:rPr>
        <w:t>Teilüberarbeitung</w:t>
      </w:r>
      <w:r>
        <w:tab/>
      </w:r>
      <w:r>
        <w:fldChar w:fldCharType="begin"/>
      </w:r>
      <w:r>
        <w:instrText xml:space="preserve"> PAGEREF _Toc463353902 \h </w:instrText>
      </w:r>
      <w:r>
        <w:fldChar w:fldCharType="separate"/>
      </w:r>
      <w:r w:rsidR="00E35CA4">
        <w:t>14</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2.4</w:t>
      </w:r>
      <w:r>
        <w:rPr>
          <w:rFonts w:asciiTheme="minorHAnsi" w:eastAsiaTheme="minorEastAsia" w:hAnsiTheme="minorHAnsi" w:cstheme="minorBidi"/>
          <w:smallCaps w:val="0"/>
          <w:sz w:val="22"/>
          <w:szCs w:val="22"/>
        </w:rPr>
        <w:tab/>
      </w:r>
      <w:r w:rsidRPr="006F0F8E">
        <w:rPr>
          <w:rFonts w:cs="Arial"/>
          <w:lang w:val="de-DE"/>
        </w:rPr>
        <w:t>Verfahren zur Berichtigung von Prüfungsrichtlinien</w:t>
      </w:r>
      <w:r>
        <w:tab/>
      </w:r>
      <w:r>
        <w:fldChar w:fldCharType="begin"/>
      </w:r>
      <w:r>
        <w:instrText xml:space="preserve"> PAGEREF _Toc463353903 \h </w:instrText>
      </w:r>
      <w:r>
        <w:fldChar w:fldCharType="separate"/>
      </w:r>
      <w:r w:rsidR="00E35CA4">
        <w:t>14</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2.5</w:t>
      </w:r>
      <w:r>
        <w:rPr>
          <w:rFonts w:asciiTheme="minorHAnsi" w:eastAsiaTheme="minorEastAsia" w:hAnsiTheme="minorHAnsi" w:cstheme="minorBidi"/>
          <w:smallCaps w:val="0"/>
          <w:sz w:val="22"/>
          <w:szCs w:val="22"/>
        </w:rPr>
        <w:tab/>
      </w:r>
      <w:r w:rsidRPr="006F0F8E">
        <w:rPr>
          <w:rFonts w:cs="Arial"/>
          <w:lang w:val="de-DE"/>
        </w:rPr>
        <w:t>Verweiszeichen der Dokumente</w:t>
      </w:r>
      <w:r>
        <w:tab/>
      </w:r>
      <w:r>
        <w:fldChar w:fldCharType="begin"/>
      </w:r>
      <w:r>
        <w:instrText xml:space="preserve"> PAGEREF _Toc463353904 \h </w:instrText>
      </w:r>
      <w:r>
        <w:fldChar w:fldCharType="separate"/>
      </w:r>
      <w:r w:rsidR="00E35CA4">
        <w:t>15</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2.5.1</w:t>
      </w:r>
      <w:r>
        <w:rPr>
          <w:rFonts w:asciiTheme="minorHAnsi" w:eastAsiaTheme="minorEastAsia" w:hAnsiTheme="minorHAnsi" w:cstheme="minorBidi"/>
          <w:i w:val="0"/>
          <w:sz w:val="22"/>
          <w:szCs w:val="22"/>
          <w:lang w:val="en-US"/>
        </w:rPr>
        <w:tab/>
      </w:r>
      <w:r w:rsidRPr="006F0F8E">
        <w:rPr>
          <w:rFonts w:cs="Arial"/>
          <w:lang w:val="de-DE"/>
        </w:rPr>
        <w:t>TG-Verweiszeichen</w:t>
      </w:r>
      <w:r>
        <w:tab/>
      </w:r>
      <w:r>
        <w:fldChar w:fldCharType="begin"/>
      </w:r>
      <w:r>
        <w:instrText xml:space="preserve"> PAGEREF _Toc463353905 \h </w:instrText>
      </w:r>
      <w:r>
        <w:fldChar w:fldCharType="separate"/>
      </w:r>
      <w:r w:rsidR="00E35CA4">
        <w:t>15</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2.5.2</w:t>
      </w:r>
      <w:r>
        <w:rPr>
          <w:rFonts w:asciiTheme="minorHAnsi" w:eastAsiaTheme="minorEastAsia" w:hAnsiTheme="minorHAnsi" w:cstheme="minorBidi"/>
          <w:i w:val="0"/>
          <w:sz w:val="22"/>
          <w:szCs w:val="22"/>
          <w:lang w:val="en-US"/>
        </w:rPr>
        <w:tab/>
      </w:r>
      <w:r w:rsidRPr="006F0F8E">
        <w:rPr>
          <w:rFonts w:cs="Arial"/>
          <w:lang w:val="de-DE"/>
        </w:rPr>
        <w:t>Einführung neuer Prüfungsrichtlinien</w:t>
      </w:r>
      <w:r>
        <w:tab/>
      </w:r>
      <w:r>
        <w:fldChar w:fldCharType="begin"/>
      </w:r>
      <w:r>
        <w:instrText xml:space="preserve"> PAGEREF _Toc463353906 \h </w:instrText>
      </w:r>
      <w:r>
        <w:fldChar w:fldCharType="separate"/>
      </w:r>
      <w:r w:rsidR="00E35CA4">
        <w:t>15</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2.5.3</w:t>
      </w:r>
      <w:r>
        <w:rPr>
          <w:rFonts w:asciiTheme="minorHAnsi" w:eastAsiaTheme="minorEastAsia" w:hAnsiTheme="minorHAnsi" w:cstheme="minorBidi"/>
          <w:i w:val="0"/>
          <w:sz w:val="22"/>
          <w:szCs w:val="22"/>
          <w:lang w:val="en-US"/>
        </w:rPr>
        <w:tab/>
      </w:r>
      <w:r w:rsidRPr="006F0F8E">
        <w:rPr>
          <w:rFonts w:cs="Arial"/>
          <w:lang w:val="de-DE"/>
        </w:rPr>
        <w:t>Vollständige Überarbeitung der Prüfungsrichtlinien</w:t>
      </w:r>
      <w:r>
        <w:tab/>
      </w:r>
      <w:r>
        <w:fldChar w:fldCharType="begin"/>
      </w:r>
      <w:r>
        <w:instrText xml:space="preserve"> PAGEREF _Toc463353907 \h </w:instrText>
      </w:r>
      <w:r>
        <w:fldChar w:fldCharType="separate"/>
      </w:r>
      <w:r w:rsidR="00E35CA4">
        <w:t>15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2.5.3.1</w:t>
      </w:r>
      <w:r>
        <w:rPr>
          <w:rFonts w:asciiTheme="minorHAnsi" w:eastAsiaTheme="minorEastAsia" w:hAnsiTheme="minorHAnsi" w:cstheme="minorBidi"/>
          <w:i w:val="0"/>
          <w:sz w:val="22"/>
          <w:szCs w:val="22"/>
        </w:rPr>
        <w:tab/>
      </w:r>
      <w:r w:rsidRPr="006F0F8E">
        <w:rPr>
          <w:lang w:val="de-DE"/>
        </w:rPr>
        <w:t>Ersetzung bestehender Prüfungsrichtlinien</w:t>
      </w:r>
      <w:r>
        <w:tab/>
      </w:r>
      <w:r>
        <w:fldChar w:fldCharType="begin"/>
      </w:r>
      <w:r>
        <w:instrText xml:space="preserve"> PAGEREF _Toc463353908 \h </w:instrText>
      </w:r>
      <w:r>
        <w:fldChar w:fldCharType="separate"/>
      </w:r>
      <w:r w:rsidR="00E35CA4">
        <w:t>15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2.5.3.2</w:t>
      </w:r>
      <w:r>
        <w:rPr>
          <w:rFonts w:asciiTheme="minorHAnsi" w:eastAsiaTheme="minorEastAsia" w:hAnsiTheme="minorHAnsi" w:cstheme="minorBidi"/>
          <w:i w:val="0"/>
          <w:sz w:val="22"/>
          <w:szCs w:val="22"/>
        </w:rPr>
        <w:tab/>
      </w:r>
      <w:r w:rsidRPr="006F0F8E">
        <w:rPr>
          <w:lang w:val="de-DE"/>
        </w:rPr>
        <w:t>Aufteilung bestehender Prüfungsrichtlinien</w:t>
      </w:r>
      <w:r>
        <w:tab/>
      </w:r>
      <w:r>
        <w:fldChar w:fldCharType="begin"/>
      </w:r>
      <w:r>
        <w:instrText xml:space="preserve"> PAGEREF _Toc463353909 \h </w:instrText>
      </w:r>
      <w:r>
        <w:fldChar w:fldCharType="separate"/>
      </w:r>
      <w:r w:rsidR="00E35CA4">
        <w:t>16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2.5.4</w:t>
      </w:r>
      <w:r>
        <w:rPr>
          <w:rFonts w:asciiTheme="minorHAnsi" w:eastAsiaTheme="minorEastAsia" w:hAnsiTheme="minorHAnsi" w:cstheme="minorBidi"/>
          <w:i w:val="0"/>
          <w:sz w:val="22"/>
          <w:szCs w:val="22"/>
          <w:lang w:val="en-US"/>
        </w:rPr>
        <w:tab/>
      </w:r>
      <w:r w:rsidRPr="006F0F8E">
        <w:rPr>
          <w:rFonts w:cs="Arial"/>
          <w:lang w:val="de-DE"/>
        </w:rPr>
        <w:t>Teilüberarbeitung von Prüfungsrichtlinien</w:t>
      </w:r>
      <w:r>
        <w:tab/>
      </w:r>
      <w:r>
        <w:fldChar w:fldCharType="begin"/>
      </w:r>
      <w:r>
        <w:instrText xml:space="preserve"> PAGEREF _Toc463353910 \h </w:instrText>
      </w:r>
      <w:r>
        <w:fldChar w:fldCharType="separate"/>
      </w:r>
      <w:r w:rsidR="00E35CA4">
        <w:t>16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2.5.5</w:t>
      </w:r>
      <w:r>
        <w:rPr>
          <w:rFonts w:asciiTheme="minorHAnsi" w:eastAsiaTheme="minorEastAsia" w:hAnsiTheme="minorHAnsi" w:cstheme="minorBidi"/>
          <w:i w:val="0"/>
          <w:sz w:val="22"/>
          <w:szCs w:val="22"/>
          <w:lang w:val="en-US"/>
        </w:rPr>
        <w:tab/>
      </w:r>
      <w:r w:rsidRPr="006F0F8E">
        <w:rPr>
          <w:rFonts w:cs="Arial"/>
          <w:lang w:val="de-DE"/>
        </w:rPr>
        <w:t>Berichtigung von Prüfungsrichtlinien</w:t>
      </w:r>
      <w:r>
        <w:tab/>
      </w:r>
      <w:r>
        <w:fldChar w:fldCharType="begin"/>
      </w:r>
      <w:r>
        <w:instrText xml:space="preserve"> PAGEREF _Toc463353911 \h </w:instrText>
      </w:r>
      <w:r>
        <w:fldChar w:fldCharType="separate"/>
      </w:r>
      <w:r w:rsidR="00E35CA4">
        <w:t>16</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rPr>
        <w:t>ABSCHNITT 3: ANLEITUNG ZUR ERSTELLUNG VON PRÜFUNGSRICHTlinIEN</w:t>
      </w:r>
      <w:r>
        <w:tab/>
      </w:r>
      <w:r>
        <w:fldChar w:fldCharType="begin"/>
      </w:r>
      <w:r>
        <w:instrText xml:space="preserve"> PAGEREF _Toc463353912 \h </w:instrText>
      </w:r>
      <w:r>
        <w:fldChar w:fldCharType="separate"/>
      </w:r>
      <w:r w:rsidR="00E35CA4">
        <w:t>17</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3.1</w:t>
      </w:r>
      <w:r>
        <w:rPr>
          <w:rFonts w:asciiTheme="minorHAnsi" w:eastAsiaTheme="minorEastAsia" w:hAnsiTheme="minorHAnsi" w:cstheme="minorBidi"/>
          <w:smallCaps w:val="0"/>
          <w:sz w:val="22"/>
          <w:szCs w:val="22"/>
        </w:rPr>
        <w:tab/>
      </w:r>
      <w:r w:rsidRPr="006F0F8E">
        <w:rPr>
          <w:rFonts w:cs="Arial"/>
          <w:lang w:val="de-DE"/>
        </w:rPr>
        <w:t>Die TG-Mustervorlage</w:t>
      </w:r>
      <w:r>
        <w:tab/>
      </w:r>
      <w:r>
        <w:fldChar w:fldCharType="begin"/>
      </w:r>
      <w:r>
        <w:instrText xml:space="preserve"> PAGEREF _Toc463353913 \h </w:instrText>
      </w:r>
      <w:r>
        <w:fldChar w:fldCharType="separate"/>
      </w:r>
      <w:r w:rsidR="00E35CA4">
        <w:t>17</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3.2</w:t>
      </w:r>
      <w:r>
        <w:rPr>
          <w:rFonts w:asciiTheme="minorHAnsi" w:eastAsiaTheme="minorEastAsia" w:hAnsiTheme="minorHAnsi" w:cstheme="minorBidi"/>
          <w:smallCaps w:val="0"/>
          <w:sz w:val="22"/>
          <w:szCs w:val="22"/>
        </w:rPr>
        <w:tab/>
      </w:r>
      <w:r w:rsidRPr="006F0F8E">
        <w:rPr>
          <w:rFonts w:cs="Arial"/>
          <w:lang w:val="de-DE"/>
        </w:rPr>
        <w:t>Zusätzlicher Standardwortlaut (ASW) für die TG-Mustervorlage</w:t>
      </w:r>
      <w:r>
        <w:tab/>
      </w:r>
      <w:r>
        <w:fldChar w:fldCharType="begin"/>
      </w:r>
      <w:r>
        <w:instrText xml:space="preserve"> PAGEREF _Toc463353914 \h </w:instrText>
      </w:r>
      <w:r>
        <w:fldChar w:fldCharType="separate"/>
      </w:r>
      <w:r w:rsidR="00E35CA4">
        <w:t>17</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3.3</w:t>
      </w:r>
      <w:r>
        <w:rPr>
          <w:rFonts w:asciiTheme="minorHAnsi" w:eastAsiaTheme="minorEastAsia" w:hAnsiTheme="minorHAnsi" w:cstheme="minorBidi"/>
          <w:smallCaps w:val="0"/>
          <w:sz w:val="22"/>
          <w:szCs w:val="22"/>
        </w:rPr>
        <w:tab/>
      </w:r>
      <w:r w:rsidRPr="006F0F8E">
        <w:rPr>
          <w:rFonts w:cs="Arial"/>
          <w:lang w:val="de-DE"/>
        </w:rPr>
        <w:t>Erläuterungen (GN) zur TG-Mustervorlage</w:t>
      </w:r>
      <w:r>
        <w:tab/>
      </w:r>
      <w:r>
        <w:fldChar w:fldCharType="begin"/>
      </w:r>
      <w:r>
        <w:instrText xml:space="preserve"> PAGEREF _Toc463353915 \h </w:instrText>
      </w:r>
      <w:r>
        <w:fldChar w:fldCharType="separate"/>
      </w:r>
      <w:r w:rsidR="00E35CA4">
        <w:t>17</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rPr>
        <w:t>Abschnitt 4: ERSTELLUNG VON Prüfungsrichtlinien einzelner Behörden</w:t>
      </w:r>
      <w:r>
        <w:tab/>
      </w:r>
      <w:r>
        <w:fldChar w:fldCharType="begin"/>
      </w:r>
      <w:r>
        <w:instrText xml:space="preserve"> PAGEREF _Toc463353916 \h </w:instrText>
      </w:r>
      <w:r>
        <w:fldChar w:fldCharType="separate"/>
      </w:r>
      <w:r w:rsidR="00E35CA4">
        <w:t>18</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4.1</w:t>
      </w:r>
      <w:r>
        <w:rPr>
          <w:rFonts w:asciiTheme="minorHAnsi" w:eastAsiaTheme="minorEastAsia" w:hAnsiTheme="minorHAnsi" w:cstheme="minorBidi"/>
          <w:smallCaps w:val="0"/>
          <w:sz w:val="22"/>
          <w:szCs w:val="22"/>
        </w:rPr>
        <w:tab/>
      </w:r>
      <w:r w:rsidRPr="006F0F8E">
        <w:rPr>
          <w:rFonts w:cs="Arial"/>
          <w:lang w:val="de-DE"/>
        </w:rPr>
        <w:t>Prüfungsrichtlinien einzelner Behörden auf der Basis von UPOV</w:t>
      </w:r>
      <w:r w:rsidRPr="006F0F8E">
        <w:rPr>
          <w:rFonts w:cs="Arial"/>
          <w:lang w:val="de-DE"/>
        </w:rPr>
        <w:noBreakHyphen/>
        <w:t>Prüfungsrichtlinien</w:t>
      </w:r>
      <w:r>
        <w:tab/>
      </w:r>
      <w:r>
        <w:fldChar w:fldCharType="begin"/>
      </w:r>
      <w:r>
        <w:instrText xml:space="preserve"> PAGEREF _Toc463353917 \h </w:instrText>
      </w:r>
      <w:r>
        <w:fldChar w:fldCharType="separate"/>
      </w:r>
      <w:r w:rsidR="00E35CA4">
        <w:t>18</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4.2</w:t>
      </w:r>
      <w:r>
        <w:rPr>
          <w:rFonts w:asciiTheme="minorHAnsi" w:eastAsiaTheme="minorEastAsia" w:hAnsiTheme="minorHAnsi" w:cstheme="minorBidi"/>
          <w:smallCaps w:val="0"/>
          <w:sz w:val="22"/>
          <w:szCs w:val="22"/>
        </w:rPr>
        <w:tab/>
      </w:r>
      <w:r w:rsidRPr="006F0F8E">
        <w:rPr>
          <w:rFonts w:cs="Arial"/>
          <w:lang w:val="de-DE"/>
        </w:rPr>
        <w:t>Prüfungsrichtlinien einzelner Behörden bei Fehlen von UPOV</w:t>
      </w:r>
      <w:r w:rsidRPr="006F0F8E">
        <w:rPr>
          <w:rFonts w:cs="Arial"/>
          <w:lang w:val="de-DE"/>
        </w:rPr>
        <w:noBreakHyphen/>
        <w:t>Prüfungsrichtlinien</w:t>
      </w:r>
      <w:r>
        <w:tab/>
      </w:r>
      <w:r>
        <w:fldChar w:fldCharType="begin"/>
      </w:r>
      <w:r>
        <w:instrText xml:space="preserve"> PAGEREF _Toc463353918 \h </w:instrText>
      </w:r>
      <w:r>
        <w:fldChar w:fldCharType="separate"/>
      </w:r>
      <w:r w:rsidR="00E35CA4">
        <w:t>20</w:t>
      </w:r>
      <w:r>
        <w:fldChar w:fldCharType="end"/>
      </w:r>
    </w:p>
    <w:p w:rsidR="00E72692" w:rsidRDefault="00E72692">
      <w:pPr>
        <w:pStyle w:val="TOC2"/>
        <w:rPr>
          <w:rFonts w:asciiTheme="minorHAnsi" w:eastAsiaTheme="minorEastAsia" w:hAnsiTheme="minorHAnsi" w:cstheme="minorBidi"/>
          <w:smallCaps w:val="0"/>
          <w:sz w:val="22"/>
          <w:szCs w:val="22"/>
        </w:rPr>
      </w:pPr>
      <w:r w:rsidRPr="006F0F8E">
        <w:rPr>
          <w:rFonts w:cs="Arial"/>
          <w:lang w:val="de-DE"/>
        </w:rPr>
        <w:t>4.3</w:t>
      </w:r>
      <w:r>
        <w:rPr>
          <w:rFonts w:asciiTheme="minorHAnsi" w:eastAsiaTheme="minorEastAsia" w:hAnsiTheme="minorHAnsi" w:cstheme="minorBidi"/>
          <w:smallCaps w:val="0"/>
          <w:sz w:val="22"/>
          <w:szCs w:val="22"/>
        </w:rPr>
        <w:tab/>
      </w:r>
      <w:r w:rsidRPr="006F0F8E">
        <w:rPr>
          <w:rFonts w:cs="Arial"/>
          <w:lang w:val="de-DE"/>
        </w:rPr>
        <w:t>Anleitung für Verfasser von Prüfungsrichtlinien</w:t>
      </w:r>
      <w:r>
        <w:tab/>
      </w:r>
      <w:r>
        <w:fldChar w:fldCharType="begin"/>
      </w:r>
      <w:r>
        <w:instrText xml:space="preserve"> PAGEREF _Toc463353919 \h </w:instrText>
      </w:r>
      <w:r>
        <w:fldChar w:fldCharType="separate"/>
      </w:r>
      <w:r w:rsidR="00E35CA4">
        <w:t>20</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bidi="th-TH"/>
        </w:rPr>
        <w:t>AnLAGE 1: TG-MUSTERVORLAGE</w:t>
      </w:r>
      <w:r>
        <w:tab/>
      </w:r>
      <w:r>
        <w:fldChar w:fldCharType="begin"/>
      </w:r>
      <w:r>
        <w:instrText xml:space="preserve"> PAGEREF _Toc463353920 \h </w:instrText>
      </w:r>
      <w:r>
        <w:fldChar w:fldCharType="separate"/>
      </w:r>
      <w:r w:rsidR="00E35CA4">
        <w:t>21</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1.</w:t>
      </w:r>
      <w:r>
        <w:rPr>
          <w:rFonts w:asciiTheme="minorHAnsi" w:eastAsiaTheme="minorEastAsia" w:hAnsiTheme="minorHAnsi" w:cstheme="minorBidi"/>
          <w:i w:val="0"/>
          <w:sz w:val="22"/>
          <w:szCs w:val="22"/>
          <w:lang w:val="en-US"/>
        </w:rPr>
        <w:tab/>
      </w:r>
      <w:r w:rsidRPr="006F0F8E">
        <w:rPr>
          <w:rFonts w:cs="Arial"/>
          <w:lang w:val="de-DE" w:bidi="th-TH"/>
        </w:rPr>
        <w:t>Gegenstand dieser Prüfungsrichtlinien</w:t>
      </w:r>
      <w:r>
        <w:tab/>
      </w:r>
      <w:r>
        <w:fldChar w:fldCharType="begin"/>
      </w:r>
      <w:r>
        <w:instrText xml:space="preserve"> PAGEREF _Toc463353921 \h </w:instrText>
      </w:r>
      <w:r>
        <w:fldChar w:fldCharType="separate"/>
      </w:r>
      <w:r w:rsidR="00E35CA4">
        <w:t>24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2.</w:t>
      </w:r>
      <w:r>
        <w:rPr>
          <w:rFonts w:asciiTheme="minorHAnsi" w:eastAsiaTheme="minorEastAsia" w:hAnsiTheme="minorHAnsi" w:cstheme="minorBidi"/>
          <w:i w:val="0"/>
          <w:sz w:val="22"/>
          <w:szCs w:val="22"/>
          <w:lang w:val="en-US"/>
        </w:rPr>
        <w:tab/>
      </w:r>
      <w:r w:rsidRPr="006F0F8E">
        <w:rPr>
          <w:rFonts w:cs="Arial"/>
          <w:lang w:val="de-DE" w:bidi="th-TH"/>
        </w:rPr>
        <w:t>Anforderungen an das Vermehrungsmaterial</w:t>
      </w:r>
      <w:r>
        <w:tab/>
      </w:r>
      <w:r>
        <w:fldChar w:fldCharType="begin"/>
      </w:r>
      <w:r>
        <w:instrText xml:space="preserve"> PAGEREF _Toc463353922 \h </w:instrText>
      </w:r>
      <w:r>
        <w:fldChar w:fldCharType="separate"/>
      </w:r>
      <w:r w:rsidR="00E35CA4">
        <w:t>24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3.</w:t>
      </w:r>
      <w:r>
        <w:rPr>
          <w:rFonts w:asciiTheme="minorHAnsi" w:eastAsiaTheme="minorEastAsia" w:hAnsiTheme="minorHAnsi" w:cstheme="minorBidi"/>
          <w:i w:val="0"/>
          <w:sz w:val="22"/>
          <w:szCs w:val="22"/>
          <w:lang w:val="en-US"/>
        </w:rPr>
        <w:tab/>
      </w:r>
      <w:r w:rsidRPr="006F0F8E">
        <w:rPr>
          <w:rFonts w:cs="Arial"/>
          <w:lang w:val="de-DE" w:bidi="th-TH"/>
        </w:rPr>
        <w:t>Durchführung der Prüfung</w:t>
      </w:r>
      <w:r>
        <w:tab/>
      </w:r>
      <w:r>
        <w:fldChar w:fldCharType="begin"/>
      </w:r>
      <w:r>
        <w:instrText xml:space="preserve"> PAGEREF _Toc463353923 \h </w:instrText>
      </w:r>
      <w:r>
        <w:fldChar w:fldCharType="separate"/>
      </w:r>
      <w:r w:rsidR="00E35CA4">
        <w:t>24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3.1</w:t>
      </w:r>
      <w:r>
        <w:rPr>
          <w:rFonts w:asciiTheme="minorHAnsi" w:eastAsiaTheme="minorEastAsia" w:hAnsiTheme="minorHAnsi" w:cstheme="minorBidi"/>
          <w:i w:val="0"/>
          <w:sz w:val="22"/>
          <w:szCs w:val="22"/>
        </w:rPr>
        <w:tab/>
      </w:r>
      <w:r w:rsidRPr="006F0F8E">
        <w:rPr>
          <w:lang w:val="de-DE" w:bidi="th-TH"/>
        </w:rPr>
        <w:t>Anzahl von Wachstumsperioden</w:t>
      </w:r>
      <w:r>
        <w:tab/>
      </w:r>
      <w:r>
        <w:fldChar w:fldCharType="begin"/>
      </w:r>
      <w:r>
        <w:instrText xml:space="preserve"> PAGEREF _Toc463353924 \h </w:instrText>
      </w:r>
      <w:r>
        <w:fldChar w:fldCharType="separate"/>
      </w:r>
      <w:r w:rsidR="00E35CA4">
        <w:t>24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3.2</w:t>
      </w:r>
      <w:r>
        <w:rPr>
          <w:rFonts w:asciiTheme="minorHAnsi" w:eastAsiaTheme="minorEastAsia" w:hAnsiTheme="minorHAnsi" w:cstheme="minorBidi"/>
          <w:i w:val="0"/>
          <w:sz w:val="22"/>
          <w:szCs w:val="22"/>
        </w:rPr>
        <w:tab/>
      </w:r>
      <w:r w:rsidRPr="006F0F8E">
        <w:rPr>
          <w:lang w:val="de-DE" w:bidi="th-TH"/>
        </w:rPr>
        <w:t>Prüfungsort</w:t>
      </w:r>
      <w:r>
        <w:tab/>
      </w:r>
      <w:r>
        <w:fldChar w:fldCharType="begin"/>
      </w:r>
      <w:r>
        <w:instrText xml:space="preserve"> PAGEREF _Toc463353925 \h </w:instrText>
      </w:r>
      <w:r>
        <w:fldChar w:fldCharType="separate"/>
      </w:r>
      <w:r w:rsidR="00E35CA4">
        <w:t>24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3.3</w:t>
      </w:r>
      <w:r>
        <w:rPr>
          <w:rFonts w:asciiTheme="minorHAnsi" w:eastAsiaTheme="minorEastAsia" w:hAnsiTheme="minorHAnsi" w:cstheme="minorBidi"/>
          <w:i w:val="0"/>
          <w:sz w:val="22"/>
          <w:szCs w:val="22"/>
        </w:rPr>
        <w:tab/>
      </w:r>
      <w:r w:rsidRPr="006F0F8E">
        <w:rPr>
          <w:lang w:val="de-DE" w:bidi="th-TH"/>
        </w:rPr>
        <w:t>Bedingungen für die Durchführung der Prüfung</w:t>
      </w:r>
      <w:r>
        <w:tab/>
      </w:r>
      <w:r>
        <w:fldChar w:fldCharType="begin"/>
      </w:r>
      <w:r>
        <w:instrText xml:space="preserve"> PAGEREF _Toc463353926 \h </w:instrText>
      </w:r>
      <w:r>
        <w:fldChar w:fldCharType="separate"/>
      </w:r>
      <w:r w:rsidR="00E35CA4">
        <w:t>24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3.4</w:t>
      </w:r>
      <w:r>
        <w:rPr>
          <w:rFonts w:asciiTheme="minorHAnsi" w:eastAsiaTheme="minorEastAsia" w:hAnsiTheme="minorHAnsi" w:cstheme="minorBidi"/>
          <w:i w:val="0"/>
          <w:sz w:val="22"/>
          <w:szCs w:val="22"/>
        </w:rPr>
        <w:tab/>
      </w:r>
      <w:r w:rsidRPr="006F0F8E">
        <w:rPr>
          <w:lang w:val="de-DE" w:bidi="th-TH"/>
        </w:rPr>
        <w:t>Gestaltung der Prüfung</w:t>
      </w:r>
      <w:r>
        <w:tab/>
      </w:r>
      <w:r>
        <w:fldChar w:fldCharType="begin"/>
      </w:r>
      <w:r>
        <w:instrText xml:space="preserve"> PAGEREF _Toc463353927 \h </w:instrText>
      </w:r>
      <w:r>
        <w:fldChar w:fldCharType="separate"/>
      </w:r>
      <w:r w:rsidR="00E35CA4">
        <w:t>25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3.5</w:t>
      </w:r>
      <w:r>
        <w:rPr>
          <w:rFonts w:asciiTheme="minorHAnsi" w:eastAsiaTheme="minorEastAsia" w:hAnsiTheme="minorHAnsi" w:cstheme="minorBidi"/>
          <w:i w:val="0"/>
          <w:sz w:val="22"/>
          <w:szCs w:val="22"/>
        </w:rPr>
        <w:tab/>
      </w:r>
      <w:r w:rsidRPr="006F0F8E">
        <w:rPr>
          <w:lang w:val="de-DE" w:bidi="th-TH"/>
        </w:rPr>
        <w:t>Zusätzliche Prüfungen</w:t>
      </w:r>
      <w:r>
        <w:tab/>
      </w:r>
      <w:r>
        <w:fldChar w:fldCharType="begin"/>
      </w:r>
      <w:r>
        <w:instrText xml:space="preserve"> PAGEREF _Toc463353928 \h </w:instrText>
      </w:r>
      <w:r>
        <w:fldChar w:fldCharType="separate"/>
      </w:r>
      <w:r w:rsidR="00E35CA4">
        <w:t>25</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lang w:val="de-DE" w:bidi="th-TH"/>
        </w:rPr>
        <w:t>4.</w:t>
      </w:r>
      <w:r>
        <w:rPr>
          <w:rFonts w:asciiTheme="minorHAnsi" w:eastAsiaTheme="minorEastAsia" w:hAnsiTheme="minorHAnsi" w:cstheme="minorBidi"/>
          <w:i w:val="0"/>
          <w:sz w:val="22"/>
          <w:szCs w:val="22"/>
          <w:lang w:val="en-US"/>
        </w:rPr>
        <w:tab/>
      </w:r>
      <w:r w:rsidRPr="006F0F8E">
        <w:rPr>
          <w:lang w:val="de-DE" w:bidi="th-TH"/>
        </w:rPr>
        <w:t>Prüfung der Unterscheidbarkeit, Homogenität und Beständigkeit</w:t>
      </w:r>
      <w:r>
        <w:tab/>
      </w:r>
      <w:r>
        <w:fldChar w:fldCharType="begin"/>
      </w:r>
      <w:r>
        <w:instrText xml:space="preserve"> PAGEREF _Toc463353929 \h </w:instrText>
      </w:r>
      <w:r>
        <w:fldChar w:fldCharType="separate"/>
      </w:r>
      <w:r w:rsidR="00E35CA4">
        <w:t>25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4.1</w:t>
      </w:r>
      <w:r>
        <w:rPr>
          <w:rFonts w:asciiTheme="minorHAnsi" w:eastAsiaTheme="minorEastAsia" w:hAnsiTheme="minorHAnsi" w:cstheme="minorBidi"/>
          <w:i w:val="0"/>
          <w:sz w:val="22"/>
          <w:szCs w:val="22"/>
        </w:rPr>
        <w:tab/>
      </w:r>
      <w:r w:rsidRPr="006F0F8E">
        <w:rPr>
          <w:lang w:val="de-DE" w:bidi="th-TH"/>
        </w:rPr>
        <w:t>Unterscheidbarkeit</w:t>
      </w:r>
      <w:r>
        <w:tab/>
      </w:r>
      <w:r>
        <w:fldChar w:fldCharType="begin"/>
      </w:r>
      <w:r>
        <w:instrText xml:space="preserve"> PAGEREF _Toc463353930 \h </w:instrText>
      </w:r>
      <w:r>
        <w:fldChar w:fldCharType="separate"/>
      </w:r>
      <w:r w:rsidR="00E35CA4">
        <w:t>25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lastRenderedPageBreak/>
        <w:t>4.2</w:t>
      </w:r>
      <w:r>
        <w:rPr>
          <w:rFonts w:asciiTheme="minorHAnsi" w:eastAsiaTheme="minorEastAsia" w:hAnsiTheme="minorHAnsi" w:cstheme="minorBidi"/>
          <w:i w:val="0"/>
          <w:sz w:val="22"/>
          <w:szCs w:val="22"/>
        </w:rPr>
        <w:tab/>
      </w:r>
      <w:r w:rsidRPr="006F0F8E">
        <w:rPr>
          <w:lang w:val="de-DE" w:bidi="th-TH"/>
        </w:rPr>
        <w:t>Homogenität</w:t>
      </w:r>
      <w:r>
        <w:tab/>
      </w:r>
      <w:r>
        <w:fldChar w:fldCharType="begin"/>
      </w:r>
      <w:r>
        <w:instrText xml:space="preserve"> PAGEREF _Toc463353931 \h </w:instrText>
      </w:r>
      <w:r>
        <w:fldChar w:fldCharType="separate"/>
      </w:r>
      <w:r w:rsidR="00E35CA4">
        <w:t>26</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4.3</w:t>
      </w:r>
      <w:r>
        <w:rPr>
          <w:rFonts w:asciiTheme="minorHAnsi" w:eastAsiaTheme="minorEastAsia" w:hAnsiTheme="minorHAnsi" w:cstheme="minorBidi"/>
          <w:i w:val="0"/>
          <w:sz w:val="22"/>
          <w:szCs w:val="22"/>
        </w:rPr>
        <w:tab/>
      </w:r>
      <w:r w:rsidRPr="006F0F8E">
        <w:rPr>
          <w:lang w:val="de-DE" w:bidi="th-TH"/>
        </w:rPr>
        <w:t>Beständigkeit</w:t>
      </w:r>
      <w:r>
        <w:tab/>
      </w:r>
      <w:r>
        <w:fldChar w:fldCharType="begin"/>
      </w:r>
      <w:r>
        <w:instrText xml:space="preserve"> PAGEREF _Toc463353932 \h </w:instrText>
      </w:r>
      <w:r>
        <w:fldChar w:fldCharType="separate"/>
      </w:r>
      <w:r w:rsidR="00E35CA4">
        <w:t>26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5.</w:t>
      </w:r>
      <w:r>
        <w:rPr>
          <w:rFonts w:asciiTheme="minorHAnsi" w:eastAsiaTheme="minorEastAsia" w:hAnsiTheme="minorHAnsi" w:cstheme="minorBidi"/>
          <w:i w:val="0"/>
          <w:sz w:val="22"/>
          <w:szCs w:val="22"/>
          <w:lang w:val="en-US"/>
        </w:rPr>
        <w:tab/>
      </w:r>
      <w:r w:rsidRPr="006F0F8E">
        <w:rPr>
          <w:rFonts w:cs="Arial"/>
          <w:lang w:val="de-DE" w:bidi="th-TH"/>
        </w:rPr>
        <w:t>Gruppierung der Sorten und Organisation der Anbauprüfung</w:t>
      </w:r>
      <w:r>
        <w:tab/>
      </w:r>
      <w:r>
        <w:fldChar w:fldCharType="begin"/>
      </w:r>
      <w:r>
        <w:instrText xml:space="preserve"> PAGEREF _Toc463353933 \h </w:instrText>
      </w:r>
      <w:r>
        <w:fldChar w:fldCharType="separate"/>
      </w:r>
      <w:r w:rsidR="00E35CA4">
        <w:t>26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6.</w:t>
      </w:r>
      <w:r>
        <w:rPr>
          <w:rFonts w:asciiTheme="minorHAnsi" w:eastAsiaTheme="minorEastAsia" w:hAnsiTheme="minorHAnsi" w:cstheme="minorBidi"/>
          <w:i w:val="0"/>
          <w:sz w:val="22"/>
          <w:szCs w:val="22"/>
          <w:lang w:val="en-US"/>
        </w:rPr>
        <w:tab/>
      </w:r>
      <w:r w:rsidRPr="006F0F8E">
        <w:rPr>
          <w:rFonts w:cs="Arial"/>
          <w:lang w:val="de-DE" w:bidi="th-TH"/>
        </w:rPr>
        <w:t>Einführung in die Merkmalstabelle</w:t>
      </w:r>
      <w:r>
        <w:tab/>
      </w:r>
      <w:r>
        <w:fldChar w:fldCharType="begin"/>
      </w:r>
      <w:r>
        <w:instrText xml:space="preserve"> PAGEREF _Toc463353934 \h </w:instrText>
      </w:r>
      <w:r>
        <w:fldChar w:fldCharType="separate"/>
      </w:r>
      <w:r w:rsidR="00E35CA4">
        <w:t>27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6.1</w:t>
      </w:r>
      <w:r>
        <w:rPr>
          <w:rFonts w:asciiTheme="minorHAnsi" w:eastAsiaTheme="minorEastAsia" w:hAnsiTheme="minorHAnsi" w:cstheme="minorBidi"/>
          <w:i w:val="0"/>
          <w:sz w:val="22"/>
          <w:szCs w:val="22"/>
        </w:rPr>
        <w:tab/>
      </w:r>
      <w:r w:rsidRPr="006F0F8E">
        <w:rPr>
          <w:lang w:val="de-DE" w:bidi="th-TH"/>
        </w:rPr>
        <w:t>Merkmalskategorien</w:t>
      </w:r>
      <w:r>
        <w:tab/>
      </w:r>
      <w:r>
        <w:fldChar w:fldCharType="begin"/>
      </w:r>
      <w:r>
        <w:instrText xml:space="preserve"> PAGEREF _Toc463353935 \h </w:instrText>
      </w:r>
      <w:r>
        <w:fldChar w:fldCharType="separate"/>
      </w:r>
      <w:r w:rsidR="00E35CA4">
        <w:t>27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6.2</w:t>
      </w:r>
      <w:r>
        <w:rPr>
          <w:rFonts w:asciiTheme="minorHAnsi" w:eastAsiaTheme="minorEastAsia" w:hAnsiTheme="minorHAnsi" w:cstheme="minorBidi"/>
          <w:i w:val="0"/>
          <w:sz w:val="22"/>
          <w:szCs w:val="22"/>
        </w:rPr>
        <w:tab/>
      </w:r>
      <w:r w:rsidRPr="006F0F8E">
        <w:rPr>
          <w:lang w:val="de-DE" w:bidi="th-TH"/>
        </w:rPr>
        <w:t>Ausprägungsstufen und entsprechende Noten</w:t>
      </w:r>
      <w:r>
        <w:tab/>
      </w:r>
      <w:r>
        <w:fldChar w:fldCharType="begin"/>
      </w:r>
      <w:r>
        <w:instrText xml:space="preserve"> PAGEREF _Toc463353936 \h </w:instrText>
      </w:r>
      <w:r>
        <w:fldChar w:fldCharType="separate"/>
      </w:r>
      <w:r w:rsidR="00E35CA4">
        <w:t>27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6.3</w:t>
      </w:r>
      <w:r>
        <w:rPr>
          <w:rFonts w:asciiTheme="minorHAnsi" w:eastAsiaTheme="minorEastAsia" w:hAnsiTheme="minorHAnsi" w:cstheme="minorBidi"/>
          <w:i w:val="0"/>
          <w:sz w:val="22"/>
          <w:szCs w:val="22"/>
        </w:rPr>
        <w:tab/>
      </w:r>
      <w:r w:rsidRPr="006F0F8E">
        <w:rPr>
          <w:lang w:val="de-DE" w:bidi="th-TH"/>
        </w:rPr>
        <w:t>Ausprägungstypen</w:t>
      </w:r>
      <w:r>
        <w:tab/>
      </w:r>
      <w:r>
        <w:fldChar w:fldCharType="begin"/>
      </w:r>
      <w:r>
        <w:instrText xml:space="preserve"> PAGEREF _Toc463353937 \h </w:instrText>
      </w:r>
      <w:r>
        <w:fldChar w:fldCharType="separate"/>
      </w:r>
      <w:r w:rsidR="00E35CA4">
        <w:t>28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6.4</w:t>
      </w:r>
      <w:r>
        <w:rPr>
          <w:rFonts w:asciiTheme="minorHAnsi" w:eastAsiaTheme="minorEastAsia" w:hAnsiTheme="minorHAnsi" w:cstheme="minorBidi"/>
          <w:i w:val="0"/>
          <w:sz w:val="22"/>
          <w:szCs w:val="22"/>
        </w:rPr>
        <w:tab/>
      </w:r>
      <w:r w:rsidRPr="006F0F8E">
        <w:rPr>
          <w:lang w:val="de-DE" w:bidi="th-TH"/>
        </w:rPr>
        <w:t>Beispielssorten</w:t>
      </w:r>
      <w:r>
        <w:tab/>
      </w:r>
      <w:r>
        <w:fldChar w:fldCharType="begin"/>
      </w:r>
      <w:r>
        <w:instrText xml:space="preserve"> PAGEREF _Toc463353938 \h </w:instrText>
      </w:r>
      <w:r>
        <w:fldChar w:fldCharType="separate"/>
      </w:r>
      <w:r w:rsidR="00E35CA4">
        <w:t>28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bidi="th-TH"/>
        </w:rPr>
        <w:t>6.5</w:t>
      </w:r>
      <w:r>
        <w:rPr>
          <w:rFonts w:asciiTheme="minorHAnsi" w:eastAsiaTheme="minorEastAsia" w:hAnsiTheme="minorHAnsi" w:cstheme="minorBidi"/>
          <w:i w:val="0"/>
          <w:sz w:val="22"/>
          <w:szCs w:val="22"/>
        </w:rPr>
        <w:tab/>
      </w:r>
      <w:r w:rsidRPr="006F0F8E">
        <w:rPr>
          <w:lang w:val="de-DE" w:bidi="th-TH"/>
        </w:rPr>
        <w:t>Legende</w:t>
      </w:r>
      <w:r>
        <w:tab/>
      </w:r>
      <w:r>
        <w:fldChar w:fldCharType="begin"/>
      </w:r>
      <w:r>
        <w:instrText xml:space="preserve"> PAGEREF _Toc463353939 \h </w:instrText>
      </w:r>
      <w:r>
        <w:fldChar w:fldCharType="separate"/>
      </w:r>
      <w:r w:rsidR="00E35CA4">
        <w:t>28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7.</w:t>
      </w:r>
      <w:r>
        <w:rPr>
          <w:rFonts w:asciiTheme="minorHAnsi" w:eastAsiaTheme="minorEastAsia" w:hAnsiTheme="minorHAnsi" w:cstheme="minorBidi"/>
          <w:i w:val="0"/>
          <w:sz w:val="22"/>
          <w:szCs w:val="22"/>
          <w:lang w:val="en-US"/>
        </w:rPr>
        <w:tab/>
      </w:r>
      <w:r w:rsidRPr="006F0F8E">
        <w:rPr>
          <w:rFonts w:cs="Arial"/>
          <w:lang w:val="de-DE" w:bidi="th-TH"/>
        </w:rPr>
        <w:t>Table of Characteristics/Tableau des caractères/Merkmalstabelle/Tabla de caracteres</w:t>
      </w:r>
      <w:r>
        <w:tab/>
      </w:r>
      <w:r>
        <w:fldChar w:fldCharType="begin"/>
      </w:r>
      <w:r>
        <w:instrText xml:space="preserve"> PAGEREF _Toc463353940 \h </w:instrText>
      </w:r>
      <w:r>
        <w:fldChar w:fldCharType="separate"/>
      </w:r>
      <w:r w:rsidR="00E35CA4">
        <w:t>29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8.</w:t>
      </w:r>
      <w:r>
        <w:rPr>
          <w:rFonts w:asciiTheme="minorHAnsi" w:eastAsiaTheme="minorEastAsia" w:hAnsiTheme="minorHAnsi" w:cstheme="minorBidi"/>
          <w:i w:val="0"/>
          <w:sz w:val="22"/>
          <w:szCs w:val="22"/>
          <w:lang w:val="en-US"/>
        </w:rPr>
        <w:tab/>
      </w:r>
      <w:r w:rsidRPr="006F0F8E">
        <w:rPr>
          <w:rFonts w:cs="Arial"/>
          <w:lang w:val="de-DE" w:bidi="th-TH"/>
        </w:rPr>
        <w:t>Erläuterungen zu der Merkmalstabelle</w:t>
      </w:r>
      <w:r>
        <w:tab/>
      </w:r>
      <w:r>
        <w:fldChar w:fldCharType="begin"/>
      </w:r>
      <w:r>
        <w:instrText xml:space="preserve"> PAGEREF _Toc463353941 \h </w:instrText>
      </w:r>
      <w:r>
        <w:fldChar w:fldCharType="separate"/>
      </w:r>
      <w:r w:rsidR="00E35CA4">
        <w:t>30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9.</w:t>
      </w:r>
      <w:r>
        <w:rPr>
          <w:rFonts w:asciiTheme="minorHAnsi" w:eastAsiaTheme="minorEastAsia" w:hAnsiTheme="minorHAnsi" w:cstheme="minorBidi"/>
          <w:i w:val="0"/>
          <w:sz w:val="22"/>
          <w:szCs w:val="22"/>
          <w:lang w:val="en-US"/>
        </w:rPr>
        <w:tab/>
      </w:r>
      <w:r w:rsidRPr="006F0F8E">
        <w:rPr>
          <w:rFonts w:cs="Arial"/>
          <w:lang w:val="de-DE" w:bidi="th-TH"/>
        </w:rPr>
        <w:t>Literatur</w:t>
      </w:r>
      <w:r>
        <w:tab/>
      </w:r>
      <w:r>
        <w:fldChar w:fldCharType="begin"/>
      </w:r>
      <w:r>
        <w:instrText xml:space="preserve"> PAGEREF _Toc463353942 \h </w:instrText>
      </w:r>
      <w:r>
        <w:fldChar w:fldCharType="separate"/>
      </w:r>
      <w:r w:rsidR="00E35CA4">
        <w:t>30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bidi="th-TH"/>
        </w:rPr>
        <w:t>10.</w:t>
      </w:r>
      <w:r>
        <w:rPr>
          <w:rFonts w:asciiTheme="minorHAnsi" w:eastAsiaTheme="minorEastAsia" w:hAnsiTheme="minorHAnsi" w:cstheme="minorBidi"/>
          <w:i w:val="0"/>
          <w:sz w:val="22"/>
          <w:szCs w:val="22"/>
          <w:lang w:val="en-US"/>
        </w:rPr>
        <w:tab/>
      </w:r>
      <w:r w:rsidRPr="006F0F8E">
        <w:rPr>
          <w:rFonts w:cs="Arial"/>
          <w:lang w:val="de-DE" w:bidi="th-TH"/>
        </w:rPr>
        <w:t>Technischer Fragebogen</w:t>
      </w:r>
      <w:r>
        <w:tab/>
      </w:r>
      <w:r>
        <w:fldChar w:fldCharType="begin"/>
      </w:r>
      <w:r>
        <w:instrText xml:space="preserve"> PAGEREF _Toc463353943 \h </w:instrText>
      </w:r>
      <w:r>
        <w:fldChar w:fldCharType="separate"/>
      </w:r>
      <w:r w:rsidR="00E35CA4">
        <w:t>31</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bidi="th-TH"/>
        </w:rPr>
        <w:t>AnLAGE 2: ZUSÄTZLICHER StandardWorTLAUT (ASW) ZUR tg-MUSTERVORLAGE</w:t>
      </w:r>
      <w:r>
        <w:tab/>
      </w:r>
      <w:r>
        <w:fldChar w:fldCharType="begin"/>
      </w:r>
      <w:r>
        <w:instrText xml:space="preserve"> PAGEREF _Toc463353944 \h </w:instrText>
      </w:r>
      <w:r>
        <w:fldChar w:fldCharType="separate"/>
      </w:r>
      <w:r w:rsidR="00E35CA4">
        <w:t>36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lang w:val="de-DE"/>
        </w:rPr>
        <w:t>ASW 0</w:t>
      </w:r>
      <w:r>
        <w:rPr>
          <w:rFonts w:asciiTheme="minorHAnsi" w:eastAsiaTheme="minorEastAsia" w:hAnsiTheme="minorHAnsi" w:cstheme="minorBidi"/>
          <w:i w:val="0"/>
          <w:sz w:val="22"/>
          <w:szCs w:val="22"/>
          <w:lang w:val="en-US"/>
        </w:rPr>
        <w:tab/>
      </w:r>
      <w:r w:rsidRPr="006F0F8E">
        <w:rPr>
          <w:lang w:val="de-DE"/>
        </w:rPr>
        <w:t>(TG-Mustervorlage: Kapitel 1.1) – In den Prüfungsrichtlinien berücksichtigte Sortentypen</w:t>
      </w:r>
      <w:r>
        <w:tab/>
      </w:r>
      <w:r>
        <w:fldChar w:fldCharType="begin"/>
      </w:r>
      <w:r>
        <w:instrText xml:space="preserve"> PAGEREF _Toc463353945 \h </w:instrText>
      </w:r>
      <w:r>
        <w:fldChar w:fldCharType="separate"/>
      </w:r>
      <w:r w:rsidR="00E35CA4">
        <w:t>38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w:t>
      </w:r>
      <w:r>
        <w:rPr>
          <w:rFonts w:asciiTheme="minorHAnsi" w:eastAsiaTheme="minorEastAsia" w:hAnsiTheme="minorHAnsi" w:cstheme="minorBidi"/>
          <w:i w:val="0"/>
          <w:sz w:val="22"/>
          <w:szCs w:val="22"/>
          <w:lang w:val="en-US"/>
        </w:rPr>
        <w:tab/>
      </w:r>
      <w:r w:rsidRPr="006F0F8E">
        <w:rPr>
          <w:rFonts w:cs="Arial"/>
          <w:lang w:val="de-DE"/>
        </w:rPr>
        <w:t>(TG-Mustervorlage: Kapitel 2.3) – Anforderungen an die Saatgutqualität</w:t>
      </w:r>
      <w:r>
        <w:tab/>
      </w:r>
      <w:r>
        <w:fldChar w:fldCharType="begin"/>
      </w:r>
      <w:r>
        <w:instrText xml:space="preserve"> PAGEREF _Toc463353946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Prüfungsrichtlinien, die nur für samenvermehrte Sorten gelten</w:t>
      </w:r>
      <w:r>
        <w:tab/>
      </w:r>
      <w:r>
        <w:fldChar w:fldCharType="begin"/>
      </w:r>
      <w:r>
        <w:instrText xml:space="preserve"> PAGEREF _Toc463353947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Prüfungsrichtlinien, die für samenvermehrte und andere Sortentypen gelten</w:t>
      </w:r>
      <w:r>
        <w:tab/>
      </w:r>
      <w:r>
        <w:fldChar w:fldCharType="begin"/>
      </w:r>
      <w:r>
        <w:instrText xml:space="preserve"> PAGEREF _Toc463353948 \h </w:instrText>
      </w:r>
      <w:r>
        <w:fldChar w:fldCharType="separate"/>
      </w:r>
      <w:r w:rsidR="00E35CA4">
        <w:t>38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2</w:t>
      </w:r>
      <w:r>
        <w:rPr>
          <w:rFonts w:asciiTheme="minorHAnsi" w:eastAsiaTheme="minorEastAsia" w:hAnsiTheme="minorHAnsi" w:cstheme="minorBidi"/>
          <w:i w:val="0"/>
          <w:sz w:val="22"/>
          <w:szCs w:val="22"/>
          <w:lang w:val="en-US"/>
        </w:rPr>
        <w:tab/>
      </w:r>
      <w:r w:rsidRPr="006F0F8E">
        <w:rPr>
          <w:rFonts w:cs="Arial"/>
          <w:lang w:val="de-DE"/>
        </w:rPr>
        <w:t>(TG-Mustervorlage: Kapitel 3.1) – Anzahl von Wachstumsperioden</w:t>
      </w:r>
      <w:r>
        <w:tab/>
      </w:r>
      <w:r>
        <w:fldChar w:fldCharType="begin"/>
      </w:r>
      <w:r>
        <w:instrText xml:space="preserve"> PAGEREF _Toc463353949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Eine Wachstumsperiode</w:t>
      </w:r>
      <w:r>
        <w:tab/>
      </w:r>
      <w:r>
        <w:fldChar w:fldCharType="begin"/>
      </w:r>
      <w:r>
        <w:instrText xml:space="preserve"> PAGEREF _Toc463353950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Zwei unabhängige Wachstumsperioden</w:t>
      </w:r>
      <w:r>
        <w:tab/>
      </w:r>
      <w:r>
        <w:fldChar w:fldCharType="begin"/>
      </w:r>
      <w:r>
        <w:instrText xml:space="preserve"> PAGEREF _Toc463353951 \h </w:instrText>
      </w:r>
      <w:r>
        <w:fldChar w:fldCharType="separate"/>
      </w:r>
      <w:r w:rsidR="00E35CA4">
        <w:t>38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 xml:space="preserve">ASW 3 </w:t>
      </w:r>
      <w:r>
        <w:rPr>
          <w:rFonts w:asciiTheme="minorHAnsi" w:eastAsiaTheme="minorEastAsia" w:hAnsiTheme="minorHAnsi" w:cstheme="minorBidi"/>
          <w:i w:val="0"/>
          <w:sz w:val="22"/>
          <w:szCs w:val="22"/>
          <w:lang w:val="en-US"/>
        </w:rPr>
        <w:tab/>
      </w:r>
      <w:r w:rsidRPr="006F0F8E">
        <w:rPr>
          <w:rFonts w:cs="Arial"/>
          <w:lang w:val="de-DE"/>
        </w:rPr>
        <w:t>(TG-Mustervorlage: Kapitel 3.1.2) – Erläuterung der Wachstumsperiode</w:t>
      </w:r>
      <w:r>
        <w:tab/>
      </w:r>
      <w:r>
        <w:fldChar w:fldCharType="begin"/>
      </w:r>
      <w:r>
        <w:instrText xml:space="preserve"> PAGEREF _Toc463353952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Obstarten mit deutlich abgegrenzter Ruheperiode</w:t>
      </w:r>
      <w:r>
        <w:tab/>
      </w:r>
      <w:r>
        <w:fldChar w:fldCharType="begin"/>
      </w:r>
      <w:r>
        <w:instrText xml:space="preserve"> PAGEREF _Toc463353953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Obstarten mit nicht deutlich abgegrenzter Ruheperiode</w:t>
      </w:r>
      <w:r>
        <w:tab/>
      </w:r>
      <w:r>
        <w:fldChar w:fldCharType="begin"/>
      </w:r>
      <w:r>
        <w:instrText xml:space="preserve"> PAGEREF _Toc463353954 \h </w:instrText>
      </w:r>
      <w:r>
        <w:fldChar w:fldCharType="separate"/>
      </w:r>
      <w:r w:rsidR="00E35CA4">
        <w:t>38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c)</w:t>
      </w:r>
      <w:r>
        <w:rPr>
          <w:rFonts w:asciiTheme="minorHAnsi" w:eastAsiaTheme="minorEastAsia" w:hAnsiTheme="minorHAnsi" w:cstheme="minorBidi"/>
          <w:i w:val="0"/>
          <w:sz w:val="22"/>
          <w:szCs w:val="22"/>
        </w:rPr>
        <w:tab/>
      </w:r>
      <w:r w:rsidRPr="006F0F8E">
        <w:rPr>
          <w:lang w:val="de-DE"/>
        </w:rPr>
        <w:t>Immergrüne Arten mit unbegrenztem Wachstum</w:t>
      </w:r>
      <w:r>
        <w:tab/>
      </w:r>
      <w:r>
        <w:fldChar w:fldCharType="begin"/>
      </w:r>
      <w:r>
        <w:instrText xml:space="preserve"> PAGEREF _Toc463353955 \h </w:instrText>
      </w:r>
      <w:r>
        <w:fldChar w:fldCharType="separate"/>
      </w:r>
      <w:r w:rsidR="00E35CA4">
        <w:t>39</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d)</w:t>
      </w:r>
      <w:r>
        <w:rPr>
          <w:rFonts w:asciiTheme="minorHAnsi" w:eastAsiaTheme="minorEastAsia" w:hAnsiTheme="minorHAnsi" w:cstheme="minorBidi"/>
          <w:i w:val="0"/>
          <w:sz w:val="22"/>
          <w:szCs w:val="22"/>
        </w:rPr>
        <w:tab/>
      </w:r>
      <w:r w:rsidRPr="006F0F8E">
        <w:rPr>
          <w:lang w:val="de-DE"/>
        </w:rPr>
        <w:t>Obstarten</w:t>
      </w:r>
      <w:r>
        <w:tab/>
      </w:r>
      <w:r>
        <w:fldChar w:fldCharType="begin"/>
      </w:r>
      <w:r>
        <w:instrText xml:space="preserve"> PAGEREF _Toc463353956 \h </w:instrText>
      </w:r>
      <w:r>
        <w:fldChar w:fldCharType="separate"/>
      </w:r>
      <w:r w:rsidR="00E35CA4">
        <w:t>39</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e)</w:t>
      </w:r>
      <w:r>
        <w:rPr>
          <w:rFonts w:asciiTheme="minorHAnsi" w:eastAsiaTheme="minorEastAsia" w:hAnsiTheme="minorHAnsi" w:cstheme="minorBidi"/>
          <w:i w:val="0"/>
          <w:sz w:val="22"/>
          <w:szCs w:val="22"/>
        </w:rPr>
        <w:tab/>
      </w:r>
      <w:r w:rsidRPr="006F0F8E">
        <w:rPr>
          <w:lang w:val="de-DE"/>
        </w:rPr>
        <w:t>Zwei unabhängige Wachstumsperioden in Form von zwei getrennten Anbauten</w:t>
      </w:r>
      <w:r>
        <w:tab/>
      </w:r>
      <w:r>
        <w:fldChar w:fldCharType="begin"/>
      </w:r>
      <w:r>
        <w:instrText xml:space="preserve"> PAGEREF _Toc463353957 \h </w:instrText>
      </w:r>
      <w:r>
        <w:fldChar w:fldCharType="separate"/>
      </w:r>
      <w:r w:rsidR="00E35CA4">
        <w:t>39</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f)</w:t>
      </w:r>
      <w:r>
        <w:rPr>
          <w:rFonts w:asciiTheme="minorHAnsi" w:eastAsiaTheme="minorEastAsia" w:hAnsiTheme="minorHAnsi" w:cstheme="minorBidi"/>
          <w:i w:val="0"/>
          <w:sz w:val="22"/>
          <w:szCs w:val="22"/>
        </w:rPr>
        <w:tab/>
      </w:r>
      <w:r w:rsidRPr="006F0F8E">
        <w:rPr>
          <w:lang w:val="de-DE"/>
        </w:rPr>
        <w:t>Zwei unabhängige Wachstumsperioden aus einem einzigen Anbau</w:t>
      </w:r>
      <w:r>
        <w:tab/>
      </w:r>
      <w:r>
        <w:fldChar w:fldCharType="begin"/>
      </w:r>
      <w:r>
        <w:instrText xml:space="preserve"> PAGEREF _Toc463353958 \h </w:instrText>
      </w:r>
      <w:r>
        <w:fldChar w:fldCharType="separate"/>
      </w:r>
      <w:r w:rsidR="00E35CA4">
        <w:t>39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4</w:t>
      </w:r>
      <w:r>
        <w:rPr>
          <w:rFonts w:asciiTheme="minorHAnsi" w:eastAsiaTheme="minorEastAsia" w:hAnsiTheme="minorHAnsi" w:cstheme="minorBidi"/>
          <w:i w:val="0"/>
          <w:sz w:val="22"/>
          <w:szCs w:val="22"/>
          <w:lang w:val="en-US"/>
        </w:rPr>
        <w:tab/>
      </w:r>
      <w:r w:rsidRPr="006F0F8E">
        <w:rPr>
          <w:rFonts w:cs="Arial"/>
          <w:lang w:val="de-DE"/>
        </w:rPr>
        <w:t>(TG-Mustervorlage: Kapitel 3.3) – Bedingungen für die Durchführung der Prüfung</w:t>
      </w:r>
      <w:r>
        <w:tab/>
      </w:r>
      <w:r>
        <w:fldChar w:fldCharType="begin"/>
      </w:r>
      <w:r>
        <w:instrText xml:space="preserve"> PAGEREF _Toc463353959 \h </w:instrText>
      </w:r>
      <w:r>
        <w:fldChar w:fldCharType="separate"/>
      </w:r>
      <w:r w:rsidR="00E35CA4">
        <w:t>39</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Informationen für die Durchführung der Prüfung besonderer Merkmale</w:t>
      </w:r>
      <w:r>
        <w:tab/>
      </w:r>
      <w:r>
        <w:fldChar w:fldCharType="begin"/>
      </w:r>
      <w:r>
        <w:instrText xml:space="preserve"> PAGEREF _Toc463353960 \h </w:instrText>
      </w:r>
      <w:r>
        <w:fldChar w:fldCharType="separate"/>
      </w:r>
      <w:r w:rsidR="00E35CA4">
        <w:t>39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a)</w:t>
      </w:r>
      <w:r>
        <w:rPr>
          <w:rFonts w:asciiTheme="minorHAnsi" w:eastAsiaTheme="minorEastAsia" w:hAnsiTheme="minorHAnsi" w:cstheme="minorBidi"/>
          <w:sz w:val="22"/>
          <w:szCs w:val="22"/>
          <w:lang w:val="en-US"/>
        </w:rPr>
        <w:tab/>
      </w:r>
      <w:r w:rsidRPr="006F0F8E">
        <w:rPr>
          <w:rFonts w:cs="Arial"/>
          <w:lang w:val="de-DE"/>
        </w:rPr>
        <w:t>Entwicklungsstadium für die Prüfung</w:t>
      </w:r>
      <w:r>
        <w:tab/>
      </w:r>
      <w:r>
        <w:fldChar w:fldCharType="begin"/>
      </w:r>
      <w:r>
        <w:instrText xml:space="preserve"> PAGEREF _Toc463353961 \h </w:instrText>
      </w:r>
      <w:r>
        <w:fldChar w:fldCharType="separate"/>
      </w:r>
      <w:r w:rsidR="00E35CA4">
        <w:t>39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b)</w:t>
      </w:r>
      <w:r>
        <w:rPr>
          <w:rFonts w:asciiTheme="minorHAnsi" w:eastAsiaTheme="minorEastAsia" w:hAnsiTheme="minorHAnsi" w:cstheme="minorBidi"/>
          <w:sz w:val="22"/>
          <w:szCs w:val="22"/>
          <w:lang w:val="en-US"/>
        </w:rPr>
        <w:tab/>
      </w:r>
      <w:r w:rsidRPr="006F0F8E">
        <w:rPr>
          <w:rFonts w:cs="Arial"/>
          <w:lang w:val="de-DE"/>
        </w:rPr>
        <w:t>Typ der Parzelle für die Erfassung</w:t>
      </w:r>
      <w:r>
        <w:tab/>
      </w:r>
      <w:r>
        <w:fldChar w:fldCharType="begin"/>
      </w:r>
      <w:r>
        <w:instrText xml:space="preserve"> PAGEREF _Toc463353962 \h </w:instrText>
      </w:r>
      <w:r>
        <w:fldChar w:fldCharType="separate"/>
      </w:r>
      <w:r w:rsidR="00E35CA4">
        <w:t>39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c)</w:t>
      </w:r>
      <w:r>
        <w:rPr>
          <w:rFonts w:asciiTheme="minorHAnsi" w:eastAsiaTheme="minorEastAsia" w:hAnsiTheme="minorHAnsi" w:cstheme="minorBidi"/>
          <w:sz w:val="22"/>
          <w:szCs w:val="22"/>
          <w:lang w:val="en-US"/>
        </w:rPr>
        <w:tab/>
      </w:r>
      <w:r w:rsidRPr="006F0F8E">
        <w:rPr>
          <w:rFonts w:cs="Arial"/>
          <w:lang w:val="de-DE"/>
        </w:rPr>
        <w:t>Visuelle Erfassung der Farbe</w:t>
      </w:r>
      <w:r>
        <w:tab/>
      </w:r>
      <w:r>
        <w:fldChar w:fldCharType="begin"/>
      </w:r>
      <w:r>
        <w:instrText xml:space="preserve"> PAGEREF _Toc463353963 \h </w:instrText>
      </w:r>
      <w:r>
        <w:fldChar w:fldCharType="separate"/>
      </w:r>
      <w:r w:rsidR="00E35CA4">
        <w:t>39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5</w:t>
      </w:r>
      <w:r>
        <w:rPr>
          <w:rFonts w:asciiTheme="minorHAnsi" w:eastAsiaTheme="minorEastAsia" w:hAnsiTheme="minorHAnsi" w:cstheme="minorBidi"/>
          <w:i w:val="0"/>
          <w:sz w:val="22"/>
          <w:szCs w:val="22"/>
          <w:lang w:val="en-US"/>
        </w:rPr>
        <w:tab/>
      </w:r>
      <w:r w:rsidRPr="006F0F8E">
        <w:rPr>
          <w:rFonts w:cs="Arial"/>
          <w:lang w:val="de-DE"/>
        </w:rPr>
        <w:t>(TG-Mustervorlage: Kapitel 3.4) – Parzellengestaltung</w:t>
      </w:r>
      <w:r>
        <w:tab/>
      </w:r>
      <w:r>
        <w:fldChar w:fldCharType="begin"/>
      </w:r>
      <w:r>
        <w:instrText xml:space="preserve"> PAGEREF _Toc463353964 \h </w:instrText>
      </w:r>
      <w:r>
        <w:fldChar w:fldCharType="separate"/>
      </w:r>
      <w:r w:rsidR="00E35CA4">
        <w:t>40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Einzelparzellen</w:t>
      </w:r>
      <w:r>
        <w:tab/>
      </w:r>
      <w:r>
        <w:fldChar w:fldCharType="begin"/>
      </w:r>
      <w:r>
        <w:instrText xml:space="preserve"> PAGEREF _Toc463353965 \h </w:instrText>
      </w:r>
      <w:r>
        <w:fldChar w:fldCharType="separate"/>
      </w:r>
      <w:r w:rsidR="00E35CA4">
        <w:t>40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Einzelpflanzen und Parzellen in Reihen</w:t>
      </w:r>
      <w:r>
        <w:tab/>
      </w:r>
      <w:r>
        <w:fldChar w:fldCharType="begin"/>
      </w:r>
      <w:r>
        <w:instrText xml:space="preserve"> PAGEREF _Toc463353966 \h </w:instrText>
      </w:r>
      <w:r>
        <w:fldChar w:fldCharType="separate"/>
      </w:r>
      <w:r w:rsidR="00E35CA4">
        <w:t>40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c)</w:t>
      </w:r>
      <w:r>
        <w:rPr>
          <w:rFonts w:asciiTheme="minorHAnsi" w:eastAsiaTheme="minorEastAsia" w:hAnsiTheme="minorHAnsi" w:cstheme="minorBidi"/>
          <w:i w:val="0"/>
          <w:sz w:val="22"/>
          <w:szCs w:val="22"/>
        </w:rPr>
        <w:tab/>
      </w:r>
      <w:r w:rsidRPr="006F0F8E">
        <w:rPr>
          <w:lang w:val="de-DE"/>
        </w:rPr>
        <w:t>Parzellen in Wiederholungen</w:t>
      </w:r>
      <w:r>
        <w:tab/>
      </w:r>
      <w:r>
        <w:fldChar w:fldCharType="begin"/>
      </w:r>
      <w:r>
        <w:instrText xml:space="preserve"> PAGEREF _Toc463353967 \h </w:instrText>
      </w:r>
      <w:r>
        <w:fldChar w:fldCharType="separate"/>
      </w:r>
      <w:r w:rsidR="00E35CA4">
        <w:t>40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6</w:t>
      </w:r>
      <w:r>
        <w:rPr>
          <w:rFonts w:asciiTheme="minorHAnsi" w:eastAsiaTheme="minorEastAsia" w:hAnsiTheme="minorHAnsi" w:cstheme="minorBidi"/>
          <w:i w:val="0"/>
          <w:sz w:val="22"/>
          <w:szCs w:val="22"/>
          <w:lang w:val="en-US"/>
        </w:rPr>
        <w:tab/>
      </w:r>
      <w:r w:rsidRPr="006F0F8E">
        <w:rPr>
          <w:rFonts w:cs="Arial"/>
          <w:lang w:val="de-DE"/>
        </w:rPr>
        <w:t>(TG-Mustervorlage: Kapitel 3.4) – Entnahme von Pflanzen oder Pflanzenteilen</w:t>
      </w:r>
      <w:r>
        <w:tab/>
      </w:r>
      <w:r>
        <w:fldChar w:fldCharType="begin"/>
      </w:r>
      <w:r>
        <w:instrText xml:space="preserve"> PAGEREF _Toc463353968 \h </w:instrText>
      </w:r>
      <w:r>
        <w:fldChar w:fldCharType="separate"/>
      </w:r>
      <w:r w:rsidR="00E35CA4">
        <w:t>40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7(a)  (Kapitel 4.1.1) – Unterscheidbarkeit:  Elternformel</w:t>
      </w:r>
      <w:r>
        <w:tab/>
      </w:r>
      <w:r>
        <w:fldChar w:fldCharType="begin"/>
      </w:r>
      <w:r>
        <w:instrText xml:space="preserve"> PAGEREF _Toc463353969 \h </w:instrText>
      </w:r>
      <w:r>
        <w:fldChar w:fldCharType="separate"/>
      </w:r>
      <w:r w:rsidR="00E35CA4">
        <w:t>40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7(b)  (Kapitel 4.1.4) – Anzahl der zu prüfenden Pflanzen / Pflanzenteile</w:t>
      </w:r>
      <w:r>
        <w:tab/>
      </w:r>
      <w:r>
        <w:fldChar w:fldCharType="begin"/>
      </w:r>
      <w:r>
        <w:instrText xml:space="preserve"> PAGEREF _Toc463353970 \h </w:instrText>
      </w:r>
      <w:r>
        <w:fldChar w:fldCharType="separate"/>
      </w:r>
      <w:r w:rsidR="00E35CA4">
        <w:t>40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8</w:t>
      </w:r>
      <w:r>
        <w:rPr>
          <w:rFonts w:asciiTheme="minorHAnsi" w:eastAsiaTheme="minorEastAsia" w:hAnsiTheme="minorHAnsi" w:cstheme="minorBidi"/>
          <w:i w:val="0"/>
          <w:sz w:val="22"/>
          <w:szCs w:val="22"/>
          <w:lang w:val="en-US"/>
        </w:rPr>
        <w:tab/>
      </w:r>
      <w:r w:rsidRPr="006F0F8E">
        <w:rPr>
          <w:rFonts w:cs="Arial"/>
          <w:lang w:val="de-DE"/>
        </w:rPr>
        <w:t>(TG-Mustervorlage: Kapitel 4.2) – Homogenitätsprüfung</w:t>
      </w:r>
      <w:r>
        <w:tab/>
      </w:r>
      <w:r>
        <w:fldChar w:fldCharType="begin"/>
      </w:r>
      <w:r>
        <w:instrText xml:space="preserve"> PAGEREF _Toc463353971 \h </w:instrText>
      </w:r>
      <w:r>
        <w:fldChar w:fldCharType="separate"/>
      </w:r>
      <w:r w:rsidR="00E35CA4">
        <w:t>40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Fremdbefruchtende Sorten</w:t>
      </w:r>
      <w:r>
        <w:tab/>
      </w:r>
      <w:r>
        <w:fldChar w:fldCharType="begin"/>
      </w:r>
      <w:r>
        <w:instrText xml:space="preserve"> PAGEREF _Toc463353972 \h </w:instrText>
      </w:r>
      <w:r>
        <w:fldChar w:fldCharType="separate"/>
      </w:r>
      <w:r w:rsidR="00E35CA4">
        <w:t>40</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i)   Prüfungsrichtlinien, die nur fremdbefruchtende Sorten betreffen</w:t>
      </w:r>
      <w:r>
        <w:tab/>
      </w:r>
      <w:r>
        <w:fldChar w:fldCharType="begin"/>
      </w:r>
      <w:r>
        <w:instrText xml:space="preserve"> PAGEREF _Toc463353973 \h </w:instrText>
      </w:r>
      <w:r>
        <w:fldChar w:fldCharType="separate"/>
      </w:r>
      <w:r w:rsidR="00E35CA4">
        <w:t>40</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ii)  Prüfungsrichtlinien, die fremdbefruchtende Sorten und Sorten mit anderen Vermehrungsarten betreffen</w:t>
      </w:r>
      <w:r>
        <w:tab/>
      </w:r>
      <w:r>
        <w:fldChar w:fldCharType="begin"/>
      </w:r>
      <w:r>
        <w:instrText xml:space="preserve"> PAGEREF _Toc463353974 \h </w:instrText>
      </w:r>
      <w:r>
        <w:fldChar w:fldCharType="separate"/>
      </w:r>
      <w:r w:rsidR="00E35CA4">
        <w:t>41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Hybridsorten</w:t>
      </w:r>
      <w:r>
        <w:tab/>
      </w:r>
      <w:r>
        <w:fldChar w:fldCharType="begin"/>
      </w:r>
      <w:r>
        <w:instrText xml:space="preserve"> PAGEREF _Toc463353975 \h </w:instrText>
      </w:r>
      <w:r>
        <w:fldChar w:fldCharType="separate"/>
      </w:r>
      <w:r w:rsidR="00E35CA4">
        <w:t>41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c)</w:t>
      </w:r>
      <w:r>
        <w:rPr>
          <w:rFonts w:asciiTheme="minorHAnsi" w:eastAsiaTheme="minorEastAsia" w:hAnsiTheme="minorHAnsi" w:cstheme="minorBidi"/>
          <w:i w:val="0"/>
          <w:sz w:val="22"/>
          <w:szCs w:val="22"/>
        </w:rPr>
        <w:tab/>
      </w:r>
      <w:r w:rsidRPr="006F0F8E">
        <w:rPr>
          <w:lang w:val="de-DE"/>
        </w:rPr>
        <w:t>Prüfung der Homogenität durch Abweicher (Erfassung aller Merkmale mit derselben Stichprobe)</w:t>
      </w:r>
      <w:r>
        <w:tab/>
      </w:r>
      <w:r>
        <w:fldChar w:fldCharType="begin"/>
      </w:r>
      <w:r>
        <w:instrText xml:space="preserve"> PAGEREF _Toc463353976 \h </w:instrText>
      </w:r>
      <w:r>
        <w:fldChar w:fldCharType="separate"/>
      </w:r>
      <w:r w:rsidR="00E35CA4">
        <w:t>41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d)</w:t>
      </w:r>
      <w:r>
        <w:rPr>
          <w:rFonts w:asciiTheme="minorHAnsi" w:eastAsiaTheme="minorEastAsia" w:hAnsiTheme="minorHAnsi" w:cstheme="minorBidi"/>
          <w:i w:val="0"/>
          <w:sz w:val="22"/>
          <w:szCs w:val="22"/>
        </w:rPr>
        <w:tab/>
      </w:r>
      <w:r w:rsidRPr="006F0F8E">
        <w:rPr>
          <w:lang w:val="de-DE"/>
        </w:rPr>
        <w:t>Prüfung der Homogenität durch Abweicher (Erfassung der Merkmale in verschiedenen Stichproben)</w:t>
      </w:r>
      <w:r>
        <w:tab/>
      </w:r>
      <w:r>
        <w:fldChar w:fldCharType="begin"/>
      </w:r>
      <w:r>
        <w:instrText xml:space="preserve"> PAGEREF _Toc463353977 \h </w:instrText>
      </w:r>
      <w:r>
        <w:fldChar w:fldCharType="separate"/>
      </w:r>
      <w:r w:rsidR="00E35CA4">
        <w:t>41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i)   Prüfung der Homogenität an allen Pflanzen der Prüfung</w:t>
      </w:r>
      <w:r>
        <w:tab/>
      </w:r>
      <w:r>
        <w:fldChar w:fldCharType="begin"/>
      </w:r>
      <w:r>
        <w:instrText xml:space="preserve"> PAGEREF _Toc463353978 \h </w:instrText>
      </w:r>
      <w:r>
        <w:fldChar w:fldCharType="separate"/>
      </w:r>
      <w:r w:rsidR="00E35CA4">
        <w:t>41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ii)  Prüfung der Homogenität an einer Unterprobe</w:t>
      </w:r>
      <w:r>
        <w:tab/>
      </w:r>
      <w:r>
        <w:fldChar w:fldCharType="begin"/>
      </w:r>
      <w:r>
        <w:instrText xml:space="preserve"> PAGEREF _Toc463353979 \h </w:instrText>
      </w:r>
      <w:r>
        <w:fldChar w:fldCharType="separate"/>
      </w:r>
      <w:r w:rsidR="00E35CA4">
        <w:t>41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iii) Angabe der Stichprobengröße in der Merkmalstabelle</w:t>
      </w:r>
      <w:r>
        <w:tab/>
      </w:r>
      <w:r>
        <w:fldChar w:fldCharType="begin"/>
      </w:r>
      <w:r>
        <w:instrText xml:space="preserve"> PAGEREF _Toc463353980 \h </w:instrText>
      </w:r>
      <w:r>
        <w:fldChar w:fldCharType="separate"/>
      </w:r>
      <w:r w:rsidR="00E35CA4">
        <w:t>41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e)</w:t>
      </w:r>
      <w:r>
        <w:rPr>
          <w:rFonts w:asciiTheme="minorHAnsi" w:eastAsiaTheme="minorEastAsia" w:hAnsiTheme="minorHAnsi" w:cstheme="minorBidi"/>
          <w:i w:val="0"/>
          <w:sz w:val="22"/>
          <w:szCs w:val="22"/>
        </w:rPr>
        <w:tab/>
      </w:r>
      <w:r w:rsidRPr="006F0F8E">
        <w:rPr>
          <w:lang w:val="de-DE"/>
        </w:rPr>
        <w:t>Prüfung der Homogenität bei Verwendung der Elternformel</w:t>
      </w:r>
      <w:r>
        <w:tab/>
      </w:r>
      <w:r>
        <w:fldChar w:fldCharType="begin"/>
      </w:r>
      <w:r>
        <w:instrText xml:space="preserve"> PAGEREF _Toc463353981 \h </w:instrText>
      </w:r>
      <w:r>
        <w:fldChar w:fldCharType="separate"/>
      </w:r>
      <w:r w:rsidR="00E35CA4">
        <w:t>41</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9</w:t>
      </w:r>
      <w:r>
        <w:rPr>
          <w:rFonts w:asciiTheme="minorHAnsi" w:eastAsiaTheme="minorEastAsia" w:hAnsiTheme="minorHAnsi" w:cstheme="minorBidi"/>
          <w:i w:val="0"/>
          <w:sz w:val="22"/>
          <w:szCs w:val="22"/>
          <w:lang w:val="en-US"/>
        </w:rPr>
        <w:tab/>
      </w:r>
      <w:r w:rsidRPr="006F0F8E">
        <w:rPr>
          <w:rFonts w:cs="Arial"/>
          <w:lang w:val="de-DE"/>
        </w:rPr>
        <w:t>(TG-Mustervorlage: Kapitel 4.3.2) – Prüfung der Beständigkeit: allgemein</w:t>
      </w:r>
      <w:r>
        <w:tab/>
      </w:r>
      <w:r>
        <w:fldChar w:fldCharType="begin"/>
      </w:r>
      <w:r>
        <w:instrText xml:space="preserve"> PAGEREF _Toc463353982 \h </w:instrText>
      </w:r>
      <w:r>
        <w:fldChar w:fldCharType="separate"/>
      </w:r>
      <w:r w:rsidR="00E35CA4">
        <w:t>42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Prüfungsrichtlinien, die samenvermehrte und vegetativ vermehrte Sorten betreffen</w:t>
      </w:r>
      <w:r>
        <w:tab/>
      </w:r>
      <w:r>
        <w:fldChar w:fldCharType="begin"/>
      </w:r>
      <w:r>
        <w:instrText xml:space="preserve"> PAGEREF _Toc463353983 \h </w:instrText>
      </w:r>
      <w:r>
        <w:fldChar w:fldCharType="separate"/>
      </w:r>
      <w:r w:rsidR="00E35CA4">
        <w:t>42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Prüfungsrichtlinien, die nur samenvermehrte Sorten betreffen</w:t>
      </w:r>
      <w:r>
        <w:tab/>
      </w:r>
      <w:r>
        <w:fldChar w:fldCharType="begin"/>
      </w:r>
      <w:r>
        <w:instrText xml:space="preserve"> PAGEREF _Toc463353984 \h </w:instrText>
      </w:r>
      <w:r>
        <w:fldChar w:fldCharType="separate"/>
      </w:r>
      <w:r w:rsidR="00E35CA4">
        <w:t>42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c)</w:t>
      </w:r>
      <w:r>
        <w:rPr>
          <w:rFonts w:asciiTheme="minorHAnsi" w:eastAsiaTheme="minorEastAsia" w:hAnsiTheme="minorHAnsi" w:cstheme="minorBidi"/>
          <w:i w:val="0"/>
          <w:sz w:val="22"/>
          <w:szCs w:val="22"/>
        </w:rPr>
        <w:tab/>
      </w:r>
      <w:r w:rsidRPr="006F0F8E">
        <w:rPr>
          <w:lang w:val="de-DE"/>
        </w:rPr>
        <w:t>Prüfungsrichtlinien, die nur vegetativ vermehrte Sorten betreffen</w:t>
      </w:r>
      <w:r>
        <w:tab/>
      </w:r>
      <w:r>
        <w:fldChar w:fldCharType="begin"/>
      </w:r>
      <w:r>
        <w:instrText xml:space="preserve"> PAGEREF _Toc463353985 \h </w:instrText>
      </w:r>
      <w:r>
        <w:fldChar w:fldCharType="separate"/>
      </w:r>
      <w:r w:rsidR="00E35CA4">
        <w:t>42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10</w:t>
      </w:r>
      <w:r>
        <w:rPr>
          <w:rFonts w:asciiTheme="minorHAnsi" w:eastAsiaTheme="minorEastAsia" w:hAnsiTheme="minorHAnsi" w:cstheme="minorBidi"/>
          <w:i w:val="0"/>
          <w:sz w:val="22"/>
          <w:szCs w:val="22"/>
          <w:lang w:val="en-US"/>
        </w:rPr>
        <w:tab/>
      </w:r>
      <w:r w:rsidRPr="006F0F8E">
        <w:rPr>
          <w:rFonts w:cs="Arial"/>
          <w:lang w:val="de-DE"/>
        </w:rPr>
        <w:t>(TG-Mustervorlage: Kapitel 4.3.3) – Prüfung der Beständigkeit: Hybridsorten</w:t>
      </w:r>
      <w:r>
        <w:tab/>
      </w:r>
      <w:r>
        <w:fldChar w:fldCharType="begin"/>
      </w:r>
      <w:r>
        <w:instrText xml:space="preserve"> PAGEREF _Toc463353986 \h </w:instrText>
      </w:r>
      <w:r>
        <w:fldChar w:fldCharType="separate"/>
      </w:r>
      <w:r w:rsidR="00E35CA4">
        <w:t>42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11</w:t>
      </w:r>
      <w:r>
        <w:rPr>
          <w:rFonts w:asciiTheme="minorHAnsi" w:eastAsiaTheme="minorEastAsia" w:hAnsiTheme="minorHAnsi" w:cstheme="minorBidi"/>
          <w:i w:val="0"/>
          <w:sz w:val="22"/>
          <w:szCs w:val="22"/>
          <w:lang w:val="en-US"/>
        </w:rPr>
        <w:tab/>
      </w:r>
      <w:r w:rsidRPr="006F0F8E">
        <w:rPr>
          <w:rFonts w:cs="Arial"/>
          <w:lang w:val="de-DE"/>
        </w:rPr>
        <w:t>(TG-Mustervorlage: Kapitel 6.5) – Legende: Erläuterungen, die mehrere Merkmale betreffen</w:t>
      </w:r>
      <w:r>
        <w:tab/>
      </w:r>
      <w:r>
        <w:fldChar w:fldCharType="begin"/>
      </w:r>
      <w:r>
        <w:instrText xml:space="preserve"> PAGEREF _Toc463353987 \h </w:instrText>
      </w:r>
      <w:r>
        <w:fldChar w:fldCharType="separate"/>
      </w:r>
      <w:r w:rsidR="00E35CA4">
        <w:t>42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12.1  (TG-Mustervorlage: Kapitel 8) – Erläuterungen, die mehrere Merkmale betreffen</w:t>
      </w:r>
      <w:r>
        <w:tab/>
      </w:r>
      <w:r>
        <w:fldChar w:fldCharType="begin"/>
      </w:r>
      <w:r>
        <w:instrText xml:space="preserve"> PAGEREF _Toc463353988 \h </w:instrText>
      </w:r>
      <w:r>
        <w:fldChar w:fldCharType="separate"/>
      </w:r>
      <w:r w:rsidR="00E35CA4">
        <w:t>42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12.2  (TG-Mustervorlage: Kapitel 8) – Begriffsbestimmung der Genußreife)</w:t>
      </w:r>
      <w:r>
        <w:tab/>
      </w:r>
      <w:r>
        <w:fldChar w:fldCharType="begin"/>
      </w:r>
      <w:r>
        <w:instrText xml:space="preserve"> PAGEREF _Toc463353989 \h </w:instrText>
      </w:r>
      <w:r>
        <w:fldChar w:fldCharType="separate"/>
      </w:r>
      <w:r w:rsidR="00E35CA4">
        <w:t>42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Prüfungsrichtlinien, die Sorten mit nicht-klimakterischen Früchten betreffen (z. B. Kirsche, Erdbeere)</w:t>
      </w:r>
      <w:r>
        <w:tab/>
      </w:r>
      <w:r>
        <w:fldChar w:fldCharType="begin"/>
      </w:r>
      <w:r>
        <w:instrText xml:space="preserve"> PAGEREF _Toc463353990 \h </w:instrText>
      </w:r>
      <w:r>
        <w:fldChar w:fldCharType="separate"/>
      </w:r>
      <w:r w:rsidR="00E35CA4">
        <w:t>42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Prüfungsrichtlinien, die Sorten mit klimakterischen Früchten betreffen (z. B. Apfel)</w:t>
      </w:r>
      <w:r>
        <w:tab/>
      </w:r>
      <w:r>
        <w:fldChar w:fldCharType="begin"/>
      </w:r>
      <w:r>
        <w:instrText xml:space="preserve"> PAGEREF _Toc463353991 \h </w:instrText>
      </w:r>
      <w:r>
        <w:fldChar w:fldCharType="separate"/>
      </w:r>
      <w:r w:rsidR="00E35CA4">
        <w:t>43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13</w:t>
      </w:r>
      <w:r>
        <w:rPr>
          <w:rFonts w:asciiTheme="minorHAnsi" w:eastAsiaTheme="minorEastAsia" w:hAnsiTheme="minorHAnsi" w:cstheme="minorBidi"/>
          <w:i w:val="0"/>
          <w:sz w:val="22"/>
          <w:szCs w:val="22"/>
          <w:lang w:val="en-US"/>
        </w:rPr>
        <w:tab/>
      </w:r>
      <w:r w:rsidRPr="006F0F8E">
        <w:rPr>
          <w:rFonts w:cs="Arial"/>
          <w:lang w:val="de-DE"/>
        </w:rPr>
        <w:t>(TG-Mustervorlage: Kapitel 10: Überschrift des Technischen Fragebogens) – Technischer Fragebogen für Hybridsorten</w:t>
      </w:r>
      <w:r>
        <w:tab/>
      </w:r>
      <w:r>
        <w:fldChar w:fldCharType="begin"/>
      </w:r>
      <w:r>
        <w:instrText xml:space="preserve"> PAGEREF _Toc463353992 \h </w:instrText>
      </w:r>
      <w:r>
        <w:fldChar w:fldCharType="separate"/>
      </w:r>
      <w:r w:rsidR="00E35CA4">
        <w:t>43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14</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1) – Gegenstand des Technischen Fragebogens</w:t>
      </w:r>
      <w:r>
        <w:tab/>
      </w:r>
      <w:r>
        <w:fldChar w:fldCharType="begin"/>
      </w:r>
      <w:r>
        <w:instrText xml:space="preserve"> PAGEREF _Toc463353993 \h </w:instrText>
      </w:r>
      <w:r>
        <w:fldChar w:fldCharType="separate"/>
      </w:r>
      <w:r w:rsidR="00E35CA4">
        <w:t>43</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15</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4.1) – Informationen über das Züchtungsschema</w:t>
      </w:r>
      <w:r>
        <w:tab/>
      </w:r>
      <w:r>
        <w:fldChar w:fldCharType="begin"/>
      </w:r>
      <w:r>
        <w:instrText xml:space="preserve"> PAGEREF _Toc463353994 \h </w:instrText>
      </w:r>
      <w:r>
        <w:fldChar w:fldCharType="separate"/>
      </w:r>
      <w:r w:rsidR="00E35CA4">
        <w:t>44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16 (TG-Mustervorlage: Kapitel 10: Technischer Fragebogen 7.3) – Wenn ein Bild der Sorte einzureichen ist</w:t>
      </w:r>
      <w:r>
        <w:tab/>
      </w:r>
      <w:r>
        <w:fldChar w:fldCharType="begin"/>
      </w:r>
      <w:r>
        <w:instrText xml:space="preserve"> PAGEREF _Toc463353995 \h </w:instrText>
      </w:r>
      <w:r>
        <w:fldChar w:fldCharType="separate"/>
      </w:r>
      <w:r w:rsidR="00E35CA4">
        <w:t>44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ASW 17</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9.3) – Prüfung auf Vorhandensein von Viren oder sonstigen Pathogenen</w:t>
      </w:r>
      <w:r>
        <w:tab/>
      </w:r>
      <w:r>
        <w:fldChar w:fldCharType="begin"/>
      </w:r>
      <w:r>
        <w:instrText xml:space="preserve"> PAGEREF _Toc463353996 \h </w:instrText>
      </w:r>
      <w:r>
        <w:fldChar w:fldCharType="separate"/>
      </w:r>
      <w:r w:rsidR="00E35CA4">
        <w:t>45</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bidi="th-TH"/>
        </w:rPr>
        <w:t>anLAGE 3: erläuterungen (GN) zur tg-mustervorlage</w:t>
      </w:r>
      <w:r>
        <w:tab/>
      </w:r>
      <w:r>
        <w:fldChar w:fldCharType="begin"/>
      </w:r>
      <w:r>
        <w:instrText xml:space="preserve"> PAGEREF _Toc463353997 \h </w:instrText>
      </w:r>
      <w:r>
        <w:fldChar w:fldCharType="separate"/>
      </w:r>
      <w:r w:rsidR="00E35CA4">
        <w:t>46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0</w:t>
      </w:r>
      <w:r>
        <w:rPr>
          <w:rFonts w:asciiTheme="minorHAnsi" w:eastAsiaTheme="minorEastAsia" w:hAnsiTheme="minorHAnsi" w:cstheme="minorBidi"/>
          <w:i w:val="0"/>
          <w:sz w:val="22"/>
          <w:szCs w:val="22"/>
          <w:lang w:val="en-US"/>
        </w:rPr>
        <w:tab/>
      </w:r>
      <w:r w:rsidRPr="006F0F8E">
        <w:rPr>
          <w:rFonts w:cs="Arial"/>
          <w:lang w:val="de-DE"/>
        </w:rPr>
        <w:t>(TG-Mustervorlage: Titelseite; Kapitel 8) – Verwendung gesetzlich geschützter Texte, Fotoaufnahmen und Abbildungen in Prüfungsrichtlinien</w:t>
      </w:r>
      <w:r>
        <w:tab/>
      </w:r>
      <w:r>
        <w:fldChar w:fldCharType="begin"/>
      </w:r>
      <w:r>
        <w:instrText xml:space="preserve"> PAGEREF _Toc463353998 \h </w:instrText>
      </w:r>
      <w:r>
        <w:fldChar w:fldCharType="separate"/>
      </w:r>
      <w:r w:rsidR="00E35CA4">
        <w:t>48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w:t>
      </w:r>
      <w:r>
        <w:rPr>
          <w:rFonts w:asciiTheme="minorHAnsi" w:eastAsiaTheme="minorEastAsia" w:hAnsiTheme="minorHAnsi" w:cstheme="minorBidi"/>
          <w:i w:val="0"/>
          <w:sz w:val="22"/>
          <w:szCs w:val="22"/>
          <w:lang w:val="en-US"/>
        </w:rPr>
        <w:tab/>
      </w:r>
      <w:r w:rsidRPr="006F0F8E">
        <w:rPr>
          <w:rFonts w:cs="Arial"/>
          <w:lang w:val="de-DE"/>
        </w:rPr>
        <w:t>(TG-Mustervorlage: Titelseite) – Botanischer Name</w:t>
      </w:r>
      <w:r>
        <w:tab/>
      </w:r>
      <w:r>
        <w:fldChar w:fldCharType="begin"/>
      </w:r>
      <w:r>
        <w:instrText xml:space="preserve"> PAGEREF _Toc463353999 \h </w:instrText>
      </w:r>
      <w:r>
        <w:fldChar w:fldCharType="separate"/>
      </w:r>
      <w:r w:rsidR="00E35CA4">
        <w:t>48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w:t>
      </w:r>
      <w:r>
        <w:rPr>
          <w:rFonts w:asciiTheme="minorHAnsi" w:eastAsiaTheme="minorEastAsia" w:hAnsiTheme="minorHAnsi" w:cstheme="minorBidi"/>
          <w:i w:val="0"/>
          <w:sz w:val="22"/>
          <w:szCs w:val="22"/>
          <w:lang w:val="en-US"/>
        </w:rPr>
        <w:tab/>
      </w:r>
      <w:r w:rsidRPr="006F0F8E">
        <w:rPr>
          <w:rFonts w:cs="Arial"/>
          <w:lang w:val="de-DE"/>
        </w:rPr>
        <w:t>(TG-Mustervorlage: Titelseite) – Verbundene Dokumente</w:t>
      </w:r>
      <w:r>
        <w:tab/>
      </w:r>
      <w:r>
        <w:fldChar w:fldCharType="begin"/>
      </w:r>
      <w:r>
        <w:instrText xml:space="preserve"> PAGEREF _Toc463354000 \h </w:instrText>
      </w:r>
      <w:r>
        <w:fldChar w:fldCharType="separate"/>
      </w:r>
      <w:r w:rsidR="00E35CA4">
        <w:t>48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w:t>
      </w:r>
      <w:r>
        <w:rPr>
          <w:rFonts w:asciiTheme="minorHAnsi" w:eastAsiaTheme="minorEastAsia" w:hAnsiTheme="minorHAnsi" w:cstheme="minorBidi"/>
          <w:i w:val="0"/>
          <w:sz w:val="22"/>
          <w:szCs w:val="22"/>
          <w:lang w:val="en-US"/>
        </w:rPr>
        <w:tab/>
      </w:r>
      <w:r w:rsidRPr="006F0F8E">
        <w:rPr>
          <w:rFonts w:cs="Arial"/>
          <w:lang w:val="de-DE"/>
        </w:rPr>
        <w:t>(TG-Mustervorlage: Kapitel 1.1) – Gegenstand dieser Richtlinien: Mehr als eine Art</w:t>
      </w:r>
      <w:r>
        <w:tab/>
      </w:r>
      <w:r>
        <w:fldChar w:fldCharType="begin"/>
      </w:r>
      <w:r>
        <w:instrText xml:space="preserve"> PAGEREF _Toc463354001 \h </w:instrText>
      </w:r>
      <w:r>
        <w:fldChar w:fldCharType="separate"/>
      </w:r>
      <w:r w:rsidR="00E35CA4">
        <w:t>48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4</w:t>
      </w:r>
      <w:r>
        <w:rPr>
          <w:rFonts w:asciiTheme="minorHAnsi" w:eastAsiaTheme="minorEastAsia" w:hAnsiTheme="minorHAnsi" w:cstheme="minorBidi"/>
          <w:i w:val="0"/>
          <w:sz w:val="22"/>
          <w:szCs w:val="22"/>
          <w:lang w:val="en-US"/>
        </w:rPr>
        <w:tab/>
      </w:r>
      <w:r w:rsidRPr="006F0F8E">
        <w:rPr>
          <w:rFonts w:cs="Arial"/>
          <w:lang w:val="de-DE"/>
        </w:rPr>
        <w:t>(TG-Mustervorlage: Kapitel 1.1) – Gegenstand dieser Richtlinien: Verschiedene Typen oder Gruppen innerhalb einer Art oder Gattung</w:t>
      </w:r>
      <w:r>
        <w:tab/>
      </w:r>
      <w:r>
        <w:fldChar w:fldCharType="begin"/>
      </w:r>
      <w:r>
        <w:instrText xml:space="preserve"> PAGEREF _Toc463354002 \h </w:instrText>
      </w:r>
      <w:r>
        <w:fldChar w:fldCharType="separate"/>
      </w:r>
      <w:r w:rsidR="00E35CA4">
        <w:t>49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5</w:t>
      </w:r>
      <w:r>
        <w:rPr>
          <w:rFonts w:asciiTheme="minorHAnsi" w:eastAsiaTheme="minorEastAsia" w:hAnsiTheme="minorHAnsi" w:cstheme="minorBidi"/>
          <w:i w:val="0"/>
          <w:sz w:val="22"/>
          <w:szCs w:val="22"/>
          <w:lang w:val="en-US"/>
        </w:rPr>
        <w:tab/>
      </w:r>
      <w:r w:rsidRPr="006F0F8E">
        <w:rPr>
          <w:rFonts w:cs="Arial"/>
          <w:lang w:val="de-DE"/>
        </w:rPr>
        <w:t>(TG-Mustervorlage: Kapitel 1.1) – Gegenstand dieser Richtlinien: Name der Familie</w:t>
      </w:r>
      <w:r>
        <w:tab/>
      </w:r>
      <w:r>
        <w:fldChar w:fldCharType="begin"/>
      </w:r>
      <w:r>
        <w:instrText xml:space="preserve"> PAGEREF _Toc463354003 \h </w:instrText>
      </w:r>
      <w:r>
        <w:fldChar w:fldCharType="separate"/>
      </w:r>
      <w:r w:rsidR="00E35CA4">
        <w:t>49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6</w:t>
      </w:r>
      <w:r>
        <w:rPr>
          <w:rFonts w:asciiTheme="minorHAnsi" w:eastAsiaTheme="minorEastAsia" w:hAnsiTheme="minorHAnsi" w:cstheme="minorBidi"/>
          <w:i w:val="0"/>
          <w:sz w:val="22"/>
          <w:szCs w:val="22"/>
          <w:lang w:val="en-US"/>
        </w:rPr>
        <w:tab/>
      </w:r>
      <w:r w:rsidRPr="006F0F8E">
        <w:rPr>
          <w:rFonts w:cs="Arial"/>
          <w:lang w:val="de-DE"/>
        </w:rPr>
        <w:t>(TG-Mustervorlage: Kapitel 1.1) – Beratung für neue Typen und Arten</w:t>
      </w:r>
      <w:r>
        <w:tab/>
      </w:r>
      <w:r>
        <w:fldChar w:fldCharType="begin"/>
      </w:r>
      <w:r>
        <w:instrText xml:space="preserve"> PAGEREF _Toc463354004 \h </w:instrText>
      </w:r>
      <w:r>
        <w:fldChar w:fldCharType="separate"/>
      </w:r>
      <w:r w:rsidR="00E35CA4">
        <w:t>49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7</w:t>
      </w:r>
      <w:r>
        <w:rPr>
          <w:rFonts w:asciiTheme="minorHAnsi" w:eastAsiaTheme="minorEastAsia" w:hAnsiTheme="minorHAnsi" w:cstheme="minorBidi"/>
          <w:i w:val="0"/>
          <w:sz w:val="22"/>
          <w:szCs w:val="22"/>
          <w:lang w:val="en-US"/>
        </w:rPr>
        <w:tab/>
      </w:r>
      <w:r w:rsidRPr="006F0F8E">
        <w:rPr>
          <w:rFonts w:cs="Arial"/>
          <w:lang w:val="de-DE"/>
        </w:rPr>
        <w:t>(TG-Mustervorlage: Kapitel 2.3) – Menge des erforderlichen Vermehrungsmaterials</w:t>
      </w:r>
      <w:r>
        <w:tab/>
      </w:r>
      <w:r>
        <w:fldChar w:fldCharType="begin"/>
      </w:r>
      <w:r>
        <w:instrText xml:space="preserve"> PAGEREF _Toc463354005 \h </w:instrText>
      </w:r>
      <w:r>
        <w:fldChar w:fldCharType="separate"/>
      </w:r>
      <w:r w:rsidR="00E35CA4">
        <w:t>49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8</w:t>
      </w:r>
      <w:r>
        <w:rPr>
          <w:rFonts w:asciiTheme="minorHAnsi" w:eastAsiaTheme="minorEastAsia" w:hAnsiTheme="minorHAnsi" w:cstheme="minorBidi"/>
          <w:i w:val="0"/>
          <w:sz w:val="22"/>
          <w:szCs w:val="22"/>
          <w:lang w:val="en-US"/>
        </w:rPr>
        <w:tab/>
      </w:r>
      <w:r w:rsidRPr="006F0F8E">
        <w:rPr>
          <w:rFonts w:cs="Arial"/>
          <w:lang w:val="de-DE"/>
        </w:rPr>
        <w:t>(TG-Mustervorlage: Kapitel 3.1.2) – Erläuterung der Wachstumsperiode</w:t>
      </w:r>
      <w:r>
        <w:tab/>
      </w:r>
      <w:r>
        <w:fldChar w:fldCharType="begin"/>
      </w:r>
      <w:r>
        <w:instrText xml:space="preserve"> PAGEREF _Toc463354006 \h </w:instrText>
      </w:r>
      <w:r>
        <w:fldChar w:fldCharType="separate"/>
      </w:r>
      <w:r w:rsidR="00E35CA4">
        <w:t>50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9</w:t>
      </w:r>
      <w:r>
        <w:rPr>
          <w:rFonts w:asciiTheme="minorHAnsi" w:eastAsiaTheme="minorEastAsia" w:hAnsiTheme="minorHAnsi" w:cstheme="minorBidi"/>
          <w:i w:val="0"/>
          <w:sz w:val="22"/>
          <w:szCs w:val="22"/>
          <w:lang w:val="en-US"/>
        </w:rPr>
        <w:tab/>
      </w:r>
      <w:r w:rsidRPr="006F0F8E">
        <w:rPr>
          <w:rFonts w:cs="Arial"/>
          <w:lang w:val="de-DE"/>
        </w:rPr>
        <w:t>(TG-Mustervorlage: Kapitel 3.3) – Schlüssel der Entwicklungsstadien</w:t>
      </w:r>
      <w:r>
        <w:tab/>
      </w:r>
      <w:r>
        <w:fldChar w:fldCharType="begin"/>
      </w:r>
      <w:r>
        <w:instrText xml:space="preserve"> PAGEREF _Toc463354007 \h </w:instrText>
      </w:r>
      <w:r>
        <w:fldChar w:fldCharType="separate"/>
      </w:r>
      <w:r w:rsidR="00E35CA4">
        <w:t>50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10.1</w:t>
      </w:r>
      <w:r>
        <w:rPr>
          <w:rFonts w:asciiTheme="minorHAnsi" w:eastAsiaTheme="minorEastAsia" w:hAnsiTheme="minorHAnsi" w:cstheme="minorBidi"/>
          <w:i w:val="0"/>
          <w:sz w:val="22"/>
          <w:szCs w:val="22"/>
          <w:lang w:val="en-US"/>
        </w:rPr>
        <w:tab/>
      </w:r>
      <w:r w:rsidRPr="006F0F8E">
        <w:rPr>
          <w:rFonts w:cs="Arial"/>
          <w:lang w:val="de-DE"/>
        </w:rPr>
        <w:t>(TG-Mustervorlage: Kapitel 3.4) – Gestaltung der Prüfung</w:t>
      </w:r>
      <w:r>
        <w:tab/>
      </w:r>
      <w:r>
        <w:fldChar w:fldCharType="begin"/>
      </w:r>
      <w:r>
        <w:instrText xml:space="preserve"> PAGEREF _Toc463354008 \h </w:instrText>
      </w:r>
      <w:r>
        <w:fldChar w:fldCharType="separate"/>
      </w:r>
      <w:r w:rsidR="00E35CA4">
        <w:t>50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lang w:val="de-DE"/>
        </w:rPr>
        <w:t>GN 10.2</w:t>
      </w:r>
      <w:r>
        <w:rPr>
          <w:rFonts w:asciiTheme="minorHAnsi" w:eastAsiaTheme="minorEastAsia" w:hAnsiTheme="minorHAnsi" w:cstheme="minorBidi"/>
          <w:i w:val="0"/>
          <w:sz w:val="22"/>
          <w:szCs w:val="22"/>
          <w:lang w:val="en-US"/>
        </w:rPr>
        <w:tab/>
      </w:r>
      <w:r w:rsidRPr="006F0F8E">
        <w:rPr>
          <w:lang w:val="de-DE"/>
        </w:rPr>
        <w:t>(TG-Mustervorlage: Kapitel 4.1.4) – Anzahl der (auf Unterscheidbarkeit) zu prüfenden Pflanzen oder Pflanzenteilen</w:t>
      </w:r>
      <w:r>
        <w:tab/>
      </w:r>
      <w:r>
        <w:fldChar w:fldCharType="begin"/>
      </w:r>
      <w:r>
        <w:instrText xml:space="preserve"> PAGEREF _Toc463354009 \h </w:instrText>
      </w:r>
      <w:r>
        <w:fldChar w:fldCharType="separate"/>
      </w:r>
      <w:r w:rsidR="00E35CA4">
        <w:t>50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11</w:t>
      </w:r>
      <w:r>
        <w:rPr>
          <w:rFonts w:asciiTheme="minorHAnsi" w:eastAsiaTheme="minorEastAsia" w:hAnsiTheme="minorHAnsi" w:cstheme="minorBidi"/>
          <w:i w:val="0"/>
          <w:sz w:val="22"/>
          <w:szCs w:val="22"/>
          <w:lang w:val="en-US"/>
        </w:rPr>
        <w:tab/>
      </w:r>
      <w:r w:rsidRPr="006F0F8E">
        <w:rPr>
          <w:rFonts w:cs="Arial"/>
          <w:lang w:val="de-DE"/>
        </w:rPr>
        <w:t>(TG-Mustervorlage: Kapitel 4.2) – Prüfung der Homogenität</w:t>
      </w:r>
      <w:r>
        <w:tab/>
      </w:r>
      <w:r>
        <w:fldChar w:fldCharType="begin"/>
      </w:r>
      <w:r>
        <w:instrText xml:space="preserve"> PAGEREF _Toc463354010 \h </w:instrText>
      </w:r>
      <w:r>
        <w:fldChar w:fldCharType="separate"/>
      </w:r>
      <w:r w:rsidR="00E35CA4">
        <w:t>51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a)</w:t>
      </w:r>
      <w:r>
        <w:rPr>
          <w:rFonts w:asciiTheme="minorHAnsi" w:eastAsiaTheme="minorEastAsia" w:hAnsiTheme="minorHAnsi" w:cstheme="minorBidi"/>
          <w:i w:val="0"/>
          <w:sz w:val="22"/>
          <w:szCs w:val="22"/>
        </w:rPr>
        <w:tab/>
      </w:r>
      <w:r w:rsidRPr="006F0F8E">
        <w:rPr>
          <w:lang w:val="de-DE"/>
        </w:rPr>
        <w:t>Prüfungsrichtlinien, die Sorten mit verschiedenen Vermehrungstypen betreffen</w:t>
      </w:r>
      <w:r>
        <w:tab/>
      </w:r>
      <w:r>
        <w:fldChar w:fldCharType="begin"/>
      </w:r>
      <w:r>
        <w:instrText xml:space="preserve"> PAGEREF _Toc463354011 \h </w:instrText>
      </w:r>
      <w:r>
        <w:fldChar w:fldCharType="separate"/>
      </w:r>
      <w:r w:rsidR="00E35CA4">
        <w:t>51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b)</w:t>
      </w:r>
      <w:r>
        <w:rPr>
          <w:rFonts w:asciiTheme="minorHAnsi" w:eastAsiaTheme="minorEastAsia" w:hAnsiTheme="minorHAnsi" w:cstheme="minorBidi"/>
          <w:i w:val="0"/>
          <w:sz w:val="22"/>
          <w:szCs w:val="22"/>
        </w:rPr>
        <w:tab/>
      </w:r>
      <w:r w:rsidRPr="006F0F8E">
        <w:rPr>
          <w:lang w:val="de-DE"/>
        </w:rPr>
        <w:t>Probengröße für die Prüfung der Homogenität anhand von Abweichern</w:t>
      </w:r>
      <w:r>
        <w:tab/>
      </w:r>
      <w:r>
        <w:fldChar w:fldCharType="begin"/>
      </w:r>
      <w:r>
        <w:instrText xml:space="preserve"> PAGEREF _Toc463354012 \h </w:instrText>
      </w:r>
      <w:r>
        <w:fldChar w:fldCharType="separate"/>
      </w:r>
      <w:r w:rsidR="00E35CA4">
        <w:t>51</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c)</w:t>
      </w:r>
      <w:r>
        <w:rPr>
          <w:rFonts w:asciiTheme="minorHAnsi" w:eastAsiaTheme="minorEastAsia" w:hAnsiTheme="minorHAnsi" w:cstheme="minorBidi"/>
          <w:i w:val="0"/>
          <w:sz w:val="22"/>
          <w:szCs w:val="22"/>
        </w:rPr>
        <w:tab/>
      </w:r>
      <w:r w:rsidRPr="006F0F8E">
        <w:rPr>
          <w:lang w:val="de-DE"/>
        </w:rPr>
        <w:t>Kombination der Erfassungen</w:t>
      </w:r>
      <w:r>
        <w:tab/>
      </w:r>
      <w:r>
        <w:fldChar w:fldCharType="begin"/>
      </w:r>
      <w:r>
        <w:instrText xml:space="preserve"> PAGEREF _Toc463354013 \h </w:instrText>
      </w:r>
      <w:r>
        <w:fldChar w:fldCharType="separate"/>
      </w:r>
      <w:r w:rsidR="00E35CA4">
        <w:t>51</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12</w:t>
      </w:r>
      <w:r>
        <w:rPr>
          <w:rFonts w:asciiTheme="minorHAnsi" w:eastAsiaTheme="minorEastAsia" w:hAnsiTheme="minorHAnsi" w:cstheme="minorBidi"/>
          <w:i w:val="0"/>
          <w:sz w:val="22"/>
          <w:szCs w:val="22"/>
          <w:lang w:val="en-US"/>
        </w:rPr>
        <w:tab/>
      </w:r>
      <w:r w:rsidRPr="006F0F8E">
        <w:rPr>
          <w:rFonts w:cs="Arial"/>
          <w:lang w:val="de-DE"/>
        </w:rPr>
        <w:t>(TG-Mustervorlage: Kapitel 7) – Auswahl eines Merkmals zur Aufnahme in die Merkmalstabelle</w:t>
      </w:r>
      <w:r>
        <w:tab/>
      </w:r>
      <w:r>
        <w:fldChar w:fldCharType="begin"/>
      </w:r>
      <w:r>
        <w:instrText xml:space="preserve"> PAGEREF _Toc463354014 \h </w:instrText>
      </w:r>
      <w:r>
        <w:fldChar w:fldCharType="separate"/>
      </w:r>
      <w:r w:rsidR="00E35CA4">
        <w:t>52</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13</w:t>
      </w:r>
      <w:r>
        <w:rPr>
          <w:rFonts w:asciiTheme="minorHAnsi" w:eastAsiaTheme="minorEastAsia" w:hAnsiTheme="minorHAnsi" w:cstheme="minorBidi"/>
          <w:i w:val="0"/>
          <w:sz w:val="22"/>
          <w:szCs w:val="22"/>
          <w:lang w:val="en-US"/>
        </w:rPr>
        <w:tab/>
      </w:r>
      <w:r w:rsidRPr="006F0F8E">
        <w:rPr>
          <w:rFonts w:cs="Arial"/>
          <w:lang w:val="de-DE"/>
        </w:rPr>
        <w:t>Merkmale mit besonderen Funktionen</w:t>
      </w:r>
      <w:r>
        <w:tab/>
      </w:r>
      <w:r>
        <w:fldChar w:fldCharType="begin"/>
      </w:r>
      <w:r>
        <w:instrText xml:space="preserve"> PAGEREF _Toc463354015 \h </w:instrText>
      </w:r>
      <w:r>
        <w:fldChar w:fldCharType="separate"/>
      </w:r>
      <w:r w:rsidR="00E35CA4">
        <w:t>53</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Merkmale mit Sternchen (TG</w:t>
      </w:r>
      <w:r w:rsidRPr="006F0F8E">
        <w:rPr>
          <w:lang w:val="de-DE"/>
        </w:rPr>
        <w:noBreakHyphen/>
        <w:t>Mustervorlage: Kapitel 7: Spalte 1, Kopfzeile 2)</w:t>
      </w:r>
      <w:r>
        <w:tab/>
      </w:r>
      <w:r>
        <w:fldChar w:fldCharType="begin"/>
      </w:r>
      <w:r>
        <w:instrText xml:space="preserve"> PAGEREF _Toc463354016 \h </w:instrText>
      </w:r>
      <w:r>
        <w:fldChar w:fldCharType="separate"/>
      </w:r>
      <w:r w:rsidR="00E35CA4">
        <w:t>53</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w:t>
      </w:r>
      <w:r>
        <w:rPr>
          <w:rFonts w:asciiTheme="minorHAnsi" w:eastAsiaTheme="minorEastAsia" w:hAnsiTheme="minorHAnsi" w:cstheme="minorBidi"/>
          <w:i w:val="0"/>
          <w:sz w:val="22"/>
          <w:szCs w:val="22"/>
        </w:rPr>
        <w:tab/>
      </w:r>
      <w:r w:rsidRPr="006F0F8E">
        <w:rPr>
          <w:lang w:val="de-DE"/>
        </w:rPr>
        <w:t>Gruppierungsmerkmale (TG</w:t>
      </w:r>
      <w:r w:rsidRPr="006F0F8E">
        <w:rPr>
          <w:lang w:val="de-DE"/>
        </w:rPr>
        <w:noBreakHyphen/>
        <w:t>Mustervorlage: Kapitel 5.3)</w:t>
      </w:r>
      <w:r>
        <w:tab/>
      </w:r>
      <w:r>
        <w:fldChar w:fldCharType="begin"/>
      </w:r>
      <w:r>
        <w:instrText xml:space="preserve"> PAGEREF _Toc463354017 \h </w:instrText>
      </w:r>
      <w:r>
        <w:fldChar w:fldCharType="separate"/>
      </w:r>
      <w:r w:rsidR="00E35CA4">
        <w:t>53</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2.1</w:t>
      </w:r>
      <w:r>
        <w:rPr>
          <w:rFonts w:asciiTheme="minorHAnsi" w:eastAsiaTheme="minorEastAsia" w:hAnsiTheme="minorHAnsi" w:cstheme="minorBidi"/>
          <w:sz w:val="22"/>
          <w:szCs w:val="22"/>
          <w:lang w:val="en-US"/>
        </w:rPr>
        <w:tab/>
      </w:r>
      <w:r w:rsidRPr="006F0F8E">
        <w:rPr>
          <w:rFonts w:cs="Arial"/>
          <w:lang w:val="de-DE"/>
        </w:rPr>
        <w:t>Auswahl</w:t>
      </w:r>
      <w:r>
        <w:tab/>
      </w:r>
      <w:r>
        <w:fldChar w:fldCharType="begin"/>
      </w:r>
      <w:r>
        <w:instrText xml:space="preserve"> PAGEREF _Toc463354018 \h </w:instrText>
      </w:r>
      <w:r>
        <w:fldChar w:fldCharType="separate"/>
      </w:r>
      <w:r w:rsidR="00E35CA4">
        <w:t>53</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2.2</w:t>
      </w:r>
      <w:r>
        <w:rPr>
          <w:rFonts w:asciiTheme="minorHAnsi" w:eastAsiaTheme="minorEastAsia" w:hAnsiTheme="minorHAnsi" w:cstheme="minorBidi"/>
          <w:sz w:val="22"/>
          <w:szCs w:val="22"/>
          <w:lang w:val="en-US"/>
        </w:rPr>
        <w:tab/>
      </w:r>
      <w:r w:rsidRPr="006F0F8E">
        <w:rPr>
          <w:rFonts w:cs="Arial"/>
          <w:lang w:val="de-DE"/>
        </w:rPr>
        <w:t>Farbe</w:t>
      </w:r>
      <w:r>
        <w:tab/>
      </w:r>
      <w:r>
        <w:fldChar w:fldCharType="begin"/>
      </w:r>
      <w:r>
        <w:instrText xml:space="preserve"> PAGEREF _Toc463354019 \h </w:instrText>
      </w:r>
      <w:r>
        <w:fldChar w:fldCharType="separate"/>
      </w:r>
      <w:r w:rsidR="00E35CA4">
        <w:t>54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3.</w:t>
      </w:r>
      <w:r>
        <w:rPr>
          <w:rFonts w:asciiTheme="minorHAnsi" w:eastAsiaTheme="minorEastAsia" w:hAnsiTheme="minorHAnsi" w:cstheme="minorBidi"/>
          <w:i w:val="0"/>
          <w:sz w:val="22"/>
          <w:szCs w:val="22"/>
        </w:rPr>
        <w:tab/>
      </w:r>
      <w:r w:rsidRPr="006F0F8E">
        <w:rPr>
          <w:lang w:val="de-DE"/>
        </w:rPr>
        <w:t>Merkmale im Technischen Fragebogen (TQ) (TG</w:t>
      </w:r>
      <w:r w:rsidRPr="006F0F8E">
        <w:rPr>
          <w:lang w:val="de-DE"/>
        </w:rPr>
        <w:noBreakHyphen/>
        <w:t>Mustervorlage: Kapitel 10: TQ 5)</w:t>
      </w:r>
      <w:r>
        <w:tab/>
      </w:r>
      <w:r>
        <w:fldChar w:fldCharType="begin"/>
      </w:r>
      <w:r>
        <w:instrText xml:space="preserve"> PAGEREF _Toc463354020 \h </w:instrText>
      </w:r>
      <w:r>
        <w:fldChar w:fldCharType="separate"/>
      </w:r>
      <w:r w:rsidR="00E35CA4">
        <w:t>54</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4.</w:t>
      </w:r>
      <w:r>
        <w:rPr>
          <w:rFonts w:asciiTheme="minorHAnsi" w:eastAsiaTheme="minorEastAsia" w:hAnsiTheme="minorHAnsi" w:cstheme="minorBidi"/>
          <w:i w:val="0"/>
          <w:sz w:val="22"/>
          <w:szCs w:val="22"/>
        </w:rPr>
        <w:tab/>
      </w:r>
      <w:r w:rsidRPr="006F0F8E">
        <w:rPr>
          <w:lang w:val="de-DE"/>
        </w:rPr>
        <w:t>Beziehung zwischen Merkmalen mit Sternchen, Gruppierungsmerkmalen und im Technischen Fragebogen enthaltenen Merkmalen</w:t>
      </w:r>
      <w:r>
        <w:tab/>
      </w:r>
      <w:r>
        <w:fldChar w:fldCharType="begin"/>
      </w:r>
      <w:r>
        <w:instrText xml:space="preserve"> PAGEREF _Toc463354021 \h </w:instrText>
      </w:r>
      <w:r>
        <w:fldChar w:fldCharType="separate"/>
      </w:r>
      <w:r w:rsidR="00E35CA4">
        <w:t>54</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14</w:t>
      </w:r>
      <w:r>
        <w:rPr>
          <w:rFonts w:asciiTheme="minorHAnsi" w:eastAsiaTheme="minorEastAsia" w:hAnsiTheme="minorHAnsi" w:cstheme="minorBidi"/>
          <w:i w:val="0"/>
          <w:sz w:val="22"/>
          <w:szCs w:val="22"/>
          <w:lang w:val="en-US"/>
        </w:rPr>
        <w:tab/>
      </w:r>
      <w:r w:rsidRPr="006F0F8E">
        <w:rPr>
          <w:rFonts w:cs="Arial"/>
          <w:lang w:val="de-DE"/>
        </w:rPr>
        <w:t>(TG-Mustervorlage: Kapitel 7) – Merkmale, die anhand patentierter Methoden erfaßt werden</w:t>
      </w:r>
      <w:r>
        <w:tab/>
      </w:r>
      <w:r>
        <w:fldChar w:fldCharType="begin"/>
      </w:r>
      <w:r>
        <w:instrText xml:space="preserve"> PAGEREF _Toc463354022 \h </w:instrText>
      </w:r>
      <w:r>
        <w:fldChar w:fldCharType="separate"/>
      </w:r>
      <w:r w:rsidR="00E35CA4">
        <w:t>55</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15</w:t>
      </w:r>
      <w:r>
        <w:rPr>
          <w:rFonts w:asciiTheme="minorHAnsi" w:eastAsiaTheme="minorEastAsia" w:hAnsiTheme="minorHAnsi" w:cstheme="minorBidi"/>
          <w:i w:val="0"/>
          <w:sz w:val="22"/>
          <w:szCs w:val="22"/>
          <w:lang w:val="en-US"/>
        </w:rPr>
        <w:tab/>
      </w:r>
      <w:r w:rsidRPr="006F0F8E">
        <w:rPr>
          <w:rFonts w:cs="Arial"/>
          <w:lang w:val="de-DE"/>
        </w:rPr>
        <w:t>(TG-Mustervorlage: Kapitel 7) – Physiologische Merkmale</w:t>
      </w:r>
      <w:r>
        <w:tab/>
      </w:r>
      <w:r>
        <w:fldChar w:fldCharType="begin"/>
      </w:r>
      <w:r>
        <w:instrText xml:space="preserve"> PAGEREF _Toc463354023 \h </w:instrText>
      </w:r>
      <w:r>
        <w:fldChar w:fldCharType="separate"/>
      </w:r>
      <w:r w:rsidR="00E35CA4">
        <w:t>56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16</w:t>
      </w:r>
      <w:r>
        <w:rPr>
          <w:rFonts w:asciiTheme="minorHAnsi" w:eastAsiaTheme="minorEastAsia" w:hAnsiTheme="minorHAnsi" w:cstheme="minorBidi"/>
          <w:i w:val="0"/>
          <w:sz w:val="22"/>
          <w:szCs w:val="22"/>
          <w:lang w:val="en-US"/>
        </w:rPr>
        <w:tab/>
      </w:r>
      <w:r w:rsidRPr="006F0F8E">
        <w:rPr>
          <w:rFonts w:cs="Arial"/>
          <w:lang w:val="de-DE"/>
        </w:rPr>
        <w:t>(TG-Mustervorlage: Kapitel 7) – Neue Merkmalstypen</w:t>
      </w:r>
      <w:r>
        <w:tab/>
      </w:r>
      <w:r>
        <w:fldChar w:fldCharType="begin"/>
      </w:r>
      <w:r>
        <w:instrText xml:space="preserve"> PAGEREF _Toc463354024 \h </w:instrText>
      </w:r>
      <w:r>
        <w:fldChar w:fldCharType="separate"/>
      </w:r>
      <w:r w:rsidR="00E35CA4">
        <w:t>56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17</w:t>
      </w:r>
      <w:r>
        <w:rPr>
          <w:rFonts w:asciiTheme="minorHAnsi" w:eastAsiaTheme="minorEastAsia" w:hAnsiTheme="minorHAnsi" w:cstheme="minorBidi"/>
          <w:i w:val="0"/>
          <w:sz w:val="22"/>
          <w:szCs w:val="22"/>
          <w:lang w:val="en-US"/>
        </w:rPr>
        <w:tab/>
      </w:r>
      <w:r w:rsidRPr="006F0F8E">
        <w:rPr>
          <w:rFonts w:cs="Arial"/>
          <w:lang w:val="de-DE"/>
        </w:rPr>
        <w:t>(TG-Mustervorlage: Kapitel 7) – Darstellung der Merkmale: Gebilligte Merkmale</w:t>
      </w:r>
      <w:r>
        <w:tab/>
      </w:r>
      <w:r>
        <w:fldChar w:fldCharType="begin"/>
      </w:r>
      <w:r>
        <w:instrText xml:space="preserve"> PAGEREF _Toc463354025 \h </w:instrText>
      </w:r>
      <w:r>
        <w:fldChar w:fldCharType="separate"/>
      </w:r>
      <w:r w:rsidR="00E35CA4">
        <w:t>56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18</w:t>
      </w:r>
      <w:r>
        <w:rPr>
          <w:rFonts w:asciiTheme="minorHAnsi" w:eastAsiaTheme="minorEastAsia" w:hAnsiTheme="minorHAnsi" w:cstheme="minorBidi"/>
          <w:i w:val="0"/>
          <w:sz w:val="22"/>
          <w:szCs w:val="22"/>
          <w:lang w:val="en-US"/>
        </w:rPr>
        <w:tab/>
      </w:r>
      <w:r w:rsidRPr="006F0F8E">
        <w:rPr>
          <w:rFonts w:cs="Arial"/>
          <w:lang w:val="de-DE"/>
        </w:rPr>
        <w:t>(TG-Mustervorlage: Kapitel 7: Spalte 3) – Darstellung der Merkmale: Bezeichnung eines Merkmals</w:t>
      </w:r>
      <w:r>
        <w:tab/>
      </w:r>
      <w:r>
        <w:fldChar w:fldCharType="begin"/>
      </w:r>
      <w:r>
        <w:instrText xml:space="preserve"> PAGEREF _Toc463354026 \h </w:instrText>
      </w:r>
      <w:r>
        <w:fldChar w:fldCharType="separate"/>
      </w:r>
      <w:r w:rsidR="00E35CA4">
        <w:t>56</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Allgemein</w:t>
      </w:r>
      <w:r>
        <w:tab/>
      </w:r>
      <w:r>
        <w:fldChar w:fldCharType="begin"/>
      </w:r>
      <w:r>
        <w:instrText xml:space="preserve"> PAGEREF _Toc463354027 \h </w:instrText>
      </w:r>
      <w:r>
        <w:fldChar w:fldCharType="separate"/>
      </w:r>
      <w:r w:rsidR="00E35CA4">
        <w:t>56</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w:t>
      </w:r>
      <w:r>
        <w:rPr>
          <w:rFonts w:asciiTheme="minorHAnsi" w:eastAsiaTheme="minorEastAsia" w:hAnsiTheme="minorHAnsi" w:cstheme="minorBidi"/>
          <w:i w:val="0"/>
          <w:sz w:val="22"/>
          <w:szCs w:val="22"/>
        </w:rPr>
        <w:tab/>
      </w:r>
      <w:r w:rsidRPr="006F0F8E">
        <w:rPr>
          <w:lang w:val="de-DE"/>
        </w:rPr>
        <w:t>Kennzeichnung  ähnlicher Merkmale</w:t>
      </w:r>
      <w:r>
        <w:tab/>
      </w:r>
      <w:r>
        <w:fldChar w:fldCharType="begin"/>
      </w:r>
      <w:r>
        <w:instrText xml:space="preserve"> PAGEREF _Toc463354028 \h </w:instrText>
      </w:r>
      <w:r>
        <w:fldChar w:fldCharType="separate"/>
      </w:r>
      <w:r w:rsidR="00E35CA4">
        <w:t>57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3.</w:t>
      </w:r>
      <w:r>
        <w:rPr>
          <w:rFonts w:asciiTheme="minorHAnsi" w:eastAsiaTheme="minorEastAsia" w:hAnsiTheme="minorHAnsi" w:cstheme="minorBidi"/>
          <w:i w:val="0"/>
          <w:sz w:val="22"/>
          <w:szCs w:val="22"/>
        </w:rPr>
        <w:tab/>
      </w:r>
      <w:r w:rsidRPr="006F0F8E">
        <w:rPr>
          <w:lang w:val="de-DE"/>
        </w:rPr>
        <w:t>Merkmale, die nur für bestimmte Sorten gelten</w:t>
      </w:r>
      <w:r>
        <w:tab/>
      </w:r>
      <w:r>
        <w:fldChar w:fldCharType="begin"/>
      </w:r>
      <w:r>
        <w:instrText xml:space="preserve"> PAGEREF _Toc463354029 \h </w:instrText>
      </w:r>
      <w:r>
        <w:fldChar w:fldCharType="separate"/>
      </w:r>
      <w:r w:rsidR="00E35CA4">
        <w:t>57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19</w:t>
      </w:r>
      <w:r>
        <w:rPr>
          <w:rFonts w:asciiTheme="minorHAnsi" w:eastAsiaTheme="minorEastAsia" w:hAnsiTheme="minorHAnsi" w:cstheme="minorBidi"/>
          <w:i w:val="0"/>
          <w:sz w:val="22"/>
          <w:szCs w:val="22"/>
          <w:lang w:val="en-US"/>
        </w:rPr>
        <w:tab/>
      </w:r>
      <w:r w:rsidRPr="006F0F8E">
        <w:rPr>
          <w:rFonts w:cs="Arial"/>
          <w:lang w:val="de-DE"/>
        </w:rPr>
        <w:t>(TG-Mustervorlage: Kapitel 7: Spalte 3) – Darstellung der Merkmale: Allgemeine Darstellung der Ausprägungsstufen</w:t>
      </w:r>
      <w:r>
        <w:tab/>
      </w:r>
      <w:r>
        <w:fldChar w:fldCharType="begin"/>
      </w:r>
      <w:r>
        <w:instrText xml:space="preserve"> PAGEREF _Toc463354030 \h </w:instrText>
      </w:r>
      <w:r>
        <w:fldChar w:fldCharType="separate"/>
      </w:r>
      <w:r w:rsidR="00E35CA4">
        <w:t>57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Reihenfolge der Ausprägungsstufen</w:t>
      </w:r>
      <w:r>
        <w:tab/>
      </w:r>
      <w:r>
        <w:fldChar w:fldCharType="begin"/>
      </w:r>
      <w:r>
        <w:instrText xml:space="preserve"> PAGEREF _Toc463354031 \h </w:instrText>
      </w:r>
      <w:r>
        <w:fldChar w:fldCharType="separate"/>
      </w:r>
      <w:r w:rsidR="00E35CA4">
        <w:t>57</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1.1</w:t>
      </w:r>
      <w:r>
        <w:rPr>
          <w:rFonts w:asciiTheme="minorHAnsi" w:eastAsiaTheme="minorEastAsia" w:hAnsiTheme="minorHAnsi" w:cstheme="minorBidi"/>
          <w:sz w:val="22"/>
          <w:szCs w:val="22"/>
          <w:lang w:val="en-US"/>
        </w:rPr>
        <w:tab/>
      </w:r>
      <w:r w:rsidRPr="006F0F8E">
        <w:rPr>
          <w:rFonts w:cs="Arial"/>
          <w:lang w:val="de-DE"/>
        </w:rPr>
        <w:t>Allgemein</w:t>
      </w:r>
      <w:r>
        <w:tab/>
      </w:r>
      <w:r>
        <w:fldChar w:fldCharType="begin"/>
      </w:r>
      <w:r>
        <w:instrText xml:space="preserve"> PAGEREF _Toc463354032 \h </w:instrText>
      </w:r>
      <w:r>
        <w:fldChar w:fldCharType="separate"/>
      </w:r>
      <w:r w:rsidR="00E35CA4">
        <w:t>57</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1.2</w:t>
      </w:r>
      <w:r>
        <w:rPr>
          <w:rFonts w:asciiTheme="minorHAnsi" w:eastAsiaTheme="minorEastAsia" w:hAnsiTheme="minorHAnsi" w:cstheme="minorBidi"/>
          <w:sz w:val="22"/>
          <w:szCs w:val="22"/>
          <w:lang w:val="en-US"/>
        </w:rPr>
        <w:tab/>
      </w:r>
      <w:r w:rsidRPr="006F0F8E">
        <w:rPr>
          <w:rFonts w:cs="Arial"/>
          <w:lang w:val="de-DE"/>
        </w:rPr>
        <w:t>Farbe</w:t>
      </w:r>
      <w:r>
        <w:tab/>
      </w:r>
      <w:r>
        <w:fldChar w:fldCharType="begin"/>
      </w:r>
      <w:r>
        <w:instrText xml:space="preserve"> PAGEREF _Toc463354033 \h </w:instrText>
      </w:r>
      <w:r>
        <w:fldChar w:fldCharType="separate"/>
      </w:r>
      <w:r w:rsidR="00E35CA4">
        <w:t>57</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1.3</w:t>
      </w:r>
      <w:r>
        <w:rPr>
          <w:rFonts w:asciiTheme="minorHAnsi" w:eastAsiaTheme="minorEastAsia" w:hAnsiTheme="minorHAnsi" w:cstheme="minorBidi"/>
          <w:sz w:val="22"/>
          <w:szCs w:val="22"/>
          <w:lang w:val="en-US"/>
        </w:rPr>
        <w:tab/>
      </w:r>
      <w:r w:rsidRPr="006F0F8E">
        <w:rPr>
          <w:rFonts w:cs="Arial"/>
          <w:lang w:val="de-DE"/>
        </w:rPr>
        <w:t>Form</w:t>
      </w:r>
      <w:r>
        <w:tab/>
      </w:r>
      <w:r>
        <w:fldChar w:fldCharType="begin"/>
      </w:r>
      <w:r>
        <w:instrText xml:space="preserve"> PAGEREF _Toc463354034 \h </w:instrText>
      </w:r>
      <w:r>
        <w:fldChar w:fldCharType="separate"/>
      </w:r>
      <w:r w:rsidR="00E35CA4">
        <w:t>57</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1.4</w:t>
      </w:r>
      <w:r>
        <w:rPr>
          <w:rFonts w:asciiTheme="minorHAnsi" w:eastAsiaTheme="minorEastAsia" w:hAnsiTheme="minorHAnsi" w:cstheme="minorBidi"/>
          <w:sz w:val="22"/>
          <w:szCs w:val="22"/>
          <w:lang w:val="en-US"/>
        </w:rPr>
        <w:tab/>
      </w:r>
      <w:r w:rsidRPr="006F0F8E">
        <w:rPr>
          <w:rFonts w:cs="Arial"/>
          <w:lang w:val="de-DE"/>
        </w:rPr>
        <w:t>Haltung / Wuchsform</w:t>
      </w:r>
      <w:r>
        <w:tab/>
      </w:r>
      <w:r>
        <w:fldChar w:fldCharType="begin"/>
      </w:r>
      <w:r>
        <w:instrText xml:space="preserve"> PAGEREF _Toc463354035 \h </w:instrText>
      </w:r>
      <w:r>
        <w:fldChar w:fldCharType="separate"/>
      </w:r>
      <w:r w:rsidR="00E35CA4">
        <w:t>58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w:t>
      </w:r>
      <w:r>
        <w:rPr>
          <w:rFonts w:asciiTheme="minorHAnsi" w:eastAsiaTheme="minorEastAsia" w:hAnsiTheme="minorHAnsi" w:cstheme="minorBidi"/>
          <w:i w:val="0"/>
          <w:sz w:val="22"/>
          <w:szCs w:val="22"/>
        </w:rPr>
        <w:tab/>
      </w:r>
      <w:r w:rsidRPr="006F0F8E">
        <w:rPr>
          <w:lang w:val="de-DE"/>
        </w:rPr>
        <w:t>Bindestrich (-)</w:t>
      </w:r>
      <w:r>
        <w:tab/>
      </w:r>
      <w:r>
        <w:fldChar w:fldCharType="begin"/>
      </w:r>
      <w:r>
        <w:instrText xml:space="preserve"> PAGEREF _Toc463354036 \h </w:instrText>
      </w:r>
      <w:r>
        <w:fldChar w:fldCharType="separate"/>
      </w:r>
      <w:r w:rsidR="00E35CA4">
        <w:t>58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3.</w:t>
      </w:r>
      <w:r>
        <w:rPr>
          <w:rFonts w:asciiTheme="minorHAnsi" w:eastAsiaTheme="minorEastAsia" w:hAnsiTheme="minorHAnsi" w:cstheme="minorBidi"/>
          <w:i w:val="0"/>
          <w:sz w:val="22"/>
          <w:szCs w:val="22"/>
        </w:rPr>
        <w:tab/>
      </w:r>
      <w:r w:rsidRPr="006F0F8E">
        <w:rPr>
          <w:lang w:val="de-DE"/>
        </w:rPr>
        <w:t>Zahlen</w:t>
      </w:r>
      <w:r>
        <w:tab/>
      </w:r>
      <w:r>
        <w:fldChar w:fldCharType="begin"/>
      </w:r>
      <w:r>
        <w:instrText xml:space="preserve"> PAGEREF _Toc463354037 \h </w:instrText>
      </w:r>
      <w:r>
        <w:fldChar w:fldCharType="separate"/>
      </w:r>
      <w:r w:rsidR="00E35CA4">
        <w:t>58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4.</w:t>
      </w:r>
      <w:r>
        <w:rPr>
          <w:rFonts w:asciiTheme="minorHAnsi" w:eastAsiaTheme="minorEastAsia" w:hAnsiTheme="minorHAnsi" w:cstheme="minorBidi"/>
          <w:i w:val="0"/>
          <w:sz w:val="22"/>
          <w:szCs w:val="22"/>
        </w:rPr>
        <w:tab/>
      </w:r>
      <w:r w:rsidRPr="006F0F8E">
        <w:rPr>
          <w:lang w:val="de-DE"/>
        </w:rPr>
        <w:t>Zahlen und Skalen</w:t>
      </w:r>
      <w:r>
        <w:tab/>
      </w:r>
      <w:r>
        <w:fldChar w:fldCharType="begin"/>
      </w:r>
      <w:r>
        <w:instrText xml:space="preserve"> PAGEREF _Toc463354038 \h </w:instrText>
      </w:r>
      <w:r>
        <w:fldChar w:fldCharType="separate"/>
      </w:r>
      <w:r w:rsidR="00E35CA4">
        <w:t>58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20</w:t>
      </w:r>
      <w:r>
        <w:rPr>
          <w:rFonts w:asciiTheme="minorHAnsi" w:eastAsiaTheme="minorEastAsia" w:hAnsiTheme="minorHAnsi" w:cstheme="minorBidi"/>
          <w:i w:val="0"/>
          <w:sz w:val="22"/>
          <w:szCs w:val="22"/>
          <w:lang w:val="en-US"/>
        </w:rPr>
        <w:tab/>
      </w:r>
      <w:r w:rsidRPr="006F0F8E">
        <w:rPr>
          <w:rFonts w:cs="Arial"/>
          <w:lang w:val="de-DE"/>
        </w:rPr>
        <w:t>(TG-Mustervorlage: Kapitel 7: Spalte 3) – Darstellung der Merkmale: Ausprägungsstufen gemäß dem Ausprägungstyp eines Merkmals</w:t>
      </w:r>
      <w:r>
        <w:tab/>
      </w:r>
      <w:r>
        <w:fldChar w:fldCharType="begin"/>
      </w:r>
      <w:r>
        <w:instrText xml:space="preserve"> PAGEREF _Toc463354039 \h </w:instrText>
      </w:r>
      <w:r>
        <w:fldChar w:fldCharType="separate"/>
      </w:r>
      <w:r w:rsidR="00E35CA4">
        <w:t>58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Einführung</w:t>
      </w:r>
      <w:r>
        <w:tab/>
      </w:r>
      <w:r>
        <w:fldChar w:fldCharType="begin"/>
      </w:r>
      <w:r>
        <w:instrText xml:space="preserve"> PAGEREF _Toc463354040 \h </w:instrText>
      </w:r>
      <w:r>
        <w:fldChar w:fldCharType="separate"/>
      </w:r>
      <w:r w:rsidR="00E35CA4">
        <w:t>58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w:t>
      </w:r>
      <w:r>
        <w:rPr>
          <w:rFonts w:asciiTheme="minorHAnsi" w:eastAsiaTheme="minorEastAsia" w:hAnsiTheme="minorHAnsi" w:cstheme="minorBidi"/>
          <w:i w:val="0"/>
          <w:sz w:val="22"/>
          <w:szCs w:val="22"/>
        </w:rPr>
        <w:tab/>
      </w:r>
      <w:r w:rsidRPr="006F0F8E">
        <w:rPr>
          <w:lang w:val="de-DE"/>
        </w:rPr>
        <w:t>Qualitative Merkmale</w:t>
      </w:r>
      <w:r>
        <w:tab/>
      </w:r>
      <w:r>
        <w:fldChar w:fldCharType="begin"/>
      </w:r>
      <w:r>
        <w:instrText xml:space="preserve"> PAGEREF _Toc463354041 \h </w:instrText>
      </w:r>
      <w:r>
        <w:fldChar w:fldCharType="separate"/>
      </w:r>
      <w:r w:rsidR="00E35CA4">
        <w:t>59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2.1</w:t>
      </w:r>
      <w:r>
        <w:rPr>
          <w:rFonts w:asciiTheme="minorHAnsi" w:eastAsiaTheme="minorEastAsia" w:hAnsiTheme="minorHAnsi" w:cstheme="minorBidi"/>
          <w:sz w:val="22"/>
          <w:szCs w:val="22"/>
          <w:lang w:val="en-US"/>
        </w:rPr>
        <w:tab/>
      </w:r>
      <w:r w:rsidRPr="006F0F8E">
        <w:rPr>
          <w:rFonts w:cs="Arial"/>
          <w:lang w:val="de-DE"/>
        </w:rPr>
        <w:t>Erläuterung</w:t>
      </w:r>
      <w:r>
        <w:tab/>
      </w:r>
      <w:r>
        <w:fldChar w:fldCharType="begin"/>
      </w:r>
      <w:r>
        <w:instrText xml:space="preserve"> PAGEREF _Toc463354042 \h </w:instrText>
      </w:r>
      <w:r>
        <w:fldChar w:fldCharType="separate"/>
      </w:r>
      <w:r w:rsidR="00E35CA4">
        <w:t>59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2.2</w:t>
      </w:r>
      <w:r>
        <w:rPr>
          <w:rFonts w:asciiTheme="minorHAnsi" w:eastAsiaTheme="minorEastAsia" w:hAnsiTheme="minorHAnsi" w:cstheme="minorBidi"/>
          <w:sz w:val="22"/>
          <w:szCs w:val="22"/>
          <w:lang w:val="en-US"/>
        </w:rPr>
        <w:tab/>
      </w:r>
      <w:r w:rsidRPr="006F0F8E">
        <w:rPr>
          <w:rFonts w:cs="Arial"/>
          <w:lang w:val="de-DE"/>
        </w:rPr>
        <w:t>Abgrenzung von qualitativen Merkmalen</w:t>
      </w:r>
      <w:r>
        <w:tab/>
      </w:r>
      <w:r>
        <w:fldChar w:fldCharType="begin"/>
      </w:r>
      <w:r>
        <w:instrText xml:space="preserve"> PAGEREF _Toc463354043 \h </w:instrText>
      </w:r>
      <w:r>
        <w:fldChar w:fldCharType="separate"/>
      </w:r>
      <w:r w:rsidR="00E35CA4">
        <w:t>59</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2.3</w:t>
      </w:r>
      <w:r>
        <w:rPr>
          <w:rFonts w:asciiTheme="minorHAnsi" w:eastAsiaTheme="minorEastAsia" w:hAnsiTheme="minorHAnsi" w:cstheme="minorBidi"/>
          <w:sz w:val="22"/>
          <w:szCs w:val="22"/>
          <w:lang w:val="en-US"/>
        </w:rPr>
        <w:tab/>
      </w:r>
      <w:r w:rsidRPr="006F0F8E">
        <w:rPr>
          <w:rFonts w:cs="Arial"/>
          <w:lang w:val="de-DE"/>
        </w:rPr>
        <w:t>Einteilung der Variationsbreite der Ausprägung in Stufen und Noten</w:t>
      </w:r>
      <w:r>
        <w:tab/>
      </w:r>
      <w:r>
        <w:fldChar w:fldCharType="begin"/>
      </w:r>
      <w:r>
        <w:instrText xml:space="preserve"> PAGEREF _Toc463354044 \h </w:instrText>
      </w:r>
      <w:r>
        <w:fldChar w:fldCharType="separate"/>
      </w:r>
      <w:r w:rsidR="00E35CA4">
        <w:t>60</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3.</w:t>
      </w:r>
      <w:r>
        <w:rPr>
          <w:rFonts w:asciiTheme="minorHAnsi" w:eastAsiaTheme="minorEastAsia" w:hAnsiTheme="minorHAnsi" w:cstheme="minorBidi"/>
          <w:i w:val="0"/>
          <w:sz w:val="22"/>
          <w:szCs w:val="22"/>
        </w:rPr>
        <w:tab/>
      </w:r>
      <w:r w:rsidRPr="006F0F8E">
        <w:rPr>
          <w:lang w:val="de-DE"/>
        </w:rPr>
        <w:t>Quantitative Merkmale</w:t>
      </w:r>
      <w:r>
        <w:tab/>
      </w:r>
      <w:r>
        <w:fldChar w:fldCharType="begin"/>
      </w:r>
      <w:r>
        <w:instrText xml:space="preserve"> PAGEREF _Toc463354045 \h </w:instrText>
      </w:r>
      <w:r>
        <w:fldChar w:fldCharType="separate"/>
      </w:r>
      <w:r w:rsidR="00E35CA4">
        <w:t>60</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3.1</w:t>
      </w:r>
      <w:r>
        <w:rPr>
          <w:rFonts w:asciiTheme="minorHAnsi" w:eastAsiaTheme="minorEastAsia" w:hAnsiTheme="minorHAnsi" w:cstheme="minorBidi"/>
          <w:sz w:val="22"/>
          <w:szCs w:val="22"/>
          <w:lang w:val="en-US"/>
        </w:rPr>
        <w:tab/>
      </w:r>
      <w:r w:rsidRPr="006F0F8E">
        <w:rPr>
          <w:rFonts w:cs="Arial"/>
          <w:lang w:val="de-DE"/>
        </w:rPr>
        <w:t>Erläuterung</w:t>
      </w:r>
      <w:r>
        <w:tab/>
      </w:r>
      <w:r>
        <w:fldChar w:fldCharType="begin"/>
      </w:r>
      <w:r>
        <w:instrText xml:space="preserve"> PAGEREF _Toc463354046 \h </w:instrText>
      </w:r>
      <w:r>
        <w:fldChar w:fldCharType="separate"/>
      </w:r>
      <w:r w:rsidR="00E35CA4">
        <w:t>60</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3.2</w:t>
      </w:r>
      <w:r>
        <w:rPr>
          <w:rFonts w:asciiTheme="minorHAnsi" w:eastAsiaTheme="minorEastAsia" w:hAnsiTheme="minorHAnsi" w:cstheme="minorBidi"/>
          <w:sz w:val="22"/>
          <w:szCs w:val="22"/>
          <w:lang w:val="en-US"/>
        </w:rPr>
        <w:tab/>
      </w:r>
      <w:r w:rsidRPr="006F0F8E">
        <w:rPr>
          <w:rFonts w:cs="Arial"/>
          <w:lang w:val="de-DE"/>
        </w:rPr>
        <w:t>Einteilung der Variationsbreite der Ausprägung in Stufen und Noten</w:t>
      </w:r>
      <w:r>
        <w:tab/>
      </w:r>
      <w:r>
        <w:fldChar w:fldCharType="begin"/>
      </w:r>
      <w:r>
        <w:instrText xml:space="preserve"> PAGEREF _Toc463354047 \h </w:instrText>
      </w:r>
      <w:r>
        <w:fldChar w:fldCharType="separate"/>
      </w:r>
      <w:r w:rsidR="00E35CA4">
        <w:t>60</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3.3</w:t>
      </w:r>
      <w:r>
        <w:rPr>
          <w:rFonts w:asciiTheme="minorHAnsi" w:eastAsiaTheme="minorEastAsia" w:hAnsiTheme="minorHAnsi" w:cstheme="minorBidi"/>
          <w:sz w:val="22"/>
          <w:szCs w:val="22"/>
          <w:lang w:val="en-US"/>
        </w:rPr>
        <w:tab/>
      </w:r>
      <w:r w:rsidRPr="006F0F8E">
        <w:rPr>
          <w:rFonts w:cs="Arial"/>
          <w:lang w:val="de-DE"/>
        </w:rPr>
        <w:t>Die Skala „1 bis 9“</w:t>
      </w:r>
      <w:r>
        <w:tab/>
      </w:r>
      <w:r>
        <w:fldChar w:fldCharType="begin"/>
      </w:r>
      <w:r>
        <w:instrText xml:space="preserve"> PAGEREF _Toc463354048 \h </w:instrText>
      </w:r>
      <w:r>
        <w:fldChar w:fldCharType="separate"/>
      </w:r>
      <w:r w:rsidR="00E35CA4">
        <w:t>61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3.4</w:t>
      </w:r>
      <w:r>
        <w:rPr>
          <w:rFonts w:asciiTheme="minorHAnsi" w:eastAsiaTheme="minorEastAsia" w:hAnsiTheme="minorHAnsi" w:cstheme="minorBidi"/>
          <w:sz w:val="22"/>
          <w:szCs w:val="22"/>
          <w:lang w:val="en-US"/>
        </w:rPr>
        <w:tab/>
      </w:r>
      <w:r w:rsidRPr="006F0F8E">
        <w:rPr>
          <w:rFonts w:cs="Arial"/>
          <w:lang w:val="de-DE"/>
        </w:rPr>
        <w:t>Die  Skala 1 bis 5</w:t>
      </w:r>
      <w:r>
        <w:tab/>
      </w:r>
      <w:r>
        <w:fldChar w:fldCharType="begin"/>
      </w:r>
      <w:r>
        <w:instrText xml:space="preserve"> PAGEREF _Toc463354049 \h </w:instrText>
      </w:r>
      <w:r>
        <w:fldChar w:fldCharType="separate"/>
      </w:r>
      <w:r w:rsidR="00E35CA4">
        <w:t>63</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3.5</w:t>
      </w:r>
      <w:r>
        <w:rPr>
          <w:rFonts w:asciiTheme="minorHAnsi" w:eastAsiaTheme="minorEastAsia" w:hAnsiTheme="minorHAnsi" w:cstheme="minorBidi"/>
          <w:sz w:val="22"/>
          <w:szCs w:val="22"/>
          <w:lang w:val="en-US"/>
        </w:rPr>
        <w:tab/>
      </w:r>
      <w:r w:rsidRPr="006F0F8E">
        <w:rPr>
          <w:rFonts w:cs="Arial"/>
          <w:lang w:val="de-DE"/>
        </w:rPr>
        <w:t>Die Skala „1 bis 3“</w:t>
      </w:r>
      <w:r>
        <w:tab/>
      </w:r>
      <w:r>
        <w:fldChar w:fldCharType="begin"/>
      </w:r>
      <w:r>
        <w:instrText xml:space="preserve"> PAGEREF _Toc463354050 \h </w:instrText>
      </w:r>
      <w:r>
        <w:fldChar w:fldCharType="separate"/>
      </w:r>
      <w:r w:rsidR="00E35CA4">
        <w:t>63</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3.6</w:t>
      </w:r>
      <w:r>
        <w:rPr>
          <w:rFonts w:asciiTheme="minorHAnsi" w:eastAsiaTheme="minorEastAsia" w:hAnsiTheme="minorHAnsi" w:cstheme="minorBidi"/>
          <w:sz w:val="22"/>
          <w:szCs w:val="22"/>
          <w:lang w:val="en-US"/>
        </w:rPr>
        <w:tab/>
      </w:r>
      <w:r w:rsidRPr="006F0F8E">
        <w:rPr>
          <w:rFonts w:cs="Arial"/>
          <w:lang w:val="de-DE"/>
        </w:rPr>
        <w:t>Die Skala “1 bis 4”</w:t>
      </w:r>
      <w:r>
        <w:tab/>
      </w:r>
      <w:r>
        <w:fldChar w:fldCharType="begin"/>
      </w:r>
      <w:r>
        <w:instrText xml:space="preserve"> PAGEREF _Toc463354051 \h </w:instrText>
      </w:r>
      <w:r>
        <w:fldChar w:fldCharType="separate"/>
      </w:r>
      <w:r w:rsidR="00E35CA4">
        <w:t>64</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3.7</w:t>
      </w:r>
      <w:r>
        <w:rPr>
          <w:rFonts w:asciiTheme="minorHAnsi" w:eastAsiaTheme="minorEastAsia" w:hAnsiTheme="minorHAnsi" w:cstheme="minorBidi"/>
          <w:sz w:val="22"/>
          <w:szCs w:val="22"/>
          <w:lang w:val="en-US"/>
        </w:rPr>
        <w:tab/>
      </w:r>
      <w:r w:rsidRPr="006F0F8E">
        <w:rPr>
          <w:rFonts w:cs="Arial"/>
          <w:lang w:val="de-DE"/>
        </w:rPr>
        <w:t>Die Skala „&gt;9“</w:t>
      </w:r>
      <w:r>
        <w:tab/>
      </w:r>
      <w:r>
        <w:fldChar w:fldCharType="begin"/>
      </w:r>
      <w:r>
        <w:instrText xml:space="preserve"> PAGEREF _Toc463354052 \h </w:instrText>
      </w:r>
      <w:r>
        <w:fldChar w:fldCharType="separate"/>
      </w:r>
      <w:r w:rsidR="00E35CA4">
        <w:t>64</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3.8</w:t>
      </w:r>
      <w:r>
        <w:rPr>
          <w:rFonts w:asciiTheme="minorHAnsi" w:eastAsiaTheme="minorEastAsia" w:hAnsiTheme="minorHAnsi" w:cstheme="minorBidi"/>
          <w:sz w:val="22"/>
          <w:szCs w:val="22"/>
          <w:lang w:val="en-US"/>
        </w:rPr>
        <w:tab/>
      </w:r>
      <w:r w:rsidRPr="006F0F8E">
        <w:rPr>
          <w:rFonts w:cs="Arial"/>
          <w:lang w:val="de-DE"/>
        </w:rPr>
        <w:t>Formulierung der Ausprägungsstufen</w:t>
      </w:r>
      <w:r>
        <w:tab/>
      </w:r>
      <w:r>
        <w:fldChar w:fldCharType="begin"/>
      </w:r>
      <w:r>
        <w:instrText xml:space="preserve"> PAGEREF _Toc463354053 \h </w:instrText>
      </w:r>
      <w:r>
        <w:fldChar w:fldCharType="separate"/>
      </w:r>
      <w:r w:rsidR="00E35CA4">
        <w:t>65</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3.9</w:t>
      </w:r>
      <w:r>
        <w:rPr>
          <w:rFonts w:asciiTheme="minorHAnsi" w:eastAsiaTheme="minorEastAsia" w:hAnsiTheme="minorHAnsi" w:cstheme="minorBidi"/>
          <w:sz w:val="22"/>
          <w:szCs w:val="22"/>
          <w:lang w:val="en-US"/>
        </w:rPr>
        <w:tab/>
      </w:r>
      <w:r w:rsidRPr="006F0F8E">
        <w:rPr>
          <w:rFonts w:cs="Arial"/>
          <w:lang w:val="de-DE"/>
        </w:rPr>
        <w:t>Farbe</w:t>
      </w:r>
      <w:r>
        <w:tab/>
      </w:r>
      <w:r>
        <w:fldChar w:fldCharType="begin"/>
      </w:r>
      <w:r>
        <w:instrText xml:space="preserve"> PAGEREF _Toc463354054 \h </w:instrText>
      </w:r>
      <w:r>
        <w:fldChar w:fldCharType="separate"/>
      </w:r>
      <w:r w:rsidR="00E35CA4">
        <w:t>65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4.</w:t>
      </w:r>
      <w:r>
        <w:rPr>
          <w:rFonts w:asciiTheme="minorHAnsi" w:eastAsiaTheme="minorEastAsia" w:hAnsiTheme="minorHAnsi" w:cstheme="minorBidi"/>
          <w:i w:val="0"/>
          <w:sz w:val="22"/>
          <w:szCs w:val="22"/>
        </w:rPr>
        <w:tab/>
      </w:r>
      <w:r w:rsidRPr="006F0F8E">
        <w:rPr>
          <w:lang w:val="de-DE"/>
        </w:rPr>
        <w:t>Pseudoqualitative Merkmale</w:t>
      </w:r>
      <w:r>
        <w:tab/>
      </w:r>
      <w:r>
        <w:fldChar w:fldCharType="begin"/>
      </w:r>
      <w:r>
        <w:instrText xml:space="preserve"> PAGEREF _Toc463354055 \h </w:instrText>
      </w:r>
      <w:r>
        <w:fldChar w:fldCharType="separate"/>
      </w:r>
      <w:r w:rsidR="00E35CA4">
        <w:t>66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4.1</w:t>
      </w:r>
      <w:r>
        <w:rPr>
          <w:rFonts w:asciiTheme="minorHAnsi" w:eastAsiaTheme="minorEastAsia" w:hAnsiTheme="minorHAnsi" w:cstheme="minorBidi"/>
          <w:sz w:val="22"/>
          <w:szCs w:val="22"/>
          <w:lang w:val="en-US"/>
        </w:rPr>
        <w:tab/>
      </w:r>
      <w:r w:rsidRPr="006F0F8E">
        <w:rPr>
          <w:rFonts w:cs="Arial"/>
          <w:lang w:val="de-DE"/>
        </w:rPr>
        <w:t>Erläuterung</w:t>
      </w:r>
      <w:r>
        <w:tab/>
      </w:r>
      <w:r>
        <w:fldChar w:fldCharType="begin"/>
      </w:r>
      <w:r>
        <w:instrText xml:space="preserve"> PAGEREF _Toc463354056 \h </w:instrText>
      </w:r>
      <w:r>
        <w:fldChar w:fldCharType="separate"/>
      </w:r>
      <w:r w:rsidR="00E35CA4">
        <w:t>66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4.2</w:t>
      </w:r>
      <w:r>
        <w:rPr>
          <w:rFonts w:asciiTheme="minorHAnsi" w:eastAsiaTheme="minorEastAsia" w:hAnsiTheme="minorHAnsi" w:cstheme="minorBidi"/>
          <w:sz w:val="22"/>
          <w:szCs w:val="22"/>
          <w:lang w:val="en-US"/>
        </w:rPr>
        <w:tab/>
      </w:r>
      <w:r w:rsidRPr="006F0F8E">
        <w:rPr>
          <w:rFonts w:cs="Arial"/>
          <w:lang w:val="de-DE"/>
        </w:rPr>
        <w:t>Einteilung der Variationsbreite der Ausprägungen in Stufen und Noten</w:t>
      </w:r>
      <w:r>
        <w:tab/>
      </w:r>
      <w:r>
        <w:fldChar w:fldCharType="begin"/>
      </w:r>
      <w:r>
        <w:instrText xml:space="preserve"> PAGEREF _Toc463354057 \h </w:instrText>
      </w:r>
      <w:r>
        <w:fldChar w:fldCharType="separate"/>
      </w:r>
      <w:r w:rsidR="00E35CA4">
        <w:t>66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4.3</w:t>
      </w:r>
      <w:r>
        <w:rPr>
          <w:rFonts w:asciiTheme="minorHAnsi" w:eastAsiaTheme="minorEastAsia" w:hAnsiTheme="minorHAnsi" w:cstheme="minorBidi"/>
          <w:sz w:val="22"/>
          <w:szCs w:val="22"/>
          <w:lang w:val="en-US"/>
        </w:rPr>
        <w:tab/>
      </w:r>
      <w:r w:rsidRPr="006F0F8E">
        <w:rPr>
          <w:rFonts w:cs="Arial"/>
          <w:lang w:val="de-DE"/>
        </w:rPr>
        <w:t>Einzelne und kombinierte Ausprägungsstufen</w:t>
      </w:r>
      <w:r>
        <w:tab/>
      </w:r>
      <w:r>
        <w:fldChar w:fldCharType="begin"/>
      </w:r>
      <w:r>
        <w:instrText xml:space="preserve"> PAGEREF _Toc463354058 \h </w:instrText>
      </w:r>
      <w:r>
        <w:fldChar w:fldCharType="separate"/>
      </w:r>
      <w:r w:rsidR="00E35CA4">
        <w:t>66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4.4</w:t>
      </w:r>
      <w:r>
        <w:rPr>
          <w:rFonts w:asciiTheme="minorHAnsi" w:eastAsiaTheme="minorEastAsia" w:hAnsiTheme="minorHAnsi" w:cstheme="minorBidi"/>
          <w:sz w:val="22"/>
          <w:szCs w:val="22"/>
          <w:lang w:val="en-US"/>
        </w:rPr>
        <w:tab/>
      </w:r>
      <w:r w:rsidRPr="006F0F8E">
        <w:rPr>
          <w:rFonts w:cs="Arial"/>
          <w:lang w:val="de-DE"/>
        </w:rPr>
        <w:t>Farbe</w:t>
      </w:r>
      <w:r>
        <w:tab/>
      </w:r>
      <w:r>
        <w:fldChar w:fldCharType="begin"/>
      </w:r>
      <w:r>
        <w:instrText xml:space="preserve"> PAGEREF _Toc463354059 \h </w:instrText>
      </w:r>
      <w:r>
        <w:fldChar w:fldCharType="separate"/>
      </w:r>
      <w:r w:rsidR="00E35CA4">
        <w:t>67</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rFonts w:cs="Arial"/>
          <w:lang w:val="de-DE"/>
        </w:rPr>
        <w:t>4.5</w:t>
      </w:r>
      <w:r>
        <w:rPr>
          <w:rFonts w:asciiTheme="minorHAnsi" w:eastAsiaTheme="minorEastAsia" w:hAnsiTheme="minorHAnsi" w:cstheme="minorBidi"/>
          <w:sz w:val="22"/>
          <w:szCs w:val="22"/>
          <w:lang w:val="en-US"/>
        </w:rPr>
        <w:tab/>
      </w:r>
      <w:r w:rsidRPr="006F0F8E">
        <w:rPr>
          <w:rFonts w:cs="Arial"/>
          <w:lang w:val="de-DE"/>
        </w:rPr>
        <w:t>Form</w:t>
      </w:r>
      <w:r>
        <w:tab/>
      </w:r>
      <w:r>
        <w:fldChar w:fldCharType="begin"/>
      </w:r>
      <w:r>
        <w:instrText xml:space="preserve"> PAGEREF _Toc463354060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21</w:t>
      </w:r>
      <w:r>
        <w:rPr>
          <w:rFonts w:asciiTheme="minorHAnsi" w:eastAsiaTheme="minorEastAsia" w:hAnsiTheme="minorHAnsi" w:cstheme="minorBidi"/>
          <w:i w:val="0"/>
          <w:sz w:val="22"/>
          <w:szCs w:val="22"/>
          <w:lang w:val="en-US"/>
        </w:rPr>
        <w:tab/>
      </w:r>
      <w:r w:rsidRPr="006F0F8E">
        <w:rPr>
          <w:rFonts w:cs="Arial"/>
          <w:lang w:val="de-DE"/>
        </w:rPr>
        <w:t>(TG-Mustervorlage: Kapitel 7: Spalte 1, Ausprägungsstufe Reihe 1) – Ausprägungstyp des Merkmals</w:t>
      </w:r>
      <w:r>
        <w:tab/>
      </w:r>
      <w:r>
        <w:fldChar w:fldCharType="begin"/>
      </w:r>
      <w:r>
        <w:instrText xml:space="preserve"> PAGEREF _Toc463354061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22</w:t>
      </w:r>
      <w:r>
        <w:rPr>
          <w:rFonts w:asciiTheme="minorHAnsi" w:eastAsiaTheme="minorEastAsia" w:hAnsiTheme="minorHAnsi" w:cstheme="minorBidi"/>
          <w:i w:val="0"/>
          <w:sz w:val="22"/>
          <w:szCs w:val="22"/>
          <w:lang w:val="en-US"/>
        </w:rPr>
        <w:tab/>
      </w:r>
      <w:r w:rsidRPr="006F0F8E">
        <w:rPr>
          <w:rFonts w:cs="Arial"/>
          <w:lang w:val="de-DE"/>
        </w:rPr>
        <w:t>(TG-Mustervorlage: Kapitel 7: Spalte 1, Kopfzeile Reihe 3) – Erläuterungen zu einzelnen Merkmalen</w:t>
      </w:r>
      <w:r>
        <w:tab/>
      </w:r>
      <w:r>
        <w:fldChar w:fldCharType="begin"/>
      </w:r>
      <w:r>
        <w:instrText xml:space="preserve"> PAGEREF _Toc463354062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23</w:t>
      </w:r>
      <w:r>
        <w:rPr>
          <w:rFonts w:asciiTheme="minorHAnsi" w:eastAsiaTheme="minorEastAsia" w:hAnsiTheme="minorHAnsi" w:cstheme="minorBidi"/>
          <w:i w:val="0"/>
          <w:sz w:val="22"/>
          <w:szCs w:val="22"/>
          <w:lang w:val="en-US"/>
        </w:rPr>
        <w:tab/>
      </w:r>
      <w:r w:rsidRPr="006F0F8E">
        <w:rPr>
          <w:rFonts w:cs="Arial"/>
          <w:lang w:val="de-DE"/>
        </w:rPr>
        <w:t>(TG-Mustervorlage: Kapitel 7, Spalte 2, Ausprägungsstufe Reihe 1) – Erläuterungen, die mehrere Merkmale betreffen</w:t>
      </w:r>
      <w:r>
        <w:tab/>
      </w:r>
      <w:r>
        <w:fldChar w:fldCharType="begin"/>
      </w:r>
      <w:r>
        <w:instrText xml:space="preserve"> PAGEREF _Toc463354063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24</w:t>
      </w:r>
      <w:r>
        <w:rPr>
          <w:rFonts w:asciiTheme="minorHAnsi" w:eastAsiaTheme="minorEastAsia" w:hAnsiTheme="minorHAnsi" w:cstheme="minorBidi"/>
          <w:i w:val="0"/>
          <w:sz w:val="22"/>
          <w:szCs w:val="22"/>
          <w:lang w:val="en-US"/>
        </w:rPr>
        <w:tab/>
      </w:r>
      <w:r w:rsidRPr="006F0F8E">
        <w:rPr>
          <w:rFonts w:cs="Arial"/>
          <w:lang w:val="de-DE"/>
        </w:rPr>
        <w:t>(TG-Mustervorlage: Kapitel 7: Spalte 2, Kopfzeile Reihe 1) – Entwicklungsstadium</w:t>
      </w:r>
      <w:r>
        <w:tab/>
      </w:r>
      <w:r>
        <w:fldChar w:fldCharType="begin"/>
      </w:r>
      <w:r>
        <w:instrText xml:space="preserve"> PAGEREF _Toc463354064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25</w:t>
      </w:r>
      <w:r>
        <w:rPr>
          <w:rFonts w:asciiTheme="minorHAnsi" w:eastAsiaTheme="minorEastAsia" w:hAnsiTheme="minorHAnsi" w:cstheme="minorBidi"/>
          <w:i w:val="0"/>
          <w:sz w:val="22"/>
          <w:szCs w:val="22"/>
          <w:lang w:val="en-US"/>
        </w:rPr>
        <w:tab/>
      </w:r>
      <w:r w:rsidRPr="006F0F8E">
        <w:rPr>
          <w:rFonts w:cs="Arial"/>
          <w:lang w:val="de-DE"/>
        </w:rPr>
        <w:t>(TG-Mustervorlage: Kapitel 7: Spalte 2, Kopfzeile Reihe 1 oder 2) – Empfehlungen für die Durchführung der Prüfung</w:t>
      </w:r>
      <w:r>
        <w:tab/>
      </w:r>
      <w:r>
        <w:fldChar w:fldCharType="begin"/>
      </w:r>
      <w:r>
        <w:instrText xml:space="preserve"> PAGEREF _Toc463354065 \h </w:instrText>
      </w:r>
      <w:r>
        <w:fldChar w:fldCharType="separate"/>
      </w:r>
      <w:r w:rsidR="00E35CA4">
        <w:t>67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26</w:t>
      </w:r>
      <w:r>
        <w:rPr>
          <w:rFonts w:asciiTheme="minorHAnsi" w:eastAsiaTheme="minorEastAsia" w:hAnsiTheme="minorHAnsi" w:cstheme="minorBidi"/>
          <w:i w:val="0"/>
          <w:sz w:val="22"/>
          <w:szCs w:val="22"/>
          <w:lang w:val="en-US"/>
        </w:rPr>
        <w:tab/>
      </w:r>
      <w:r w:rsidRPr="006F0F8E">
        <w:rPr>
          <w:rFonts w:cs="Arial"/>
          <w:lang w:val="de-DE"/>
        </w:rPr>
        <w:t>(TG-Mustervorlage: Kapitel 7: Spalte 1) – Reihenfolge der Merkmale in der Merkmalstabelle</w:t>
      </w:r>
      <w:r>
        <w:tab/>
      </w:r>
      <w:r>
        <w:fldChar w:fldCharType="begin"/>
      </w:r>
      <w:r>
        <w:instrText xml:space="preserve"> PAGEREF _Toc463354066 \h </w:instrText>
      </w:r>
      <w:r>
        <w:fldChar w:fldCharType="separate"/>
      </w:r>
      <w:r w:rsidR="00E35CA4">
        <w:t>69</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27</w:t>
      </w:r>
      <w:r>
        <w:rPr>
          <w:rFonts w:asciiTheme="minorHAnsi" w:eastAsiaTheme="minorEastAsia" w:hAnsiTheme="minorHAnsi" w:cstheme="minorBidi"/>
          <w:i w:val="0"/>
          <w:sz w:val="22"/>
          <w:szCs w:val="22"/>
          <w:lang w:val="en-US"/>
        </w:rPr>
        <w:tab/>
      </w:r>
      <w:r w:rsidRPr="006F0F8E">
        <w:rPr>
          <w:rFonts w:cs="Arial"/>
          <w:lang w:val="de-DE"/>
        </w:rPr>
        <w:t>(TG-Mustervorlage: Kapitel 7) – Merkmalstabelle: Behandlung einer langen Liste von Merkmalen</w:t>
      </w:r>
      <w:r>
        <w:tab/>
      </w:r>
      <w:r>
        <w:fldChar w:fldCharType="begin"/>
      </w:r>
      <w:r>
        <w:instrText xml:space="preserve"> PAGEREF _Toc463354067 \h </w:instrText>
      </w:r>
      <w:r>
        <w:fldChar w:fldCharType="separate"/>
      </w:r>
      <w:r w:rsidR="00E35CA4">
        <w:t>70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28</w:t>
      </w:r>
      <w:r>
        <w:rPr>
          <w:rFonts w:asciiTheme="minorHAnsi" w:eastAsiaTheme="minorEastAsia" w:hAnsiTheme="minorHAnsi" w:cstheme="minorBidi"/>
          <w:i w:val="0"/>
          <w:sz w:val="22"/>
          <w:szCs w:val="22"/>
          <w:lang w:val="en-US"/>
        </w:rPr>
        <w:tab/>
      </w:r>
      <w:r w:rsidRPr="006F0F8E">
        <w:rPr>
          <w:rFonts w:cs="Arial"/>
          <w:lang w:val="de-DE"/>
        </w:rPr>
        <w:t>(TG-Mustervorlage: Kapitel 6.4) – Beispielssorten</w:t>
      </w:r>
      <w:r>
        <w:tab/>
      </w:r>
      <w:r>
        <w:fldChar w:fldCharType="begin"/>
      </w:r>
      <w:r>
        <w:instrText xml:space="preserve"> PAGEREF _Toc463354068 \h </w:instrText>
      </w:r>
      <w:r>
        <w:fldChar w:fldCharType="separate"/>
      </w:r>
      <w:r w:rsidR="00E35CA4">
        <w:t>70</w:t>
      </w:r>
      <w:r>
        <w:fldChar w:fldCharType="end"/>
      </w:r>
    </w:p>
    <w:p w:rsidR="00E72692" w:rsidRDefault="00E72692">
      <w:pPr>
        <w:pStyle w:val="TOC4"/>
        <w:rPr>
          <w:rFonts w:asciiTheme="minorHAnsi" w:eastAsiaTheme="minorEastAsia" w:hAnsiTheme="minorHAnsi" w:cstheme="minorBidi"/>
          <w:i w:val="0"/>
          <w:sz w:val="22"/>
          <w:szCs w:val="22"/>
        </w:rPr>
      </w:pPr>
      <w:r w:rsidRPr="006F0F8E">
        <w:rPr>
          <w:rFonts w:cs="Arial"/>
          <w:lang w:val="de-DE"/>
        </w:rPr>
        <w:t>1.</w:t>
      </w:r>
      <w:r>
        <w:rPr>
          <w:rFonts w:asciiTheme="minorHAnsi" w:eastAsiaTheme="minorEastAsia" w:hAnsiTheme="minorHAnsi" w:cstheme="minorBidi"/>
          <w:i w:val="0"/>
          <w:sz w:val="22"/>
          <w:szCs w:val="22"/>
        </w:rPr>
        <w:tab/>
      </w:r>
      <w:r w:rsidRPr="006F0F8E">
        <w:rPr>
          <w:rFonts w:cs="Arial"/>
          <w:lang w:val="de-DE"/>
        </w:rPr>
        <w:t>Entscheidung über die Notwendigkeit von Beispielssorten für ein Merkmal</w:t>
      </w:r>
      <w:r>
        <w:tab/>
      </w:r>
      <w:r>
        <w:fldChar w:fldCharType="begin"/>
      </w:r>
      <w:r>
        <w:instrText xml:space="preserve"> PAGEREF _Toc463354069 \h </w:instrText>
      </w:r>
      <w:r>
        <w:fldChar w:fldCharType="separate"/>
      </w:r>
      <w:r w:rsidR="00E35CA4">
        <w:t>70</w:t>
      </w:r>
      <w:r>
        <w:fldChar w:fldCharType="end"/>
      </w:r>
    </w:p>
    <w:p w:rsidR="00E72692" w:rsidRDefault="00E72692">
      <w:pPr>
        <w:pStyle w:val="TOC4"/>
        <w:rPr>
          <w:rFonts w:asciiTheme="minorHAnsi" w:eastAsiaTheme="minorEastAsia" w:hAnsiTheme="minorHAnsi" w:cstheme="minorBidi"/>
          <w:i w:val="0"/>
          <w:sz w:val="22"/>
          <w:szCs w:val="22"/>
        </w:rPr>
      </w:pPr>
      <w:r w:rsidRPr="006F0F8E">
        <w:rPr>
          <w:rFonts w:cs="Arial"/>
          <w:lang w:val="de-DE"/>
        </w:rPr>
        <w:t>2.</w:t>
      </w:r>
      <w:r>
        <w:rPr>
          <w:rFonts w:asciiTheme="minorHAnsi" w:eastAsiaTheme="minorEastAsia" w:hAnsiTheme="minorHAnsi" w:cstheme="minorBidi"/>
          <w:i w:val="0"/>
          <w:sz w:val="22"/>
          <w:szCs w:val="22"/>
        </w:rPr>
        <w:tab/>
      </w:r>
      <w:r w:rsidRPr="006F0F8E">
        <w:rPr>
          <w:rFonts w:cs="Arial"/>
          <w:lang w:val="de-DE"/>
        </w:rPr>
        <w:t>Kriterien für Beispielssorten</w:t>
      </w:r>
      <w:r>
        <w:tab/>
      </w:r>
      <w:r>
        <w:fldChar w:fldCharType="begin"/>
      </w:r>
      <w:r>
        <w:instrText xml:space="preserve"> PAGEREF _Toc463354070 \h </w:instrText>
      </w:r>
      <w:r>
        <w:fldChar w:fldCharType="separate"/>
      </w:r>
      <w:r w:rsidR="00E35CA4">
        <w:t>71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2.1</w:t>
      </w:r>
      <w:r>
        <w:rPr>
          <w:rFonts w:asciiTheme="minorHAnsi" w:eastAsiaTheme="minorEastAsia" w:hAnsiTheme="minorHAnsi" w:cstheme="minorBidi"/>
          <w:sz w:val="22"/>
          <w:szCs w:val="22"/>
          <w:lang w:val="en-US"/>
        </w:rPr>
        <w:tab/>
      </w:r>
      <w:r w:rsidRPr="006F0F8E">
        <w:rPr>
          <w:lang w:val="de-DE"/>
        </w:rPr>
        <w:t>Verfügbarkeit</w:t>
      </w:r>
      <w:r>
        <w:tab/>
      </w:r>
      <w:r>
        <w:fldChar w:fldCharType="begin"/>
      </w:r>
      <w:r>
        <w:instrText xml:space="preserve"> PAGEREF _Toc463354071 \h </w:instrText>
      </w:r>
      <w:r>
        <w:fldChar w:fldCharType="separate"/>
      </w:r>
      <w:r w:rsidR="00E35CA4">
        <w:t>71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2.2</w:t>
      </w:r>
      <w:r>
        <w:rPr>
          <w:rFonts w:asciiTheme="minorHAnsi" w:eastAsiaTheme="minorEastAsia" w:hAnsiTheme="minorHAnsi" w:cstheme="minorBidi"/>
          <w:sz w:val="22"/>
          <w:szCs w:val="22"/>
          <w:lang w:val="en-US"/>
        </w:rPr>
        <w:tab/>
      </w:r>
      <w:r w:rsidRPr="006F0F8E">
        <w:rPr>
          <w:lang w:val="de-DE" w:eastAsia="ja-JP" w:bidi="th-TH"/>
        </w:rPr>
        <w:t>Minimierung der Anzahl</w:t>
      </w:r>
      <w:r>
        <w:tab/>
      </w:r>
      <w:r>
        <w:fldChar w:fldCharType="begin"/>
      </w:r>
      <w:r>
        <w:instrText xml:space="preserve"> PAGEREF _Toc463354072 \h </w:instrText>
      </w:r>
      <w:r>
        <w:fldChar w:fldCharType="separate"/>
      </w:r>
      <w:r w:rsidR="00E35CA4">
        <w:t>71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2.3</w:t>
      </w:r>
      <w:r>
        <w:rPr>
          <w:rFonts w:asciiTheme="minorHAnsi" w:eastAsiaTheme="minorEastAsia" w:hAnsiTheme="minorHAnsi" w:cstheme="minorBidi"/>
          <w:sz w:val="22"/>
          <w:szCs w:val="22"/>
          <w:lang w:val="en-US"/>
        </w:rPr>
        <w:tab/>
      </w:r>
      <w:r w:rsidRPr="006F0F8E">
        <w:rPr>
          <w:lang w:val="de-DE" w:eastAsia="ja-JP" w:bidi="th-TH"/>
        </w:rPr>
        <w:t>Zustimmung der beteiligten Sachverständigen</w:t>
      </w:r>
      <w:r>
        <w:tab/>
      </w:r>
      <w:r>
        <w:fldChar w:fldCharType="begin"/>
      </w:r>
      <w:r>
        <w:instrText xml:space="preserve"> PAGEREF _Toc463354073 \h </w:instrText>
      </w:r>
      <w:r>
        <w:fldChar w:fldCharType="separate"/>
      </w:r>
      <w:r w:rsidR="00E35CA4">
        <w:t>71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2.4</w:t>
      </w:r>
      <w:r>
        <w:rPr>
          <w:rFonts w:asciiTheme="minorHAnsi" w:eastAsiaTheme="minorEastAsia" w:hAnsiTheme="minorHAnsi" w:cstheme="minorBidi"/>
          <w:sz w:val="22"/>
          <w:szCs w:val="22"/>
          <w:lang w:val="en-US"/>
        </w:rPr>
        <w:tab/>
      </w:r>
      <w:r w:rsidRPr="006F0F8E">
        <w:rPr>
          <w:lang w:val="de-DE" w:eastAsia="ja-JP" w:bidi="th-TH"/>
        </w:rPr>
        <w:t>Veranschaulichung der Variationsbreite der Ausprägungen innerhalb der Sortensammlung</w:t>
      </w:r>
      <w:r>
        <w:tab/>
      </w:r>
      <w:r>
        <w:fldChar w:fldCharType="begin"/>
      </w:r>
      <w:r>
        <w:instrText xml:space="preserve"> PAGEREF _Toc463354074 \h </w:instrText>
      </w:r>
      <w:r>
        <w:fldChar w:fldCharType="separate"/>
      </w:r>
      <w:r w:rsidR="00E35CA4">
        <w:t>71</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2.5</w:t>
      </w:r>
      <w:r>
        <w:rPr>
          <w:rFonts w:asciiTheme="minorHAnsi" w:eastAsiaTheme="minorEastAsia" w:hAnsiTheme="minorHAnsi" w:cstheme="minorBidi"/>
          <w:sz w:val="22"/>
          <w:szCs w:val="22"/>
          <w:lang w:val="en-US"/>
        </w:rPr>
        <w:tab/>
      </w:r>
      <w:r w:rsidRPr="006F0F8E">
        <w:rPr>
          <w:lang w:val="de-DE" w:eastAsia="ja-JP" w:bidi="th-TH"/>
        </w:rPr>
        <w:t>Regionale Serien von Beispielssorten</w:t>
      </w:r>
      <w:r>
        <w:tab/>
      </w:r>
      <w:r>
        <w:fldChar w:fldCharType="begin"/>
      </w:r>
      <w:r>
        <w:instrText xml:space="preserve"> PAGEREF _Toc463354075 \h </w:instrText>
      </w:r>
      <w:r>
        <w:fldChar w:fldCharType="separate"/>
      </w:r>
      <w:r w:rsidR="00E35CA4">
        <w:t>72</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 xml:space="preserve">3. </w:t>
      </w:r>
      <w:r>
        <w:rPr>
          <w:rFonts w:asciiTheme="minorHAnsi" w:eastAsiaTheme="minorEastAsia" w:hAnsiTheme="minorHAnsi" w:cstheme="minorBidi"/>
          <w:i w:val="0"/>
          <w:sz w:val="22"/>
          <w:szCs w:val="22"/>
        </w:rPr>
        <w:tab/>
      </w:r>
      <w:r w:rsidRPr="006F0F8E">
        <w:rPr>
          <w:lang w:val="de-DE"/>
        </w:rPr>
        <w:t>Mehrere Serien von Beispielssorten</w:t>
      </w:r>
      <w:r>
        <w:tab/>
      </w:r>
      <w:r>
        <w:fldChar w:fldCharType="begin"/>
      </w:r>
      <w:r>
        <w:instrText xml:space="preserve"> PAGEREF _Toc463354076 \h </w:instrText>
      </w:r>
      <w:r>
        <w:fldChar w:fldCharType="separate"/>
      </w:r>
      <w:r w:rsidR="00E35CA4">
        <w:t>75</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3.1</w:t>
      </w:r>
      <w:r>
        <w:rPr>
          <w:rFonts w:asciiTheme="minorHAnsi" w:eastAsiaTheme="minorEastAsia" w:hAnsiTheme="minorHAnsi" w:cstheme="minorBidi"/>
          <w:sz w:val="22"/>
          <w:szCs w:val="22"/>
          <w:lang w:val="en-US"/>
        </w:rPr>
        <w:tab/>
      </w:r>
      <w:r w:rsidRPr="006F0F8E">
        <w:rPr>
          <w:lang w:val="de-DE" w:eastAsia="ja-JP" w:bidi="th-TH"/>
        </w:rPr>
        <w:t>Darstellung</w:t>
      </w:r>
      <w:r>
        <w:tab/>
      </w:r>
      <w:r>
        <w:fldChar w:fldCharType="begin"/>
      </w:r>
      <w:r>
        <w:instrText xml:space="preserve"> PAGEREF _Toc463354077 \h </w:instrText>
      </w:r>
      <w:r>
        <w:fldChar w:fldCharType="separate"/>
      </w:r>
      <w:r w:rsidR="00E35CA4">
        <w:t>75</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3.2</w:t>
      </w:r>
      <w:r>
        <w:rPr>
          <w:rFonts w:asciiTheme="minorHAnsi" w:eastAsiaTheme="minorEastAsia" w:hAnsiTheme="minorHAnsi" w:cstheme="minorBidi"/>
          <w:sz w:val="22"/>
          <w:szCs w:val="22"/>
          <w:lang w:val="en-US"/>
        </w:rPr>
        <w:tab/>
      </w:r>
      <w:r w:rsidRPr="006F0F8E">
        <w:rPr>
          <w:lang w:val="de-DE" w:eastAsia="ja-JP" w:bidi="th-TH"/>
        </w:rPr>
        <w:t>Verschiedene Sortentypen</w:t>
      </w:r>
      <w:r>
        <w:tab/>
      </w:r>
      <w:r>
        <w:fldChar w:fldCharType="begin"/>
      </w:r>
      <w:r>
        <w:instrText xml:space="preserve"> PAGEREF _Toc463354078 \h </w:instrText>
      </w:r>
      <w:r>
        <w:fldChar w:fldCharType="separate"/>
      </w:r>
      <w:r w:rsidR="00E35CA4">
        <w:t>75</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4.</w:t>
      </w:r>
      <w:r>
        <w:rPr>
          <w:rFonts w:asciiTheme="minorHAnsi" w:eastAsiaTheme="minorEastAsia" w:hAnsiTheme="minorHAnsi" w:cstheme="minorBidi"/>
          <w:i w:val="0"/>
          <w:sz w:val="22"/>
          <w:szCs w:val="22"/>
        </w:rPr>
        <w:tab/>
      </w:r>
      <w:r w:rsidRPr="006F0F8E">
        <w:rPr>
          <w:lang w:val="de-DE"/>
        </w:rPr>
        <w:t>Zweck der Beispielssorten</w:t>
      </w:r>
      <w:r>
        <w:tab/>
      </w:r>
      <w:r>
        <w:fldChar w:fldCharType="begin"/>
      </w:r>
      <w:r>
        <w:instrText xml:space="preserve"> PAGEREF _Toc463354079 \h </w:instrText>
      </w:r>
      <w:r>
        <w:fldChar w:fldCharType="separate"/>
      </w:r>
      <w:r w:rsidR="00E35CA4">
        <w:t>76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4.1</w:t>
      </w:r>
      <w:r>
        <w:rPr>
          <w:rFonts w:asciiTheme="minorHAnsi" w:eastAsiaTheme="minorEastAsia" w:hAnsiTheme="minorHAnsi" w:cstheme="minorBidi"/>
          <w:sz w:val="22"/>
          <w:szCs w:val="22"/>
          <w:lang w:val="en-US"/>
        </w:rPr>
        <w:tab/>
      </w:r>
      <w:r w:rsidRPr="006F0F8E">
        <w:rPr>
          <w:lang w:val="de-DE" w:eastAsia="ja-JP" w:bidi="th-TH"/>
        </w:rPr>
        <w:t>Veranschaulichung eines Merkmals</w:t>
      </w:r>
      <w:r>
        <w:tab/>
      </w:r>
      <w:r>
        <w:fldChar w:fldCharType="begin"/>
      </w:r>
      <w:r>
        <w:instrText xml:space="preserve"> PAGEREF _Toc463354080 \h </w:instrText>
      </w:r>
      <w:r>
        <w:fldChar w:fldCharType="separate"/>
      </w:r>
      <w:r w:rsidR="00E35CA4">
        <w:t>76</w:t>
      </w:r>
      <w:r>
        <w:fldChar w:fldCharType="end"/>
      </w:r>
    </w:p>
    <w:p w:rsidR="00E72692" w:rsidRDefault="00E72692">
      <w:pPr>
        <w:pStyle w:val="TOC5"/>
        <w:rPr>
          <w:rFonts w:asciiTheme="minorHAnsi" w:eastAsiaTheme="minorEastAsia" w:hAnsiTheme="minorHAnsi" w:cstheme="minorBidi"/>
          <w:sz w:val="22"/>
          <w:szCs w:val="22"/>
          <w:lang w:val="en-US"/>
        </w:rPr>
      </w:pPr>
      <w:r w:rsidRPr="006F0F8E">
        <w:rPr>
          <w:lang w:val="de-DE"/>
        </w:rPr>
        <w:t>4.2</w:t>
      </w:r>
      <w:r>
        <w:rPr>
          <w:rFonts w:asciiTheme="minorHAnsi" w:eastAsiaTheme="minorEastAsia" w:hAnsiTheme="minorHAnsi" w:cstheme="minorBidi"/>
          <w:sz w:val="22"/>
          <w:szCs w:val="22"/>
          <w:lang w:val="en-US"/>
        </w:rPr>
        <w:tab/>
      </w:r>
      <w:r w:rsidRPr="006F0F8E">
        <w:rPr>
          <w:lang w:val="de-DE"/>
        </w:rPr>
        <w:t>Internationale Harmonisierung der Sortenbeschreibungen</w:t>
      </w:r>
      <w:r>
        <w:tab/>
      </w:r>
      <w:r>
        <w:fldChar w:fldCharType="begin"/>
      </w:r>
      <w:r>
        <w:instrText xml:space="preserve"> PAGEREF _Toc463354081 \h </w:instrText>
      </w:r>
      <w:r>
        <w:fldChar w:fldCharType="separate"/>
      </w:r>
      <w:r w:rsidR="00E35CA4">
        <w:t>76</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29</w:t>
      </w:r>
      <w:r>
        <w:rPr>
          <w:rFonts w:asciiTheme="minorHAnsi" w:eastAsiaTheme="minorEastAsia" w:hAnsiTheme="minorHAnsi" w:cstheme="minorBidi"/>
          <w:i w:val="0"/>
          <w:sz w:val="22"/>
          <w:szCs w:val="22"/>
          <w:lang w:val="en-US"/>
        </w:rPr>
        <w:tab/>
      </w:r>
      <w:r w:rsidRPr="006F0F8E">
        <w:rPr>
          <w:rFonts w:cs="Arial"/>
          <w:lang w:val="de-DE"/>
        </w:rPr>
        <w:t>(TG-Mustervorlage: Kapitel 8) – Beispielssorten: Namen</w:t>
      </w:r>
      <w:r>
        <w:tab/>
      </w:r>
      <w:r>
        <w:fldChar w:fldCharType="begin"/>
      </w:r>
      <w:r>
        <w:instrText xml:space="preserve"> PAGEREF _Toc463354082 \h </w:instrText>
      </w:r>
      <w:r>
        <w:fldChar w:fldCharType="separate"/>
      </w:r>
      <w:r w:rsidR="00E35CA4">
        <w:t>77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Darstellung der Sortennamen</w:t>
      </w:r>
      <w:r>
        <w:tab/>
      </w:r>
      <w:r>
        <w:fldChar w:fldCharType="begin"/>
      </w:r>
      <w:r>
        <w:instrText xml:space="preserve"> PAGEREF _Toc463354083 \h </w:instrText>
      </w:r>
      <w:r>
        <w:fldChar w:fldCharType="separate"/>
      </w:r>
      <w:r w:rsidR="00E35CA4">
        <w:t>77</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 xml:space="preserve">2. </w:t>
      </w:r>
      <w:r>
        <w:rPr>
          <w:rFonts w:asciiTheme="minorHAnsi" w:eastAsiaTheme="minorEastAsia" w:hAnsiTheme="minorHAnsi" w:cstheme="minorBidi"/>
          <w:i w:val="0"/>
          <w:sz w:val="22"/>
          <w:szCs w:val="22"/>
        </w:rPr>
        <w:tab/>
      </w:r>
      <w:r w:rsidRPr="006F0F8E">
        <w:rPr>
          <w:lang w:val="de-DE"/>
        </w:rPr>
        <w:t>Synonyme</w:t>
      </w:r>
      <w:r>
        <w:tab/>
      </w:r>
      <w:r>
        <w:fldChar w:fldCharType="begin"/>
      </w:r>
      <w:r>
        <w:instrText xml:space="preserve"> PAGEREF _Toc463354084 \h </w:instrText>
      </w:r>
      <w:r>
        <w:fldChar w:fldCharType="separate"/>
      </w:r>
      <w:r w:rsidR="00E35CA4">
        <w:t>77</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30</w:t>
      </w:r>
      <w:r>
        <w:rPr>
          <w:rFonts w:asciiTheme="minorHAnsi" w:eastAsiaTheme="minorEastAsia" w:hAnsiTheme="minorHAnsi" w:cstheme="minorBidi"/>
          <w:i w:val="0"/>
          <w:sz w:val="22"/>
          <w:szCs w:val="22"/>
          <w:lang w:val="en-US"/>
        </w:rPr>
        <w:tab/>
      </w:r>
      <w:r w:rsidRPr="006F0F8E">
        <w:rPr>
          <w:rFonts w:cs="Arial"/>
          <w:lang w:val="de-DE"/>
        </w:rPr>
        <w:t>(TG-Mustervorlage: Kapitel 9) – Literatur</w:t>
      </w:r>
      <w:r>
        <w:tab/>
      </w:r>
      <w:r>
        <w:fldChar w:fldCharType="begin"/>
      </w:r>
      <w:r>
        <w:instrText xml:space="preserve"> PAGEREF _Toc463354085 \h </w:instrText>
      </w:r>
      <w:r>
        <w:fldChar w:fldCharType="separate"/>
      </w:r>
      <w:r w:rsidR="00E35CA4">
        <w:t>78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1.</w:t>
      </w:r>
      <w:r>
        <w:rPr>
          <w:rFonts w:asciiTheme="minorHAnsi" w:eastAsiaTheme="minorEastAsia" w:hAnsiTheme="minorHAnsi" w:cstheme="minorBidi"/>
          <w:i w:val="0"/>
          <w:sz w:val="22"/>
          <w:szCs w:val="22"/>
        </w:rPr>
        <w:tab/>
      </w:r>
      <w:r w:rsidRPr="006F0F8E">
        <w:rPr>
          <w:lang w:val="de-DE"/>
        </w:rPr>
        <w:t>Format</w:t>
      </w:r>
      <w:r>
        <w:tab/>
      </w:r>
      <w:r>
        <w:fldChar w:fldCharType="begin"/>
      </w:r>
      <w:r>
        <w:instrText xml:space="preserve"> PAGEREF _Toc463354086 \h </w:instrText>
      </w:r>
      <w:r>
        <w:fldChar w:fldCharType="separate"/>
      </w:r>
      <w:r w:rsidR="00E35CA4">
        <w:t>78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2.</w:t>
      </w:r>
      <w:r>
        <w:rPr>
          <w:rFonts w:asciiTheme="minorHAnsi" w:eastAsiaTheme="minorEastAsia" w:hAnsiTheme="minorHAnsi" w:cstheme="minorBidi"/>
          <w:i w:val="0"/>
          <w:sz w:val="22"/>
          <w:szCs w:val="22"/>
        </w:rPr>
        <w:tab/>
      </w:r>
      <w:r w:rsidRPr="006F0F8E">
        <w:rPr>
          <w:lang w:val="de-DE"/>
        </w:rPr>
        <w:t>Sprachen</w:t>
      </w:r>
      <w:r>
        <w:tab/>
      </w:r>
      <w:r>
        <w:fldChar w:fldCharType="begin"/>
      </w:r>
      <w:r>
        <w:instrText xml:space="preserve"> PAGEREF _Toc463354087 \h </w:instrText>
      </w:r>
      <w:r>
        <w:fldChar w:fldCharType="separate"/>
      </w:r>
      <w:r w:rsidR="00E35CA4">
        <w:t>78</w:t>
      </w:r>
      <w:r>
        <w:fldChar w:fldCharType="end"/>
      </w:r>
    </w:p>
    <w:p w:rsidR="00E72692" w:rsidRDefault="00E72692">
      <w:pPr>
        <w:pStyle w:val="TOC4"/>
        <w:rPr>
          <w:rFonts w:asciiTheme="minorHAnsi" w:eastAsiaTheme="minorEastAsia" w:hAnsiTheme="minorHAnsi" w:cstheme="minorBidi"/>
          <w:i w:val="0"/>
          <w:sz w:val="22"/>
          <w:szCs w:val="22"/>
        </w:rPr>
      </w:pPr>
      <w:r w:rsidRPr="006F0F8E">
        <w:rPr>
          <w:lang w:val="de-DE"/>
        </w:rPr>
        <w:t>3.</w:t>
      </w:r>
      <w:r>
        <w:rPr>
          <w:rFonts w:asciiTheme="minorHAnsi" w:eastAsiaTheme="minorEastAsia" w:hAnsiTheme="minorHAnsi" w:cstheme="minorBidi"/>
          <w:i w:val="0"/>
          <w:sz w:val="22"/>
          <w:szCs w:val="22"/>
        </w:rPr>
        <w:tab/>
      </w:r>
      <w:r w:rsidRPr="006F0F8E">
        <w:rPr>
          <w:lang w:val="de-DE"/>
        </w:rPr>
        <w:t>Einschlägige Literatur</w:t>
      </w:r>
      <w:r>
        <w:tab/>
      </w:r>
      <w:r>
        <w:fldChar w:fldCharType="begin"/>
      </w:r>
      <w:r>
        <w:instrText xml:space="preserve"> PAGEREF _Toc463354088 \h </w:instrText>
      </w:r>
      <w:r>
        <w:fldChar w:fldCharType="separate"/>
      </w:r>
      <w:r w:rsidR="00E35CA4">
        <w:t>78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31</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4.2) – Informationen über die Methode zur Vermehrung der Sorte</w:t>
      </w:r>
      <w:r>
        <w:tab/>
      </w:r>
      <w:r>
        <w:fldChar w:fldCharType="begin"/>
      </w:r>
      <w:r>
        <w:instrText xml:space="preserve"> PAGEREF _Toc463354089 \h </w:instrText>
      </w:r>
      <w:r>
        <w:fldChar w:fldCharType="separate"/>
      </w:r>
      <w:r w:rsidR="00E35CA4">
        <w:t>78</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32</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4.2) – Informationen über die Methode zur Vermehrung von Hybridsorten</w:t>
      </w:r>
      <w:r>
        <w:tab/>
      </w:r>
      <w:r>
        <w:fldChar w:fldCharType="begin"/>
      </w:r>
      <w:r>
        <w:instrText xml:space="preserve"> PAGEREF _Toc463354090 \h </w:instrText>
      </w:r>
      <w:r>
        <w:fldChar w:fldCharType="separate"/>
      </w:r>
      <w:r w:rsidR="00E35CA4">
        <w:t>80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33</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6) – Ähnliche Sorten</w:t>
      </w:r>
      <w:r>
        <w:tab/>
      </w:r>
      <w:r>
        <w:fldChar w:fldCharType="begin"/>
      </w:r>
      <w:r>
        <w:instrText xml:space="preserve"> PAGEREF _Toc463354091 \h </w:instrText>
      </w:r>
      <w:r>
        <w:fldChar w:fldCharType="separate"/>
      </w:r>
      <w:r w:rsidR="00E35CA4">
        <w:t>80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rFonts w:cs="Arial"/>
          <w:lang w:val="de-DE"/>
        </w:rPr>
        <w:t>GN 34</w:t>
      </w:r>
      <w:r>
        <w:rPr>
          <w:rFonts w:asciiTheme="minorHAnsi" w:eastAsiaTheme="minorEastAsia" w:hAnsiTheme="minorHAnsi" w:cstheme="minorBidi"/>
          <w:i w:val="0"/>
          <w:sz w:val="22"/>
          <w:szCs w:val="22"/>
          <w:lang w:val="en-US"/>
        </w:rPr>
        <w:tab/>
      </w:r>
      <w:r w:rsidRPr="006F0F8E">
        <w:rPr>
          <w:rFonts w:cs="Arial"/>
          <w:lang w:val="de-DE"/>
        </w:rPr>
        <w:t>(TG-Mustervorlage: Kapitel 10: Technischer Fragebogen 7.3) – Verwendung der Sorte</w:t>
      </w:r>
      <w:r>
        <w:tab/>
      </w:r>
      <w:r>
        <w:fldChar w:fldCharType="begin"/>
      </w:r>
      <w:r>
        <w:instrText xml:space="preserve"> PAGEREF _Toc463354092 \h </w:instrText>
      </w:r>
      <w:r>
        <w:fldChar w:fldCharType="separate"/>
      </w:r>
      <w:r w:rsidR="00E35CA4">
        <w:t>80</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lang w:val="de-DE"/>
        </w:rPr>
        <w:t>GN 35</w:t>
      </w:r>
      <w:r>
        <w:rPr>
          <w:rFonts w:asciiTheme="minorHAnsi" w:eastAsiaTheme="minorEastAsia" w:hAnsiTheme="minorHAnsi" w:cstheme="minorBidi"/>
          <w:i w:val="0"/>
          <w:sz w:val="22"/>
          <w:szCs w:val="22"/>
          <w:lang w:val="en-US"/>
        </w:rPr>
        <w:tab/>
      </w:r>
      <w:r w:rsidRPr="006F0F8E">
        <w:rPr>
          <w:lang w:val="de-DE"/>
        </w:rPr>
        <w:t xml:space="preserve">(TG-Mustervorlage: Kapitel 10: Technischer Fragebogen 7.3) – </w:t>
      </w:r>
      <w:r w:rsidRPr="006F0F8E">
        <w:rPr>
          <w:rFonts w:eastAsia="Calibri"/>
          <w:lang w:val="de-DE"/>
        </w:rPr>
        <w:t>Anleitung für Anmelder zur Einreichung geeigneter Fotoaufnahmen der Kandidatensorte zusammen mit dem Technischen Fragebogen</w:t>
      </w:r>
      <w:r>
        <w:tab/>
      </w:r>
      <w:r>
        <w:fldChar w:fldCharType="begin"/>
      </w:r>
      <w:r>
        <w:instrText xml:space="preserve"> PAGEREF _Toc463354093 \h </w:instrText>
      </w:r>
      <w:r>
        <w:fldChar w:fldCharType="separate"/>
      </w:r>
      <w:r w:rsidR="00E35CA4">
        <w:t>81</w:t>
      </w:r>
      <w:r>
        <w:fldChar w:fldCharType="end"/>
      </w:r>
    </w:p>
    <w:p w:rsidR="00E72692" w:rsidRDefault="00E72692">
      <w:pPr>
        <w:pStyle w:val="TOC3"/>
        <w:rPr>
          <w:rFonts w:asciiTheme="minorHAnsi" w:eastAsiaTheme="minorEastAsia" w:hAnsiTheme="minorHAnsi" w:cstheme="minorBidi"/>
          <w:i w:val="0"/>
          <w:sz w:val="22"/>
          <w:szCs w:val="22"/>
          <w:lang w:val="en-US"/>
        </w:rPr>
      </w:pPr>
      <w:r w:rsidRPr="006F0F8E">
        <w:rPr>
          <w:lang w:val="de-DE"/>
        </w:rPr>
        <w:t>GN 36</w:t>
      </w:r>
      <w:r>
        <w:rPr>
          <w:rFonts w:asciiTheme="minorHAnsi" w:eastAsiaTheme="minorEastAsia" w:hAnsiTheme="minorHAnsi" w:cstheme="minorBidi"/>
          <w:i w:val="0"/>
          <w:sz w:val="22"/>
          <w:szCs w:val="22"/>
          <w:lang w:val="en-US"/>
        </w:rPr>
        <w:tab/>
      </w:r>
      <w:r w:rsidRPr="006F0F8E">
        <w:rPr>
          <w:lang w:val="de-DE"/>
        </w:rPr>
        <w:t xml:space="preserve">(TG-Mustervorlage: Kapitel 8) – </w:t>
      </w:r>
      <w:r w:rsidRPr="006F0F8E">
        <w:rPr>
          <w:rFonts w:eastAsia="Calibri"/>
          <w:lang w:val="de-DE"/>
        </w:rPr>
        <w:t>Bereitstellung von Farbabbildungen in Prüfungsrichtlinien</w:t>
      </w:r>
      <w:r>
        <w:tab/>
      </w:r>
      <w:r>
        <w:fldChar w:fldCharType="begin"/>
      </w:r>
      <w:r>
        <w:instrText xml:space="preserve"> PAGEREF _Toc463354094 \h </w:instrText>
      </w:r>
      <w:r>
        <w:fldChar w:fldCharType="separate"/>
      </w:r>
      <w:r w:rsidR="00E35CA4">
        <w:t>83</w:t>
      </w:r>
      <w:r>
        <w:fldChar w:fldCharType="end"/>
      </w:r>
    </w:p>
    <w:p w:rsidR="00E72692" w:rsidRDefault="00E72692">
      <w:pPr>
        <w:pStyle w:val="TOC1"/>
        <w:rPr>
          <w:rFonts w:asciiTheme="minorHAnsi" w:eastAsiaTheme="minorEastAsia" w:hAnsiTheme="minorHAnsi" w:cstheme="minorBidi"/>
          <w:b w:val="0"/>
          <w:caps w:val="0"/>
          <w:sz w:val="22"/>
          <w:szCs w:val="22"/>
        </w:rPr>
      </w:pPr>
      <w:r w:rsidRPr="006F0F8E">
        <w:rPr>
          <w:rFonts w:cs="Arial"/>
          <w:lang w:val="de-DE" w:bidi="th-TH"/>
        </w:rPr>
        <w:t>anLAGe 4: SAMMLUNG GEBILLIGTER MERKMALE</w:t>
      </w:r>
      <w:r>
        <w:tab/>
      </w:r>
      <w:r>
        <w:fldChar w:fldCharType="begin"/>
      </w:r>
      <w:r>
        <w:instrText xml:space="preserve"> PAGEREF _Toc463354095 \h </w:instrText>
      </w:r>
      <w:r>
        <w:fldChar w:fldCharType="separate"/>
      </w:r>
      <w:r w:rsidR="00E35CA4">
        <w:t>84</w:t>
      </w:r>
      <w:r>
        <w:fldChar w:fldCharType="end"/>
      </w:r>
    </w:p>
    <w:p w:rsidR="00E77F24" w:rsidRPr="00812799" w:rsidRDefault="00E77F24" w:rsidP="00E77F24">
      <w:pPr>
        <w:pStyle w:val="preparedby0"/>
        <w:spacing w:before="0" w:after="0"/>
        <w:ind w:right="849"/>
        <w:jc w:val="both"/>
        <w:rPr>
          <w:rFonts w:cs="Arial"/>
        </w:rPr>
      </w:pPr>
      <w:r w:rsidRPr="00812799">
        <w:rPr>
          <w:rFonts w:cs="Arial"/>
        </w:rPr>
        <w:fldChar w:fldCharType="end"/>
      </w:r>
    </w:p>
    <w:p w:rsidR="00E77F24" w:rsidRPr="00812799" w:rsidRDefault="00E77F24" w:rsidP="00E77F24">
      <w:pPr>
        <w:rPr>
          <w:rFonts w:cs="Arial"/>
        </w:rPr>
        <w:sectPr w:rsidR="00E77F24" w:rsidRPr="00812799" w:rsidSect="00D70798">
          <w:headerReference w:type="default" r:id="rId10"/>
          <w:endnotePr>
            <w:numFmt w:val="lowerLetter"/>
          </w:endnotePr>
          <w:pgSz w:w="11907" w:h="16840" w:code="9"/>
          <w:pgMar w:top="510" w:right="1134" w:bottom="1134" w:left="1134" w:header="510" w:footer="680" w:gutter="0"/>
          <w:cols w:space="720"/>
          <w:titlePg/>
        </w:sectPr>
      </w:pPr>
    </w:p>
    <w:p w:rsidR="00E77F24" w:rsidRPr="00812799" w:rsidRDefault="00E77F24" w:rsidP="00E77F24">
      <w:pPr>
        <w:pStyle w:val="Heading1"/>
        <w:rPr>
          <w:rFonts w:ascii="Arial" w:hAnsi="Arial" w:cs="Arial"/>
          <w:lang w:val="de-DE"/>
        </w:rPr>
      </w:pPr>
      <w:bookmarkStart w:id="1" w:name="_Toc30996897"/>
      <w:bookmarkStart w:id="2" w:name="_Toc32201412"/>
      <w:bookmarkStart w:id="3" w:name="_Toc32203777"/>
      <w:bookmarkStart w:id="4" w:name="_Toc32646794"/>
      <w:bookmarkStart w:id="5" w:name="_Toc35671034"/>
      <w:bookmarkStart w:id="6" w:name="_Toc63151811"/>
      <w:bookmarkStart w:id="7" w:name="_Toc63151986"/>
      <w:bookmarkStart w:id="8" w:name="_Toc63154339"/>
      <w:bookmarkStart w:id="9" w:name="_Toc63241082"/>
      <w:bookmarkStart w:id="10" w:name="_Toc76201921"/>
      <w:bookmarkStart w:id="11" w:name="_Toc221004513"/>
      <w:bookmarkStart w:id="12" w:name="_Toc221006732"/>
      <w:bookmarkStart w:id="13" w:name="_Toc221008222"/>
      <w:bookmarkStart w:id="14" w:name="_Toc223326346"/>
      <w:bookmarkStart w:id="15" w:name="_Toc463353874"/>
      <w:r w:rsidRPr="00812799">
        <w:rPr>
          <w:rFonts w:ascii="Arial" w:hAnsi="Arial" w:cs="Arial"/>
          <w:lang w:val="de-DE"/>
        </w:rPr>
        <w:t>ABSCHNITT 1: EINFÜHRUNG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77F24" w:rsidRPr="00812799" w:rsidRDefault="00E77F24" w:rsidP="00E77F24">
      <w:pPr>
        <w:pStyle w:val="Heading2"/>
        <w:rPr>
          <w:rFonts w:cs="Arial"/>
          <w:lang w:val="de-DE"/>
        </w:rPr>
      </w:pPr>
      <w:bookmarkStart w:id="16" w:name="_Toc27819124"/>
      <w:bookmarkStart w:id="17" w:name="_Toc27819305"/>
      <w:bookmarkStart w:id="18" w:name="_Toc27819486"/>
      <w:bookmarkStart w:id="19" w:name="_Toc30996898"/>
      <w:bookmarkStart w:id="20" w:name="_Toc32201413"/>
      <w:bookmarkStart w:id="21" w:name="_Toc32203778"/>
      <w:bookmarkStart w:id="22" w:name="_Toc32646795"/>
      <w:bookmarkStart w:id="23" w:name="_Toc35671035"/>
      <w:bookmarkStart w:id="24" w:name="_Toc63151812"/>
      <w:bookmarkStart w:id="25" w:name="_Toc63151987"/>
      <w:bookmarkStart w:id="26" w:name="_Toc63154340"/>
      <w:bookmarkStart w:id="27" w:name="_Toc63241083"/>
      <w:bookmarkStart w:id="28" w:name="_Toc76201922"/>
      <w:bookmarkStart w:id="29" w:name="_Toc221004514"/>
      <w:bookmarkStart w:id="30" w:name="_Toc221006733"/>
      <w:bookmarkStart w:id="31" w:name="_Toc221008223"/>
      <w:bookmarkStart w:id="32" w:name="_Toc223326347"/>
      <w:bookmarkStart w:id="33" w:name="_Toc463353875"/>
      <w:r w:rsidRPr="00812799">
        <w:rPr>
          <w:rFonts w:cs="Arial"/>
          <w:lang w:val="de-DE"/>
        </w:rPr>
        <w:t>1.1</w:t>
      </w:r>
      <w:r w:rsidRPr="00812799">
        <w:rPr>
          <w:rFonts w:cs="Arial"/>
          <w:lang w:val="de-DE"/>
        </w:rPr>
        <w:tab/>
        <w:t>UPOV-Prüfungsrichtlinien als Grundlage für die DUS-Prüf</w:t>
      </w:r>
      <w:bookmarkEnd w:id="16"/>
      <w:bookmarkEnd w:id="17"/>
      <w:bookmarkEnd w:id="18"/>
      <w:bookmarkEnd w:id="19"/>
      <w:r w:rsidRPr="00812799">
        <w:rPr>
          <w:rFonts w:cs="Arial"/>
          <w:lang w:val="de-DE"/>
        </w:rPr>
        <w:t>ung</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E77F24" w:rsidRPr="00812799" w:rsidRDefault="00E77F24" w:rsidP="00E77F24">
      <w:r w:rsidRPr="00812799">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noBreakHyphen/>
        <w:t>Prüfung bilden.“ Sie sieht in</w:t>
      </w:r>
      <w:r w:rsidRPr="00812799">
        <w:rPr>
          <w:color w:val="000000"/>
        </w:rPr>
        <w:t xml:space="preserve"> Kapitel 8, Abschnitt 8.2.1, ferner vor: „</w:t>
      </w:r>
      <w:r w:rsidRPr="00812799">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strike/>
          <w:lang w:val="de-DE"/>
        </w:rPr>
      </w:pPr>
      <w:bookmarkStart w:id="34" w:name="_Toc27819125"/>
      <w:bookmarkStart w:id="35" w:name="_Toc27819306"/>
      <w:bookmarkStart w:id="36" w:name="_Toc27819487"/>
      <w:bookmarkStart w:id="37" w:name="_Toc30996899"/>
      <w:bookmarkStart w:id="38" w:name="_Toc32201414"/>
      <w:bookmarkStart w:id="39" w:name="_Toc32203779"/>
      <w:bookmarkStart w:id="40" w:name="_Toc32646796"/>
      <w:bookmarkStart w:id="41" w:name="_Toc35671036"/>
      <w:bookmarkStart w:id="42" w:name="_Toc63151813"/>
      <w:bookmarkStart w:id="43" w:name="_Toc63151988"/>
      <w:bookmarkStart w:id="44" w:name="_Toc63154341"/>
      <w:bookmarkStart w:id="45" w:name="_Toc63241084"/>
      <w:bookmarkStart w:id="46" w:name="_Toc76201923"/>
      <w:bookmarkStart w:id="47" w:name="_Toc221004515"/>
      <w:bookmarkStart w:id="48" w:name="_Toc221006734"/>
      <w:bookmarkStart w:id="49" w:name="_Toc221008224"/>
      <w:bookmarkStart w:id="50" w:name="_Toc223326348"/>
      <w:bookmarkStart w:id="51" w:name="_Toc463353876"/>
      <w:r w:rsidRPr="00812799">
        <w:rPr>
          <w:rFonts w:cs="Arial"/>
          <w:lang w:val="de-DE"/>
        </w:rPr>
        <w:t>1.2</w:t>
      </w:r>
      <w:r w:rsidRPr="00812799">
        <w:rPr>
          <w:rFonts w:cs="Arial"/>
          <w:lang w:val="de-DE"/>
        </w:rPr>
        <w:tab/>
        <w:t>Prüfungsrichtlinien einzelner Behörden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E77F24" w:rsidRPr="00812799" w:rsidRDefault="00E77F24" w:rsidP="00E77F24">
      <w:pPr>
        <w:rPr>
          <w:strike/>
        </w:rPr>
      </w:pPr>
      <w:r w:rsidRPr="00812799">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812799">
        <w:noBreakHyphen/>
        <w:t>Prüfung bei Fehlen von Prüfungsrichtlinien, enthaltenen Empfehlungen erfolgen. Die Empfehlungen in Kapitel 9 beruhen insbesondere auf der Vorgehensweise, daß der DUS</w:t>
      </w:r>
      <w:r w:rsidRPr="00812799">
        <w:noBreakHyphen/>
        <w:t>Prüfer bei Fehlen von Prüfungsrichtlinien genau so vorgeht, als ob er neue Prüfungsrichtlinien erarbeiten würde.“  Abschnitt 4 „Erstellung von Prüfungsrichtlinien der einzelnen Behörden“ gibt Anleitung zur Ausarbeitung von Prüfungsrichtlinien der einzelnen Behörden.</w:t>
      </w:r>
    </w:p>
    <w:p w:rsidR="00E77F24" w:rsidRPr="00812799" w:rsidRDefault="00E77F24" w:rsidP="00E77F24">
      <w:pPr>
        <w:rPr>
          <w:rFonts w:cs="Arial"/>
        </w:rPr>
      </w:pPr>
      <w:bookmarkStart w:id="52" w:name="_Toc27819126"/>
      <w:bookmarkStart w:id="53" w:name="_Toc27819307"/>
      <w:bookmarkStart w:id="54" w:name="_Toc27819488"/>
      <w:bookmarkStart w:id="55" w:name="_Toc30996900"/>
      <w:bookmarkStart w:id="56" w:name="_Toc32201415"/>
      <w:bookmarkStart w:id="57" w:name="_Toc32203780"/>
      <w:bookmarkStart w:id="58" w:name="_Toc32646797"/>
      <w:bookmarkStart w:id="59" w:name="_Toc35671037"/>
      <w:bookmarkStart w:id="60" w:name="_Toc63151814"/>
      <w:bookmarkStart w:id="61" w:name="_Toc63151989"/>
      <w:bookmarkStart w:id="62" w:name="_Toc63154342"/>
      <w:bookmarkStart w:id="63" w:name="_Toc63241085"/>
      <w:bookmarkStart w:id="64" w:name="_Toc76201924"/>
      <w:bookmarkStart w:id="65" w:name="_Toc221004516"/>
      <w:bookmarkStart w:id="66" w:name="_Toc221006735"/>
      <w:bookmarkStart w:id="67" w:name="_Toc221008225"/>
      <w:bookmarkStart w:id="68" w:name="_Toc223326349"/>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 w:name="_Toc463353877"/>
      <w:r w:rsidRPr="00812799">
        <w:rPr>
          <w:rFonts w:cs="Arial"/>
          <w:lang w:val="de-DE"/>
        </w:rPr>
        <w:t>1.3</w:t>
      </w:r>
      <w:r w:rsidRPr="00812799">
        <w:rPr>
          <w:rFonts w:cs="Arial"/>
          <w:lang w:val="de-DE"/>
        </w:rPr>
        <w:tab/>
        <w:t>Aufbau des Dokuments</w:t>
      </w:r>
      <w:bookmarkEnd w:id="52"/>
      <w:bookmarkEnd w:id="53"/>
      <w:bookmarkEnd w:id="54"/>
      <w:r w:rsidRPr="00812799">
        <w:rPr>
          <w:rFonts w:cs="Arial"/>
          <w:lang w:val="de-DE"/>
        </w:rPr>
        <w:t xml:space="preserve"> TGP/7</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E77F24" w:rsidRPr="00812799" w:rsidRDefault="00E77F24" w:rsidP="00E77F24">
      <w:r w:rsidRPr="00812799">
        <w:t>Dieses Dokument ist folgendermaßen aufgebaut: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1:</w:t>
      </w:r>
      <w:r w:rsidRPr="00812799">
        <w:rPr>
          <w:rFonts w:cs="Arial"/>
          <w:color w:val="000000"/>
        </w:rPr>
        <w:tab/>
        <w:t>Einführung (dieser Abschnitt)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2:</w:t>
      </w:r>
      <w:r w:rsidRPr="00812799">
        <w:rPr>
          <w:rFonts w:cs="Arial"/>
          <w:color w:val="000000"/>
        </w:rPr>
        <w:tab/>
        <w:t>Verfahren zur Einführung und Überarbeitung von Prüfungsrichtlinien</w:t>
      </w:r>
    </w:p>
    <w:p w:rsidR="00E77F24" w:rsidRPr="00812799" w:rsidRDefault="00E77F24" w:rsidP="00E77F24">
      <w:pPr>
        <w:ind w:left="426"/>
        <w:rPr>
          <w:rFonts w:cs="Arial"/>
          <w:color w:val="000000"/>
        </w:rPr>
      </w:pPr>
    </w:p>
    <w:p w:rsidR="00E77F24" w:rsidRPr="00812799" w:rsidRDefault="00E77F24" w:rsidP="00E77F24">
      <w:pPr>
        <w:ind w:left="426"/>
        <w:rPr>
          <w:rFonts w:cs="Arial"/>
        </w:rPr>
      </w:pPr>
      <w:r w:rsidRPr="00812799">
        <w:rPr>
          <w:rFonts w:cs="Arial"/>
          <w:color w:val="000000"/>
        </w:rPr>
        <w:t>Abschnitt 3:</w:t>
      </w:r>
      <w:r w:rsidRPr="00812799">
        <w:rPr>
          <w:rFonts w:cs="Arial"/>
          <w:color w:val="000000"/>
        </w:rPr>
        <w:tab/>
        <w:t>Anleitung zur Erstellung von Prüfungsrichtlinien</w:t>
      </w:r>
    </w:p>
    <w:p w:rsidR="00E77F24" w:rsidRPr="00812799" w:rsidRDefault="00E77F24" w:rsidP="00E77F24">
      <w:pPr>
        <w:ind w:left="426"/>
        <w:rPr>
          <w:rFonts w:cs="Arial"/>
          <w:color w:val="000000"/>
        </w:rPr>
      </w:pPr>
    </w:p>
    <w:p w:rsidR="00E77F24" w:rsidRPr="00812799" w:rsidRDefault="00E77F24" w:rsidP="00E77F24">
      <w:pPr>
        <w:tabs>
          <w:tab w:val="left" w:pos="1418"/>
        </w:tabs>
        <w:ind w:left="851"/>
        <w:rPr>
          <w:rFonts w:cs="Arial"/>
          <w:color w:val="000000"/>
        </w:rPr>
      </w:pPr>
      <w:r w:rsidRPr="00812799">
        <w:rPr>
          <w:rFonts w:cs="Arial"/>
          <w:color w:val="000000"/>
        </w:rPr>
        <w:t>3.1</w:t>
      </w:r>
      <w:r w:rsidRPr="00812799">
        <w:rPr>
          <w:rFonts w:cs="Arial"/>
          <w:color w:val="000000"/>
        </w:rPr>
        <w:tab/>
        <w:t>TG-Mustervorlage</w:t>
      </w:r>
    </w:p>
    <w:p w:rsidR="00E77F24" w:rsidRPr="00812799" w:rsidRDefault="00E77F24" w:rsidP="00E77F24">
      <w:pPr>
        <w:tabs>
          <w:tab w:val="left" w:pos="1418"/>
        </w:tabs>
        <w:ind w:left="851"/>
        <w:rPr>
          <w:rFonts w:cs="Arial"/>
          <w:color w:val="000000"/>
        </w:rPr>
      </w:pPr>
    </w:p>
    <w:p w:rsidR="00E77F24" w:rsidRPr="00812799" w:rsidRDefault="00E77F24" w:rsidP="00E77F24">
      <w:pPr>
        <w:tabs>
          <w:tab w:val="left" w:pos="1418"/>
          <w:tab w:val="left" w:pos="3261"/>
        </w:tabs>
        <w:ind w:left="851"/>
        <w:rPr>
          <w:rFonts w:cs="Arial"/>
        </w:rPr>
      </w:pPr>
      <w:r w:rsidRPr="00812799">
        <w:rPr>
          <w:rFonts w:cs="Arial"/>
        </w:rPr>
        <w:t xml:space="preserve">Dieser Abschnitt stellt die „TG-Mustervorlage“ vor, die den grundlegenden Aufbau der Prüfungsrichtlinien sowie den </w:t>
      </w:r>
      <w:r w:rsidRPr="00812799">
        <w:rPr>
          <w:rFonts w:cs="Arial"/>
          <w:i/>
        </w:rPr>
        <w:t xml:space="preserve">allgemeingültigen </w:t>
      </w:r>
      <w:r w:rsidRPr="00812799">
        <w:rPr>
          <w:rFonts w:cs="Arial"/>
        </w:rPr>
        <w:t xml:space="preserve">Standardwortlaut enthält, der gegenwärtig </w:t>
      </w:r>
      <w:r w:rsidRPr="00812799">
        <w:rPr>
          <w:rFonts w:cs="Arial"/>
          <w:i/>
        </w:rPr>
        <w:t xml:space="preserve">für alle Prüfungsrichtlinien als geeignet </w:t>
      </w:r>
      <w:r w:rsidRPr="00812799">
        <w:rPr>
          <w:rFonts w:cs="Arial"/>
        </w:rPr>
        <w:t>angesehen wird. Die TG</w:t>
      </w:r>
      <w:r w:rsidRPr="00812799">
        <w:rPr>
          <w:rFonts w:cs="Arial"/>
        </w:rPr>
        <w:noBreakHyphen/>
        <w:t>Mustervorlage selbst ist in Anlage 1 dieses Dokuments wiedergegeben.</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3.2</w:t>
      </w:r>
      <w:r w:rsidRPr="00812799">
        <w:rPr>
          <w:rFonts w:cs="Arial"/>
        </w:rPr>
        <w:tab/>
        <w:t>Zusätzlicher Standardwortlaut (ASW) für die TG-Mustervorlage</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 xml:space="preserve">Die „TG-Mustervorlage“ enthält den </w:t>
      </w:r>
      <w:r w:rsidRPr="00812799">
        <w:rPr>
          <w:rFonts w:cs="Arial"/>
          <w:i/>
        </w:rPr>
        <w:t>allgemeingültigen</w:t>
      </w:r>
      <w:r w:rsidRPr="00812799">
        <w:rPr>
          <w:rFonts w:cs="Arial"/>
        </w:rPr>
        <w:t xml:space="preserve"> Standardwortlaut, der gegenwärtig für alle Prüfungsrichtlinien als geeignet</w:t>
      </w:r>
      <w:r w:rsidRPr="00812799">
        <w:rPr>
          <w:rFonts w:cs="Arial"/>
          <w:i/>
        </w:rPr>
        <w:t xml:space="preserve"> </w:t>
      </w:r>
      <w:r w:rsidRPr="00812799">
        <w:rPr>
          <w:rFonts w:cs="Arial"/>
        </w:rPr>
        <w:t xml:space="preserve">angesehen wird. Dieser Abschnitt erläutert jedoch, daß die UPOV einen </w:t>
      </w:r>
      <w:r w:rsidRPr="00812799">
        <w:rPr>
          <w:rFonts w:cs="Arial"/>
          <w:i/>
        </w:rPr>
        <w:t xml:space="preserve">zusätzlichen </w:t>
      </w:r>
      <w:r w:rsidRPr="00812799">
        <w:rPr>
          <w:rFonts w:cs="Arial"/>
        </w:rPr>
        <w:t>Standardwortlaut (ASW)</w:t>
      </w:r>
      <w:r w:rsidRPr="00812799">
        <w:rPr>
          <w:rFonts w:cs="Arial"/>
          <w:i/>
        </w:rPr>
        <w:t xml:space="preserve"> </w:t>
      </w:r>
      <w:r w:rsidRPr="00812799">
        <w:rPr>
          <w:rFonts w:cs="Arial"/>
        </w:rPr>
        <w:t>erarbeitet hat, der gegebenenfalls für die betreffenden Prüfungsrichtlinien zu verwenden ist. Der zusätzliche Standardwortlaut ist in Anlage 2 dieses Dokuments wiedergegeben.</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color w:val="000000"/>
        </w:rPr>
      </w:pPr>
      <w:r w:rsidRPr="00812799">
        <w:rPr>
          <w:rFonts w:cs="Arial"/>
          <w:color w:val="000000"/>
        </w:rPr>
        <w:t>3.3</w:t>
      </w:r>
      <w:r w:rsidRPr="00812799">
        <w:rPr>
          <w:rFonts w:cs="Arial"/>
          <w:color w:val="000000"/>
        </w:rPr>
        <w:tab/>
        <w:t>Erläuterungen (GN) zur TG-Mustervorlage</w:t>
      </w:r>
    </w:p>
    <w:p w:rsidR="00E77F24" w:rsidRPr="00812799" w:rsidRDefault="00E77F24" w:rsidP="00E77F24">
      <w:pPr>
        <w:keepNext/>
        <w:tabs>
          <w:tab w:val="left" w:pos="1418"/>
        </w:tabs>
        <w:ind w:left="851"/>
        <w:rPr>
          <w:rFonts w:cs="Arial"/>
          <w:color w:val="000000"/>
        </w:rPr>
      </w:pPr>
    </w:p>
    <w:p w:rsidR="00E77F24" w:rsidRPr="00812799" w:rsidRDefault="00E77F24" w:rsidP="00E77F24">
      <w:pPr>
        <w:tabs>
          <w:tab w:val="left" w:pos="1418"/>
        </w:tabs>
        <w:ind w:left="851"/>
        <w:rPr>
          <w:rFonts w:cs="Arial"/>
        </w:rPr>
      </w:pPr>
      <w:r w:rsidRPr="00812799">
        <w:rPr>
          <w:rFonts w:cs="Arial"/>
        </w:rPr>
        <w:t>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der in Anlage 4</w:t>
      </w:r>
      <w:r w:rsidRPr="00812799">
        <w:rPr>
          <w:rFonts w:cs="Arial"/>
          <w:i/>
        </w:rPr>
        <w:t xml:space="preserve"> </w:t>
      </w:r>
      <w:r w:rsidRPr="00812799">
        <w:rPr>
          <w:rFonts w:cs="Arial"/>
        </w:rPr>
        <w:t>angegebenen Sammlung gebilligter Merkmale (vgl. GN 17).</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4:</w:t>
      </w:r>
      <w:r w:rsidRPr="00812799">
        <w:rPr>
          <w:rFonts w:cs="Arial"/>
          <w:color w:val="000000"/>
        </w:rPr>
        <w:tab/>
        <w:t>Erstellung von Prüfungsrichtlinien einzelner Behörden</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1: </w:t>
      </w:r>
      <w:r w:rsidRPr="00812799">
        <w:rPr>
          <w:rFonts w:cs="Arial"/>
          <w:color w:val="000000"/>
        </w:rPr>
        <w:tab/>
        <w:t>TG-Mustervorlage</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2: </w:t>
      </w:r>
      <w:r w:rsidRPr="00812799">
        <w:rPr>
          <w:rFonts w:cs="Arial"/>
          <w:color w:val="000000"/>
        </w:rPr>
        <w:tab/>
        <w:t>Zusätzlicher Standardwortlaut (ASW) für die TG-Mustervorlage</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3: </w:t>
      </w:r>
      <w:r w:rsidRPr="00812799">
        <w:rPr>
          <w:rFonts w:cs="Arial"/>
          <w:color w:val="000000"/>
        </w:rPr>
        <w:tab/>
        <w:t>Erläuterungen (GN) zur TG-Mustervorlage</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4: </w:t>
      </w:r>
      <w:r w:rsidRPr="00812799">
        <w:rPr>
          <w:rFonts w:cs="Arial"/>
          <w:color w:val="000000"/>
        </w:rPr>
        <w:tab/>
        <w:t>Sammlung gebilligter Merkmale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1"/>
        <w:rPr>
          <w:rFonts w:ascii="Arial" w:hAnsi="Arial" w:cs="Arial"/>
          <w:lang w:val="de-DE"/>
        </w:rPr>
        <w:sectPr w:rsidR="00E77F24" w:rsidRPr="00812799" w:rsidSect="00997F29">
          <w:headerReference w:type="default" r:id="rId11"/>
          <w:headerReference w:type="first" r:id="rId12"/>
          <w:footerReference w:type="first" r:id="rId13"/>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0" w:name="_Toc30996901"/>
      <w:bookmarkStart w:id="71" w:name="_Toc32201416"/>
      <w:bookmarkStart w:id="72" w:name="_Toc32203781"/>
      <w:bookmarkStart w:id="73" w:name="_Toc32646798"/>
      <w:bookmarkStart w:id="74" w:name="_Toc35671038"/>
      <w:bookmarkStart w:id="75" w:name="_Toc63151815"/>
      <w:bookmarkStart w:id="76" w:name="_Toc63151990"/>
      <w:bookmarkStart w:id="77" w:name="_Toc63154343"/>
      <w:bookmarkStart w:id="78" w:name="_Toc63241086"/>
      <w:bookmarkStart w:id="79" w:name="_Toc76201925"/>
      <w:bookmarkStart w:id="80" w:name="_Toc221004517"/>
      <w:bookmarkStart w:id="81" w:name="_Toc221006736"/>
      <w:bookmarkStart w:id="82" w:name="_Toc221008226"/>
      <w:bookmarkStart w:id="83" w:name="_Toc223326350"/>
      <w:bookmarkStart w:id="84" w:name="_Toc463353878"/>
      <w:r w:rsidRPr="00812799">
        <w:rPr>
          <w:rFonts w:ascii="Arial" w:hAnsi="Arial" w:cs="Arial"/>
          <w:lang w:val="de-DE"/>
        </w:rPr>
        <w:t>ABSCHNITT 2: VERFAHREN ZUR EINFÜHRUNG UND ÜBERARBEITUNG VON UPOV-PRÜFUNGSRICHTLI</w:t>
      </w:r>
      <w:bookmarkEnd w:id="70"/>
      <w:r w:rsidRPr="00812799">
        <w:rPr>
          <w:rFonts w:ascii="Arial" w:hAnsi="Arial" w:cs="Arial"/>
          <w:lang w:val="de-DE"/>
        </w:rPr>
        <w:t>NIEN</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77F24" w:rsidRPr="00812799" w:rsidRDefault="00E77F24" w:rsidP="00E77F24">
      <w:pPr>
        <w:pStyle w:val="Heading2"/>
        <w:rPr>
          <w:rFonts w:cs="Arial"/>
          <w:lang w:val="de-DE"/>
        </w:rPr>
      </w:pPr>
      <w:bookmarkStart w:id="85" w:name="_Toc27819273"/>
      <w:bookmarkStart w:id="86" w:name="_Toc27819454"/>
      <w:bookmarkStart w:id="87" w:name="_Toc27819635"/>
      <w:bookmarkStart w:id="88" w:name="_Toc30996902"/>
      <w:bookmarkStart w:id="89" w:name="_Toc32201417"/>
      <w:bookmarkStart w:id="90" w:name="_Toc32203782"/>
      <w:bookmarkStart w:id="91" w:name="_Toc32646799"/>
      <w:bookmarkStart w:id="92" w:name="_Toc35671039"/>
      <w:bookmarkStart w:id="93" w:name="_Toc63151816"/>
      <w:bookmarkStart w:id="94" w:name="_Toc63151991"/>
      <w:bookmarkStart w:id="95" w:name="_Toc63154344"/>
      <w:bookmarkStart w:id="96" w:name="_Toc63241087"/>
      <w:bookmarkStart w:id="97" w:name="_Toc76201926"/>
      <w:bookmarkStart w:id="98" w:name="_Toc221004518"/>
      <w:bookmarkStart w:id="99" w:name="_Toc221006737"/>
      <w:bookmarkStart w:id="100" w:name="_Toc221008227"/>
      <w:bookmarkStart w:id="101" w:name="_Toc223326351"/>
      <w:bookmarkStart w:id="102" w:name="_Toc463353879"/>
      <w:r w:rsidRPr="00812799">
        <w:rPr>
          <w:rFonts w:cs="Arial"/>
          <w:lang w:val="de-DE"/>
        </w:rPr>
        <w:t>2.1</w:t>
      </w:r>
      <w:r w:rsidRPr="00812799">
        <w:rPr>
          <w:rFonts w:cs="Arial"/>
          <w:lang w:val="de-DE"/>
        </w:rPr>
        <w:tab/>
      </w:r>
      <w:bookmarkEnd w:id="85"/>
      <w:bookmarkEnd w:id="86"/>
      <w:bookmarkEnd w:id="87"/>
      <w:r w:rsidRPr="00812799">
        <w:rPr>
          <w:rFonts w:cs="Arial"/>
          <w:lang w:val="de-DE"/>
        </w:rPr>
        <w:t>Einführung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E77F24" w:rsidRPr="00812799" w:rsidRDefault="00E77F24" w:rsidP="00E77F24">
      <w:pPr>
        <w:rPr>
          <w:rFonts w:cs="Arial"/>
        </w:rPr>
      </w:pPr>
      <w:r w:rsidRPr="00812799">
        <w:rPr>
          <w:rFonts w:cs="Arial"/>
        </w:rPr>
        <w:t>2.1.1</w:t>
      </w:r>
      <w:r w:rsidRPr="00812799">
        <w:rPr>
          <w:rFonts w:cs="Arial"/>
        </w:rPr>
        <w:tab/>
        <w:t>Die Allgemeine Einführung (Kapitel 1, Abschnitt 1.4) legt dar, daß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daß die Kenntnis und Erfahrung der Züchter und des Saat- und Pflanzgutwesens berücksichtigt wird. Nach ihrer Ausarbeitung werden die Prüfungsrichtlinien dem Technischen Ausschuß zur Billigung vorgelegt.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2.1.2</w:t>
      </w:r>
      <w:r w:rsidRPr="00812799">
        <w:rPr>
          <w:rFonts w:cs="Arial"/>
        </w:rPr>
        <w:tab/>
        <w:t>Zur Erleichterung seiner Arbeit setzte der Technische Ausschuß den Erweiterten Redaktionsausschuß (TC</w:t>
      </w:r>
      <w:r w:rsidRPr="00812799">
        <w:rPr>
          <w:rFonts w:cs="Arial"/>
        </w:rPr>
        <w:noBreakHyphen/>
        <w:t>EDC) ein, der die Entwürfe aller von den Technischen Arbeitsgruppen (TWP) erstellten Prüfungsrichtlinien prüft und Empfehlungen abgibt, bevor diese dem Technischen Ausschuß der UPOV zur endgültigen Annahme und Veröffentlichung vorgelegt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2.1.3</w:t>
      </w:r>
      <w:r w:rsidRPr="00812799">
        <w:rPr>
          <w:rFonts w:cs="Arial"/>
        </w:rPr>
        <w:tab/>
        <w:t>Transparenz und Verantwortung</w:t>
      </w:r>
    </w:p>
    <w:p w:rsidR="00E77F24" w:rsidRPr="00812799" w:rsidRDefault="00E77F24" w:rsidP="00E77F24">
      <w:pPr>
        <w:rPr>
          <w:rFonts w:cs="Arial"/>
        </w:rPr>
      </w:pPr>
    </w:p>
    <w:p w:rsidR="00E77F24" w:rsidRPr="00812799" w:rsidRDefault="00E77F24" w:rsidP="00E77F24">
      <w:r w:rsidRPr="00812799">
        <w:t>Dieser Abschnitt wurde in der Erkenntnis entwickelt, daß sichergestellt werden muß, daß das Verfahren zur Einführung und Überarbeitung von Prüfungsrichtlinien transparent ist, und daß die Verantwortung für jeden Schritt des Verfahrens abzuklären ist.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3" w:name="_Toc27819275"/>
      <w:bookmarkStart w:id="104" w:name="_Toc27819456"/>
      <w:bookmarkStart w:id="105" w:name="_Toc27819637"/>
      <w:r w:rsidRPr="00812799">
        <w:rPr>
          <w:rFonts w:cs="Arial"/>
        </w:rPr>
        <w:t>2.1.4</w:t>
      </w:r>
      <w:r w:rsidRPr="00812799">
        <w:rPr>
          <w:rFonts w:cs="Arial"/>
        </w:rPr>
        <w:tab/>
        <w:t>Federführende Sachve</w:t>
      </w:r>
      <w:bookmarkEnd w:id="103"/>
      <w:bookmarkEnd w:id="104"/>
      <w:bookmarkEnd w:id="105"/>
      <w:r w:rsidRPr="00812799">
        <w:rPr>
          <w:rFonts w:cs="Arial"/>
        </w:rPr>
        <w:t>rständige</w:t>
      </w:r>
    </w:p>
    <w:p w:rsidR="00E77F24" w:rsidRPr="00812799" w:rsidRDefault="00E77F24" w:rsidP="00E77F24">
      <w:pPr>
        <w:rPr>
          <w:rFonts w:cs="Arial"/>
        </w:rPr>
      </w:pPr>
    </w:p>
    <w:p w:rsidR="00E77F24" w:rsidRPr="00812799" w:rsidRDefault="00E77F24" w:rsidP="00E77F24">
      <w:r w:rsidRPr="00812799">
        <w:t>Das Verfahren erkennt an, daß die Abfassung von Prüfungsrichtlinien von einem oder mehreren Sachverständigen (in diesem Dokument als der „federführende Sachverständige“ bezeichnet) aus einer der Technischen Arbeitsgruppen der UPOV (TWP) geleitet wird.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6" w:name="_Toc27819276"/>
      <w:bookmarkStart w:id="107" w:name="_Toc27819457"/>
      <w:bookmarkStart w:id="108" w:name="_Toc27819638"/>
      <w:r w:rsidRPr="00812799">
        <w:rPr>
          <w:rFonts w:cs="Arial"/>
        </w:rPr>
        <w:t>2.1.5</w:t>
      </w:r>
      <w:r w:rsidRPr="00812799">
        <w:rPr>
          <w:rFonts w:cs="Arial"/>
        </w:rPr>
        <w:tab/>
        <w:t>Beteiligte Sachver</w:t>
      </w:r>
      <w:bookmarkEnd w:id="106"/>
      <w:bookmarkEnd w:id="107"/>
      <w:bookmarkEnd w:id="108"/>
      <w:r w:rsidRPr="00812799">
        <w:rPr>
          <w:rFonts w:cs="Arial"/>
        </w:rPr>
        <w:t>ständige</w:t>
      </w:r>
    </w:p>
    <w:p w:rsidR="00E77F24" w:rsidRPr="00812799" w:rsidRDefault="00E77F24" w:rsidP="00E77F24">
      <w:pPr>
        <w:rPr>
          <w:rFonts w:cs="Arial"/>
        </w:rPr>
      </w:pPr>
    </w:p>
    <w:p w:rsidR="00E77F24" w:rsidRPr="00812799" w:rsidRDefault="00E77F24" w:rsidP="00E77F24">
      <w:r w:rsidRPr="00812799">
        <w:t>Der federführende Sachverständige arbeitet die Prüfungsrichtlinien in enger Zusammenarbeit mit all jenen Sachverständigen der TWP aus, die Interesse bekundet haben („beteiligte Sachverständige“), um sicherzustellen, daß die Kenntnis und das Know-how im Entwurf in vollem Umfang reflektiert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2.1.6</w:t>
      </w:r>
      <w:r w:rsidRPr="00812799">
        <w:rPr>
          <w:rFonts w:cs="Arial"/>
        </w:rPr>
        <w:tab/>
        <w:t>Die Untergruppe beteiligter Sachverständiger („Untergruppe“)</w:t>
      </w:r>
    </w:p>
    <w:p w:rsidR="00E77F24" w:rsidRPr="00812799" w:rsidRDefault="00E77F24" w:rsidP="00E77F24">
      <w:pPr>
        <w:rPr>
          <w:rFonts w:cs="Arial"/>
        </w:rPr>
      </w:pPr>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E77F24" w:rsidRPr="00812799" w:rsidRDefault="00E77F24" w:rsidP="00E77F24">
      <w:pPr>
        <w:rPr>
          <w:rFonts w:cs="Arial"/>
        </w:rPr>
      </w:pPr>
    </w:p>
    <w:p w:rsidR="00E77F24" w:rsidRPr="00812799" w:rsidRDefault="00E77F24" w:rsidP="00E77F24">
      <w:pPr>
        <w:rPr>
          <w:rFonts w:cs="Arial"/>
        </w:rPr>
      </w:pPr>
      <w:bookmarkStart w:id="109" w:name="_Toc27819277"/>
      <w:bookmarkStart w:id="110" w:name="_Toc27819458"/>
      <w:bookmarkStart w:id="111" w:name="_Toc27819639"/>
      <w:r w:rsidRPr="00812799">
        <w:rPr>
          <w:rFonts w:cs="Arial"/>
        </w:rPr>
        <w:t>2.1.7</w:t>
      </w:r>
      <w:r w:rsidRPr="00812799">
        <w:rPr>
          <w:rFonts w:cs="Arial"/>
        </w:rPr>
        <w:tab/>
        <w:t>Beratungen</w:t>
      </w:r>
      <w:bookmarkEnd w:id="109"/>
      <w:bookmarkEnd w:id="110"/>
      <w:bookmarkEnd w:id="111"/>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2.1.7.1</w:t>
      </w:r>
      <w:r w:rsidRPr="00812799">
        <w:rPr>
          <w:rFonts w:cs="Arial"/>
        </w:rPr>
        <w:tab/>
        <w:t>Die vom federführenden Sachverständigen in Verbindung mit den beteiligten Sachverständigen erstellten Entwürfe der Prüfungsrichtlinien werden auf den Sitzungen der entsprechenden Technischen Arbeitsgruppe geprüft, bevor sie dem Technischen Ausschuß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2.1.7.2</w:t>
      </w:r>
      <w:r w:rsidRPr="00812799">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112" w:name="_Toc27819278"/>
      <w:bookmarkStart w:id="113" w:name="_Toc27819459"/>
      <w:bookmarkStart w:id="114" w:name="_Toc27819640"/>
      <w:bookmarkStart w:id="115" w:name="_Toc30996903"/>
      <w:bookmarkStart w:id="116" w:name="_Toc32201418"/>
      <w:bookmarkStart w:id="117" w:name="_Toc32203783"/>
      <w:bookmarkStart w:id="118" w:name="_Toc32646800"/>
      <w:bookmarkStart w:id="119" w:name="_Toc35671040"/>
      <w:bookmarkStart w:id="120" w:name="_Toc63151817"/>
      <w:bookmarkStart w:id="121" w:name="_Toc63151992"/>
      <w:bookmarkStart w:id="122" w:name="_Toc63154345"/>
      <w:bookmarkStart w:id="123" w:name="_Toc63241088"/>
      <w:bookmarkStart w:id="124" w:name="_Toc76201927"/>
      <w:bookmarkStart w:id="125" w:name="_Toc221004519"/>
      <w:bookmarkStart w:id="126" w:name="_Toc221006738"/>
      <w:bookmarkStart w:id="127" w:name="_Toc221008228"/>
      <w:bookmarkStart w:id="128" w:name="_Toc223326352"/>
      <w:bookmarkStart w:id="129" w:name="_Toc463353880"/>
      <w:r w:rsidRPr="00812799">
        <w:rPr>
          <w:rFonts w:cs="Arial"/>
          <w:lang w:val="de-DE"/>
        </w:rPr>
        <w:t>2.2</w:t>
      </w:r>
      <w:r w:rsidRPr="00812799">
        <w:rPr>
          <w:rFonts w:cs="Arial"/>
          <w:lang w:val="de-DE"/>
        </w:rPr>
        <w:tab/>
        <w:t xml:space="preserve">Verfahren zur Einführung von </w:t>
      </w:r>
      <w:bookmarkEnd w:id="112"/>
      <w:bookmarkEnd w:id="113"/>
      <w:bookmarkEnd w:id="114"/>
      <w:bookmarkEnd w:id="115"/>
      <w:r w:rsidRPr="00812799">
        <w:rPr>
          <w:rFonts w:cs="Arial"/>
          <w:lang w:val="de-DE"/>
        </w:rPr>
        <w:t>Prüfungsrichtlinien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77F24" w:rsidRPr="00812799" w:rsidRDefault="00E77F24" w:rsidP="00E77F24">
      <w:pPr>
        <w:pStyle w:val="Heading3"/>
        <w:rPr>
          <w:rFonts w:cs="Arial"/>
          <w:lang w:val="de-DE"/>
        </w:rPr>
      </w:pPr>
      <w:bookmarkStart w:id="130" w:name="_Toc27819279"/>
      <w:bookmarkStart w:id="131" w:name="_Toc27819460"/>
      <w:bookmarkStart w:id="132" w:name="_Toc27819641"/>
      <w:bookmarkStart w:id="133" w:name="_Toc30996904"/>
      <w:bookmarkStart w:id="134" w:name="_Toc32201419"/>
      <w:bookmarkStart w:id="135" w:name="_Toc32203784"/>
      <w:bookmarkStart w:id="136" w:name="_Toc32646801"/>
      <w:bookmarkStart w:id="137" w:name="_Toc35671041"/>
      <w:bookmarkStart w:id="138" w:name="_Toc63151818"/>
      <w:bookmarkStart w:id="139" w:name="_Toc63151993"/>
      <w:bookmarkStart w:id="140" w:name="_Toc63154346"/>
      <w:bookmarkStart w:id="141" w:name="_Toc63241089"/>
      <w:bookmarkStart w:id="142" w:name="_Toc76201928"/>
      <w:bookmarkStart w:id="143" w:name="_Toc221004520"/>
      <w:bookmarkStart w:id="144" w:name="_Toc221006739"/>
      <w:bookmarkStart w:id="145" w:name="_Toc221008229"/>
      <w:bookmarkStart w:id="146" w:name="_Toc223326353"/>
      <w:bookmarkStart w:id="147" w:name="_Toc463353881"/>
      <w:r w:rsidRPr="00812799">
        <w:rPr>
          <w:rFonts w:cs="Arial"/>
          <w:lang w:val="de-DE"/>
        </w:rPr>
        <w:t>2.2.1</w:t>
      </w:r>
      <w:r w:rsidRPr="00812799">
        <w:rPr>
          <w:rFonts w:cs="Arial"/>
          <w:lang w:val="de-DE"/>
        </w:rPr>
        <w:tab/>
      </w:r>
      <w:r w:rsidRPr="00812799">
        <w:rPr>
          <w:rFonts w:cs="Arial"/>
          <w:bdr w:val="single" w:sz="4" w:space="0" w:color="auto"/>
          <w:lang w:val="de-DE"/>
        </w:rPr>
        <w:t>SCHRITT 1</w:t>
      </w:r>
      <w:r w:rsidRPr="00812799">
        <w:rPr>
          <w:rFonts w:cs="Arial"/>
          <w:lang w:val="de-DE"/>
        </w:rPr>
        <w:tab/>
        <w:t>Vorschläge für die Vergabe der Arbeiten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E77F24" w:rsidRPr="00812799" w:rsidRDefault="00E77F24" w:rsidP="00E77F24">
      <w:pPr>
        <w:ind w:firstLine="567"/>
        <w:rPr>
          <w:rFonts w:cs="Arial"/>
        </w:rPr>
      </w:pPr>
      <w:r w:rsidRPr="00812799">
        <w:rPr>
          <w:rFonts w:cs="Arial"/>
        </w:rPr>
        <w:t>Der Technische Ausschuß ist für die Vergabe aller Arbeiten bezüglich der Prüfungsrichtlinien zuständig. Vorschläge für die Vergabe von Arbeiten durch den Technischen Ausschuß können eingereicht werden von: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3"/>
        <w:rPr>
          <w:rFonts w:cs="Arial"/>
        </w:rPr>
      </w:pPr>
      <w:r w:rsidRPr="00812799">
        <w:rPr>
          <w:rFonts w:cs="Arial"/>
        </w:rPr>
        <w:t>a)</w:t>
      </w:r>
      <w:r w:rsidRPr="00812799">
        <w:rPr>
          <w:rFonts w:cs="Arial"/>
        </w:rPr>
        <w:tab/>
        <w:t>einem Organ der UPOV;</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strike/>
        </w:rPr>
      </w:pPr>
      <w:r w:rsidRPr="00812799">
        <w:rPr>
          <w:rFonts w:cs="Arial"/>
        </w:rPr>
        <w:t>Die meisten Prüfungsrichtlinien werden aufgrund von Vorschlägen einer Technischen Arbeitsgruppe in Auftrag gegeben, können jedoch auch vom Technischen Ausschuß selbst, vom Rat, vom Beratenden Ausschuß oder vom Verwaltungs- und Rechtsausschuß (nachstehend „der CAJ“) vorgeschlagen werden.</w:t>
      </w:r>
    </w:p>
    <w:p w:rsidR="00E77F24" w:rsidRPr="00812799" w:rsidRDefault="00E77F24" w:rsidP="00E77F24">
      <w:pPr>
        <w:ind w:left="993"/>
        <w:rPr>
          <w:rFonts w:cs="Arial"/>
        </w:rPr>
      </w:pPr>
    </w:p>
    <w:p w:rsidR="00E77F24" w:rsidRPr="00812799" w:rsidRDefault="00E77F24" w:rsidP="00E77F24">
      <w:pPr>
        <w:ind w:left="993"/>
        <w:rPr>
          <w:rFonts w:cs="Arial"/>
        </w:rPr>
      </w:pPr>
      <w:r w:rsidRPr="00812799">
        <w:rPr>
          <w:rFonts w:cs="Arial"/>
        </w:rPr>
        <w:t>b)</w:t>
      </w:r>
      <w:r w:rsidRPr="00812799">
        <w:rPr>
          <w:rFonts w:cs="Arial"/>
        </w:rPr>
        <w:tab/>
        <w:t>einem Verbandsmitglied direkt an den Technischen Ausschuß;</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rPr>
      </w:pPr>
      <w:r w:rsidRPr="00812799">
        <w:rPr>
          <w:rFonts w:cs="Arial"/>
        </w:rPr>
        <w:t>c)</w:t>
      </w:r>
      <w:r w:rsidRPr="00812799">
        <w:rPr>
          <w:rFonts w:cs="Arial"/>
        </w:rPr>
        <w:tab/>
        <w:t>einem Beobachterstaat oder einer Beobachterorganisation im Technischen Ausschuß direkt an den Technischen Ausschuß.</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 w:name="_Toc27819280"/>
      <w:bookmarkStart w:id="149" w:name="_Toc27819461"/>
      <w:bookmarkStart w:id="150" w:name="_Toc27819642"/>
      <w:bookmarkStart w:id="151" w:name="_Toc30996905"/>
      <w:bookmarkStart w:id="152" w:name="_Toc32201420"/>
      <w:bookmarkStart w:id="153" w:name="_Toc32203785"/>
      <w:bookmarkStart w:id="154" w:name="_Toc32646802"/>
      <w:bookmarkStart w:id="155" w:name="_Toc35671042"/>
      <w:bookmarkStart w:id="156" w:name="_Toc63151819"/>
      <w:bookmarkStart w:id="157" w:name="_Toc63151994"/>
      <w:bookmarkStart w:id="158" w:name="_Toc63154347"/>
      <w:bookmarkStart w:id="159" w:name="_Toc63241090"/>
      <w:bookmarkStart w:id="160" w:name="_Toc76201929"/>
      <w:bookmarkStart w:id="161" w:name="_Toc221004521"/>
      <w:bookmarkStart w:id="162" w:name="_Toc221006740"/>
      <w:bookmarkStart w:id="163" w:name="_Toc221008230"/>
      <w:bookmarkStart w:id="164" w:name="_Toc223326354"/>
      <w:bookmarkStart w:id="165" w:name="_Toc463353882"/>
      <w:r w:rsidRPr="00812799">
        <w:rPr>
          <w:rFonts w:cs="Arial"/>
          <w:lang w:val="de-DE"/>
        </w:rPr>
        <w:t>2.2.2</w:t>
      </w:r>
      <w:r w:rsidRPr="00812799">
        <w:rPr>
          <w:rFonts w:cs="Arial"/>
          <w:lang w:val="de-DE"/>
        </w:rPr>
        <w:tab/>
      </w:r>
      <w:r w:rsidRPr="00812799">
        <w:rPr>
          <w:rFonts w:cs="Arial"/>
          <w:bdr w:val="single" w:sz="4" w:space="0" w:color="auto"/>
          <w:lang w:val="de-DE"/>
        </w:rPr>
        <w:t>SCHRITT 2</w:t>
      </w:r>
      <w:r w:rsidRPr="00812799">
        <w:rPr>
          <w:rFonts w:cs="Arial"/>
          <w:lang w:val="de-DE"/>
        </w:rPr>
        <w:tab/>
        <w:t>Billigung der Vorschläge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77F24" w:rsidRPr="00812799" w:rsidRDefault="00E77F24" w:rsidP="00E77F24">
      <w:pPr>
        <w:rPr>
          <w:rFonts w:cs="Arial"/>
        </w:rPr>
      </w:pPr>
      <w:r w:rsidRPr="00812799">
        <w:rPr>
          <w:rFonts w:cs="Arial"/>
        </w:rPr>
        <w:t>2.2.2.1</w:t>
      </w:r>
      <w:r w:rsidRPr="00812799">
        <w:rPr>
          <w:rFonts w:cs="Arial"/>
        </w:rPr>
        <w:tab/>
        <w:t>Zweck der Prüfungsrichtlinien ist es, die in der Allgemeinen Einführung und deren verbundenen TGP</w:t>
      </w:r>
      <w:r w:rsidRPr="00812799">
        <w:rPr>
          <w:rFonts w:cs="Arial"/>
        </w:rPr>
        <w:noBreakHyphen/>
        <w:t>Dokumenten enthaltenen Grundsätze in detaillierte praktische Anleitung für die harmonisierte DUS-Prüfung umzusetzen und insbesondere geeignete Merkmale für die DUS</w:t>
      </w:r>
      <w:r w:rsidRPr="00812799">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2.2.2.2</w:t>
      </w:r>
      <w:r w:rsidRPr="00812799">
        <w:rPr>
          <w:rFonts w:cs="Arial"/>
        </w:rPr>
        <w:tab/>
        <w:t>In der Erkenntnis, daß eine internationale Harmonisierung wichtig ist, wird der Technische Ausschuß bei der Prüfung und Festlegung der Prioritäten für die Vergabe der Arbeiten zur Erstellung von Prüfungsrichtlinien folgende Faktoren berücksichtigen:</w:t>
      </w:r>
    </w:p>
    <w:p w:rsidR="00E77F24" w:rsidRPr="00812799" w:rsidRDefault="00E77F24" w:rsidP="00E77F24">
      <w:pPr>
        <w:tabs>
          <w:tab w:val="left" w:pos="1701"/>
        </w:tabs>
        <w:rPr>
          <w:rFonts w:cs="Arial"/>
        </w:rPr>
      </w:pPr>
    </w:p>
    <w:p w:rsidR="00E77F24" w:rsidRPr="00812799" w:rsidRDefault="00E77F24" w:rsidP="00E77F24">
      <w:pPr>
        <w:tabs>
          <w:tab w:val="left" w:pos="1560"/>
        </w:tabs>
        <w:spacing w:after="120"/>
        <w:ind w:firstLine="992"/>
        <w:rPr>
          <w:rFonts w:cs="Arial"/>
        </w:rPr>
      </w:pPr>
      <w:r w:rsidRPr="00812799">
        <w:rPr>
          <w:rFonts w:cs="Arial"/>
        </w:rPr>
        <w:t>a)</w:t>
      </w:r>
      <w:r w:rsidRPr="00812799">
        <w:rPr>
          <w:rFonts w:cs="Arial"/>
        </w:rPr>
        <w:tab/>
        <w:t>Gesamtzahl der Anträge auf Erteilung von Züchterrechten im Hoheitsgebiet der Verbandsmitglieder.</w:t>
      </w:r>
    </w:p>
    <w:p w:rsidR="00E77F24" w:rsidRPr="00812799" w:rsidRDefault="00E77F24" w:rsidP="00E77F24">
      <w:pPr>
        <w:tabs>
          <w:tab w:val="left" w:pos="1560"/>
        </w:tabs>
        <w:spacing w:after="120"/>
        <w:ind w:firstLine="992"/>
        <w:rPr>
          <w:rFonts w:cs="Arial"/>
        </w:rPr>
      </w:pPr>
      <w:r w:rsidRPr="00812799">
        <w:rPr>
          <w:rFonts w:cs="Arial"/>
        </w:rPr>
        <w:t>Der Technische Ausschuß wird Prüfungsrichtlinien nicht vorrangig behandeln, wenn nur wenige Anträge vorliegen, es sei denn, daß andere Faktoren dies angebracht erscheinen lassen, z. B. wenn bekannt ist, daß auf internationaler Ebene intensive Züchtungsarbeiten im Gange sind (vgl. e)).</w:t>
      </w:r>
    </w:p>
    <w:p w:rsidR="00E77F24" w:rsidRPr="00812799" w:rsidRDefault="00E77F24" w:rsidP="00E77F24">
      <w:pPr>
        <w:tabs>
          <w:tab w:val="left" w:pos="1560"/>
        </w:tabs>
        <w:spacing w:after="120"/>
        <w:ind w:firstLine="992"/>
        <w:rPr>
          <w:rFonts w:cs="Arial"/>
        </w:rPr>
      </w:pPr>
      <w:r w:rsidRPr="00812799">
        <w:rPr>
          <w:rFonts w:cs="Arial"/>
        </w:rPr>
        <w:t>b)</w:t>
      </w:r>
      <w:r w:rsidRPr="00812799">
        <w:rPr>
          <w:rFonts w:cs="Arial"/>
        </w:rPr>
        <w:tab/>
        <w:t>Die Anzahl von Behörden, bei denen Anträge für Sorten eingehen, die von den Prüfungsrichtlinien erfaßt würden.</w:t>
      </w:r>
    </w:p>
    <w:p w:rsidR="00E77F24" w:rsidRPr="00812799" w:rsidRDefault="00E77F24" w:rsidP="00E77F24">
      <w:pPr>
        <w:tabs>
          <w:tab w:val="left" w:pos="1560"/>
        </w:tabs>
        <w:spacing w:after="120"/>
        <w:ind w:firstLine="992"/>
        <w:rPr>
          <w:rFonts w:cs="Arial"/>
        </w:rPr>
      </w:pPr>
      <w:r w:rsidRPr="00812799">
        <w:rPr>
          <w:rFonts w:cs="Arial"/>
        </w:rPr>
        <w:t>Im allgemeinen würde den Prüfungsrichtlinien, für die nur eine oder zwei Behörden Anträge erhalten, in der Regel keine hohe Priorität eingeräumt.</w:t>
      </w:r>
    </w:p>
    <w:p w:rsidR="00E77F24" w:rsidRPr="00812799" w:rsidRDefault="00E77F24" w:rsidP="00E77F24">
      <w:pPr>
        <w:tabs>
          <w:tab w:val="left" w:pos="1560"/>
        </w:tabs>
        <w:spacing w:after="120"/>
        <w:ind w:firstLine="992"/>
        <w:rPr>
          <w:rFonts w:cs="Arial"/>
        </w:rPr>
      </w:pPr>
      <w:r w:rsidRPr="00812799">
        <w:rPr>
          <w:rFonts w:cs="Arial"/>
        </w:rPr>
        <w:t>c)</w:t>
      </w:r>
      <w:r w:rsidRPr="00812799">
        <w:rPr>
          <w:rFonts w:cs="Arial"/>
        </w:rPr>
        <w:tab/>
        <w:t>Anzahl der von den Verbandsmitgliedern erhaltenen ausländischen Anträge.</w:t>
      </w:r>
    </w:p>
    <w:p w:rsidR="00E77F24" w:rsidRPr="00812799" w:rsidRDefault="00E77F24" w:rsidP="00E77F24">
      <w:pPr>
        <w:tabs>
          <w:tab w:val="left" w:pos="1560"/>
        </w:tabs>
        <w:spacing w:after="120"/>
        <w:ind w:firstLine="992"/>
        <w:rPr>
          <w:rFonts w:cs="Arial"/>
        </w:rPr>
      </w:pPr>
      <w:r w:rsidRPr="00812799">
        <w:rPr>
          <w:rFonts w:cs="Arial"/>
        </w:rPr>
        <w:t>Eine hohe Zahl ausländischer Anträge deutet an, daß die internationale Harmonisierung von Bedeutung ist.</w:t>
      </w:r>
    </w:p>
    <w:p w:rsidR="00E77F24" w:rsidRPr="00812799" w:rsidRDefault="00E77F24" w:rsidP="00E77F24">
      <w:pPr>
        <w:tabs>
          <w:tab w:val="left" w:pos="1560"/>
        </w:tabs>
        <w:spacing w:after="120"/>
        <w:ind w:firstLine="992"/>
        <w:rPr>
          <w:rFonts w:cs="Arial"/>
        </w:rPr>
      </w:pPr>
      <w:r w:rsidRPr="00812799">
        <w:rPr>
          <w:rFonts w:cs="Arial"/>
        </w:rPr>
        <w:t>d)</w:t>
      </w:r>
      <w:r w:rsidRPr="00812799">
        <w:rPr>
          <w:rFonts w:cs="Arial"/>
        </w:rPr>
        <w:tab/>
        <w:t>Wirtschaftliche Bedeutung der Art.</w:t>
      </w:r>
    </w:p>
    <w:p w:rsidR="00E77F24" w:rsidRPr="00812799" w:rsidRDefault="00E77F24" w:rsidP="00E77F24">
      <w:pPr>
        <w:tabs>
          <w:tab w:val="left" w:pos="1560"/>
        </w:tabs>
        <w:spacing w:after="120"/>
        <w:ind w:firstLine="992"/>
        <w:rPr>
          <w:rFonts w:cs="Arial"/>
        </w:rPr>
      </w:pPr>
      <w:r w:rsidRPr="00812799">
        <w:rPr>
          <w:rFonts w:cs="Arial"/>
        </w:rPr>
        <w:t>e)</w:t>
      </w:r>
      <w:r w:rsidRPr="00812799">
        <w:rPr>
          <w:rFonts w:cs="Arial"/>
        </w:rPr>
        <w:tab/>
        <w:t>Umfang der Züchtungsarbeit.</w:t>
      </w:r>
    </w:p>
    <w:p w:rsidR="00E77F24" w:rsidRPr="00812799" w:rsidRDefault="00E77F24" w:rsidP="00E77F24">
      <w:pPr>
        <w:tabs>
          <w:tab w:val="left" w:pos="1560"/>
        </w:tabs>
        <w:spacing w:after="120"/>
        <w:ind w:firstLine="992"/>
        <w:rPr>
          <w:rFonts w:cs="Arial"/>
        </w:rPr>
      </w:pPr>
      <w:r w:rsidRPr="00812799">
        <w:rPr>
          <w:rFonts w:cs="Arial"/>
        </w:rPr>
        <w:t>Es könnte wichtig sein zu erfahren, ob die Anzahl neuer Sorten erheblich zu- oder abnehmen könnte.</w:t>
      </w:r>
    </w:p>
    <w:p w:rsidR="00E77F24" w:rsidRPr="00812799" w:rsidRDefault="00E77F24" w:rsidP="00E77F24">
      <w:pPr>
        <w:tabs>
          <w:tab w:val="left" w:pos="1560"/>
        </w:tabs>
        <w:ind w:left="992"/>
        <w:rPr>
          <w:rFonts w:cs="Arial"/>
        </w:rPr>
      </w:pPr>
      <w:r w:rsidRPr="00812799">
        <w:rPr>
          <w:rFonts w:cs="Arial"/>
        </w:rPr>
        <w:t>f)</w:t>
      </w:r>
      <w:r w:rsidRPr="00812799">
        <w:rPr>
          <w:rFonts w:cs="Arial"/>
        </w:rPr>
        <w:tab/>
        <w:t>Alle Faktoren, die der Technische Ausschuß für relevant hält.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2.2.2.3</w:t>
      </w:r>
      <w:r w:rsidRPr="00812799">
        <w:rPr>
          <w:rFonts w:cs="Arial"/>
        </w:rPr>
        <w:tab/>
        <w:t>Der Initiator sollte möglichst viele Angaben zu diesen Faktoren machen.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 w:name="_Toc27819281"/>
      <w:bookmarkStart w:id="167" w:name="_Toc27819462"/>
      <w:bookmarkStart w:id="168" w:name="_Toc27819643"/>
      <w:bookmarkStart w:id="169" w:name="_Toc30996906"/>
      <w:bookmarkStart w:id="170" w:name="_Toc32201421"/>
      <w:bookmarkStart w:id="171" w:name="_Toc32203786"/>
      <w:bookmarkStart w:id="172" w:name="_Toc32646803"/>
      <w:bookmarkStart w:id="173" w:name="_Toc35671043"/>
      <w:bookmarkStart w:id="174" w:name="_Toc63151820"/>
      <w:bookmarkStart w:id="175" w:name="_Toc63151995"/>
      <w:bookmarkStart w:id="176" w:name="_Toc63154348"/>
      <w:bookmarkStart w:id="177" w:name="_Toc63241091"/>
      <w:bookmarkStart w:id="178" w:name="_Toc76201930"/>
      <w:bookmarkStart w:id="179" w:name="_Toc221004522"/>
      <w:bookmarkStart w:id="180" w:name="_Toc221006741"/>
      <w:bookmarkStart w:id="181" w:name="_Toc221008231"/>
      <w:bookmarkStart w:id="182" w:name="_Toc223326355"/>
      <w:bookmarkStart w:id="183" w:name="_Toc463353883"/>
      <w:r w:rsidRPr="00812799">
        <w:rPr>
          <w:rFonts w:cs="Arial"/>
          <w:lang w:val="de-DE"/>
        </w:rPr>
        <w:t>2.2.3</w:t>
      </w:r>
      <w:r w:rsidRPr="00812799">
        <w:rPr>
          <w:rFonts w:cs="Arial"/>
          <w:lang w:val="de-DE"/>
        </w:rPr>
        <w:tab/>
      </w:r>
      <w:r w:rsidRPr="00812799">
        <w:rPr>
          <w:rFonts w:cs="Arial"/>
          <w:bdr w:val="single" w:sz="4" w:space="0" w:color="auto"/>
          <w:lang w:val="de-DE"/>
        </w:rPr>
        <w:t>SCHRITT 3</w:t>
      </w:r>
      <w:r w:rsidRPr="00812799">
        <w:rPr>
          <w:rFonts w:cs="Arial"/>
          <w:lang w:val="de-DE"/>
        </w:rPr>
        <w:tab/>
        <w:t>Zuteilung der Redaktionsarb</w:t>
      </w:r>
      <w:bookmarkEnd w:id="166"/>
      <w:bookmarkEnd w:id="167"/>
      <w:bookmarkEnd w:id="168"/>
      <w:bookmarkEnd w:id="169"/>
      <w:r w:rsidRPr="00812799">
        <w:rPr>
          <w:rFonts w:cs="Arial"/>
          <w:lang w:val="de-DE"/>
        </w:rPr>
        <w:t>eiten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77F24" w:rsidRPr="00812799" w:rsidRDefault="00E77F24" w:rsidP="00E77F24">
      <w:pPr>
        <w:rPr>
          <w:rFonts w:cs="Arial"/>
        </w:rPr>
      </w:pPr>
      <w:r w:rsidRPr="00812799">
        <w:rPr>
          <w:rFonts w:cs="Arial"/>
        </w:rPr>
        <w:t>2.2.3.1</w:t>
      </w:r>
      <w:r w:rsidRPr="00812799">
        <w:rPr>
          <w:rFonts w:cs="Arial"/>
        </w:rPr>
        <w:tab/>
        <w:t>Der Technische Ausschuß entscheidet, welche Technische(n) Arbeitsgruppe(n) (TWP) für die Abfassung der betreffenden Prüfungsrichtlinien zuständig sein sollten. Im allgemeinen wird der Technische Ausschuß, wenn der Vorschlag von einer Technischen Arbeitsgruppe eingereicht wird, diese mit der Arbeit beauftragen. Er kann jedoch entscheiden, die Billigung einer anderen Technischen Arbeitsgruppe einzuholen,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2.2.3.2</w:t>
      </w:r>
      <w:r w:rsidRPr="00812799">
        <w:rPr>
          <w:rFonts w:cs="Arial"/>
        </w:rPr>
        <w:tab/>
        <w:t>In Fällen, in denen mehr als eine Technische Arbeitsgruppe die Ausarbeitung von Prüfungsrichtlinien mit demselben Geltungsbereich vorschlägt, entscheidet der Technische Ausschuß,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Ausschuß um die Billigung aller beteiligten Technischen Arbeitsgruppen,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2.2.3.3</w:t>
      </w:r>
      <w:r w:rsidRPr="00812799">
        <w:rPr>
          <w:rFonts w:cs="Arial"/>
        </w:rPr>
        <w:tab/>
        <w:t>Informationen über Vorschläge für die Abfassung von Prüfungsrichtlinien durch die Technischen Arbeitsgruppen sind in Dokument TC/[Tagungsverweis]/2 enthalten.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4" w:name="_Toc27819282"/>
      <w:bookmarkStart w:id="185" w:name="_Toc27819463"/>
      <w:bookmarkStart w:id="186" w:name="_Toc27819644"/>
      <w:bookmarkStart w:id="187" w:name="_Toc30996907"/>
      <w:bookmarkStart w:id="188" w:name="_Toc32201422"/>
      <w:bookmarkStart w:id="189" w:name="_Toc32203787"/>
      <w:bookmarkStart w:id="190" w:name="_Toc32646804"/>
      <w:bookmarkStart w:id="191" w:name="_Toc35671044"/>
      <w:bookmarkStart w:id="192" w:name="_Toc63151821"/>
      <w:bookmarkStart w:id="193" w:name="_Toc63151996"/>
      <w:bookmarkStart w:id="194" w:name="_Toc63154349"/>
      <w:bookmarkStart w:id="195" w:name="_Toc63241092"/>
      <w:bookmarkStart w:id="196" w:name="_Toc76201931"/>
      <w:bookmarkStart w:id="197" w:name="_Toc221004523"/>
      <w:bookmarkStart w:id="198" w:name="_Toc221006742"/>
      <w:bookmarkStart w:id="199" w:name="_Toc221008232"/>
      <w:bookmarkStart w:id="200" w:name="_Toc223326356"/>
      <w:bookmarkStart w:id="201" w:name="_Toc463353884"/>
      <w:r w:rsidRPr="00812799">
        <w:rPr>
          <w:rFonts w:cs="Arial"/>
          <w:lang w:val="de-DE"/>
        </w:rPr>
        <w:t>2.2.4</w:t>
      </w:r>
      <w:r w:rsidRPr="00812799">
        <w:rPr>
          <w:rFonts w:cs="Arial"/>
          <w:lang w:val="de-DE"/>
        </w:rPr>
        <w:tab/>
      </w:r>
      <w:r w:rsidRPr="00812799">
        <w:rPr>
          <w:rFonts w:cs="Arial"/>
          <w:bdr w:val="single" w:sz="4" w:space="0" w:color="auto"/>
          <w:lang w:val="de-DE"/>
        </w:rPr>
        <w:t>SCHRITT 4</w:t>
      </w:r>
      <w:r w:rsidRPr="00812799">
        <w:rPr>
          <w:rFonts w:cs="Arial"/>
          <w:lang w:val="de-DE"/>
        </w:rPr>
        <w:tab/>
        <w:t>Erstellung von Entwürfen der Prüfungsrichtlinien für die TWP</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77F24" w:rsidRPr="00812799" w:rsidRDefault="00E77F24" w:rsidP="00E77F24">
      <w:pPr>
        <w:pStyle w:val="Heading4"/>
        <w:rPr>
          <w:lang w:val="de-DE"/>
        </w:rPr>
      </w:pPr>
      <w:bookmarkStart w:id="202" w:name="_Toc27819283"/>
      <w:bookmarkStart w:id="203" w:name="_Toc27819464"/>
      <w:bookmarkStart w:id="204" w:name="_Toc27819645"/>
      <w:bookmarkStart w:id="205" w:name="_Toc30996908"/>
      <w:bookmarkStart w:id="206" w:name="_Toc32201423"/>
      <w:bookmarkStart w:id="207" w:name="_Toc32203788"/>
      <w:bookmarkStart w:id="208" w:name="_Toc35671045"/>
      <w:bookmarkStart w:id="209" w:name="_Toc63151822"/>
      <w:bookmarkStart w:id="210" w:name="_Toc63151997"/>
      <w:bookmarkStart w:id="211" w:name="_Toc63154350"/>
      <w:bookmarkStart w:id="212" w:name="_Toc63241093"/>
      <w:bookmarkStart w:id="213" w:name="_Toc76201932"/>
      <w:bookmarkStart w:id="214" w:name="_Toc221004524"/>
      <w:bookmarkStart w:id="215" w:name="_Toc221006743"/>
      <w:bookmarkStart w:id="216" w:name="_Toc221008233"/>
      <w:bookmarkStart w:id="217" w:name="_Toc223326357"/>
      <w:bookmarkStart w:id="218" w:name="_Toc463353885"/>
      <w:r w:rsidRPr="00812799">
        <w:rPr>
          <w:lang w:val="de-DE"/>
        </w:rPr>
        <w:t>2.2.4.1</w:t>
      </w:r>
      <w:r w:rsidRPr="00812799">
        <w:rPr>
          <w:lang w:val="de-DE"/>
        </w:rPr>
        <w:tab/>
        <w:t>Der federführende Sachverständige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E77F24" w:rsidRPr="00812799" w:rsidRDefault="00E77F24" w:rsidP="00E77F24">
      <w:r w:rsidRPr="00812799">
        <w:t>Die TWP bestimmt einen federführenden Sachverständigen, der für die Erstellung aller Entwürfe von Prüfungsrichtlinien zuständig ist, bis ein Dokument von der TWP genehmigt ist.</w:t>
      </w:r>
    </w:p>
    <w:p w:rsidR="00E77F24" w:rsidRPr="00812799" w:rsidRDefault="00E77F24" w:rsidP="00E77F24">
      <w:pPr>
        <w:rPr>
          <w:rFonts w:cs="Arial"/>
          <w:i/>
          <w:iCs/>
        </w:rPr>
      </w:pPr>
    </w:p>
    <w:p w:rsidR="00E77F24" w:rsidRPr="00812799" w:rsidRDefault="00E77F24" w:rsidP="00E77F24">
      <w:pPr>
        <w:pStyle w:val="Heading4"/>
        <w:rPr>
          <w:lang w:val="de-DE"/>
        </w:rPr>
      </w:pPr>
      <w:bookmarkStart w:id="219" w:name="_Toc27819284"/>
      <w:bookmarkStart w:id="220" w:name="_Toc27819465"/>
      <w:bookmarkStart w:id="221" w:name="_Toc27819646"/>
      <w:bookmarkStart w:id="222" w:name="_Toc30996909"/>
      <w:bookmarkStart w:id="223" w:name="_Toc32201424"/>
      <w:bookmarkStart w:id="224" w:name="_Toc32203789"/>
      <w:bookmarkStart w:id="225" w:name="_Toc35671046"/>
      <w:bookmarkStart w:id="226" w:name="_Toc63151823"/>
      <w:bookmarkStart w:id="227" w:name="_Toc63151998"/>
      <w:bookmarkStart w:id="228" w:name="_Toc63154351"/>
      <w:bookmarkStart w:id="229" w:name="_Toc63241094"/>
      <w:bookmarkStart w:id="230" w:name="_Toc76201933"/>
      <w:bookmarkStart w:id="231" w:name="_Toc221004525"/>
      <w:bookmarkStart w:id="232" w:name="_Toc221006744"/>
      <w:bookmarkStart w:id="233" w:name="_Toc221008234"/>
      <w:bookmarkStart w:id="234" w:name="_Toc223326358"/>
      <w:bookmarkStart w:id="235" w:name="_Toc463353886"/>
      <w:r w:rsidRPr="00812799">
        <w:rPr>
          <w:lang w:val="de-DE"/>
        </w:rPr>
        <w:t>2.2.4.2</w:t>
      </w:r>
      <w:r w:rsidRPr="00812799">
        <w:rPr>
          <w:lang w:val="de-DE"/>
        </w:rPr>
        <w:tab/>
        <w:t>Die Untergruppe beteiligter Sachverständiger</w:t>
      </w:r>
      <w:bookmarkEnd w:id="219"/>
      <w:bookmarkEnd w:id="220"/>
      <w:bookmarkEnd w:id="221"/>
      <w:bookmarkEnd w:id="222"/>
      <w:bookmarkEnd w:id="223"/>
      <w:bookmarkEnd w:id="224"/>
      <w:bookmarkEnd w:id="225"/>
      <w:bookmarkEnd w:id="226"/>
      <w:bookmarkEnd w:id="227"/>
      <w:bookmarkEnd w:id="228"/>
      <w:bookmarkEnd w:id="229"/>
      <w:bookmarkEnd w:id="230"/>
      <w:r w:rsidRPr="00812799">
        <w:rPr>
          <w:lang w:val="de-DE"/>
        </w:rPr>
        <w:t xml:space="preserve"> (Untergruppe)</w:t>
      </w:r>
      <w:bookmarkEnd w:id="231"/>
      <w:bookmarkEnd w:id="232"/>
      <w:bookmarkEnd w:id="233"/>
      <w:bookmarkEnd w:id="234"/>
      <w:bookmarkEnd w:id="235"/>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36" w:name="_Toc27819285"/>
      <w:bookmarkStart w:id="237" w:name="_Toc27819466"/>
      <w:bookmarkStart w:id="238" w:name="_Toc27819647"/>
      <w:bookmarkStart w:id="239" w:name="_Toc30996910"/>
      <w:bookmarkStart w:id="240" w:name="_Toc32201425"/>
      <w:bookmarkStart w:id="241" w:name="_Toc32203790"/>
      <w:bookmarkStart w:id="242" w:name="_Toc35671047"/>
      <w:bookmarkStart w:id="243" w:name="_Toc63151824"/>
      <w:bookmarkStart w:id="244" w:name="_Toc63151999"/>
      <w:bookmarkStart w:id="245" w:name="_Toc63154352"/>
      <w:bookmarkStart w:id="246" w:name="_Toc63241095"/>
      <w:bookmarkStart w:id="247" w:name="_Toc76201934"/>
      <w:bookmarkStart w:id="248" w:name="_Toc221004526"/>
      <w:bookmarkStart w:id="249" w:name="_Toc221006745"/>
      <w:bookmarkStart w:id="250" w:name="_Toc221008235"/>
      <w:bookmarkStart w:id="251" w:name="_Toc223326359"/>
      <w:bookmarkStart w:id="252" w:name="_Toc463353887"/>
      <w:r w:rsidRPr="00812799">
        <w:rPr>
          <w:lang w:val="de-DE"/>
        </w:rPr>
        <w:t>2.2.4.3</w:t>
      </w:r>
      <w:r w:rsidRPr="00812799">
        <w:rPr>
          <w:lang w:val="de-DE"/>
        </w:rPr>
        <w:tab/>
        <w:t>Vorarbeiten an den Entwürfen von Prüfungsrichtlinien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77F24" w:rsidRPr="00812799" w:rsidRDefault="00E77F24" w:rsidP="00E77F24">
      <w:pPr>
        <w:rPr>
          <w:strike/>
        </w:rPr>
      </w:pPr>
      <w:r w:rsidRPr="00812799">
        <w:t>Bis zur Vergabe der Arbeiten durch den Technischen Ausschuß können die TWP eine Untergruppe (vgl. 2.2.4.2) einrichten, und die Vorarbeiten an der Ausarbeitung der Prüfungsrichtlinien können beginnen.</w:t>
      </w:r>
    </w:p>
    <w:p w:rsidR="00E77F24" w:rsidRPr="00812799" w:rsidRDefault="00E77F24" w:rsidP="00E77F24">
      <w:pPr>
        <w:tabs>
          <w:tab w:val="left" w:pos="1701"/>
        </w:tabs>
        <w:ind w:left="1134"/>
        <w:rPr>
          <w:rFonts w:cs="Arial"/>
        </w:rPr>
      </w:pPr>
    </w:p>
    <w:p w:rsidR="00E77F24" w:rsidRPr="00812799" w:rsidRDefault="00E77F24" w:rsidP="00E77F24">
      <w:pPr>
        <w:pStyle w:val="Heading4"/>
        <w:rPr>
          <w:lang w:val="de-DE"/>
        </w:rPr>
      </w:pPr>
      <w:bookmarkStart w:id="253" w:name="_Toc27819286"/>
      <w:bookmarkStart w:id="254" w:name="_Toc27819467"/>
      <w:bookmarkStart w:id="255" w:name="_Toc27819648"/>
      <w:bookmarkStart w:id="256" w:name="_Toc30996911"/>
      <w:bookmarkStart w:id="257" w:name="_Toc32201426"/>
      <w:bookmarkStart w:id="258" w:name="_Toc32203791"/>
      <w:bookmarkStart w:id="259" w:name="_Toc35671048"/>
      <w:bookmarkStart w:id="260" w:name="_Toc63151825"/>
      <w:bookmarkStart w:id="261" w:name="_Toc63152000"/>
      <w:bookmarkStart w:id="262" w:name="_Toc63154353"/>
      <w:bookmarkStart w:id="263" w:name="_Toc63241096"/>
      <w:bookmarkStart w:id="264" w:name="_Toc76201935"/>
      <w:bookmarkStart w:id="265" w:name="_Toc221004527"/>
      <w:bookmarkStart w:id="266" w:name="_Toc221006746"/>
      <w:bookmarkStart w:id="267" w:name="_Toc221008236"/>
      <w:bookmarkStart w:id="268" w:name="_Toc223326360"/>
      <w:bookmarkStart w:id="269" w:name="_Toc463353888"/>
      <w:r w:rsidRPr="00812799">
        <w:rPr>
          <w:lang w:val="de-DE"/>
        </w:rPr>
        <w:t>2.2.4.4</w:t>
      </w:r>
      <w:r w:rsidRPr="00812799">
        <w:rPr>
          <w:lang w:val="de-DE"/>
        </w:rPr>
        <w:tab/>
        <w:t>Vorbereitung des Entwurfs (der Entwürfe) durch den federführenden Sachverständigen zusammen mit der Untergruppe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E77F24" w:rsidRPr="00812799" w:rsidRDefault="00E77F24" w:rsidP="00E77F24">
      <w:r w:rsidRPr="00812799">
        <w:t>Der federführende Sachverständige sollte vor der Tagung der TWP einen vorläufigen Entwurf der Prüfungsrichtlinien erstellen („Entwurf der Untergruppe“), zu dem sich die Untergruppe äußert.  Bei Prüfungsrichtlinien, die von mehr als einer TWP ausgearbeitet werden, sollte der Entwurf der Untergruppe gleichzeitig an die beteiligten Sachverständigen aller entsprechenden TWP verteilt werden.  Auf Grundlage der von der Untergruppe abgegebenen Bemerkungen sollte der federführende Sachverständige einen ersten Entwurf für die TWP erstellen. Dieser Entwurf wird an das Büro weitergeleitet, das ein Dokument zur Versendung an die Mitglieder der betreffenden TWP erstellen wird, das auf deren Tagung(en) erörtert werden soll. Vor der Tagung der TWP wird das Büro vorläufig prüfen, ob der Entwurf gemäß Dokument TGP/7 erstellt wurde, und insbesondere, ob er mit der TG</w:t>
      </w:r>
      <w:r w:rsidRPr="00812799">
        <w:noBreakHyphen/>
        <w:t>Mustervorlage (Anlage I) vereinbar ist.  Ein Ergebnis dieser Prüfung wird dem federführenden Sachverständigen mindestens eine Woche vor der Tagung mitgeteilt.  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Informationen zur Anleitung und Material zur Unterstützung der federführenden Sachverständigen bei der Erstellung von Entwürfen von Prüfungsrichtlinien wird in einem Bereich der UPOV-Website bereitgestellt, zu dem nur die federführenden Sachverständigen von Prüfungsrichtlinien (Webseite für Verfasser von Prüfungsrichtlinien) Zugang haben. Die Webseite für Verfasser von Prüfungsrichtlinien enthält folgende Informationen, von denen einige Elemente in der Anleitung für Verfasser von Prüfungsrichtlinien enthalten sind (vgl. Abschnitt 4.3):</w:t>
      </w:r>
    </w:p>
    <w:p w:rsidR="00E77F24" w:rsidRPr="00812799" w:rsidRDefault="00E77F24" w:rsidP="00E77F24"/>
    <w:p w:rsidR="00E77F24" w:rsidRPr="00812799" w:rsidRDefault="00E77F24" w:rsidP="00E77F24">
      <w:pPr>
        <w:keepNext/>
      </w:pPr>
      <w:r w:rsidRPr="00812799">
        <w:tab/>
        <w:t>a)</w:t>
      </w:r>
      <w:r w:rsidRPr="00812799">
        <w:tab/>
        <w:t>Allgemeine Informationen:</w:t>
      </w:r>
    </w:p>
    <w:p w:rsidR="00E77F24" w:rsidRPr="00812799" w:rsidRDefault="00E77F24" w:rsidP="00E77F24">
      <w:pPr>
        <w:keepNext/>
      </w:pPr>
    </w:p>
    <w:p w:rsidR="00E77F24" w:rsidRPr="00812799" w:rsidRDefault="00E77F24" w:rsidP="00E77F24">
      <w:pPr>
        <w:ind w:left="1985" w:hanging="567"/>
        <w:rPr>
          <w:rFonts w:cs="Arial"/>
        </w:rPr>
      </w:pPr>
      <w:r w:rsidRPr="00812799">
        <w:rPr>
          <w:rFonts w:cs="Arial"/>
        </w:rPr>
        <w:t>i)</w:t>
      </w:r>
      <w:r w:rsidRPr="00812799">
        <w:rPr>
          <w:rFonts w:cs="Arial"/>
        </w:rPr>
        <w:tab/>
        <w:t>Praktischer Leitfaden für Verfasser von Prüfungsrichtlinien („Praktischer Leitfaden“);</w:t>
      </w:r>
    </w:p>
    <w:p w:rsidR="00E77F24" w:rsidRPr="00812799" w:rsidRDefault="00E77F24" w:rsidP="00E77F24">
      <w:pPr>
        <w:ind w:left="1985" w:hanging="567"/>
        <w:rPr>
          <w:rFonts w:cs="Arial"/>
        </w:rPr>
      </w:pPr>
      <w:r w:rsidRPr="00812799">
        <w:rPr>
          <w:rFonts w:cs="Arial"/>
        </w:rPr>
        <w:t>ii)</w:t>
      </w:r>
      <w:r w:rsidRPr="00812799">
        <w:rPr>
          <w:rFonts w:cs="Arial"/>
        </w:rPr>
        <w:tab/>
        <w:t>Elektronische TG-Mustervorlage (TGP/7: Anlage 1);</w:t>
      </w:r>
    </w:p>
    <w:p w:rsidR="00E77F24" w:rsidRPr="00812799" w:rsidRDefault="00E77F24" w:rsidP="00E77F24">
      <w:pPr>
        <w:ind w:left="1985" w:hanging="567"/>
        <w:rPr>
          <w:rFonts w:cs="Arial"/>
        </w:rPr>
      </w:pPr>
      <w:r w:rsidRPr="00812799">
        <w:rPr>
          <w:rFonts w:cs="Arial"/>
        </w:rPr>
        <w:t>iii)</w:t>
      </w:r>
      <w:r w:rsidRPr="00812799">
        <w:rPr>
          <w:rFonts w:cs="Arial"/>
        </w:rPr>
        <w:tab/>
        <w:t>Sammlung gebilligter Merkmale (TGP/7: Anlage 4);</w:t>
      </w:r>
    </w:p>
    <w:p w:rsidR="00E77F24" w:rsidRPr="00812799" w:rsidRDefault="00E77F24" w:rsidP="00E77F24">
      <w:pPr>
        <w:ind w:left="1985" w:hanging="567"/>
        <w:rPr>
          <w:rFonts w:cs="Arial"/>
        </w:rPr>
      </w:pPr>
      <w:r w:rsidRPr="00812799">
        <w:rPr>
          <w:rFonts w:cs="Arial"/>
        </w:rPr>
        <w:t>iv)</w:t>
      </w:r>
      <w:r w:rsidRPr="00812799">
        <w:rPr>
          <w:rFonts w:cs="Arial"/>
        </w:rPr>
        <w:tab/>
        <w:t>Angenommene Prüfungsrichtlinien in Word-Format;</w:t>
      </w:r>
    </w:p>
    <w:p w:rsidR="00E77F24" w:rsidRPr="00812799" w:rsidRDefault="00E77F24" w:rsidP="00E77F24">
      <w:pPr>
        <w:ind w:left="1985" w:hanging="567"/>
        <w:rPr>
          <w:rFonts w:cs="Arial"/>
        </w:rPr>
      </w:pPr>
      <w:r w:rsidRPr="00812799">
        <w:rPr>
          <w:rFonts w:cs="Arial"/>
        </w:rPr>
        <w:t>v)</w:t>
      </w:r>
      <w:r w:rsidRPr="00812799">
        <w:rPr>
          <w:rFonts w:cs="Arial"/>
        </w:rPr>
        <w:tab/>
        <w:t>TGP/14 „Glossar der in UPOV</w:t>
      </w:r>
      <w:r w:rsidRPr="00812799">
        <w:rPr>
          <w:rFonts w:cs="Arial"/>
        </w:rPr>
        <w:noBreakHyphen/>
        <w:t>Dokumenten verwendeten Begriffe“;</w:t>
      </w:r>
    </w:p>
    <w:p w:rsidR="00E77F24" w:rsidRPr="00812799" w:rsidRDefault="00E77F24" w:rsidP="00E77F24">
      <w:pPr>
        <w:ind w:left="1701"/>
        <w:rPr>
          <w:rFonts w:cs="Arial"/>
        </w:rPr>
      </w:pPr>
    </w:p>
    <w:p w:rsidR="00E77F24" w:rsidRPr="00812799" w:rsidRDefault="00E77F24" w:rsidP="00E77F24">
      <w:pPr>
        <w:keepNext/>
        <w:rPr>
          <w:rFonts w:cs="Arial"/>
        </w:rPr>
      </w:pPr>
      <w:r w:rsidRPr="00812799">
        <w:rPr>
          <w:rFonts w:cs="Arial"/>
        </w:rPr>
        <w:tab/>
        <w:t>b)</w:t>
      </w:r>
      <w:r w:rsidRPr="00812799">
        <w:rPr>
          <w:rFonts w:cs="Arial"/>
        </w:rPr>
        <w:tab/>
        <w:t>TWP-</w:t>
      </w:r>
      <w:r w:rsidRPr="00812799">
        <w:t>spezifische</w:t>
      </w:r>
      <w:r w:rsidRPr="00812799">
        <w:rPr>
          <w:rFonts w:cs="Arial"/>
        </w:rPr>
        <w:t xml:space="preserve"> Informationen:</w:t>
      </w:r>
    </w:p>
    <w:p w:rsidR="00E77F24" w:rsidRPr="00812799" w:rsidRDefault="00E77F24" w:rsidP="00E77F24">
      <w:pPr>
        <w:ind w:left="567"/>
        <w:rPr>
          <w:rFonts w:cs="Arial"/>
        </w:rPr>
      </w:pPr>
    </w:p>
    <w:p w:rsidR="00E77F24" w:rsidRPr="00812799" w:rsidRDefault="00E77F24" w:rsidP="00E77F24">
      <w:pPr>
        <w:ind w:left="1985" w:hanging="567"/>
        <w:rPr>
          <w:rFonts w:cs="Arial"/>
        </w:rPr>
      </w:pPr>
      <w:r w:rsidRPr="00812799">
        <w:rPr>
          <w:rFonts w:cs="Arial"/>
        </w:rPr>
        <w:t>i)</w:t>
      </w:r>
      <w:r w:rsidRPr="00812799">
        <w:rPr>
          <w:rFonts w:cs="Arial"/>
        </w:rPr>
        <w:tab/>
        <w:t>Federführender Sachverständiger und Termine für die Erstellung der Entwürfe von Prüfungsrichtlinien;</w:t>
      </w:r>
    </w:p>
    <w:p w:rsidR="00E77F24" w:rsidRPr="00812799" w:rsidRDefault="00E77F24" w:rsidP="00E77F24">
      <w:pPr>
        <w:ind w:left="1985" w:hanging="567"/>
        <w:rPr>
          <w:rFonts w:cs="Arial"/>
        </w:rPr>
      </w:pPr>
      <w:r w:rsidRPr="00812799">
        <w:rPr>
          <w:rFonts w:cs="Arial"/>
        </w:rPr>
        <w:t>ii)</w:t>
      </w:r>
      <w:r w:rsidRPr="00812799">
        <w:rPr>
          <w:rFonts w:cs="Arial"/>
        </w:rPr>
        <w:tab/>
        <w:t>E-Mail-Adressen der Untergruppe beteiligter Sachverständiger;</w:t>
      </w:r>
    </w:p>
    <w:p w:rsidR="00E77F24" w:rsidRPr="00812799" w:rsidRDefault="00E77F24" w:rsidP="00E77F24">
      <w:pPr>
        <w:ind w:left="1985" w:hanging="567"/>
        <w:rPr>
          <w:rFonts w:cs="Arial"/>
        </w:rPr>
      </w:pPr>
      <w:r w:rsidRPr="00812799">
        <w:rPr>
          <w:rFonts w:cs="Arial"/>
        </w:rPr>
        <w:t>iii)</w:t>
      </w:r>
      <w:r w:rsidRPr="00812799">
        <w:rPr>
          <w:rFonts w:cs="Arial"/>
        </w:rPr>
        <w:tab/>
        <w:t>(gegebenenfalls) Word-Versionen der auf der vorherigen TWP-Tagung vorgelegten Entwürfe von Prüfungsrichtlinien, und</w:t>
      </w:r>
    </w:p>
    <w:p w:rsidR="00E77F24" w:rsidRPr="00812799" w:rsidRDefault="00E77F24" w:rsidP="00E77F24">
      <w:pPr>
        <w:ind w:left="1985" w:hanging="567"/>
        <w:rPr>
          <w:rFonts w:cs="Arial"/>
        </w:rPr>
      </w:pPr>
      <w:r w:rsidRPr="00812799">
        <w:rPr>
          <w:rFonts w:cs="Arial"/>
        </w:rPr>
        <w:t>iv)</w:t>
      </w:r>
      <w:r w:rsidRPr="00812799">
        <w:rPr>
          <w:rFonts w:cs="Arial"/>
        </w:rPr>
        <w:tab/>
        <w:t>(gegebenenfalls) TWP-Bemerkungen (aus dem TWP-Bericht) zu den der auf der vorherigen TWP-Tagung vorgelegten Entwürfen von Prüfungsrichtlinien.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70" w:name="_Toc30996912"/>
      <w:bookmarkStart w:id="271" w:name="_Toc32201427"/>
      <w:bookmarkStart w:id="272" w:name="_Toc32203792"/>
      <w:bookmarkStart w:id="273" w:name="_Toc35671049"/>
      <w:bookmarkStart w:id="274" w:name="_Toc63151826"/>
      <w:bookmarkStart w:id="275" w:name="_Toc63152001"/>
      <w:bookmarkStart w:id="276" w:name="_Toc63154354"/>
      <w:bookmarkStart w:id="277" w:name="_Toc63241097"/>
      <w:bookmarkStart w:id="278" w:name="_Toc76201936"/>
      <w:bookmarkStart w:id="279" w:name="_Toc221004528"/>
      <w:bookmarkStart w:id="280" w:name="_Toc221006747"/>
      <w:bookmarkStart w:id="281" w:name="_Toc221008237"/>
      <w:bookmarkStart w:id="282" w:name="_Toc223326361"/>
      <w:bookmarkStart w:id="283" w:name="_Toc463353889"/>
      <w:r w:rsidRPr="00812799">
        <w:rPr>
          <w:lang w:val="de-DE"/>
        </w:rPr>
        <w:t>2.2.4.5</w:t>
      </w:r>
      <w:r w:rsidRPr="00812799">
        <w:rPr>
          <w:lang w:val="de-DE"/>
        </w:rPr>
        <w:tab/>
        <w:t>Sitzungen der Untergruppe</w:t>
      </w:r>
      <w:bookmarkEnd w:id="270"/>
      <w:r w:rsidRPr="00812799">
        <w:rPr>
          <w:lang w:val="de-DE"/>
        </w:rPr>
        <w:t>n</w:t>
      </w:r>
      <w:bookmarkEnd w:id="271"/>
      <w:bookmarkEnd w:id="272"/>
      <w:bookmarkEnd w:id="273"/>
      <w:bookmarkEnd w:id="274"/>
      <w:bookmarkEnd w:id="275"/>
      <w:bookmarkEnd w:id="276"/>
      <w:bookmarkEnd w:id="277"/>
      <w:bookmarkEnd w:id="278"/>
      <w:bookmarkEnd w:id="279"/>
      <w:bookmarkEnd w:id="280"/>
      <w:bookmarkEnd w:id="281"/>
      <w:bookmarkEnd w:id="282"/>
      <w:bookmarkEnd w:id="283"/>
    </w:p>
    <w:p w:rsidR="00E77F24" w:rsidRPr="00812799" w:rsidRDefault="00E77F24" w:rsidP="00E77F24">
      <w:r w:rsidRPr="00812799">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812799">
        <w:noBreakHyphen/>
        <w:t>Sitzungen</w:t>
      </w:r>
      <w:bookmarkStart w:id="284" w:name="_Hlt30470271"/>
      <w:r w:rsidRPr="00812799">
        <w:t xml:space="preserve"> stattfinden oder als getrennte Sitzungen mit oder ohne Teilnahme des Büros veranstaltet werden.</w:t>
      </w:r>
      <w:bookmarkEnd w:id="284"/>
      <w:r w:rsidRPr="00812799">
        <w:t xml:space="preserve"> Der federführende Sachverständige berücksichtigt bei der Erstellung eines neuen Entwurfs der von den TWP zu prüfenden Prüfungsrichtlinien die Ergebnisse der Erörterungen auf den Sitzungen der Untergruppen.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85" w:name="_Toc30996913"/>
      <w:bookmarkStart w:id="286" w:name="_Toc32201428"/>
      <w:bookmarkStart w:id="287" w:name="_Toc32203793"/>
      <w:bookmarkStart w:id="288" w:name="_Toc35671050"/>
      <w:bookmarkStart w:id="289" w:name="_Toc63151827"/>
      <w:bookmarkStart w:id="290" w:name="_Toc63152002"/>
      <w:bookmarkStart w:id="291" w:name="_Toc63154355"/>
      <w:bookmarkStart w:id="292" w:name="_Toc63241098"/>
      <w:bookmarkStart w:id="293" w:name="_Toc76201937"/>
      <w:bookmarkStart w:id="294" w:name="_Toc221004529"/>
      <w:bookmarkStart w:id="295" w:name="_Toc221006748"/>
      <w:bookmarkStart w:id="296" w:name="_Toc221008238"/>
      <w:bookmarkStart w:id="297" w:name="_Toc223326362"/>
      <w:bookmarkStart w:id="298" w:name="_Toc463353890"/>
      <w:r w:rsidRPr="00812799">
        <w:rPr>
          <w:lang w:val="de-DE"/>
        </w:rPr>
        <w:t>2.2.4.6</w:t>
      </w:r>
      <w:r w:rsidRPr="00812799">
        <w:rPr>
          <w:lang w:val="de-DE"/>
        </w:rPr>
        <w:tab/>
        <w:t>Austausch von Vermehrungsmaterial</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E77F24" w:rsidRPr="00812799" w:rsidRDefault="00E77F24" w:rsidP="00E77F24">
      <w:r w:rsidRPr="00812799">
        <w:t>Gegebenenfalls kann der federführende Sachverständige einen Austausch von Vermehrungsmaterial repräsentativer Sorten veranlassen, um geeignete Gruppierungsmerkmale und Merkmale mit Sternchen zu entwickeln.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9" w:name="_Toc27819287"/>
      <w:bookmarkStart w:id="300" w:name="_Toc27819468"/>
      <w:bookmarkStart w:id="301" w:name="_Toc27819649"/>
      <w:bookmarkStart w:id="302" w:name="_Toc30996914"/>
      <w:bookmarkStart w:id="303" w:name="_Toc32201429"/>
      <w:bookmarkStart w:id="304" w:name="_Toc32203794"/>
      <w:bookmarkStart w:id="305" w:name="_Toc32646805"/>
      <w:bookmarkStart w:id="306" w:name="_Toc35671051"/>
      <w:bookmarkStart w:id="307" w:name="_Toc63151828"/>
      <w:bookmarkStart w:id="308" w:name="_Toc63152003"/>
      <w:bookmarkStart w:id="309" w:name="_Toc63154356"/>
      <w:bookmarkStart w:id="310" w:name="_Toc63241099"/>
      <w:bookmarkStart w:id="311" w:name="_Toc76201938"/>
      <w:bookmarkStart w:id="312" w:name="_Toc221004530"/>
      <w:bookmarkStart w:id="313" w:name="_Toc221006749"/>
      <w:bookmarkStart w:id="314" w:name="_Toc221008239"/>
      <w:bookmarkStart w:id="315" w:name="_Toc223326363"/>
      <w:bookmarkStart w:id="316" w:name="_Toc463353891"/>
      <w:r w:rsidRPr="00812799">
        <w:rPr>
          <w:rFonts w:cs="Arial"/>
          <w:lang w:val="de-DE"/>
        </w:rPr>
        <w:t>2.2.5</w:t>
      </w:r>
      <w:r w:rsidRPr="00812799">
        <w:rPr>
          <w:rFonts w:cs="Arial"/>
          <w:lang w:val="de-DE"/>
        </w:rPr>
        <w:tab/>
      </w:r>
      <w:r w:rsidRPr="00812799">
        <w:rPr>
          <w:rFonts w:cs="Arial"/>
          <w:bdr w:val="single" w:sz="4" w:space="0" w:color="auto"/>
          <w:lang w:val="de-DE"/>
        </w:rPr>
        <w:t>SCHRITT 5</w:t>
      </w:r>
      <w:r w:rsidRPr="00812799">
        <w:rPr>
          <w:rFonts w:cs="Arial"/>
          <w:lang w:val="de-DE"/>
        </w:rPr>
        <w:tab/>
        <w:t>Prüfung des Entwurfs der Prüfungsrichtlinien durch die TWP</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E77F24" w:rsidRPr="00812799" w:rsidRDefault="00E77F24" w:rsidP="00E77F24">
      <w:pPr>
        <w:pStyle w:val="Heading4"/>
        <w:rPr>
          <w:lang w:val="de-DE"/>
        </w:rPr>
      </w:pPr>
      <w:bookmarkStart w:id="317" w:name="_Toc27819288"/>
      <w:bookmarkStart w:id="318" w:name="_Toc27819469"/>
      <w:bookmarkStart w:id="319" w:name="_Toc27819650"/>
      <w:bookmarkStart w:id="320" w:name="_Toc30996915"/>
      <w:bookmarkStart w:id="321" w:name="_Toc32201430"/>
      <w:bookmarkStart w:id="322" w:name="_Toc32203795"/>
      <w:bookmarkStart w:id="323" w:name="_Toc35671052"/>
      <w:bookmarkStart w:id="324" w:name="_Toc63151829"/>
      <w:bookmarkStart w:id="325" w:name="_Toc63152004"/>
      <w:bookmarkStart w:id="326" w:name="_Toc63154357"/>
      <w:bookmarkStart w:id="327" w:name="_Toc63241100"/>
      <w:bookmarkStart w:id="328" w:name="_Toc76201939"/>
      <w:bookmarkStart w:id="329" w:name="_Toc221004531"/>
      <w:bookmarkStart w:id="330" w:name="_Toc221006750"/>
      <w:bookmarkStart w:id="331" w:name="_Toc221008240"/>
      <w:bookmarkStart w:id="332" w:name="_Toc223326364"/>
      <w:bookmarkStart w:id="333" w:name="_Toc463353892"/>
      <w:r w:rsidRPr="00812799">
        <w:rPr>
          <w:lang w:val="de-DE"/>
        </w:rPr>
        <w:t>2.2.5.1</w:t>
      </w:r>
      <w:r w:rsidRPr="00812799">
        <w:rPr>
          <w:lang w:val="de-DE"/>
        </w:rPr>
        <w:tab/>
        <w:t>Von einer einzelnen TWP erstellte Entwürfe von Prüfungsrichtlinien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E77F24" w:rsidRPr="00812799" w:rsidRDefault="00E77F24" w:rsidP="00E77F24">
      <w:pPr>
        <w:rPr>
          <w:rFonts w:cs="Arial"/>
        </w:rPr>
      </w:pPr>
      <w:r w:rsidRPr="00812799">
        <w:rPr>
          <w:rFonts w:cs="Arial"/>
        </w:rPr>
        <w:t>Die TWP entscheidet, ob der Entwurf zur Vorlage an den TC (Schritt 6) im Hinblick auf seine Annahme fertig ist oder ob er überarbeitet und auf einer späteren Tagung der TWP erneut vorgelegt werden sollte (Schritt 4).</w:t>
      </w:r>
    </w:p>
    <w:p w:rsidR="00E77F24" w:rsidRPr="00812799" w:rsidRDefault="00E77F24" w:rsidP="00E77F24">
      <w:pPr>
        <w:rPr>
          <w:rFonts w:cs="Arial"/>
        </w:rPr>
      </w:pPr>
    </w:p>
    <w:p w:rsidR="00E77F24" w:rsidRPr="00812799" w:rsidRDefault="00E77F24" w:rsidP="00E77F24">
      <w:pPr>
        <w:pStyle w:val="Heading4"/>
        <w:rPr>
          <w:lang w:val="de-DE"/>
        </w:rPr>
      </w:pPr>
      <w:bookmarkStart w:id="334" w:name="_Toc27819289"/>
      <w:bookmarkStart w:id="335" w:name="_Toc27819470"/>
      <w:bookmarkStart w:id="336" w:name="_Toc27819651"/>
      <w:bookmarkStart w:id="337" w:name="_Toc30996916"/>
      <w:bookmarkStart w:id="338" w:name="_Toc32201431"/>
      <w:bookmarkStart w:id="339" w:name="_Toc32203796"/>
      <w:bookmarkStart w:id="340" w:name="_Toc35671053"/>
      <w:bookmarkStart w:id="341" w:name="_Toc63151830"/>
      <w:bookmarkStart w:id="342" w:name="_Toc63152005"/>
      <w:bookmarkStart w:id="343" w:name="_Toc63154358"/>
      <w:bookmarkStart w:id="344" w:name="_Toc63241101"/>
      <w:bookmarkStart w:id="345" w:name="_Toc76201940"/>
      <w:bookmarkStart w:id="346" w:name="_Toc221004532"/>
      <w:bookmarkStart w:id="347" w:name="_Toc221006751"/>
      <w:bookmarkStart w:id="348" w:name="_Toc221008241"/>
      <w:bookmarkStart w:id="349" w:name="_Toc223326365"/>
      <w:bookmarkStart w:id="350" w:name="_Toc463353893"/>
      <w:r w:rsidRPr="00812799">
        <w:rPr>
          <w:lang w:val="de-DE"/>
        </w:rPr>
        <w:t>2.2.5.2</w:t>
      </w:r>
      <w:r w:rsidRPr="00812799">
        <w:rPr>
          <w:lang w:val="de-DE"/>
        </w:rPr>
        <w:tab/>
        <w:t>Von mehr als einer TWP gemeinsam erarbeitete Entwürfe von Prüfungsrichtlinien</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E77F24" w:rsidRPr="00812799" w:rsidRDefault="00E77F24" w:rsidP="00E77F24">
      <w:r w:rsidRPr="00812799">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E77F24" w:rsidRPr="00812799" w:rsidRDefault="00E77F24" w:rsidP="00E77F24">
      <w:pPr>
        <w:rPr>
          <w:rFonts w:cs="Arial"/>
        </w:rPr>
      </w:pPr>
    </w:p>
    <w:p w:rsidR="00E77F24" w:rsidRPr="00812799" w:rsidRDefault="00E77F24" w:rsidP="00E77F24">
      <w:pPr>
        <w:pStyle w:val="Heading4"/>
        <w:rPr>
          <w:lang w:val="de-DE"/>
        </w:rPr>
      </w:pPr>
      <w:bookmarkStart w:id="351" w:name="_Toc221004533"/>
      <w:bookmarkStart w:id="352" w:name="_Toc221006752"/>
      <w:bookmarkStart w:id="353" w:name="_Toc221008242"/>
      <w:bookmarkStart w:id="354" w:name="_Toc223326366"/>
      <w:bookmarkStart w:id="355" w:name="_Toc463353894"/>
      <w:bookmarkStart w:id="356" w:name="_Toc62037856"/>
      <w:bookmarkStart w:id="357" w:name="_Toc63151831"/>
      <w:bookmarkStart w:id="358" w:name="_Toc63152006"/>
      <w:bookmarkStart w:id="359" w:name="_Toc63154359"/>
      <w:bookmarkStart w:id="360" w:name="_Toc63241102"/>
      <w:bookmarkStart w:id="361" w:name="_Toc76201941"/>
      <w:r w:rsidRPr="00812799">
        <w:rPr>
          <w:lang w:val="de-DE"/>
        </w:rPr>
        <w:t>2.2.5.3</w:t>
      </w:r>
      <w:r w:rsidRPr="00812799">
        <w:rPr>
          <w:lang w:val="de-DE"/>
        </w:rPr>
        <w:tab/>
        <w:t>Voraussetzungen für die Prüfung der Entwürfe von Prüfungsrichtlinien durch</w:t>
      </w:r>
      <w:bookmarkStart w:id="362" w:name="_Ref215201642"/>
      <w:r w:rsidRPr="00812799">
        <w:rPr>
          <w:lang w:val="de-DE"/>
        </w:rPr>
        <w:t xml:space="preserve"> die Technischen Arbeitsgruppen</w:t>
      </w:r>
      <w:bookmarkEnd w:id="351"/>
      <w:bookmarkEnd w:id="352"/>
      <w:bookmarkEnd w:id="353"/>
      <w:bookmarkEnd w:id="354"/>
      <w:bookmarkEnd w:id="362"/>
      <w:bookmarkEnd w:id="355"/>
    </w:p>
    <w:p w:rsidR="00E77F24" w:rsidRPr="00812799" w:rsidRDefault="00E77F24" w:rsidP="00E77F24">
      <w:r w:rsidRPr="00812799">
        <w:t>Sofern auf der TWP-Tagung oder danach vom Vorsitzenden der TWP nicht anders vereinbart, gilt für die Prüfung der Entwürfe von Prüfungsrichtlinien durch die Technischen Arbeitsgruppen folgender Zeitplan:</w:t>
      </w:r>
    </w:p>
    <w:p w:rsidR="00E77F24" w:rsidRPr="00812799" w:rsidRDefault="00E77F24" w:rsidP="00E77F24"/>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E77F24" w:rsidRPr="00812799" w:rsidTr="008F62FA">
        <w:tc>
          <w:tcPr>
            <w:tcW w:w="5386" w:type="dxa"/>
          </w:tcPr>
          <w:p w:rsidR="00E77F24" w:rsidRPr="00812799" w:rsidRDefault="00E77F24" w:rsidP="008F62FA">
            <w:pPr>
              <w:keepNext/>
              <w:jc w:val="center"/>
              <w:rPr>
                <w:rFonts w:cs="Arial"/>
              </w:rPr>
            </w:pPr>
            <w:r w:rsidRPr="00812799">
              <w:rPr>
                <w:rFonts w:cs="Arial"/>
              </w:rPr>
              <w:t>Aktion</w:t>
            </w:r>
          </w:p>
        </w:tc>
        <w:tc>
          <w:tcPr>
            <w:tcW w:w="3544" w:type="dxa"/>
          </w:tcPr>
          <w:p w:rsidR="00E77F24" w:rsidRPr="00812799" w:rsidRDefault="00E77F24" w:rsidP="008F62FA">
            <w:pPr>
              <w:keepNext/>
              <w:jc w:val="center"/>
              <w:rPr>
                <w:rFonts w:cs="Arial"/>
              </w:rPr>
            </w:pPr>
            <w:r w:rsidRPr="00812799">
              <w:rPr>
                <w:rFonts w:cs="Arial"/>
              </w:rPr>
              <w:t xml:space="preserve">Letzte Frist </w:t>
            </w:r>
            <w:r w:rsidRPr="00812799">
              <w:rPr>
                <w:rFonts w:cs="Arial"/>
              </w:rPr>
              <w:br/>
              <w:t>vor der TWP-Tagung</w:t>
            </w:r>
          </w:p>
        </w:tc>
      </w:tr>
      <w:tr w:rsidR="00E77F24" w:rsidRPr="00812799" w:rsidTr="008F62FA">
        <w:tc>
          <w:tcPr>
            <w:tcW w:w="5386" w:type="dxa"/>
          </w:tcPr>
          <w:p w:rsidR="00E77F24" w:rsidRPr="00812799" w:rsidRDefault="00E77F24" w:rsidP="008F62FA">
            <w:pPr>
              <w:keepNext/>
              <w:rPr>
                <w:rFonts w:cs="Arial"/>
              </w:rPr>
            </w:pPr>
            <w:r w:rsidRPr="00812799">
              <w:rPr>
                <w:rFonts w:cs="Arial"/>
              </w:rPr>
              <w:t>Verteilung des Entwurfs der Untergruppe durch den federführenden Sachverständigen:</w:t>
            </w:r>
          </w:p>
        </w:tc>
        <w:tc>
          <w:tcPr>
            <w:tcW w:w="3544" w:type="dxa"/>
          </w:tcPr>
          <w:p w:rsidR="00E77F24" w:rsidRPr="00812799" w:rsidRDefault="00E77F24" w:rsidP="008F62FA">
            <w:pPr>
              <w:keepNext/>
              <w:jc w:val="center"/>
              <w:rPr>
                <w:rFonts w:cs="Arial"/>
              </w:rPr>
            </w:pPr>
            <w:r w:rsidRPr="00812799">
              <w:rPr>
                <w:rFonts w:cs="Arial"/>
              </w:rPr>
              <w:br/>
              <w:t>14 Wochen</w:t>
            </w:r>
          </w:p>
        </w:tc>
      </w:tr>
      <w:tr w:rsidR="00E77F24" w:rsidRPr="00812799" w:rsidTr="008F62FA">
        <w:tc>
          <w:tcPr>
            <w:tcW w:w="5386" w:type="dxa"/>
          </w:tcPr>
          <w:p w:rsidR="00E77F24" w:rsidRPr="00812799" w:rsidRDefault="00E77F24" w:rsidP="008F62FA">
            <w:pPr>
              <w:keepNext/>
              <w:rPr>
                <w:rFonts w:cs="Arial"/>
              </w:rPr>
            </w:pPr>
            <w:r w:rsidRPr="00812799">
              <w:rPr>
                <w:rFonts w:cs="Arial"/>
              </w:rPr>
              <w:t>Abgabe von Bemerkungen durch die Untergruppe:</w:t>
            </w:r>
          </w:p>
        </w:tc>
        <w:tc>
          <w:tcPr>
            <w:tcW w:w="3544" w:type="dxa"/>
          </w:tcPr>
          <w:p w:rsidR="00E77F24" w:rsidRPr="00812799" w:rsidRDefault="00E77F24" w:rsidP="008F62FA">
            <w:pPr>
              <w:keepNext/>
              <w:jc w:val="center"/>
              <w:rPr>
                <w:rFonts w:cs="Arial"/>
              </w:rPr>
            </w:pPr>
            <w:r w:rsidRPr="00812799">
              <w:rPr>
                <w:rFonts w:cs="Arial"/>
              </w:rPr>
              <w:t>10 Wochen</w:t>
            </w:r>
          </w:p>
        </w:tc>
      </w:tr>
      <w:tr w:rsidR="00E77F24" w:rsidRPr="00812799" w:rsidTr="008F62FA">
        <w:tc>
          <w:tcPr>
            <w:tcW w:w="5386" w:type="dxa"/>
          </w:tcPr>
          <w:p w:rsidR="00E77F24" w:rsidRPr="00812799" w:rsidRDefault="00E77F24" w:rsidP="008F62FA">
            <w:pPr>
              <w:keepNext/>
              <w:rPr>
                <w:rFonts w:cs="Arial"/>
              </w:rPr>
            </w:pPr>
            <w:r w:rsidRPr="00812799">
              <w:rPr>
                <w:rFonts w:cs="Arial"/>
              </w:rPr>
              <w:t>Versand des Entwurfs an das Büro durch den federführenden Sachverständigen:</w:t>
            </w:r>
          </w:p>
        </w:tc>
        <w:tc>
          <w:tcPr>
            <w:tcW w:w="3544" w:type="dxa"/>
          </w:tcPr>
          <w:p w:rsidR="00E77F24" w:rsidRPr="00812799" w:rsidRDefault="00E77F24" w:rsidP="008F62FA">
            <w:pPr>
              <w:keepNext/>
              <w:jc w:val="center"/>
              <w:rPr>
                <w:rFonts w:cs="Arial"/>
              </w:rPr>
            </w:pPr>
            <w:r w:rsidRPr="00812799">
              <w:rPr>
                <w:rFonts w:cs="Arial"/>
              </w:rPr>
              <w:br/>
              <w:t>6 Wochen</w:t>
            </w:r>
          </w:p>
        </w:tc>
      </w:tr>
      <w:tr w:rsidR="00E77F24" w:rsidRPr="00812799" w:rsidTr="008F62FA">
        <w:tc>
          <w:tcPr>
            <w:tcW w:w="5386" w:type="dxa"/>
          </w:tcPr>
          <w:p w:rsidR="00E77F24" w:rsidRPr="00812799" w:rsidRDefault="00E77F24" w:rsidP="008F62FA">
            <w:pPr>
              <w:rPr>
                <w:rFonts w:cs="Arial"/>
              </w:rPr>
            </w:pPr>
            <w:r w:rsidRPr="00812799">
              <w:rPr>
                <w:rFonts w:cs="Arial"/>
              </w:rPr>
              <w:t>Bereitstellung des Entwurfs auf der Website durch das Büro:</w:t>
            </w:r>
          </w:p>
        </w:tc>
        <w:tc>
          <w:tcPr>
            <w:tcW w:w="3544" w:type="dxa"/>
          </w:tcPr>
          <w:p w:rsidR="00E77F24" w:rsidRPr="00812799" w:rsidRDefault="00E77F24" w:rsidP="008F62FA">
            <w:pPr>
              <w:jc w:val="center"/>
              <w:rPr>
                <w:rFonts w:cs="Arial"/>
              </w:rPr>
            </w:pPr>
            <w:r w:rsidRPr="00812799">
              <w:rPr>
                <w:rFonts w:cs="Arial"/>
              </w:rPr>
              <w:br/>
              <w:t>4 Wochen</w:t>
            </w:r>
          </w:p>
        </w:tc>
      </w:tr>
    </w:tbl>
    <w:p w:rsidR="00E77F24" w:rsidRPr="00812799" w:rsidRDefault="00E77F24" w:rsidP="00E77F24"/>
    <w:p w:rsidR="00E77F24" w:rsidRPr="00812799" w:rsidRDefault="00E77F24" w:rsidP="00E77F24">
      <w:r w:rsidRPr="00812799">
        <w:t>Wird eine der beiden Fristen für die Verteilung des Entwurfs der Untergruppe oder für den Versand des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812799">
        <w:noBreakHyphen/>
        <w:t>Tagesordnung gestrichen, weil der federführende Sachverständige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w:t>
      </w:r>
      <w:r w:rsidRPr="00812799">
        <w:noBreakHyphen/>
        <w:t>Tagung ein Dokument vorgelegt wird.</w:t>
      </w:r>
    </w:p>
    <w:p w:rsidR="00E77F24" w:rsidRPr="00812799" w:rsidRDefault="00E77F24" w:rsidP="00E77F24"/>
    <w:p w:rsidR="00E77F24" w:rsidRPr="00812799" w:rsidRDefault="00E77F24" w:rsidP="00E77F24">
      <w:r w:rsidRPr="00812799">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E77F24" w:rsidRPr="00812799" w:rsidRDefault="00E77F24" w:rsidP="00E77F24"/>
    <w:p w:rsidR="00E77F24" w:rsidRPr="00812799" w:rsidRDefault="00E77F24" w:rsidP="00E77F24">
      <w:pPr>
        <w:pStyle w:val="Heading4"/>
        <w:rPr>
          <w:lang w:val="de-DE"/>
        </w:rPr>
      </w:pPr>
      <w:bookmarkStart w:id="363" w:name="_Toc221004534"/>
      <w:bookmarkStart w:id="364" w:name="_Toc221006753"/>
      <w:bookmarkStart w:id="365" w:name="_Toc221008243"/>
      <w:bookmarkStart w:id="366" w:name="_Toc223326367"/>
      <w:bookmarkStart w:id="367" w:name="_Toc463353895"/>
      <w:r w:rsidRPr="00812799">
        <w:rPr>
          <w:lang w:val="de-DE"/>
        </w:rPr>
        <w:t>2.2.5.4</w:t>
      </w:r>
      <w:r w:rsidRPr="00812799">
        <w:rPr>
          <w:lang w:val="de-DE"/>
        </w:rPr>
        <w:tab/>
        <w:t>Anforderungen für „endgültige“ Entwürfe von Prüfungsrichtlinien</w:t>
      </w:r>
      <w:bookmarkEnd w:id="356"/>
      <w:bookmarkEnd w:id="357"/>
      <w:bookmarkEnd w:id="358"/>
      <w:bookmarkEnd w:id="359"/>
      <w:bookmarkEnd w:id="360"/>
      <w:bookmarkEnd w:id="361"/>
      <w:bookmarkEnd w:id="363"/>
      <w:bookmarkEnd w:id="364"/>
      <w:bookmarkEnd w:id="365"/>
      <w:bookmarkEnd w:id="366"/>
      <w:bookmarkEnd w:id="367"/>
    </w:p>
    <w:p w:rsidR="00E77F24" w:rsidRPr="00812799" w:rsidRDefault="00E77F24" w:rsidP="00E77F24">
      <w:pPr>
        <w:rPr>
          <w:rFonts w:cs="Arial"/>
        </w:rPr>
      </w:pPr>
      <w:r w:rsidRPr="00812799">
        <w:rPr>
          <w:rFonts w:cs="Arial"/>
        </w:rPr>
        <w:t>Die in diesem Abschnitt dargelegten Elemente gelten lediglich für diejenigen Prüfungsrichtlinien, die von den TWP als zur Vorlage an den Technischen Ausschuß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Ausschuß zu beschließen, sind bei ihrer Erstellung bestimmte Elemente zu beachten. So zieht die TWP in der Regel die Vorlage von Prüfungsrichtlinien an den Technischen Ausschuß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812799">
        <w:rPr>
          <w:rFonts w:cs="Arial"/>
          <w:snapToGrid w:val="0"/>
          <w:color w:val="000000"/>
        </w:rPr>
        <w:t xml:space="preserve"> Serie von Beispielssorten enthalten.</w:t>
      </w:r>
      <w:r w:rsidRPr="00812799">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Ausschuß auf dieser Grundlage vorgelegt.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rPr>
          <w:rFonts w:cs="Arial"/>
          <w:lang w:val="de-DE"/>
        </w:rPr>
      </w:pPr>
      <w:bookmarkStart w:id="368" w:name="_Toc27819291"/>
      <w:bookmarkStart w:id="369" w:name="_Toc27819472"/>
      <w:bookmarkStart w:id="370" w:name="_Toc27819653"/>
      <w:bookmarkStart w:id="371" w:name="_Toc30996917"/>
      <w:bookmarkStart w:id="372" w:name="_Toc32201432"/>
      <w:bookmarkStart w:id="373" w:name="_Toc32203797"/>
      <w:bookmarkStart w:id="374" w:name="_Toc32646806"/>
      <w:bookmarkStart w:id="375" w:name="_Toc35671054"/>
      <w:bookmarkStart w:id="376" w:name="_Toc63151832"/>
      <w:bookmarkStart w:id="377" w:name="_Toc63152007"/>
      <w:bookmarkStart w:id="378" w:name="_Toc63154360"/>
      <w:bookmarkStart w:id="379" w:name="_Toc63241103"/>
      <w:bookmarkStart w:id="380" w:name="_Toc76201942"/>
      <w:bookmarkStart w:id="381" w:name="_Toc221004535"/>
      <w:bookmarkStart w:id="382" w:name="_Toc221006754"/>
      <w:bookmarkStart w:id="383" w:name="_Toc221008244"/>
      <w:bookmarkStart w:id="384" w:name="_Toc223326368"/>
      <w:bookmarkStart w:id="385" w:name="_Toc463353896"/>
      <w:r w:rsidRPr="00812799">
        <w:rPr>
          <w:rFonts w:cs="Arial"/>
          <w:lang w:val="de-DE"/>
        </w:rPr>
        <w:t>2.2.6</w:t>
      </w:r>
      <w:r w:rsidRPr="00812799">
        <w:rPr>
          <w:rFonts w:cs="Arial"/>
          <w:lang w:val="de-DE"/>
        </w:rPr>
        <w:tab/>
      </w:r>
      <w:r w:rsidRPr="00812799">
        <w:rPr>
          <w:rFonts w:cs="Arial"/>
          <w:bdr w:val="single" w:sz="4" w:space="0" w:color="auto"/>
          <w:lang w:val="de-DE"/>
        </w:rPr>
        <w:t>SCHRITT 6</w:t>
      </w:r>
      <w:r w:rsidRPr="00812799">
        <w:rPr>
          <w:rFonts w:cs="Arial"/>
          <w:lang w:val="de-DE"/>
        </w:rPr>
        <w:tab/>
        <w:t>Vorlage des Entwurfs der Prüfungsrichtlinien durch die TWP</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E77F24" w:rsidRPr="00812799" w:rsidRDefault="00E77F24" w:rsidP="00E77F24">
      <w:pPr>
        <w:rPr>
          <w:rFonts w:cs="Arial"/>
        </w:rPr>
      </w:pPr>
      <w:r w:rsidRPr="00812799">
        <w:rPr>
          <w:rFonts w:cs="Arial"/>
        </w:rPr>
        <w:t>2.2.6.1</w:t>
      </w:r>
      <w:r w:rsidRPr="00812799">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812799">
        <w:rPr>
          <w:rFonts w:cs="Arial"/>
          <w:vertAlign w:val="superscript"/>
        </w:rPr>
        <w:t>e</w:t>
      </w:r>
      <w:r w:rsidRPr="00812799">
        <w:rPr>
          <w:rFonts w:cs="Arial"/>
        </w:rPr>
        <w:t xml:space="preserve"> sind die Prüfungsrichtlinien mindestens vier Wochen vor der entsprechenden Tagung des Technischen Ausschusses zu verteilen.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2.2.6.2</w:t>
      </w:r>
      <w:r w:rsidRPr="00812799">
        <w:rPr>
          <w:rFonts w:cs="Arial"/>
        </w:rPr>
        <w:tab/>
        <w:t>Ist es aus irgendeinem Grund nicht möglich, alle Entwürfe von Prüfungsrichtlinien vor der entsprechenden Tagung des TC zu übersetzen, empfiehlt der TC</w:t>
      </w:r>
      <w:r w:rsidRPr="00812799">
        <w:rPr>
          <w:rFonts w:cs="Arial"/>
        </w:rPr>
        <w:noBreakHyphen/>
        <w:t>EDC dem TC die Reihenfolge der Priorität aufgrund der in Abschnitt 2.2.2.2</w:t>
      </w:r>
      <w:r w:rsidRPr="00812799">
        <w:rPr>
          <w:rFonts w:cs="Arial"/>
          <w:i/>
        </w:rPr>
        <w:t xml:space="preserve"> </w:t>
      </w:r>
      <w:r w:rsidRPr="00812799">
        <w:rPr>
          <w:rFonts w:cs="Arial"/>
        </w:rPr>
        <w:t>ermittelten Faktoren und des Volumens der für die Prüfungsrichtlinien erforderlichen Übersetzungsarbeit. Nicht übersetzte Prüfungsrichtlinien werden auf der darauffolgenden Tagung ab Schritt 6 wiederaufgenommen.</w:t>
      </w:r>
    </w:p>
    <w:p w:rsidR="00E77F24" w:rsidRPr="00812799" w:rsidRDefault="00E77F24" w:rsidP="00E77F24">
      <w:pPr>
        <w:ind w:left="1134" w:hanging="1134"/>
        <w:rPr>
          <w:rFonts w:cs="Arial"/>
          <w:u w:val="single"/>
        </w:rPr>
      </w:pPr>
    </w:p>
    <w:p w:rsidR="00E77F24" w:rsidRPr="00812799" w:rsidRDefault="00E77F24" w:rsidP="00E77F24">
      <w:pPr>
        <w:pStyle w:val="Heading3"/>
        <w:rPr>
          <w:rFonts w:cs="Arial"/>
          <w:lang w:val="de-DE"/>
        </w:rPr>
      </w:pPr>
      <w:bookmarkStart w:id="386" w:name="_Toc27819292"/>
      <w:bookmarkStart w:id="387" w:name="_Toc27819473"/>
      <w:bookmarkStart w:id="388" w:name="_Toc27819654"/>
      <w:bookmarkStart w:id="389" w:name="_Toc30996918"/>
      <w:bookmarkStart w:id="390" w:name="_Toc32201433"/>
      <w:bookmarkStart w:id="391" w:name="_Toc32203798"/>
      <w:bookmarkStart w:id="392" w:name="_Toc32646807"/>
      <w:bookmarkStart w:id="393" w:name="_Toc35671055"/>
      <w:bookmarkStart w:id="394" w:name="_Toc63151833"/>
      <w:bookmarkStart w:id="395" w:name="_Toc63152008"/>
      <w:bookmarkStart w:id="396" w:name="_Toc63154361"/>
      <w:bookmarkStart w:id="397" w:name="_Toc63241104"/>
      <w:bookmarkStart w:id="398" w:name="_Toc76201943"/>
      <w:bookmarkStart w:id="399" w:name="_Toc221004536"/>
      <w:bookmarkStart w:id="400" w:name="_Toc221006755"/>
      <w:bookmarkStart w:id="401" w:name="_Toc221008245"/>
      <w:bookmarkStart w:id="402" w:name="_Toc223326369"/>
      <w:bookmarkStart w:id="403" w:name="_Toc463353897"/>
      <w:r w:rsidRPr="00812799">
        <w:rPr>
          <w:rFonts w:cs="Arial"/>
          <w:lang w:val="de-DE"/>
        </w:rPr>
        <w:t>2.2.7</w:t>
      </w:r>
      <w:r w:rsidRPr="00812799">
        <w:rPr>
          <w:rFonts w:cs="Arial"/>
          <w:lang w:val="de-DE"/>
        </w:rPr>
        <w:tab/>
      </w:r>
      <w:r w:rsidRPr="00812799">
        <w:rPr>
          <w:rFonts w:cs="Arial"/>
          <w:bdr w:val="single" w:sz="4" w:space="0" w:color="auto"/>
          <w:lang w:val="de-DE"/>
        </w:rPr>
        <w:t>SCHRITT 7</w:t>
      </w:r>
      <w:r w:rsidRPr="00812799">
        <w:rPr>
          <w:rFonts w:cs="Arial"/>
          <w:lang w:val="de-DE"/>
        </w:rPr>
        <w:tab/>
        <w:t xml:space="preserve">Prüfung des Entwurfs der Prüfungsrichtlinien durch den </w:t>
      </w:r>
      <w:bookmarkEnd w:id="386"/>
      <w:bookmarkEnd w:id="387"/>
      <w:bookmarkEnd w:id="388"/>
      <w:bookmarkEnd w:id="389"/>
      <w:bookmarkEnd w:id="390"/>
      <w:bookmarkEnd w:id="391"/>
      <w:bookmarkEnd w:id="392"/>
      <w:bookmarkEnd w:id="393"/>
      <w:r w:rsidRPr="00812799">
        <w:rPr>
          <w:rFonts w:cs="Arial"/>
          <w:lang w:val="de-DE"/>
        </w:rPr>
        <w:t>TC­EDC</w:t>
      </w:r>
      <w:bookmarkEnd w:id="394"/>
      <w:bookmarkEnd w:id="395"/>
      <w:bookmarkEnd w:id="396"/>
      <w:bookmarkEnd w:id="397"/>
      <w:bookmarkEnd w:id="398"/>
      <w:bookmarkEnd w:id="399"/>
      <w:bookmarkEnd w:id="400"/>
      <w:bookmarkEnd w:id="401"/>
      <w:bookmarkEnd w:id="402"/>
      <w:bookmarkEnd w:id="403"/>
    </w:p>
    <w:p w:rsidR="00E77F24" w:rsidRPr="00812799" w:rsidRDefault="00E77F24" w:rsidP="00E77F24">
      <w:pPr>
        <w:rPr>
          <w:rFonts w:cs="Arial"/>
          <w:u w:val="single"/>
        </w:rPr>
      </w:pPr>
      <w:r w:rsidRPr="00812799">
        <w:rPr>
          <w:rFonts w:cs="Arial"/>
        </w:rPr>
        <w:t>2.2.7.1</w:t>
      </w:r>
      <w:r w:rsidRPr="00812799">
        <w:rPr>
          <w:rFonts w:cs="Arial"/>
        </w:rPr>
        <w:tab/>
        <w:t>Der TC-EDC wurde vom Technischen Ausschuß zur Prüfung der Entwürfe aller von den TWP erstellten Prüfungsrichtlinien eingesetzt, bevor diese dem Technischen Ausschuß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812799">
        <w:rPr>
          <w:rFonts w:cs="Arial"/>
        </w:rPr>
        <w:noBreakHyphen/>
        <w:t>EDC werden vom TC bestimmt, um sowohl breite Erfahrung mit dem UPOV</w:t>
      </w:r>
      <w:r w:rsidRPr="00812799">
        <w:rPr>
          <w:rFonts w:cs="Arial"/>
        </w:rPr>
        <w:noBreakHyphen/>
        <w:t>System als auch die Vertretung der UPOV</w:t>
      </w:r>
      <w:r w:rsidRPr="00812799">
        <w:rPr>
          <w:rFonts w:cs="Arial"/>
        </w:rPr>
        <w:noBreakHyphen/>
        <w:t>Sprachen – Deutsch, Englisch, Französisch und Spanisch – sicherzustellen. Der/die Vorsitzende des TC-EDC wird vom UPOV</w:t>
      </w:r>
      <w:r w:rsidRPr="00812799">
        <w:rPr>
          <w:rFonts w:cs="Arial"/>
        </w:rPr>
        <w:noBreakHyphen/>
        <w:t>Sekretariat gestellt.</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2.2.7.2</w:t>
      </w:r>
      <w:r w:rsidRPr="00812799">
        <w:rPr>
          <w:rFonts w:cs="Arial"/>
        </w:rPr>
        <w:tab/>
        <w:t>Der TC</w:t>
      </w:r>
      <w:r w:rsidRPr="00812799">
        <w:rPr>
          <w:rFonts w:cs="Arial"/>
        </w:rPr>
        <w:noBreakHyphen/>
        <w:t>EDC überprüft die Entwürfe der Prüfungsrichtlinien unter Berücksichtigung spezifischer Anweisungen seitens des Technischen Ausschusses und gibt eine Empfehlung darüber ab, ob die Prüfungsrichtlinien angenommen werden können (Schritt 8). Er kann dem Technischen Ausschuß, vorbehaltlich der redaktionellen Änderungen, die er nennt, die Annahme vorschlagen.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2.2.7.3</w:t>
      </w:r>
      <w:r w:rsidRPr="00812799">
        <w:rPr>
          <w:rFonts w:cs="Arial"/>
        </w:rPr>
        <w:tab/>
        <w:t>Ist er der Ansicht, daß technische Aspekte vorliegen, die zu klären sind, kann der TC</w:t>
      </w:r>
      <w:r w:rsidRPr="00812799">
        <w:rPr>
          <w:rFonts w:cs="Arial"/>
        </w:rPr>
        <w:noBreakHyphen/>
        <w:t>EDC versuchen, diese Aspekte mit dem federführenden Sachverständigen vor der Prüfung der Prüfungsrichtlinien durch den Technischen Ausschuß zu klären. Ist dies nicht möglich, kann der TC-EDC dem Technischen Ausschuß empfehlen,</w:t>
      </w:r>
    </w:p>
    <w:p w:rsidR="00E77F24" w:rsidRPr="00812799" w:rsidRDefault="00E77F24" w:rsidP="00E77F24"/>
    <w:p w:rsidR="00E77F24" w:rsidRPr="00812799" w:rsidRDefault="00E77F24" w:rsidP="00E77F24">
      <w:r w:rsidRPr="00812799">
        <w:tab/>
        <w:t>a)</w:t>
      </w:r>
      <w:r w:rsidRPr="00812799">
        <w:tab/>
        <w:t>die Prüfungsrichtlinien an die TWP zurückzuverweisen (Schritt 4) oder</w:t>
      </w:r>
    </w:p>
    <w:p w:rsidR="00E77F24" w:rsidRPr="00812799" w:rsidRDefault="00E77F24" w:rsidP="00E77F24">
      <w:r w:rsidRPr="00812799">
        <w:tab/>
        <w:t>b)</w:t>
      </w:r>
      <w:r w:rsidRPr="00812799">
        <w:tab/>
        <w:t>die Prüfungsrichtlinien, vorbehaltlich weiterer Informationen anzunehmen, die vom federführenden Sachverständigen mit Zustimmung aller beteiligten Sachverständigen und des Vorsitzenden der betreffenden TWP vorzulegen sind.</w:t>
      </w:r>
    </w:p>
    <w:p w:rsidR="00E77F24" w:rsidRPr="00812799" w:rsidRDefault="00E77F24" w:rsidP="00E77F24"/>
    <w:p w:rsidR="00E77F24" w:rsidRPr="00812799" w:rsidRDefault="00E77F24" w:rsidP="00E77F24">
      <w:pPr>
        <w:pStyle w:val="Heading3"/>
        <w:rPr>
          <w:rFonts w:cs="Arial"/>
          <w:lang w:val="de-DE"/>
        </w:rPr>
      </w:pPr>
      <w:bookmarkStart w:id="404" w:name="_Toc27819293"/>
      <w:bookmarkStart w:id="405" w:name="_Toc27819474"/>
      <w:bookmarkStart w:id="406" w:name="_Toc27819655"/>
      <w:bookmarkStart w:id="407" w:name="_Toc30996919"/>
      <w:bookmarkStart w:id="408" w:name="_Toc32201434"/>
      <w:bookmarkStart w:id="409" w:name="_Toc32203799"/>
      <w:bookmarkStart w:id="410" w:name="_Toc32646808"/>
      <w:bookmarkStart w:id="411" w:name="_Toc35671056"/>
      <w:bookmarkStart w:id="412" w:name="_Toc63151834"/>
      <w:bookmarkStart w:id="413" w:name="_Toc63152009"/>
      <w:bookmarkStart w:id="414" w:name="_Toc63154362"/>
      <w:bookmarkStart w:id="415" w:name="_Toc63241105"/>
      <w:bookmarkStart w:id="416" w:name="_Toc76201944"/>
      <w:bookmarkStart w:id="417" w:name="_Toc221004537"/>
      <w:bookmarkStart w:id="418" w:name="_Toc221006756"/>
      <w:bookmarkStart w:id="419" w:name="_Toc221008246"/>
      <w:bookmarkStart w:id="420" w:name="_Toc223326370"/>
      <w:bookmarkStart w:id="421" w:name="_Toc463353898"/>
      <w:r w:rsidRPr="00812799">
        <w:rPr>
          <w:rFonts w:cs="Arial"/>
          <w:lang w:val="de-DE"/>
        </w:rPr>
        <w:t>2.2.8</w:t>
      </w:r>
      <w:r w:rsidRPr="00812799">
        <w:rPr>
          <w:rFonts w:cs="Arial"/>
          <w:lang w:val="de-DE"/>
        </w:rPr>
        <w:tab/>
      </w:r>
      <w:r w:rsidRPr="00812799">
        <w:rPr>
          <w:rFonts w:cs="Arial"/>
          <w:bdr w:val="single" w:sz="4" w:space="0" w:color="auto"/>
          <w:lang w:val="de-DE"/>
        </w:rPr>
        <w:t>SCHRITT 8</w:t>
      </w:r>
      <w:r w:rsidRPr="00812799">
        <w:rPr>
          <w:rFonts w:cs="Arial"/>
          <w:lang w:val="de-DE"/>
        </w:rPr>
        <w:tab/>
        <w:t xml:space="preserve">Annahme des Entwurfs der Prüfungsrichtlinien durch den Technischen </w:t>
      </w:r>
      <w:bookmarkEnd w:id="404"/>
      <w:bookmarkEnd w:id="405"/>
      <w:bookmarkEnd w:id="406"/>
      <w:bookmarkEnd w:id="407"/>
      <w:r w:rsidRPr="00812799">
        <w:rPr>
          <w:rFonts w:cs="Arial"/>
          <w:lang w:val="de-DE"/>
        </w:rPr>
        <w:t>Ausschuß</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E77F24" w:rsidRPr="00812799" w:rsidRDefault="00E77F24" w:rsidP="00E77F24">
      <w:pPr>
        <w:rPr>
          <w:rFonts w:cs="Arial"/>
        </w:rPr>
      </w:pPr>
      <w:r w:rsidRPr="00812799">
        <w:rPr>
          <w:rFonts w:cs="Arial"/>
        </w:rPr>
        <w:t>2.2.8.1</w:t>
      </w:r>
      <w:r w:rsidRPr="00812799">
        <w:rPr>
          <w:rFonts w:cs="Arial"/>
        </w:rPr>
        <w:tab/>
        <w:t>Der TC prüft aufgrund der Empfehlungen des TC</w:t>
      </w:r>
      <w:r w:rsidRPr="00812799">
        <w:rPr>
          <w:rFonts w:cs="Arial"/>
        </w:rPr>
        <w:noBreakHyphen/>
        <w:t>EDC, ob die Prüfungsrichtlinien anzunehmen oder an die betreffende TWP zurückzuverweisen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2.2.8.2</w:t>
      </w:r>
      <w:r w:rsidRPr="00812799">
        <w:rPr>
          <w:rFonts w:cs="Arial"/>
        </w:rPr>
        <w:tab/>
        <w:t>Nimmt der Technische Ausschuß die Prüfungsrichtlinien an, nimmt das Büro alle vom Technischen Ausschuß vereinbarten Änderungen vor, die in einem Bericht der entsprechenden Tagung des Technischen Ausschusses aufgeführt sind. Das Büro veröffentlicht sodann die angenommenen Prüfungsrichtlinien.</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2.2.8.3</w:t>
      </w:r>
      <w:r w:rsidRPr="00812799">
        <w:rPr>
          <w:rFonts w:cs="Arial"/>
        </w:rPr>
        <w:tab/>
        <w:t>Nimmt der Technische Ausschuß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Ausschusses oder vor der darauffolgenden Tagung der betreffenden TWP mitgeteilt werden, je nachdem, welche früher stattfindet. Werden die erforderlichen Informationen nicht innerhalb dieser Frist mitgeteilt, werden die betreffenden Prüfungsrichtlinien nicht angenommen und der betreffenden TWP erneut vorgelegt (Schritt 4).</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22" w:name="_Toc27819294"/>
      <w:bookmarkStart w:id="423" w:name="_Toc27819475"/>
      <w:bookmarkStart w:id="424" w:name="_Toc27819656"/>
      <w:bookmarkStart w:id="425" w:name="_Toc30996920"/>
      <w:bookmarkStart w:id="426" w:name="_Toc32201435"/>
      <w:bookmarkStart w:id="427" w:name="_Toc32203800"/>
      <w:bookmarkStart w:id="428" w:name="_Toc32646809"/>
      <w:bookmarkStart w:id="429" w:name="_Toc35671057"/>
      <w:bookmarkStart w:id="430" w:name="_Toc63151835"/>
      <w:bookmarkStart w:id="431" w:name="_Toc63152010"/>
      <w:bookmarkStart w:id="432" w:name="_Toc63154363"/>
      <w:bookmarkStart w:id="433" w:name="_Toc63241106"/>
      <w:bookmarkStart w:id="434" w:name="_Toc76201945"/>
      <w:bookmarkStart w:id="435" w:name="_Toc221004538"/>
      <w:bookmarkStart w:id="436" w:name="_Toc221006757"/>
      <w:bookmarkStart w:id="437" w:name="_Toc221008247"/>
      <w:bookmarkStart w:id="438" w:name="_Toc223326371"/>
      <w:bookmarkStart w:id="439" w:name="_Toc463353899"/>
      <w:r w:rsidRPr="00812799">
        <w:rPr>
          <w:rFonts w:cs="Arial"/>
          <w:lang w:val="de-DE"/>
        </w:rPr>
        <w:t>2.3</w:t>
      </w:r>
      <w:r w:rsidRPr="00812799">
        <w:rPr>
          <w:rFonts w:cs="Arial"/>
          <w:lang w:val="de-DE"/>
        </w:rPr>
        <w:tab/>
        <w:t>Verfahren zur Überarbeitung der Prüfungsrichtl</w:t>
      </w:r>
      <w:bookmarkEnd w:id="422"/>
      <w:bookmarkEnd w:id="423"/>
      <w:bookmarkEnd w:id="424"/>
      <w:bookmarkEnd w:id="425"/>
      <w:r w:rsidRPr="00812799">
        <w:rPr>
          <w:rFonts w:cs="Arial"/>
          <w:lang w:val="de-DE"/>
        </w:rPr>
        <w:t>inien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77F24" w:rsidRPr="00812799" w:rsidRDefault="00E77F24" w:rsidP="00E77F24">
      <w:pPr>
        <w:pStyle w:val="Heading3"/>
        <w:rPr>
          <w:rFonts w:cs="Arial"/>
          <w:lang w:val="de-DE"/>
        </w:rPr>
      </w:pPr>
      <w:bookmarkStart w:id="440" w:name="_Toc62037861"/>
      <w:bookmarkStart w:id="441" w:name="_Toc63151836"/>
      <w:bookmarkStart w:id="442" w:name="_Toc63152011"/>
      <w:bookmarkStart w:id="443" w:name="_Toc63154364"/>
      <w:bookmarkStart w:id="444" w:name="_Toc63241107"/>
      <w:bookmarkStart w:id="445" w:name="_Toc76201946"/>
      <w:bookmarkStart w:id="446" w:name="_Toc221004539"/>
      <w:bookmarkStart w:id="447" w:name="_Toc221006758"/>
      <w:bookmarkStart w:id="448" w:name="_Toc221008248"/>
      <w:bookmarkStart w:id="449" w:name="_Toc223326372"/>
      <w:bookmarkStart w:id="450" w:name="_Toc463353900"/>
      <w:r w:rsidRPr="00812799">
        <w:rPr>
          <w:rFonts w:cs="Arial"/>
          <w:lang w:val="de-DE"/>
        </w:rPr>
        <w:t>2.3.1</w:t>
      </w:r>
      <w:r w:rsidRPr="00812799">
        <w:rPr>
          <w:rFonts w:cs="Arial"/>
          <w:lang w:val="de-DE"/>
        </w:rPr>
        <w:tab/>
        <w:t xml:space="preserve">Notwendigkeit der Überarbeitung der </w:t>
      </w:r>
      <w:bookmarkEnd w:id="440"/>
      <w:r w:rsidRPr="00812799">
        <w:rPr>
          <w:rFonts w:cs="Arial"/>
          <w:lang w:val="de-DE"/>
        </w:rPr>
        <w:t>Prüfungsrichtlinien</w:t>
      </w:r>
      <w:bookmarkEnd w:id="441"/>
      <w:bookmarkEnd w:id="442"/>
      <w:bookmarkEnd w:id="443"/>
      <w:bookmarkEnd w:id="444"/>
      <w:bookmarkEnd w:id="445"/>
      <w:bookmarkEnd w:id="446"/>
      <w:bookmarkEnd w:id="447"/>
      <w:bookmarkEnd w:id="448"/>
      <w:bookmarkEnd w:id="449"/>
      <w:bookmarkEnd w:id="450"/>
    </w:p>
    <w:p w:rsidR="00E77F24" w:rsidRPr="00812799" w:rsidRDefault="00E77F24" w:rsidP="00E77F24">
      <w:pPr>
        <w:rPr>
          <w:rFonts w:cs="Arial"/>
        </w:rPr>
      </w:pPr>
      <w:r w:rsidRPr="00812799">
        <w:rPr>
          <w:rFonts w:cs="Arial"/>
        </w:rPr>
        <w:t>Die Entwicklungen in der Pflanzenzüchtung und in der Sortenentwicklung können dazu führen, daß die bestehenden Prüfungsrichtlinien überarbeitet werden müssen. Es kann beispielsweise notwendig sein, folgendes auf den neuesten Stand zu bringen: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r w:rsidRPr="00812799">
        <w:tab/>
        <w:t>a)</w:t>
      </w:r>
      <w:r w:rsidRPr="00812799">
        <w:tab/>
        <w:t>die Merkmalstabelle und/oder</w:t>
      </w:r>
    </w:p>
    <w:p w:rsidR="00E77F24" w:rsidRPr="00812799" w:rsidRDefault="00E77F24" w:rsidP="00E77F24">
      <w:r w:rsidRPr="00812799">
        <w:tab/>
        <w:t>b)</w:t>
      </w:r>
      <w:r w:rsidRPr="00812799">
        <w:tab/>
        <w:t>die Beispielssorten</w:t>
      </w:r>
    </w:p>
    <w:p w:rsidR="00E77F24" w:rsidRPr="00812799" w:rsidRDefault="00E77F24" w:rsidP="00E77F24"/>
    <w:p w:rsidR="00E77F24" w:rsidRPr="00812799" w:rsidRDefault="00E77F24" w:rsidP="00E77F24">
      <w:pPr>
        <w:pStyle w:val="Heading3"/>
        <w:rPr>
          <w:rFonts w:cs="Arial"/>
          <w:lang w:val="de-DE"/>
        </w:rPr>
      </w:pPr>
      <w:bookmarkStart w:id="451" w:name="_Toc62037862"/>
      <w:bookmarkStart w:id="452" w:name="_Toc63151837"/>
      <w:bookmarkStart w:id="453" w:name="_Toc63152012"/>
      <w:bookmarkStart w:id="454" w:name="_Toc63154365"/>
      <w:bookmarkStart w:id="455" w:name="_Toc63241108"/>
      <w:bookmarkStart w:id="456" w:name="_Toc76201947"/>
      <w:bookmarkStart w:id="457" w:name="_Toc221004540"/>
      <w:bookmarkStart w:id="458" w:name="_Toc221006759"/>
      <w:bookmarkStart w:id="459" w:name="_Toc221008249"/>
      <w:bookmarkStart w:id="460" w:name="_Toc223326373"/>
      <w:bookmarkStart w:id="461" w:name="_Toc463353901"/>
      <w:r w:rsidRPr="00812799">
        <w:rPr>
          <w:rFonts w:cs="Arial"/>
          <w:lang w:val="de-DE"/>
        </w:rPr>
        <w:t>2.3.2</w:t>
      </w:r>
      <w:r w:rsidRPr="00812799">
        <w:rPr>
          <w:rFonts w:cs="Arial"/>
          <w:lang w:val="de-DE"/>
        </w:rPr>
        <w:tab/>
        <w:t>Vollständige Überarbeitung</w:t>
      </w:r>
      <w:bookmarkEnd w:id="451"/>
      <w:bookmarkEnd w:id="452"/>
      <w:bookmarkEnd w:id="453"/>
      <w:bookmarkEnd w:id="454"/>
      <w:bookmarkEnd w:id="455"/>
      <w:bookmarkEnd w:id="456"/>
      <w:bookmarkEnd w:id="457"/>
      <w:bookmarkEnd w:id="458"/>
      <w:bookmarkEnd w:id="459"/>
      <w:bookmarkEnd w:id="460"/>
      <w:bookmarkEnd w:id="461"/>
    </w:p>
    <w:p w:rsidR="00E77F24" w:rsidRPr="00812799" w:rsidRDefault="00E77F24" w:rsidP="00E77F24">
      <w:pPr>
        <w:pStyle w:val="BodyText"/>
        <w:rPr>
          <w:rFonts w:cs="Arial"/>
        </w:rPr>
      </w:pPr>
      <w:r w:rsidRPr="00812799">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812799">
        <w:rPr>
          <w:rFonts w:cs="Arial"/>
          <w:i/>
        </w:rPr>
        <w:t xml:space="preserve"> </w:t>
      </w:r>
      <w:r w:rsidRPr="00812799">
        <w:rPr>
          <w:rFonts w:cs="Arial"/>
        </w:rPr>
        <w:t>dargelegt.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462" w:name="_Toc62037863"/>
      <w:bookmarkStart w:id="463" w:name="_Toc63151838"/>
      <w:bookmarkStart w:id="464" w:name="_Toc63152013"/>
      <w:bookmarkStart w:id="465" w:name="_Toc63154366"/>
      <w:bookmarkStart w:id="466" w:name="_Toc63241109"/>
      <w:bookmarkStart w:id="467" w:name="_Toc76201948"/>
      <w:bookmarkStart w:id="468" w:name="_Toc221004541"/>
      <w:bookmarkStart w:id="469" w:name="_Toc221006760"/>
      <w:bookmarkStart w:id="470" w:name="_Toc221008250"/>
      <w:bookmarkStart w:id="471" w:name="_Toc223326374"/>
      <w:bookmarkStart w:id="472" w:name="_Toc463353902"/>
      <w:r w:rsidRPr="00812799">
        <w:rPr>
          <w:rFonts w:cs="Arial"/>
          <w:lang w:val="de-DE"/>
        </w:rPr>
        <w:t>2.3.3</w:t>
      </w:r>
      <w:r w:rsidRPr="00812799">
        <w:rPr>
          <w:rFonts w:cs="Arial"/>
          <w:lang w:val="de-DE"/>
        </w:rPr>
        <w:tab/>
      </w:r>
      <w:bookmarkEnd w:id="462"/>
      <w:r w:rsidRPr="00812799">
        <w:rPr>
          <w:rFonts w:cs="Arial"/>
          <w:lang w:val="de-DE"/>
        </w:rPr>
        <w:t>Teilüberarbeitung</w:t>
      </w:r>
      <w:bookmarkEnd w:id="463"/>
      <w:bookmarkEnd w:id="464"/>
      <w:bookmarkEnd w:id="465"/>
      <w:bookmarkEnd w:id="466"/>
      <w:bookmarkEnd w:id="467"/>
      <w:bookmarkEnd w:id="468"/>
      <w:bookmarkEnd w:id="469"/>
      <w:bookmarkEnd w:id="470"/>
      <w:bookmarkEnd w:id="471"/>
      <w:bookmarkEnd w:id="472"/>
    </w:p>
    <w:p w:rsidR="00E77F24" w:rsidRPr="00812799" w:rsidRDefault="00E77F24" w:rsidP="00E77F24">
      <w:pPr>
        <w:rPr>
          <w:rFonts w:cs="Arial"/>
        </w:rPr>
      </w:pPr>
      <w:r w:rsidRPr="00812799">
        <w:rPr>
          <w:rFonts w:cs="Arial"/>
        </w:rPr>
        <w:t>2.3.3.1</w:t>
      </w:r>
      <w:r w:rsidRPr="00812799">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2.3.3.2</w:t>
      </w:r>
      <w:r w:rsidRPr="00812799">
        <w:rPr>
          <w:rFonts w:cs="Arial"/>
        </w:rPr>
        <w:tab/>
        <w:t>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daß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Ausschuß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2.3.3.3</w:t>
      </w:r>
      <w:r w:rsidRPr="00812799">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E77F24" w:rsidRPr="00812799" w:rsidRDefault="00E77F24" w:rsidP="00E77F24">
      <w:pPr>
        <w:rPr>
          <w:rFonts w:cs="Arial"/>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53"/>
        <w:gridCol w:w="2977"/>
      </w:tblGrid>
      <w:tr w:rsidR="00E77F24" w:rsidRPr="00812799" w:rsidTr="008F62FA">
        <w:trPr>
          <w:cantSplit/>
        </w:trPr>
        <w:tc>
          <w:tcPr>
            <w:tcW w:w="5953" w:type="dxa"/>
          </w:tcPr>
          <w:p w:rsidR="00E77F24" w:rsidRPr="00812799" w:rsidRDefault="00E77F24" w:rsidP="008F62FA">
            <w:pPr>
              <w:keepNext/>
              <w:jc w:val="center"/>
              <w:rPr>
                <w:rFonts w:cs="Arial"/>
              </w:rPr>
            </w:pPr>
            <w:r w:rsidRPr="00812799">
              <w:rPr>
                <w:rFonts w:cs="Arial"/>
              </w:rPr>
              <w:t>Aktion</w:t>
            </w:r>
          </w:p>
        </w:tc>
        <w:tc>
          <w:tcPr>
            <w:tcW w:w="2977" w:type="dxa"/>
          </w:tcPr>
          <w:p w:rsidR="00E77F24" w:rsidRPr="00812799" w:rsidRDefault="00E77F24" w:rsidP="008F62FA">
            <w:pPr>
              <w:keepNext/>
              <w:jc w:val="center"/>
              <w:rPr>
                <w:rFonts w:cs="Arial"/>
              </w:rPr>
            </w:pPr>
            <w:r w:rsidRPr="00812799">
              <w:rPr>
                <w:rFonts w:cs="Arial"/>
              </w:rPr>
              <w:t>Letzte Frist</w:t>
            </w:r>
            <w:r w:rsidRPr="00812799">
              <w:rPr>
                <w:rFonts w:cs="Arial"/>
              </w:rPr>
              <w:br/>
              <w:t>vor der TWP-Tagung</w:t>
            </w:r>
          </w:p>
        </w:tc>
      </w:tr>
      <w:tr w:rsidR="00E77F24" w:rsidRPr="00812799" w:rsidTr="008F62FA">
        <w:trPr>
          <w:cantSplit/>
        </w:trPr>
        <w:tc>
          <w:tcPr>
            <w:tcW w:w="5953" w:type="dxa"/>
          </w:tcPr>
          <w:p w:rsidR="00E77F24" w:rsidRPr="00812799" w:rsidRDefault="00E77F24" w:rsidP="008F62FA">
            <w:pPr>
              <w:keepNext/>
              <w:rPr>
                <w:rFonts w:cs="Arial"/>
              </w:rPr>
            </w:pPr>
            <w:r w:rsidRPr="00812799">
              <w:rPr>
                <w:rFonts w:cs="Arial"/>
              </w:rPr>
              <w:t>Verteilung des Entwurfs des TWP-Dokuments an die TWP durch den Vorschlagenden (vom Büro zu verteilen):</w:t>
            </w:r>
          </w:p>
        </w:tc>
        <w:tc>
          <w:tcPr>
            <w:tcW w:w="2977" w:type="dxa"/>
          </w:tcPr>
          <w:p w:rsidR="00E77F24" w:rsidRPr="00812799" w:rsidRDefault="00E77F24" w:rsidP="008F62FA">
            <w:pPr>
              <w:keepNext/>
              <w:jc w:val="center"/>
              <w:rPr>
                <w:rFonts w:cs="Arial"/>
              </w:rPr>
            </w:pPr>
            <w:r w:rsidRPr="00812799">
              <w:rPr>
                <w:rFonts w:cs="Arial"/>
              </w:rPr>
              <w:br/>
              <w:t>14 Wochen</w:t>
            </w:r>
          </w:p>
        </w:tc>
      </w:tr>
      <w:tr w:rsidR="00E77F24" w:rsidRPr="00812799" w:rsidTr="008F62FA">
        <w:trPr>
          <w:cantSplit/>
        </w:trPr>
        <w:tc>
          <w:tcPr>
            <w:tcW w:w="5953" w:type="dxa"/>
          </w:tcPr>
          <w:p w:rsidR="00E77F24" w:rsidRPr="00812799" w:rsidRDefault="00E77F24" w:rsidP="008F62FA">
            <w:pPr>
              <w:keepNext/>
              <w:rPr>
                <w:rFonts w:cs="Arial"/>
              </w:rPr>
            </w:pPr>
            <w:r w:rsidRPr="00812799">
              <w:rPr>
                <w:rFonts w:cs="Arial"/>
              </w:rPr>
              <w:t>Abgabe von Bemerkungen durch die TWP:</w:t>
            </w:r>
          </w:p>
        </w:tc>
        <w:tc>
          <w:tcPr>
            <w:tcW w:w="2977" w:type="dxa"/>
          </w:tcPr>
          <w:p w:rsidR="00E77F24" w:rsidRPr="00812799" w:rsidRDefault="00E77F24" w:rsidP="008F62FA">
            <w:pPr>
              <w:keepNext/>
              <w:jc w:val="center"/>
              <w:rPr>
                <w:rFonts w:cs="Arial"/>
              </w:rPr>
            </w:pPr>
            <w:r w:rsidRPr="00812799">
              <w:rPr>
                <w:rFonts w:cs="Arial"/>
              </w:rPr>
              <w:t>10 Wochen</w:t>
            </w:r>
          </w:p>
        </w:tc>
      </w:tr>
      <w:tr w:rsidR="00E77F24" w:rsidRPr="00812799" w:rsidTr="008F62FA">
        <w:trPr>
          <w:cantSplit/>
        </w:trPr>
        <w:tc>
          <w:tcPr>
            <w:tcW w:w="5953" w:type="dxa"/>
          </w:tcPr>
          <w:p w:rsidR="00E77F24" w:rsidRPr="00812799" w:rsidRDefault="00E77F24" w:rsidP="008F62FA">
            <w:pPr>
              <w:keepNext/>
              <w:rPr>
                <w:rFonts w:cs="Arial"/>
              </w:rPr>
            </w:pPr>
            <w:r w:rsidRPr="00812799">
              <w:rPr>
                <w:rFonts w:cs="Arial"/>
              </w:rPr>
              <w:t>Versand des Entwurfs des TWP-Dokuments an das Büro durch den Vorschlagenden</w:t>
            </w:r>
            <w:r w:rsidRPr="00812799">
              <w:rPr>
                <w:rFonts w:cs="Arial"/>
                <w:iCs/>
                <w:snapToGrid w:val="0"/>
                <w:color w:val="000000"/>
              </w:rPr>
              <w:t>:</w:t>
            </w:r>
          </w:p>
        </w:tc>
        <w:tc>
          <w:tcPr>
            <w:tcW w:w="2977" w:type="dxa"/>
          </w:tcPr>
          <w:p w:rsidR="00E77F24" w:rsidRPr="00812799" w:rsidRDefault="00E77F24" w:rsidP="008F62FA">
            <w:pPr>
              <w:keepNext/>
              <w:jc w:val="center"/>
              <w:rPr>
                <w:rFonts w:cs="Arial"/>
              </w:rPr>
            </w:pPr>
            <w:r w:rsidRPr="00812799">
              <w:rPr>
                <w:rFonts w:cs="Arial"/>
              </w:rPr>
              <w:br/>
              <w:t>6 Wochen</w:t>
            </w:r>
          </w:p>
        </w:tc>
      </w:tr>
      <w:tr w:rsidR="00E77F24" w:rsidRPr="00812799" w:rsidTr="008F62FA">
        <w:trPr>
          <w:cantSplit/>
        </w:trPr>
        <w:tc>
          <w:tcPr>
            <w:tcW w:w="5953" w:type="dxa"/>
          </w:tcPr>
          <w:p w:rsidR="00E77F24" w:rsidRPr="00812799" w:rsidRDefault="00E77F24" w:rsidP="008F62FA">
            <w:pPr>
              <w:keepNext/>
              <w:rPr>
                <w:rFonts w:cs="Arial"/>
              </w:rPr>
            </w:pPr>
            <w:r w:rsidRPr="00812799">
              <w:rPr>
                <w:rFonts w:cs="Arial"/>
              </w:rPr>
              <w:t>Bereitstellung des TWP-Dokuments auf der Website durch das Büro:</w:t>
            </w:r>
          </w:p>
        </w:tc>
        <w:tc>
          <w:tcPr>
            <w:tcW w:w="2977" w:type="dxa"/>
          </w:tcPr>
          <w:p w:rsidR="00E77F24" w:rsidRPr="00812799" w:rsidRDefault="00E77F24" w:rsidP="008F62FA">
            <w:pPr>
              <w:keepNext/>
              <w:jc w:val="center"/>
              <w:rPr>
                <w:rFonts w:cs="Arial"/>
              </w:rPr>
            </w:pPr>
            <w:r w:rsidRPr="00812799">
              <w:rPr>
                <w:rFonts w:cs="Arial"/>
              </w:rPr>
              <w:br/>
              <w:t>4 Wochen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2.3.3.4</w:t>
      </w:r>
      <w:r w:rsidRPr="00812799">
        <w:rPr>
          <w:rFonts w:cs="Arial"/>
        </w:rPr>
        <w:tab/>
        <w:t>Das Verfahren zur Billigung der vorgeschlagenen Teilüberarbeitung läuft wie in den Abschnitten 2.2.6 bis 2.2.8</w:t>
      </w:r>
      <w:r w:rsidRPr="00812799">
        <w:rPr>
          <w:rFonts w:cs="Arial"/>
          <w:i/>
        </w:rPr>
        <w:t xml:space="preserve"> </w:t>
      </w:r>
      <w:r w:rsidRPr="00812799">
        <w:rPr>
          <w:rFonts w:cs="Arial"/>
        </w:rPr>
        <w:t>dargelegt, außer daß der Verweis auf den Entwurf von Prüfungsrichtlinien durch einen Verweis auf ein TC-Dokument ersetzt würde, das die an den angenommenen Prüfungsrichtlinien vorzunehmenden Überarbeitungen angibt, und daß der Verweis auf den federführenden Sachverständigen und die beteiligten Sachverständigen durch einen Verweis auf den Vorschlagenden bzw. die TWP ersetzt würde.</w:t>
      </w:r>
    </w:p>
    <w:p w:rsidR="00E77F24" w:rsidRPr="00812799" w:rsidRDefault="00E77F24" w:rsidP="00E77F24">
      <w:pPr>
        <w:rPr>
          <w:rFonts w:cs="Arial"/>
          <w:u w:val="single"/>
        </w:rPr>
      </w:pPr>
    </w:p>
    <w:p w:rsidR="00E77F24" w:rsidRPr="00812799" w:rsidRDefault="00E77F24" w:rsidP="00E77F24">
      <w:pPr>
        <w:rPr>
          <w:rFonts w:cs="Arial"/>
          <w:u w:val="single"/>
        </w:rPr>
      </w:pPr>
    </w:p>
    <w:p w:rsidR="00E77F24" w:rsidRPr="00812799" w:rsidRDefault="00E77F24" w:rsidP="00E77F24">
      <w:pPr>
        <w:pStyle w:val="Heading2"/>
        <w:rPr>
          <w:rFonts w:cs="Arial"/>
          <w:lang w:val="de-DE"/>
        </w:rPr>
      </w:pPr>
      <w:bookmarkStart w:id="473" w:name="_Toc27819295"/>
      <w:bookmarkStart w:id="474" w:name="_Toc27819476"/>
      <w:bookmarkStart w:id="475" w:name="_Toc27819657"/>
      <w:bookmarkStart w:id="476" w:name="_Toc30996921"/>
      <w:bookmarkStart w:id="477" w:name="_Toc32201436"/>
      <w:bookmarkStart w:id="478" w:name="_Toc32203801"/>
      <w:bookmarkStart w:id="479" w:name="_Toc32646810"/>
      <w:bookmarkStart w:id="480" w:name="_Toc35671058"/>
      <w:bookmarkStart w:id="481" w:name="_Toc63151839"/>
      <w:bookmarkStart w:id="482" w:name="_Toc63152014"/>
      <w:bookmarkStart w:id="483" w:name="_Toc63154367"/>
      <w:bookmarkStart w:id="484" w:name="_Toc63241110"/>
      <w:bookmarkStart w:id="485" w:name="_Toc76201949"/>
      <w:bookmarkStart w:id="486" w:name="_Toc221004542"/>
      <w:bookmarkStart w:id="487" w:name="_Toc221006761"/>
      <w:bookmarkStart w:id="488" w:name="_Toc221008251"/>
      <w:bookmarkStart w:id="489" w:name="_Toc223326375"/>
      <w:bookmarkStart w:id="490" w:name="_Toc463353903"/>
      <w:r w:rsidRPr="00812799">
        <w:rPr>
          <w:rFonts w:cs="Arial"/>
          <w:lang w:val="de-DE"/>
        </w:rPr>
        <w:t>2.4</w:t>
      </w:r>
      <w:r w:rsidRPr="00812799">
        <w:rPr>
          <w:rFonts w:cs="Arial"/>
          <w:lang w:val="de-DE"/>
        </w:rPr>
        <w:tab/>
        <w:t>Verfahren zur Berichtigung von Prüfungsrichtlin</w:t>
      </w:r>
      <w:bookmarkEnd w:id="473"/>
      <w:bookmarkEnd w:id="474"/>
      <w:bookmarkEnd w:id="475"/>
      <w:bookmarkEnd w:id="476"/>
      <w:r w:rsidRPr="00812799">
        <w:rPr>
          <w:rFonts w:cs="Arial"/>
          <w:lang w:val="de-DE"/>
        </w:rPr>
        <w:t>ien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E77F24" w:rsidRPr="00812799" w:rsidRDefault="00E77F24" w:rsidP="00E77F24">
      <w:r w:rsidRPr="00812799">
        <w:t>Das Büro kann Änderungen vornehmen, um eindeutige redaktionelle Fehler in den angenommenen Prüfungsrichtlinien zu berichtigen. Die berichtigten Prüfungsrichtlinien werden mit dem Vermerk „Corr.“ nach dem TG</w:t>
      </w:r>
      <w:r w:rsidRPr="00812799">
        <w:noBreakHyphen/>
        <w:t>Verweiszeichen bezeichnet. Alle derartigen Korrekturen werden dem Technischen Ausschuß auf der ersten Tagung nach Vornahme dieser Korrekturen mitgeteilt.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b/>
        </w:rPr>
      </w:pPr>
      <w:bookmarkStart w:id="491" w:name="_Toc27819296"/>
      <w:bookmarkStart w:id="492" w:name="_Toc27819477"/>
      <w:bookmarkStart w:id="493" w:name="_Toc27819658"/>
      <w:bookmarkStart w:id="494" w:name="_Toc30996922"/>
      <w:bookmarkStart w:id="495" w:name="_Toc32201437"/>
      <w:bookmarkStart w:id="496" w:name="_Toc32203802"/>
      <w:bookmarkStart w:id="497" w:name="_Toc32646811"/>
      <w:bookmarkStart w:id="498" w:name="_Toc35671059"/>
      <w:bookmarkStart w:id="499" w:name="_Toc63151840"/>
      <w:bookmarkStart w:id="500" w:name="_Toc63152015"/>
      <w:bookmarkStart w:id="501" w:name="_Toc63154368"/>
      <w:bookmarkStart w:id="502" w:name="_Toc63241111"/>
      <w:bookmarkStart w:id="503" w:name="_Toc76201950"/>
      <w:bookmarkStart w:id="504" w:name="_Toc221004543"/>
      <w:bookmarkStart w:id="505" w:name="_Toc221006762"/>
      <w:bookmarkStart w:id="506" w:name="_Toc221008252"/>
      <w:bookmarkStart w:id="507" w:name="_Toc223326376"/>
      <w:r w:rsidRPr="00812799">
        <w:rPr>
          <w:rFonts w:cs="Arial"/>
        </w:rPr>
        <w:br w:type="page"/>
      </w:r>
    </w:p>
    <w:p w:rsidR="00E77F24" w:rsidRPr="00812799" w:rsidRDefault="00E77F24" w:rsidP="00E77F24">
      <w:pPr>
        <w:pStyle w:val="Heading2"/>
        <w:rPr>
          <w:rFonts w:cs="Arial"/>
          <w:lang w:val="de-DE"/>
        </w:rPr>
      </w:pPr>
      <w:bookmarkStart w:id="508" w:name="_Toc463353904"/>
      <w:r w:rsidRPr="00812799">
        <w:rPr>
          <w:rFonts w:cs="Arial"/>
          <w:lang w:val="de-DE"/>
        </w:rPr>
        <w:t>2.5</w:t>
      </w:r>
      <w:r w:rsidRPr="00812799">
        <w:rPr>
          <w:rFonts w:cs="Arial"/>
          <w:lang w:val="de-DE"/>
        </w:rPr>
        <w:tab/>
        <w:t>Verweiszeichen der Dokumente</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E77F24" w:rsidRPr="00812799" w:rsidRDefault="00E77F24" w:rsidP="00E77F24">
      <w:pPr>
        <w:pStyle w:val="Heading3"/>
        <w:rPr>
          <w:rFonts w:cs="Arial"/>
          <w:lang w:val="de-DE"/>
        </w:rPr>
      </w:pPr>
      <w:bookmarkStart w:id="509" w:name="_Toc27819297"/>
      <w:bookmarkStart w:id="510" w:name="_Toc27819478"/>
      <w:bookmarkStart w:id="511" w:name="_Toc27819659"/>
      <w:bookmarkStart w:id="512" w:name="_Toc30996923"/>
      <w:bookmarkStart w:id="513" w:name="_Toc32201438"/>
      <w:bookmarkStart w:id="514" w:name="_Toc32203803"/>
      <w:bookmarkStart w:id="515" w:name="_Toc32646812"/>
      <w:bookmarkStart w:id="516" w:name="_Toc35671060"/>
      <w:bookmarkStart w:id="517" w:name="_Toc63151841"/>
      <w:bookmarkStart w:id="518" w:name="_Toc63152016"/>
      <w:bookmarkStart w:id="519" w:name="_Toc63154369"/>
      <w:bookmarkStart w:id="520" w:name="_Toc63241112"/>
      <w:bookmarkStart w:id="521" w:name="_Toc76201951"/>
      <w:bookmarkStart w:id="522" w:name="_Toc221004544"/>
      <w:bookmarkStart w:id="523" w:name="_Toc221006763"/>
      <w:bookmarkStart w:id="524" w:name="_Toc221008253"/>
      <w:bookmarkStart w:id="525" w:name="_Toc223326377"/>
      <w:bookmarkStart w:id="526" w:name="_Toc463353905"/>
      <w:r w:rsidRPr="00812799">
        <w:rPr>
          <w:rFonts w:cs="Arial"/>
          <w:lang w:val="de-DE"/>
        </w:rPr>
        <w:t>2.5.1</w:t>
      </w:r>
      <w:r w:rsidRPr="00812799">
        <w:rPr>
          <w:rFonts w:cs="Arial"/>
          <w:lang w:val="de-DE"/>
        </w:rPr>
        <w:tab/>
        <w:t>TG-Verweisze</w:t>
      </w:r>
      <w:bookmarkEnd w:id="509"/>
      <w:bookmarkEnd w:id="510"/>
      <w:bookmarkEnd w:id="511"/>
      <w:bookmarkEnd w:id="512"/>
      <w:r w:rsidRPr="00812799">
        <w:rPr>
          <w:rFonts w:cs="Arial"/>
          <w:lang w:val="de-DE"/>
        </w:rPr>
        <w:t>ichen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E77F24" w:rsidRPr="00812799" w:rsidRDefault="00E77F24" w:rsidP="00E77F24">
      <w:r w:rsidRPr="00812799">
        <w:t>Alle angenommenen Prüfungsrichtlinien erhalten ein Verweiszeichen, das wie folgt aufgebaut ist:</w:t>
      </w:r>
    </w:p>
    <w:p w:rsidR="00E77F24" w:rsidRPr="00812799" w:rsidRDefault="00E77F24" w:rsidP="00E77F24"/>
    <w:p w:rsidR="00E77F24" w:rsidRPr="00812799" w:rsidRDefault="00E77F24" w:rsidP="00E77F24">
      <w:pPr>
        <w:keepNext/>
        <w:ind w:left="-142" w:right="-142"/>
        <w:jc w:val="center"/>
        <w:rPr>
          <w:rFonts w:cs="Arial"/>
        </w:rPr>
      </w:pPr>
      <w:r w:rsidRPr="00812799">
        <w:rPr>
          <w:rFonts w:cs="Arial"/>
        </w:rPr>
        <w:t>TG/ [fortlaufende Nummer, die den TG zugeteilt wird – fest] / [Nummer der Fassung – bei Annahme aktualisiert]</w:t>
      </w:r>
    </w:p>
    <w:p w:rsidR="00E77F24" w:rsidRPr="00812799" w:rsidRDefault="00E77F24" w:rsidP="00E77F24">
      <w:pPr>
        <w:jc w:val="center"/>
        <w:rPr>
          <w:rFonts w:cs="Arial"/>
        </w:rPr>
      </w:pPr>
      <w:r w:rsidRPr="00812799">
        <w:rPr>
          <w:rFonts w:cs="Arial"/>
        </w:rPr>
        <w:t>z. B.</w:t>
      </w:r>
      <w:r w:rsidRPr="00812799">
        <w:rPr>
          <w:rFonts w:cs="Arial"/>
        </w:rPr>
        <w:tab/>
        <w:t>TG/100/6</w:t>
      </w:r>
    </w:p>
    <w:p w:rsidR="00E77F24" w:rsidRPr="00812799" w:rsidRDefault="00E77F24" w:rsidP="00E77F24">
      <w:pPr>
        <w:jc w:val="center"/>
        <w:rPr>
          <w:rFonts w:cs="Arial"/>
        </w:rPr>
      </w:pPr>
    </w:p>
    <w:p w:rsidR="00E77F24" w:rsidRPr="00812799" w:rsidRDefault="00E77F24" w:rsidP="00E77F24">
      <w:pPr>
        <w:pStyle w:val="Heading3"/>
        <w:rPr>
          <w:rFonts w:cs="Arial"/>
          <w:lang w:val="de-DE"/>
        </w:rPr>
      </w:pPr>
      <w:bookmarkStart w:id="527" w:name="_Toc27819301"/>
      <w:bookmarkStart w:id="528" w:name="_Toc27819482"/>
      <w:bookmarkStart w:id="529" w:name="_Toc27819663"/>
      <w:bookmarkStart w:id="530" w:name="_Toc30996927"/>
      <w:bookmarkStart w:id="531" w:name="_Toc32201442"/>
      <w:bookmarkStart w:id="532" w:name="_Toc32203807"/>
      <w:bookmarkStart w:id="533" w:name="_Toc32646814"/>
      <w:bookmarkStart w:id="534" w:name="_Toc35671064"/>
      <w:bookmarkStart w:id="535" w:name="_Toc63151842"/>
      <w:bookmarkStart w:id="536" w:name="_Toc63152017"/>
      <w:bookmarkStart w:id="537" w:name="_Toc63154370"/>
      <w:bookmarkStart w:id="538" w:name="_Toc63241113"/>
      <w:bookmarkStart w:id="539" w:name="_Toc76201952"/>
      <w:bookmarkStart w:id="540" w:name="_Toc221004545"/>
      <w:bookmarkStart w:id="541" w:name="_Toc221006764"/>
      <w:bookmarkStart w:id="542" w:name="_Toc221008254"/>
      <w:bookmarkStart w:id="543" w:name="_Toc223326378"/>
      <w:bookmarkStart w:id="544" w:name="_Toc463353906"/>
      <w:r w:rsidRPr="00812799">
        <w:rPr>
          <w:rFonts w:cs="Arial"/>
          <w:lang w:val="de-DE"/>
        </w:rPr>
        <w:t>2.5.2</w:t>
      </w:r>
      <w:r w:rsidRPr="00812799">
        <w:rPr>
          <w:rFonts w:cs="Arial"/>
          <w:lang w:val="de-DE"/>
        </w:rPr>
        <w:tab/>
        <w:t>Einführung neuer Prüfungsrichtlinie</w:t>
      </w:r>
      <w:bookmarkEnd w:id="527"/>
      <w:bookmarkEnd w:id="528"/>
      <w:bookmarkEnd w:id="529"/>
      <w:bookmarkEnd w:id="530"/>
      <w:r w:rsidRPr="00812799">
        <w:rPr>
          <w:rFonts w:cs="Arial"/>
          <w:lang w:val="de-DE"/>
        </w:rPr>
        <w:t>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E77F24" w:rsidRPr="00812799" w:rsidRDefault="00E77F24" w:rsidP="00E77F24">
      <w:pPr>
        <w:rPr>
          <w:rFonts w:cs="Arial"/>
          <w:u w:val="single"/>
        </w:rPr>
      </w:pPr>
      <w:r w:rsidRPr="00812799">
        <w:rPr>
          <w:rFonts w:cs="Arial"/>
        </w:rPr>
        <w:t>2.5.2.1</w:t>
      </w:r>
      <w:r w:rsidRPr="00812799">
        <w:rPr>
          <w:rFonts w:cs="Arial"/>
        </w:rPr>
        <w:tab/>
        <w:t>Dieser Abschnitt erläutert anhand des nachstehenden Beispiels, wie die Dokumentverweiszeichen für Entwürfe von Prüfungsrichtlinien entwickelt werden:</w:t>
      </w:r>
    </w:p>
    <w:p w:rsidR="00E77F24" w:rsidRPr="00812799" w:rsidRDefault="00E77F24" w:rsidP="00E77F24">
      <w:pPr>
        <w:rPr>
          <w:rFonts w:cs="Arial"/>
          <w:u w:val="single"/>
        </w:rPr>
      </w:pPr>
    </w:p>
    <w:p w:rsidR="00E77F24" w:rsidRPr="00812799" w:rsidRDefault="00E77F24" w:rsidP="00E77F24">
      <w:pPr>
        <w:ind w:left="5948" w:hanging="5097"/>
        <w:rPr>
          <w:rFonts w:cs="Arial"/>
        </w:rPr>
      </w:pPr>
      <w:r w:rsidRPr="00812799">
        <w:rPr>
          <w:rFonts w:cs="Arial"/>
        </w:rPr>
        <w:t>Geltungsbereich der Prüfungsrichtlinien:</w:t>
      </w:r>
      <w:r w:rsidRPr="00812799">
        <w:rPr>
          <w:rFonts w:cs="Arial"/>
        </w:rPr>
        <w:tab/>
      </w:r>
      <w:r w:rsidRPr="00812799">
        <w:rPr>
          <w:rFonts w:cs="Arial"/>
        </w:rPr>
        <w:tab/>
      </w:r>
      <w:r w:rsidRPr="00812799">
        <w:rPr>
          <w:rFonts w:cs="Arial"/>
          <w:i/>
        </w:rPr>
        <w:t xml:space="preserve">Plantus magnifica </w:t>
      </w:r>
      <w:r w:rsidRPr="00812799">
        <w:rPr>
          <w:rFonts w:cs="Arial"/>
        </w:rPr>
        <w:t>L.</w:t>
      </w:r>
    </w:p>
    <w:p w:rsidR="00E77F24" w:rsidRPr="00812799" w:rsidRDefault="00E77F24" w:rsidP="00E77F24">
      <w:pPr>
        <w:tabs>
          <w:tab w:val="left" w:pos="142"/>
          <w:tab w:val="left" w:pos="4395"/>
        </w:tabs>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tabs>
          <w:tab w:val="left" w:pos="4395"/>
        </w:tabs>
        <w:ind w:left="5948" w:hanging="5097"/>
        <w:rPr>
          <w:rFonts w:cs="Arial"/>
          <w:u w:val="single"/>
        </w:rPr>
      </w:pPr>
      <w:r w:rsidRPr="00812799">
        <w:rPr>
          <w:rFonts w:cs="Arial"/>
        </w:rPr>
        <w:t>Technische Arbeitsgruppe:</w:t>
      </w:r>
      <w:r w:rsidRPr="00812799">
        <w:rPr>
          <w:rFonts w:cs="Arial"/>
        </w:rPr>
        <w:tab/>
      </w:r>
      <w:r w:rsidRPr="00812799">
        <w:rPr>
          <w:rFonts w:cs="Arial"/>
        </w:rPr>
        <w:tab/>
      </w:r>
      <w:r w:rsidRPr="00812799">
        <w:rPr>
          <w:rFonts w:cs="Arial"/>
        </w:rPr>
        <w:tab/>
        <w:t>TWX</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2.5.2.2</w:t>
      </w:r>
      <w:r w:rsidRPr="00812799">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851"/>
        <w:rPr>
          <w:rFonts w:cs="Arial"/>
          <w:u w:val="single"/>
        </w:rPr>
      </w:pPr>
      <w:bookmarkStart w:id="545" w:name="_Toc221004546"/>
      <w:r w:rsidRPr="00812799">
        <w:rPr>
          <w:rFonts w:cs="Arial"/>
          <w:u w:val="single"/>
        </w:rPr>
        <w:t>Beispiel 1:</w:t>
      </w:r>
      <w:bookmarkStart w:id="546" w:name="_Hlt62811704"/>
      <w:bookmarkStart w:id="547" w:name="_Ref57445817"/>
      <w:bookmarkEnd w:id="545"/>
      <w:r w:rsidRPr="00812799">
        <w:rPr>
          <w:rStyle w:val="EndnoteReference"/>
          <w:rFonts w:cs="Arial"/>
          <w:u w:val="single"/>
        </w:rPr>
        <w:t xml:space="preserve"> </w:t>
      </w:r>
      <w:bookmarkEnd w:id="546"/>
      <w:bookmarkEnd w:id="547"/>
    </w:p>
    <w:p w:rsidR="00E77F24" w:rsidRPr="00812799" w:rsidRDefault="00E77F24" w:rsidP="00E77F24">
      <w:pPr>
        <w:ind w:left="851"/>
        <w:rPr>
          <w:rFonts w:cs="Arial"/>
        </w:rPr>
      </w:pPr>
    </w:p>
    <w:p w:rsidR="00E77F24" w:rsidRPr="00812799" w:rsidRDefault="00E77F24" w:rsidP="00E77F24">
      <w:pPr>
        <w:ind w:left="851"/>
        <w:rPr>
          <w:rFonts w:cs="Arial"/>
        </w:rPr>
      </w:pPr>
      <w:bookmarkStart w:id="548" w:name="_Toc221004547"/>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bookmarkEnd w:id="548"/>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 xml:space="preserve">Entwurf an den Technischen Ausschuß (2007): </w:t>
      </w:r>
      <w:r w:rsidRPr="00812799">
        <w:rPr>
          <w:rFonts w:cs="Arial"/>
        </w:rPr>
        <w:tab/>
      </w:r>
      <w:r w:rsidRPr="00812799">
        <w:rPr>
          <w:rFonts w:cs="Arial"/>
        </w:rPr>
        <w:tab/>
        <w:t>Alpha proj.3</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Entwurf an die Sitzung der TWX-Untergruppe (2006):</w:t>
      </w:r>
      <w:r w:rsidRPr="00812799">
        <w:rPr>
          <w:rFonts w:cs="Arial"/>
        </w:rPr>
        <w:tab/>
        <w:t>Alpha (proj.3)</w:t>
      </w:r>
    </w:p>
    <w:p w:rsidR="00E77F24" w:rsidRPr="00812799" w:rsidRDefault="00E77F24" w:rsidP="00E77F24">
      <w:pPr>
        <w:ind w:left="851"/>
        <w:rPr>
          <w:rFonts w:cs="Arial"/>
        </w:rPr>
      </w:pPr>
      <w:r w:rsidRPr="00812799">
        <w:rPr>
          <w:rFonts w:cs="Arial"/>
        </w:rPr>
        <w:t>Entwurf an die TWX (2007):</w:t>
      </w:r>
      <w:r w:rsidRPr="00812799">
        <w:rPr>
          <w:rFonts w:cs="Arial"/>
        </w:rPr>
        <w:tab/>
      </w:r>
      <w:r w:rsidRPr="00812799">
        <w:rPr>
          <w:rFonts w:cs="Arial"/>
        </w:rPr>
        <w:tab/>
      </w:r>
      <w:r w:rsidRPr="00812799">
        <w:rPr>
          <w:rFonts w:cs="Arial"/>
        </w:rPr>
        <w:tab/>
      </w:r>
      <w:r w:rsidRPr="00812799">
        <w:rPr>
          <w:rFonts w:cs="Arial"/>
        </w:rPr>
        <w:tab/>
        <w:t>Alpha (proj.4)</w:t>
      </w:r>
    </w:p>
    <w:p w:rsidR="00E77F24" w:rsidRPr="00812799" w:rsidRDefault="00E77F24" w:rsidP="00E77F24">
      <w:pPr>
        <w:ind w:left="851"/>
        <w:rPr>
          <w:rFonts w:cs="Arial"/>
        </w:rPr>
      </w:pPr>
      <w:r w:rsidRPr="00812799">
        <w:rPr>
          <w:rFonts w:cs="Arial"/>
        </w:rPr>
        <w:t>Entwurf an den TC (2008):</w:t>
      </w:r>
      <w:r w:rsidRPr="00812799">
        <w:rPr>
          <w:rFonts w:cs="Arial"/>
        </w:rPr>
        <w:tab/>
      </w:r>
      <w:r w:rsidRPr="00812799">
        <w:rPr>
          <w:rFonts w:cs="Arial"/>
        </w:rPr>
        <w:tab/>
      </w:r>
      <w:r w:rsidRPr="00812799">
        <w:rPr>
          <w:rFonts w:cs="Arial"/>
        </w:rPr>
        <w:tab/>
      </w:r>
      <w:r w:rsidRPr="00812799">
        <w:rPr>
          <w:rFonts w:cs="Arial"/>
        </w:rPr>
        <w:tab/>
        <w:t>Alpha (proj.5)</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rPr>
          <w:rFonts w:cs="Arial"/>
        </w:rPr>
      </w:pPr>
      <w:bookmarkStart w:id="549" w:name="_Toc27819298"/>
      <w:bookmarkStart w:id="550" w:name="_Toc27819479"/>
      <w:bookmarkStart w:id="551" w:name="_Toc27819660"/>
      <w:bookmarkStart w:id="552" w:name="_Toc30996924"/>
      <w:bookmarkStart w:id="553" w:name="_Toc32201439"/>
      <w:bookmarkStart w:id="554" w:name="_Toc32203804"/>
      <w:bookmarkStart w:id="555" w:name="_Toc32646813"/>
      <w:bookmarkStart w:id="556" w:name="_Toc35671061"/>
    </w:p>
    <w:p w:rsidR="00E77F24" w:rsidRPr="00812799" w:rsidRDefault="00E77F24" w:rsidP="00E77F24">
      <w:pPr>
        <w:rPr>
          <w:rFonts w:cs="Arial"/>
        </w:rPr>
      </w:pPr>
      <w:bookmarkStart w:id="557" w:name="_Toc63151843"/>
      <w:bookmarkStart w:id="558" w:name="_Toc63152018"/>
      <w:bookmarkStart w:id="559" w:name="_Toc63154371"/>
      <w:bookmarkStart w:id="560" w:name="_Toc63241114"/>
      <w:r w:rsidRPr="00812799">
        <w:rPr>
          <w:rFonts w:cs="Arial"/>
        </w:rPr>
        <w:t>2.5.2.3</w:t>
      </w:r>
      <w:r w:rsidRPr="00812799">
        <w:rPr>
          <w:rFonts w:cs="Arial"/>
        </w:rPr>
        <w:tab/>
        <w:t>So läßt sich der Fortgang des Dokuments leicht verfolgen, und es können Fassungen für andere Sitzungen der TWP und der UPOV erstellt werden. Werden die Prüfungsrichtlinien nicht zur Annahme vorgelegt, wird die Abfolge der TG-Verweiszeichen nicht berührt.</w:t>
      </w:r>
      <w:bookmarkEnd w:id="557"/>
      <w:bookmarkEnd w:id="558"/>
      <w:bookmarkEnd w:id="559"/>
      <w:bookmarkEnd w:id="560"/>
    </w:p>
    <w:p w:rsidR="00E77F24" w:rsidRPr="00812799" w:rsidRDefault="00E77F24" w:rsidP="00E77F24">
      <w:pPr>
        <w:rPr>
          <w:rFonts w:cs="Arial"/>
        </w:rPr>
      </w:pPr>
      <w:bookmarkStart w:id="561" w:name="_Toc63151844"/>
      <w:bookmarkStart w:id="562" w:name="_Toc63152019"/>
      <w:bookmarkStart w:id="563" w:name="_Toc63154372"/>
      <w:bookmarkStart w:id="564" w:name="_Toc63241115"/>
      <w:bookmarkEnd w:id="549"/>
      <w:bookmarkEnd w:id="550"/>
      <w:bookmarkEnd w:id="551"/>
      <w:bookmarkEnd w:id="552"/>
      <w:bookmarkEnd w:id="553"/>
      <w:bookmarkEnd w:id="554"/>
      <w:bookmarkEnd w:id="555"/>
      <w:bookmarkEnd w:id="556"/>
    </w:p>
    <w:p w:rsidR="00E77F24" w:rsidRPr="00812799" w:rsidRDefault="00E77F24" w:rsidP="00E77F24">
      <w:pPr>
        <w:pStyle w:val="Heading3"/>
        <w:rPr>
          <w:rFonts w:cs="Arial"/>
          <w:strike/>
          <w:lang w:val="de-DE"/>
        </w:rPr>
      </w:pPr>
      <w:bookmarkStart w:id="565" w:name="_Toc76201953"/>
      <w:bookmarkStart w:id="566" w:name="_Toc221004548"/>
      <w:bookmarkStart w:id="567" w:name="_Toc221006765"/>
      <w:bookmarkStart w:id="568" w:name="_Toc221008255"/>
      <w:bookmarkStart w:id="569" w:name="_Toc223326379"/>
      <w:bookmarkStart w:id="570" w:name="_Toc463353907"/>
      <w:r w:rsidRPr="00812799">
        <w:rPr>
          <w:rFonts w:cs="Arial"/>
          <w:lang w:val="de-DE"/>
        </w:rPr>
        <w:t>2.5.3</w:t>
      </w:r>
      <w:r w:rsidRPr="00812799">
        <w:rPr>
          <w:rFonts w:cs="Arial"/>
          <w:lang w:val="de-DE"/>
        </w:rPr>
        <w:tab/>
        <w:t>Vollständige Überarbeitung der Prüfungsrichtlinien</w:t>
      </w:r>
      <w:bookmarkEnd w:id="561"/>
      <w:bookmarkEnd w:id="562"/>
      <w:bookmarkEnd w:id="563"/>
      <w:bookmarkEnd w:id="564"/>
      <w:bookmarkEnd w:id="565"/>
      <w:bookmarkEnd w:id="566"/>
      <w:bookmarkEnd w:id="567"/>
      <w:bookmarkEnd w:id="568"/>
      <w:bookmarkEnd w:id="569"/>
      <w:bookmarkEnd w:id="570"/>
    </w:p>
    <w:p w:rsidR="00E77F24" w:rsidRPr="00812799" w:rsidRDefault="00E77F24" w:rsidP="00E77F24">
      <w:r w:rsidRPr="00812799">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E77F24" w:rsidRPr="00812799" w:rsidRDefault="00E77F24" w:rsidP="00E77F24">
      <w:pPr>
        <w:rPr>
          <w:rFonts w:cs="Arial"/>
        </w:rPr>
      </w:pPr>
    </w:p>
    <w:p w:rsidR="00E77F24" w:rsidRPr="00812799" w:rsidRDefault="00E77F24" w:rsidP="00E77F24">
      <w:pPr>
        <w:ind w:left="5948" w:hanging="5097"/>
        <w:rPr>
          <w:rFonts w:cs="Arial"/>
          <w:u w:val="single"/>
        </w:rPr>
      </w:pPr>
      <w:r w:rsidRPr="00812799">
        <w:rPr>
          <w:rFonts w:cs="Arial"/>
        </w:rPr>
        <w:t>Geltungsbereich der Prüfungsrichtlinien:</w:t>
      </w:r>
      <w:r w:rsidRPr="00812799">
        <w:rPr>
          <w:rFonts w:cs="Arial"/>
        </w:rPr>
        <w:tab/>
      </w:r>
      <w:r w:rsidRPr="00812799">
        <w:rPr>
          <w:rFonts w:cs="Arial"/>
          <w:i/>
        </w:rPr>
        <w:t>Plantus magnifica</w:t>
      </w:r>
      <w:r w:rsidRPr="00812799">
        <w:rPr>
          <w:rFonts w:cs="Arial"/>
        </w:rPr>
        <w:t xml:space="preserve"> L.</w:t>
      </w:r>
    </w:p>
    <w:p w:rsidR="00E77F24" w:rsidRPr="00812799" w:rsidRDefault="00E77F24" w:rsidP="00E77F24">
      <w:pPr>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ind w:left="5948" w:hanging="5097"/>
        <w:rPr>
          <w:rFonts w:cs="Arial"/>
        </w:rPr>
      </w:pPr>
      <w:r w:rsidRPr="00812799">
        <w:rPr>
          <w:rFonts w:cs="Arial"/>
        </w:rPr>
        <w:t>Verweiszeichen der Prüfungsrichtlinien:</w:t>
      </w:r>
      <w:r w:rsidRPr="00812799">
        <w:rPr>
          <w:rFonts w:cs="Arial"/>
        </w:rPr>
        <w:tab/>
      </w:r>
      <w:r w:rsidRPr="00812799">
        <w:rPr>
          <w:rFonts w:cs="Arial"/>
        </w:rPr>
        <w:tab/>
        <w:t>TG/500/1</w:t>
      </w:r>
    </w:p>
    <w:p w:rsidR="00E77F24" w:rsidRPr="00812799" w:rsidRDefault="00E77F24" w:rsidP="00E77F24">
      <w:pPr>
        <w:ind w:left="5948" w:hanging="5097"/>
        <w:rPr>
          <w:rFonts w:cs="Arial"/>
        </w:rPr>
      </w:pPr>
      <w:r w:rsidRPr="00812799">
        <w:rPr>
          <w:rFonts w:cs="Arial"/>
        </w:rPr>
        <w:t>Technische Arbeitsgruppe:</w:t>
      </w:r>
      <w:r w:rsidRPr="00812799">
        <w:rPr>
          <w:rFonts w:cs="Arial"/>
        </w:rPr>
        <w:tab/>
      </w:r>
      <w:r w:rsidRPr="00812799">
        <w:rPr>
          <w:rFonts w:cs="Arial"/>
        </w:rPr>
        <w:tab/>
        <w:t>TWX</w:t>
      </w:r>
    </w:p>
    <w:p w:rsidR="00E77F24" w:rsidRPr="00812799" w:rsidRDefault="00E77F24" w:rsidP="00E77F24">
      <w:pPr>
        <w:rPr>
          <w:rFonts w:cs="Arial"/>
        </w:rPr>
      </w:pPr>
    </w:p>
    <w:p w:rsidR="00E77F24" w:rsidRPr="00812799" w:rsidRDefault="00E77F24" w:rsidP="00E77F24">
      <w:pPr>
        <w:pStyle w:val="Heading4"/>
        <w:rPr>
          <w:lang w:val="de-DE"/>
        </w:rPr>
      </w:pPr>
      <w:bookmarkStart w:id="571" w:name="_Toc27819299"/>
      <w:bookmarkStart w:id="572" w:name="_Toc27819480"/>
      <w:bookmarkStart w:id="573" w:name="_Toc27819661"/>
      <w:bookmarkStart w:id="574" w:name="_Toc30996925"/>
      <w:bookmarkStart w:id="575" w:name="_Toc32201440"/>
      <w:bookmarkStart w:id="576" w:name="_Toc32203805"/>
      <w:bookmarkStart w:id="577" w:name="_Toc35671062"/>
      <w:bookmarkStart w:id="578" w:name="_Toc63151845"/>
      <w:bookmarkStart w:id="579" w:name="_Toc63152020"/>
      <w:bookmarkStart w:id="580" w:name="_Toc63154373"/>
      <w:bookmarkStart w:id="581" w:name="_Toc63241116"/>
      <w:bookmarkStart w:id="582" w:name="_Toc76201954"/>
      <w:bookmarkStart w:id="583" w:name="_Toc221004549"/>
      <w:bookmarkStart w:id="584" w:name="_Toc221006766"/>
      <w:bookmarkStart w:id="585" w:name="_Toc221008256"/>
      <w:bookmarkStart w:id="586" w:name="_Toc223326380"/>
      <w:bookmarkStart w:id="587" w:name="_Toc463353908"/>
      <w:r w:rsidRPr="00812799">
        <w:rPr>
          <w:lang w:val="de-DE"/>
        </w:rPr>
        <w:t>2.5.3.1</w:t>
      </w:r>
      <w:r w:rsidRPr="00812799">
        <w:rPr>
          <w:lang w:val="de-DE"/>
        </w:rPr>
        <w:tab/>
        <w:t>Ersetzung bestehender Prüfungsrichtlini</w:t>
      </w:r>
      <w:bookmarkEnd w:id="571"/>
      <w:bookmarkEnd w:id="572"/>
      <w:bookmarkEnd w:id="573"/>
      <w:bookmarkEnd w:id="574"/>
      <w:r w:rsidRPr="00812799">
        <w:rPr>
          <w:lang w:val="de-DE"/>
        </w:rPr>
        <w:t>en</w:t>
      </w:r>
      <w:bookmarkEnd w:id="575"/>
      <w:bookmarkEnd w:id="576"/>
      <w:bookmarkEnd w:id="577"/>
      <w:bookmarkEnd w:id="578"/>
      <w:bookmarkEnd w:id="579"/>
      <w:bookmarkEnd w:id="580"/>
      <w:bookmarkEnd w:id="581"/>
      <w:bookmarkEnd w:id="582"/>
      <w:bookmarkEnd w:id="583"/>
      <w:bookmarkEnd w:id="584"/>
      <w:bookmarkEnd w:id="585"/>
      <w:bookmarkEnd w:id="586"/>
      <w:bookmarkEnd w:id="587"/>
    </w:p>
    <w:p w:rsidR="00E77F24" w:rsidRPr="00812799" w:rsidRDefault="00E77F24" w:rsidP="00E77F24">
      <w:r w:rsidRPr="00812799">
        <w:t>Wird TG/500/1 ohne Änderung des Geltungsbereichs der Prüfungsrichtlinien aktualisiert, würden die Dokumentverweiszeichen beispielsweise folgendermaßen lauten:</w:t>
      </w:r>
    </w:p>
    <w:p w:rsidR="00E77F24" w:rsidRPr="00812799" w:rsidRDefault="00E77F24" w:rsidP="00E77F24">
      <w:pPr>
        <w:rPr>
          <w:rFonts w:cs="Arial"/>
        </w:rPr>
      </w:pPr>
    </w:p>
    <w:p w:rsidR="00E77F24" w:rsidRPr="00812799" w:rsidRDefault="00E77F24" w:rsidP="00E77F24">
      <w:pPr>
        <w:ind w:left="851"/>
        <w:rPr>
          <w:rFonts w:cs="Arial"/>
          <w:u w:val="single"/>
        </w:rPr>
      </w:pPr>
      <w:bookmarkStart w:id="588" w:name="_Toc221004550"/>
      <w:r w:rsidRPr="00812799">
        <w:rPr>
          <w:rFonts w:cs="Arial"/>
          <w:u w:val="single"/>
        </w:rPr>
        <w:t>Beispiel 1:</w:t>
      </w:r>
      <w:bookmarkEnd w:id="588"/>
    </w:p>
    <w:p w:rsidR="00E77F24" w:rsidRPr="00812799" w:rsidRDefault="00E77F24" w:rsidP="00E77F24">
      <w:pPr>
        <w:ind w:left="851"/>
        <w:rPr>
          <w:rFonts w:cs="Arial"/>
        </w:rPr>
      </w:pPr>
    </w:p>
    <w:p w:rsidR="00E77F24" w:rsidRPr="00812799" w:rsidRDefault="00E77F24" w:rsidP="00E77F24">
      <w:pPr>
        <w:ind w:left="5948" w:hanging="5097"/>
        <w:rPr>
          <w:rFonts w:cs="Arial"/>
        </w:rPr>
      </w:pPr>
      <w:bookmarkStart w:id="589" w:name="_Toc221004551"/>
      <w:r w:rsidRPr="00812799">
        <w:rPr>
          <w:rFonts w:cs="Arial"/>
        </w:rPr>
        <w:t>Entwurf an die TWX (2005):</w:t>
      </w:r>
      <w:r w:rsidRPr="00812799">
        <w:rPr>
          <w:rFonts w:cs="Arial"/>
        </w:rPr>
        <w:tab/>
      </w:r>
      <w:r w:rsidRPr="00812799">
        <w:rPr>
          <w:rFonts w:cs="Arial"/>
        </w:rPr>
        <w:tab/>
        <w:t>TG/500/2 proj.1</w:t>
      </w:r>
      <w:bookmarkEnd w:id="589"/>
    </w:p>
    <w:p w:rsidR="00E77F24" w:rsidRPr="00812799" w:rsidRDefault="00E77F24" w:rsidP="00E77F24">
      <w:pPr>
        <w:ind w:left="5948" w:hanging="5097"/>
        <w:rPr>
          <w:rFonts w:cs="Arial"/>
        </w:rPr>
      </w:pPr>
      <w:r w:rsidRPr="00812799">
        <w:rPr>
          <w:rFonts w:cs="Arial"/>
        </w:rPr>
        <w:t>Entwurf an die TWX (2006):</w:t>
      </w:r>
      <w:r w:rsidRPr="00812799">
        <w:rPr>
          <w:rFonts w:cs="Arial"/>
        </w:rPr>
        <w:tab/>
      </w:r>
      <w:r w:rsidRPr="00812799">
        <w:rPr>
          <w:rFonts w:cs="Arial"/>
        </w:rPr>
        <w:tab/>
        <w:t>TG/500/2 proj.2</w:t>
      </w:r>
    </w:p>
    <w:p w:rsidR="00E77F24" w:rsidRPr="00812799" w:rsidRDefault="00E77F24" w:rsidP="00E77F24">
      <w:pPr>
        <w:ind w:left="5948" w:hanging="5097"/>
        <w:rPr>
          <w:rFonts w:cs="Arial"/>
        </w:rPr>
      </w:pPr>
      <w:r w:rsidRPr="00812799">
        <w:rPr>
          <w:rFonts w:cs="Arial"/>
        </w:rPr>
        <w:t>Entwurf an den Technischen Ausschuß (2007):</w:t>
      </w:r>
      <w:r w:rsidRPr="00812799">
        <w:rPr>
          <w:rFonts w:cs="Arial"/>
        </w:rPr>
        <w:tab/>
      </w:r>
      <w:r w:rsidRPr="00812799">
        <w:rPr>
          <w:rFonts w:cs="Arial"/>
        </w:rPr>
        <w:tab/>
        <w:t>TG/500/2 proj.3</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r>
      <w:r w:rsidRPr="00812799">
        <w:rPr>
          <w:rFonts w:cs="Arial"/>
        </w:rPr>
        <w:tab/>
        <w:t>TG/500/2</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5948" w:hanging="5097"/>
        <w:rPr>
          <w:rFonts w:cs="Arial"/>
        </w:rPr>
      </w:pPr>
      <w:r w:rsidRPr="00812799">
        <w:rPr>
          <w:rFonts w:cs="Arial"/>
        </w:rPr>
        <w:t>Entwurf an die TWX (2005):</w:t>
      </w:r>
      <w:r w:rsidRPr="00812799">
        <w:rPr>
          <w:rFonts w:cs="Arial"/>
        </w:rPr>
        <w:tab/>
      </w:r>
      <w:r w:rsidRPr="00812799">
        <w:rPr>
          <w:rFonts w:cs="Arial"/>
        </w:rPr>
        <w:tab/>
        <w:t>TG/500/2 proj.1</w:t>
      </w:r>
    </w:p>
    <w:p w:rsidR="00E77F24" w:rsidRPr="00812799" w:rsidRDefault="00E77F24" w:rsidP="00E77F24">
      <w:pPr>
        <w:ind w:left="5948" w:hanging="5097"/>
        <w:rPr>
          <w:rFonts w:cs="Arial"/>
        </w:rPr>
      </w:pPr>
      <w:r w:rsidRPr="00812799">
        <w:rPr>
          <w:rFonts w:cs="Arial"/>
        </w:rPr>
        <w:t>Entwurf an die TWX (2006):</w:t>
      </w:r>
      <w:r w:rsidRPr="00812799">
        <w:rPr>
          <w:rFonts w:cs="Arial"/>
        </w:rPr>
        <w:tab/>
      </w:r>
      <w:r w:rsidRPr="00812799">
        <w:rPr>
          <w:rFonts w:cs="Arial"/>
        </w:rPr>
        <w:tab/>
        <w:t>TG/500/2 proj.2</w:t>
      </w:r>
    </w:p>
    <w:p w:rsidR="00E77F24" w:rsidRPr="00812799" w:rsidRDefault="00E77F24" w:rsidP="00E77F24">
      <w:pPr>
        <w:ind w:left="5948" w:hanging="5097"/>
        <w:rPr>
          <w:rFonts w:cs="Arial"/>
        </w:rPr>
      </w:pPr>
      <w:r w:rsidRPr="00812799">
        <w:rPr>
          <w:rFonts w:cs="Arial"/>
        </w:rPr>
        <w:t>Entwurf an die Sitzung der TWX-Untergruppe (2006):</w:t>
      </w:r>
      <w:r w:rsidRPr="00812799">
        <w:rPr>
          <w:rFonts w:cs="Arial"/>
        </w:rPr>
        <w:tab/>
        <w:t>TG/500/2 proj.3</w:t>
      </w:r>
    </w:p>
    <w:p w:rsidR="00E77F24" w:rsidRPr="00812799" w:rsidRDefault="00E77F24" w:rsidP="00E77F24">
      <w:pPr>
        <w:ind w:left="5948" w:hanging="5097"/>
        <w:rPr>
          <w:rFonts w:cs="Arial"/>
        </w:rPr>
      </w:pPr>
      <w:r w:rsidRPr="00812799">
        <w:rPr>
          <w:rFonts w:cs="Arial"/>
        </w:rPr>
        <w:t>Entwurf an die TWX (2007):</w:t>
      </w:r>
      <w:r w:rsidRPr="00812799">
        <w:rPr>
          <w:rFonts w:cs="Arial"/>
        </w:rPr>
        <w:tab/>
      </w:r>
      <w:r w:rsidRPr="00812799">
        <w:rPr>
          <w:rFonts w:cs="Arial"/>
        </w:rPr>
        <w:tab/>
        <w:t>TG/500/2 proj.4</w:t>
      </w:r>
    </w:p>
    <w:p w:rsidR="00E77F24" w:rsidRPr="00812799" w:rsidRDefault="00E77F24" w:rsidP="00E77F24">
      <w:pPr>
        <w:ind w:left="5948" w:hanging="5097"/>
        <w:rPr>
          <w:rFonts w:cs="Arial"/>
        </w:rPr>
      </w:pPr>
      <w:r w:rsidRPr="00812799">
        <w:rPr>
          <w:rFonts w:cs="Arial"/>
        </w:rPr>
        <w:t>Entwurf an den Technischen Ausschuß (2008):</w:t>
      </w:r>
      <w:r w:rsidRPr="00812799">
        <w:rPr>
          <w:rFonts w:cs="Arial"/>
        </w:rPr>
        <w:tab/>
      </w:r>
      <w:r w:rsidRPr="00812799">
        <w:rPr>
          <w:rFonts w:cs="Arial"/>
        </w:rPr>
        <w:tab/>
        <w:t>TG/500/2 proj.5</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r>
      <w:r w:rsidRPr="00812799">
        <w:rPr>
          <w:rFonts w:cs="Arial"/>
        </w:rPr>
        <w:tab/>
        <w:t>TG/500/2</w:t>
      </w:r>
    </w:p>
    <w:p w:rsidR="00E77F24" w:rsidRPr="00812799" w:rsidRDefault="00E77F24" w:rsidP="00E77F24">
      <w:pPr>
        <w:rPr>
          <w:rFonts w:cs="Arial"/>
        </w:rPr>
      </w:pPr>
    </w:p>
    <w:p w:rsidR="00E77F24" w:rsidRPr="00812799" w:rsidRDefault="00E77F24" w:rsidP="00E77F24">
      <w:pPr>
        <w:pStyle w:val="Heading4"/>
        <w:rPr>
          <w:lang w:val="de-DE"/>
        </w:rPr>
      </w:pPr>
      <w:bookmarkStart w:id="590" w:name="_Toc27819300"/>
      <w:bookmarkStart w:id="591" w:name="_Toc27819481"/>
      <w:bookmarkStart w:id="592" w:name="_Toc27819662"/>
      <w:bookmarkStart w:id="593" w:name="_Toc30996926"/>
      <w:bookmarkStart w:id="594" w:name="_Toc32201441"/>
      <w:bookmarkStart w:id="595" w:name="_Toc32203806"/>
      <w:bookmarkStart w:id="596" w:name="_Toc35671063"/>
      <w:bookmarkStart w:id="597" w:name="_Toc63151846"/>
      <w:bookmarkStart w:id="598" w:name="_Toc63152021"/>
      <w:bookmarkStart w:id="599" w:name="_Toc63154374"/>
      <w:bookmarkStart w:id="600" w:name="_Toc63241117"/>
      <w:bookmarkStart w:id="601" w:name="_Toc76201955"/>
      <w:bookmarkStart w:id="602" w:name="_Toc221004552"/>
      <w:bookmarkStart w:id="603" w:name="_Toc221006767"/>
      <w:bookmarkStart w:id="604" w:name="_Toc221008257"/>
      <w:bookmarkStart w:id="605" w:name="_Toc223326381"/>
      <w:bookmarkStart w:id="606" w:name="_Toc463353909"/>
      <w:r w:rsidRPr="00812799">
        <w:rPr>
          <w:lang w:val="de-DE"/>
        </w:rPr>
        <w:t>2.5.3.2</w:t>
      </w:r>
      <w:r w:rsidRPr="00812799">
        <w:rPr>
          <w:lang w:val="de-DE"/>
        </w:rPr>
        <w:tab/>
        <w:t>Aufteilung bestehender Prüfungsrichtlinien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E77F24" w:rsidRPr="00812799" w:rsidRDefault="00E77F24" w:rsidP="00E77F24">
      <w:r w:rsidRPr="00812799">
        <w:t xml:space="preserve">Sind die bestehenden Prüfungsrichtlinien aufzuteilen – beispielsweise in </w:t>
      </w:r>
      <w:r w:rsidRPr="00812799">
        <w:rPr>
          <w:i/>
        </w:rPr>
        <w:t xml:space="preserve">Plantus magnifica </w:t>
      </w:r>
      <w:r w:rsidRPr="00812799">
        <w:t xml:space="preserve">L. </w:t>
      </w:r>
      <w:r w:rsidRPr="00812799">
        <w:rPr>
          <w:i/>
        </w:rPr>
        <w:t xml:space="preserve">major </w:t>
      </w:r>
      <w:r w:rsidRPr="00812799">
        <w:t xml:space="preserve">und </w:t>
      </w:r>
      <w:r w:rsidRPr="00812799">
        <w:rPr>
          <w:i/>
        </w:rPr>
        <w:t xml:space="preserve">Plantus magnifica </w:t>
      </w:r>
      <w:r w:rsidRPr="00812799">
        <w:t xml:space="preserve">L. </w:t>
      </w:r>
      <w:r w:rsidRPr="00812799">
        <w:rPr>
          <w:i/>
        </w:rPr>
        <w:t xml:space="preserve">minor – </w:t>
      </w:r>
      <w:r w:rsidRPr="00812799">
        <w:t xml:space="preserve">, würde der TC entscheiden, welcher Typ das Verweiszeichen TG/500 beibehält. Würde </w:t>
      </w:r>
      <w:r w:rsidRPr="00812799">
        <w:rPr>
          <w:i/>
        </w:rPr>
        <w:t xml:space="preserve">Plantus magnifica </w:t>
      </w:r>
      <w:r w:rsidRPr="00812799">
        <w:t xml:space="preserve">L. </w:t>
      </w:r>
      <w:r w:rsidRPr="00812799">
        <w:rPr>
          <w:i/>
        </w:rPr>
        <w:t>major</w:t>
      </w:r>
      <w:r w:rsidRPr="00812799">
        <w:t xml:space="preserve"> das Verweiszeichen TG/500 beibehalten, würde es auf genau gleiche Art und Weise behandelt wie in Absatz 2.5.3.1, d. h. es würde zu TG/500/2. </w:t>
      </w:r>
      <w:r w:rsidRPr="00812799">
        <w:rPr>
          <w:i/>
        </w:rPr>
        <w:t xml:space="preserve">Plantus magnifica </w:t>
      </w:r>
      <w:r w:rsidRPr="00812799">
        <w:t xml:space="preserve">L. </w:t>
      </w:r>
      <w:r w:rsidRPr="00812799">
        <w:rPr>
          <w:i/>
        </w:rPr>
        <w:t>minor</w:t>
      </w:r>
      <w:r w:rsidRPr="00812799">
        <w:t xml:space="preserve"> würde als neues Prüfungsrichtliniendokument gemäß Absatz 2.5.2 behandelt und würde zu TG/xxx/1.</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07" w:name="_Toc27819302"/>
      <w:bookmarkStart w:id="608" w:name="_Toc27819483"/>
      <w:bookmarkStart w:id="609" w:name="_Toc27819664"/>
      <w:bookmarkStart w:id="610" w:name="_Toc30996928"/>
      <w:bookmarkStart w:id="611" w:name="_Toc32201443"/>
      <w:bookmarkStart w:id="612" w:name="_Toc32203808"/>
      <w:bookmarkStart w:id="613" w:name="_Toc32646815"/>
      <w:bookmarkStart w:id="614" w:name="_Toc35671065"/>
      <w:bookmarkStart w:id="615" w:name="_Toc63151847"/>
      <w:bookmarkStart w:id="616" w:name="_Toc63152022"/>
      <w:bookmarkStart w:id="617" w:name="_Toc63154375"/>
      <w:bookmarkStart w:id="618" w:name="_Toc63241118"/>
      <w:bookmarkStart w:id="619" w:name="_Toc76201956"/>
      <w:bookmarkStart w:id="620" w:name="_Toc221004553"/>
      <w:bookmarkStart w:id="621" w:name="_Toc221006768"/>
      <w:bookmarkStart w:id="622" w:name="_Toc221008258"/>
      <w:bookmarkStart w:id="623" w:name="_Toc223326382"/>
      <w:bookmarkStart w:id="624" w:name="_Toc463353910"/>
      <w:r w:rsidRPr="00812799">
        <w:rPr>
          <w:rFonts w:cs="Arial"/>
          <w:lang w:val="de-DE"/>
        </w:rPr>
        <w:t>2.5.4</w:t>
      </w:r>
      <w:r w:rsidRPr="00812799">
        <w:rPr>
          <w:rFonts w:cs="Arial"/>
          <w:lang w:val="de-DE"/>
        </w:rPr>
        <w:tab/>
        <w:t>Teilüberarbeitung von Prüfungsrichtl</w:t>
      </w:r>
      <w:bookmarkEnd w:id="607"/>
      <w:bookmarkEnd w:id="608"/>
      <w:bookmarkEnd w:id="609"/>
      <w:bookmarkEnd w:id="610"/>
      <w:r w:rsidRPr="00812799">
        <w:rPr>
          <w:rFonts w:cs="Arial"/>
          <w:lang w:val="de-DE"/>
        </w:rPr>
        <w:t>inien</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E77F24" w:rsidRPr="00812799" w:rsidRDefault="00E77F24" w:rsidP="00E77F24">
      <w:r w:rsidRPr="00812799">
        <w:t>Werden Prüfungsrichtlinien nur teilweise überarbeitet, wird dies durch den zusätzlichen Verweis „Rev.“, „Rev. 2“ usw.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firstLine="851"/>
        <w:rPr>
          <w:rFonts w:cs="Arial"/>
        </w:rPr>
      </w:pPr>
      <w:r w:rsidRPr="00812799">
        <w:rPr>
          <w:rFonts w:cs="Arial"/>
          <w:u w:val="single"/>
        </w:rPr>
        <w:t>Beispiel 1:</w:t>
      </w:r>
    </w:p>
    <w:p w:rsidR="00E77F24" w:rsidRPr="00812799" w:rsidRDefault="00E77F24" w:rsidP="00E77F24">
      <w:pPr>
        <w:tabs>
          <w:tab w:val="left" w:pos="6237"/>
        </w:tabs>
        <w:ind w:left="992" w:firstLine="851"/>
        <w:rPr>
          <w:rFonts w:cs="Arial"/>
        </w:rPr>
      </w:pPr>
    </w:p>
    <w:p w:rsidR="00E77F24" w:rsidRPr="00812799" w:rsidRDefault="00E77F24" w:rsidP="00E77F24">
      <w:pPr>
        <w:ind w:left="5948" w:hanging="5097"/>
        <w:rPr>
          <w:rFonts w:cs="Arial"/>
        </w:rPr>
      </w:pPr>
      <w:bookmarkStart w:id="625" w:name="_Toc221004554"/>
      <w:bookmarkStart w:id="626" w:name="_Toc221006769"/>
      <w:bookmarkStart w:id="627" w:name="_Toc221008259"/>
      <w:r w:rsidRPr="00812799">
        <w:rPr>
          <w:rFonts w:cs="Arial"/>
        </w:rPr>
        <w:t>Entwurf an die TWX (2005):</w:t>
      </w:r>
      <w:r w:rsidRPr="00812799">
        <w:rPr>
          <w:rFonts w:cs="Arial"/>
        </w:rPr>
        <w:tab/>
        <w:t xml:space="preserve">TWX/[Tagung]/x </w:t>
      </w:r>
      <w:bookmarkEnd w:id="625"/>
      <w:bookmarkEnd w:id="626"/>
      <w:bookmarkEnd w:id="627"/>
    </w:p>
    <w:p w:rsidR="00E77F24" w:rsidRPr="00812799" w:rsidRDefault="00E77F24" w:rsidP="00E77F24">
      <w:pPr>
        <w:ind w:left="5948" w:hanging="5097"/>
        <w:rPr>
          <w:rFonts w:cs="Arial"/>
        </w:rPr>
      </w:pPr>
      <w:r w:rsidRPr="00812799">
        <w:rPr>
          <w:rFonts w:cs="Arial"/>
        </w:rPr>
        <w:t>Entwurf an die TWX (2006):</w:t>
      </w:r>
      <w:r w:rsidRPr="00812799">
        <w:rPr>
          <w:rFonts w:cs="Arial"/>
        </w:rPr>
        <w:tab/>
        <w:t xml:space="preserve">TWX/[Tagung]/y </w:t>
      </w:r>
    </w:p>
    <w:p w:rsidR="00E77F24" w:rsidRPr="00812799" w:rsidRDefault="00E77F24" w:rsidP="00E77F24">
      <w:pPr>
        <w:ind w:left="5948" w:hanging="5097"/>
        <w:rPr>
          <w:rFonts w:cs="Arial"/>
        </w:rPr>
      </w:pPr>
      <w:r w:rsidRPr="00812799">
        <w:rPr>
          <w:rFonts w:cs="Arial"/>
        </w:rPr>
        <w:t xml:space="preserve">Entwurf an den Technischen Ausschuß (2007): </w:t>
      </w:r>
      <w:r w:rsidRPr="00812799">
        <w:rPr>
          <w:rFonts w:cs="Arial"/>
        </w:rPr>
        <w:tab/>
        <w:t xml:space="preserve">TC/[Tagung]/z </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TG/500/1 Rev.</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28" w:name="_Toc27819303"/>
      <w:bookmarkStart w:id="629" w:name="_Toc27819484"/>
      <w:bookmarkStart w:id="630" w:name="_Toc27819665"/>
      <w:bookmarkStart w:id="631" w:name="_Toc30996929"/>
      <w:bookmarkStart w:id="632" w:name="_Toc32201444"/>
      <w:bookmarkStart w:id="633" w:name="_Toc32203809"/>
      <w:bookmarkStart w:id="634" w:name="_Toc32646816"/>
      <w:bookmarkStart w:id="635" w:name="_Toc35671066"/>
      <w:bookmarkStart w:id="636" w:name="_Toc63151848"/>
      <w:bookmarkStart w:id="637" w:name="_Toc63152023"/>
      <w:bookmarkStart w:id="638" w:name="_Toc63154376"/>
      <w:bookmarkStart w:id="639" w:name="_Toc63241119"/>
      <w:bookmarkStart w:id="640" w:name="_Toc76201957"/>
      <w:bookmarkStart w:id="641" w:name="_Toc221004555"/>
      <w:bookmarkStart w:id="642" w:name="_Toc221006770"/>
      <w:bookmarkStart w:id="643" w:name="_Toc221008260"/>
      <w:bookmarkStart w:id="644" w:name="_Toc223326383"/>
      <w:bookmarkStart w:id="645" w:name="_Toc463353911"/>
      <w:r w:rsidRPr="00812799">
        <w:rPr>
          <w:rFonts w:cs="Arial"/>
          <w:lang w:val="de-DE"/>
        </w:rPr>
        <w:t>2.5.5</w:t>
      </w:r>
      <w:r w:rsidRPr="00812799">
        <w:rPr>
          <w:rFonts w:cs="Arial"/>
          <w:lang w:val="de-DE"/>
        </w:rPr>
        <w:tab/>
        <w:t>Berichtigung von Prüfungsrichtli</w:t>
      </w:r>
      <w:bookmarkEnd w:id="628"/>
      <w:bookmarkEnd w:id="629"/>
      <w:bookmarkEnd w:id="630"/>
      <w:bookmarkEnd w:id="631"/>
      <w:r w:rsidRPr="00812799">
        <w:rPr>
          <w:rFonts w:cs="Arial"/>
          <w:lang w:val="de-DE"/>
        </w:rPr>
        <w:t>nien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E77F24" w:rsidRPr="00812799" w:rsidRDefault="00E77F24" w:rsidP="00E77F24">
      <w:pPr>
        <w:ind w:firstLine="992"/>
        <w:rPr>
          <w:rFonts w:cs="Arial"/>
        </w:rPr>
      </w:pPr>
      <w:r w:rsidRPr="00812799">
        <w:rPr>
          <w:rFonts w:cs="Arial"/>
        </w:rPr>
        <w:t>Bei der Berichtigung von Prüfungsrichtlinien wird dies durch den zusätzlichen Verweis „Corr.“, „Corr. 2“ usw. angegeben.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Beispiel:</w:t>
      </w:r>
    </w:p>
    <w:p w:rsidR="00E77F24" w:rsidRPr="00812799" w:rsidRDefault="00E77F24" w:rsidP="00E77F24">
      <w:pPr>
        <w:ind w:firstLine="851"/>
        <w:rPr>
          <w:rFonts w:cs="Arial"/>
        </w:rPr>
      </w:pPr>
    </w:p>
    <w:p w:rsidR="00E77F24" w:rsidRPr="00812799" w:rsidRDefault="00E77F24" w:rsidP="00E77F24">
      <w:pPr>
        <w:rPr>
          <w:rFonts w:cs="Arial"/>
        </w:rPr>
      </w:pPr>
      <w:r w:rsidRPr="00812799">
        <w:rPr>
          <w:rFonts w:cs="Arial"/>
        </w:rPr>
        <w:tab/>
        <w:t>Erste Fassung</w:t>
      </w:r>
      <w:r w:rsidRPr="00812799">
        <w:rPr>
          <w:rFonts w:cs="Arial"/>
        </w:rPr>
        <w:tab/>
      </w:r>
      <w:r w:rsidRPr="00812799">
        <w:rPr>
          <w:rFonts w:cs="Arial"/>
        </w:rPr>
        <w:tab/>
        <w:t>TG/500/1</w:t>
      </w:r>
    </w:p>
    <w:p w:rsidR="00E77F24" w:rsidRPr="00812799" w:rsidRDefault="00E77F24" w:rsidP="00E77F24">
      <w:pPr>
        <w:rPr>
          <w:rFonts w:cs="Arial"/>
        </w:rPr>
      </w:pPr>
      <w:r w:rsidRPr="00812799">
        <w:rPr>
          <w:rFonts w:cs="Arial"/>
        </w:rPr>
        <w:tab/>
        <w:t>Berichtigte Fassung</w:t>
      </w:r>
      <w:r w:rsidRPr="00812799">
        <w:rPr>
          <w:rFonts w:cs="Arial"/>
        </w:rPr>
        <w:tab/>
        <w:t>TG/500/1 Corr.</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14"/>
          <w:headerReference w:type="first" r:id="rId15"/>
          <w:footerReference w:type="first" r:id="rId16"/>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646" w:name="_Toc30996930"/>
      <w:bookmarkStart w:id="647" w:name="_Toc32201445"/>
      <w:bookmarkStart w:id="648" w:name="_Toc32203810"/>
      <w:bookmarkStart w:id="649" w:name="_Toc32646817"/>
      <w:bookmarkStart w:id="650" w:name="_Toc35671067"/>
      <w:bookmarkStart w:id="651" w:name="_Toc63151849"/>
      <w:bookmarkStart w:id="652" w:name="_Toc63152024"/>
      <w:bookmarkStart w:id="653" w:name="_Toc63154377"/>
      <w:bookmarkStart w:id="654" w:name="_Toc63241120"/>
      <w:bookmarkStart w:id="655" w:name="_Toc76201958"/>
      <w:bookmarkStart w:id="656" w:name="_Toc221004556"/>
      <w:bookmarkStart w:id="657" w:name="_Toc221006771"/>
      <w:bookmarkStart w:id="658" w:name="_Toc221008261"/>
      <w:bookmarkStart w:id="659" w:name="_Toc223326384"/>
      <w:bookmarkStart w:id="660" w:name="_Toc463353912"/>
      <w:bookmarkStart w:id="661" w:name="_Toc27819160"/>
      <w:bookmarkStart w:id="662" w:name="_Toc27819341"/>
      <w:bookmarkStart w:id="663" w:name="_Toc27819522"/>
      <w:r w:rsidRPr="00812799">
        <w:rPr>
          <w:rFonts w:ascii="Arial" w:hAnsi="Arial" w:cs="Arial"/>
          <w:lang w:val="de-DE"/>
        </w:rPr>
        <w:t>ABSCHNITT 3: ANLEITUNG ZUR ERSTELLUNG VON PRÜFUNGSRICHTlinIE</w:t>
      </w:r>
      <w:bookmarkEnd w:id="646"/>
      <w:r w:rsidRPr="00812799">
        <w:rPr>
          <w:rFonts w:ascii="Arial" w:hAnsi="Arial" w:cs="Arial"/>
          <w:lang w:val="de-DE"/>
        </w:rPr>
        <w:t>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E77F24" w:rsidRPr="00812799" w:rsidRDefault="00E77F24" w:rsidP="00E77F24">
      <w:pPr>
        <w:pStyle w:val="Heading2"/>
        <w:rPr>
          <w:rFonts w:cs="Arial"/>
          <w:lang w:val="de-DE"/>
        </w:rPr>
      </w:pPr>
      <w:bookmarkStart w:id="664" w:name="_Toc30996931"/>
      <w:bookmarkStart w:id="665" w:name="_Toc32201446"/>
      <w:bookmarkStart w:id="666" w:name="_Toc32203811"/>
      <w:bookmarkStart w:id="667" w:name="_Toc32646818"/>
      <w:bookmarkStart w:id="668" w:name="_Toc35671068"/>
      <w:bookmarkStart w:id="669" w:name="_Toc63151850"/>
      <w:bookmarkStart w:id="670" w:name="_Toc63152025"/>
      <w:bookmarkStart w:id="671" w:name="_Toc63154378"/>
      <w:bookmarkStart w:id="672" w:name="_Toc63241121"/>
      <w:bookmarkStart w:id="673" w:name="_Toc76201959"/>
      <w:bookmarkStart w:id="674" w:name="_Toc221004557"/>
      <w:bookmarkStart w:id="675" w:name="_Toc221006772"/>
      <w:bookmarkStart w:id="676" w:name="_Toc221008262"/>
      <w:bookmarkStart w:id="677" w:name="_Toc223326385"/>
      <w:bookmarkStart w:id="678" w:name="_Toc463353913"/>
      <w:r w:rsidRPr="00812799">
        <w:rPr>
          <w:rFonts w:cs="Arial"/>
          <w:lang w:val="de-DE"/>
        </w:rPr>
        <w:t>3.1</w:t>
      </w:r>
      <w:r w:rsidRPr="00812799">
        <w:rPr>
          <w:rFonts w:cs="Arial"/>
          <w:lang w:val="de-DE"/>
        </w:rPr>
        <w:tab/>
        <w:t>Die TG-Mustervo</w:t>
      </w:r>
      <w:bookmarkEnd w:id="664"/>
      <w:r w:rsidRPr="00812799">
        <w:rPr>
          <w:rFonts w:cs="Arial"/>
          <w:lang w:val="de-DE"/>
        </w:rPr>
        <w:t>rlage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E77F24" w:rsidRPr="00812799" w:rsidRDefault="00E77F24" w:rsidP="00E77F24">
      <w:pPr>
        <w:spacing w:after="180"/>
        <w:rPr>
          <w:rFonts w:cs="Arial"/>
        </w:rPr>
      </w:pPr>
      <w:r w:rsidRPr="00812799">
        <w:rPr>
          <w:rFonts w:cs="Arial"/>
        </w:rPr>
        <w:t>3.1.1</w:t>
      </w:r>
      <w:r w:rsidRPr="00812799">
        <w:rPr>
          <w:rFonts w:cs="Arial"/>
        </w:rPr>
        <w:tab/>
        <w:t>Die UPOV entwickelte eine Mustervorlage (die „TG-Mustervorlage“), die den für alle UPOV-Prüfungsrichtlinien („die Prüfungsrichtlinien“) geeigneten allgemeingültigen Standardwortlaut enthält und im entsprechenden Format erstellt ist. Die TG-Mustervorlage ist in Anlage 1 wiedergegeben und sollte als Ausgangspunkt für die Erstellung oder Überarbeitung aller Prüfungsrichtlinien benutzt werden.</w:t>
      </w:r>
    </w:p>
    <w:p w:rsidR="00E77F24" w:rsidRPr="00812799" w:rsidRDefault="00E77F24" w:rsidP="00E77F24">
      <w:pPr>
        <w:rPr>
          <w:rFonts w:cs="Arial"/>
        </w:rPr>
      </w:pPr>
      <w:r w:rsidRPr="00812799">
        <w:rPr>
          <w:rFonts w:cs="Arial"/>
        </w:rPr>
        <w:t>3.1.2</w:t>
      </w:r>
      <w:r w:rsidRPr="00812799">
        <w:rPr>
          <w:rFonts w:cs="Arial"/>
        </w:rPr>
        <w:tab/>
        <w:t xml:space="preserve">Zusätzlich zur TG-Mustervorlage wird weitere Anleitung für die Verfasser von Prüfungsrichtlinien darüber gegeben, wie die einzelnen Prüfungsrichtlinien ausgehend von der TG-Mustervorlage zu erstellen sind. Dafür gibt es den zusätzlichen Standardwortlaut (ASW, </w:t>
      </w:r>
      <w:r w:rsidRPr="00812799">
        <w:rPr>
          <w:rFonts w:cs="Arial"/>
          <w:i/>
        </w:rPr>
        <w:t>Additional Standard Wording</w:t>
      </w:r>
      <w:r w:rsidRPr="00812799">
        <w:rPr>
          <w:rFonts w:cs="Arial"/>
        </w:rPr>
        <w:t>) und die Erläuterungen (GN, </w:t>
      </w:r>
      <w:r w:rsidRPr="00812799">
        <w:rPr>
          <w:rFonts w:cs="Arial"/>
          <w:i/>
        </w:rPr>
        <w:t>Guidance Notes</w:t>
      </w:r>
      <w:r w:rsidRPr="00812799">
        <w:rPr>
          <w:rFonts w:cs="Arial"/>
        </w:rPr>
        <w:t>). Die TG</w:t>
      </w:r>
      <w:r w:rsidRPr="00812799">
        <w:rPr>
          <w:rFonts w:cs="Arial"/>
        </w:rPr>
        <w:noBreakHyphen/>
        <w:t>Mustervorlage enthält Hinweise darauf, wo diese weitere Anleitung zu finden ist (vgl. Abschnitte 3.2 und 3.3).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79" w:name="_Toc30996932"/>
      <w:bookmarkStart w:id="680" w:name="_Toc32201447"/>
      <w:bookmarkStart w:id="681" w:name="_Toc32203812"/>
      <w:bookmarkStart w:id="682" w:name="_Toc32646819"/>
      <w:bookmarkStart w:id="683" w:name="_Toc35671069"/>
      <w:bookmarkStart w:id="684" w:name="_Toc63151851"/>
      <w:bookmarkStart w:id="685" w:name="_Toc63152026"/>
      <w:bookmarkStart w:id="686" w:name="_Toc63154379"/>
      <w:bookmarkStart w:id="687" w:name="_Toc63241122"/>
      <w:bookmarkStart w:id="688" w:name="_Toc76201960"/>
      <w:bookmarkStart w:id="689" w:name="_Toc221004558"/>
      <w:bookmarkStart w:id="690" w:name="_Toc221006773"/>
      <w:bookmarkStart w:id="691" w:name="_Toc221008263"/>
      <w:bookmarkStart w:id="692" w:name="_Toc223326386"/>
      <w:bookmarkStart w:id="693" w:name="_Toc463353914"/>
      <w:r w:rsidRPr="00812799">
        <w:rPr>
          <w:rFonts w:cs="Arial"/>
          <w:lang w:val="de-DE"/>
        </w:rPr>
        <w:t>3.2</w:t>
      </w:r>
      <w:r w:rsidRPr="00812799">
        <w:rPr>
          <w:rFonts w:cs="Arial"/>
          <w:lang w:val="de-DE"/>
        </w:rPr>
        <w:tab/>
        <w:t>Zusätzlicher Standardwortlaut (ASW) für die TG-Mustervo</w:t>
      </w:r>
      <w:bookmarkEnd w:id="679"/>
      <w:r w:rsidRPr="00812799">
        <w:rPr>
          <w:rFonts w:cs="Arial"/>
          <w:lang w:val="de-DE"/>
        </w:rPr>
        <w:t>rlage</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E77F24" w:rsidRPr="00812799" w:rsidRDefault="00E77F24" w:rsidP="00E77F24">
      <w:pPr>
        <w:spacing w:after="180"/>
        <w:rPr>
          <w:rFonts w:cs="Arial"/>
        </w:rPr>
      </w:pPr>
      <w:r w:rsidRPr="00812799">
        <w:rPr>
          <w:rFonts w:cs="Arial"/>
        </w:rPr>
        <w:t>3.2.1</w:t>
      </w:r>
      <w:r w:rsidRPr="00812799">
        <w:rPr>
          <w:rFonts w:cs="Arial"/>
        </w:rPr>
        <w:tab/>
        <w:t>Wie oben dargelegt, enthält die TG-Mustervorlage den für alle Prüfungsrichtlinien geeigneten allgemeingültigen Standardwortlaut. Die UPOV hat jedoch einen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Bestandteil der TG-Mustervorlage. Der zusätzliche Standardwortlaut ist in Anlage 2, Zusätzlicher Standardwortlaut (ASW) für die TG-Mustervorlage, wiedergegeben.</w:t>
      </w:r>
    </w:p>
    <w:p w:rsidR="00E77F24" w:rsidRPr="00812799" w:rsidRDefault="00E77F24" w:rsidP="00E77F24">
      <w:pPr>
        <w:rPr>
          <w:rFonts w:cs="Arial"/>
        </w:rPr>
      </w:pPr>
      <w:r w:rsidRPr="00812799">
        <w:rPr>
          <w:rFonts w:cs="Arial"/>
        </w:rPr>
        <w:t>3.2.2</w:t>
      </w:r>
      <w:r w:rsidRPr="00812799">
        <w:rPr>
          <w:rFonts w:cs="Arial"/>
        </w:rPr>
        <w:tab/>
        <w:t>Ist ein solcher zusätzlicher Standardwortlaut vorhanden, ist in der TG</w:t>
      </w:r>
      <w:r w:rsidRPr="00812799">
        <w:rPr>
          <w:rFonts w:cs="Arial"/>
        </w:rPr>
        <w:noBreakHyphen/>
        <w:t>Mustervorlage an der entsprechenden Stelle eine markierte Einfügung angegeben, z. B.</w:t>
      </w:r>
    </w:p>
    <w:p w:rsidR="00E77F24" w:rsidRPr="00812799" w:rsidRDefault="00E77F24" w:rsidP="00E77F24">
      <w:pPr>
        <w:ind w:left="737"/>
        <w:rPr>
          <w:rFonts w:cs="Arial"/>
        </w:rPr>
      </w:pPr>
    </w:p>
    <w:p w:rsidR="00E77F24" w:rsidRPr="00812799" w:rsidRDefault="00E77F24" w:rsidP="00E77F24">
      <w:pPr>
        <w:rPr>
          <w:rFonts w:cs="Arial"/>
        </w:rPr>
      </w:pPr>
      <w:r w:rsidRPr="00812799">
        <w:rPr>
          <w:rFonts w:cs="Arial"/>
        </w:rPr>
        <w:t>{</w:t>
      </w:r>
      <w:r w:rsidRPr="00812799">
        <w:rPr>
          <w:rFonts w:cs="Arial"/>
          <w:b/>
          <w:bdr w:val="single" w:sz="12" w:space="0" w:color="auto"/>
          <w:shd w:val="pct12" w:color="auto" w:fill="auto"/>
        </w:rPr>
        <w:t xml:space="preserve"> ASW</w:t>
      </w:r>
      <w:r w:rsidRPr="00812799">
        <w:rPr>
          <w:rFonts w:cs="Arial"/>
          <w:b/>
          <w:bdr w:val="single" w:sz="12" w:space="0" w:color="auto"/>
        </w:rPr>
        <w:t xml:space="preserve"> 1</w:t>
      </w:r>
      <w:r w:rsidRPr="00812799">
        <w:rPr>
          <w:rFonts w:cs="Arial"/>
          <w:bdr w:val="single" w:sz="12" w:space="0" w:color="auto"/>
        </w:rPr>
        <w:t xml:space="preserve"> </w:t>
      </w:r>
      <w:r w:rsidRPr="00812799">
        <w:rPr>
          <w:rFonts w:cs="Arial"/>
        </w:rPr>
        <w:t xml:space="preserve"> (TG-Mustervorlage: Kapitel 2.3) – Anforderungen an die Saatgutqualität}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4" w:name="_Toc30996933"/>
      <w:bookmarkStart w:id="695" w:name="_Toc32201448"/>
      <w:bookmarkStart w:id="696" w:name="_Toc32203813"/>
      <w:bookmarkStart w:id="697" w:name="_Toc32646820"/>
      <w:bookmarkStart w:id="698" w:name="_Toc35671070"/>
      <w:bookmarkStart w:id="699" w:name="_Toc63151852"/>
      <w:bookmarkStart w:id="700" w:name="_Toc63152027"/>
      <w:bookmarkStart w:id="701" w:name="_Toc63154380"/>
      <w:bookmarkStart w:id="702" w:name="_Toc63241123"/>
      <w:bookmarkStart w:id="703" w:name="_Toc76201961"/>
      <w:bookmarkStart w:id="704" w:name="_Toc221004559"/>
      <w:bookmarkStart w:id="705" w:name="_Toc221006774"/>
      <w:bookmarkStart w:id="706" w:name="_Toc221008264"/>
      <w:bookmarkStart w:id="707" w:name="_Toc223326387"/>
      <w:bookmarkStart w:id="708" w:name="_Toc463353915"/>
      <w:r w:rsidRPr="00812799">
        <w:rPr>
          <w:rFonts w:cs="Arial"/>
          <w:lang w:val="de-DE"/>
        </w:rPr>
        <w:t>3.3</w:t>
      </w:r>
      <w:r w:rsidRPr="00812799">
        <w:rPr>
          <w:rFonts w:cs="Arial"/>
          <w:lang w:val="de-DE"/>
        </w:rPr>
        <w:tab/>
        <w:t>Erläuterungen (GN) zur TG-Mustervo</w:t>
      </w:r>
      <w:bookmarkEnd w:id="694"/>
      <w:r w:rsidRPr="00812799">
        <w:rPr>
          <w:rFonts w:cs="Arial"/>
          <w:lang w:val="de-DE"/>
        </w:rPr>
        <w:t>rlage</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E77F24" w:rsidRPr="00812799" w:rsidRDefault="00E77F24" w:rsidP="00E77F24">
      <w:pPr>
        <w:spacing w:after="180"/>
        <w:rPr>
          <w:rFonts w:cs="Arial"/>
        </w:rPr>
      </w:pPr>
      <w:r w:rsidRPr="00812799">
        <w:rPr>
          <w:rFonts w:cs="Arial"/>
        </w:rPr>
        <w:t>3.3.1</w:t>
      </w:r>
      <w:r w:rsidRPr="00812799">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zur TG-Mustervorlage, wiedergegeben sind, allgemeine Anleitung dafür gegeben, wie gemäß der von UPOV über die Pflanzensachverständigen gesammelten Erfahrung auf harmonisierte Weise vorzugehen ist.</w:t>
      </w:r>
    </w:p>
    <w:p w:rsidR="00E77F24" w:rsidRPr="00812799" w:rsidRDefault="00E77F24" w:rsidP="00E77F24">
      <w:pPr>
        <w:rPr>
          <w:rFonts w:cs="Arial"/>
        </w:rPr>
      </w:pPr>
      <w:r w:rsidRPr="00812799">
        <w:rPr>
          <w:rFonts w:cs="Arial"/>
        </w:rPr>
        <w:t>3.3.2</w:t>
      </w:r>
      <w:r w:rsidRPr="00812799">
        <w:rPr>
          <w:rFonts w:cs="Arial"/>
        </w:rPr>
        <w:tab/>
        <w:t>Steht den Verfassern eine derartige Anleitung zur Verfügung, ist in der TG</w:t>
      </w:r>
      <w:r w:rsidRPr="00812799">
        <w:rPr>
          <w:rFonts w:cs="Arial"/>
        </w:rPr>
        <w:noBreakHyphen/>
        <w:t>Mustervorlage an der entsprechenden Stelle eine markierte Einfügung angegeben, z. B.</w:t>
      </w:r>
    </w:p>
    <w:p w:rsidR="00E77F24" w:rsidRPr="00812799" w:rsidRDefault="00E77F24" w:rsidP="00E77F24">
      <w:pPr>
        <w:rPr>
          <w:rFonts w:cs="Arial"/>
        </w:rPr>
      </w:pPr>
    </w:p>
    <w:p w:rsidR="00E77F24" w:rsidRPr="00812799" w:rsidRDefault="00E77F24" w:rsidP="00E77F24">
      <w:pPr>
        <w:rPr>
          <w:rFonts w:cs="Arial"/>
          <w:spacing w:val="-4"/>
        </w:rPr>
      </w:pPr>
      <w:r w:rsidRPr="00812799">
        <w:rPr>
          <w:rFonts w:cs="Arial"/>
          <w:spacing w:val="-4"/>
        </w:rPr>
        <w:t>{</w:t>
      </w:r>
      <w:r w:rsidRPr="00812799">
        <w:rPr>
          <w:rFonts w:cs="Arial"/>
          <w:spacing w:val="-4"/>
          <w:highlight w:val="lightGray"/>
          <w:bdr w:val="single" w:sz="12" w:space="0" w:color="auto"/>
        </w:rPr>
        <w:t> GN</w:t>
      </w:r>
      <w:r w:rsidRPr="00812799">
        <w:rPr>
          <w:rFonts w:cs="Arial"/>
          <w:spacing w:val="-4"/>
          <w:bdr w:val="single" w:sz="12" w:space="0" w:color="auto"/>
        </w:rPr>
        <w:t xml:space="preserve"> 5</w:t>
      </w:r>
      <w:r w:rsidRPr="00812799">
        <w:rPr>
          <w:rFonts w:cs="Arial"/>
          <w:spacing w:val="-4"/>
        </w:rPr>
        <w:t xml:space="preserve"> (TG-Mustervorlage: Kapitel 1.1) – Gegenstand dieser Richtlinien: Name der Familie}</w:t>
      </w:r>
      <w:bookmarkEnd w:id="661"/>
      <w:bookmarkEnd w:id="662"/>
      <w:bookmarkEnd w:id="663"/>
    </w:p>
    <w:p w:rsidR="00E77F24" w:rsidRPr="00812799" w:rsidRDefault="00E77F24" w:rsidP="00E77F24">
      <w:pPr>
        <w:rPr>
          <w:rFonts w:cs="Arial"/>
          <w:spacing w:val="-4"/>
        </w:rPr>
        <w:sectPr w:rsidR="00E77F24" w:rsidRPr="00812799" w:rsidSect="00997F29">
          <w:headerReference w:type="default" r:id="rId17"/>
          <w:headerReference w:type="first" r:id="rId18"/>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09" w:name="_Toc247538562"/>
      <w:bookmarkStart w:id="710" w:name="_Toc463353916"/>
      <w:r w:rsidRPr="00812799">
        <w:rPr>
          <w:rFonts w:ascii="Arial" w:hAnsi="Arial" w:cs="Arial"/>
          <w:lang w:val="de-DE"/>
        </w:rPr>
        <w:t>Abschnitt 4: ERSTELLUNG VON Prüfungsrichtlinien einzelner Behörden</w:t>
      </w:r>
      <w:bookmarkEnd w:id="709"/>
      <w:bookmarkEnd w:id="710"/>
    </w:p>
    <w:p w:rsidR="00E77F24" w:rsidRPr="00812799" w:rsidRDefault="00E77F24" w:rsidP="00E77F24">
      <w:pPr>
        <w:pStyle w:val="Heading2"/>
        <w:rPr>
          <w:rFonts w:cs="Arial"/>
          <w:lang w:val="de-DE"/>
        </w:rPr>
      </w:pPr>
      <w:bookmarkStart w:id="711" w:name="_Toc463353917"/>
      <w:r w:rsidRPr="00812799">
        <w:rPr>
          <w:rFonts w:cs="Arial"/>
          <w:lang w:val="de-DE"/>
        </w:rPr>
        <w:t>4.1</w:t>
      </w:r>
      <w:r w:rsidRPr="00812799">
        <w:rPr>
          <w:rFonts w:cs="Arial"/>
          <w:lang w:val="de-DE"/>
        </w:rPr>
        <w:tab/>
        <w:t>Prüfungsrichtlinien einzelner Behörden auf der Basis von UPOV</w:t>
      </w:r>
      <w:r w:rsidRPr="00812799">
        <w:rPr>
          <w:rFonts w:cs="Arial"/>
          <w:lang w:val="de-DE"/>
        </w:rPr>
        <w:noBreakHyphen/>
        <w:t>Prüfungsrichtlinien</w:t>
      </w:r>
      <w:bookmarkEnd w:id="711"/>
    </w:p>
    <w:p w:rsidR="00E77F24" w:rsidRPr="00812799" w:rsidRDefault="00E77F24" w:rsidP="00E77F24">
      <w:pPr>
        <w:rPr>
          <w:rFonts w:cs="Arial"/>
        </w:rPr>
      </w:pPr>
      <w:r w:rsidRPr="00812799">
        <w:rPr>
          <w:rFonts w:cs="Arial"/>
        </w:rPr>
        <w:t>4.1.1</w:t>
      </w:r>
      <w:r w:rsidRPr="00812799">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rPr>
          <w:rFonts w:cs="Arial"/>
        </w:rPr>
        <w:noBreakHyphen/>
        <w:t>Prüfung bilden.“ Damit ist beabsichtigt, daß die Prüfungsrichtlinien von den einzelnen Behörden mit entsprechenden administrativen Änderungen als Grundlage für die DUS</w:t>
      </w:r>
      <w:r w:rsidRPr="00812799">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a)</w:t>
      </w:r>
      <w:r w:rsidRPr="00812799">
        <w:rPr>
          <w:rFonts w:cs="Arial"/>
          <w:i/>
          <w:iCs/>
        </w:rPr>
        <w:tab/>
        <w:t>Menge des vom Antragsteller einzureichenden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4.1.2</w:t>
      </w:r>
      <w:r w:rsidRPr="00812799">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i/>
          <w:iCs/>
        </w:rPr>
        <w:t>b)</w:t>
      </w:r>
      <w:r w:rsidRPr="00812799">
        <w:rPr>
          <w:rFonts w:cs="Arial"/>
          <w:i/>
          <w:iCs/>
        </w:rPr>
        <w:tab/>
        <w:t>Auswahl der Merkmale aus den Prüfungsrichtlinien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4.1.3</w:t>
      </w:r>
      <w:r w:rsidRPr="00812799">
        <w:rPr>
          <w:rFonts w:cs="Arial"/>
        </w:rPr>
        <w:tab/>
        <w:t>Die Allgemeine Einführung (Kapitel 4.8; Tabelle) erläutert, daß Merkmale mit Sternchen „</w:t>
      </w:r>
      <w:r w:rsidRPr="00812799">
        <w:rPr>
          <w:rFonts w:cs="Arial"/>
          <w:spacing w:val="-2"/>
        </w:rPr>
        <w:t>für die internationale Harmonisierung der Sortenbeschreibung von Bedeutung sind“</w:t>
      </w:r>
      <w:r w:rsidRPr="00812799">
        <w:rPr>
          <w:rFonts w:cs="Arial"/>
        </w:rPr>
        <w:t xml:space="preserve"> und „</w:t>
      </w:r>
      <w:r w:rsidRPr="00812799">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4.1.4</w:t>
      </w:r>
      <w:r w:rsidRPr="00812799">
        <w:rPr>
          <w:rFonts w:cs="Arial"/>
        </w:rPr>
        <w:tab/>
        <w:t>Standardmerkmale in den Prüfungsrichtlinien sind „</w:t>
      </w:r>
      <w:r w:rsidRPr="00812799">
        <w:rPr>
          <w:rFonts w:cs="Arial"/>
          <w:spacing w:val="-2"/>
        </w:rPr>
        <w:t>Merkmale, die von der UPOV für die DUS</w:t>
      </w:r>
      <w:r w:rsidRPr="00812799">
        <w:rPr>
          <w:rFonts w:cs="Arial"/>
          <w:spacing w:val="-2"/>
        </w:rPr>
        <w:noBreakHyphen/>
        <w:t>Prüfung akzeptiert wurden und aus denen die Verbandsmitglieder jene auswählen können, die für ihre besonderen Verhältnisse geeignet sind“</w:t>
      </w:r>
      <w:r w:rsidRPr="00812799">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E77F24" w:rsidRPr="00812799" w:rsidRDefault="00E77F24" w:rsidP="00E77F24"/>
    <w:p w:rsidR="00E77F24" w:rsidRPr="00812799" w:rsidRDefault="00E77F24" w:rsidP="00E77F24">
      <w:pPr>
        <w:keepNext/>
        <w:rPr>
          <w:rFonts w:cs="Arial"/>
          <w:i/>
          <w:iCs/>
        </w:rPr>
      </w:pPr>
      <w:r w:rsidRPr="00812799">
        <w:rPr>
          <w:rFonts w:cs="Arial"/>
          <w:i/>
          <w:iCs/>
        </w:rPr>
        <w:t>c)</w:t>
      </w:r>
      <w:r w:rsidRPr="00812799">
        <w:rPr>
          <w:rFonts w:cs="Arial"/>
          <w:i/>
          <w:iCs/>
        </w:rPr>
        <w:tab/>
        <w:t>Beispielssorten</w:t>
      </w:r>
    </w:p>
    <w:p w:rsidR="00E77F24" w:rsidRPr="00812799" w:rsidRDefault="00E77F24" w:rsidP="00E77F24"/>
    <w:p w:rsidR="00E77F24" w:rsidRPr="00812799" w:rsidRDefault="00E77F24" w:rsidP="00E77F24">
      <w:pPr>
        <w:rPr>
          <w:rFonts w:cs="Arial"/>
        </w:rPr>
      </w:pPr>
      <w:r w:rsidRPr="00812799">
        <w:rPr>
          <w:rFonts w:cs="Arial"/>
        </w:rPr>
        <w:t>4.1.5</w:t>
      </w:r>
      <w:r w:rsidRPr="00812799">
        <w:rPr>
          <w:rFonts w:cs="Arial"/>
        </w:rPr>
        <w:tab/>
        <w:t>Anlage 3 dieses Dokuments: GN 28 1 erläutert, daß einer der Gründe, für die Angabe von Beispielssorten in den Prüfungsrichtlinien darin besteht, als „ [...] Grundlage für die Zuordnung der geeigneten Ausprägungsstufe zu jeder Sorte und dadurch zur Erstellung international harmonisierter Sortenbeschreibungen</w:t>
      </w:r>
      <w:r w:rsidRPr="00812799">
        <w:rPr>
          <w:rFonts w:cs="Arial"/>
          <w:color w:val="000000"/>
        </w:rPr>
        <w:t>“ zu dienen. Dieses Ziel kann erreicht werden, indem dieselben Beispielssorten in den Prüfungsrichtlinien der einzelnen Behörden wie in den Prüfungsrichtlinien verwendet werden, oder gegebenenfalls, indem andere Beispielssorten verwendet werden, von denen festgestellt wurde, daß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4.1.6</w:t>
      </w:r>
      <w:r w:rsidRPr="00812799">
        <w:rPr>
          <w:rFonts w:cs="Arial"/>
        </w:rPr>
        <w:tab/>
        <w:t>Bei einigen Gattungen und Arten kann die regionale Anpassung der Sorten bedeuten, daß es nicht möglich ist, eine Harmonisierung der Sortenbeschreibungen auf weltweiter Basis zu erreichen; in diesen Fällen können die Prüfungsrichtlinien regionale Serien von Beispielssorten enthalten (vgl. GN 28 4.2). In diesem Fall können die einzelnen Behörden die geeignetste regionale Serie von Beispielssorten als Grundlage für ihre Prüfungsrichtlinien der einzelnen Behörden auswählen.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4.1.7</w:t>
      </w:r>
      <w:r w:rsidRPr="00812799">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d)</w:t>
      </w:r>
      <w:r w:rsidRPr="00812799">
        <w:rPr>
          <w:rFonts w:cs="Arial"/>
          <w:i/>
          <w:iCs/>
        </w:rPr>
        <w:tab/>
        <w:t>Zusätzliche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4.1.8</w:t>
      </w:r>
      <w:r w:rsidRPr="00812799">
        <w:rPr>
          <w:rFonts w:cs="Arial"/>
        </w:rPr>
        <w:tab/>
        <w:t>Die Allgemeine Einführung (Kapitel 4.8; Tabelle) erläutert, daß „zusätzliche Merkmale“ „</w:t>
      </w:r>
      <w:r w:rsidRPr="00812799">
        <w:rPr>
          <w:rFonts w:cs="Arial"/>
          <w:spacing w:val="-2"/>
        </w:rPr>
        <w:t>nicht in den Prüfungsrichtlinien enthaltene Merkmale sind, die von Verbandsmitgliedern bei der DUS</w:t>
      </w:r>
      <w:r w:rsidRPr="00812799">
        <w:rPr>
          <w:rFonts w:cs="Arial"/>
          <w:spacing w:val="-2"/>
        </w:rPr>
        <w:noBreakHyphen/>
        <w:t>Prüfung verwendet wurden und die für die Aufnahme in künftige Prüfungsrichtlinien in Betracht gezogen werden sollten“.</w:t>
      </w:r>
      <w:r w:rsidRPr="00812799">
        <w:rPr>
          <w:rFonts w:cs="Arial"/>
        </w:rPr>
        <w:t xml:space="preserve"> Zusätzliche Merkmale müssen </w:t>
      </w:r>
      <w:r w:rsidRPr="00812799">
        <w:rPr>
          <w:rFonts w:cs="Arial"/>
          <w:spacing w:val="-2"/>
        </w:rPr>
        <w:t>die Kriterien für die Verwendung der Merkmale für DUS, wie in Kapitel 4.2 dargelegt, erfüllen und von mindestens einem Verbandsmitglied für die Begründung von DUS verwendet worden sein.</w:t>
      </w:r>
      <w:r w:rsidRPr="00812799">
        <w:rPr>
          <w:rFonts w:cs="Arial"/>
        </w:rPr>
        <w:t xml:space="preserve"> </w:t>
      </w:r>
      <w:r w:rsidRPr="00812799">
        <w:rPr>
          <w:rFonts w:cs="Arial"/>
          <w:spacing w:val="-2"/>
        </w:rPr>
        <w:t>Diese Merkmale sollten der entsprechenden Technischen Arbeitsgruppe mitgeteilt und/oder der UPOV zur Aufnahme in das Dokument TGP/5 Abschnitt 10, „</w:t>
      </w:r>
      <w:r w:rsidRPr="00812799">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E77F24" w:rsidRPr="00812799" w:rsidRDefault="00E77F24" w:rsidP="00E77F24">
      <w:pPr>
        <w:rPr>
          <w:rFonts w:cs="Arial"/>
        </w:rPr>
      </w:pPr>
    </w:p>
    <w:p w:rsidR="00E77F24" w:rsidRPr="00812799" w:rsidRDefault="00E77F24" w:rsidP="00E77F24">
      <w:pPr>
        <w:keepNext/>
        <w:rPr>
          <w:rFonts w:cs="Arial"/>
          <w:i/>
          <w:iCs/>
        </w:rPr>
      </w:pPr>
      <w:r w:rsidRPr="00812799">
        <w:rPr>
          <w:rFonts w:cs="Arial"/>
          <w:i/>
          <w:iCs/>
        </w:rPr>
        <w:t>e)</w:t>
      </w:r>
      <w:r w:rsidRPr="00812799">
        <w:rPr>
          <w:rFonts w:cs="Arial"/>
          <w:i/>
          <w:iCs/>
        </w:rPr>
        <w:tab/>
        <w:t>Änderung von Merkmalen in den Prüfungsrichtlini</w:t>
      </w:r>
      <w:bookmarkStart w:id="712" w:name="_Ref215038807"/>
      <w:r w:rsidRPr="00812799">
        <w:rPr>
          <w:rFonts w:cs="Arial"/>
          <w:i/>
          <w:iCs/>
        </w:rPr>
        <w:t>en</w:t>
      </w:r>
      <w:bookmarkEnd w:id="712"/>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4.1.9</w:t>
      </w:r>
      <w:r w:rsidRPr="00812799">
        <w:rPr>
          <w:rFonts w:cs="Arial"/>
        </w:rPr>
        <w:tab/>
        <w:t xml:space="preserve">Es kann notwendig werden, daß ein Merkmal in den Prüfungsrichtlinien einzelner Behörden mit der Zeit geändert werden muß, beispielsweise um neue Ausprägungsstufen zu schaffen, die sich aus Züchtungsentwicklungen ergeben. Diese Änderungen würden bedeuten, daß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812799">
        <w:rPr>
          <w:rFonts w:cs="Arial"/>
          <w:spacing w:val="-2"/>
        </w:rPr>
        <w:t>zur Aufnahme in das Dokument TGP/5 Abschnitt 10, „</w:t>
      </w:r>
      <w:r w:rsidRPr="00812799">
        <w:rPr>
          <w:rFonts w:cs="Arial"/>
        </w:rPr>
        <w:t>Mitteilung zusätzlicher Merkmale“ angegeben werden. In der Zwischenzeit können die Verbandsmitglieder in den DUS</w:t>
      </w:r>
      <w:r w:rsidRPr="00812799">
        <w:rPr>
          <w:rFonts w:cs="Arial"/>
        </w:rPr>
        <w:noBreakHyphen/>
        <w:t xml:space="preserve">Berichten angeben, daß das Merkmal in den Prüfungsrichtlinien der einzelnen Behörden Unterschiede zu dem Merkmal in den Prüfungsrichtlinien aufweist.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f)</w:t>
      </w:r>
      <w:r w:rsidRPr="00812799">
        <w:rPr>
          <w:rFonts w:cs="Arial"/>
          <w:i/>
          <w:iCs/>
        </w:rPr>
        <w:tab/>
        <w:t>Überarbeitung von Prüfungsrichtlinien</w:t>
      </w:r>
    </w:p>
    <w:p w:rsidR="00E77F24" w:rsidRPr="00812799" w:rsidRDefault="00E77F24" w:rsidP="00E77F24">
      <w:pPr>
        <w:rPr>
          <w:rFonts w:cs="Arial"/>
          <w:i/>
          <w:iCs/>
        </w:rPr>
      </w:pPr>
    </w:p>
    <w:p w:rsidR="00E77F24" w:rsidRPr="00812799" w:rsidRDefault="00E77F24" w:rsidP="00E77F24">
      <w:pPr>
        <w:rPr>
          <w:rFonts w:cs="Arial"/>
          <w:strike/>
        </w:rPr>
      </w:pPr>
      <w:r w:rsidRPr="00812799">
        <w:rPr>
          <w:rFonts w:cs="Arial"/>
        </w:rPr>
        <w:t>4.1.10</w:t>
      </w:r>
      <w:r w:rsidRPr="00812799">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812799">
        <w:rPr>
          <w:rFonts w:cs="Arial"/>
          <w:strike/>
        </w:rPr>
        <w:t xml:space="preserve">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g)</w:t>
      </w:r>
      <w:r w:rsidRPr="00812799">
        <w:rPr>
          <w:rFonts w:cs="Arial"/>
          <w:i/>
          <w:iCs/>
        </w:rPr>
        <w:tab/>
        <w:t xml:space="preserve">Merkmale im </w:t>
      </w:r>
      <w:r w:rsidRPr="00812799">
        <w:rPr>
          <w:rFonts w:cs="Arial"/>
          <w:i/>
          <w:iCs/>
          <w:snapToGrid w:val="0"/>
        </w:rPr>
        <w:t>Technischen Fragebogen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4.1.11</w:t>
      </w:r>
      <w:r w:rsidRPr="00812799">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3" w:name="_Toc463353918"/>
      <w:r w:rsidRPr="00812799">
        <w:rPr>
          <w:rFonts w:cs="Arial"/>
          <w:lang w:val="de-DE"/>
        </w:rPr>
        <w:t>4.2</w:t>
      </w:r>
      <w:r w:rsidRPr="00812799">
        <w:rPr>
          <w:rFonts w:cs="Arial"/>
          <w:lang w:val="de-DE"/>
        </w:rPr>
        <w:tab/>
        <w:t>Prüfungsrichtlinien einzelner Behörden bei Fehlen von UPOV</w:t>
      </w:r>
      <w:r w:rsidRPr="00812799">
        <w:rPr>
          <w:rFonts w:cs="Arial"/>
          <w:lang w:val="de-DE"/>
        </w:rPr>
        <w:noBreakHyphen/>
        <w:t>Prüfungsrichtlinien</w:t>
      </w:r>
      <w:bookmarkEnd w:id="713"/>
    </w:p>
    <w:p w:rsidR="00E77F24" w:rsidRPr="00812799" w:rsidRDefault="00E77F24" w:rsidP="00E77F24">
      <w:pPr>
        <w:rPr>
          <w:rFonts w:cs="Arial"/>
        </w:rPr>
      </w:pPr>
      <w:r w:rsidRPr="00812799">
        <w:rPr>
          <w:rFonts w:cs="Arial"/>
        </w:rPr>
        <w:t>4.2.1</w:t>
      </w:r>
      <w:r w:rsidRPr="00812799">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812799">
        <w:rPr>
          <w:rFonts w:cs="Arial"/>
        </w:rPr>
        <w:noBreakHyphen/>
        <w:t>Prüfung bei Fehlen von Prüfungsrichtlinien‛, enthaltenen Empfehlungen erfolgen. Die Empfehlungen in Kapitel 9 gehen davon aus, daß der DUS</w:t>
      </w:r>
      <w:r w:rsidRPr="00812799">
        <w:rPr>
          <w:rFonts w:cs="Arial"/>
        </w:rPr>
        <w:noBreakHyphen/>
        <w:t>Prüfer bei Fehlen von Prüfungsrichtlinien genau so vorgeht, als ob er neue Prüfungsrichtlinien erarbeiten würde.“ Somit ist dieses Dokument bei Fehlen von Prüfungsrichtlinien auch für die Verfasser von Prüfungsrichtlinien einzelner Behörden bestimmt.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In einem ersten Schritt können die GENIE-Datenbank (</w:t>
      </w:r>
      <w:hyperlink r:id="rId19" w:history="1">
        <w:r w:rsidRPr="00812799">
          <w:rPr>
            <w:rStyle w:val="Hyperlink"/>
          </w:rPr>
          <w:t>http://www.upov.int/genie/de</w:t>
        </w:r>
      </w:hyperlink>
      <w:r w:rsidRPr="00812799">
        <w:rPr>
          <w:rFonts w:cs="Arial"/>
        </w:rPr>
        <w:t xml:space="preserve">) oder das Dokument TGP/5 „Erfahrung und Zusammenarbeit bei der DUS-Prüfung“: Abschnitt 9: Liste der Arten, </w:t>
      </w:r>
      <w:r w:rsidRPr="00812799">
        <w:rPr>
          <w:rStyle w:val="f41"/>
          <w:rFonts w:ascii="Arial" w:hAnsi="Arial" w:cs="Arial"/>
          <w:iCs/>
          <w:sz w:val="20"/>
          <w:szCs w:val="20"/>
        </w:rPr>
        <w:t xml:space="preserve">an denen praktische technische Kenntnisse erworben oder für die nationale Richtlinien aufgestellt wurden </w:t>
      </w:r>
      <w:r w:rsidRPr="00812799">
        <w:rPr>
          <w:rFonts w:cs="Arial"/>
        </w:rPr>
        <w:t>(TGP/5/1 Abschnitt 9) für die Ermittlung der Verbandsmitglieder genutzt werden, die über praktische Erfahrung mit der DUS-Prüfung der betreffenden Arten verfügen. In einigen Fällen ist es möglich, daß diese Verbandsmitglieder bereits Prüfungsrichtlinien einzelner Behörden erstellt haben, die als Grundlage verwendet werden können, was auch dazu beiträgt, die internationale Harmonisierung bei der DUS</w:t>
      </w:r>
      <w:r w:rsidRPr="00812799">
        <w:rPr>
          <w:rFonts w:cs="Arial"/>
        </w:rPr>
        <w:noBreakHyphen/>
        <w:t>Prüfung sicherzustellen, wenn keine Prüfungsrichtlinien erarbeitet wurden.</w:t>
      </w:r>
    </w:p>
    <w:p w:rsidR="00E77F24" w:rsidRPr="00812799" w:rsidRDefault="00E77F24" w:rsidP="00E77F24">
      <w:pPr>
        <w:rPr>
          <w:rFonts w:cs="Arial"/>
        </w:rPr>
      </w:pPr>
    </w:p>
    <w:p w:rsidR="00E77F24" w:rsidRPr="00812799" w:rsidRDefault="00E77F24" w:rsidP="00E77F24">
      <w:pPr>
        <w:rPr>
          <w:rFonts w:eastAsia="MS Mincho" w:cs="Arial"/>
        </w:rPr>
      </w:pPr>
      <w:r w:rsidRPr="00812799">
        <w:rPr>
          <w:rFonts w:cs="Arial"/>
        </w:rPr>
        <w:t>4.</w:t>
      </w:r>
      <w:r w:rsidRPr="00812799">
        <w:rPr>
          <w:rFonts w:eastAsia="MS Mincho" w:cs="Arial"/>
        </w:rPr>
        <w:t>2.3</w:t>
      </w:r>
      <w:r w:rsidRPr="00812799">
        <w:rPr>
          <w:rFonts w:eastAsia="MS Mincho" w:cs="Arial"/>
        </w:rPr>
        <w:tab/>
        <w:t>Wenn Behörden Unterstützung bei der Ausarbeitung von Prüfungsrichtlinien einzelner Behörden bei Fehlen von Prüfungsrichtlinien benötigen, kann das Verbandsbüro („Büro“) erfahrene DUS-Sachverständige ausweisen, die in der Lage sind, in diesem Prozeß Unterstützung zu geben.</w:t>
      </w:r>
    </w:p>
    <w:p w:rsidR="00E77F24" w:rsidRPr="00812799" w:rsidRDefault="00E77F24" w:rsidP="00E77F24">
      <w:pPr>
        <w:rPr>
          <w:rFonts w:eastAsia="MS Mincho" w:cs="Arial"/>
        </w:rPr>
      </w:pPr>
    </w:p>
    <w:p w:rsidR="00E77F24" w:rsidRPr="00812799" w:rsidRDefault="00E77F24" w:rsidP="00E77F24">
      <w:pPr>
        <w:rPr>
          <w:rFonts w:eastAsia="MS Mincho" w:cs="Arial"/>
        </w:rPr>
      </w:pPr>
      <w:r w:rsidRPr="00812799">
        <w:rPr>
          <w:rFonts w:cs="Arial"/>
        </w:rPr>
        <w:t>4.</w:t>
      </w:r>
      <w:r w:rsidRPr="00812799">
        <w:rPr>
          <w:rFonts w:eastAsia="MS Mincho" w:cs="Arial"/>
        </w:rPr>
        <w:t>2.4</w:t>
      </w:r>
      <w:r w:rsidRPr="00812799">
        <w:rPr>
          <w:rFonts w:eastAsia="MS Mincho" w:cs="Arial"/>
        </w:rPr>
        <w:tab/>
        <w:t xml:space="preserve">Hat eine Behörde Erfahrung mit der Prüfung einer bestimmten Art erworben, sollte sie dies dem Büro mitteilen, damit die </w:t>
      </w:r>
      <w:r w:rsidRPr="00812799">
        <w:rPr>
          <w:rFonts w:cs="Arial"/>
        </w:rPr>
        <w:t>GENIE-Datenbank (</w:t>
      </w:r>
      <w:hyperlink r:id="rId20" w:history="1">
        <w:r w:rsidRPr="00812799">
          <w:rPr>
            <w:rStyle w:val="Hyperlink"/>
          </w:rPr>
          <w:t>http://www.upov.int/genie/de</w:t>
        </w:r>
      </w:hyperlink>
      <w:r w:rsidRPr="00812799">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812799">
        <w:rPr>
          <w:rFonts w:eastAsia="MS Mincho" w:cs="Arial"/>
        </w:rPr>
        <w:t>TGP/7 „Erstellung von Prüfungsrichtlinien“, Abschnitt 2, dargelegt sind, Vorschläge für die Erstellung von Prüfungsrichtlinien eingereicht werden.</w:t>
      </w:r>
    </w:p>
    <w:p w:rsidR="00E77F24" w:rsidRPr="00812799" w:rsidRDefault="00E77F24" w:rsidP="00E77F24">
      <w:pPr>
        <w:rPr>
          <w:rFonts w:eastAsia="MS Mincho" w:cs="Arial"/>
        </w:rPr>
      </w:pPr>
    </w:p>
    <w:p w:rsidR="00E77F24" w:rsidRPr="00812799" w:rsidRDefault="00E77F24" w:rsidP="00E77F24">
      <w:pPr>
        <w:pStyle w:val="Heading2"/>
        <w:rPr>
          <w:rFonts w:cs="Arial"/>
          <w:lang w:val="de-DE"/>
        </w:rPr>
      </w:pPr>
      <w:bookmarkStart w:id="714" w:name="_Toc463353919"/>
      <w:r w:rsidRPr="00812799">
        <w:rPr>
          <w:rFonts w:cs="Arial"/>
          <w:lang w:val="de-DE"/>
        </w:rPr>
        <w:t>4.3</w:t>
      </w:r>
      <w:r w:rsidRPr="00812799">
        <w:rPr>
          <w:rFonts w:cs="Arial"/>
          <w:lang w:val="de-DE"/>
        </w:rPr>
        <w:tab/>
        <w:t>Anleitung für Verfasser von Prüfungsrichtlinien</w:t>
      </w:r>
      <w:bookmarkEnd w:id="714"/>
    </w:p>
    <w:p w:rsidR="00E77F24" w:rsidRPr="00812799" w:rsidRDefault="00E77F24" w:rsidP="00E77F24">
      <w:pPr>
        <w:rPr>
          <w:rFonts w:eastAsia="MS Mincho" w:cs="Arial"/>
        </w:rPr>
      </w:pPr>
      <w:r w:rsidRPr="00812799">
        <w:rPr>
          <w:rFonts w:cs="Arial"/>
        </w:rPr>
        <w:t xml:space="preserve">Zur Unterstützung der einzelnen Behörden bei der Ausarbeitung ihrer Prüfungsrichtlinien stellt </w:t>
      </w:r>
      <w:r w:rsidRPr="00812799">
        <w:rPr>
          <w:rFonts w:cs="Arial"/>
        </w:rPr>
        <w:br/>
        <w:t>die UPOV im Bereich mit eingeschränktem Zugang der UPOV-Website (</w:t>
      </w:r>
      <w:hyperlink r:id="rId21" w:history="1">
        <w:r w:rsidRPr="00812799">
          <w:rPr>
            <w:rStyle w:val="Hyperlink"/>
          </w:rPr>
          <w:t>http://www.upov.int/restricted_temporary/twptg/de/drafters_kit.html</w:t>
        </w:r>
      </w:hyperlink>
      <w:r w:rsidRPr="00812799">
        <w:rPr>
          <w:rFonts w:cs="Arial"/>
        </w:rPr>
        <w:t>) bestimmte praktische Informationen in Form einer „Anleitung für Verfasser von Prüfungsrichtlinien“ zur Verfügung. Um den einzelnen Behörden bei der Konvertierung der Prüfungsrichtlinien in eine für ihre eigene Verwendung geeignete Form behilflich zu sein, enthält die Anleitung für Verfasser von Prüfungsrichtlinien alle angenommenen Prüfungsrichtlinien im Word-Format. 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jc w:val="right"/>
        <w:rPr>
          <w:rFonts w:cs="Arial"/>
          <w:spacing w:val="-4"/>
        </w:rPr>
      </w:pPr>
      <w:r w:rsidRPr="00812799">
        <w:rPr>
          <w:rFonts w:cs="Arial"/>
          <w:spacing w:val="-4"/>
        </w:rPr>
        <w:t>[Anlage I folgt]</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22"/>
          <w:headerReference w:type="first" r:id="rId23"/>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715" w:name="_Toc30996969"/>
      <w:bookmarkStart w:id="716" w:name="_Toc32201482"/>
      <w:bookmarkStart w:id="717" w:name="_Toc32203849"/>
      <w:bookmarkStart w:id="718" w:name="_Toc32646842"/>
      <w:bookmarkStart w:id="719" w:name="_Toc35671106"/>
      <w:bookmarkStart w:id="720" w:name="_Toc63151853"/>
      <w:bookmarkStart w:id="721" w:name="_Toc63152028"/>
      <w:bookmarkStart w:id="722" w:name="_Toc63154381"/>
      <w:bookmarkStart w:id="723" w:name="_Toc63241124"/>
      <w:bookmarkStart w:id="724" w:name="_Toc76201962"/>
      <w:bookmarkStart w:id="725" w:name="_Toc221004560"/>
      <w:bookmarkStart w:id="726" w:name="_Toc221006775"/>
      <w:bookmarkStart w:id="727" w:name="_Toc221008265"/>
      <w:bookmarkStart w:id="728" w:name="_Toc223326388"/>
      <w:bookmarkStart w:id="729" w:name="_Toc463353920"/>
      <w:r w:rsidRPr="00812799">
        <w:rPr>
          <w:rFonts w:cs="Arial"/>
          <w:lang w:val="de-DE"/>
        </w:rPr>
        <w:t>AnLAGE 1:</w:t>
      </w:r>
      <w:r w:rsidRPr="00812799">
        <w:rPr>
          <w:rFonts w:cs="Arial"/>
          <w:lang w:val="de-DE"/>
        </w:rPr>
        <w:br/>
        <w:t>TG-MUSTERVO</w:t>
      </w:r>
      <w:bookmarkEnd w:id="715"/>
      <w:r w:rsidRPr="00812799">
        <w:rPr>
          <w:rFonts w:cs="Arial"/>
          <w:lang w:val="de-DE"/>
        </w:rPr>
        <w:t>RLAGE</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E77F24" w:rsidRPr="00812799" w:rsidRDefault="00E77F24" w:rsidP="00E77F24">
      <w:pPr>
        <w:rPr>
          <w:rFonts w:cs="Arial"/>
        </w:rPr>
      </w:pPr>
    </w:p>
    <w:p w:rsidR="00E77F24" w:rsidRPr="00812799" w:rsidRDefault="00E77F24" w:rsidP="00E77F24">
      <w:pPr>
        <w:jc w:val="left"/>
        <w:rPr>
          <w:rFonts w:cs="Arial"/>
        </w:rPr>
      </w:pPr>
      <w:r w:rsidRPr="00812799">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E77F24" w:rsidRPr="00812799" w:rsidTr="008F62FA">
        <w:trPr>
          <w:trHeight w:val="1760"/>
        </w:trPr>
        <w:tc>
          <w:tcPr>
            <w:tcW w:w="4243" w:type="dxa"/>
            <w:gridSpan w:val="2"/>
          </w:tcPr>
          <w:p w:rsidR="00E77F24" w:rsidRPr="00812799" w:rsidRDefault="00E77F24" w:rsidP="008F62FA"/>
        </w:tc>
        <w:tc>
          <w:tcPr>
            <w:tcW w:w="1646" w:type="dxa"/>
            <w:vAlign w:val="center"/>
          </w:tcPr>
          <w:p w:rsidR="00E77F24" w:rsidRPr="00812799" w:rsidRDefault="00E77F24" w:rsidP="008F62FA">
            <w:pPr>
              <w:pStyle w:val="LogoUPOV"/>
            </w:pPr>
            <w:r w:rsidRPr="00812799">
              <w:rPr>
                <w:noProof/>
                <w:lang w:val="en-US"/>
              </w:rPr>
              <w:drawing>
                <wp:inline distT="0" distB="0" distL="0" distR="0" wp14:anchorId="01A5C014" wp14:editId="4EC6657A">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E77F24" w:rsidRPr="00812799" w:rsidRDefault="00E77F24" w:rsidP="008F62FA">
            <w:pPr>
              <w:pStyle w:val="Lettrine"/>
            </w:pPr>
            <w:r w:rsidRPr="00812799">
              <w:t>G</w:t>
            </w:r>
          </w:p>
          <w:p w:rsidR="00E77F24" w:rsidRPr="00812799" w:rsidRDefault="00E77F24" w:rsidP="008F62FA">
            <w:pPr>
              <w:pStyle w:val="Docoriginal"/>
            </w:pPr>
            <w:r w:rsidRPr="00812799">
              <w:t>TG/{xx}</w:t>
            </w:r>
          </w:p>
          <w:p w:rsidR="00E77F24" w:rsidRPr="00812799" w:rsidRDefault="00E77F24" w:rsidP="008F62FA">
            <w:pPr>
              <w:pStyle w:val="Docoriginal"/>
              <w:rPr>
                <w:b w:val="0"/>
                <w:spacing w:val="0"/>
              </w:rPr>
            </w:pPr>
            <w:r w:rsidRPr="00812799">
              <w:rPr>
                <w:rStyle w:val="StyleDoclangBold"/>
                <w:b/>
                <w:spacing w:val="0"/>
                <w:lang w:val="de-DE"/>
              </w:rPr>
              <w:t>ORIGINAL:</w:t>
            </w:r>
            <w:r w:rsidRPr="00812799">
              <w:rPr>
                <w:rStyle w:val="StyleDocoriginalNotBold1"/>
                <w:b/>
                <w:spacing w:val="0"/>
                <w:lang w:val="de-DE"/>
              </w:rPr>
              <w:t xml:space="preserve"> </w:t>
            </w:r>
            <w:r w:rsidRPr="00812799">
              <w:rPr>
                <w:b w:val="0"/>
                <w:spacing w:val="0"/>
              </w:rPr>
              <w:t xml:space="preserve"> </w:t>
            </w:r>
            <w:bookmarkStart w:id="730" w:name="Original"/>
            <w:bookmarkEnd w:id="730"/>
            <w:r w:rsidRPr="00812799">
              <w:rPr>
                <w:b w:val="0"/>
                <w:spacing w:val="0"/>
              </w:rPr>
              <w:t>{xx}</w:t>
            </w:r>
          </w:p>
          <w:p w:rsidR="00E77F24" w:rsidRPr="00812799" w:rsidRDefault="00E77F24" w:rsidP="008F62FA">
            <w:pPr>
              <w:pStyle w:val="Docoriginal"/>
            </w:pPr>
            <w:r w:rsidRPr="00812799">
              <w:rPr>
                <w:spacing w:val="0"/>
              </w:rPr>
              <w:t xml:space="preserve">DATUM: </w:t>
            </w:r>
            <w:r w:rsidRPr="00812799">
              <w:rPr>
                <w:rStyle w:val="StyleDocoriginalNotBold1"/>
                <w:spacing w:val="0"/>
                <w:lang w:val="de-DE"/>
              </w:rPr>
              <w:t xml:space="preserve"> </w:t>
            </w:r>
            <w:r w:rsidRPr="00812799">
              <w:rPr>
                <w:b w:val="0"/>
                <w:spacing w:val="0"/>
              </w:rPr>
              <w:t>{xx}</w:t>
            </w:r>
          </w:p>
        </w:tc>
      </w:tr>
      <w:tr w:rsidR="00E77F24" w:rsidRPr="00812799" w:rsidTr="008F62FA">
        <w:tc>
          <w:tcPr>
            <w:tcW w:w="10131" w:type="dxa"/>
            <w:gridSpan w:val="5"/>
          </w:tcPr>
          <w:p w:rsidR="00E77F24" w:rsidRPr="00812799" w:rsidRDefault="00E77F24" w:rsidP="008F62FA">
            <w:pPr>
              <w:pStyle w:val="upove"/>
              <w:rPr>
                <w:sz w:val="28"/>
              </w:rPr>
            </w:pPr>
            <w:r w:rsidRPr="00812799">
              <w:rPr>
                <w:snapToGrid w:val="0"/>
              </w:rPr>
              <w:t xml:space="preserve">INTERNATIONALER VERBAND ZUM SCHUTZ VON PFLANZENZÜCHTUNGEN </w:t>
            </w:r>
          </w:p>
        </w:tc>
      </w:tr>
      <w:tr w:rsidR="00E77F24" w:rsidRPr="00812799" w:rsidTr="008F62FA">
        <w:tc>
          <w:tcPr>
            <w:tcW w:w="10131" w:type="dxa"/>
            <w:gridSpan w:val="5"/>
          </w:tcPr>
          <w:p w:rsidR="00E77F24" w:rsidRPr="00812799" w:rsidRDefault="00E77F24" w:rsidP="008F62FA">
            <w:pPr>
              <w:pStyle w:val="Country"/>
            </w:pPr>
            <w:r w:rsidRPr="00812799">
              <w:t>Genf</w:t>
            </w:r>
          </w:p>
        </w:tc>
      </w:tr>
      <w:tr w:rsidR="00E77F24" w:rsidRPr="00812799" w:rsidTr="008F62FA">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E77F24" w:rsidRPr="00812799" w:rsidRDefault="00E77F24" w:rsidP="008F62FA">
            <w:pPr>
              <w:pStyle w:val="Draft"/>
            </w:pPr>
            <w:r w:rsidRPr="00812799">
              <w:t>ENTWURF</w:t>
            </w:r>
          </w:p>
        </w:tc>
      </w:tr>
    </w:tbl>
    <w:p w:rsidR="00E77F24" w:rsidRPr="00812799" w:rsidRDefault="00E77F24" w:rsidP="00E77F24">
      <w:pPr>
        <w:rPr>
          <w:szCs w:val="16"/>
        </w:rPr>
      </w:pPr>
    </w:p>
    <w:p w:rsidR="00E77F24" w:rsidRPr="00812799" w:rsidRDefault="00B777DB" w:rsidP="00E77F24">
      <w:pPr>
        <w:rPr>
          <w:szCs w:val="16"/>
        </w:rPr>
      </w:pPr>
      <w:r w:rsidRPr="00651CB7">
        <w:t xml:space="preserve">{ </w:t>
      </w:r>
      <w:r w:rsidRPr="00651CB7">
        <w:rPr>
          <w:highlight w:val="lightGray"/>
          <w:bdr w:val="single" w:sz="12" w:space="0" w:color="auto"/>
        </w:rPr>
        <w:t>GN</w:t>
      </w:r>
      <w:r w:rsidRPr="00651CB7">
        <w:rPr>
          <w:bdr w:val="single" w:sz="12" w:space="0" w:color="auto"/>
        </w:rPr>
        <w:t xml:space="preserve"> 0 </w:t>
      </w:r>
      <w:r w:rsidRPr="00651CB7">
        <w:t xml:space="preserve"> </w:t>
      </w:r>
      <w:r w:rsidRPr="00651CB7">
        <w:rPr>
          <w:rFonts w:cs="Arial"/>
        </w:rPr>
        <w:t>(Titelseite; Kapitel 8) – Verwendung gesetzlich geschützter Texte, Fotoaufnahmen und Abbildungen in Prüfungsrichtlinien</w:t>
      </w:r>
      <w:r w:rsidRPr="00651CB7">
        <w:t xml:space="preserve"> }</w:t>
      </w:r>
    </w:p>
    <w:p w:rsidR="00B777DB" w:rsidRPr="00812799" w:rsidRDefault="00B777DB" w:rsidP="00E77F24">
      <w:pPr>
        <w:rPr>
          <w:szCs w:val="16"/>
        </w:rPr>
      </w:pPr>
    </w:p>
    <w:tbl>
      <w:tblPr>
        <w:tblW w:w="0" w:type="auto"/>
        <w:jc w:val="center"/>
        <w:tblLayout w:type="fixed"/>
        <w:tblLook w:val="0000" w:firstRow="0" w:lastRow="0" w:firstColumn="0" w:lastColumn="0" w:noHBand="0" w:noVBand="0"/>
      </w:tblPr>
      <w:tblGrid>
        <w:gridCol w:w="283"/>
        <w:gridCol w:w="5233"/>
        <w:gridCol w:w="270"/>
      </w:tblGrid>
      <w:tr w:rsidR="00E77F24" w:rsidRPr="00812799" w:rsidTr="008F62FA">
        <w:trPr>
          <w:trHeight w:val="1421"/>
          <w:jc w:val="center"/>
        </w:trPr>
        <w:tc>
          <w:tcPr>
            <w:tcW w:w="283" w:type="dxa"/>
          </w:tcPr>
          <w:p w:rsidR="00E77F24" w:rsidRPr="00812799" w:rsidRDefault="00E77F24" w:rsidP="008F62FA">
            <w:pPr>
              <w:jc w:val="center"/>
            </w:pPr>
          </w:p>
        </w:tc>
        <w:tc>
          <w:tcPr>
            <w:tcW w:w="5233" w:type="dxa"/>
            <w:tcBorders>
              <w:top w:val="single" w:sz="12" w:space="0" w:color="auto"/>
              <w:left w:val="single" w:sz="12" w:space="0" w:color="auto"/>
              <w:bottom w:val="single" w:sz="12" w:space="0" w:color="auto"/>
              <w:right w:val="single" w:sz="12" w:space="0" w:color="auto"/>
            </w:tcBorders>
          </w:tcPr>
          <w:p w:rsidR="00E77F24" w:rsidRPr="00812799" w:rsidRDefault="00E77F24" w:rsidP="008F62FA">
            <w:pPr>
              <w:jc w:val="center"/>
            </w:pPr>
          </w:p>
          <w:p w:rsidR="00E77F24" w:rsidRPr="00812799" w:rsidRDefault="00E77F24" w:rsidP="008F62FA">
            <w:pPr>
              <w:jc w:val="center"/>
              <w:rPr>
                <w:b/>
              </w:rPr>
            </w:pPr>
            <w:r w:rsidRPr="00812799">
              <w:rPr>
                <w:b/>
              </w:rPr>
              <w:t>{</w:t>
            </w:r>
            <w:r w:rsidRPr="00812799">
              <w:rPr>
                <w:rFonts w:cs="Arial"/>
                <w:b/>
              </w:rPr>
              <w:t xml:space="preserve"> HAUPTSÄCHLICHER LANDESÜBLICHER NAME</w:t>
            </w:r>
            <w:r w:rsidRPr="00812799">
              <w:rPr>
                <w:b/>
              </w:rPr>
              <w:t xml:space="preserve"> }</w:t>
            </w:r>
          </w:p>
          <w:p w:rsidR="00E77F24" w:rsidRPr="00812799" w:rsidRDefault="00E77F24" w:rsidP="008F62FA">
            <w:pPr>
              <w:jc w:val="center"/>
            </w:pPr>
          </w:p>
          <w:p w:rsidR="00E77F24" w:rsidRPr="00812799" w:rsidRDefault="00E77F24" w:rsidP="008F62FA">
            <w:pPr>
              <w:spacing w:line="360" w:lineRule="auto"/>
              <w:jc w:val="center"/>
              <w:rPr>
                <w:sz w:val="16"/>
                <w:szCs w:val="16"/>
              </w:rPr>
            </w:pPr>
            <w:r w:rsidRPr="00812799">
              <w:t>([Typen von] botanischer Name)</w:t>
            </w:r>
          </w:p>
          <w:p w:rsidR="00E77F24" w:rsidRPr="00812799" w:rsidRDefault="00E77F24" w:rsidP="008F62FA">
            <w:pPr>
              <w:spacing w:line="360" w:lineRule="auto"/>
              <w:jc w:val="center"/>
              <w:rPr>
                <w:sz w:val="16"/>
                <w:szCs w:val="16"/>
              </w:rPr>
            </w:pPr>
            <w:r w:rsidRPr="00812799">
              <w:t>(UPOV-Code)</w:t>
            </w:r>
          </w:p>
          <w:p w:rsidR="00E77F24" w:rsidRPr="00812799" w:rsidRDefault="00E77F24" w:rsidP="008F62FA">
            <w:pPr>
              <w:spacing w:line="360" w:lineRule="auto"/>
              <w:jc w:val="center"/>
              <w:rPr>
                <w:vertAlign w:val="superscript"/>
              </w:rPr>
            </w:pPr>
            <w:r w:rsidRPr="00812799">
              <w:t xml:space="preserve">{ </w:t>
            </w:r>
            <w:r w:rsidRPr="00812799">
              <w:rPr>
                <w:highlight w:val="lightGray"/>
                <w:bdr w:val="single" w:sz="12" w:space="0" w:color="auto"/>
              </w:rPr>
              <w:t>GN</w:t>
            </w:r>
            <w:r w:rsidRPr="00812799">
              <w:rPr>
                <w:bdr w:val="single" w:sz="12" w:space="0" w:color="auto"/>
              </w:rPr>
              <w:t xml:space="preserve"> 1 </w:t>
            </w:r>
            <w:r w:rsidRPr="00812799">
              <w:t xml:space="preserve"> </w:t>
            </w:r>
            <w:r w:rsidRPr="00812799">
              <w:rPr>
                <w:rFonts w:cs="Arial"/>
              </w:rPr>
              <w:t>(Titelseite) – Botanischer Name</w:t>
            </w:r>
            <w:r w:rsidRPr="00812799">
              <w:t xml:space="preserve"> }</w:t>
            </w:r>
          </w:p>
        </w:tc>
        <w:tc>
          <w:tcPr>
            <w:tcW w:w="270" w:type="dxa"/>
            <w:tcBorders>
              <w:left w:val="nil"/>
            </w:tcBorders>
          </w:tcPr>
          <w:p w:rsidR="00E77F24" w:rsidRPr="00812799" w:rsidRDefault="00E77F24" w:rsidP="008F62FA">
            <w:pPr>
              <w:jc w:val="center"/>
            </w:pPr>
            <w:bookmarkStart w:id="731" w:name="_Ref19589480"/>
            <w:r w:rsidRPr="00812799">
              <w:rPr>
                <w:rStyle w:val="FootnoteReference"/>
              </w:rPr>
              <w:footnoteReference w:customMarkFollows="1" w:id="2"/>
              <w:t>*</w:t>
            </w:r>
            <w:bookmarkEnd w:id="731"/>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rPr>
                <w:sz w:val="16"/>
              </w:rPr>
            </w:pPr>
          </w:p>
        </w:tc>
      </w:tr>
    </w:tbl>
    <w:p w:rsidR="00E77F24" w:rsidRPr="00812799" w:rsidRDefault="00E77F24" w:rsidP="00E77F24">
      <w:pPr>
        <w:jc w:val="left"/>
      </w:pPr>
    </w:p>
    <w:p w:rsidR="00E77F24" w:rsidRPr="00812799" w:rsidRDefault="00E77F24" w:rsidP="00E77F24">
      <w:pPr>
        <w:jc w:val="center"/>
        <w:rPr>
          <w:rFonts w:cs="Arial"/>
          <w:b/>
        </w:rPr>
      </w:pPr>
      <w:bookmarkStart w:id="732" w:name="_Toc27819127"/>
      <w:bookmarkStart w:id="733" w:name="_Toc27819308"/>
      <w:bookmarkStart w:id="734" w:name="_Toc27819489"/>
      <w:r w:rsidRPr="00812799">
        <w:rPr>
          <w:rFonts w:cs="Arial"/>
          <w:b/>
        </w:rPr>
        <w:t>RICHTLINIEN</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FÜR DIE DURCHFÜHRUNG DER PRÜFUNG</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AUF UNTERSCHEIDBARKEIT, HOMOGENITÄT UND BESTÄNDIGKEIT</w:t>
      </w:r>
    </w:p>
    <w:p w:rsidR="00E77F24" w:rsidRPr="00812799" w:rsidRDefault="00E77F24" w:rsidP="00E77F24">
      <w:pPr>
        <w:rPr>
          <w:rFonts w:cs="Arial"/>
        </w:rPr>
      </w:pPr>
    </w:p>
    <w:p w:rsidR="00E77F24" w:rsidRPr="00812799" w:rsidRDefault="00E77F24" w:rsidP="00E77F24">
      <w:pPr>
        <w:pStyle w:val="preparedby0"/>
        <w:spacing w:before="0" w:after="0"/>
        <w:ind w:left="851" w:right="849"/>
        <w:rPr>
          <w:rFonts w:cs="Arial"/>
          <w:color w:val="000000"/>
        </w:rPr>
      </w:pPr>
      <w:r w:rsidRPr="00812799">
        <w:rPr>
          <w:rFonts w:cs="Arial"/>
          <w:color w:val="000000"/>
        </w:rPr>
        <w:t>erstellt von [einem Sachverständigen] / [Sachverständigen] aus</w:t>
      </w:r>
      <w:r w:rsidRPr="00812799">
        <w:rPr>
          <w:rFonts w:cs="Arial"/>
          <w:color w:val="000000"/>
        </w:rPr>
        <w:br/>
        <w:t>[redigierende(s) Land(Länder) / Organisation(en)]</w:t>
      </w:r>
    </w:p>
    <w:p w:rsidR="00E77F24" w:rsidRPr="00812799" w:rsidRDefault="00E77F24" w:rsidP="00E77F24">
      <w:pPr>
        <w:pStyle w:val="preparedby0"/>
        <w:spacing w:before="0" w:after="0"/>
        <w:ind w:left="851" w:right="849"/>
        <w:rPr>
          <w:rFonts w:cs="Arial"/>
          <w:color w:val="000000"/>
        </w:rPr>
      </w:pPr>
    </w:p>
    <w:p w:rsidR="00E77F24" w:rsidRPr="00812799" w:rsidRDefault="00E77F24" w:rsidP="00E77F24">
      <w:pPr>
        <w:pStyle w:val="preparedby0"/>
        <w:spacing w:before="0" w:after="0"/>
        <w:ind w:right="-1"/>
        <w:rPr>
          <w:rFonts w:cs="Arial"/>
        </w:rPr>
      </w:pPr>
      <w:r w:rsidRPr="00812799">
        <w:rPr>
          <w:rFonts w:cs="Arial"/>
        </w:rPr>
        <w:t>zu prüfen von der</w:t>
      </w:r>
      <w:r w:rsidRPr="00812799">
        <w:rPr>
          <w:rFonts w:cs="Arial"/>
        </w:rPr>
        <w:br/>
        <w:t>Technischen Arbeitsgruppe für [xxx] auf ihrer [xxx] Tagung vom [xxx] bis [xxx} in [xxx}</w:t>
      </w:r>
    </w:p>
    <w:p w:rsidR="00E77F24" w:rsidRPr="00812799" w:rsidRDefault="00E77F24" w:rsidP="00E77F24">
      <w:pPr>
        <w:pStyle w:val="preparedby0"/>
        <w:spacing w:before="0" w:after="0"/>
        <w:ind w:right="-1"/>
        <w:rPr>
          <w:rFonts w:cs="Arial"/>
        </w:rPr>
      </w:pPr>
    </w:p>
    <w:p w:rsidR="00E77F24" w:rsidRPr="00812799" w:rsidRDefault="00E77F24" w:rsidP="00E77F24">
      <w:pPr>
        <w:rPr>
          <w:rFonts w:cs="Arial"/>
        </w:rPr>
      </w:pPr>
      <w:bookmarkStart w:id="735" w:name="_Toc221004561"/>
      <w:bookmarkStart w:id="736" w:name="_Toc221006776"/>
      <w:r w:rsidRPr="00812799">
        <w:rPr>
          <w:rFonts w:cs="Arial"/>
        </w:rPr>
        <w:t>Alternative Namen:</w:t>
      </w:r>
      <w:r w:rsidRPr="00812799">
        <w:rPr>
          <w:rFonts w:cs="Arial"/>
          <w:vertAlign w:val="superscript"/>
        </w:rPr>
        <w:t>*</w:t>
      </w:r>
      <w:bookmarkEnd w:id="735"/>
      <w:bookmarkEnd w:id="736"/>
    </w:p>
    <w:p w:rsidR="00E77F24" w:rsidRPr="00812799" w:rsidRDefault="00E77F24" w:rsidP="00E77F24">
      <w:pPr>
        <w:rPr>
          <w:rFonts w:cs="Arial"/>
        </w:rPr>
      </w:pPr>
    </w:p>
    <w:tbl>
      <w:tblPr>
        <w:tblW w:w="10124" w:type="dxa"/>
        <w:jc w:val="center"/>
        <w:tblInd w:w="305" w:type="dxa"/>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E77F24" w:rsidRPr="00812799" w:rsidTr="008F62FA">
        <w:trPr>
          <w:cantSplit/>
          <w:jc w:val="center"/>
        </w:trPr>
        <w:tc>
          <w:tcPr>
            <w:tcW w:w="2024" w:type="dxa"/>
          </w:tcPr>
          <w:p w:rsidR="00E77F24" w:rsidRPr="00812799" w:rsidRDefault="00E77F24" w:rsidP="008F62FA">
            <w:pPr>
              <w:spacing w:before="60"/>
              <w:rPr>
                <w:rFonts w:cs="Arial"/>
                <w:i/>
              </w:rPr>
            </w:pPr>
            <w:r w:rsidRPr="00812799">
              <w:rPr>
                <w:rFonts w:cs="Arial"/>
                <w:i/>
              </w:rPr>
              <w:t>Botanischer Name</w:t>
            </w:r>
          </w:p>
        </w:tc>
        <w:tc>
          <w:tcPr>
            <w:tcW w:w="2025" w:type="dxa"/>
          </w:tcPr>
          <w:p w:rsidR="00E77F24" w:rsidRPr="00812799" w:rsidRDefault="00E77F24" w:rsidP="008F62FA">
            <w:pPr>
              <w:spacing w:before="60"/>
              <w:rPr>
                <w:rFonts w:cs="Arial"/>
                <w:i/>
              </w:rPr>
            </w:pPr>
            <w:r w:rsidRPr="00812799">
              <w:rPr>
                <w:rFonts w:cs="Arial"/>
                <w:i/>
              </w:rPr>
              <w:t>Englisch</w:t>
            </w:r>
          </w:p>
        </w:tc>
        <w:tc>
          <w:tcPr>
            <w:tcW w:w="2025" w:type="dxa"/>
          </w:tcPr>
          <w:p w:rsidR="00E77F24" w:rsidRPr="00812799" w:rsidRDefault="00E77F24" w:rsidP="008F62FA">
            <w:pPr>
              <w:spacing w:before="60"/>
              <w:rPr>
                <w:rFonts w:cs="Arial"/>
                <w:i/>
              </w:rPr>
            </w:pPr>
            <w:r w:rsidRPr="00812799">
              <w:rPr>
                <w:rFonts w:cs="Arial"/>
                <w:i/>
              </w:rPr>
              <w:t>Französisch</w:t>
            </w:r>
          </w:p>
        </w:tc>
        <w:tc>
          <w:tcPr>
            <w:tcW w:w="2025" w:type="dxa"/>
          </w:tcPr>
          <w:p w:rsidR="00E77F24" w:rsidRPr="00812799" w:rsidRDefault="00E77F24" w:rsidP="008F62FA">
            <w:pPr>
              <w:spacing w:before="60"/>
              <w:rPr>
                <w:rFonts w:cs="Arial"/>
                <w:i/>
              </w:rPr>
            </w:pPr>
            <w:r w:rsidRPr="00812799">
              <w:rPr>
                <w:rFonts w:cs="Arial"/>
                <w:i/>
              </w:rPr>
              <w:t>Deutsch</w:t>
            </w:r>
          </w:p>
        </w:tc>
        <w:tc>
          <w:tcPr>
            <w:tcW w:w="2025" w:type="dxa"/>
          </w:tcPr>
          <w:p w:rsidR="00E77F24" w:rsidRPr="00812799" w:rsidRDefault="00E77F24" w:rsidP="008F62FA">
            <w:pPr>
              <w:spacing w:before="60"/>
              <w:rPr>
                <w:rFonts w:cs="Arial"/>
                <w:i/>
              </w:rPr>
            </w:pPr>
            <w:r w:rsidRPr="00812799">
              <w:rPr>
                <w:rFonts w:cs="Arial"/>
                <w:i/>
              </w:rPr>
              <w:t>Spanisch</w:t>
            </w:r>
          </w:p>
        </w:tc>
      </w:tr>
      <w:tr w:rsidR="00E77F24" w:rsidRPr="00812799" w:rsidTr="008F62FA">
        <w:trPr>
          <w:cantSplit/>
          <w:jc w:val="center"/>
        </w:trPr>
        <w:tc>
          <w:tcPr>
            <w:tcW w:w="2024"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r>
    </w:tbl>
    <w:p w:rsidR="00E77F24" w:rsidRPr="00812799" w:rsidRDefault="00E77F24" w:rsidP="00E77F24">
      <w:pPr>
        <w:jc w:val="left"/>
        <w:rPr>
          <w:rFonts w:cs="Arial"/>
        </w:rPr>
      </w:pPr>
    </w:p>
    <w:p w:rsidR="00E77F24" w:rsidRPr="00812799" w:rsidRDefault="00E77F24" w:rsidP="00E77F24">
      <w:pPr>
        <w:keepLines/>
        <w:pBdr>
          <w:top w:val="single" w:sz="4" w:space="1" w:color="auto"/>
          <w:left w:val="single" w:sz="4" w:space="4" w:color="auto"/>
          <w:bottom w:val="single" w:sz="4" w:space="1" w:color="auto"/>
          <w:right w:val="single" w:sz="4" w:space="4" w:color="auto"/>
        </w:pBdr>
        <w:rPr>
          <w:rFonts w:cs="Arial"/>
        </w:rPr>
      </w:pPr>
      <w:r w:rsidRPr="00812799">
        <w:rPr>
          <w:rFonts w:cs="Arial"/>
        </w:rPr>
        <w:t>Zweck dieser Richtlinien („Prüfungsrichtlinien“) ist es, die in der Allgemeinen Einführung (Dokument TG/1/3) und deren verbundenen TGP</w:t>
      </w:r>
      <w:r w:rsidRPr="00812799">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812799">
        <w:rPr>
          <w:rFonts w:cs="Arial"/>
        </w:rPr>
        <w:noBreakHyphen/>
        <w:t>Prüfung und die Erstellung harmonisierter Sortenbeschreibungen auszuweisen.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b/>
        </w:rPr>
      </w:pPr>
      <w:bookmarkStart w:id="737" w:name="_Toc32203850"/>
      <w:r w:rsidRPr="00812799">
        <w:rPr>
          <w:b/>
        </w:rPr>
        <w:t>VERBUNDENE DOKUMENTE</w:t>
      </w:r>
      <w:bookmarkEnd w:id="737"/>
    </w:p>
    <w:p w:rsidR="00E77F24" w:rsidRPr="00812799" w:rsidRDefault="00E77F24" w:rsidP="00E77F24"/>
    <w:p w:rsidR="00E77F24" w:rsidRPr="00812799" w:rsidRDefault="00E77F24" w:rsidP="00E77F24">
      <w:pPr>
        <w:spacing w:after="120"/>
        <w:rPr>
          <w:rFonts w:cs="Arial"/>
        </w:rPr>
      </w:pPr>
      <w:r w:rsidRPr="00812799">
        <w:rPr>
          <w:rFonts w:cs="Arial"/>
        </w:rPr>
        <w:t>Diese Prüfungsrichtlinien sind in Verbindung mit der Allgemeinen Einführung und den damit in Verbindung stehenden TGP-Dokumenten zu sehen.</w:t>
      </w:r>
    </w:p>
    <w:p w:rsidR="00E77F24" w:rsidRPr="00812799" w:rsidRDefault="00E77F24" w:rsidP="00E77F24">
      <w:pPr>
        <w:tabs>
          <w:tab w:val="left" w:pos="3828"/>
        </w:tabs>
        <w:jc w:val="left"/>
        <w:rPr>
          <w:rFonts w:cs="Arial"/>
        </w:rPr>
      </w:pPr>
      <w:r w:rsidRPr="00812799">
        <w:rPr>
          <w:rFonts w:cs="Arial"/>
        </w:rPr>
        <w:t>Sonstige verbundene UPOV-Dokumente:</w:t>
      </w:r>
      <w:r w:rsidRPr="00812799">
        <w:rPr>
          <w:rFonts w:cs="Arial"/>
        </w:rPr>
        <w:tab/>
        <w:t xml:space="preserve">{ </w:t>
      </w:r>
      <w:r w:rsidRPr="00812799">
        <w:rPr>
          <w:rFonts w:cs="Arial"/>
          <w:highlight w:val="lightGray"/>
          <w:bdr w:val="single" w:sz="12" w:space="0" w:color="auto"/>
        </w:rPr>
        <w:t>GN</w:t>
      </w:r>
      <w:r w:rsidRPr="00812799">
        <w:rPr>
          <w:rFonts w:cs="Arial"/>
          <w:bdr w:val="single" w:sz="12" w:space="0" w:color="auto"/>
        </w:rPr>
        <w:t xml:space="preserve"> 2 </w:t>
      </w:r>
      <w:r w:rsidRPr="00812799">
        <w:rPr>
          <w:rFonts w:cs="Arial"/>
        </w:rPr>
        <w:t xml:space="preserve"> (Titelseite) – Verbundene Dokumente }</w:t>
      </w:r>
    </w:p>
    <w:p w:rsidR="00E77F24" w:rsidRPr="00812799" w:rsidRDefault="00E77F24" w:rsidP="00E77F24">
      <w:pPr>
        <w:tabs>
          <w:tab w:val="left" w:pos="4253"/>
        </w:tabs>
        <w:jc w:val="left"/>
        <w:rPr>
          <w:rFonts w:cs="Arial"/>
        </w:rPr>
      </w:pPr>
      <w:r w:rsidRPr="00812799">
        <w:rPr>
          <w:rFonts w:cs="Arial"/>
        </w:rPr>
        <w:br w:type="page"/>
      </w:r>
    </w:p>
    <w:p w:rsidR="00E77F24" w:rsidRPr="00812799" w:rsidRDefault="00E77F24" w:rsidP="00E77F24">
      <w:pPr>
        <w:tabs>
          <w:tab w:val="right" w:pos="9639"/>
        </w:tabs>
        <w:rPr>
          <w:rFonts w:cs="Arial"/>
        </w:rPr>
      </w:pPr>
      <w:r w:rsidRPr="00812799">
        <w:rPr>
          <w:rFonts w:cs="Arial"/>
          <w:u w:val="single"/>
        </w:rPr>
        <w:t>INHALT</w:t>
      </w:r>
      <w:r w:rsidRPr="00812799">
        <w:rPr>
          <w:rFonts w:cs="Arial"/>
        </w:rPr>
        <w:tab/>
      </w:r>
      <w:r w:rsidRPr="00812799">
        <w:rPr>
          <w:rFonts w:cs="Arial"/>
          <w:u w:val="single"/>
        </w:rPr>
        <w:t>SEITE</w:t>
      </w:r>
    </w:p>
    <w:p w:rsidR="00E77F24" w:rsidRPr="00812799" w:rsidRDefault="00E77F24" w:rsidP="00E77F24">
      <w:pPr>
        <w:tabs>
          <w:tab w:val="left" w:pos="8364"/>
        </w:tabs>
        <w:rPr>
          <w:rFonts w:cs="Arial"/>
        </w:rPr>
      </w:pPr>
    </w:p>
    <w:p w:rsidR="001D1C58" w:rsidRDefault="00E77F24">
      <w:pPr>
        <w:pStyle w:val="TOC8"/>
        <w:rPr>
          <w:rFonts w:asciiTheme="minorHAnsi" w:eastAsiaTheme="minorEastAsia" w:hAnsiTheme="minorHAnsi" w:cstheme="minorBidi"/>
          <w:caps w:val="0"/>
          <w:sz w:val="22"/>
          <w:szCs w:val="22"/>
          <w:lang w:val="en-US" w:eastAsia="en-US" w:bidi="ar-SA"/>
        </w:rPr>
      </w:pPr>
      <w:r w:rsidRPr="00812799">
        <w:fldChar w:fldCharType="begin"/>
      </w:r>
      <w:r w:rsidRPr="00812799">
        <w:instrText xml:space="preserve"> TOC \t "Heading 3tg,8,Heading 4tg,9" </w:instrText>
      </w:r>
      <w:r w:rsidRPr="00812799">
        <w:fldChar w:fldCharType="separate"/>
      </w:r>
      <w:r w:rsidR="001D1C58" w:rsidRPr="00E30493">
        <w:rPr>
          <w:rFonts w:cs="Arial"/>
        </w:rPr>
        <w:t>1.</w:t>
      </w:r>
      <w:r w:rsidR="001D1C58">
        <w:rPr>
          <w:rFonts w:asciiTheme="minorHAnsi" w:eastAsiaTheme="minorEastAsia" w:hAnsiTheme="minorHAnsi" w:cstheme="minorBidi"/>
          <w:caps w:val="0"/>
          <w:sz w:val="22"/>
          <w:szCs w:val="22"/>
          <w:lang w:val="en-US" w:eastAsia="en-US" w:bidi="ar-SA"/>
        </w:rPr>
        <w:tab/>
      </w:r>
      <w:r w:rsidR="001D1C58" w:rsidRPr="00E30493">
        <w:rPr>
          <w:rFonts w:cs="Arial"/>
        </w:rPr>
        <w:t>Gegenstand dieser Prüfungsrichtlinien</w:t>
      </w:r>
      <w:r w:rsidR="001D1C58">
        <w:tab/>
      </w:r>
      <w:r w:rsidR="001D1C58">
        <w:fldChar w:fldCharType="begin"/>
      </w:r>
      <w:r w:rsidR="001D1C58">
        <w:instrText xml:space="preserve"> PAGEREF _Toc451528927 \h </w:instrText>
      </w:r>
      <w:r w:rsidR="001D1C58">
        <w:fldChar w:fldCharType="separate"/>
      </w:r>
      <w:r w:rsidR="00E35CA4">
        <w:t>24</w:t>
      </w:r>
      <w:r w:rsidR="001D1C58">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2.</w:t>
      </w:r>
      <w:r>
        <w:rPr>
          <w:rFonts w:asciiTheme="minorHAnsi" w:eastAsiaTheme="minorEastAsia" w:hAnsiTheme="minorHAnsi" w:cstheme="minorBidi"/>
          <w:caps w:val="0"/>
          <w:sz w:val="22"/>
          <w:szCs w:val="22"/>
          <w:lang w:val="en-US" w:eastAsia="en-US" w:bidi="ar-SA"/>
        </w:rPr>
        <w:tab/>
      </w:r>
      <w:r w:rsidRPr="00E30493">
        <w:rPr>
          <w:rFonts w:cs="Arial"/>
        </w:rPr>
        <w:t>Anforderungen an das Vermehrungsmaterial</w:t>
      </w:r>
      <w:r>
        <w:tab/>
      </w:r>
      <w:r>
        <w:fldChar w:fldCharType="begin"/>
      </w:r>
      <w:r>
        <w:instrText xml:space="preserve"> PAGEREF _Toc451528928 \h </w:instrText>
      </w:r>
      <w:r>
        <w:fldChar w:fldCharType="separate"/>
      </w:r>
      <w:r w:rsidR="00E35CA4">
        <w:t>24</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3.</w:t>
      </w:r>
      <w:r>
        <w:rPr>
          <w:rFonts w:asciiTheme="minorHAnsi" w:eastAsiaTheme="minorEastAsia" w:hAnsiTheme="minorHAnsi" w:cstheme="minorBidi"/>
          <w:caps w:val="0"/>
          <w:sz w:val="22"/>
          <w:szCs w:val="22"/>
          <w:lang w:val="en-US" w:eastAsia="en-US" w:bidi="ar-SA"/>
        </w:rPr>
        <w:tab/>
      </w:r>
      <w:r w:rsidRPr="00E30493">
        <w:rPr>
          <w:rFonts w:cs="Arial"/>
        </w:rPr>
        <w:t>Durchführung der Prüfung</w:t>
      </w:r>
      <w:r>
        <w:tab/>
      </w:r>
      <w:r>
        <w:fldChar w:fldCharType="begin"/>
      </w:r>
      <w:r>
        <w:instrText xml:space="preserve"> PAGEREF _Toc451528929 \h </w:instrText>
      </w:r>
      <w:r>
        <w:fldChar w:fldCharType="separate"/>
      </w:r>
      <w:r w:rsidR="00E35CA4">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3.1</w:t>
      </w:r>
      <w:r>
        <w:rPr>
          <w:rFonts w:asciiTheme="minorHAnsi" w:eastAsiaTheme="minorEastAsia" w:hAnsiTheme="minorHAnsi" w:cstheme="minorBidi"/>
          <w:smallCaps w:val="0"/>
          <w:sz w:val="22"/>
          <w:szCs w:val="22"/>
          <w:lang w:val="en-US" w:eastAsia="en-US"/>
        </w:rPr>
        <w:tab/>
      </w:r>
      <w:r w:rsidRPr="00E30493">
        <w:rPr>
          <w:lang w:val="de-DE" w:bidi="th-TH"/>
        </w:rPr>
        <w:t>Anzahl von Wachstumsperioden</w:t>
      </w:r>
      <w:r>
        <w:tab/>
      </w:r>
      <w:r>
        <w:fldChar w:fldCharType="begin"/>
      </w:r>
      <w:r>
        <w:instrText xml:space="preserve"> PAGEREF _Toc451528930 \h </w:instrText>
      </w:r>
      <w:r>
        <w:fldChar w:fldCharType="separate"/>
      </w:r>
      <w:r w:rsidR="00E35CA4">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3.2</w:t>
      </w:r>
      <w:r>
        <w:rPr>
          <w:rFonts w:asciiTheme="minorHAnsi" w:eastAsiaTheme="minorEastAsia" w:hAnsiTheme="minorHAnsi" w:cstheme="minorBidi"/>
          <w:smallCaps w:val="0"/>
          <w:sz w:val="22"/>
          <w:szCs w:val="22"/>
          <w:lang w:val="en-US" w:eastAsia="en-US"/>
        </w:rPr>
        <w:tab/>
      </w:r>
      <w:r w:rsidRPr="00E30493">
        <w:rPr>
          <w:lang w:val="de-DE" w:bidi="th-TH"/>
        </w:rPr>
        <w:t>Prüfungsort</w:t>
      </w:r>
      <w:r>
        <w:tab/>
      </w:r>
      <w:r>
        <w:fldChar w:fldCharType="begin"/>
      </w:r>
      <w:r>
        <w:instrText xml:space="preserve"> PAGEREF _Toc451528931 \h </w:instrText>
      </w:r>
      <w:r>
        <w:fldChar w:fldCharType="separate"/>
      </w:r>
      <w:r w:rsidR="00E35CA4">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3.3</w:t>
      </w:r>
      <w:r>
        <w:rPr>
          <w:rFonts w:asciiTheme="minorHAnsi" w:eastAsiaTheme="minorEastAsia" w:hAnsiTheme="minorHAnsi" w:cstheme="minorBidi"/>
          <w:smallCaps w:val="0"/>
          <w:sz w:val="22"/>
          <w:szCs w:val="22"/>
          <w:lang w:val="en-US" w:eastAsia="en-US"/>
        </w:rPr>
        <w:tab/>
      </w:r>
      <w:r w:rsidRPr="00E30493">
        <w:rPr>
          <w:lang w:val="de-DE" w:bidi="th-TH"/>
        </w:rPr>
        <w:t>Bedingungen für die Durchführung der Prüfung</w:t>
      </w:r>
      <w:r>
        <w:tab/>
      </w:r>
      <w:r>
        <w:fldChar w:fldCharType="begin"/>
      </w:r>
      <w:r>
        <w:instrText xml:space="preserve"> PAGEREF _Toc451528932 \h </w:instrText>
      </w:r>
      <w:r>
        <w:fldChar w:fldCharType="separate"/>
      </w:r>
      <w:r w:rsidR="00E35CA4">
        <w:t>24</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3.4</w:t>
      </w:r>
      <w:r>
        <w:rPr>
          <w:rFonts w:asciiTheme="minorHAnsi" w:eastAsiaTheme="minorEastAsia" w:hAnsiTheme="minorHAnsi" w:cstheme="minorBidi"/>
          <w:smallCaps w:val="0"/>
          <w:sz w:val="22"/>
          <w:szCs w:val="22"/>
          <w:lang w:val="en-US" w:eastAsia="en-US"/>
        </w:rPr>
        <w:tab/>
      </w:r>
      <w:r w:rsidRPr="00E30493">
        <w:rPr>
          <w:lang w:val="de-DE" w:bidi="th-TH"/>
        </w:rPr>
        <w:t>Gestaltung der Prüfung</w:t>
      </w:r>
      <w:r>
        <w:tab/>
      </w:r>
      <w:r>
        <w:fldChar w:fldCharType="begin"/>
      </w:r>
      <w:r>
        <w:instrText xml:space="preserve"> PAGEREF _Toc451528933 \h </w:instrText>
      </w:r>
      <w:r>
        <w:fldChar w:fldCharType="separate"/>
      </w:r>
      <w:r w:rsidR="00E35CA4">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3.5</w:t>
      </w:r>
      <w:r>
        <w:rPr>
          <w:rFonts w:asciiTheme="minorHAnsi" w:eastAsiaTheme="minorEastAsia" w:hAnsiTheme="minorHAnsi" w:cstheme="minorBidi"/>
          <w:smallCaps w:val="0"/>
          <w:sz w:val="22"/>
          <w:szCs w:val="22"/>
          <w:lang w:val="en-US" w:eastAsia="en-US"/>
        </w:rPr>
        <w:tab/>
      </w:r>
      <w:r w:rsidRPr="00E30493">
        <w:rPr>
          <w:lang w:val="de-DE" w:bidi="th-TH"/>
        </w:rPr>
        <w:t>Zusätzliche Prüfungen</w:t>
      </w:r>
      <w:r>
        <w:tab/>
      </w:r>
      <w:r>
        <w:fldChar w:fldCharType="begin"/>
      </w:r>
      <w:r>
        <w:instrText xml:space="preserve"> PAGEREF _Toc451528934 \h </w:instrText>
      </w:r>
      <w:r>
        <w:fldChar w:fldCharType="separate"/>
      </w:r>
      <w:r w:rsidR="00E35CA4">
        <w:t>25</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t>4.</w:t>
      </w:r>
      <w:r>
        <w:rPr>
          <w:rFonts w:asciiTheme="minorHAnsi" w:eastAsiaTheme="minorEastAsia" w:hAnsiTheme="minorHAnsi" w:cstheme="minorBidi"/>
          <w:caps w:val="0"/>
          <w:sz w:val="22"/>
          <w:szCs w:val="22"/>
          <w:lang w:val="en-US" w:eastAsia="en-US" w:bidi="ar-SA"/>
        </w:rPr>
        <w:tab/>
      </w:r>
      <w:r w:rsidRPr="00E30493">
        <w:t>Prüfung der Unterscheidbarkeit, Homogenität und Beständigkeit</w:t>
      </w:r>
      <w:r>
        <w:tab/>
      </w:r>
      <w:r>
        <w:fldChar w:fldCharType="begin"/>
      </w:r>
      <w:r>
        <w:instrText xml:space="preserve"> PAGEREF _Toc451528935 \h </w:instrText>
      </w:r>
      <w:r>
        <w:fldChar w:fldCharType="separate"/>
      </w:r>
      <w:r w:rsidR="00E35CA4">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4.1</w:t>
      </w:r>
      <w:r>
        <w:rPr>
          <w:rFonts w:asciiTheme="minorHAnsi" w:eastAsiaTheme="minorEastAsia" w:hAnsiTheme="minorHAnsi" w:cstheme="minorBidi"/>
          <w:smallCaps w:val="0"/>
          <w:sz w:val="22"/>
          <w:szCs w:val="22"/>
          <w:lang w:val="en-US" w:eastAsia="en-US"/>
        </w:rPr>
        <w:tab/>
      </w:r>
      <w:r w:rsidRPr="00E30493">
        <w:rPr>
          <w:lang w:val="de-DE" w:bidi="th-TH"/>
        </w:rPr>
        <w:t>Unterscheidbarkeit</w:t>
      </w:r>
      <w:r>
        <w:tab/>
      </w:r>
      <w:r>
        <w:fldChar w:fldCharType="begin"/>
      </w:r>
      <w:r>
        <w:instrText xml:space="preserve"> PAGEREF _Toc451528936 \h </w:instrText>
      </w:r>
      <w:r>
        <w:fldChar w:fldCharType="separate"/>
      </w:r>
      <w:r w:rsidR="00E35CA4">
        <w:t>25</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4.2</w:t>
      </w:r>
      <w:r>
        <w:rPr>
          <w:rFonts w:asciiTheme="minorHAnsi" w:eastAsiaTheme="minorEastAsia" w:hAnsiTheme="minorHAnsi" w:cstheme="minorBidi"/>
          <w:smallCaps w:val="0"/>
          <w:sz w:val="22"/>
          <w:szCs w:val="22"/>
          <w:lang w:val="en-US" w:eastAsia="en-US"/>
        </w:rPr>
        <w:tab/>
      </w:r>
      <w:r w:rsidRPr="00E30493">
        <w:rPr>
          <w:lang w:val="de-DE" w:bidi="th-TH"/>
        </w:rPr>
        <w:t>Homogenität</w:t>
      </w:r>
      <w:r>
        <w:tab/>
      </w:r>
      <w:r>
        <w:fldChar w:fldCharType="begin"/>
      </w:r>
      <w:r>
        <w:instrText xml:space="preserve"> PAGEREF _Toc451528937 \h </w:instrText>
      </w:r>
      <w:r>
        <w:fldChar w:fldCharType="separate"/>
      </w:r>
      <w:r w:rsidR="00E35CA4">
        <w:t>26</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4.3</w:t>
      </w:r>
      <w:r>
        <w:rPr>
          <w:rFonts w:asciiTheme="minorHAnsi" w:eastAsiaTheme="minorEastAsia" w:hAnsiTheme="minorHAnsi" w:cstheme="minorBidi"/>
          <w:smallCaps w:val="0"/>
          <w:sz w:val="22"/>
          <w:szCs w:val="22"/>
          <w:lang w:val="en-US" w:eastAsia="en-US"/>
        </w:rPr>
        <w:tab/>
      </w:r>
      <w:r w:rsidRPr="00E30493">
        <w:rPr>
          <w:lang w:val="de-DE" w:bidi="th-TH"/>
        </w:rPr>
        <w:t>Beständigkeit</w:t>
      </w:r>
      <w:r>
        <w:tab/>
      </w:r>
      <w:r>
        <w:fldChar w:fldCharType="begin"/>
      </w:r>
      <w:r>
        <w:instrText xml:space="preserve"> PAGEREF _Toc451528938 \h </w:instrText>
      </w:r>
      <w:r>
        <w:fldChar w:fldCharType="separate"/>
      </w:r>
      <w:r w:rsidR="00E35CA4">
        <w:t>26</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5.</w:t>
      </w:r>
      <w:r>
        <w:rPr>
          <w:rFonts w:asciiTheme="minorHAnsi" w:eastAsiaTheme="minorEastAsia" w:hAnsiTheme="minorHAnsi" w:cstheme="minorBidi"/>
          <w:caps w:val="0"/>
          <w:sz w:val="22"/>
          <w:szCs w:val="22"/>
          <w:lang w:val="en-US" w:eastAsia="en-US" w:bidi="ar-SA"/>
        </w:rPr>
        <w:tab/>
      </w:r>
      <w:r w:rsidRPr="00E30493">
        <w:rPr>
          <w:rFonts w:cs="Arial"/>
        </w:rPr>
        <w:t>Gruppierung der Sorten und Organisation der Anbauprüfung</w:t>
      </w:r>
      <w:r>
        <w:tab/>
      </w:r>
      <w:r>
        <w:fldChar w:fldCharType="begin"/>
      </w:r>
      <w:r>
        <w:instrText xml:space="preserve"> PAGEREF _Toc451528939 \h </w:instrText>
      </w:r>
      <w:r>
        <w:fldChar w:fldCharType="separate"/>
      </w:r>
      <w:r w:rsidR="00E35CA4">
        <w:t>26</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6.</w:t>
      </w:r>
      <w:r>
        <w:rPr>
          <w:rFonts w:asciiTheme="minorHAnsi" w:eastAsiaTheme="minorEastAsia" w:hAnsiTheme="minorHAnsi" w:cstheme="minorBidi"/>
          <w:caps w:val="0"/>
          <w:sz w:val="22"/>
          <w:szCs w:val="22"/>
          <w:lang w:val="en-US" w:eastAsia="en-US" w:bidi="ar-SA"/>
        </w:rPr>
        <w:tab/>
      </w:r>
      <w:r w:rsidRPr="00E30493">
        <w:rPr>
          <w:rFonts w:cs="Arial"/>
        </w:rPr>
        <w:t>Einführung in die Merkmalstabelle</w:t>
      </w:r>
      <w:r>
        <w:tab/>
      </w:r>
      <w:r>
        <w:fldChar w:fldCharType="begin"/>
      </w:r>
      <w:r>
        <w:instrText xml:space="preserve"> PAGEREF _Toc451528940 \h </w:instrText>
      </w:r>
      <w:r>
        <w:fldChar w:fldCharType="separate"/>
      </w:r>
      <w:r w:rsidR="00E35CA4">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6.1</w:t>
      </w:r>
      <w:r>
        <w:rPr>
          <w:rFonts w:asciiTheme="minorHAnsi" w:eastAsiaTheme="minorEastAsia" w:hAnsiTheme="minorHAnsi" w:cstheme="minorBidi"/>
          <w:smallCaps w:val="0"/>
          <w:sz w:val="22"/>
          <w:szCs w:val="22"/>
          <w:lang w:val="en-US" w:eastAsia="en-US"/>
        </w:rPr>
        <w:tab/>
      </w:r>
      <w:r w:rsidRPr="00E30493">
        <w:rPr>
          <w:lang w:val="de-DE" w:bidi="th-TH"/>
        </w:rPr>
        <w:t>Merkmalskategorien</w:t>
      </w:r>
      <w:r>
        <w:tab/>
      </w:r>
      <w:r>
        <w:fldChar w:fldCharType="begin"/>
      </w:r>
      <w:r>
        <w:instrText xml:space="preserve"> PAGEREF _Toc451528941 \h </w:instrText>
      </w:r>
      <w:r>
        <w:fldChar w:fldCharType="separate"/>
      </w:r>
      <w:r w:rsidR="00E35CA4">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6.2</w:t>
      </w:r>
      <w:r>
        <w:rPr>
          <w:rFonts w:asciiTheme="minorHAnsi" w:eastAsiaTheme="minorEastAsia" w:hAnsiTheme="minorHAnsi" w:cstheme="minorBidi"/>
          <w:smallCaps w:val="0"/>
          <w:sz w:val="22"/>
          <w:szCs w:val="22"/>
          <w:lang w:val="en-US" w:eastAsia="en-US"/>
        </w:rPr>
        <w:tab/>
      </w:r>
      <w:r w:rsidRPr="00E30493">
        <w:rPr>
          <w:lang w:val="de-DE" w:bidi="th-TH"/>
        </w:rPr>
        <w:t>Ausprägungsstufen und entsprechende Noten</w:t>
      </w:r>
      <w:r>
        <w:tab/>
      </w:r>
      <w:r>
        <w:fldChar w:fldCharType="begin"/>
      </w:r>
      <w:r>
        <w:instrText xml:space="preserve"> PAGEREF _Toc451528942 \h </w:instrText>
      </w:r>
      <w:r>
        <w:fldChar w:fldCharType="separate"/>
      </w:r>
      <w:r w:rsidR="00E35CA4">
        <w:t>27</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6.3</w:t>
      </w:r>
      <w:r>
        <w:rPr>
          <w:rFonts w:asciiTheme="minorHAnsi" w:eastAsiaTheme="minorEastAsia" w:hAnsiTheme="minorHAnsi" w:cstheme="minorBidi"/>
          <w:smallCaps w:val="0"/>
          <w:sz w:val="22"/>
          <w:szCs w:val="22"/>
          <w:lang w:val="en-US" w:eastAsia="en-US"/>
        </w:rPr>
        <w:tab/>
      </w:r>
      <w:r w:rsidRPr="00E30493">
        <w:rPr>
          <w:lang w:val="de-DE" w:bidi="th-TH"/>
        </w:rPr>
        <w:t>Ausprägungstypen</w:t>
      </w:r>
      <w:r>
        <w:tab/>
      </w:r>
      <w:r>
        <w:fldChar w:fldCharType="begin"/>
      </w:r>
      <w:r>
        <w:instrText xml:space="preserve"> PAGEREF _Toc451528943 \h </w:instrText>
      </w:r>
      <w:r>
        <w:fldChar w:fldCharType="separate"/>
      </w:r>
      <w:r w:rsidR="00E35CA4">
        <w:t>28</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6.4</w:t>
      </w:r>
      <w:r>
        <w:rPr>
          <w:rFonts w:asciiTheme="minorHAnsi" w:eastAsiaTheme="minorEastAsia" w:hAnsiTheme="minorHAnsi" w:cstheme="minorBidi"/>
          <w:smallCaps w:val="0"/>
          <w:sz w:val="22"/>
          <w:szCs w:val="22"/>
          <w:lang w:val="en-US" w:eastAsia="en-US"/>
        </w:rPr>
        <w:tab/>
      </w:r>
      <w:r w:rsidRPr="00E30493">
        <w:rPr>
          <w:lang w:val="de-DE" w:bidi="th-TH"/>
        </w:rPr>
        <w:t>Beispielssorten</w:t>
      </w:r>
      <w:r>
        <w:tab/>
      </w:r>
      <w:r>
        <w:fldChar w:fldCharType="begin"/>
      </w:r>
      <w:r>
        <w:instrText xml:space="preserve"> PAGEREF _Toc451528944 \h </w:instrText>
      </w:r>
      <w:r>
        <w:fldChar w:fldCharType="separate"/>
      </w:r>
      <w:r w:rsidR="00E35CA4">
        <w:t>28</w:t>
      </w:r>
      <w:r>
        <w:fldChar w:fldCharType="end"/>
      </w:r>
    </w:p>
    <w:p w:rsidR="001D1C58" w:rsidRDefault="001D1C58">
      <w:pPr>
        <w:pStyle w:val="TOC9"/>
        <w:tabs>
          <w:tab w:val="left" w:pos="1418"/>
        </w:tabs>
        <w:rPr>
          <w:rFonts w:asciiTheme="minorHAnsi" w:eastAsiaTheme="minorEastAsia" w:hAnsiTheme="minorHAnsi" w:cstheme="minorBidi"/>
          <w:smallCaps w:val="0"/>
          <w:sz w:val="22"/>
          <w:szCs w:val="22"/>
          <w:lang w:val="en-US" w:eastAsia="en-US"/>
        </w:rPr>
      </w:pPr>
      <w:r w:rsidRPr="00E30493">
        <w:rPr>
          <w:lang w:val="de-DE" w:bidi="th-TH"/>
        </w:rPr>
        <w:t>6.5</w:t>
      </w:r>
      <w:r>
        <w:rPr>
          <w:rFonts w:asciiTheme="minorHAnsi" w:eastAsiaTheme="minorEastAsia" w:hAnsiTheme="minorHAnsi" w:cstheme="minorBidi"/>
          <w:smallCaps w:val="0"/>
          <w:sz w:val="22"/>
          <w:szCs w:val="22"/>
          <w:lang w:val="en-US" w:eastAsia="en-US"/>
        </w:rPr>
        <w:tab/>
      </w:r>
      <w:r w:rsidRPr="00E30493">
        <w:rPr>
          <w:lang w:val="de-DE" w:bidi="th-TH"/>
        </w:rPr>
        <w:t>Legende</w:t>
      </w:r>
      <w:r>
        <w:tab/>
      </w:r>
      <w:r>
        <w:fldChar w:fldCharType="begin"/>
      </w:r>
      <w:r>
        <w:instrText xml:space="preserve"> PAGEREF _Toc451528945 \h </w:instrText>
      </w:r>
      <w:r>
        <w:fldChar w:fldCharType="separate"/>
      </w:r>
      <w:r w:rsidR="00E35CA4">
        <w:t>28</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7.</w:t>
      </w:r>
      <w:r>
        <w:rPr>
          <w:rFonts w:asciiTheme="minorHAnsi" w:eastAsiaTheme="minorEastAsia" w:hAnsiTheme="minorHAnsi" w:cstheme="minorBidi"/>
          <w:caps w:val="0"/>
          <w:sz w:val="22"/>
          <w:szCs w:val="22"/>
          <w:lang w:val="en-US" w:eastAsia="en-US" w:bidi="ar-SA"/>
        </w:rPr>
        <w:tab/>
      </w:r>
      <w:r w:rsidRPr="00E30493">
        <w:rPr>
          <w:rFonts w:cs="Arial"/>
        </w:rPr>
        <w:t>Table of Characteristics/Tableau des caractères/Merkmalstabelle/Tabla de caracteres</w:t>
      </w:r>
      <w:r>
        <w:tab/>
      </w:r>
      <w:r>
        <w:fldChar w:fldCharType="begin"/>
      </w:r>
      <w:r>
        <w:instrText xml:space="preserve"> PAGEREF _Toc451528946 \h </w:instrText>
      </w:r>
      <w:r>
        <w:fldChar w:fldCharType="separate"/>
      </w:r>
      <w:r w:rsidR="00E35CA4">
        <w:t>29</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8.</w:t>
      </w:r>
      <w:r>
        <w:rPr>
          <w:rFonts w:asciiTheme="minorHAnsi" w:eastAsiaTheme="minorEastAsia" w:hAnsiTheme="minorHAnsi" w:cstheme="minorBidi"/>
          <w:caps w:val="0"/>
          <w:sz w:val="22"/>
          <w:szCs w:val="22"/>
          <w:lang w:val="en-US" w:eastAsia="en-US" w:bidi="ar-SA"/>
        </w:rPr>
        <w:tab/>
      </w:r>
      <w:r w:rsidRPr="00E30493">
        <w:rPr>
          <w:rFonts w:cs="Arial"/>
        </w:rPr>
        <w:t>Erläuterungen zu der Merkmalstabelle</w:t>
      </w:r>
      <w:r>
        <w:tab/>
      </w:r>
      <w:r>
        <w:fldChar w:fldCharType="begin"/>
      </w:r>
      <w:r>
        <w:instrText xml:space="preserve"> PAGEREF _Toc451528947 \h </w:instrText>
      </w:r>
      <w:r>
        <w:fldChar w:fldCharType="separate"/>
      </w:r>
      <w:r w:rsidR="00E35CA4">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9.</w:t>
      </w:r>
      <w:r>
        <w:rPr>
          <w:rFonts w:asciiTheme="minorHAnsi" w:eastAsiaTheme="minorEastAsia" w:hAnsiTheme="minorHAnsi" w:cstheme="minorBidi"/>
          <w:caps w:val="0"/>
          <w:sz w:val="22"/>
          <w:szCs w:val="22"/>
          <w:lang w:val="en-US" w:eastAsia="en-US" w:bidi="ar-SA"/>
        </w:rPr>
        <w:tab/>
      </w:r>
      <w:r w:rsidRPr="00E30493">
        <w:rPr>
          <w:rFonts w:cs="Arial"/>
        </w:rPr>
        <w:t>Literatur</w:t>
      </w:r>
      <w:r>
        <w:tab/>
      </w:r>
      <w:r>
        <w:fldChar w:fldCharType="begin"/>
      </w:r>
      <w:r>
        <w:instrText xml:space="preserve"> PAGEREF _Toc451528948 \h </w:instrText>
      </w:r>
      <w:r>
        <w:fldChar w:fldCharType="separate"/>
      </w:r>
      <w:r w:rsidR="00E35CA4">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10.</w:t>
      </w:r>
      <w:r>
        <w:rPr>
          <w:rFonts w:asciiTheme="minorHAnsi" w:eastAsiaTheme="minorEastAsia" w:hAnsiTheme="minorHAnsi" w:cstheme="minorBidi"/>
          <w:caps w:val="0"/>
          <w:sz w:val="22"/>
          <w:szCs w:val="22"/>
          <w:lang w:val="en-US" w:eastAsia="en-US" w:bidi="ar-SA"/>
        </w:rPr>
        <w:tab/>
      </w:r>
      <w:r w:rsidRPr="00E30493">
        <w:rPr>
          <w:rFonts w:cs="Arial"/>
        </w:rPr>
        <w:t>Technischer Fragebogen</w:t>
      </w:r>
      <w:r>
        <w:tab/>
      </w:r>
      <w:r>
        <w:fldChar w:fldCharType="begin"/>
      </w:r>
      <w:r>
        <w:instrText xml:space="preserve"> PAGEREF _Toc451528949 \h </w:instrText>
      </w:r>
      <w:r>
        <w:fldChar w:fldCharType="separate"/>
      </w:r>
      <w:r w:rsidR="00E35CA4">
        <w:t>31</w:t>
      </w:r>
      <w:r>
        <w:fldChar w:fldCharType="end"/>
      </w:r>
    </w:p>
    <w:p w:rsidR="00E77F24" w:rsidRPr="00812799" w:rsidRDefault="00E77F24" w:rsidP="00E77F24">
      <w:pPr>
        <w:pStyle w:val="Normaltg"/>
        <w:rPr>
          <w:rFonts w:cs="Arial"/>
          <w:lang w:val="de-DE"/>
        </w:rPr>
      </w:pPr>
      <w:r w:rsidRPr="00812799">
        <w:rPr>
          <w:lang w:val="de-DE"/>
        </w:rPr>
        <w:fldChar w:fldCharType="end"/>
      </w:r>
    </w:p>
    <w:p w:rsidR="00E77F24" w:rsidRPr="00812799" w:rsidRDefault="00E77F24" w:rsidP="00E77F24">
      <w:pPr>
        <w:pStyle w:val="Heading3tg"/>
        <w:numPr>
          <w:ilvl w:val="0"/>
          <w:numId w:val="9"/>
        </w:numPr>
        <w:rPr>
          <w:rFonts w:cs="Arial"/>
          <w:lang w:val="de-DE"/>
        </w:rPr>
      </w:pPr>
      <w:r w:rsidRPr="00812799">
        <w:rPr>
          <w:rFonts w:cs="Arial"/>
          <w:lang w:val="de-DE"/>
        </w:rPr>
        <w:br w:type="page"/>
      </w:r>
      <w:bookmarkStart w:id="738" w:name="_Toc3259480"/>
      <w:bookmarkStart w:id="739" w:name="_Toc32201483"/>
      <w:bookmarkStart w:id="740" w:name="_Toc32203851"/>
      <w:bookmarkStart w:id="741" w:name="_Toc32646843"/>
      <w:bookmarkStart w:id="742" w:name="_Toc35671107"/>
      <w:bookmarkStart w:id="743" w:name="_Toc63151854"/>
      <w:bookmarkStart w:id="744" w:name="_Toc63152029"/>
      <w:bookmarkStart w:id="745" w:name="_Toc63154382"/>
      <w:bookmarkStart w:id="746" w:name="_Toc63241125"/>
      <w:bookmarkStart w:id="747" w:name="_Toc76201963"/>
      <w:bookmarkStart w:id="748" w:name="_Toc221004562"/>
      <w:bookmarkStart w:id="749" w:name="_Toc221006777"/>
      <w:bookmarkStart w:id="750" w:name="_Toc221008266"/>
      <w:bookmarkStart w:id="751" w:name="_Toc223326389"/>
      <w:bookmarkStart w:id="752" w:name="_Toc451528927"/>
      <w:bookmarkStart w:id="753" w:name="_Toc463353921"/>
      <w:bookmarkStart w:id="754" w:name="_Toc1553062"/>
      <w:r w:rsidRPr="00812799">
        <w:rPr>
          <w:rFonts w:cs="Arial"/>
          <w:lang w:val="de-DE"/>
        </w:rPr>
        <w:t>Gegenstand dieser Prüfungsrichtlinien</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E77F24" w:rsidRPr="00812799" w:rsidRDefault="00E77F24" w:rsidP="00E77F24">
      <w:pPr>
        <w:pStyle w:val="Normaltg"/>
        <w:rPr>
          <w:rFonts w:cs="Arial"/>
          <w:lang w:val="de-DE"/>
        </w:rPr>
      </w:pPr>
      <w:r w:rsidRPr="00812799">
        <w:rPr>
          <w:rFonts w:cs="Arial"/>
          <w:lang w:val="de-DE"/>
        </w:rPr>
        <w:t>Diese Prüfungsrichtlinien gelten für alle Sorten von {...}.</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3 </w:t>
      </w:r>
      <w:r w:rsidRPr="00812799">
        <w:rPr>
          <w:rFonts w:cs="Arial"/>
          <w:lang w:val="de-DE"/>
        </w:rPr>
        <w:t xml:space="preserve"> (Kapitel 1.1) – Gegenstand dieser Prüfungsrichtlinien: Mehr als eine Art}</w:t>
      </w:r>
    </w:p>
    <w:p w:rsidR="00E77F24" w:rsidRPr="00812799" w:rsidRDefault="00E77F24" w:rsidP="00E77F24">
      <w:pPr>
        <w:pStyle w:val="Normaltg"/>
        <w:tabs>
          <w:tab w:val="clear" w:pos="709"/>
        </w:tabs>
        <w:ind w:left="2977" w:hanging="2268"/>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4 </w:t>
      </w:r>
      <w:r w:rsidRPr="00812799">
        <w:rPr>
          <w:rFonts w:cs="Arial"/>
          <w:lang w:val="de-DE"/>
        </w:rPr>
        <w:t xml:space="preserve"> (Kapitel 1.1) – Gegenstand dieser Prüfungsrichtlinien: Verschiedene Typen oder Gruppen innerhalb einer Art oder Gattung}</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5 </w:t>
      </w:r>
      <w:r w:rsidRPr="00812799">
        <w:rPr>
          <w:rFonts w:cs="Arial"/>
          <w:lang w:val="de-DE"/>
        </w:rPr>
        <w:t xml:space="preserve"> (Kapitel 1.1) – Gegenstand dieser Prüfungsrichtlinien: Name der Familie}</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6 </w:t>
      </w:r>
      <w:r w:rsidRPr="00812799">
        <w:rPr>
          <w:rFonts w:cs="Arial"/>
          <w:lang w:val="de-DE"/>
        </w:rPr>
        <w:t xml:space="preserve"> (Kapitel 1.1) – Beratung für neue Typen und Arten}</w:t>
      </w:r>
    </w:p>
    <w:p w:rsidR="00E77F24" w:rsidRPr="00812799" w:rsidRDefault="00E77F24" w:rsidP="00E77F24">
      <w:pPr>
        <w:pStyle w:val="Normaltg"/>
        <w:tabs>
          <w:tab w:val="clear" w:pos="709"/>
        </w:tabs>
        <w:ind w:left="3261" w:hanging="2552"/>
        <w:jc w:val="left"/>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0</w:t>
      </w:r>
      <w:r w:rsidRPr="00812799">
        <w:rPr>
          <w:rFonts w:cs="Arial"/>
          <w:bdr w:val="single" w:sz="12" w:space="0" w:color="auto"/>
          <w:lang w:val="de-DE"/>
        </w:rPr>
        <w:t xml:space="preserve"> </w:t>
      </w:r>
      <w:r w:rsidRPr="00812799">
        <w:rPr>
          <w:rFonts w:cs="Arial"/>
          <w:lang w:val="de-DE"/>
        </w:rPr>
        <w:t xml:space="preserve"> (Kapitel 1.1) – In den Prüfungsrichtlinien berücksichtigte Sortentypen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55" w:name="_Toc3259481"/>
      <w:bookmarkStart w:id="756" w:name="_Toc32201484"/>
      <w:bookmarkStart w:id="757" w:name="_Toc32203852"/>
      <w:bookmarkStart w:id="758" w:name="_Toc32646844"/>
      <w:bookmarkStart w:id="759" w:name="_Toc35671108"/>
      <w:bookmarkStart w:id="760" w:name="_Toc63151855"/>
      <w:bookmarkStart w:id="761" w:name="_Toc63152030"/>
      <w:bookmarkStart w:id="762" w:name="_Toc63154383"/>
      <w:bookmarkStart w:id="763" w:name="_Toc63241126"/>
      <w:bookmarkStart w:id="764" w:name="_Toc76201964"/>
      <w:bookmarkStart w:id="765" w:name="_Toc221004563"/>
      <w:bookmarkStart w:id="766" w:name="_Toc221006778"/>
      <w:bookmarkStart w:id="767" w:name="_Toc221008267"/>
      <w:bookmarkStart w:id="768" w:name="_Toc223326390"/>
      <w:bookmarkStart w:id="769" w:name="_Toc451528928"/>
      <w:bookmarkStart w:id="770" w:name="_Toc463353922"/>
      <w:r w:rsidRPr="00812799">
        <w:rPr>
          <w:rFonts w:cs="Arial"/>
          <w:lang w:val="de-DE"/>
        </w:rPr>
        <w:t>Anforderungen an das Vermehrungsmaterial</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E77F24" w:rsidRPr="00812799" w:rsidRDefault="00E77F24" w:rsidP="00E77F24">
      <w:pPr>
        <w:pStyle w:val="Normaltg"/>
        <w:rPr>
          <w:rFonts w:cs="Arial"/>
          <w:lang w:val="de-DE"/>
        </w:rPr>
      </w:pPr>
      <w:r w:rsidRPr="00812799">
        <w:rPr>
          <w:rFonts w:cs="Arial"/>
          <w:lang w:val="de-DE"/>
        </w:rPr>
        <w:t>2.1</w:t>
      </w:r>
      <w:r w:rsidRPr="00812799">
        <w:rPr>
          <w:rFonts w:cs="Arial"/>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bookmarkEnd w:id="754"/>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2.2</w:t>
      </w:r>
      <w:r w:rsidRPr="00812799">
        <w:rPr>
          <w:rFonts w:cs="Arial"/>
          <w:lang w:val="de-DE"/>
        </w:rPr>
        <w:tab/>
        <w:t>Das Vermehrungsmaterial ist in Form von {xx} einzureichen.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2.3</w:t>
      </w:r>
      <w:r w:rsidRPr="00812799">
        <w:rPr>
          <w:rFonts w:cs="Arial"/>
          <w:lang w:val="de-DE"/>
        </w:rPr>
        <w:tab/>
        <w:t>Die vom Anmelder einzusendende Mindestmenge an Vermehrungsmaterial sollte betragen: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7 </w:t>
      </w:r>
      <w:r w:rsidRPr="00812799">
        <w:rPr>
          <w:rFonts w:cs="Arial"/>
          <w:lang w:val="de-DE"/>
        </w:rPr>
        <w:t xml:space="preserve"> (Kapitel 2.3) – Menge des erforderlichen Vermehrungsmaterials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w:t>
      </w:r>
      <w:r w:rsidRPr="00812799">
        <w:rPr>
          <w:rFonts w:cs="Arial"/>
          <w:bdr w:val="single" w:sz="12" w:space="0" w:color="auto"/>
          <w:lang w:val="de-DE"/>
        </w:rPr>
        <w:t xml:space="preserve"> </w:t>
      </w:r>
      <w:r w:rsidRPr="00812799">
        <w:rPr>
          <w:rFonts w:cs="Arial"/>
          <w:lang w:val="de-DE"/>
        </w:rPr>
        <w:t xml:space="preserve"> (Kapitel 2.3) – Anforderungen an die Saatgutqualität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2.4</w:t>
      </w:r>
      <w:r w:rsidRPr="00812799">
        <w:rPr>
          <w:rFonts w:cs="Arial"/>
          <w:lang w:val="de-DE"/>
        </w:rPr>
        <w:tab/>
        <w:t>Das eingesandte Vermehrungsmaterial sollte sichtbar gesund sein, keine Wuchsmängel aufweisen und nicht von wichtigen Krankheiten oder Schädlingen befallen sein.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2.5</w:t>
      </w:r>
      <w:r w:rsidRPr="00812799">
        <w:rPr>
          <w:rFonts w:cs="Arial"/>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71" w:name="_Toc1553064"/>
      <w:bookmarkStart w:id="772" w:name="_Toc3259482"/>
      <w:bookmarkStart w:id="773" w:name="_Toc32201485"/>
      <w:bookmarkStart w:id="774" w:name="_Toc32203853"/>
      <w:bookmarkStart w:id="775" w:name="_Toc32646845"/>
      <w:bookmarkStart w:id="776" w:name="_Toc35671109"/>
      <w:bookmarkStart w:id="777" w:name="_Toc63151856"/>
      <w:bookmarkStart w:id="778" w:name="_Toc63152031"/>
      <w:bookmarkStart w:id="779" w:name="_Toc63154384"/>
      <w:bookmarkStart w:id="780" w:name="_Toc63241127"/>
      <w:bookmarkStart w:id="781" w:name="_Toc76201965"/>
      <w:bookmarkStart w:id="782" w:name="_Toc221004564"/>
      <w:bookmarkStart w:id="783" w:name="_Toc221006779"/>
      <w:bookmarkStart w:id="784" w:name="_Toc221008268"/>
      <w:bookmarkStart w:id="785" w:name="_Toc223326391"/>
      <w:bookmarkStart w:id="786" w:name="_Toc451528929"/>
      <w:bookmarkStart w:id="787" w:name="_Toc463353923"/>
      <w:r w:rsidRPr="00812799">
        <w:rPr>
          <w:rFonts w:cs="Arial"/>
          <w:lang w:val="de-DE"/>
        </w:rPr>
        <w:t>Durchführung der Prüfung</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E77F24" w:rsidRPr="00812799" w:rsidRDefault="00E77F24" w:rsidP="00E77F24">
      <w:pPr>
        <w:pStyle w:val="Heading4tg"/>
        <w:rPr>
          <w:strike/>
          <w:lang w:val="de-DE"/>
        </w:rPr>
      </w:pPr>
      <w:bookmarkStart w:id="788" w:name="_Toc1553065"/>
      <w:bookmarkStart w:id="789" w:name="_Toc3259483"/>
      <w:bookmarkStart w:id="790" w:name="_Toc32201486"/>
      <w:bookmarkStart w:id="791" w:name="_Toc32203854"/>
      <w:bookmarkStart w:id="792" w:name="_Toc35671110"/>
      <w:bookmarkStart w:id="793" w:name="_Toc76201966"/>
      <w:bookmarkStart w:id="794" w:name="_Toc221004565"/>
      <w:bookmarkStart w:id="795" w:name="_Toc221006780"/>
      <w:bookmarkStart w:id="796" w:name="_Toc221008269"/>
      <w:bookmarkStart w:id="797" w:name="_Toc223326392"/>
      <w:bookmarkStart w:id="798" w:name="_Toc451528930"/>
      <w:bookmarkStart w:id="799" w:name="_Toc463353924"/>
      <w:bookmarkStart w:id="800" w:name="_Toc63151857"/>
      <w:bookmarkStart w:id="801" w:name="_Toc63152032"/>
      <w:bookmarkStart w:id="802" w:name="_Toc63154385"/>
      <w:bookmarkStart w:id="803" w:name="_Toc63241128"/>
      <w:r w:rsidRPr="00812799">
        <w:rPr>
          <w:lang w:val="de-DE"/>
        </w:rPr>
        <w:t>3.1</w:t>
      </w:r>
      <w:r w:rsidRPr="00812799">
        <w:rPr>
          <w:lang w:val="de-DE"/>
        </w:rPr>
        <w:tab/>
        <w:t>Anzahl von Wachstumsperioden</w:t>
      </w:r>
      <w:bookmarkEnd w:id="788"/>
      <w:bookmarkEnd w:id="789"/>
      <w:bookmarkEnd w:id="790"/>
      <w:bookmarkEnd w:id="791"/>
      <w:bookmarkEnd w:id="792"/>
      <w:bookmarkEnd w:id="793"/>
      <w:bookmarkEnd w:id="794"/>
      <w:bookmarkEnd w:id="795"/>
      <w:bookmarkEnd w:id="796"/>
      <w:bookmarkEnd w:id="797"/>
      <w:bookmarkEnd w:id="798"/>
      <w:bookmarkEnd w:id="799"/>
      <w:r w:rsidRPr="00812799">
        <w:rPr>
          <w:lang w:val="de-DE"/>
        </w:rPr>
        <w:t xml:space="preserve"> </w:t>
      </w:r>
      <w:bookmarkEnd w:id="800"/>
      <w:bookmarkEnd w:id="801"/>
      <w:bookmarkEnd w:id="802"/>
      <w:bookmarkEnd w:id="803"/>
    </w:p>
    <w:p w:rsidR="00E77F24" w:rsidRPr="00812799" w:rsidRDefault="00E77F24" w:rsidP="00E77F24">
      <w:pPr>
        <w:pStyle w:val="Normaltg"/>
        <w:rPr>
          <w:rFonts w:cs="Arial"/>
          <w:lang w:val="de-DE"/>
        </w:rPr>
      </w:pPr>
      <w:r w:rsidRPr="00812799">
        <w:rPr>
          <w:rFonts w:cs="Arial"/>
          <w:lang w:val="de-DE"/>
        </w:rPr>
        <w:tab/>
        <w:t>Die Mindestprüfungsdauer sollte in der Regel betragen:</w:t>
      </w:r>
    </w:p>
    <w:p w:rsidR="00E77F24" w:rsidRPr="00812799" w:rsidRDefault="00E77F24" w:rsidP="00E77F24">
      <w:pPr>
        <w:pStyle w:val="Normaltg"/>
        <w:rPr>
          <w:rFonts w:cs="Arial"/>
          <w:lang w:val="de-DE"/>
        </w:rPr>
      </w:pP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2</w:t>
      </w:r>
      <w:r w:rsidRPr="00812799">
        <w:rPr>
          <w:rFonts w:cs="Arial"/>
          <w:bdr w:val="single" w:sz="12" w:space="0" w:color="auto"/>
          <w:lang w:val="de-DE"/>
        </w:rPr>
        <w:t xml:space="preserve"> </w:t>
      </w:r>
      <w:r w:rsidRPr="00812799">
        <w:rPr>
          <w:rFonts w:cs="Arial"/>
          <w:lang w:val="de-DE"/>
        </w:rPr>
        <w:t xml:space="preserve"> (Kapitel 3.1(1.)) – Anzahl von Wachstumsperioden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8 </w:t>
      </w:r>
      <w:r w:rsidRPr="00812799">
        <w:rPr>
          <w:rFonts w:cs="Arial"/>
          <w:lang w:val="de-DE"/>
        </w:rPr>
        <w:t xml:space="preserve"> (Kapitel 3.12) – Erläuterung der Wachstumsperiode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3</w:t>
      </w:r>
      <w:r w:rsidRPr="00812799">
        <w:rPr>
          <w:rFonts w:cs="Arial"/>
          <w:bdr w:val="single" w:sz="12" w:space="0" w:color="auto"/>
          <w:lang w:val="de-DE"/>
        </w:rPr>
        <w:t xml:space="preserve"> </w:t>
      </w:r>
      <w:r w:rsidRPr="00812799">
        <w:rPr>
          <w:rFonts w:cs="Arial"/>
          <w:lang w:val="de-DE"/>
        </w:rPr>
        <w:t xml:space="preserve"> (Kapitel 3.1.2) – Erläuterung der Wachstumsperiode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04" w:name="_Hlt65314931"/>
      <w:bookmarkStart w:id="805" w:name="_Toc1553066"/>
      <w:bookmarkStart w:id="806" w:name="_Toc3259484"/>
      <w:bookmarkStart w:id="807" w:name="_Toc32201487"/>
      <w:bookmarkStart w:id="808" w:name="_Toc32203855"/>
      <w:bookmarkStart w:id="809" w:name="_Toc35671111"/>
      <w:bookmarkStart w:id="810" w:name="_Toc63151858"/>
      <w:bookmarkStart w:id="811" w:name="_Toc63152033"/>
      <w:bookmarkStart w:id="812" w:name="_Toc63154386"/>
      <w:bookmarkStart w:id="813" w:name="_Toc63241129"/>
      <w:bookmarkStart w:id="814" w:name="_Toc76201967"/>
      <w:bookmarkStart w:id="815" w:name="_Toc221004566"/>
      <w:bookmarkStart w:id="816" w:name="_Toc221006781"/>
      <w:bookmarkStart w:id="817" w:name="_Toc221008270"/>
      <w:bookmarkStart w:id="818" w:name="_Toc223326393"/>
      <w:bookmarkStart w:id="819" w:name="_Toc451528931"/>
      <w:bookmarkStart w:id="820" w:name="_Toc463353925"/>
      <w:bookmarkEnd w:id="804"/>
      <w:r w:rsidRPr="00812799">
        <w:rPr>
          <w:lang w:val="de-DE"/>
        </w:rPr>
        <w:t>3.2</w:t>
      </w:r>
      <w:r w:rsidRPr="00812799">
        <w:rPr>
          <w:lang w:val="de-DE"/>
        </w:rPr>
        <w:tab/>
        <w:t>Prüfungsort</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E77F24" w:rsidRPr="00812799" w:rsidRDefault="00E77F24" w:rsidP="00E77F24">
      <w:pPr>
        <w:pStyle w:val="Normaltg"/>
        <w:rPr>
          <w:rFonts w:cs="Arial"/>
          <w:lang w:val="de-DE"/>
        </w:rPr>
      </w:pPr>
      <w:r w:rsidRPr="00812799">
        <w:rPr>
          <w:rFonts w:cs="Arial"/>
          <w:lang w:val="de-DE"/>
        </w:rPr>
        <w:tab/>
        <w:t>Die Prüfungen werden in der Regel an einem Ort durchgeführt. Für den Fall, daß die Prüfungen an mehr als einem Ort durchgeführt werden, wird in Dokument TGP/9, „Prüfung der Unterscheidbarkeit“, Anleitung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21" w:name="_Toc1553067"/>
      <w:bookmarkStart w:id="822" w:name="_Toc3259485"/>
      <w:bookmarkStart w:id="823" w:name="_Toc32201488"/>
      <w:bookmarkStart w:id="824" w:name="_Toc32203856"/>
      <w:bookmarkStart w:id="825" w:name="_Toc35671112"/>
      <w:bookmarkStart w:id="826" w:name="_Toc63151859"/>
      <w:bookmarkStart w:id="827" w:name="_Toc63152034"/>
      <w:bookmarkStart w:id="828" w:name="_Toc63154387"/>
      <w:bookmarkStart w:id="829" w:name="_Toc63241130"/>
      <w:bookmarkStart w:id="830" w:name="_Toc76201968"/>
      <w:bookmarkStart w:id="831" w:name="_Toc221004567"/>
      <w:bookmarkStart w:id="832" w:name="_Toc221006782"/>
      <w:bookmarkStart w:id="833" w:name="_Toc221008271"/>
      <w:bookmarkStart w:id="834" w:name="_Toc223326394"/>
      <w:bookmarkStart w:id="835" w:name="_Toc451528932"/>
      <w:bookmarkStart w:id="836" w:name="_Toc463353926"/>
      <w:r w:rsidRPr="00812799">
        <w:rPr>
          <w:lang w:val="de-DE"/>
        </w:rPr>
        <w:t>3.3</w:t>
      </w:r>
      <w:r w:rsidRPr="00812799">
        <w:rPr>
          <w:lang w:val="de-DE"/>
        </w:rPr>
        <w:tab/>
        <w:t>Bedingungen</w:t>
      </w:r>
      <w:bookmarkEnd w:id="821"/>
      <w:r w:rsidRPr="00812799">
        <w:rPr>
          <w:lang w:val="de-DE"/>
        </w:rPr>
        <w:t xml:space="preserve"> für die Durchführung der Prüfung</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E77F24" w:rsidRPr="00812799" w:rsidRDefault="00E77F24" w:rsidP="00E77F24">
      <w:pPr>
        <w:pStyle w:val="Normaltg"/>
        <w:rPr>
          <w:rFonts w:cs="Arial"/>
          <w:lang w:val="de-DE"/>
        </w:rPr>
      </w:pPr>
      <w:r w:rsidRPr="00812799">
        <w:rPr>
          <w:rFonts w:cs="Arial"/>
          <w:lang w:val="de-DE"/>
        </w:rPr>
        <w:t>[3.3.1]</w:t>
      </w:r>
      <w:r w:rsidRPr="00812799">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4</w:t>
      </w:r>
      <w:r w:rsidRPr="00812799">
        <w:rPr>
          <w:rFonts w:cs="Arial"/>
          <w:bdr w:val="single" w:sz="12" w:space="0" w:color="auto"/>
          <w:lang w:val="de-DE"/>
        </w:rPr>
        <w:t xml:space="preserve"> </w:t>
      </w:r>
      <w:r w:rsidRPr="00812799">
        <w:rPr>
          <w:rFonts w:cs="Arial"/>
          <w:lang w:val="de-DE"/>
        </w:rPr>
        <w:t xml:space="preserve"> (Kapitel 3.3) – Bedingungen für die Durchführung der Prüfung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9 </w:t>
      </w:r>
      <w:r w:rsidRPr="00812799">
        <w:rPr>
          <w:rFonts w:cs="Arial"/>
          <w:lang w:val="de-DE"/>
        </w:rPr>
        <w:t xml:space="preserve"> (Kapitel 3.3) – Schlüssel der Entwicklungsstadien }</w:t>
      </w:r>
    </w:p>
    <w:p w:rsidR="00E77F24" w:rsidRPr="00812799" w:rsidRDefault="00E77F24" w:rsidP="00E77F24">
      <w:pPr>
        <w:pStyle w:val="Normaltg"/>
        <w:rPr>
          <w:rFonts w:cs="Arial"/>
          <w:lang w:val="de-DE"/>
        </w:rPr>
      </w:pPr>
    </w:p>
    <w:p w:rsidR="00E77F24" w:rsidRPr="00812799" w:rsidRDefault="00E77F24" w:rsidP="00E77F24">
      <w:pPr>
        <w:pStyle w:val="Heading4tg"/>
        <w:rPr>
          <w:b/>
          <w:lang w:val="de-DE"/>
        </w:rPr>
      </w:pPr>
      <w:bookmarkStart w:id="837" w:name="_Toc1553068"/>
      <w:bookmarkStart w:id="838" w:name="_Toc3259486"/>
      <w:bookmarkStart w:id="839" w:name="_Toc32201489"/>
      <w:bookmarkStart w:id="840" w:name="_Toc32203857"/>
      <w:bookmarkStart w:id="841" w:name="_Toc35671113"/>
      <w:bookmarkStart w:id="842" w:name="_Toc63151860"/>
      <w:bookmarkStart w:id="843" w:name="_Toc63152035"/>
      <w:bookmarkStart w:id="844" w:name="_Toc63154388"/>
      <w:bookmarkStart w:id="845" w:name="_Toc63241131"/>
      <w:bookmarkStart w:id="846" w:name="_Toc76201969"/>
      <w:bookmarkStart w:id="847" w:name="_Toc221004568"/>
      <w:bookmarkStart w:id="848" w:name="_Toc221006783"/>
      <w:bookmarkStart w:id="849" w:name="_Toc221008272"/>
      <w:bookmarkStart w:id="850" w:name="_Toc223326395"/>
      <w:bookmarkStart w:id="851" w:name="_Toc451528933"/>
      <w:bookmarkStart w:id="852" w:name="_Toc463353927"/>
      <w:r w:rsidRPr="00812799">
        <w:rPr>
          <w:lang w:val="de-DE"/>
        </w:rPr>
        <w:t>3.4</w:t>
      </w:r>
      <w:r w:rsidRPr="00812799">
        <w:rPr>
          <w:lang w:val="de-DE"/>
        </w:rPr>
        <w:tab/>
        <w:t>Gestaltung der Prüfung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10.1 </w:t>
      </w:r>
      <w:r w:rsidRPr="00812799">
        <w:rPr>
          <w:rFonts w:cs="Arial"/>
          <w:lang w:val="de-DE"/>
        </w:rPr>
        <w:t xml:space="preserve"> (Kapitel 3.4) – Gestaltung der Prüfung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5</w:t>
      </w:r>
      <w:r w:rsidRPr="00812799">
        <w:rPr>
          <w:rFonts w:cs="Arial"/>
          <w:bdr w:val="single" w:sz="12" w:space="0" w:color="auto"/>
          <w:lang w:val="de-DE"/>
        </w:rPr>
        <w:t xml:space="preserve"> </w:t>
      </w:r>
      <w:r w:rsidRPr="00812799">
        <w:rPr>
          <w:rFonts w:cs="Arial"/>
          <w:lang w:val="de-DE"/>
        </w:rPr>
        <w:t xml:space="preserve"> (Kapitel 3.4) – Gestaltung der Parzelle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6</w:t>
      </w:r>
      <w:r w:rsidRPr="00812799">
        <w:rPr>
          <w:rFonts w:cs="Arial"/>
          <w:bdr w:val="single" w:sz="12" w:space="0" w:color="auto"/>
          <w:lang w:val="de-DE"/>
        </w:rPr>
        <w:t xml:space="preserve"> </w:t>
      </w:r>
      <w:r w:rsidRPr="00812799">
        <w:rPr>
          <w:rFonts w:cs="Arial"/>
          <w:lang w:val="de-DE"/>
        </w:rPr>
        <w:t xml:space="preserve"> (Kapitel 3.4) – Entnahme von Pflanzen oder Pflanzenteilen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53" w:name="_Toc1553070"/>
      <w:bookmarkStart w:id="854" w:name="_Toc3259488"/>
      <w:bookmarkStart w:id="855" w:name="_Toc32201491"/>
      <w:bookmarkStart w:id="856" w:name="_Toc32203859"/>
      <w:bookmarkStart w:id="857" w:name="_Toc35671115"/>
      <w:bookmarkStart w:id="858" w:name="_Toc63151862"/>
      <w:bookmarkStart w:id="859" w:name="_Toc63152037"/>
      <w:bookmarkStart w:id="860" w:name="_Toc63154390"/>
      <w:bookmarkStart w:id="861" w:name="_Toc63241133"/>
      <w:bookmarkStart w:id="862" w:name="_Toc76201971"/>
      <w:bookmarkStart w:id="863" w:name="_Toc221004570"/>
      <w:bookmarkStart w:id="864" w:name="_Toc221006785"/>
      <w:bookmarkStart w:id="865" w:name="_Toc221008274"/>
      <w:bookmarkStart w:id="866" w:name="_Toc223326397"/>
      <w:bookmarkStart w:id="867" w:name="_Toc451528934"/>
      <w:bookmarkStart w:id="868" w:name="_Toc463353928"/>
      <w:r w:rsidRPr="00812799">
        <w:rPr>
          <w:lang w:val="de-DE"/>
        </w:rPr>
        <w:t>3.5</w:t>
      </w:r>
      <w:r w:rsidRPr="00812799">
        <w:rPr>
          <w:lang w:val="de-DE"/>
        </w:rPr>
        <w:tab/>
        <w:t>Zusätzliche Prüf</w:t>
      </w:r>
      <w:bookmarkEnd w:id="853"/>
      <w:r w:rsidRPr="00812799">
        <w:rPr>
          <w:lang w:val="de-DE"/>
        </w:rPr>
        <w:t>ungen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E77F24" w:rsidRPr="00812799" w:rsidRDefault="00E77F24" w:rsidP="00E77F24">
      <w:pPr>
        <w:pStyle w:val="Normaltg"/>
        <w:rPr>
          <w:rFonts w:cs="Arial"/>
          <w:lang w:val="de-DE"/>
        </w:rPr>
      </w:pPr>
      <w:r w:rsidRPr="00812799">
        <w:rPr>
          <w:rFonts w:cs="Arial"/>
          <w:lang w:val="de-DE"/>
        </w:rPr>
        <w:t>Zusätzliche Prüfungen für die Prüfung maßgebender Merkmale können durchgeführt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lang w:val="de-DE"/>
        </w:rPr>
      </w:pPr>
      <w:bookmarkStart w:id="869" w:name="_Toc3259489"/>
      <w:bookmarkStart w:id="870" w:name="_Toc32201492"/>
      <w:bookmarkStart w:id="871" w:name="_Toc32203860"/>
      <w:bookmarkStart w:id="872" w:name="_Toc32646846"/>
      <w:bookmarkStart w:id="873" w:name="_Toc35671116"/>
      <w:bookmarkStart w:id="874" w:name="_Toc63151863"/>
      <w:bookmarkStart w:id="875" w:name="_Toc63152038"/>
      <w:bookmarkStart w:id="876" w:name="_Toc63154391"/>
      <w:bookmarkStart w:id="877" w:name="_Toc63241134"/>
      <w:bookmarkStart w:id="878" w:name="_Toc76201972"/>
      <w:bookmarkStart w:id="879" w:name="_Toc221004571"/>
      <w:bookmarkStart w:id="880" w:name="_Toc221006786"/>
      <w:bookmarkStart w:id="881" w:name="_Toc221008275"/>
      <w:bookmarkStart w:id="882" w:name="_Toc223326398"/>
      <w:bookmarkStart w:id="883" w:name="_Toc451528935"/>
      <w:bookmarkStart w:id="884" w:name="_Toc463353929"/>
      <w:r w:rsidRPr="00812799">
        <w:rPr>
          <w:lang w:val="de-DE"/>
        </w:rPr>
        <w:t>Prüfung der Unterscheidbarkeit, Homogenität und Beständigkeit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E77F24" w:rsidRPr="00812799" w:rsidRDefault="00E77F24" w:rsidP="00E77F24">
      <w:pPr>
        <w:pStyle w:val="Heading4tg"/>
        <w:rPr>
          <w:lang w:val="de-DE"/>
        </w:rPr>
      </w:pPr>
      <w:bookmarkStart w:id="885" w:name="_Toc1553072"/>
      <w:bookmarkStart w:id="886" w:name="_Toc3259490"/>
      <w:bookmarkStart w:id="887" w:name="_Toc32201493"/>
      <w:bookmarkStart w:id="888" w:name="_Toc32203861"/>
      <w:bookmarkStart w:id="889" w:name="_Toc35671117"/>
      <w:bookmarkStart w:id="890" w:name="_Toc63151864"/>
      <w:bookmarkStart w:id="891" w:name="_Toc63152039"/>
      <w:bookmarkStart w:id="892" w:name="_Toc63154392"/>
      <w:bookmarkStart w:id="893" w:name="_Toc63241135"/>
      <w:bookmarkStart w:id="894" w:name="_Toc76201973"/>
      <w:bookmarkStart w:id="895" w:name="_Toc221004572"/>
      <w:bookmarkStart w:id="896" w:name="_Toc221006787"/>
      <w:bookmarkStart w:id="897" w:name="_Toc221008276"/>
      <w:bookmarkStart w:id="898" w:name="_Toc223326399"/>
      <w:bookmarkStart w:id="899" w:name="_Toc451528936"/>
      <w:bookmarkStart w:id="900" w:name="_Toc463353930"/>
      <w:r w:rsidRPr="00812799">
        <w:rPr>
          <w:lang w:val="de-DE"/>
        </w:rPr>
        <w:t>4.1</w:t>
      </w:r>
      <w:r w:rsidRPr="00812799">
        <w:rPr>
          <w:lang w:val="de-DE"/>
        </w:rPr>
        <w:tab/>
        <w:t>Unterscheidb</w:t>
      </w:r>
      <w:bookmarkEnd w:id="885"/>
      <w:r w:rsidRPr="00812799">
        <w:rPr>
          <w:lang w:val="de-DE"/>
        </w:rPr>
        <w:t>arkeit</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E77F24" w:rsidRPr="00812799" w:rsidRDefault="00E77F24" w:rsidP="00E77F24">
      <w:r w:rsidRPr="00812799">
        <w:tab/>
      </w:r>
      <w:bookmarkStart w:id="901" w:name="_Toc221008277"/>
      <w:bookmarkStart w:id="902" w:name="_Toc223326400"/>
      <w:r w:rsidRPr="00812799">
        <w:t>4.1.1</w:t>
      </w:r>
      <w:r w:rsidRPr="00812799">
        <w:tab/>
        <w:t>Allgemeine Empfehlungen</w:t>
      </w:r>
      <w:bookmarkEnd w:id="901"/>
      <w:bookmarkEnd w:id="902"/>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7(a)</w:t>
      </w:r>
      <w:r w:rsidRPr="00812799">
        <w:rPr>
          <w:rFonts w:cs="Arial"/>
          <w:bdr w:val="single" w:sz="12" w:space="0" w:color="auto"/>
          <w:lang w:val="de-DE"/>
        </w:rPr>
        <w:t xml:space="preserve"> </w:t>
      </w:r>
      <w:r w:rsidRPr="00812799">
        <w:rPr>
          <w:rFonts w:cs="Arial"/>
          <w:lang w:val="de-DE"/>
        </w:rPr>
        <w:t xml:space="preserve"> (Kapitel 4.1.1) – Unterscheidbarkeit: Elternformel }</w:t>
      </w:r>
    </w:p>
    <w:p w:rsidR="00E77F24" w:rsidRPr="00812799" w:rsidRDefault="00E77F24" w:rsidP="00E77F24">
      <w:pPr>
        <w:pStyle w:val="Normaltg"/>
        <w:rPr>
          <w:rFonts w:cs="Arial"/>
          <w:lang w:val="de-DE"/>
        </w:rPr>
      </w:pPr>
    </w:p>
    <w:p w:rsidR="00E77F24" w:rsidRPr="00812799" w:rsidRDefault="00E77F24" w:rsidP="00E77F24">
      <w:r w:rsidRPr="00812799">
        <w:tab/>
      </w:r>
      <w:bookmarkStart w:id="903" w:name="_Toc221008278"/>
      <w:bookmarkStart w:id="904" w:name="_Toc223326401"/>
      <w:r w:rsidRPr="00812799">
        <w:t>4.1.2</w:t>
      </w:r>
      <w:r w:rsidRPr="00812799">
        <w:tab/>
        <w:t>Stabile Unterschiede</w:t>
      </w:r>
      <w:bookmarkEnd w:id="903"/>
      <w:bookmarkEnd w:id="904"/>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E77F24" w:rsidRPr="00812799" w:rsidRDefault="00E77F24" w:rsidP="00E77F24">
      <w:pPr>
        <w:pStyle w:val="Normaltg"/>
        <w:rPr>
          <w:rFonts w:cs="Arial"/>
          <w:lang w:val="de-DE"/>
        </w:rPr>
      </w:pPr>
    </w:p>
    <w:p w:rsidR="00E77F24" w:rsidRPr="00812799" w:rsidRDefault="00E77F24" w:rsidP="00E77F24">
      <w:r w:rsidRPr="00812799">
        <w:tab/>
      </w:r>
      <w:bookmarkStart w:id="905" w:name="_Toc221008279"/>
      <w:bookmarkStart w:id="906" w:name="_Toc223326402"/>
      <w:r w:rsidRPr="00812799">
        <w:t>4.1.3</w:t>
      </w:r>
      <w:r w:rsidRPr="00812799">
        <w:tab/>
        <w:t>Deutliche Unterschiede</w:t>
      </w:r>
      <w:bookmarkEnd w:id="905"/>
      <w:bookmarkEnd w:id="906"/>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E77F24" w:rsidRPr="00812799" w:rsidRDefault="00E77F24" w:rsidP="00E77F24">
      <w:pPr>
        <w:pStyle w:val="Normaltg"/>
        <w:rPr>
          <w:rFonts w:cs="Arial"/>
          <w:lang w:val="de-DE"/>
        </w:rPr>
      </w:pPr>
    </w:p>
    <w:p w:rsidR="00E77F24" w:rsidRPr="00812799" w:rsidRDefault="00E77F24" w:rsidP="00E77F24">
      <w:bookmarkStart w:id="907" w:name="_Toc221004573"/>
      <w:r w:rsidRPr="00812799">
        <w:tab/>
      </w:r>
      <w:bookmarkStart w:id="908" w:name="_Toc221008280"/>
      <w:bookmarkStart w:id="909" w:name="_Toc223326403"/>
      <w:r w:rsidRPr="00812799">
        <w:t>4.1.4</w:t>
      </w:r>
      <w:r w:rsidRPr="00812799">
        <w:tab/>
        <w:t>Anzahl der zu prüfenden Pflanzen / Pflanzenteile</w:t>
      </w:r>
      <w:bookmarkEnd w:id="907"/>
      <w:bookmarkEnd w:id="908"/>
      <w:bookmarkEnd w:id="909"/>
    </w:p>
    <w:p w:rsidR="00E77F24" w:rsidRPr="00812799" w:rsidRDefault="00E77F24" w:rsidP="00E77F24"/>
    <w:p w:rsidR="00E77F24" w:rsidRPr="00812799" w:rsidRDefault="00E77F24" w:rsidP="00E77F24">
      <w:r w:rsidRPr="00812799">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E77F24" w:rsidRPr="00812799" w:rsidRDefault="00E77F24" w:rsidP="00E77F24">
      <w:pPr>
        <w:pStyle w:val="Normaltg"/>
        <w:tabs>
          <w:tab w:val="clear" w:pos="709"/>
          <w:tab w:val="clear" w:pos="1418"/>
        </w:tabs>
        <w:ind w:firstLine="709"/>
        <w:rPr>
          <w:rFonts w:cs="Arial"/>
          <w:lang w:val="de-DE"/>
        </w:rPr>
      </w:pPr>
    </w:p>
    <w:p w:rsidR="00E77F24" w:rsidRPr="00812799" w:rsidRDefault="00E77F24" w:rsidP="00E77F24">
      <w:pPr>
        <w:pStyle w:val="Normaltg"/>
        <w:tabs>
          <w:tab w:val="clear" w:pos="1418"/>
        </w:tabs>
        <w:ind w:left="851"/>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7(b)</w:t>
      </w:r>
      <w:r w:rsidRPr="00812799">
        <w:rPr>
          <w:rFonts w:cs="Arial"/>
          <w:bdr w:val="single" w:sz="12" w:space="0" w:color="auto"/>
          <w:lang w:val="de-DE"/>
        </w:rPr>
        <w:t xml:space="preserve"> </w:t>
      </w:r>
      <w:r w:rsidRPr="00812799">
        <w:rPr>
          <w:rFonts w:cs="Arial"/>
          <w:lang w:val="de-DE"/>
        </w:rPr>
        <w:t xml:space="preserve"> (Kapitel 4.1.4) – Anzahl der zu prüfenden Pflanzen / Pflanzenteile }</w:t>
      </w:r>
    </w:p>
    <w:p w:rsidR="00E77F24" w:rsidRPr="00812799" w:rsidRDefault="00E77F24" w:rsidP="00E77F24">
      <w:pPr>
        <w:pStyle w:val="Normaltg"/>
        <w:tabs>
          <w:tab w:val="clear" w:pos="1418"/>
        </w:tabs>
        <w:ind w:left="851"/>
        <w:rPr>
          <w:rFonts w:cs="Arial"/>
          <w:lang w:val="de-DE"/>
        </w:rPr>
      </w:pPr>
    </w:p>
    <w:p w:rsidR="00E77F24" w:rsidRPr="00812799" w:rsidRDefault="00E77F24" w:rsidP="00E77F24">
      <w:pPr>
        <w:pStyle w:val="Normaltg"/>
        <w:tabs>
          <w:tab w:val="clear" w:pos="1418"/>
        </w:tabs>
        <w:ind w:left="851"/>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10.2 </w:t>
      </w:r>
      <w:r w:rsidRPr="00812799">
        <w:rPr>
          <w:lang w:val="de-DE"/>
        </w:rPr>
        <w:t xml:space="preserve"> (Kapitel 4.1.4) – Anzahl der (auf Unterscheidbarkeit) zu prüfenden Pflanzen oder Pflanzenteilen }</w:t>
      </w:r>
    </w:p>
    <w:p w:rsidR="00E77F24" w:rsidRPr="00812799" w:rsidRDefault="00E77F24" w:rsidP="00E77F24"/>
    <w:p w:rsidR="00E77F24" w:rsidRPr="00812799" w:rsidRDefault="00E77F24" w:rsidP="00E77F24">
      <w:bookmarkStart w:id="910" w:name="_Toc221004574"/>
      <w:r w:rsidRPr="00812799">
        <w:tab/>
      </w:r>
      <w:bookmarkStart w:id="911" w:name="_Toc221008281"/>
      <w:bookmarkStart w:id="912" w:name="_Toc223326404"/>
      <w:r w:rsidRPr="00812799">
        <w:t>4.1.5</w:t>
      </w:r>
      <w:r w:rsidRPr="00812799">
        <w:tab/>
        <w:t>Erfassung</w:t>
      </w:r>
      <w:bookmarkStart w:id="913" w:name="_Ref219534286"/>
      <w:r w:rsidRPr="00812799">
        <w:t>smethode</w:t>
      </w:r>
      <w:bookmarkEnd w:id="910"/>
      <w:bookmarkEnd w:id="911"/>
      <w:bookmarkEnd w:id="912"/>
      <w:bookmarkEnd w:id="913"/>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Die für die Erfassung des Merkmals empfohlene Methode ist durch folgende Kennzeichnung in der zweiten Spalte der Merkmalstabelle angegeben (vgl. Dokument TGP/9 “Prüfung der Unterscheidbarkeit”, Abschnitt 4 “Beobachtung der Merkmale”):</w:t>
      </w:r>
    </w:p>
    <w:p w:rsidR="00E77F24" w:rsidRPr="00812799" w:rsidRDefault="00E77F24" w:rsidP="00E77F24">
      <w:pPr>
        <w:rPr>
          <w:rFonts w:cs="Arial"/>
        </w:rPr>
      </w:pPr>
    </w:p>
    <w:p w:rsidR="00E77F24" w:rsidRPr="00812799" w:rsidRDefault="00E77F24" w:rsidP="00FE4948">
      <w:pPr>
        <w:pStyle w:val="Index3"/>
        <w:keepNext/>
        <w:tabs>
          <w:tab w:val="clear" w:pos="9071"/>
          <w:tab w:val="left" w:pos="-1276"/>
        </w:tabs>
        <w:ind w:left="1418" w:hanging="709"/>
        <w:rPr>
          <w:rFonts w:cs="Arial"/>
          <w:sz w:val="20"/>
        </w:rPr>
      </w:pPr>
      <w:r w:rsidRPr="00812799">
        <w:rPr>
          <w:rFonts w:cs="Arial"/>
          <w:sz w:val="20"/>
        </w:rPr>
        <w:t>MG:</w:t>
      </w:r>
      <w:r w:rsidRPr="00812799">
        <w:rPr>
          <w:rFonts w:cs="Arial"/>
          <w:sz w:val="20"/>
        </w:rPr>
        <w:tab/>
        <w:t>einmalige Messung einer Gruppe von Pflanzen oder Pflanzenteilen</w:t>
      </w:r>
    </w:p>
    <w:p w:rsidR="00E77F24" w:rsidRPr="00812799" w:rsidRDefault="00E77F24" w:rsidP="00E77F24">
      <w:pPr>
        <w:tabs>
          <w:tab w:val="left" w:pos="-1276"/>
        </w:tabs>
        <w:ind w:left="1418" w:hanging="709"/>
        <w:rPr>
          <w:rFonts w:cs="Arial"/>
        </w:rPr>
      </w:pPr>
      <w:r w:rsidRPr="00812799">
        <w:rPr>
          <w:rFonts w:cs="Arial"/>
        </w:rPr>
        <w:t>MS:</w:t>
      </w:r>
      <w:r w:rsidRPr="00812799">
        <w:rPr>
          <w:rFonts w:cs="Arial"/>
        </w:rPr>
        <w:tab/>
        <w:t>Messung einer Anzahl von Einzelpflanzen oder Pflanzenteilen</w:t>
      </w:r>
    </w:p>
    <w:p w:rsidR="00E77F24" w:rsidRPr="00812799" w:rsidRDefault="00E77F24" w:rsidP="00E77F24">
      <w:pPr>
        <w:pStyle w:val="BodyTextIndent"/>
        <w:ind w:left="1418" w:hanging="709"/>
        <w:rPr>
          <w:rFonts w:cs="Arial"/>
          <w:szCs w:val="20"/>
        </w:rPr>
      </w:pPr>
      <w:r w:rsidRPr="00812799">
        <w:rPr>
          <w:rFonts w:cs="Arial"/>
          <w:szCs w:val="20"/>
        </w:rPr>
        <w:t>VG:</w:t>
      </w:r>
      <w:r w:rsidRPr="00812799">
        <w:rPr>
          <w:rFonts w:cs="Arial"/>
          <w:szCs w:val="20"/>
        </w:rPr>
        <w:tab/>
        <w:t>visuelle Erfassung durch einmalige Beobachtung einer Gruppe von Pflanzen oder Pflanzenteilen</w:t>
      </w:r>
    </w:p>
    <w:p w:rsidR="00E77F24" w:rsidRPr="00812799" w:rsidRDefault="00E77F24" w:rsidP="00E77F24">
      <w:pPr>
        <w:pStyle w:val="BodyTextIndent"/>
        <w:ind w:left="1418" w:hanging="709"/>
        <w:rPr>
          <w:rFonts w:cs="Arial"/>
          <w:szCs w:val="20"/>
        </w:rPr>
      </w:pPr>
      <w:r w:rsidRPr="00812799">
        <w:rPr>
          <w:rFonts w:cs="Arial"/>
          <w:szCs w:val="20"/>
        </w:rPr>
        <w:t>VS:</w:t>
      </w:r>
      <w:r w:rsidRPr="00812799">
        <w:rPr>
          <w:rFonts w:cs="Arial"/>
          <w:szCs w:val="20"/>
        </w:rPr>
        <w:tab/>
        <w:t>visuelle Erfassung durch Beobachtung einer Anzahl von Einzelpflanzen oder Pflanzenteilen</w:t>
      </w:r>
    </w:p>
    <w:p w:rsidR="00E77F24" w:rsidRPr="00812799" w:rsidRDefault="00E77F24" w:rsidP="00E77F24">
      <w:pPr>
        <w:ind w:left="1134" w:hanging="567"/>
        <w:rPr>
          <w:rFonts w:cs="Arial"/>
        </w:rPr>
      </w:pPr>
    </w:p>
    <w:p w:rsidR="00E77F24" w:rsidRPr="00812799" w:rsidRDefault="00E77F24" w:rsidP="00E77F24">
      <w:pPr>
        <w:pStyle w:val="Normaltg"/>
        <w:ind w:left="709" w:hanging="142"/>
        <w:rPr>
          <w:rFonts w:cs="Arial"/>
          <w:lang w:val="de-DE"/>
        </w:rPr>
      </w:pPr>
      <w:r w:rsidRPr="00812799">
        <w:rPr>
          <w:rFonts w:cs="Arial"/>
          <w:lang w:val="de-DE"/>
        </w:rPr>
        <w:t>Art der Beobachtung:  visuell (V) oder Messung (M)</w:t>
      </w:r>
    </w:p>
    <w:p w:rsidR="00E77F24" w:rsidRPr="00812799" w:rsidRDefault="00E77F24" w:rsidP="00E77F24">
      <w:pPr>
        <w:pStyle w:val="Normaltg"/>
        <w:rPr>
          <w:rFonts w:cs="Arial"/>
          <w:lang w:val="de-DE"/>
        </w:rPr>
      </w:pPr>
    </w:p>
    <w:p w:rsidR="00E77F24" w:rsidRPr="00812799" w:rsidRDefault="00E77F24" w:rsidP="00E77F24">
      <w:pPr>
        <w:tabs>
          <w:tab w:val="left" w:pos="992"/>
        </w:tabs>
        <w:ind w:left="993"/>
        <w:rPr>
          <w:rFonts w:cs="Arial"/>
        </w:rPr>
      </w:pPr>
      <w:r w:rsidRPr="00812799">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77F24" w:rsidRPr="00812799" w:rsidRDefault="00E77F24" w:rsidP="00E77F24">
      <w:pPr>
        <w:ind w:left="1134" w:hanging="567"/>
        <w:rPr>
          <w:rFonts w:cs="Arial"/>
        </w:rPr>
      </w:pPr>
    </w:p>
    <w:p w:rsidR="00E77F24" w:rsidRPr="00812799" w:rsidRDefault="00E77F24" w:rsidP="00E77F24">
      <w:pPr>
        <w:ind w:left="567"/>
        <w:rPr>
          <w:rFonts w:cs="Arial"/>
        </w:rPr>
      </w:pPr>
      <w:r w:rsidRPr="00812799">
        <w:rPr>
          <w:rFonts w:cs="Arial"/>
        </w:rPr>
        <w:t>Art der Aufzeichnung:  für eine Gruppe von Pflanzen (G) oder für individuelle Einzelpflanzen (S)</w:t>
      </w:r>
    </w:p>
    <w:p w:rsidR="00E77F24" w:rsidRPr="00812799" w:rsidRDefault="00E77F24" w:rsidP="00E77F24">
      <w:pPr>
        <w:ind w:left="1559" w:hanging="567"/>
        <w:rPr>
          <w:rFonts w:cs="Arial"/>
        </w:rPr>
      </w:pPr>
    </w:p>
    <w:p w:rsidR="00E77F24" w:rsidRPr="00812799" w:rsidRDefault="00E77F24" w:rsidP="00E77F24">
      <w:pPr>
        <w:ind w:left="993"/>
        <w:rPr>
          <w:rFonts w:cs="Arial"/>
        </w:rPr>
      </w:pPr>
      <w:r w:rsidRPr="00812799">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77F24" w:rsidRPr="00812799" w:rsidRDefault="00E77F24" w:rsidP="00E77F24">
      <w:pPr>
        <w:rPr>
          <w:rFonts w:cs="Arial"/>
        </w:rPr>
      </w:pPr>
    </w:p>
    <w:p w:rsidR="00E77F24" w:rsidRPr="00812799" w:rsidRDefault="00E77F24" w:rsidP="00E77F24">
      <w:pPr>
        <w:rPr>
          <w:rFonts w:eastAsia="MS Mincho" w:cs="Arial"/>
          <w:snapToGrid w:val="0"/>
          <w:color w:val="000000"/>
        </w:rPr>
      </w:pPr>
      <w:r w:rsidRPr="00812799">
        <w:rPr>
          <w:rFonts w:eastAsia="MS Mincho" w:cs="Arial"/>
        </w:rPr>
        <w:t>Ist in der Merkmalstabelle mehr als eine Erfassungsmethode angegeben (z. B. VG/MG), so wird in Dokument TGP/9, Abschnitt 4.2, Anleitung zur Wahl einer geeigneten Methode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14" w:name="_Toc1553073"/>
      <w:bookmarkStart w:id="915" w:name="_Toc3259491"/>
      <w:bookmarkStart w:id="916" w:name="_Toc32201494"/>
      <w:bookmarkStart w:id="917" w:name="_Toc32203862"/>
      <w:bookmarkStart w:id="918" w:name="_Toc35671118"/>
      <w:bookmarkStart w:id="919" w:name="_Toc63151865"/>
      <w:bookmarkStart w:id="920" w:name="_Toc63152040"/>
      <w:bookmarkStart w:id="921" w:name="_Toc63154393"/>
      <w:bookmarkStart w:id="922" w:name="_Toc63241136"/>
      <w:bookmarkStart w:id="923" w:name="_Toc76201974"/>
      <w:bookmarkStart w:id="924" w:name="_Toc221004575"/>
      <w:bookmarkStart w:id="925" w:name="_Toc221006788"/>
      <w:bookmarkStart w:id="926" w:name="_Toc221008282"/>
      <w:bookmarkStart w:id="927" w:name="_Toc223326405"/>
      <w:bookmarkStart w:id="928" w:name="_Toc451528937"/>
      <w:bookmarkStart w:id="929" w:name="_Toc463353931"/>
      <w:r w:rsidRPr="00812799">
        <w:rPr>
          <w:lang w:val="de-DE"/>
        </w:rPr>
        <w:t>4.2</w:t>
      </w:r>
      <w:r w:rsidRPr="00812799">
        <w:rPr>
          <w:lang w:val="de-DE"/>
        </w:rPr>
        <w:tab/>
        <w:t>Homogenität</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E77F24" w:rsidRPr="00651CB7" w:rsidRDefault="00FE4948" w:rsidP="00E77F24">
      <w:pPr>
        <w:pStyle w:val="Normaltg"/>
        <w:rPr>
          <w:rFonts w:cs="Arial"/>
          <w:lang w:val="de-DE"/>
        </w:rPr>
      </w:pPr>
      <w:r w:rsidRPr="00651CB7">
        <w:rPr>
          <w:rFonts w:cs="Arial"/>
          <w:lang w:val="de-DE"/>
        </w:rPr>
        <w:t>4.2.1</w:t>
      </w:r>
      <w:r w:rsidRPr="00651CB7">
        <w:rPr>
          <w:rFonts w:cs="Arial"/>
          <w:lang w:val="de-DE"/>
        </w:rPr>
        <w:tab/>
      </w:r>
      <w:r w:rsidR="00E77F24" w:rsidRPr="00651CB7">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E77F24" w:rsidRPr="00651CB7" w:rsidRDefault="00E77F24" w:rsidP="00E77F24">
      <w:pPr>
        <w:pStyle w:val="Normaltg"/>
        <w:rPr>
          <w:rFonts w:cs="Arial"/>
          <w:lang w:val="de-DE"/>
        </w:rPr>
      </w:pPr>
    </w:p>
    <w:p w:rsidR="009D5529" w:rsidRPr="00812799" w:rsidRDefault="009D5529" w:rsidP="009D5529">
      <w:pPr>
        <w:pStyle w:val="Normaltg"/>
        <w:rPr>
          <w:rFonts w:cs="Arial"/>
          <w:lang w:val="de-DE"/>
        </w:rPr>
      </w:pPr>
      <w:r w:rsidRPr="00651CB7">
        <w:rPr>
          <w:rFonts w:cs="Arial"/>
          <w:lang w:val="de-DE"/>
        </w:rPr>
        <w:t>4.2.2</w:t>
      </w:r>
      <w:r w:rsidRPr="00651CB7">
        <w:rPr>
          <w:rFonts w:cs="Arial"/>
          <w:lang w:val="de-DE"/>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rsidR="009D5529" w:rsidRPr="00812799" w:rsidRDefault="009D5529" w:rsidP="009D5529">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11 </w:t>
      </w:r>
      <w:r w:rsidRPr="00812799">
        <w:rPr>
          <w:rFonts w:cs="Arial"/>
          <w:lang w:val="de-DE"/>
        </w:rPr>
        <w:t xml:space="preserve"> (Kapitel 4.2) – Prüfung der Homogenität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8</w:t>
      </w:r>
      <w:r w:rsidRPr="00812799">
        <w:rPr>
          <w:rFonts w:cs="Arial"/>
          <w:bdr w:val="single" w:sz="12" w:space="0" w:color="auto"/>
          <w:lang w:val="de-DE"/>
        </w:rPr>
        <w:t xml:space="preserve"> </w:t>
      </w:r>
      <w:r w:rsidRPr="00812799">
        <w:rPr>
          <w:rFonts w:cs="Arial"/>
          <w:lang w:val="de-DE"/>
        </w:rPr>
        <w:t xml:space="preserve"> (Kapitel 4.2) – Prüfung der Homogenität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30" w:name="_Toc1553074"/>
      <w:bookmarkStart w:id="931" w:name="_Toc3259492"/>
      <w:bookmarkStart w:id="932" w:name="_Toc32201495"/>
      <w:bookmarkStart w:id="933" w:name="_Toc32203863"/>
      <w:bookmarkStart w:id="934" w:name="_Toc35671119"/>
      <w:bookmarkStart w:id="935" w:name="_Toc63151866"/>
      <w:bookmarkStart w:id="936" w:name="_Toc63152041"/>
      <w:bookmarkStart w:id="937" w:name="_Toc63154394"/>
      <w:bookmarkStart w:id="938" w:name="_Toc63241137"/>
      <w:bookmarkStart w:id="939" w:name="_Toc76201975"/>
      <w:bookmarkStart w:id="940" w:name="_Toc221004576"/>
      <w:bookmarkStart w:id="941" w:name="_Toc221006789"/>
      <w:bookmarkStart w:id="942" w:name="_Toc221008283"/>
      <w:bookmarkStart w:id="943" w:name="_Toc223326406"/>
      <w:bookmarkStart w:id="944" w:name="_Toc451528938"/>
      <w:bookmarkStart w:id="945" w:name="_Toc463353932"/>
      <w:r w:rsidRPr="00812799">
        <w:rPr>
          <w:lang w:val="de-DE"/>
        </w:rPr>
        <w:t>4.3</w:t>
      </w:r>
      <w:r w:rsidRPr="00812799">
        <w:rPr>
          <w:lang w:val="de-DE"/>
        </w:rPr>
        <w:tab/>
        <w:t>Beständig</w:t>
      </w:r>
      <w:bookmarkEnd w:id="930"/>
      <w:r w:rsidRPr="00812799">
        <w:rPr>
          <w:lang w:val="de-DE"/>
        </w:rPr>
        <w:t>keit</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E77F24" w:rsidRPr="00812799" w:rsidRDefault="00E77F24" w:rsidP="00E77F24">
      <w:pPr>
        <w:pStyle w:val="Normaltg"/>
        <w:rPr>
          <w:rFonts w:cs="Arial"/>
          <w:lang w:val="de-DE"/>
        </w:rPr>
      </w:pPr>
      <w:r w:rsidRPr="00812799">
        <w:rPr>
          <w:rFonts w:cs="Arial"/>
          <w:color w:val="000000"/>
          <w:lang w:val="de-DE"/>
        </w:rPr>
        <w:t>4.3.1</w:t>
      </w:r>
      <w:r w:rsidRPr="00812799">
        <w:rPr>
          <w:rFonts w:cs="Arial"/>
          <w:color w:val="000000"/>
          <w:lang w:val="de-DE"/>
        </w:rPr>
        <w:tab/>
      </w:r>
      <w:r w:rsidRPr="00812799">
        <w:rPr>
          <w:rFonts w:cs="Arial"/>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812799">
        <w:rPr>
          <w:rFonts w:cs="Arial"/>
          <w:color w:val="000000"/>
          <w:lang w:val="de-DE"/>
        </w:rPr>
        <w:t>.</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r w:rsidRPr="00812799">
        <w:rPr>
          <w:rFonts w:cs="Arial"/>
          <w:lang w:val="de-DE"/>
        </w:rPr>
        <w:t>4.3.2</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9</w:t>
      </w:r>
      <w:r w:rsidRPr="00812799">
        <w:rPr>
          <w:rFonts w:cs="Arial"/>
          <w:bdr w:val="single" w:sz="12" w:space="0" w:color="auto"/>
          <w:lang w:val="de-DE"/>
        </w:rPr>
        <w:t xml:space="preserve"> </w:t>
      </w:r>
      <w:r w:rsidRPr="00812799">
        <w:rPr>
          <w:rFonts w:cs="Arial"/>
          <w:lang w:val="de-DE"/>
        </w:rPr>
        <w:t xml:space="preserve"> (Kapitel 4.3.2) – Prüfung der Beständigkeit: allgemein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4.3.3</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10</w:t>
      </w:r>
      <w:r w:rsidRPr="00812799">
        <w:rPr>
          <w:rFonts w:cs="Arial"/>
          <w:bdr w:val="single" w:sz="12" w:space="0" w:color="auto"/>
          <w:lang w:val="de-DE"/>
        </w:rPr>
        <w:t xml:space="preserve"> </w:t>
      </w:r>
      <w:r w:rsidRPr="00812799">
        <w:rPr>
          <w:rFonts w:cs="Arial"/>
          <w:lang w:val="de-DE"/>
        </w:rPr>
        <w:t xml:space="preserve"> (Kapitel 4.3.3) – Prüfung der Beständigkeit: Hybridsorten }</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46" w:name="_Toc1553075"/>
      <w:bookmarkStart w:id="947" w:name="_Toc3259493"/>
      <w:bookmarkStart w:id="948" w:name="_Toc32201496"/>
      <w:bookmarkStart w:id="949" w:name="_Toc32203864"/>
      <w:bookmarkStart w:id="950" w:name="_Toc32646847"/>
      <w:bookmarkStart w:id="951" w:name="_Toc35671120"/>
      <w:bookmarkStart w:id="952" w:name="_Toc63151867"/>
      <w:bookmarkStart w:id="953" w:name="_Toc63152042"/>
      <w:bookmarkStart w:id="954" w:name="_Toc63154395"/>
      <w:bookmarkStart w:id="955" w:name="_Toc63241138"/>
      <w:bookmarkStart w:id="956" w:name="_Toc76201976"/>
      <w:bookmarkStart w:id="957" w:name="_Toc221004577"/>
      <w:bookmarkStart w:id="958" w:name="_Toc221006790"/>
      <w:bookmarkStart w:id="959" w:name="_Toc221008284"/>
      <w:bookmarkStart w:id="960" w:name="_Toc223326407"/>
      <w:bookmarkStart w:id="961" w:name="_Toc451528939"/>
      <w:bookmarkStart w:id="962" w:name="_Toc463353933"/>
      <w:r w:rsidRPr="00812799">
        <w:rPr>
          <w:rFonts w:cs="Arial"/>
          <w:lang w:val="de-DE"/>
        </w:rPr>
        <w:t>Gruppierung der Sorten und Organisation der Anbauprüfung</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E77F24" w:rsidRPr="00812799" w:rsidRDefault="00E77F24" w:rsidP="00E77F24">
      <w:pPr>
        <w:pStyle w:val="Normaltg"/>
        <w:rPr>
          <w:rFonts w:cs="Arial"/>
          <w:lang w:val="de-DE"/>
        </w:rPr>
      </w:pPr>
      <w:r w:rsidRPr="00812799">
        <w:rPr>
          <w:rFonts w:cs="Arial"/>
          <w:lang w:val="de-DE"/>
        </w:rPr>
        <w:t>5.1</w:t>
      </w:r>
      <w:r w:rsidRPr="00812799">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5.2</w:t>
      </w:r>
      <w:r w:rsidRPr="00812799">
        <w:rPr>
          <w:rFonts w:cs="Arial"/>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5.3</w:t>
      </w:r>
      <w:r w:rsidRPr="00812799">
        <w:rPr>
          <w:rFonts w:cs="Arial"/>
          <w:lang w:val="de-DE"/>
        </w:rPr>
        <w:tab/>
        <w:t>Folgende Merkmale wurden als nützliche Gruppierungsmerkmale vereinbart: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i/>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13.2, 13.4 </w:t>
      </w:r>
      <w:r w:rsidRPr="00812799">
        <w:rPr>
          <w:rFonts w:cs="Arial"/>
          <w:lang w:val="de-DE"/>
        </w:rPr>
        <w:t xml:space="preserve"> (Kapitel 5.3) – Gruppierungsmerkmale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5.4</w:t>
      </w:r>
      <w:r w:rsidRPr="00812799">
        <w:rPr>
          <w:rFonts w:cs="Arial"/>
          <w:lang w:val="de-DE"/>
        </w:rPr>
        <w:tab/>
        <w:t>Anleitung für die Verwendung von Gruppierungsmerkmalen im Prozeß der Unterscheidbarkeitsprüfung wird in der Allgemeinen Einführung und in Dokument TGP/9 „Prüfung der Unterscheidbarkeit“ gegeben.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63" w:name="_Toc1553076"/>
      <w:bookmarkStart w:id="964" w:name="_Toc3259494"/>
      <w:bookmarkStart w:id="965" w:name="_Toc32201497"/>
      <w:bookmarkStart w:id="966" w:name="_Toc32203865"/>
      <w:bookmarkStart w:id="967" w:name="_Toc32646848"/>
      <w:bookmarkStart w:id="968" w:name="_Toc35671121"/>
      <w:bookmarkStart w:id="969" w:name="_Toc63151868"/>
      <w:bookmarkStart w:id="970" w:name="_Toc63152043"/>
      <w:bookmarkStart w:id="971" w:name="_Toc63154396"/>
      <w:bookmarkStart w:id="972" w:name="_Toc63241139"/>
      <w:bookmarkStart w:id="973" w:name="_Toc76201977"/>
      <w:bookmarkStart w:id="974" w:name="_Toc221004578"/>
      <w:bookmarkStart w:id="975" w:name="_Toc221006791"/>
      <w:bookmarkStart w:id="976" w:name="_Toc221008285"/>
      <w:bookmarkStart w:id="977" w:name="_Toc223326408"/>
      <w:bookmarkStart w:id="978" w:name="_Toc451528940"/>
      <w:bookmarkStart w:id="979" w:name="_Toc463353934"/>
      <w:r w:rsidRPr="00812799">
        <w:rPr>
          <w:rFonts w:cs="Arial"/>
          <w:lang w:val="de-DE"/>
        </w:rPr>
        <w:t>Einführung in die Merkmalstabelle</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E77F24" w:rsidRPr="00812799" w:rsidRDefault="00E77F24" w:rsidP="00E77F24">
      <w:pPr>
        <w:pStyle w:val="Heading4tg"/>
        <w:rPr>
          <w:lang w:val="de-DE"/>
        </w:rPr>
      </w:pPr>
      <w:bookmarkStart w:id="980" w:name="_Toc1553077"/>
      <w:bookmarkStart w:id="981" w:name="_Toc3259495"/>
      <w:bookmarkStart w:id="982" w:name="_Toc32201498"/>
      <w:bookmarkStart w:id="983" w:name="_Toc32203866"/>
      <w:bookmarkStart w:id="984" w:name="_Toc35671122"/>
      <w:bookmarkStart w:id="985" w:name="_Toc63151869"/>
      <w:bookmarkStart w:id="986" w:name="_Toc63152044"/>
      <w:bookmarkStart w:id="987" w:name="_Toc63154397"/>
      <w:bookmarkStart w:id="988" w:name="_Toc63241140"/>
      <w:bookmarkStart w:id="989" w:name="_Toc76201978"/>
      <w:bookmarkStart w:id="990" w:name="_Toc221004579"/>
      <w:bookmarkStart w:id="991" w:name="_Toc221006792"/>
      <w:bookmarkStart w:id="992" w:name="_Toc221008286"/>
      <w:bookmarkStart w:id="993" w:name="_Toc223326409"/>
      <w:bookmarkStart w:id="994" w:name="_Toc451528941"/>
      <w:bookmarkStart w:id="995" w:name="_Toc463353935"/>
      <w:r w:rsidRPr="00812799">
        <w:rPr>
          <w:lang w:val="de-DE"/>
        </w:rPr>
        <w:t>6.1</w:t>
      </w:r>
      <w:r w:rsidRPr="00812799">
        <w:rPr>
          <w:lang w:val="de-DE"/>
        </w:rPr>
        <w:tab/>
        <w:t>Merkmalskategorien</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rsidR="00E77F24" w:rsidRPr="00812799" w:rsidRDefault="00E77F24" w:rsidP="00E77F24">
      <w:pPr>
        <w:pStyle w:val="Normaltg"/>
        <w:keepNext/>
        <w:rPr>
          <w:rFonts w:cs="Arial"/>
          <w:lang w:val="de-DE"/>
        </w:rPr>
      </w:pPr>
      <w:bookmarkStart w:id="996" w:name="_Toc1553078"/>
      <w:bookmarkStart w:id="997" w:name="_Toc3259496"/>
      <w:bookmarkStart w:id="998" w:name="_Toc32201499"/>
      <w:r w:rsidRPr="00812799">
        <w:rPr>
          <w:rFonts w:cs="Arial"/>
          <w:lang w:val="de-DE"/>
        </w:rPr>
        <w:tab/>
        <w:t>6.1.1</w:t>
      </w:r>
      <w:r w:rsidRPr="00812799">
        <w:rPr>
          <w:rFonts w:cs="Arial"/>
          <w:lang w:val="de-DE"/>
        </w:rPr>
        <w:tab/>
        <w:t>Standardmerkmale in den Prüfungsrichtlini</w:t>
      </w:r>
      <w:bookmarkEnd w:id="996"/>
      <w:r w:rsidRPr="00812799">
        <w:rPr>
          <w:rFonts w:cs="Arial"/>
          <w:lang w:val="de-DE"/>
        </w:rPr>
        <w:t>en</w:t>
      </w:r>
      <w:bookmarkEnd w:id="997"/>
      <w:bookmarkEnd w:id="998"/>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bookmarkStart w:id="999" w:name="_Toc1553079"/>
      <w:bookmarkStart w:id="1000" w:name="_Toc3259497"/>
      <w:bookmarkStart w:id="1001" w:name="_Toc32201500"/>
      <w:r w:rsidRPr="00812799">
        <w:rPr>
          <w:rFonts w:cs="Arial"/>
          <w:lang w:val="de-DE"/>
        </w:rPr>
        <w:tab/>
        <w:t>6.1.2</w:t>
      </w:r>
      <w:r w:rsidRPr="00812799">
        <w:rPr>
          <w:rFonts w:cs="Arial"/>
          <w:lang w:val="de-DE"/>
        </w:rPr>
        <w:tab/>
        <w:t>Merkmale mit Sternchen</w:t>
      </w:r>
      <w:bookmarkEnd w:id="999"/>
      <w:bookmarkEnd w:id="1000"/>
      <w:bookmarkEnd w:id="1001"/>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02" w:name="_Toc1553080"/>
      <w:bookmarkStart w:id="1003" w:name="_Toc3259498"/>
      <w:bookmarkStart w:id="1004" w:name="_Toc32201501"/>
      <w:bookmarkStart w:id="1005" w:name="_Toc32203867"/>
      <w:bookmarkStart w:id="1006" w:name="_Toc35671123"/>
      <w:bookmarkStart w:id="1007" w:name="_Toc63151870"/>
      <w:bookmarkStart w:id="1008" w:name="_Toc63152045"/>
      <w:bookmarkStart w:id="1009" w:name="_Toc63154398"/>
      <w:bookmarkStart w:id="1010" w:name="_Toc63241141"/>
      <w:bookmarkStart w:id="1011" w:name="_Toc76201979"/>
      <w:bookmarkStart w:id="1012" w:name="_Toc221004580"/>
      <w:bookmarkStart w:id="1013" w:name="_Toc221006793"/>
      <w:bookmarkStart w:id="1014" w:name="_Toc221008287"/>
      <w:bookmarkStart w:id="1015" w:name="_Toc223326410"/>
      <w:bookmarkStart w:id="1016" w:name="_Toc451528942"/>
      <w:bookmarkStart w:id="1017" w:name="_Toc463353936"/>
      <w:r w:rsidRPr="00812799">
        <w:rPr>
          <w:lang w:val="de-DE"/>
        </w:rPr>
        <w:t>6.2</w:t>
      </w:r>
      <w:r w:rsidRPr="00812799">
        <w:rPr>
          <w:lang w:val="de-DE"/>
        </w:rPr>
        <w:tab/>
        <w:t>Ausprägungsstufen und entsprechende Noten</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E77F24" w:rsidRPr="00812799" w:rsidRDefault="00E77F24" w:rsidP="00E77F24">
      <w:pPr>
        <w:pStyle w:val="Normaltg"/>
        <w:rPr>
          <w:rFonts w:cs="Arial"/>
          <w:lang w:val="de-DE"/>
        </w:rPr>
      </w:pPr>
      <w:r w:rsidRPr="00812799">
        <w:rPr>
          <w:rFonts w:cs="Arial"/>
          <w:lang w:val="de-DE"/>
        </w:rPr>
        <w:t>6.2.1</w:t>
      </w:r>
      <w:r w:rsidRPr="00812799">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6.2.2</w:t>
      </w:r>
      <w:r w:rsidRPr="00812799">
        <w:rPr>
          <w:rFonts w:cs="Arial"/>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77F24" w:rsidRPr="00812799" w:rsidRDefault="00E77F24" w:rsidP="00E77F24">
      <w:pPr>
        <w:pStyle w:val="Normaltg"/>
        <w:rPr>
          <w:rFonts w:cs="Arial"/>
          <w:lang w:val="de-DE"/>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E77F24" w:rsidRPr="00812799" w:rsidTr="008F62FA">
        <w:trPr>
          <w:jc w:val="center"/>
        </w:trPr>
        <w:tc>
          <w:tcPr>
            <w:tcW w:w="2977" w:type="dxa"/>
          </w:tcPr>
          <w:p w:rsidR="00E77F24" w:rsidRPr="00812799" w:rsidRDefault="00E77F24" w:rsidP="008F62FA">
            <w:pPr>
              <w:keepNext/>
              <w:jc w:val="center"/>
              <w:rPr>
                <w:rFonts w:cs="Arial"/>
              </w:rPr>
            </w:pPr>
            <w:r w:rsidRPr="00812799">
              <w:rPr>
                <w:rFonts w:cs="Arial"/>
              </w:rPr>
              <w:t>Stufe</w:t>
            </w:r>
          </w:p>
        </w:tc>
        <w:tc>
          <w:tcPr>
            <w:tcW w:w="1268"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klein</w:t>
            </w:r>
          </w:p>
        </w:tc>
        <w:tc>
          <w:tcPr>
            <w:tcW w:w="1268"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mittel</w:t>
            </w:r>
          </w:p>
        </w:tc>
        <w:tc>
          <w:tcPr>
            <w:tcW w:w="1268"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groß</w:t>
            </w:r>
          </w:p>
        </w:tc>
        <w:tc>
          <w:tcPr>
            <w:tcW w:w="1268" w:type="dxa"/>
          </w:tcPr>
          <w:p w:rsidR="00E77F24" w:rsidRPr="00812799" w:rsidRDefault="00E77F24" w:rsidP="008F62FA">
            <w:pPr>
              <w:keepNext/>
              <w:jc w:val="center"/>
              <w:rPr>
                <w:rFonts w:cs="Arial"/>
              </w:rPr>
            </w:pPr>
            <w:r w:rsidRPr="00812799">
              <w:rPr>
                <w:rFonts w:cs="Arial"/>
              </w:rPr>
              <w:t>7</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jedoch anzumerken, daß alle der nachstehenden neun Ausprägungsstufen für die Beschreibung von Sorten existieren und entsprechend verwendet werden sollten:</w:t>
      </w:r>
    </w:p>
    <w:p w:rsidR="00E77F24" w:rsidRPr="00812799" w:rsidRDefault="00E77F24" w:rsidP="00E77F24">
      <w:pPr>
        <w:pStyle w:val="Normaltg"/>
        <w:rPr>
          <w:rFonts w:cs="Arial"/>
          <w:u w:val="single"/>
          <w:lang w:val="de-DE"/>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77F24" w:rsidRPr="00812799" w:rsidTr="008F62FA">
        <w:trPr>
          <w:jc w:val="center"/>
        </w:trPr>
        <w:tc>
          <w:tcPr>
            <w:tcW w:w="3049" w:type="dxa"/>
          </w:tcPr>
          <w:p w:rsidR="00E77F24" w:rsidRPr="00812799" w:rsidRDefault="00E77F24" w:rsidP="008F62FA">
            <w:pPr>
              <w:keepNext/>
              <w:jc w:val="center"/>
              <w:rPr>
                <w:rFonts w:cs="Arial"/>
              </w:rPr>
            </w:pPr>
            <w:r w:rsidRPr="00812799">
              <w:rPr>
                <w:rFonts w:cs="Arial"/>
              </w:rPr>
              <w:t>Stufe</w:t>
            </w:r>
          </w:p>
        </w:tc>
        <w:tc>
          <w:tcPr>
            <w:tcW w:w="1276"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klein</w:t>
            </w:r>
          </w:p>
        </w:tc>
        <w:tc>
          <w:tcPr>
            <w:tcW w:w="1276" w:type="dxa"/>
          </w:tcPr>
          <w:p w:rsidR="00E77F24" w:rsidRPr="00812799" w:rsidRDefault="00E77F24" w:rsidP="008F62FA">
            <w:pPr>
              <w:keepNext/>
              <w:jc w:val="center"/>
              <w:rPr>
                <w:rFonts w:cs="Arial"/>
              </w:rPr>
            </w:pPr>
            <w:r w:rsidRPr="00812799">
              <w:rPr>
                <w:rFonts w:cs="Arial"/>
              </w:rPr>
              <w:t>1</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kein bis klein</w:t>
            </w:r>
          </w:p>
        </w:tc>
        <w:tc>
          <w:tcPr>
            <w:tcW w:w="1276" w:type="dxa"/>
          </w:tcPr>
          <w:p w:rsidR="00E77F24" w:rsidRPr="00812799" w:rsidRDefault="00E77F24" w:rsidP="008F62FA">
            <w:pPr>
              <w:keepNext/>
              <w:jc w:val="center"/>
              <w:rPr>
                <w:rFonts w:cs="Arial"/>
              </w:rPr>
            </w:pPr>
            <w:r w:rsidRPr="00812799">
              <w:rPr>
                <w:rFonts w:cs="Arial"/>
              </w:rPr>
              <w:t>2</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w:t>
            </w:r>
          </w:p>
        </w:tc>
        <w:tc>
          <w:tcPr>
            <w:tcW w:w="1276"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 bis mittel</w:t>
            </w:r>
          </w:p>
        </w:tc>
        <w:tc>
          <w:tcPr>
            <w:tcW w:w="1276" w:type="dxa"/>
          </w:tcPr>
          <w:p w:rsidR="00E77F24" w:rsidRPr="00812799" w:rsidRDefault="00E77F24" w:rsidP="008F62FA">
            <w:pPr>
              <w:keepNext/>
              <w:jc w:val="center"/>
              <w:rPr>
                <w:rFonts w:cs="Arial"/>
              </w:rPr>
            </w:pPr>
            <w:r w:rsidRPr="00812799">
              <w:rPr>
                <w:rFonts w:cs="Arial"/>
              </w:rPr>
              <w:t>4</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w:t>
            </w:r>
          </w:p>
        </w:tc>
        <w:tc>
          <w:tcPr>
            <w:tcW w:w="1276"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 bis groß</w:t>
            </w:r>
          </w:p>
        </w:tc>
        <w:tc>
          <w:tcPr>
            <w:tcW w:w="1276" w:type="dxa"/>
          </w:tcPr>
          <w:p w:rsidR="00E77F24" w:rsidRPr="00812799" w:rsidRDefault="00E77F24" w:rsidP="008F62FA">
            <w:pPr>
              <w:keepNext/>
              <w:jc w:val="center"/>
              <w:rPr>
                <w:rFonts w:cs="Arial"/>
              </w:rPr>
            </w:pPr>
            <w:r w:rsidRPr="00812799">
              <w:rPr>
                <w:rFonts w:cs="Arial"/>
              </w:rPr>
              <w:t>6</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w:t>
            </w:r>
          </w:p>
        </w:tc>
        <w:tc>
          <w:tcPr>
            <w:tcW w:w="1276" w:type="dxa"/>
          </w:tcPr>
          <w:p w:rsidR="00E77F24" w:rsidRPr="00812799" w:rsidRDefault="00E77F24" w:rsidP="008F62FA">
            <w:pPr>
              <w:keepNext/>
              <w:jc w:val="center"/>
              <w:rPr>
                <w:rFonts w:cs="Arial"/>
              </w:rPr>
            </w:pPr>
            <w:r w:rsidRPr="00812799">
              <w:rPr>
                <w:rFonts w:cs="Arial"/>
              </w:rPr>
              <w:t>7</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 bis sehr groß</w:t>
            </w:r>
          </w:p>
        </w:tc>
        <w:tc>
          <w:tcPr>
            <w:tcW w:w="1276" w:type="dxa"/>
          </w:tcPr>
          <w:p w:rsidR="00E77F24" w:rsidRPr="00812799" w:rsidRDefault="00E77F24" w:rsidP="008F62FA">
            <w:pPr>
              <w:keepNext/>
              <w:jc w:val="center"/>
              <w:rPr>
                <w:rFonts w:cs="Arial"/>
              </w:rPr>
            </w:pPr>
            <w:r w:rsidRPr="00812799">
              <w:rPr>
                <w:rFonts w:cs="Arial"/>
              </w:rPr>
              <w:t>8</w:t>
            </w:r>
          </w:p>
        </w:tc>
      </w:tr>
      <w:tr w:rsidR="00E77F24" w:rsidRPr="00812799" w:rsidTr="008F62FA">
        <w:trPr>
          <w:jc w:val="center"/>
        </w:trPr>
        <w:tc>
          <w:tcPr>
            <w:tcW w:w="3049" w:type="dxa"/>
          </w:tcPr>
          <w:p w:rsidR="00E77F24" w:rsidRPr="00812799" w:rsidRDefault="00E77F24" w:rsidP="008F62FA">
            <w:pPr>
              <w:rPr>
                <w:rFonts w:cs="Arial"/>
              </w:rPr>
            </w:pPr>
            <w:r w:rsidRPr="00812799">
              <w:rPr>
                <w:rFonts w:cs="Arial"/>
              </w:rPr>
              <w:t>sehr groß</w:t>
            </w:r>
          </w:p>
        </w:tc>
        <w:tc>
          <w:tcPr>
            <w:tcW w:w="1276" w:type="dxa"/>
          </w:tcPr>
          <w:p w:rsidR="00E77F24" w:rsidRPr="00812799" w:rsidRDefault="00E77F24" w:rsidP="008F62FA">
            <w:pPr>
              <w:jc w:val="center"/>
              <w:rPr>
                <w:rFonts w:cs="Arial"/>
              </w:rPr>
            </w:pPr>
            <w:r w:rsidRPr="00812799">
              <w:rPr>
                <w:rFonts w:cs="Arial"/>
              </w:rPr>
              <w:t>9</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6.2.3</w:t>
      </w:r>
      <w:r w:rsidRPr="00812799">
        <w:rPr>
          <w:rFonts w:cs="Arial"/>
          <w:lang w:val="de-DE"/>
        </w:rPr>
        <w:tab/>
        <w:t>Weitere Erläuterungen zur Darstellung der Ausprägungsstufen und Noten sind in Dokument TGP/7 „Erstellung von Prüfungsrichtlinien“ zu finden.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18" w:name="_Toc1553081"/>
      <w:bookmarkStart w:id="1019" w:name="_Toc3259499"/>
      <w:bookmarkStart w:id="1020" w:name="_Toc32201502"/>
      <w:bookmarkStart w:id="1021" w:name="_Toc32203868"/>
      <w:bookmarkStart w:id="1022" w:name="_Toc35671124"/>
      <w:bookmarkStart w:id="1023" w:name="_Toc63151871"/>
      <w:bookmarkStart w:id="1024" w:name="_Toc63152046"/>
      <w:bookmarkStart w:id="1025" w:name="_Toc63154399"/>
      <w:bookmarkStart w:id="1026" w:name="_Toc63241142"/>
      <w:bookmarkStart w:id="1027" w:name="_Toc76201980"/>
      <w:bookmarkStart w:id="1028" w:name="_Toc221004581"/>
      <w:bookmarkStart w:id="1029" w:name="_Toc221006794"/>
      <w:bookmarkStart w:id="1030" w:name="_Toc221008288"/>
      <w:bookmarkStart w:id="1031" w:name="_Toc223326411"/>
      <w:bookmarkStart w:id="1032" w:name="_Toc451528943"/>
      <w:bookmarkStart w:id="1033" w:name="_Toc463353937"/>
      <w:r w:rsidRPr="00812799">
        <w:rPr>
          <w:lang w:val="de-DE"/>
        </w:rPr>
        <w:t>6.3</w:t>
      </w:r>
      <w:r w:rsidRPr="00812799">
        <w:rPr>
          <w:lang w:val="de-DE"/>
        </w:rPr>
        <w:tab/>
        <w:t>Ausprägungstypen</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E77F24" w:rsidRPr="00812799" w:rsidRDefault="00E77F24" w:rsidP="00E77F24">
      <w:pPr>
        <w:pStyle w:val="Normaltg"/>
        <w:rPr>
          <w:rFonts w:cs="Arial"/>
          <w:i/>
          <w:lang w:val="de-DE"/>
        </w:rPr>
      </w:pPr>
      <w:r w:rsidRPr="00812799">
        <w:rPr>
          <w:rFonts w:cs="Arial"/>
          <w:lang w:val="de-DE"/>
        </w:rPr>
        <w:t>Eine Erläuterung der Ausprägungstypen der Merkmale (qualitativ, quantitativ und pseudoqualitativ) ist in der Allgemeinen Einführung enthalten.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34" w:name="_Toc1553082"/>
      <w:bookmarkStart w:id="1035" w:name="_Toc3259500"/>
      <w:bookmarkStart w:id="1036" w:name="_Toc32201503"/>
      <w:bookmarkStart w:id="1037" w:name="_Toc32203869"/>
      <w:bookmarkStart w:id="1038" w:name="_Toc35671125"/>
      <w:bookmarkStart w:id="1039" w:name="_Toc63151872"/>
      <w:bookmarkStart w:id="1040" w:name="_Toc63152047"/>
      <w:bookmarkStart w:id="1041" w:name="_Toc63154400"/>
      <w:bookmarkStart w:id="1042" w:name="_Toc63241143"/>
      <w:bookmarkStart w:id="1043" w:name="_Toc76201981"/>
      <w:bookmarkStart w:id="1044" w:name="_Toc221004582"/>
      <w:bookmarkStart w:id="1045" w:name="_Toc221006795"/>
      <w:bookmarkStart w:id="1046" w:name="_Toc221008289"/>
      <w:bookmarkStart w:id="1047" w:name="_Toc223326412"/>
      <w:bookmarkStart w:id="1048" w:name="_Toc451528944"/>
      <w:bookmarkStart w:id="1049" w:name="_Toc463353938"/>
      <w:r w:rsidRPr="00812799">
        <w:rPr>
          <w:lang w:val="de-DE"/>
        </w:rPr>
        <w:t>6.4</w:t>
      </w:r>
      <w:r w:rsidRPr="00812799">
        <w:rPr>
          <w:lang w:val="de-DE"/>
        </w:rPr>
        <w:tab/>
        <w:t>Beispielssorten</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E77F24" w:rsidRPr="00812799" w:rsidRDefault="00E77F24" w:rsidP="00E77F24">
      <w:pPr>
        <w:pStyle w:val="Normaltg"/>
        <w:rPr>
          <w:rFonts w:cs="Arial"/>
          <w:lang w:val="de-DE"/>
        </w:rPr>
      </w:pPr>
      <w:r w:rsidRPr="00812799">
        <w:rPr>
          <w:rFonts w:cs="Arial"/>
          <w:lang w:val="de-DE"/>
        </w:rPr>
        <w:t>Gegebenenfalls werden in den Prüfungsrichtlinien Beispielssorten angegeben, um die Ausprägungsstufen eines Merkmals zu verdeutlichen.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50" w:name="_Toc1553083"/>
      <w:bookmarkStart w:id="1051" w:name="_Toc3259501"/>
      <w:bookmarkStart w:id="1052" w:name="_Toc32201504"/>
      <w:bookmarkStart w:id="1053" w:name="_Toc32203870"/>
      <w:bookmarkStart w:id="1054" w:name="_Toc35671126"/>
      <w:bookmarkStart w:id="1055" w:name="_Toc63151873"/>
      <w:bookmarkStart w:id="1056" w:name="_Toc63152048"/>
      <w:bookmarkStart w:id="1057" w:name="_Toc63154401"/>
      <w:bookmarkStart w:id="1058" w:name="_Toc63241144"/>
      <w:bookmarkStart w:id="1059" w:name="_Toc76201982"/>
      <w:bookmarkStart w:id="1060" w:name="_Toc221004583"/>
      <w:bookmarkStart w:id="1061" w:name="_Toc221006796"/>
      <w:bookmarkStart w:id="1062" w:name="_Toc221008290"/>
      <w:bookmarkStart w:id="1063" w:name="_Toc223326413"/>
      <w:bookmarkStart w:id="1064" w:name="_Toc451528945"/>
      <w:bookmarkStart w:id="1065" w:name="_Toc463353939"/>
      <w:r w:rsidRPr="00812799">
        <w:rPr>
          <w:lang w:val="de-DE"/>
        </w:rPr>
        <w:t>6.5</w:t>
      </w:r>
      <w:r w:rsidRPr="00812799">
        <w:rPr>
          <w:lang w:val="de-DE"/>
        </w:rPr>
        <w:tab/>
        <w:t>Legende</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E77F24" w:rsidRPr="00812799" w:rsidRDefault="00E77F24" w:rsidP="00E77F24">
      <w:pPr>
        <w:pStyle w:val="Normaltg"/>
        <w:rPr>
          <w:rFonts w:cs="Arial"/>
          <w:lang w:val="de-DE"/>
        </w:rPr>
      </w:pPr>
      <w:r w:rsidRPr="00812799">
        <w:rPr>
          <w:rFonts w:cs="Arial"/>
          <w:lang w:val="de-DE"/>
        </w:rPr>
        <w:t>(*)</w:t>
      </w:r>
      <w:r w:rsidRPr="00812799">
        <w:rPr>
          <w:rFonts w:cs="Arial"/>
          <w:lang w:val="de-DE"/>
        </w:rPr>
        <w:tab/>
        <w:t>Merkmal mit Sternchen – vgl. Kapitel 6 (Abschnitt 6.1.2)</w:t>
      </w:r>
    </w:p>
    <w:p w:rsidR="00E77F24" w:rsidRPr="00812799" w:rsidRDefault="00E77F24" w:rsidP="00E77F24">
      <w:pPr>
        <w:pStyle w:val="Normaltg"/>
        <w:rPr>
          <w:rFonts w:cs="Arial"/>
          <w:lang w:val="de-DE"/>
        </w:rPr>
      </w:pPr>
    </w:p>
    <w:p w:rsidR="00E77F24" w:rsidRPr="00812799" w:rsidRDefault="00E77F24" w:rsidP="00E77F24">
      <w:pPr>
        <w:pStyle w:val="Normaltg"/>
        <w:tabs>
          <w:tab w:val="left" w:pos="4111"/>
        </w:tabs>
        <w:rPr>
          <w:rFonts w:cs="Arial"/>
          <w:lang w:val="de-DE"/>
        </w:rPr>
      </w:pPr>
      <w:r w:rsidRPr="00812799">
        <w:rPr>
          <w:rFonts w:cs="Arial"/>
          <w:lang w:val="de-DE"/>
        </w:rPr>
        <w:t>(QL)</w:t>
      </w:r>
      <w:r w:rsidRPr="00812799">
        <w:rPr>
          <w:rFonts w:cs="Arial"/>
          <w:lang w:val="de-DE"/>
        </w:rPr>
        <w:tab/>
        <w:t xml:space="preserve">Qualitatives Merkmal </w:t>
      </w:r>
      <w:r w:rsidRPr="00812799">
        <w:rPr>
          <w:rFonts w:cs="Arial"/>
          <w:lang w:val="de-DE"/>
        </w:rPr>
        <w:tab/>
        <w:t>–  vgl. Kapitel 6 (Abschnitt 6.3)</w:t>
      </w:r>
    </w:p>
    <w:p w:rsidR="00E77F24" w:rsidRPr="00812799" w:rsidRDefault="00E77F24" w:rsidP="00E77F24">
      <w:pPr>
        <w:pStyle w:val="Normaltg"/>
        <w:tabs>
          <w:tab w:val="left" w:pos="4111"/>
        </w:tabs>
        <w:rPr>
          <w:rFonts w:cs="Arial"/>
          <w:lang w:val="de-DE"/>
        </w:rPr>
      </w:pPr>
      <w:r w:rsidRPr="00812799">
        <w:rPr>
          <w:rFonts w:cs="Arial"/>
          <w:lang w:val="de-DE"/>
        </w:rPr>
        <w:t>(QN)</w:t>
      </w:r>
      <w:r w:rsidRPr="00812799">
        <w:rPr>
          <w:rFonts w:cs="Arial"/>
          <w:lang w:val="de-DE"/>
        </w:rPr>
        <w:tab/>
        <w:t xml:space="preserve">Quantitatives Merkmal </w:t>
      </w:r>
      <w:r w:rsidRPr="00812799">
        <w:rPr>
          <w:rFonts w:cs="Arial"/>
          <w:lang w:val="de-DE"/>
        </w:rPr>
        <w:tab/>
        <w:t>–  vgl. Kapitel 6 (Abschnitt 6.3)</w:t>
      </w:r>
    </w:p>
    <w:p w:rsidR="00E77F24" w:rsidRPr="00812799" w:rsidRDefault="00E77F24" w:rsidP="00E77F24">
      <w:pPr>
        <w:pStyle w:val="Normaltg"/>
        <w:tabs>
          <w:tab w:val="left" w:pos="4111"/>
        </w:tabs>
        <w:rPr>
          <w:rFonts w:cs="Arial"/>
          <w:lang w:val="de-DE"/>
        </w:rPr>
      </w:pPr>
      <w:r w:rsidRPr="00812799">
        <w:rPr>
          <w:rFonts w:cs="Arial"/>
          <w:lang w:val="de-DE"/>
        </w:rPr>
        <w:t>(PQ)</w:t>
      </w:r>
      <w:r w:rsidRPr="00812799">
        <w:rPr>
          <w:rFonts w:cs="Arial"/>
          <w:lang w:val="de-DE"/>
        </w:rPr>
        <w:tab/>
        <w:t xml:space="preserve">Pseudoqualitatives Merkmal </w:t>
      </w:r>
      <w:r w:rsidRPr="00812799">
        <w:rPr>
          <w:rFonts w:cs="Arial"/>
          <w:lang w:val="de-DE"/>
        </w:rPr>
        <w:tab/>
        <w:t>–  vgl. Kapitel 6 (Abschnitt 6.3)</w:t>
      </w:r>
    </w:p>
    <w:p w:rsidR="00E77F24" w:rsidRPr="00812799" w:rsidRDefault="00E77F24" w:rsidP="00E77F24">
      <w:pPr>
        <w:pStyle w:val="Normaltg"/>
        <w:keepNext/>
        <w:rPr>
          <w:rFonts w:cs="Arial"/>
          <w:lang w:val="de-DE"/>
        </w:rPr>
      </w:pPr>
    </w:p>
    <w:p w:rsidR="00E77F24" w:rsidRPr="00812799" w:rsidRDefault="00E77F24" w:rsidP="00E77F24">
      <w:pPr>
        <w:rPr>
          <w:rFonts w:eastAsia="MS Mincho" w:cs="Arial"/>
        </w:rPr>
      </w:pPr>
      <w:r w:rsidRPr="00812799">
        <w:rPr>
          <w:rFonts w:eastAsia="MS Mincho" w:cs="Arial"/>
        </w:rPr>
        <w:t xml:space="preserve">MG, MS, VG, VS </w:t>
      </w:r>
      <w:r w:rsidRPr="00812799">
        <w:rPr>
          <w:rFonts w:eastAsia="MS Mincho" w:cs="Arial"/>
        </w:rPr>
        <w:tab/>
      </w:r>
      <w:r w:rsidRPr="00812799">
        <w:rPr>
          <w:rFonts w:eastAsia="MS Mincho" w:cs="Arial"/>
        </w:rPr>
        <w:tab/>
      </w:r>
      <w:r w:rsidRPr="00812799">
        <w:rPr>
          <w:rFonts w:cs="Arial"/>
        </w:rPr>
        <w:t xml:space="preserve">– </w:t>
      </w:r>
      <w:r w:rsidRPr="00812799">
        <w:rPr>
          <w:rFonts w:eastAsia="MS Mincho" w:cs="Arial"/>
        </w:rPr>
        <w:t xml:space="preserve"> vgl. Kapitel 4.1.5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11 </w:t>
      </w:r>
      <w:r w:rsidRPr="00812799">
        <w:rPr>
          <w:rFonts w:cs="Arial"/>
          <w:lang w:val="de-DE"/>
        </w:rPr>
        <w:t xml:space="preserve"> (Kapitel 6.5) – Legende: Erläuterungen, die mehrere Merkmale betreffen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w:t>
      </w:r>
      <w:r w:rsidRPr="00812799">
        <w:rPr>
          <w:rFonts w:cs="Arial"/>
          <w:lang w:val="de-DE"/>
        </w:rPr>
        <w:tab/>
        <w:t>Vgl. Erläuterungen zu der Merkmalstabelle in Kapitel 8.</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rPr>
          <w:rFonts w:cs="Arial"/>
        </w:rPr>
        <w:sectPr w:rsidR="00E77F24" w:rsidRPr="00812799" w:rsidSect="00FE4948">
          <w:headerReference w:type="default" r:id="rId24"/>
          <w:headerReference w:type="first" r:id="rId25"/>
          <w:footerReference w:type="first" r:id="rId26"/>
          <w:endnotePr>
            <w:numFmt w:val="lowerLetter"/>
          </w:endnotePr>
          <w:pgSz w:w="11907" w:h="16840" w:code="9"/>
          <w:pgMar w:top="510" w:right="1134" w:bottom="993" w:left="1134" w:header="510" w:footer="680" w:gutter="0"/>
          <w:cols w:space="720"/>
          <w:docGrid w:linePitch="272"/>
        </w:sectPr>
      </w:pPr>
    </w:p>
    <w:p w:rsidR="00E77F24" w:rsidRPr="00812799" w:rsidRDefault="00E77F24" w:rsidP="00E77F24">
      <w:pPr>
        <w:pStyle w:val="Heading3tg"/>
        <w:numPr>
          <w:ilvl w:val="0"/>
          <w:numId w:val="9"/>
        </w:numPr>
        <w:rPr>
          <w:rFonts w:cs="Arial"/>
          <w:lang w:val="de-DE"/>
        </w:rPr>
      </w:pPr>
      <w:bookmarkStart w:id="1066" w:name="_Toc27819232"/>
      <w:bookmarkStart w:id="1067" w:name="_Toc27819413"/>
      <w:bookmarkStart w:id="1068" w:name="_Toc27819594"/>
      <w:bookmarkStart w:id="1069" w:name="_Toc27976643"/>
      <w:bookmarkStart w:id="1070" w:name="_Toc30996990"/>
      <w:bookmarkStart w:id="1071" w:name="_Toc32201505"/>
      <w:bookmarkStart w:id="1072" w:name="_Toc32203871"/>
      <w:bookmarkStart w:id="1073" w:name="_Toc32646849"/>
      <w:bookmarkStart w:id="1074" w:name="_Toc35671127"/>
      <w:bookmarkStart w:id="1075" w:name="_Toc63151874"/>
      <w:bookmarkStart w:id="1076" w:name="_Toc63152049"/>
      <w:bookmarkStart w:id="1077" w:name="_Toc63154402"/>
      <w:bookmarkStart w:id="1078" w:name="_Toc63241145"/>
      <w:bookmarkStart w:id="1079" w:name="_Toc76201983"/>
      <w:bookmarkStart w:id="1080" w:name="_Toc221004584"/>
      <w:bookmarkStart w:id="1081" w:name="_Toc221006797"/>
      <w:bookmarkStart w:id="1082" w:name="_Toc221008291"/>
      <w:bookmarkStart w:id="1083" w:name="_Toc223326414"/>
      <w:bookmarkStart w:id="1084" w:name="_Toc451528946"/>
      <w:bookmarkStart w:id="1085" w:name="_Toc463353940"/>
      <w:bookmarkStart w:id="1086" w:name="_Toc1553084"/>
      <w:bookmarkStart w:id="1087" w:name="_Toc3259502"/>
      <w:r w:rsidRPr="00812799">
        <w:rPr>
          <w:rFonts w:cs="Arial"/>
          <w:lang w:val="de-DE"/>
        </w:rPr>
        <w:t>Table of Characteristics/Tableau des caractères/Merkmalstabelle/Tabla de caracteres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rsidR="00E77F24" w:rsidRPr="00812799" w:rsidRDefault="00E77F24" w:rsidP="00E77F24">
      <w:pPr>
        <w:pStyle w:val="Normaltg"/>
        <w:rPr>
          <w:rFonts w:cs="Arial"/>
          <w:lang w:val="de-DE"/>
        </w:rPr>
      </w:pPr>
      <w:r w:rsidRPr="00812799">
        <w:rPr>
          <w:rFonts w:cs="Arial"/>
          <w:lang w:val="de-DE"/>
        </w:rPr>
        <w:t>{</w:t>
      </w:r>
      <w:bookmarkStart w:id="1088" w:name="_Toc15713676"/>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12 </w:t>
      </w:r>
      <w:r w:rsidRPr="00812799">
        <w:rPr>
          <w:rFonts w:cs="Arial"/>
          <w:lang w:val="de-DE"/>
        </w:rPr>
        <w:t xml:space="preserve"> Auswahl eines Merkmals zur Aufnahme in die Merkmalstabelle</w:t>
      </w:r>
      <w:bookmarkEnd w:id="1088"/>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14 </w:t>
      </w:r>
      <w:r w:rsidRPr="00812799">
        <w:rPr>
          <w:rFonts w:cs="Arial"/>
          <w:lang w:val="de-DE"/>
        </w:rPr>
        <w:t xml:space="preserve"> Merkmale, die anhand patentierter Methoden </w:t>
      </w:r>
      <w:bookmarkStart w:id="1089" w:name="_Ref30490431"/>
      <w:r w:rsidRPr="00812799">
        <w:rPr>
          <w:rFonts w:cs="Arial"/>
          <w:lang w:val="de-DE"/>
        </w:rPr>
        <w:t>erfaßt werden</w:t>
      </w:r>
      <w:bookmarkEnd w:id="1089"/>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15 </w:t>
      </w:r>
      <w:r w:rsidRPr="00812799">
        <w:rPr>
          <w:rFonts w:cs="Arial"/>
          <w:lang w:val="de-DE"/>
        </w:rPr>
        <w:t xml:space="preserve"> Physiologische Merkmale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16 </w:t>
      </w:r>
      <w:r w:rsidRPr="00812799">
        <w:rPr>
          <w:rFonts w:cs="Arial"/>
          <w:lang w:val="de-DE"/>
        </w:rPr>
        <w:t xml:space="preserve"> Neue Merkmalstypen }</w:t>
      </w:r>
    </w:p>
    <w:p w:rsidR="00E77F24" w:rsidRPr="00812799" w:rsidRDefault="00E77F24" w:rsidP="00E77F24">
      <w:pPr>
        <w:pStyle w:val="Normaltg"/>
        <w:rPr>
          <w:rFonts w:cs="Arial"/>
          <w:lang w:val="de-DE"/>
        </w:rPr>
      </w:pPr>
      <w:r w:rsidRPr="00812799">
        <w:rPr>
          <w:rFonts w:cs="Arial"/>
          <w:lang w:val="de-DE"/>
        </w:rPr>
        <w:t>{</w:t>
      </w:r>
      <w:bookmarkStart w:id="1090" w:name="_Toc15713677"/>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17 </w:t>
      </w:r>
      <w:r w:rsidRPr="00812799">
        <w:rPr>
          <w:rFonts w:cs="Arial"/>
          <w:lang w:val="de-DE"/>
        </w:rPr>
        <w:t xml:space="preserve"> Darstellung der Merkmale: Gebilligte Merkmal</w:t>
      </w:r>
      <w:bookmarkEnd w:id="1090"/>
      <w:r w:rsidRPr="00812799">
        <w:rPr>
          <w:rFonts w:cs="Arial"/>
          <w:lang w:val="de-DE"/>
        </w:rPr>
        <w:t>e }</w:t>
      </w:r>
    </w:p>
    <w:p w:rsidR="00E77F24" w:rsidRPr="00812799" w:rsidRDefault="00E77F24" w:rsidP="00E77F24">
      <w:pPr>
        <w:rPr>
          <w:rFonts w:cs="Arial"/>
        </w:rPr>
      </w:pPr>
    </w:p>
    <w:p w:rsidR="00E77F24" w:rsidRPr="00812799" w:rsidRDefault="00E77F24" w:rsidP="00E77F24">
      <w:pPr>
        <w:jc w:val="left"/>
        <w:rPr>
          <w:rFonts w:cs="Arial"/>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557"/>
        <w:gridCol w:w="1401"/>
        <w:gridCol w:w="1402"/>
        <w:gridCol w:w="1402"/>
        <w:gridCol w:w="1402"/>
        <w:gridCol w:w="1418"/>
        <w:gridCol w:w="664"/>
      </w:tblGrid>
      <w:tr w:rsidR="00E77F24" w:rsidRPr="00812799" w:rsidTr="008F62FA">
        <w:trPr>
          <w:cantSplit/>
          <w:tblHeader/>
          <w:jc w:val="center"/>
        </w:trPr>
        <w:tc>
          <w:tcPr>
            <w:tcW w:w="1441"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 xml:space="preserve"> </w:t>
            </w:r>
          </w:p>
        </w:tc>
        <w:tc>
          <w:tcPr>
            <w:tcW w:w="1557" w:type="dxa"/>
            <w:tcBorders>
              <w:bottom w:val="single" w:sz="24" w:space="0" w:color="auto"/>
            </w:tcBorders>
          </w:tcPr>
          <w:p w:rsidR="00E77F24" w:rsidRPr="00812799" w:rsidRDefault="00E77F24" w:rsidP="008F62FA">
            <w:pPr>
              <w:pStyle w:val="Normalt"/>
              <w:rPr>
                <w:rFonts w:ascii="Arial" w:hAnsi="Arial" w:cs="Arial"/>
                <w:i/>
                <w:sz w:val="16"/>
                <w:szCs w:val="16"/>
              </w:rPr>
            </w:pPr>
            <w:r w:rsidRPr="00812799">
              <w:rPr>
                <w:rFonts w:ascii="Arial" w:hAnsi="Arial" w:cs="Arial"/>
                <w:sz w:val="16"/>
                <w:szCs w:val="16"/>
              </w:rPr>
              <w:br/>
            </w:r>
          </w:p>
        </w:tc>
        <w:tc>
          <w:tcPr>
            <w:tcW w:w="1401"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English</w:t>
            </w:r>
          </w:p>
        </w:tc>
        <w:tc>
          <w:tcPr>
            <w:tcW w:w="1402"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français</w:t>
            </w:r>
          </w:p>
        </w:tc>
        <w:tc>
          <w:tcPr>
            <w:tcW w:w="1402"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deutsch</w:t>
            </w:r>
          </w:p>
        </w:tc>
        <w:tc>
          <w:tcPr>
            <w:tcW w:w="1402"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español</w:t>
            </w:r>
          </w:p>
        </w:tc>
        <w:tc>
          <w:tcPr>
            <w:tcW w:w="1418"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Example Varieties/</w:t>
            </w:r>
            <w:r w:rsidRPr="00812799">
              <w:rPr>
                <w:rFonts w:ascii="Arial" w:hAnsi="Arial" w:cs="Arial"/>
                <w:sz w:val="16"/>
                <w:szCs w:val="16"/>
              </w:rPr>
              <w:br/>
              <w:t>Exemples/</w:t>
            </w:r>
            <w:r w:rsidRPr="00812799">
              <w:rPr>
                <w:rFonts w:ascii="Arial" w:hAnsi="Arial" w:cs="Arial"/>
                <w:sz w:val="16"/>
                <w:szCs w:val="16"/>
              </w:rPr>
              <w:br/>
              <w:t>Beispielssorten/</w:t>
            </w:r>
            <w:r w:rsidRPr="00812799">
              <w:rPr>
                <w:rFonts w:ascii="Arial" w:hAnsi="Arial" w:cs="Arial"/>
                <w:sz w:val="16"/>
                <w:szCs w:val="16"/>
              </w:rPr>
              <w:br/>
              <w:t>Variedades ejemplo</w:t>
            </w:r>
          </w:p>
        </w:tc>
        <w:tc>
          <w:tcPr>
            <w:tcW w:w="664" w:type="dxa"/>
            <w:tcBorders>
              <w:bottom w:val="single" w:sz="24" w:space="0" w:color="auto"/>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br/>
              <w:t>Note/</w:t>
            </w:r>
            <w:r w:rsidRPr="00812799">
              <w:rPr>
                <w:rFonts w:ascii="Arial" w:hAnsi="Arial" w:cs="Arial"/>
                <w:sz w:val="16"/>
                <w:szCs w:val="16"/>
              </w:rPr>
              <w:br/>
              <w:t>Nota</w:t>
            </w:r>
          </w:p>
        </w:tc>
      </w:tr>
      <w:tr w:rsidR="00E77F24" w:rsidRPr="00812799" w:rsidTr="008F62FA">
        <w:trPr>
          <w:cantSplit/>
          <w:jc w:val="center"/>
        </w:trPr>
        <w:tc>
          <w:tcPr>
            <w:tcW w:w="1441" w:type="dxa"/>
            <w:tcBorders>
              <w:top w:val="single" w:sz="24" w:space="0" w:color="auto"/>
              <w:left w:val="single" w:sz="24" w:space="0" w:color="auto"/>
              <w:bottom w:val="nil"/>
              <w:right w:val="nil"/>
            </w:tcBorders>
            <w:shd w:val="clear" w:color="auto" w:fill="auto"/>
          </w:tcPr>
          <w:p w:rsidR="00E77F24" w:rsidRPr="00812799" w:rsidRDefault="00E77F24" w:rsidP="008F62FA">
            <w:pPr>
              <w:pStyle w:val="Normaltb"/>
              <w:rPr>
                <w:rFonts w:ascii="Arial" w:hAnsi="Arial" w:cs="Arial"/>
                <w:sz w:val="16"/>
                <w:szCs w:val="16"/>
              </w:rPr>
            </w:pPr>
            <w:bookmarkStart w:id="1091" w:name="_Toc15713678"/>
            <w:r w:rsidRPr="00812799">
              <w:rPr>
                <w:rFonts w:ascii="Arial" w:hAnsi="Arial" w:cs="Arial"/>
                <w:sz w:val="16"/>
                <w:szCs w:val="16"/>
              </w:rPr>
              <w:t>Merkmal-Nr.</w:t>
            </w:r>
            <w:bookmarkEnd w:id="1091"/>
          </w:p>
        </w:tc>
        <w:tc>
          <w:tcPr>
            <w:tcW w:w="1557" w:type="dxa"/>
            <w:vMerge w:val="restart"/>
            <w:tcBorders>
              <w:top w:val="single" w:sz="24" w:space="0" w:color="auto"/>
              <w:left w:val="nil"/>
              <w:bottom w:val="nil"/>
              <w:right w:val="nil"/>
            </w:tcBorders>
            <w:shd w:val="clear" w:color="auto" w:fill="auto"/>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w:t>
            </w:r>
            <w:r w:rsidRPr="00812799">
              <w:rPr>
                <w:rFonts w:ascii="Arial" w:hAnsi="Arial" w:cs="Arial"/>
                <w:sz w:val="16"/>
                <w:szCs w:val="16"/>
                <w:bdr w:val="single" w:sz="12" w:space="0" w:color="auto"/>
              </w:rPr>
              <w:t xml:space="preserve"> </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24 </w:t>
            </w:r>
            <w:r w:rsidRPr="00812799">
              <w:rPr>
                <w:rFonts w:ascii="Arial" w:hAnsi="Arial" w:cs="Arial"/>
                <w:sz w:val="16"/>
                <w:szCs w:val="16"/>
              </w:rPr>
              <w:t xml:space="preserve"> Entwicklungs-stadium}</w:t>
            </w:r>
          </w:p>
        </w:tc>
        <w:tc>
          <w:tcPr>
            <w:tcW w:w="5607" w:type="dxa"/>
            <w:gridSpan w:val="4"/>
            <w:vMerge w:val="restart"/>
            <w:tcBorders>
              <w:top w:val="single" w:sz="24" w:space="0" w:color="auto"/>
              <w:left w:val="nil"/>
              <w:bottom w:val="nil"/>
              <w:right w:val="nil"/>
            </w:tcBorders>
            <w:shd w:val="clear" w:color="auto" w:fill="auto"/>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18 </w:t>
            </w:r>
            <w:r w:rsidRPr="00812799">
              <w:rPr>
                <w:rFonts w:ascii="Arial" w:hAnsi="Arial" w:cs="Arial"/>
                <w:sz w:val="16"/>
                <w:szCs w:val="16"/>
              </w:rPr>
              <w:t xml:space="preserve">  Darstellung der Merkmale: Bezeichnung eines Merkmals}</w:t>
            </w:r>
          </w:p>
        </w:tc>
        <w:tc>
          <w:tcPr>
            <w:tcW w:w="1418" w:type="dxa"/>
            <w:vMerge w:val="restart"/>
            <w:tcBorders>
              <w:top w:val="single" w:sz="24" w:space="0" w:color="auto"/>
              <w:left w:val="nil"/>
              <w:bottom w:val="nil"/>
              <w:right w:val="nil"/>
            </w:tcBorders>
            <w:shd w:val="clear" w:color="auto" w:fill="auto"/>
          </w:tcPr>
          <w:p w:rsidR="00E77F24" w:rsidRPr="00812799" w:rsidRDefault="00E77F24" w:rsidP="008F62FA">
            <w:pPr>
              <w:pStyle w:val="Normaltb"/>
              <w:rPr>
                <w:rFonts w:ascii="Arial" w:hAnsi="Arial" w:cs="Arial"/>
                <w:sz w:val="16"/>
                <w:szCs w:val="16"/>
              </w:rPr>
            </w:pPr>
          </w:p>
        </w:tc>
        <w:tc>
          <w:tcPr>
            <w:tcW w:w="664" w:type="dxa"/>
            <w:vMerge w:val="restart"/>
            <w:tcBorders>
              <w:top w:val="single" w:sz="24" w:space="0" w:color="auto"/>
              <w:left w:val="nil"/>
              <w:bottom w:val="nil"/>
              <w:right w:val="single" w:sz="24" w:space="0" w:color="auto"/>
            </w:tcBorders>
            <w:shd w:val="clear" w:color="auto" w:fill="auto"/>
          </w:tcPr>
          <w:p w:rsidR="00E77F24" w:rsidRPr="00812799" w:rsidRDefault="00E77F24" w:rsidP="008F62FA">
            <w:pPr>
              <w:pStyle w:val="Normaltb"/>
              <w:rPr>
                <w:rFonts w:ascii="Arial" w:hAnsi="Arial" w:cs="Arial"/>
                <w:sz w:val="16"/>
                <w:szCs w:val="16"/>
              </w:rPr>
            </w:pPr>
          </w:p>
        </w:tc>
      </w:tr>
      <w:tr w:rsidR="00E77F24" w:rsidRPr="00812799" w:rsidTr="008F62FA">
        <w:trPr>
          <w:cantSplit/>
          <w:trHeight w:val="495"/>
          <w:jc w:val="center"/>
        </w:trPr>
        <w:tc>
          <w:tcPr>
            <w:tcW w:w="1441" w:type="dxa"/>
            <w:vMerge w:val="restart"/>
            <w:tcBorders>
              <w:top w:val="nil"/>
              <w:left w:val="single" w:sz="24" w:space="0" w:color="auto"/>
              <w:bottom w:val="nil"/>
              <w:right w:val="nil"/>
            </w:tcBorders>
            <w:shd w:val="clear" w:color="auto" w:fill="auto"/>
          </w:tcPr>
          <w:p w:rsidR="00E77F24" w:rsidRPr="00812799" w:rsidRDefault="00E77F24" w:rsidP="008F62FA">
            <w:pPr>
              <w:pStyle w:val="Normalt"/>
              <w:rPr>
                <w:rFonts w:ascii="Arial" w:hAnsi="Arial" w:cs="Arial"/>
                <w:b/>
                <w:bCs/>
                <w:sz w:val="16"/>
                <w:szCs w:val="16"/>
              </w:rPr>
            </w:pPr>
            <w:r w:rsidRPr="00812799">
              <w:rPr>
                <w:rFonts w:ascii="Arial" w:hAnsi="Arial" w:cs="Arial"/>
                <w:b/>
                <w:bCs/>
                <w:sz w:val="16"/>
                <w:szCs w:val="16"/>
              </w:rPr>
              <w:t>{</w:t>
            </w:r>
            <w:r w:rsidRPr="00812799">
              <w:rPr>
                <w:rFonts w:ascii="Arial" w:hAnsi="Arial" w:cs="Arial"/>
                <w:b/>
                <w:bCs/>
                <w:sz w:val="16"/>
                <w:szCs w:val="16"/>
                <w:bdr w:val="single" w:sz="12" w:space="0" w:color="auto"/>
              </w:rPr>
              <w:t xml:space="preserve"> </w:t>
            </w:r>
            <w:r w:rsidRPr="00812799">
              <w:rPr>
                <w:rFonts w:ascii="Arial" w:hAnsi="Arial" w:cs="Arial"/>
                <w:b/>
                <w:bCs/>
                <w:sz w:val="16"/>
                <w:szCs w:val="16"/>
                <w:highlight w:val="lightGray"/>
                <w:bdr w:val="single" w:sz="12" w:space="0" w:color="auto"/>
              </w:rPr>
              <w:t>GN</w:t>
            </w:r>
            <w:r w:rsidRPr="00812799">
              <w:rPr>
                <w:rFonts w:ascii="Arial" w:hAnsi="Arial" w:cs="Arial"/>
                <w:b/>
                <w:bCs/>
                <w:sz w:val="16"/>
                <w:szCs w:val="16"/>
                <w:bdr w:val="single" w:sz="12" w:space="0" w:color="auto"/>
              </w:rPr>
              <w:t xml:space="preserve"> 13.1, 13.4 </w:t>
            </w:r>
            <w:r w:rsidRPr="00812799">
              <w:rPr>
                <w:rFonts w:ascii="Arial" w:hAnsi="Arial" w:cs="Arial"/>
                <w:b/>
                <w:sz w:val="16"/>
                <w:szCs w:val="16"/>
              </w:rPr>
              <w:t>Merkmale mit Sternchen</w:t>
            </w:r>
            <w:r w:rsidRPr="00812799">
              <w:rPr>
                <w:rFonts w:ascii="Arial" w:hAnsi="Arial" w:cs="Arial"/>
                <w:b/>
                <w:bCs/>
                <w:sz w:val="16"/>
                <w:szCs w:val="16"/>
              </w:rPr>
              <w:t>}</w:t>
            </w:r>
          </w:p>
        </w:tc>
        <w:tc>
          <w:tcPr>
            <w:tcW w:w="1557" w:type="dxa"/>
            <w:vMerge/>
            <w:tcBorders>
              <w:top w:val="nil"/>
              <w:left w:val="nil"/>
              <w:bottom w:val="nil"/>
              <w:right w:val="nil"/>
            </w:tcBorders>
            <w:shd w:val="clear" w:color="auto" w:fill="auto"/>
          </w:tcPr>
          <w:p w:rsidR="00E77F24" w:rsidRPr="00812799" w:rsidRDefault="00E77F24" w:rsidP="008F62FA">
            <w:pPr>
              <w:pStyle w:val="Normalt"/>
              <w:rPr>
                <w:rFonts w:ascii="Arial" w:hAnsi="Arial" w:cs="Arial"/>
                <w:b/>
                <w:bCs/>
                <w:sz w:val="16"/>
                <w:szCs w:val="16"/>
              </w:rPr>
            </w:pPr>
          </w:p>
        </w:tc>
        <w:tc>
          <w:tcPr>
            <w:tcW w:w="5607" w:type="dxa"/>
            <w:gridSpan w:val="4"/>
            <w:vMerge/>
            <w:tcBorders>
              <w:top w:val="nil"/>
              <w:left w:val="nil"/>
              <w:bottom w:val="nil"/>
              <w:right w:val="nil"/>
            </w:tcBorders>
            <w:shd w:val="clear" w:color="auto" w:fill="auto"/>
          </w:tcPr>
          <w:p w:rsidR="00E77F24" w:rsidRPr="00812799" w:rsidRDefault="00E77F24" w:rsidP="008F62FA">
            <w:pPr>
              <w:pStyle w:val="Normalt"/>
              <w:rPr>
                <w:rFonts w:ascii="Arial" w:hAnsi="Arial" w:cs="Arial"/>
                <w:b/>
                <w:bCs/>
                <w:sz w:val="16"/>
                <w:szCs w:val="16"/>
              </w:rPr>
            </w:pPr>
          </w:p>
        </w:tc>
        <w:tc>
          <w:tcPr>
            <w:tcW w:w="1418" w:type="dxa"/>
            <w:vMerge/>
            <w:tcBorders>
              <w:top w:val="nil"/>
              <w:left w:val="nil"/>
              <w:bottom w:val="nil"/>
              <w:right w:val="nil"/>
            </w:tcBorders>
            <w:shd w:val="clear" w:color="auto" w:fill="auto"/>
          </w:tcPr>
          <w:p w:rsidR="00E77F24" w:rsidRPr="00812799" w:rsidRDefault="00E77F24" w:rsidP="008F62FA">
            <w:pPr>
              <w:pStyle w:val="Normaltg"/>
              <w:spacing w:before="120" w:after="120"/>
              <w:jc w:val="left"/>
              <w:rPr>
                <w:rFonts w:cs="Arial"/>
                <w:b/>
                <w:bCs/>
                <w:sz w:val="16"/>
                <w:szCs w:val="16"/>
                <w:lang w:val="de-DE"/>
              </w:rPr>
            </w:pPr>
          </w:p>
        </w:tc>
        <w:tc>
          <w:tcPr>
            <w:tcW w:w="664" w:type="dxa"/>
            <w:vMerge/>
            <w:tcBorders>
              <w:top w:val="nil"/>
              <w:left w:val="nil"/>
              <w:bottom w:val="nil"/>
              <w:right w:val="single" w:sz="24" w:space="0" w:color="auto"/>
            </w:tcBorders>
            <w:shd w:val="clear" w:color="auto" w:fill="auto"/>
          </w:tcPr>
          <w:p w:rsidR="00E77F24" w:rsidRPr="00812799" w:rsidRDefault="00E77F24" w:rsidP="008F62FA">
            <w:pPr>
              <w:pStyle w:val="Normalt"/>
              <w:rPr>
                <w:rFonts w:ascii="Arial" w:hAnsi="Arial" w:cs="Arial"/>
                <w:b/>
                <w:bCs/>
                <w:sz w:val="16"/>
                <w:szCs w:val="16"/>
              </w:rPr>
            </w:pPr>
          </w:p>
        </w:tc>
      </w:tr>
      <w:tr w:rsidR="00E77F24" w:rsidRPr="00812799" w:rsidTr="008F62FA">
        <w:trPr>
          <w:cantSplit/>
          <w:trHeight w:val="495"/>
          <w:jc w:val="center"/>
        </w:trPr>
        <w:tc>
          <w:tcPr>
            <w:tcW w:w="1441" w:type="dxa"/>
            <w:vMerge/>
            <w:tcBorders>
              <w:top w:val="nil"/>
              <w:left w:val="single" w:sz="24" w:space="0" w:color="auto"/>
              <w:bottom w:val="nil"/>
              <w:right w:val="nil"/>
            </w:tcBorders>
            <w:shd w:val="clear" w:color="auto" w:fill="auto"/>
          </w:tcPr>
          <w:p w:rsidR="00E77F24" w:rsidRPr="00812799" w:rsidRDefault="00E77F24" w:rsidP="008F62FA">
            <w:pPr>
              <w:pStyle w:val="Normalt"/>
              <w:rPr>
                <w:rFonts w:ascii="Arial" w:hAnsi="Arial" w:cs="Arial"/>
                <w:b/>
                <w:bCs/>
                <w:sz w:val="16"/>
                <w:szCs w:val="16"/>
              </w:rPr>
            </w:pPr>
          </w:p>
        </w:tc>
        <w:tc>
          <w:tcPr>
            <w:tcW w:w="1557" w:type="dxa"/>
            <w:vMerge w:val="restart"/>
            <w:tcBorders>
              <w:top w:val="nil"/>
              <w:left w:val="nil"/>
              <w:bottom w:val="nil"/>
              <w:right w:val="nil"/>
            </w:tcBorders>
            <w:shd w:val="clear" w:color="auto" w:fill="auto"/>
          </w:tcPr>
          <w:p w:rsidR="00E77F24" w:rsidRPr="00812799" w:rsidRDefault="00E77F24" w:rsidP="008F62FA">
            <w:pPr>
              <w:pStyle w:val="Normalt"/>
              <w:rPr>
                <w:rFonts w:ascii="Arial" w:hAnsi="Arial" w:cs="Arial"/>
                <w:b/>
                <w:bCs/>
                <w:sz w:val="16"/>
                <w:szCs w:val="16"/>
              </w:rPr>
            </w:pPr>
            <w:r w:rsidRPr="00812799">
              <w:rPr>
                <w:rFonts w:ascii="Arial" w:hAnsi="Arial" w:cs="Arial"/>
                <w:b/>
                <w:bCs/>
                <w:sz w:val="16"/>
                <w:szCs w:val="16"/>
              </w:rPr>
              <w:t>{</w:t>
            </w:r>
            <w:r w:rsidRPr="00812799">
              <w:rPr>
                <w:rFonts w:ascii="Arial" w:hAnsi="Arial" w:cs="Arial"/>
                <w:b/>
                <w:bCs/>
                <w:sz w:val="16"/>
                <w:szCs w:val="16"/>
                <w:highlight w:val="lightGray"/>
                <w:bdr w:val="single" w:sz="12" w:space="0" w:color="auto"/>
              </w:rPr>
              <w:t xml:space="preserve"> GN</w:t>
            </w:r>
            <w:r w:rsidRPr="00812799">
              <w:rPr>
                <w:rFonts w:ascii="Arial" w:hAnsi="Arial" w:cs="Arial"/>
                <w:b/>
                <w:bCs/>
                <w:sz w:val="16"/>
                <w:szCs w:val="16"/>
                <w:bdr w:val="single" w:sz="12" w:space="0" w:color="auto"/>
              </w:rPr>
              <w:t xml:space="preserve"> 25  </w:t>
            </w:r>
            <w:r w:rsidRPr="00812799">
              <w:rPr>
                <w:rFonts w:ascii="Arial" w:hAnsi="Arial" w:cs="Arial"/>
                <w:b/>
                <w:sz w:val="16"/>
                <w:szCs w:val="16"/>
              </w:rPr>
              <w:t>Empfehlungen für die Durchführung der Prüfung</w:t>
            </w:r>
            <w:r w:rsidRPr="00812799">
              <w:rPr>
                <w:rFonts w:ascii="Arial" w:hAnsi="Arial" w:cs="Arial"/>
                <w:b/>
                <w:bCs/>
                <w:sz w:val="16"/>
                <w:szCs w:val="16"/>
              </w:rPr>
              <w:t>}</w:t>
            </w:r>
          </w:p>
        </w:tc>
        <w:tc>
          <w:tcPr>
            <w:tcW w:w="5607" w:type="dxa"/>
            <w:gridSpan w:val="4"/>
            <w:vMerge/>
            <w:tcBorders>
              <w:top w:val="nil"/>
              <w:left w:val="nil"/>
              <w:bottom w:val="nil"/>
              <w:right w:val="nil"/>
            </w:tcBorders>
            <w:shd w:val="clear" w:color="auto" w:fill="auto"/>
          </w:tcPr>
          <w:p w:rsidR="00E77F24" w:rsidRPr="00812799" w:rsidRDefault="00E77F24" w:rsidP="008F62FA">
            <w:pPr>
              <w:pStyle w:val="Normalt"/>
              <w:rPr>
                <w:rFonts w:ascii="Arial" w:hAnsi="Arial" w:cs="Arial"/>
                <w:b/>
                <w:bCs/>
                <w:sz w:val="16"/>
                <w:szCs w:val="16"/>
              </w:rPr>
            </w:pPr>
          </w:p>
        </w:tc>
        <w:tc>
          <w:tcPr>
            <w:tcW w:w="1418" w:type="dxa"/>
            <w:vMerge/>
            <w:tcBorders>
              <w:top w:val="nil"/>
              <w:left w:val="nil"/>
              <w:bottom w:val="nil"/>
              <w:right w:val="nil"/>
            </w:tcBorders>
            <w:shd w:val="clear" w:color="auto" w:fill="auto"/>
          </w:tcPr>
          <w:p w:rsidR="00E77F24" w:rsidRPr="00812799" w:rsidRDefault="00E77F24" w:rsidP="008F62FA">
            <w:pPr>
              <w:pStyle w:val="Normaltg"/>
              <w:spacing w:before="120" w:after="120"/>
              <w:jc w:val="left"/>
              <w:rPr>
                <w:rFonts w:cs="Arial"/>
                <w:b/>
                <w:bCs/>
                <w:sz w:val="16"/>
                <w:szCs w:val="16"/>
                <w:lang w:val="de-DE"/>
              </w:rPr>
            </w:pPr>
          </w:p>
        </w:tc>
        <w:tc>
          <w:tcPr>
            <w:tcW w:w="664" w:type="dxa"/>
            <w:vMerge/>
            <w:tcBorders>
              <w:top w:val="nil"/>
              <w:left w:val="nil"/>
              <w:bottom w:val="nil"/>
              <w:right w:val="single" w:sz="24" w:space="0" w:color="auto"/>
            </w:tcBorders>
            <w:shd w:val="clear" w:color="auto" w:fill="auto"/>
          </w:tcPr>
          <w:p w:rsidR="00E77F24" w:rsidRPr="00812799" w:rsidRDefault="00E77F24" w:rsidP="008F62FA">
            <w:pPr>
              <w:pStyle w:val="Normalt"/>
              <w:rPr>
                <w:rFonts w:ascii="Arial" w:hAnsi="Arial" w:cs="Arial"/>
                <w:b/>
                <w:bCs/>
                <w:sz w:val="16"/>
                <w:szCs w:val="16"/>
              </w:rPr>
            </w:pPr>
          </w:p>
        </w:tc>
      </w:tr>
      <w:tr w:rsidR="00E77F24" w:rsidRPr="00812799" w:rsidTr="008F62FA">
        <w:trPr>
          <w:cantSplit/>
          <w:jc w:val="center"/>
        </w:trPr>
        <w:tc>
          <w:tcPr>
            <w:tcW w:w="1441" w:type="dxa"/>
            <w:tcBorders>
              <w:top w:val="nil"/>
              <w:left w:val="single" w:sz="24" w:space="0" w:color="auto"/>
              <w:bottom w:val="single" w:sz="24" w:space="0" w:color="auto"/>
              <w:right w:val="nil"/>
            </w:tcBorders>
            <w:shd w:val="clear" w:color="auto" w:fill="auto"/>
          </w:tcPr>
          <w:p w:rsidR="00E77F24" w:rsidRPr="00812799" w:rsidRDefault="00E77F24" w:rsidP="008F62FA">
            <w:pPr>
              <w:pStyle w:val="Normalt"/>
              <w:rPr>
                <w:rFonts w:ascii="Arial" w:hAnsi="Arial" w:cs="Arial"/>
                <w:b/>
                <w:bCs/>
                <w:sz w:val="16"/>
                <w:szCs w:val="16"/>
              </w:rPr>
            </w:pPr>
            <w:r w:rsidRPr="00812799">
              <w:rPr>
                <w:rFonts w:ascii="Arial" w:hAnsi="Arial" w:cs="Arial"/>
                <w:b/>
                <w:bCs/>
                <w:sz w:val="16"/>
                <w:szCs w:val="16"/>
              </w:rPr>
              <w:t>{</w:t>
            </w:r>
            <w:r w:rsidRPr="00812799">
              <w:rPr>
                <w:rFonts w:ascii="Arial" w:hAnsi="Arial" w:cs="Arial"/>
                <w:b/>
                <w:bCs/>
                <w:sz w:val="16"/>
                <w:szCs w:val="16"/>
                <w:bdr w:val="single" w:sz="12" w:space="0" w:color="auto"/>
              </w:rPr>
              <w:t xml:space="preserve"> </w:t>
            </w:r>
            <w:r w:rsidRPr="00812799">
              <w:rPr>
                <w:rFonts w:ascii="Arial" w:hAnsi="Arial" w:cs="Arial"/>
                <w:b/>
                <w:bCs/>
                <w:sz w:val="16"/>
                <w:szCs w:val="16"/>
                <w:highlight w:val="lightGray"/>
                <w:bdr w:val="single" w:sz="12" w:space="0" w:color="auto"/>
              </w:rPr>
              <w:t>GN</w:t>
            </w:r>
            <w:r w:rsidRPr="00812799">
              <w:rPr>
                <w:rFonts w:ascii="Arial" w:hAnsi="Arial" w:cs="Arial"/>
                <w:b/>
                <w:bCs/>
                <w:sz w:val="16"/>
                <w:szCs w:val="16"/>
                <w:bdr w:val="single" w:sz="12" w:space="0" w:color="auto"/>
              </w:rPr>
              <w:t xml:space="preserve"> 22 </w:t>
            </w:r>
            <w:r w:rsidRPr="00812799">
              <w:rPr>
                <w:rFonts w:ascii="Arial" w:hAnsi="Arial" w:cs="Arial"/>
                <w:b/>
                <w:sz w:val="16"/>
                <w:szCs w:val="16"/>
              </w:rPr>
              <w:t>Erläuterung zu einzelnen Merkmalen</w:t>
            </w:r>
            <w:r w:rsidRPr="00812799">
              <w:rPr>
                <w:rFonts w:ascii="Arial" w:hAnsi="Arial" w:cs="Arial"/>
                <w:b/>
                <w:bCs/>
                <w:sz w:val="16"/>
                <w:szCs w:val="16"/>
              </w:rPr>
              <w:t>}</w:t>
            </w:r>
          </w:p>
        </w:tc>
        <w:tc>
          <w:tcPr>
            <w:tcW w:w="1557" w:type="dxa"/>
            <w:vMerge/>
            <w:tcBorders>
              <w:top w:val="nil"/>
              <w:left w:val="nil"/>
              <w:bottom w:val="single" w:sz="24" w:space="0" w:color="auto"/>
              <w:right w:val="nil"/>
            </w:tcBorders>
            <w:shd w:val="clear" w:color="auto" w:fill="auto"/>
          </w:tcPr>
          <w:p w:rsidR="00E77F24" w:rsidRPr="00812799" w:rsidRDefault="00E77F24" w:rsidP="008F62FA">
            <w:pPr>
              <w:pStyle w:val="Normalt"/>
              <w:rPr>
                <w:rFonts w:ascii="Arial" w:hAnsi="Arial" w:cs="Arial"/>
                <w:b/>
                <w:bCs/>
                <w:sz w:val="16"/>
                <w:szCs w:val="16"/>
              </w:rPr>
            </w:pPr>
          </w:p>
        </w:tc>
        <w:tc>
          <w:tcPr>
            <w:tcW w:w="5607" w:type="dxa"/>
            <w:gridSpan w:val="4"/>
            <w:vMerge/>
            <w:tcBorders>
              <w:top w:val="nil"/>
              <w:left w:val="nil"/>
              <w:bottom w:val="single" w:sz="24" w:space="0" w:color="auto"/>
              <w:right w:val="nil"/>
            </w:tcBorders>
            <w:shd w:val="clear" w:color="auto" w:fill="auto"/>
          </w:tcPr>
          <w:p w:rsidR="00E77F24" w:rsidRPr="00812799" w:rsidRDefault="00E77F24" w:rsidP="008F62FA">
            <w:pPr>
              <w:pStyle w:val="Normalt"/>
              <w:rPr>
                <w:rFonts w:ascii="Arial" w:hAnsi="Arial" w:cs="Arial"/>
                <w:b/>
                <w:bCs/>
                <w:sz w:val="16"/>
                <w:szCs w:val="16"/>
              </w:rPr>
            </w:pPr>
          </w:p>
        </w:tc>
        <w:tc>
          <w:tcPr>
            <w:tcW w:w="1418" w:type="dxa"/>
            <w:vMerge/>
            <w:tcBorders>
              <w:top w:val="nil"/>
              <w:left w:val="nil"/>
              <w:bottom w:val="single" w:sz="24" w:space="0" w:color="auto"/>
              <w:right w:val="nil"/>
            </w:tcBorders>
            <w:shd w:val="clear" w:color="auto" w:fill="auto"/>
          </w:tcPr>
          <w:p w:rsidR="00E77F24" w:rsidRPr="00812799" w:rsidRDefault="00E77F24" w:rsidP="008F62FA">
            <w:pPr>
              <w:pStyle w:val="Normaltg"/>
              <w:spacing w:before="120" w:after="120"/>
              <w:jc w:val="left"/>
              <w:rPr>
                <w:rFonts w:cs="Arial"/>
                <w:b/>
                <w:bCs/>
                <w:sz w:val="16"/>
                <w:szCs w:val="16"/>
                <w:lang w:val="de-DE"/>
              </w:rPr>
            </w:pPr>
          </w:p>
        </w:tc>
        <w:tc>
          <w:tcPr>
            <w:tcW w:w="664" w:type="dxa"/>
            <w:vMerge/>
            <w:tcBorders>
              <w:top w:val="nil"/>
              <w:left w:val="nil"/>
              <w:bottom w:val="single" w:sz="24" w:space="0" w:color="auto"/>
              <w:right w:val="single" w:sz="24" w:space="0" w:color="auto"/>
            </w:tcBorders>
            <w:shd w:val="clear" w:color="auto" w:fill="auto"/>
          </w:tcPr>
          <w:p w:rsidR="00E77F24" w:rsidRPr="00812799" w:rsidRDefault="00E77F24" w:rsidP="008F62FA">
            <w:pPr>
              <w:pStyle w:val="Normalt"/>
              <w:rPr>
                <w:rFonts w:ascii="Arial" w:hAnsi="Arial" w:cs="Arial"/>
                <w:b/>
                <w:bCs/>
                <w:sz w:val="16"/>
                <w:szCs w:val="16"/>
              </w:rPr>
            </w:pPr>
          </w:p>
        </w:tc>
      </w:tr>
      <w:tr w:rsidR="00E77F24" w:rsidRPr="00812799" w:rsidTr="008F62FA">
        <w:trPr>
          <w:cantSplit/>
          <w:jc w:val="center"/>
        </w:trPr>
        <w:tc>
          <w:tcPr>
            <w:tcW w:w="1441" w:type="dxa"/>
            <w:tcBorders>
              <w:top w:val="single" w:sz="24" w:space="0" w:color="auto"/>
              <w:bottom w:val="single" w:sz="4" w:space="0" w:color="auto"/>
            </w:tcBorders>
            <w:shd w:val="clear" w:color="auto" w:fill="auto"/>
          </w:tcPr>
          <w:p w:rsidR="00E77F24" w:rsidRPr="00812799" w:rsidRDefault="00E77F24" w:rsidP="008F62FA">
            <w:pPr>
              <w:pStyle w:val="Normalt"/>
              <w:rPr>
                <w:rFonts w:ascii="Arial" w:hAnsi="Arial" w:cs="Arial"/>
                <w:bCs/>
                <w:sz w:val="16"/>
                <w:szCs w:val="16"/>
              </w:rPr>
            </w:pPr>
            <w:r w:rsidRPr="00812799">
              <w:rPr>
                <w:rFonts w:ascii="Arial" w:hAnsi="Arial" w:cs="Arial"/>
                <w:sz w:val="16"/>
                <w:szCs w:val="16"/>
              </w:rPr>
              <w:t>{</w:t>
            </w:r>
            <w:r w:rsidRPr="00812799">
              <w:rPr>
                <w:rFonts w:ascii="Arial" w:hAnsi="Arial" w:cs="Arial"/>
                <w:sz w:val="16"/>
                <w:szCs w:val="16"/>
                <w:bdr w:val="single" w:sz="12" w:space="0" w:color="auto"/>
              </w:rPr>
              <w:t xml:space="preserve"> </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21</w:t>
            </w:r>
            <w:r w:rsidRPr="00812799">
              <w:rPr>
                <w:rFonts w:ascii="Arial" w:hAnsi="Arial" w:cs="Arial"/>
                <w:sz w:val="16"/>
                <w:szCs w:val="16"/>
              </w:rPr>
              <w:br/>
              <w:t>Ausprägungstyp des Merkmals}</w:t>
            </w:r>
          </w:p>
        </w:tc>
        <w:tc>
          <w:tcPr>
            <w:tcW w:w="1557" w:type="dxa"/>
            <w:tcBorders>
              <w:top w:val="single" w:sz="24" w:space="0" w:color="auto"/>
              <w:bottom w:val="single" w:sz="4" w:space="0" w:color="auto"/>
            </w:tcBorders>
            <w:shd w:val="clear" w:color="auto" w:fill="auto"/>
          </w:tcPr>
          <w:p w:rsidR="00E77F24" w:rsidRPr="00812799" w:rsidRDefault="00E77F24" w:rsidP="008F62FA">
            <w:pPr>
              <w:pStyle w:val="Normalt"/>
              <w:rPr>
                <w:rFonts w:ascii="Arial" w:hAnsi="Arial" w:cs="Arial"/>
                <w:b/>
                <w:bCs/>
                <w:sz w:val="16"/>
                <w:szCs w:val="16"/>
              </w:rPr>
            </w:pPr>
            <w:r w:rsidRPr="00812799">
              <w:rPr>
                <w:rFonts w:ascii="Arial" w:hAnsi="Arial" w:cs="Arial"/>
                <w:sz w:val="16"/>
                <w:szCs w:val="16"/>
              </w:rPr>
              <w:t>{</w:t>
            </w:r>
            <w:r w:rsidRPr="00812799">
              <w:rPr>
                <w:rFonts w:ascii="Arial" w:hAnsi="Arial" w:cs="Arial"/>
                <w:sz w:val="16"/>
                <w:szCs w:val="16"/>
                <w:bdr w:val="single" w:sz="12" w:space="0" w:color="auto"/>
              </w:rPr>
              <w:t xml:space="preserve"> </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23</w:t>
            </w:r>
            <w:r w:rsidRPr="00812799">
              <w:rPr>
                <w:rFonts w:ascii="Arial" w:hAnsi="Arial" w:cs="Arial"/>
                <w:sz w:val="16"/>
                <w:szCs w:val="16"/>
              </w:rPr>
              <w:br/>
              <w:t>Erläuterungen, die mehrere Merkmale betreffen}</w:t>
            </w:r>
          </w:p>
        </w:tc>
        <w:tc>
          <w:tcPr>
            <w:tcW w:w="5607" w:type="dxa"/>
            <w:gridSpan w:val="4"/>
            <w:vMerge w:val="restart"/>
            <w:tcBorders>
              <w:top w:val="single" w:sz="24" w:space="0" w:color="auto"/>
            </w:tcBorders>
            <w:shd w:val="clear" w:color="auto" w:fill="auto"/>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w:t>
            </w:r>
            <w:r w:rsidRPr="00812799">
              <w:rPr>
                <w:rFonts w:ascii="Arial" w:hAnsi="Arial" w:cs="Arial"/>
                <w:sz w:val="16"/>
                <w:szCs w:val="16"/>
                <w:bdr w:val="single" w:sz="12" w:space="0" w:color="auto"/>
              </w:rPr>
              <w:t xml:space="preserve"> </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19</w:t>
            </w:r>
            <w:r w:rsidRPr="00812799">
              <w:rPr>
                <w:rFonts w:ascii="Arial" w:hAnsi="Arial" w:cs="Arial"/>
                <w:sz w:val="16"/>
                <w:szCs w:val="16"/>
              </w:rPr>
              <w:t xml:space="preserve">  Darstellung der Merkmale: Allgemeine Darstellung der Ausprägungsstufen}</w:t>
            </w:r>
          </w:p>
          <w:p w:rsidR="00E77F24" w:rsidRPr="00812799" w:rsidRDefault="00E77F24" w:rsidP="008F62FA">
            <w:pPr>
              <w:pStyle w:val="Normalt"/>
              <w:rPr>
                <w:rFonts w:ascii="Arial" w:hAnsi="Arial" w:cs="Arial"/>
                <w:b/>
                <w:bCs/>
                <w:sz w:val="16"/>
                <w:szCs w:val="16"/>
              </w:rPr>
            </w:pPr>
            <w:r w:rsidRPr="00812799">
              <w:rPr>
                <w:rFonts w:ascii="Arial" w:hAnsi="Arial" w:cs="Arial"/>
                <w:sz w:val="16"/>
                <w:szCs w:val="16"/>
              </w:rPr>
              <w:t>{</w:t>
            </w:r>
            <w:r w:rsidRPr="00812799">
              <w:rPr>
                <w:rFonts w:ascii="Arial" w:hAnsi="Arial" w:cs="Arial"/>
                <w:sz w:val="16"/>
                <w:szCs w:val="16"/>
                <w:bdr w:val="single" w:sz="12" w:space="0" w:color="auto"/>
              </w:rPr>
              <w:t xml:space="preserve"> </w:t>
            </w:r>
            <w:r w:rsidRPr="00812799">
              <w:rPr>
                <w:rFonts w:ascii="Arial" w:hAnsi="Arial" w:cs="Arial"/>
                <w:sz w:val="16"/>
                <w:szCs w:val="16"/>
                <w:highlight w:val="lightGray"/>
                <w:bdr w:val="single" w:sz="12" w:space="0" w:color="auto"/>
              </w:rPr>
              <w:t>GN</w:t>
            </w:r>
            <w:r w:rsidRPr="00812799">
              <w:rPr>
                <w:rFonts w:ascii="Arial" w:hAnsi="Arial" w:cs="Arial"/>
                <w:sz w:val="16"/>
                <w:szCs w:val="16"/>
                <w:bdr w:val="single" w:sz="12" w:space="0" w:color="auto"/>
              </w:rPr>
              <w:t xml:space="preserve"> 20</w:t>
            </w:r>
            <w:r w:rsidRPr="00812799">
              <w:rPr>
                <w:rFonts w:ascii="Arial" w:hAnsi="Arial" w:cs="Arial"/>
                <w:sz w:val="16"/>
                <w:szCs w:val="16"/>
              </w:rPr>
              <w:t xml:space="preserve">  Darstellung der Merkmale: Ausprägungsstufen nach Ausprägungstyp eines Merkmals}</w:t>
            </w:r>
          </w:p>
        </w:tc>
        <w:tc>
          <w:tcPr>
            <w:tcW w:w="1418" w:type="dxa"/>
            <w:vMerge w:val="restart"/>
            <w:tcBorders>
              <w:top w:val="single" w:sz="24" w:space="0" w:color="auto"/>
            </w:tcBorders>
            <w:shd w:val="clear" w:color="auto" w:fill="auto"/>
          </w:tcPr>
          <w:p w:rsidR="00E77F24" w:rsidRPr="00812799" w:rsidRDefault="00E77F24" w:rsidP="008F62FA">
            <w:pPr>
              <w:pStyle w:val="Normaltg"/>
              <w:spacing w:before="120" w:after="120"/>
              <w:jc w:val="left"/>
              <w:rPr>
                <w:rFonts w:cs="Arial"/>
                <w:sz w:val="16"/>
                <w:szCs w:val="16"/>
                <w:lang w:val="de-DE"/>
              </w:rPr>
            </w:pPr>
            <w:r w:rsidRPr="00812799">
              <w:rPr>
                <w:rFonts w:cs="Arial"/>
                <w:sz w:val="16"/>
                <w:szCs w:val="16"/>
                <w:lang w:val="de-DE"/>
              </w:rPr>
              <w:t>{</w:t>
            </w:r>
            <w:r w:rsidRPr="00812799">
              <w:rPr>
                <w:rFonts w:cs="Arial"/>
                <w:sz w:val="16"/>
                <w:szCs w:val="16"/>
                <w:bdr w:val="single" w:sz="12" w:space="0" w:color="auto"/>
                <w:lang w:val="de-DE"/>
              </w:rPr>
              <w:t xml:space="preserve"> </w:t>
            </w:r>
            <w:r w:rsidRPr="00812799">
              <w:rPr>
                <w:rFonts w:cs="Arial"/>
                <w:sz w:val="16"/>
                <w:szCs w:val="16"/>
                <w:highlight w:val="lightGray"/>
                <w:bdr w:val="single" w:sz="12" w:space="0" w:color="auto"/>
                <w:lang w:val="de-DE"/>
              </w:rPr>
              <w:t>GN</w:t>
            </w:r>
            <w:r w:rsidRPr="00812799">
              <w:rPr>
                <w:rFonts w:cs="Arial"/>
                <w:sz w:val="16"/>
                <w:szCs w:val="16"/>
                <w:bdr w:val="single" w:sz="12" w:space="0" w:color="auto"/>
                <w:lang w:val="de-DE"/>
              </w:rPr>
              <w:t xml:space="preserve"> 28</w:t>
            </w:r>
            <w:r w:rsidRPr="00812799">
              <w:rPr>
                <w:rFonts w:cs="Arial"/>
                <w:sz w:val="16"/>
                <w:szCs w:val="16"/>
                <w:lang w:val="de-DE"/>
              </w:rPr>
              <w:t xml:space="preserve">  Beispiels-</w:t>
            </w:r>
            <w:r w:rsidRPr="00812799">
              <w:rPr>
                <w:rFonts w:cs="Arial"/>
                <w:sz w:val="16"/>
                <w:szCs w:val="16"/>
                <w:lang w:val="de-DE"/>
              </w:rPr>
              <w:br/>
              <w:t>sorten}</w:t>
            </w:r>
          </w:p>
          <w:p w:rsidR="00E77F24" w:rsidRPr="00812799" w:rsidRDefault="00E77F24" w:rsidP="008F62FA">
            <w:pPr>
              <w:pStyle w:val="Normaltg"/>
              <w:spacing w:before="120" w:after="120"/>
              <w:jc w:val="left"/>
              <w:rPr>
                <w:rFonts w:cs="Arial"/>
                <w:b/>
                <w:bCs/>
                <w:sz w:val="16"/>
                <w:szCs w:val="16"/>
                <w:lang w:val="de-DE"/>
              </w:rPr>
            </w:pPr>
          </w:p>
        </w:tc>
        <w:tc>
          <w:tcPr>
            <w:tcW w:w="664" w:type="dxa"/>
            <w:vMerge w:val="restart"/>
            <w:tcBorders>
              <w:top w:val="single" w:sz="24" w:space="0" w:color="auto"/>
            </w:tcBorders>
            <w:shd w:val="clear" w:color="auto" w:fill="auto"/>
          </w:tcPr>
          <w:p w:rsidR="00E77F24" w:rsidRPr="00812799" w:rsidRDefault="00E77F24" w:rsidP="008F62FA">
            <w:pPr>
              <w:pStyle w:val="Normalt"/>
              <w:rPr>
                <w:rFonts w:ascii="Arial" w:hAnsi="Arial" w:cs="Arial"/>
                <w:b/>
                <w:bCs/>
                <w:sz w:val="16"/>
                <w:szCs w:val="16"/>
              </w:rPr>
            </w:pPr>
          </w:p>
        </w:tc>
      </w:tr>
      <w:tr w:rsidR="00E77F24" w:rsidRPr="00812799" w:rsidTr="008F62FA">
        <w:trPr>
          <w:cantSplit/>
          <w:jc w:val="center"/>
        </w:trPr>
        <w:tc>
          <w:tcPr>
            <w:tcW w:w="1441" w:type="dxa"/>
            <w:shd w:val="clear" w:color="auto" w:fill="auto"/>
          </w:tcPr>
          <w:p w:rsidR="00E77F24" w:rsidRPr="00812799" w:rsidRDefault="00E77F24" w:rsidP="008F62FA">
            <w:pPr>
              <w:pStyle w:val="Normalt"/>
              <w:rPr>
                <w:rFonts w:ascii="Arial" w:hAnsi="Arial" w:cs="Arial"/>
                <w:b/>
                <w:bCs/>
                <w:sz w:val="16"/>
                <w:szCs w:val="16"/>
              </w:rPr>
            </w:pPr>
          </w:p>
        </w:tc>
        <w:tc>
          <w:tcPr>
            <w:tcW w:w="1557" w:type="dxa"/>
            <w:shd w:val="clear" w:color="auto" w:fill="auto"/>
          </w:tcPr>
          <w:p w:rsidR="00E77F24" w:rsidRPr="00812799" w:rsidRDefault="00E77F24" w:rsidP="008F62FA">
            <w:pPr>
              <w:pStyle w:val="Normalt"/>
              <w:rPr>
                <w:rFonts w:ascii="Arial" w:hAnsi="Arial" w:cs="Arial"/>
                <w:b/>
                <w:bCs/>
                <w:sz w:val="16"/>
                <w:szCs w:val="16"/>
              </w:rPr>
            </w:pPr>
          </w:p>
        </w:tc>
        <w:tc>
          <w:tcPr>
            <w:tcW w:w="5607" w:type="dxa"/>
            <w:gridSpan w:val="4"/>
            <w:vMerge/>
            <w:shd w:val="clear" w:color="auto" w:fill="CCCCCC"/>
          </w:tcPr>
          <w:p w:rsidR="00E77F24" w:rsidRPr="00812799" w:rsidRDefault="00E77F24" w:rsidP="008F62FA">
            <w:pPr>
              <w:pStyle w:val="Normalt"/>
              <w:rPr>
                <w:rFonts w:ascii="Arial" w:hAnsi="Arial" w:cs="Arial"/>
                <w:b/>
                <w:bCs/>
                <w:sz w:val="16"/>
                <w:szCs w:val="16"/>
              </w:rPr>
            </w:pPr>
          </w:p>
        </w:tc>
        <w:tc>
          <w:tcPr>
            <w:tcW w:w="1418" w:type="dxa"/>
            <w:vMerge/>
            <w:shd w:val="clear" w:color="auto" w:fill="CCCCCC"/>
          </w:tcPr>
          <w:p w:rsidR="00E77F24" w:rsidRPr="00812799" w:rsidRDefault="00E77F24" w:rsidP="008F62FA">
            <w:pPr>
              <w:pStyle w:val="Normaltg"/>
              <w:spacing w:before="120" w:after="120"/>
              <w:jc w:val="left"/>
              <w:rPr>
                <w:rFonts w:cs="Arial"/>
                <w:b/>
                <w:bCs/>
                <w:sz w:val="16"/>
                <w:szCs w:val="16"/>
                <w:lang w:val="de-DE"/>
              </w:rPr>
            </w:pPr>
          </w:p>
        </w:tc>
        <w:tc>
          <w:tcPr>
            <w:tcW w:w="664" w:type="dxa"/>
            <w:vMerge/>
            <w:shd w:val="clear" w:color="auto" w:fill="CCCCCC"/>
          </w:tcPr>
          <w:p w:rsidR="00E77F24" w:rsidRPr="00812799" w:rsidRDefault="00E77F24" w:rsidP="008F62FA">
            <w:pPr>
              <w:pStyle w:val="Normalt"/>
              <w:rPr>
                <w:rFonts w:ascii="Arial" w:hAnsi="Arial" w:cs="Arial"/>
                <w:b/>
                <w:bCs/>
                <w:sz w:val="16"/>
                <w:szCs w:val="16"/>
              </w:rPr>
            </w:pPr>
          </w:p>
        </w:tc>
      </w:tr>
      <w:tr w:rsidR="00E77F24" w:rsidRPr="00812799" w:rsidTr="008F62FA">
        <w:trPr>
          <w:cantSplit/>
          <w:jc w:val="center"/>
        </w:trPr>
        <w:tc>
          <w:tcPr>
            <w:tcW w:w="1441" w:type="dxa"/>
            <w:shd w:val="clear" w:color="auto" w:fill="auto"/>
          </w:tcPr>
          <w:p w:rsidR="00E77F24" w:rsidRPr="00812799" w:rsidRDefault="00E77F24" w:rsidP="008F62FA">
            <w:pPr>
              <w:pStyle w:val="Normalt"/>
              <w:rPr>
                <w:rFonts w:ascii="Arial" w:hAnsi="Arial" w:cs="Arial"/>
                <w:i/>
                <w:sz w:val="16"/>
                <w:szCs w:val="16"/>
              </w:rPr>
            </w:pPr>
          </w:p>
        </w:tc>
        <w:tc>
          <w:tcPr>
            <w:tcW w:w="1557" w:type="dxa"/>
            <w:shd w:val="clear" w:color="auto" w:fill="auto"/>
          </w:tcPr>
          <w:p w:rsidR="00E77F24" w:rsidRPr="00812799" w:rsidRDefault="00E77F24" w:rsidP="008F62FA">
            <w:pPr>
              <w:pStyle w:val="Normalt"/>
              <w:rPr>
                <w:rFonts w:ascii="Arial" w:hAnsi="Arial" w:cs="Arial"/>
                <w:sz w:val="16"/>
                <w:szCs w:val="16"/>
              </w:rPr>
            </w:pPr>
          </w:p>
        </w:tc>
        <w:tc>
          <w:tcPr>
            <w:tcW w:w="5607" w:type="dxa"/>
            <w:gridSpan w:val="4"/>
            <w:vMerge/>
            <w:shd w:val="clear" w:color="auto" w:fill="CCCCCC"/>
          </w:tcPr>
          <w:p w:rsidR="00E77F24" w:rsidRPr="00812799" w:rsidRDefault="00E77F24" w:rsidP="008F62FA">
            <w:pPr>
              <w:pStyle w:val="Normalt"/>
              <w:rPr>
                <w:rFonts w:ascii="Arial" w:hAnsi="Arial" w:cs="Arial"/>
                <w:sz w:val="16"/>
                <w:szCs w:val="16"/>
              </w:rPr>
            </w:pPr>
          </w:p>
        </w:tc>
        <w:tc>
          <w:tcPr>
            <w:tcW w:w="1418" w:type="dxa"/>
            <w:vMerge/>
            <w:shd w:val="clear" w:color="auto" w:fill="CCCCCC"/>
          </w:tcPr>
          <w:p w:rsidR="00E77F24" w:rsidRPr="00812799" w:rsidRDefault="00E77F24" w:rsidP="008F62FA">
            <w:pPr>
              <w:pStyle w:val="Normalt"/>
              <w:rPr>
                <w:rFonts w:ascii="Arial" w:hAnsi="Arial" w:cs="Arial"/>
                <w:sz w:val="16"/>
                <w:szCs w:val="16"/>
              </w:rPr>
            </w:pPr>
          </w:p>
        </w:tc>
        <w:tc>
          <w:tcPr>
            <w:tcW w:w="664" w:type="dxa"/>
            <w:vMerge/>
            <w:shd w:val="clear" w:color="auto" w:fill="CCCCCC"/>
          </w:tcPr>
          <w:p w:rsidR="00E77F24" w:rsidRPr="00812799" w:rsidRDefault="00E77F24" w:rsidP="008F62FA">
            <w:pPr>
              <w:pStyle w:val="Normalt"/>
              <w:rPr>
                <w:rFonts w:ascii="Arial" w:hAnsi="Arial" w:cs="Arial"/>
                <w:sz w:val="16"/>
                <w:szCs w:val="16"/>
              </w:rPr>
            </w:pPr>
          </w:p>
        </w:tc>
      </w:tr>
    </w:tbl>
    <w:p w:rsidR="00E77F24" w:rsidRPr="00812799" w:rsidRDefault="00E77F24" w:rsidP="00E77F24">
      <w:pPr>
        <w:pStyle w:val="Normaltg"/>
        <w:jc w:val="left"/>
        <w:rPr>
          <w:rFonts w:cs="Arial"/>
          <w:lang w:val="de-DE"/>
        </w:rPr>
      </w:pPr>
    </w:p>
    <w:p w:rsidR="00E77F24" w:rsidRPr="00812799" w:rsidRDefault="00E77F24" w:rsidP="00E77F24">
      <w:pPr>
        <w:jc w:val="left"/>
        <w:rPr>
          <w:rFonts w:cs="Arial"/>
        </w:rPr>
      </w:pPr>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26</w:t>
      </w:r>
      <w:r w:rsidRPr="00812799">
        <w:rPr>
          <w:rFonts w:cs="Arial"/>
        </w:rPr>
        <w:t xml:space="preserve"> Reihenfolge der Merkmale in der Merkmalstabelle }</w:t>
      </w:r>
    </w:p>
    <w:p w:rsidR="00E77F24" w:rsidRPr="00812799" w:rsidRDefault="00E77F24" w:rsidP="00E77F24">
      <w:pPr>
        <w:rPr>
          <w:rFonts w:cs="Arial"/>
        </w:rPr>
      </w:pPr>
      <w:bookmarkStart w:id="1092" w:name="_Toc63151875"/>
      <w:bookmarkStart w:id="1093" w:name="_Toc63152050"/>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27</w:t>
      </w:r>
      <w:r w:rsidRPr="00812799">
        <w:rPr>
          <w:rFonts w:cs="Arial"/>
        </w:rPr>
        <w:t xml:space="preserve"> Behandlung einer langen Liste von Merkmalen in der Merkmalstabelle }</w:t>
      </w:r>
      <w:bookmarkEnd w:id="1092"/>
      <w:bookmarkEnd w:id="1093"/>
    </w:p>
    <w:p w:rsidR="00E77F24" w:rsidRPr="00812799" w:rsidRDefault="00E77F24" w:rsidP="00E77F24">
      <w:pPr>
        <w:rPr>
          <w:rFonts w:cs="Arial"/>
        </w:rPr>
      </w:pPr>
    </w:p>
    <w:p w:rsidR="00E77F24" w:rsidRPr="00812799" w:rsidRDefault="00E77F24" w:rsidP="00E77F24">
      <w:pPr>
        <w:rPr>
          <w:rFonts w:cs="Arial"/>
        </w:rPr>
        <w:sectPr w:rsidR="00E77F24" w:rsidRPr="00812799" w:rsidSect="00D70798">
          <w:endnotePr>
            <w:numFmt w:val="lowerLetter"/>
          </w:endnotePr>
          <w:pgSz w:w="11906" w:h="16838" w:code="9"/>
          <w:pgMar w:top="510" w:right="1134" w:bottom="1134" w:left="1134" w:header="510" w:footer="680" w:gutter="0"/>
          <w:cols w:space="720"/>
        </w:sectPr>
      </w:pPr>
    </w:p>
    <w:p w:rsidR="00E77F24" w:rsidRPr="00812799" w:rsidRDefault="00E77F24" w:rsidP="00E77F24">
      <w:pPr>
        <w:pStyle w:val="Heading3tg"/>
        <w:numPr>
          <w:ilvl w:val="0"/>
          <w:numId w:val="9"/>
        </w:numPr>
        <w:rPr>
          <w:rFonts w:cs="Arial"/>
          <w:lang w:val="de-DE"/>
        </w:rPr>
      </w:pPr>
      <w:bookmarkStart w:id="1094" w:name="_Toc32201506"/>
      <w:bookmarkStart w:id="1095" w:name="_Toc32203872"/>
      <w:bookmarkStart w:id="1096" w:name="_Toc32646850"/>
      <w:bookmarkStart w:id="1097" w:name="_Toc35671128"/>
      <w:bookmarkStart w:id="1098" w:name="_Toc63151876"/>
      <w:bookmarkStart w:id="1099" w:name="_Toc63152051"/>
      <w:bookmarkStart w:id="1100" w:name="_Toc63154403"/>
      <w:bookmarkStart w:id="1101" w:name="_Toc63241146"/>
      <w:bookmarkStart w:id="1102" w:name="_Toc76201984"/>
      <w:bookmarkStart w:id="1103" w:name="_Toc221004585"/>
      <w:bookmarkStart w:id="1104" w:name="_Toc221006798"/>
      <w:bookmarkStart w:id="1105" w:name="_Toc221008292"/>
      <w:bookmarkStart w:id="1106" w:name="_Toc223326415"/>
      <w:bookmarkStart w:id="1107" w:name="_Toc451528947"/>
      <w:bookmarkStart w:id="1108" w:name="_Toc463353941"/>
      <w:bookmarkStart w:id="1109" w:name="_Toc27819233"/>
      <w:bookmarkStart w:id="1110" w:name="_Toc27819414"/>
      <w:bookmarkStart w:id="1111" w:name="_Toc27819595"/>
      <w:bookmarkStart w:id="1112" w:name="_Toc27976644"/>
      <w:bookmarkStart w:id="1113" w:name="_Toc30996991"/>
      <w:r w:rsidRPr="00812799">
        <w:rPr>
          <w:rFonts w:cs="Arial"/>
          <w:lang w:val="de-DE"/>
        </w:rPr>
        <w:t>Erläuterungen zu der Merkmalstabelle</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12.1</w:t>
      </w:r>
      <w:r w:rsidRPr="00812799">
        <w:rPr>
          <w:rFonts w:cs="Arial"/>
          <w:bdr w:val="single" w:sz="12" w:space="0" w:color="auto"/>
          <w:lang w:val="de-DE"/>
        </w:rPr>
        <w:t xml:space="preserve"> </w:t>
      </w:r>
      <w:r w:rsidRPr="00812799">
        <w:rPr>
          <w:rFonts w:cs="Arial"/>
          <w:lang w:val="de-DE"/>
        </w:rPr>
        <w:t xml:space="preserve"> (Kapitel 8) – Erläuterungen, die mehrere Merkmale betreffen }</w:t>
      </w:r>
    </w:p>
    <w:p w:rsidR="00E77F24" w:rsidRPr="00812799" w:rsidRDefault="00E77F24" w:rsidP="00E77F24">
      <w:pPr>
        <w:pStyle w:val="Normaltg"/>
        <w:ind w:left="709"/>
        <w:jc w:val="left"/>
        <w:rPr>
          <w:rFonts w:cs="Arial"/>
          <w:u w:val="single"/>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12.2</w:t>
      </w:r>
      <w:r w:rsidRPr="00812799">
        <w:rPr>
          <w:rFonts w:cs="Arial"/>
          <w:bdr w:val="single" w:sz="12" w:space="0" w:color="auto"/>
          <w:lang w:val="de-DE"/>
        </w:rPr>
        <w:t xml:space="preserve"> </w:t>
      </w:r>
      <w:r w:rsidRPr="00812799">
        <w:rPr>
          <w:rFonts w:cs="Arial"/>
          <w:lang w:val="de-DE"/>
        </w:rPr>
        <w:t xml:space="preserve"> (Kapitel 8) – Begriffsbestimmung des Zeitpunkts der Genußreife }</w:t>
      </w:r>
    </w:p>
    <w:p w:rsidR="00DD6A03" w:rsidRPr="00812799" w:rsidRDefault="00DD6A03" w:rsidP="00E77F24">
      <w:pPr>
        <w:pStyle w:val="Normaltg"/>
        <w:ind w:left="705"/>
        <w:jc w:val="left"/>
        <w:rPr>
          <w:rFonts w:cs="Arial"/>
          <w:lang w:val="de-DE"/>
        </w:rPr>
      </w:pPr>
      <w:r w:rsidRPr="00651CB7">
        <w:rPr>
          <w:lang w:val="de-DE"/>
        </w:rPr>
        <w:t xml:space="preserve">{ </w:t>
      </w:r>
      <w:r w:rsidRPr="00651CB7">
        <w:rPr>
          <w:highlight w:val="lightGray"/>
          <w:bdr w:val="single" w:sz="12" w:space="0" w:color="auto"/>
          <w:lang w:val="de-DE"/>
        </w:rPr>
        <w:t>GN</w:t>
      </w:r>
      <w:r w:rsidRPr="00651CB7">
        <w:rPr>
          <w:bdr w:val="single" w:sz="12" w:space="0" w:color="auto"/>
          <w:lang w:val="de-DE"/>
        </w:rPr>
        <w:t xml:space="preserve"> 0 </w:t>
      </w:r>
      <w:r w:rsidRPr="00651CB7">
        <w:rPr>
          <w:lang w:val="de-DE"/>
        </w:rPr>
        <w:t xml:space="preserve"> </w:t>
      </w:r>
      <w:r w:rsidRPr="00651CB7">
        <w:rPr>
          <w:rFonts w:cs="Arial"/>
          <w:lang w:val="de-DE"/>
        </w:rPr>
        <w:t>(Titelseite; Kapitel 8) – Verwendung gesetzlich geschützter Texte, Fotoaufnahmen und Abbildungen in Prüfungsrichtlinien</w:t>
      </w:r>
      <w:r w:rsidRPr="00651CB7">
        <w:rPr>
          <w:lang w:val="de-DE"/>
        </w:rPr>
        <w:t xml:space="preserve"> }</w:t>
      </w:r>
    </w:p>
    <w:p w:rsidR="00E77F24" w:rsidRPr="00812799" w:rsidRDefault="00E77F24" w:rsidP="00E77F24">
      <w:pPr>
        <w:pStyle w:val="Normaltg"/>
        <w:ind w:left="705"/>
        <w:jc w:val="left"/>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29</w:t>
      </w:r>
      <w:r w:rsidRPr="00812799">
        <w:rPr>
          <w:rFonts w:cs="Arial"/>
          <w:lang w:val="de-DE"/>
        </w:rPr>
        <w:t xml:space="preserve"> (Kapitel 8) – Beispielssorten: Namen }</w:t>
      </w:r>
    </w:p>
    <w:p w:rsidR="00E77F24" w:rsidRPr="00812799" w:rsidRDefault="00E77F24" w:rsidP="00E77F24">
      <w:pPr>
        <w:pStyle w:val="Normaltg"/>
        <w:ind w:left="705"/>
        <w:jc w:val="left"/>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36</w:t>
      </w:r>
      <w:r w:rsidRPr="00812799">
        <w:rPr>
          <w:lang w:val="de-DE"/>
        </w:rPr>
        <w:t xml:space="preserve"> (Kapitel 8) – Bereitstellung von Farbabbildungen in Prüfungsrichtlinien }</w:t>
      </w:r>
    </w:p>
    <w:p w:rsidR="00E77F24" w:rsidRPr="00812799" w:rsidRDefault="00E77F24" w:rsidP="00E77F24">
      <w:pPr>
        <w:pStyle w:val="Normaltg"/>
        <w:jc w:val="left"/>
        <w:rPr>
          <w:rFonts w:cs="Arial"/>
          <w:lang w:val="de-DE"/>
        </w:rPr>
      </w:pPr>
    </w:p>
    <w:p w:rsidR="00E77F24" w:rsidRPr="00812799" w:rsidRDefault="00E77F24" w:rsidP="00E77F24">
      <w:pPr>
        <w:pStyle w:val="Normaltg"/>
        <w:jc w:val="left"/>
        <w:rPr>
          <w:rFonts w:cs="Arial"/>
          <w:lang w:val="de-DE"/>
        </w:rPr>
      </w:pPr>
    </w:p>
    <w:p w:rsidR="00E77F24" w:rsidRPr="00812799" w:rsidRDefault="00E77F24" w:rsidP="00E77F24">
      <w:pPr>
        <w:pStyle w:val="Heading3tg"/>
        <w:numPr>
          <w:ilvl w:val="0"/>
          <w:numId w:val="9"/>
        </w:numPr>
        <w:jc w:val="left"/>
        <w:rPr>
          <w:rFonts w:cs="Arial"/>
          <w:lang w:val="de-DE"/>
        </w:rPr>
      </w:pPr>
      <w:bookmarkStart w:id="1114" w:name="_Toc27819234"/>
      <w:bookmarkStart w:id="1115" w:name="_Toc27819415"/>
      <w:bookmarkStart w:id="1116" w:name="_Toc27819596"/>
      <w:bookmarkStart w:id="1117" w:name="_Toc27976645"/>
      <w:bookmarkStart w:id="1118" w:name="_Toc62003771"/>
      <w:bookmarkStart w:id="1119" w:name="_Toc62037900"/>
      <w:bookmarkStart w:id="1120" w:name="_Toc63151877"/>
      <w:bookmarkStart w:id="1121" w:name="_Toc63152052"/>
      <w:bookmarkStart w:id="1122" w:name="_Toc63154404"/>
      <w:bookmarkStart w:id="1123" w:name="_Toc63241147"/>
      <w:bookmarkStart w:id="1124" w:name="_Toc76201985"/>
      <w:bookmarkStart w:id="1125" w:name="_Toc221004586"/>
      <w:bookmarkStart w:id="1126" w:name="_Toc221006799"/>
      <w:bookmarkStart w:id="1127" w:name="_Toc221008293"/>
      <w:bookmarkStart w:id="1128" w:name="_Toc223326416"/>
      <w:bookmarkStart w:id="1129" w:name="_Toc451528948"/>
      <w:bookmarkStart w:id="1130" w:name="_Toc463353942"/>
      <w:r w:rsidRPr="00812799">
        <w:rPr>
          <w:rFonts w:cs="Arial"/>
          <w:lang w:val="de-DE"/>
        </w:rPr>
        <w:t>Literatur</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E77F24" w:rsidRPr="00812799" w:rsidRDefault="00E77F24" w:rsidP="00E77F24">
      <w:pPr>
        <w:pStyle w:val="Normaltg"/>
        <w:jc w:val="left"/>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30</w:t>
      </w:r>
      <w:r w:rsidRPr="00812799">
        <w:rPr>
          <w:rFonts w:cs="Arial"/>
          <w:lang w:val="de-DE"/>
        </w:rPr>
        <w:t xml:space="preserve"> (Kapitel 9) - Literatur }</w:t>
      </w:r>
    </w:p>
    <w:p w:rsidR="00E77F24" w:rsidRPr="00812799" w:rsidRDefault="00E77F24" w:rsidP="00E77F24">
      <w:pPr>
        <w:pStyle w:val="Normaltg"/>
        <w:rPr>
          <w:rFonts w:cs="Arial"/>
          <w:lang w:val="de-DE"/>
        </w:rPr>
      </w:pPr>
    </w:p>
    <w:bookmarkEnd w:id="1086"/>
    <w:bookmarkEnd w:id="1087"/>
    <w:bookmarkEnd w:id="1109"/>
    <w:bookmarkEnd w:id="1110"/>
    <w:bookmarkEnd w:id="1111"/>
    <w:bookmarkEnd w:id="1112"/>
    <w:bookmarkEnd w:id="1113"/>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1"/>
        <w:numPr>
          <w:ilvl w:val="0"/>
          <w:numId w:val="1"/>
        </w:numPr>
        <w:rPr>
          <w:rFonts w:ascii="Arial" w:hAnsi="Arial" w:cs="Arial"/>
          <w:lang w:val="de-DE"/>
        </w:rPr>
        <w:sectPr w:rsidR="00E77F24" w:rsidRPr="00812799" w:rsidSect="00D70798">
          <w:headerReference w:type="default" r:id="rId27"/>
          <w:endnotePr>
            <w:numFmt w:val="lowerLetter"/>
          </w:endnotePr>
          <w:pgSz w:w="11907" w:h="16840" w:code="9"/>
          <w:pgMar w:top="510" w:right="1134" w:bottom="1134" w:left="1134" w:header="510" w:footer="680" w:gutter="0"/>
          <w:cols w:space="720"/>
        </w:sectPr>
      </w:pPr>
      <w:bookmarkStart w:id="1131" w:name="_Toc1553085"/>
      <w:bookmarkStart w:id="1132" w:name="_Toc3259503"/>
    </w:p>
    <w:p w:rsidR="00E77F24" w:rsidRPr="00812799" w:rsidRDefault="00E77F24" w:rsidP="00E77F24">
      <w:pPr>
        <w:pStyle w:val="Heading3tg"/>
        <w:numPr>
          <w:ilvl w:val="0"/>
          <w:numId w:val="9"/>
        </w:numPr>
        <w:rPr>
          <w:rFonts w:cs="Arial"/>
          <w:lang w:val="de-DE"/>
        </w:rPr>
      </w:pPr>
      <w:bookmarkStart w:id="1133" w:name="_Toc1553087"/>
      <w:bookmarkStart w:id="1134" w:name="_Toc3259505"/>
      <w:bookmarkStart w:id="1135" w:name="_Toc32201508"/>
      <w:bookmarkStart w:id="1136" w:name="_Toc32203874"/>
      <w:bookmarkStart w:id="1137" w:name="_Toc32646852"/>
      <w:bookmarkStart w:id="1138" w:name="_Toc35671130"/>
      <w:bookmarkStart w:id="1139" w:name="_Toc63151878"/>
      <w:bookmarkStart w:id="1140" w:name="_Toc63152053"/>
      <w:bookmarkStart w:id="1141" w:name="_Toc63154405"/>
      <w:bookmarkStart w:id="1142" w:name="_Toc63241148"/>
      <w:bookmarkStart w:id="1143" w:name="_Toc65315024"/>
      <w:bookmarkStart w:id="1144" w:name="_Toc76201986"/>
      <w:bookmarkStart w:id="1145" w:name="_Toc221004587"/>
      <w:bookmarkStart w:id="1146" w:name="_Toc221006800"/>
      <w:bookmarkStart w:id="1147" w:name="_Toc221008294"/>
      <w:bookmarkStart w:id="1148" w:name="_Toc223326417"/>
      <w:bookmarkStart w:id="1149" w:name="_Toc451528949"/>
      <w:bookmarkStart w:id="1150" w:name="_Toc463353943"/>
      <w:bookmarkEnd w:id="1131"/>
      <w:bookmarkEnd w:id="1132"/>
      <w:r w:rsidRPr="00812799">
        <w:rPr>
          <w:rFonts w:cs="Arial"/>
          <w:lang w:val="de-DE"/>
        </w:rPr>
        <w:t>Technischer Fragebogen</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E77F24" w:rsidRPr="00812799" w:rsidTr="008F62FA">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Referenznummer:</w:t>
            </w:r>
          </w:p>
        </w:tc>
      </w:tr>
      <w:tr w:rsidR="00E77F24" w:rsidRPr="00812799" w:rsidTr="008F62FA">
        <w:trPr>
          <w:cantSplit/>
          <w:tblHeader/>
        </w:trPr>
        <w:tc>
          <w:tcPr>
            <w:tcW w:w="3686" w:type="dxa"/>
            <w:gridSpan w:val="4"/>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r>
      <w:tr w:rsidR="00E77F24" w:rsidRPr="00812799" w:rsidTr="008F62FA">
        <w:trPr>
          <w:cantSplit/>
        </w:trPr>
        <w:tc>
          <w:tcPr>
            <w:tcW w:w="3686" w:type="dxa"/>
            <w:gridSpan w:val="4"/>
            <w:tcBorders>
              <w:top w:val="single" w:sz="6" w:space="0" w:color="auto"/>
              <w:lef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Antragsdatum:</w:t>
            </w:r>
          </w:p>
        </w:tc>
      </w:tr>
      <w:tr w:rsidR="00E77F24" w:rsidRPr="00812799" w:rsidTr="008F62FA">
        <w:trPr>
          <w:cantSplit/>
        </w:trPr>
        <w:tc>
          <w:tcPr>
            <w:tcW w:w="3686" w:type="dxa"/>
            <w:gridSpan w:val="4"/>
            <w:tcBorders>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(nicht vom Anmelder auszufüllen)</w:t>
            </w: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TECHNISCHER FRAGEBOGEN</w:t>
            </w: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in Verbindung mit der Anmeldung zum Sortenschutz auszufüllen</w:t>
            </w:r>
          </w:p>
          <w:p w:rsidR="00E77F24" w:rsidRPr="00812799" w:rsidRDefault="00E77F24" w:rsidP="008F62FA">
            <w:pPr>
              <w:tabs>
                <w:tab w:val="left" w:pos="480"/>
                <w:tab w:val="left" w:pos="1056"/>
                <w:tab w:val="left" w:pos="2976"/>
                <w:tab w:val="left" w:pos="5856"/>
                <w:tab w:val="left" w:pos="6237"/>
                <w:tab w:val="left" w:pos="7296"/>
              </w:tabs>
              <w:jc w:val="center"/>
              <w:rPr>
                <w:rFonts w:cs="Arial"/>
                <w:b/>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13</w:t>
            </w:r>
            <w:r w:rsidRPr="00812799">
              <w:rPr>
                <w:rFonts w:cs="Arial"/>
                <w:sz w:val="18"/>
                <w:szCs w:val="18"/>
                <w:bdr w:val="single" w:sz="12" w:space="0" w:color="auto"/>
              </w:rPr>
              <w:t xml:space="preserve"> </w:t>
            </w:r>
            <w:r w:rsidRPr="00812799">
              <w:rPr>
                <w:rFonts w:cs="Arial"/>
                <w:sz w:val="18"/>
                <w:szCs w:val="18"/>
              </w:rPr>
              <w:t>(Kapitel 10: Überschrift des Technischen Fragebogens) – Technischer Fragebogen für Hybridsorten}</w:t>
            </w:r>
          </w:p>
          <w:p w:rsidR="00E77F24" w:rsidRPr="00812799" w:rsidRDefault="00E77F24" w:rsidP="008F62FA">
            <w:pPr>
              <w:tabs>
                <w:tab w:val="left" w:pos="480"/>
                <w:tab w:val="left" w:pos="1056"/>
                <w:tab w:val="left" w:pos="2976"/>
                <w:tab w:val="left" w:pos="5856"/>
                <w:tab w:val="left" w:pos="6237"/>
                <w:tab w:val="left" w:pos="7296"/>
              </w:tabs>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1.</w:t>
            </w:r>
            <w:r w:rsidRPr="00812799">
              <w:rPr>
                <w:rFonts w:cs="Arial"/>
                <w:sz w:val="18"/>
                <w:szCs w:val="18"/>
              </w:rPr>
              <w:tab/>
              <w:t>Gegenstand des Technischen Fragebogens</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1.1</w:t>
            </w:r>
            <w:r w:rsidRPr="00812799">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{Botanischer Name}</w:t>
            </w: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1.2</w:t>
            </w:r>
            <w:r w:rsidRPr="00812799">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{Landesüblicher Name}</w:t>
            </w:r>
          </w:p>
        </w:tc>
        <w:tc>
          <w:tcPr>
            <w:tcW w:w="567" w:type="dxa"/>
            <w:tcBorders>
              <w:left w:val="nil"/>
              <w:bottom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E77F24" w:rsidRPr="00812799" w:rsidRDefault="00E77F24" w:rsidP="008F62FA">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14</w:t>
            </w:r>
            <w:r w:rsidRPr="00812799">
              <w:rPr>
                <w:rFonts w:cs="Arial"/>
                <w:sz w:val="18"/>
                <w:szCs w:val="18"/>
                <w:bdr w:val="single" w:sz="12" w:space="0" w:color="auto"/>
              </w:rPr>
              <w:t xml:space="preserve"> </w:t>
            </w:r>
            <w:r w:rsidRPr="00812799">
              <w:rPr>
                <w:rFonts w:cs="Arial"/>
                <w:sz w:val="18"/>
                <w:szCs w:val="18"/>
              </w:rPr>
              <w:t xml:space="preserve"> (Kapitel 10: Technischer Fragebogen 1) – Gegenstand des Technischen Fragebogens}</w:t>
            </w:r>
          </w:p>
        </w:tc>
        <w:tc>
          <w:tcPr>
            <w:tcW w:w="567" w:type="dxa"/>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2.</w:t>
            </w:r>
            <w:r w:rsidRPr="00812799">
              <w:rPr>
                <w:rFonts w:cs="Arial"/>
                <w:sz w:val="18"/>
                <w:szCs w:val="18"/>
              </w:rPr>
              <w:tab/>
              <w:t>Anmelder</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br/>
            </w:r>
            <w:r w:rsidRPr="00812799">
              <w:rPr>
                <w:rFonts w:ascii="Arial" w:hAnsi="Arial" w:cs="Arial"/>
                <w:sz w:val="18"/>
                <w:szCs w:val="18"/>
              </w:rPr>
              <w:br/>
            </w:r>
            <w:r w:rsidRPr="00812799">
              <w:rPr>
                <w:rFonts w:ascii="Arial" w:hAnsi="Arial" w:cs="Arial"/>
                <w:sz w:val="18"/>
                <w:szCs w:val="18"/>
              </w:rPr>
              <w:br/>
            </w:r>
          </w:p>
        </w:tc>
        <w:tc>
          <w:tcPr>
            <w:tcW w:w="567" w:type="dxa"/>
            <w:tcBorders>
              <w:left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rPr>
                <w:rFonts w:cs="Arial"/>
                <w:sz w:val="18"/>
                <w:szCs w:val="18"/>
              </w:rPr>
            </w:pPr>
          </w:p>
        </w:tc>
        <w:tc>
          <w:tcPr>
            <w:tcW w:w="5387" w:type="dxa"/>
            <w:gridSpan w:val="7"/>
            <w:tcBorders>
              <w:top w:val="nil"/>
              <w:bottom w:val="nil"/>
            </w:tcBorders>
          </w:tcPr>
          <w:p w:rsidR="00E77F24" w:rsidRPr="00812799" w:rsidRDefault="00E77F24" w:rsidP="008F62FA">
            <w:pPr>
              <w:rPr>
                <w:rFonts w:cs="Arial"/>
                <w:sz w:val="18"/>
                <w:szCs w:val="18"/>
              </w:rPr>
            </w:pPr>
          </w:p>
        </w:tc>
        <w:tc>
          <w:tcPr>
            <w:tcW w:w="567" w:type="dxa"/>
          </w:tcPr>
          <w:p w:rsidR="00E77F24" w:rsidRPr="00812799" w:rsidRDefault="00E77F24" w:rsidP="008F62FA">
            <w:pPr>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Züchter (wenn vom Anmelder verschieden)</w:t>
            </w: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E77F24" w:rsidRPr="00812799" w:rsidRDefault="00E77F24" w:rsidP="008F62FA">
            <w:pPr>
              <w:keepNext/>
              <w:tabs>
                <w:tab w:val="left" w:pos="567"/>
                <w:tab w:val="left" w:pos="1134"/>
                <w:tab w:val="left" w:pos="2976"/>
                <w:tab w:val="left" w:pos="5856"/>
                <w:tab w:val="left" w:pos="7296"/>
              </w:tabs>
              <w:spacing w:before="40" w:after="40"/>
              <w:jc w:val="left"/>
              <w:rPr>
                <w:rFonts w:cs="Arial"/>
                <w:sz w:val="18"/>
                <w:szCs w:val="18"/>
              </w:rPr>
            </w:pPr>
            <w:r w:rsidRPr="00812799">
              <w:rPr>
                <w:rFonts w:cs="Arial"/>
                <w:sz w:val="18"/>
                <w:szCs w:val="18"/>
              </w:rPr>
              <w:t>3.</w:t>
            </w:r>
            <w:r w:rsidRPr="00812799">
              <w:rPr>
                <w:rFonts w:cs="Arial"/>
                <w:sz w:val="18"/>
                <w:szCs w:val="18"/>
              </w:rPr>
              <w:tab/>
              <w:t>Vorgeschlagene Sortenbezeichnung und Anmeldebezeichnung</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r w:rsidRPr="00812799">
              <w:rPr>
                <w:rFonts w:cs="Arial"/>
                <w:sz w:val="18"/>
                <w:szCs w:val="18"/>
              </w:rPr>
              <w:tab/>
              <w:t>(falls vorhanden)</w:t>
            </w:r>
          </w:p>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b/>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Style w:val="FootnoteReference"/>
                <w:rFonts w:cs="Arial"/>
                <w:sz w:val="18"/>
                <w:szCs w:val="18"/>
              </w:rPr>
              <w:footnoteReference w:customMarkFollows="1" w:id="3"/>
              <w:t>#</w:t>
            </w:r>
            <w:r w:rsidRPr="00812799">
              <w:rPr>
                <w:rFonts w:cs="Arial"/>
                <w:sz w:val="18"/>
                <w:szCs w:val="18"/>
              </w:rPr>
              <w:t>4.</w:t>
            </w:r>
            <w:r w:rsidRPr="00812799">
              <w:rPr>
                <w:rFonts w:cs="Arial"/>
                <w:sz w:val="18"/>
                <w:szCs w:val="18"/>
              </w:rPr>
              <w:tab/>
              <w:t>Informationen über Züchtungsschema und Vermehrung der Sorte</w:t>
            </w: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ab/>
              <w:t>4.1</w:t>
            </w:r>
            <w:r w:rsidRPr="00812799">
              <w:rPr>
                <w:rFonts w:cs="Arial"/>
                <w:sz w:val="18"/>
                <w:szCs w:val="18"/>
              </w:rPr>
              <w:tab/>
              <w:t>Züchtungsschema</w:t>
            </w:r>
          </w:p>
          <w:p w:rsidR="00E77F24" w:rsidRPr="00812799" w:rsidRDefault="00E77F24" w:rsidP="008F62FA">
            <w:pPr>
              <w:ind w:left="114"/>
              <w:rPr>
                <w:rFonts w:cs="Arial"/>
                <w:sz w:val="18"/>
                <w:szCs w:val="18"/>
              </w:rPr>
            </w:pPr>
          </w:p>
          <w:p w:rsidR="00E77F24" w:rsidRPr="00812799" w:rsidRDefault="00E77F24" w:rsidP="008F62FA">
            <w:pPr>
              <w:tabs>
                <w:tab w:val="left" w:pos="539"/>
                <w:tab w:val="left" w:pos="1106"/>
                <w:tab w:val="left" w:pos="1815"/>
                <w:tab w:val="left" w:pos="2382"/>
                <w:tab w:val="left" w:pos="7343"/>
              </w:tabs>
              <w:ind w:left="114"/>
              <w:rPr>
                <w:rFonts w:cs="Arial"/>
                <w:sz w:val="18"/>
                <w:szCs w:val="18"/>
              </w:rPr>
            </w:pPr>
            <w:r w:rsidRPr="00812799">
              <w:rPr>
                <w:rFonts w:cs="Arial"/>
                <w:sz w:val="18"/>
                <w:szCs w:val="18"/>
              </w:rPr>
              <w:tab/>
              <w:t>{</w:t>
            </w:r>
            <w:bookmarkStart w:id="1151" w:name="_Toc15713651"/>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15</w:t>
            </w:r>
            <w:r w:rsidRPr="00812799">
              <w:rPr>
                <w:rFonts w:cs="Arial"/>
                <w:sz w:val="18"/>
                <w:szCs w:val="18"/>
                <w:bdr w:val="single" w:sz="12" w:space="0" w:color="auto"/>
              </w:rPr>
              <w:t xml:space="preserve"> </w:t>
            </w:r>
            <w:r w:rsidRPr="00812799">
              <w:rPr>
                <w:rFonts w:cs="Arial"/>
                <w:sz w:val="18"/>
                <w:szCs w:val="18"/>
              </w:rPr>
              <w:t xml:space="preserve"> (Kapitel 10:  TQ 4.1) – </w:t>
            </w:r>
            <w:bookmarkEnd w:id="1151"/>
            <w:r w:rsidRPr="00812799">
              <w:rPr>
                <w:rFonts w:cs="Arial"/>
                <w:sz w:val="18"/>
                <w:szCs w:val="18"/>
              </w:rPr>
              <w:t>Informationen über das Züchtungsschema }</w:t>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ab/>
            </w:r>
            <w:r w:rsidRPr="00812799">
              <w:rPr>
                <w:rFonts w:cs="Arial"/>
                <w:sz w:val="18"/>
                <w:szCs w:val="18"/>
              </w:rPr>
              <w:tab/>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4.2</w:t>
            </w:r>
            <w:r w:rsidRPr="00812799">
              <w:rPr>
                <w:rFonts w:cs="Arial"/>
                <w:sz w:val="18"/>
                <w:szCs w:val="18"/>
              </w:rPr>
              <w:tab/>
              <w:t>Methode zur Vermehrung der Sorte:</w:t>
            </w:r>
          </w:p>
          <w:p w:rsidR="00E77F24" w:rsidRPr="00812799" w:rsidRDefault="00E77F24" w:rsidP="008F62FA">
            <w:pPr>
              <w:ind w:left="114"/>
              <w:rPr>
                <w:rFonts w:cs="Arial"/>
                <w:sz w:val="18"/>
                <w:szCs w:val="18"/>
              </w:rPr>
            </w:pPr>
          </w:p>
          <w:p w:rsidR="00E77F24" w:rsidRPr="00812799" w:rsidRDefault="00E77F24" w:rsidP="008F62FA">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31 </w:t>
            </w:r>
            <w:r w:rsidRPr="00812799">
              <w:rPr>
                <w:rFonts w:cs="Arial"/>
                <w:sz w:val="18"/>
                <w:szCs w:val="18"/>
              </w:rPr>
              <w:t xml:space="preserve"> (Kapitel 10: Technischer Fragebogen 4.2) – Informationen über die Methode zur Vermehrung der Sorte }</w:t>
            </w:r>
          </w:p>
          <w:p w:rsidR="00E77F24" w:rsidRPr="00812799" w:rsidRDefault="00E77F24" w:rsidP="008F62FA">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32 </w:t>
            </w:r>
            <w:r w:rsidRPr="00812799">
              <w:rPr>
                <w:rFonts w:cs="Arial"/>
                <w:sz w:val="18"/>
                <w:szCs w:val="18"/>
              </w:rPr>
              <w:t xml:space="preserve"> (Kapitel 10: Technischer Fragebogen 4.2) – Informationen über die Methode zur Vermehrung von Hybridsorten }</w:t>
            </w:r>
          </w:p>
          <w:p w:rsidR="00E77F24" w:rsidRPr="00812799" w:rsidRDefault="00E77F24" w:rsidP="008F62FA">
            <w:pPr>
              <w:tabs>
                <w:tab w:val="left" w:pos="681"/>
              </w:tabs>
              <w:ind w:left="539" w:hanging="426"/>
              <w:rPr>
                <w:rFonts w:cs="Arial"/>
                <w:sz w:val="18"/>
                <w:szCs w:val="18"/>
              </w:rPr>
            </w:pPr>
          </w:p>
          <w:p w:rsidR="00E77F24" w:rsidRPr="00812799" w:rsidRDefault="00E77F24" w:rsidP="008F62FA">
            <w:pPr>
              <w:ind w:left="114"/>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br w:type="page"/>
            </w:r>
            <w:r w:rsidRPr="00812799">
              <w:rPr>
                <w:rFonts w:cs="Arial"/>
                <w:sz w:val="18"/>
                <w:szCs w:val="18"/>
              </w:rPr>
              <w:br w:type="page"/>
            </w:r>
          </w:p>
          <w:p w:rsidR="00E77F24" w:rsidRPr="00812799" w:rsidRDefault="00E77F24" w:rsidP="008F62FA">
            <w:pPr>
              <w:keepNext/>
              <w:keepLines/>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5.</w:t>
            </w:r>
            <w:r w:rsidRPr="00812799">
              <w:rPr>
                <w:rFonts w:cs="Arial"/>
                <w:sz w:val="18"/>
                <w:szCs w:val="18"/>
              </w:rPr>
              <w:tab/>
              <w:t>Anzugebende Merkmale der Sorte (die in Klammern angegebene Zahl verweist auf das entsprechende Merkmal in den Prüfungsrichtlinien; bitte die Note ankreuzen, die derjenigen der Sorte am nächsten kommt).</w:t>
            </w:r>
          </w:p>
          <w:p w:rsidR="00E77F24" w:rsidRPr="00812799" w:rsidRDefault="00E77F24" w:rsidP="008F62FA">
            <w:pPr>
              <w:keepNext/>
              <w:keepLines/>
              <w:rPr>
                <w:rFonts w:cs="Arial"/>
                <w:sz w:val="18"/>
                <w:szCs w:val="18"/>
              </w:rPr>
            </w:pPr>
          </w:p>
        </w:tc>
      </w:tr>
      <w:tr w:rsidR="00E77F24" w:rsidRPr="00812799" w:rsidTr="008F62FA">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r w:rsidRPr="00812799">
              <w:rPr>
                <w:rFonts w:ascii="Arial" w:hAnsi="Arial" w:cs="Arial"/>
                <w:sz w:val="18"/>
                <w:szCs w:val="18"/>
              </w:rPr>
              <w:t>Note</w:t>
            </w: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ind w:left="1532" w:hanging="1532"/>
              <w:rPr>
                <w:rFonts w:ascii="Arial" w:hAnsi="Arial" w:cs="Arial"/>
                <w:position w:val="-1"/>
                <w:sz w:val="18"/>
                <w:szCs w:val="18"/>
              </w:rPr>
            </w:pPr>
            <w:r w:rsidRPr="00812799">
              <w:rPr>
                <w:rFonts w:ascii="Arial" w:hAnsi="Arial" w:cs="Arial"/>
                <w:sz w:val="18"/>
                <w:szCs w:val="18"/>
              </w:rPr>
              <w:t xml:space="preserve">{ </w:t>
            </w:r>
            <w:r w:rsidRPr="00812799">
              <w:rPr>
                <w:rFonts w:ascii="Arial" w:hAnsi="Arial" w:cs="Arial"/>
                <w:sz w:val="18"/>
                <w:szCs w:val="18"/>
                <w:highlight w:val="lightGray"/>
                <w:bdr w:val="single" w:sz="12" w:space="0" w:color="auto"/>
              </w:rPr>
              <w:t>GN</w:t>
            </w:r>
            <w:r w:rsidRPr="00812799">
              <w:rPr>
                <w:rFonts w:ascii="Arial" w:hAnsi="Arial" w:cs="Arial"/>
                <w:sz w:val="18"/>
                <w:szCs w:val="18"/>
                <w:bdr w:val="single" w:sz="12" w:space="0" w:color="auto"/>
              </w:rPr>
              <w:t xml:space="preserve"> 13.3, 13.4 </w:t>
            </w:r>
            <w:r w:rsidRPr="00812799">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E77F24" w:rsidRPr="00812799" w:rsidRDefault="00E77F24" w:rsidP="008F62FA">
            <w:pPr>
              <w:pStyle w:val="Normalt"/>
              <w:rPr>
                <w:rFonts w:ascii="Arial" w:hAnsi="Arial" w:cs="Arial"/>
                <w:sz w:val="18"/>
                <w:szCs w:val="18"/>
              </w:rPr>
            </w:pPr>
          </w:p>
        </w:tc>
        <w:tc>
          <w:tcPr>
            <w:tcW w:w="710"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single" w:sz="6" w:space="0" w:color="auto"/>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single" w:sz="6" w:space="0" w:color="auto"/>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single" w:sz="6" w:space="0" w:color="auto"/>
            </w:tcBorders>
          </w:tcPr>
          <w:p w:rsidR="00E77F24" w:rsidRPr="00812799" w:rsidRDefault="00E77F24" w:rsidP="008F62FA">
            <w:pPr>
              <w:pStyle w:val="Normalt"/>
              <w:jc w:val="center"/>
              <w:rPr>
                <w:rFonts w:ascii="Arial" w:hAnsi="Arial" w:cs="Arial"/>
                <w:position w:val="-1"/>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pageBreakBefore/>
              <w:rPr>
                <w:rFonts w:cs="Arial"/>
                <w:sz w:val="18"/>
                <w:szCs w:val="18"/>
              </w:rPr>
            </w:pPr>
            <w:r w:rsidRPr="00812799">
              <w:rPr>
                <w:rFonts w:cs="Arial"/>
                <w:sz w:val="18"/>
                <w:szCs w:val="18"/>
              </w:rPr>
              <w:br w:type="page"/>
            </w:r>
          </w:p>
          <w:p w:rsidR="00E77F24" w:rsidRPr="00812799" w:rsidRDefault="00E77F24" w:rsidP="008F62FA">
            <w:pPr>
              <w:tabs>
                <w:tab w:val="left" w:pos="567"/>
              </w:tabs>
              <w:rPr>
                <w:rFonts w:cs="Arial"/>
                <w:sz w:val="18"/>
                <w:szCs w:val="18"/>
              </w:rPr>
            </w:pPr>
            <w:r w:rsidRPr="00812799">
              <w:rPr>
                <w:rFonts w:cs="Arial"/>
                <w:sz w:val="18"/>
                <w:szCs w:val="18"/>
              </w:rPr>
              <w:t>6.</w:t>
            </w:r>
            <w:r w:rsidRPr="00812799">
              <w:rPr>
                <w:rFonts w:cs="Arial"/>
                <w:sz w:val="18"/>
                <w:szCs w:val="18"/>
              </w:rPr>
              <w:tab/>
              <w:t>Ähnliche Sorten und Unterschiede zu diesen Sorten</w:t>
            </w:r>
          </w:p>
          <w:p w:rsidR="00E77F24" w:rsidRPr="00812799" w:rsidRDefault="00E77F24" w:rsidP="008F62FA">
            <w:pPr>
              <w:keepNext/>
              <w:tabs>
                <w:tab w:val="left" w:pos="681"/>
              </w:tabs>
              <w:rPr>
                <w:rFonts w:cs="Arial"/>
                <w:sz w:val="18"/>
                <w:szCs w:val="18"/>
              </w:rPr>
            </w:pPr>
          </w:p>
          <w:p w:rsidR="00E77F24" w:rsidRPr="00812799" w:rsidRDefault="00E77F24" w:rsidP="008F62FA">
            <w:pPr>
              <w:rPr>
                <w:rFonts w:cs="Arial"/>
                <w:i/>
                <w:sz w:val="18"/>
                <w:szCs w:val="18"/>
              </w:rPr>
            </w:pPr>
            <w:r w:rsidRPr="00812799">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77F24" w:rsidRPr="00812799" w:rsidRDefault="00E77F24" w:rsidP="008F62FA">
            <w:pPr>
              <w:rPr>
                <w:rFonts w:cs="Arial"/>
                <w:sz w:val="18"/>
                <w:szCs w:val="18"/>
              </w:rPr>
            </w:pP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der </w:t>
            </w:r>
            <w:r w:rsidRPr="00812799">
              <w:rPr>
                <w:rFonts w:cs="Arial"/>
                <w:b/>
                <w:sz w:val="18"/>
                <w:szCs w:val="18"/>
              </w:rPr>
              <w:t>ähnlichen</w:t>
            </w:r>
            <w:r w:rsidRPr="00812799">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w:t>
            </w:r>
            <w:r w:rsidRPr="00812799">
              <w:rPr>
                <w:rFonts w:cs="Arial"/>
                <w:b/>
                <w:sz w:val="18"/>
                <w:szCs w:val="18"/>
              </w:rPr>
              <w:t>Ihrer</w:t>
            </w:r>
            <w:r w:rsidRPr="00812799">
              <w:rPr>
                <w:rFonts w:cs="Arial"/>
                <w:sz w:val="18"/>
                <w:szCs w:val="18"/>
              </w:rPr>
              <w:t xml:space="preserve"> Kandidatensorte</w:t>
            </w: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E77F24" w:rsidRPr="00812799" w:rsidRDefault="00E77F24" w:rsidP="008F62FA">
            <w:pPr>
              <w:pStyle w:val="preparedby0"/>
              <w:spacing w:before="0" w:after="0"/>
              <w:rPr>
                <w:rFonts w:cs="Arial"/>
                <w:sz w:val="18"/>
                <w:szCs w:val="18"/>
              </w:rPr>
            </w:pPr>
            <w:r w:rsidRPr="00812799">
              <w:rPr>
                <w:rFonts w:cs="Arial"/>
                <w:sz w:val="18"/>
                <w:szCs w:val="18"/>
              </w:rPr>
              <w:t>Beispiel</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33</w:t>
            </w:r>
            <w:r w:rsidRPr="00812799">
              <w:rPr>
                <w:rFonts w:cs="Arial"/>
                <w:sz w:val="18"/>
                <w:szCs w:val="18"/>
              </w:rPr>
              <w:t xml:space="preserve"> } </w:t>
            </w:r>
            <w:r w:rsidRPr="00812799">
              <w:rPr>
                <w:rFonts w:cs="Arial"/>
                <w:sz w:val="18"/>
                <w:szCs w:val="18"/>
              </w:rPr>
              <w:br/>
              <w:t xml:space="preserve">(Kapitel 10: Technischer Fragebogen 6) – </w:t>
            </w:r>
            <w:r w:rsidRPr="00812799">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E77F24" w:rsidRPr="00812799" w:rsidRDefault="00E77F24" w:rsidP="008F62FA">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E77F24" w:rsidRPr="00812799" w:rsidRDefault="00E77F24" w:rsidP="008F62FA">
            <w:pPr>
              <w:tabs>
                <w:tab w:val="left" w:pos="748"/>
              </w:tabs>
              <w:jc w:val="left"/>
              <w:rPr>
                <w:rFonts w:cs="Arial"/>
                <w:i/>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ind w:left="114"/>
              <w:rPr>
                <w:rFonts w:cs="Arial"/>
                <w:sz w:val="18"/>
                <w:szCs w:val="18"/>
              </w:rPr>
            </w:pPr>
            <w:r w:rsidRPr="00812799">
              <w:rPr>
                <w:rFonts w:cs="Arial"/>
                <w:sz w:val="18"/>
                <w:szCs w:val="18"/>
              </w:rPr>
              <w:t>Bemerkungen:</w:t>
            </w: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Style w:val="FootnoteReference"/>
                <w:rFonts w:cs="Arial"/>
                <w:sz w:val="18"/>
                <w:szCs w:val="18"/>
              </w:rPr>
              <w:footnoteReference w:customMarkFollows="1" w:id="4"/>
              <w:t>#</w:t>
            </w:r>
            <w:r w:rsidRPr="00812799">
              <w:rPr>
                <w:rFonts w:cs="Arial"/>
                <w:sz w:val="18"/>
                <w:szCs w:val="18"/>
              </w:rPr>
              <w:t>7.</w:t>
            </w:r>
            <w:r w:rsidRPr="00812799">
              <w:rPr>
                <w:rFonts w:cs="Arial"/>
                <w:sz w:val="18"/>
                <w:szCs w:val="18"/>
              </w:rPr>
              <w:tab/>
              <w:t>Zusätzliche Informationen zur Erleichterung der Prüfung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hanging="567"/>
              <w:rPr>
                <w:rFonts w:cs="Arial"/>
                <w:sz w:val="18"/>
                <w:szCs w:val="18"/>
              </w:rPr>
            </w:pPr>
            <w:r w:rsidRPr="00812799">
              <w:rPr>
                <w:rFonts w:cs="Arial"/>
                <w:sz w:val="18"/>
                <w:szCs w:val="18"/>
              </w:rPr>
              <w:t>7.1</w:t>
            </w:r>
            <w:r w:rsidRPr="00812799">
              <w:rPr>
                <w:rFonts w:cs="Arial"/>
                <w:sz w:val="18"/>
                <w:szCs w:val="18"/>
              </w:rPr>
              <w:tab/>
              <w:t>Gibt es außer den in den Abschnitten 5 und 6 gemachten Angaben zusätzliche Merkmale zur Erleichterung der Unterscheidung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7.2</w:t>
            </w:r>
            <w:r w:rsidRPr="00812799">
              <w:rPr>
                <w:rFonts w:cs="Arial"/>
                <w:sz w:val="18"/>
                <w:szCs w:val="18"/>
              </w:rPr>
              <w:tab/>
              <w:t xml:space="preserve">Gibt es besondere Bedingungen für den Anbau der Sorte oder die Durchführung der </w:t>
            </w:r>
            <w:r w:rsidRPr="00812799">
              <w:rPr>
                <w:rFonts w:cs="Arial"/>
                <w:sz w:val="18"/>
                <w:szCs w:val="18"/>
              </w:rPr>
              <w:tab/>
              <w:t>Prüfung?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t>[   ]</w:t>
            </w:r>
            <w:r w:rsidRPr="00812799">
              <w:rPr>
                <w:rFonts w:cs="Arial"/>
                <w:sz w:val="18"/>
                <w:szCs w:val="18"/>
              </w:rPr>
              <w:tab/>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1247" w:hanging="1247"/>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7.3</w:t>
            </w:r>
            <w:r w:rsidRPr="00812799">
              <w:rPr>
                <w:rFonts w:cs="Arial"/>
                <w:sz w:val="18"/>
                <w:szCs w:val="18"/>
              </w:rPr>
              <w:tab/>
              <w:t>Sonstige Informationen</w:t>
            </w:r>
          </w:p>
          <w:p w:rsidR="00E77F24" w:rsidRPr="00812799" w:rsidRDefault="00E77F24" w:rsidP="008F62FA">
            <w:pPr>
              <w:keepNext/>
              <w:jc w:val="left"/>
              <w:rPr>
                <w:rFonts w:cs="Arial"/>
                <w:sz w:val="18"/>
                <w:szCs w:val="18"/>
              </w:rPr>
            </w:pPr>
          </w:p>
          <w:p w:rsidR="00E77F24" w:rsidRPr="00812799" w:rsidRDefault="00E77F24" w:rsidP="008F62FA">
            <w:pPr>
              <w:keepNext/>
              <w:jc w:val="left"/>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34</w:t>
            </w:r>
            <w:r w:rsidRPr="00812799">
              <w:rPr>
                <w:rFonts w:cs="Arial"/>
                <w:sz w:val="18"/>
                <w:szCs w:val="18"/>
              </w:rPr>
              <w:t xml:space="preserve"> (Kapitel 10: Technischer Fragebogen 7.3) – Verwendung der Sorte }</w:t>
            </w:r>
          </w:p>
          <w:p w:rsidR="00E77F24" w:rsidRPr="00812799" w:rsidRDefault="00E77F24" w:rsidP="008F62FA">
            <w:pPr>
              <w:keepNext/>
              <w:jc w:val="left"/>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16 </w:t>
            </w:r>
            <w:r w:rsidRPr="00812799">
              <w:rPr>
                <w:rFonts w:cs="Arial"/>
                <w:sz w:val="18"/>
                <w:szCs w:val="18"/>
              </w:rPr>
              <w:t xml:space="preserve"> (Kapitel 10: Technischer Fragebogen 7.3) – wenn ein Foto der Sorte einzureichen ist }</w:t>
            </w:r>
          </w:p>
          <w:p w:rsidR="00E77F24" w:rsidRPr="00812799" w:rsidRDefault="00E77F24" w:rsidP="008F62FA">
            <w:pPr>
              <w:keepNext/>
              <w:tabs>
                <w:tab w:val="left" w:pos="1247"/>
                <w:tab w:val="left" w:pos="1814"/>
                <w:tab w:val="left" w:pos="3969"/>
                <w:tab w:val="left" w:pos="4536"/>
              </w:tabs>
              <w:ind w:left="34"/>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35</w:t>
            </w:r>
            <w:r w:rsidRPr="00812799">
              <w:rPr>
                <w:rFonts w:cs="Arial"/>
                <w:sz w:val="18"/>
                <w:szCs w:val="18"/>
              </w:rPr>
              <w:t xml:space="preserve"> (Kapitel 10: Technischer Fragebogen 7.3) – Anleitung für Anmelder zur Einreichung von geeigneten Fotoaufnahmen der Kandidatensorte zusammen mit dem technischen Fragebogen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8.</w:t>
            </w:r>
            <w:r w:rsidRPr="00812799">
              <w:rPr>
                <w:rFonts w:cs="Arial"/>
                <w:sz w:val="18"/>
                <w:szCs w:val="18"/>
              </w:rPr>
              <w:tab/>
              <w:t>Genehmigung zur Freisetzung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rPr>
                <w:rFonts w:cs="Arial"/>
                <w:sz w:val="18"/>
                <w:szCs w:val="18"/>
              </w:rPr>
            </w:pPr>
            <w:r w:rsidRPr="00812799">
              <w:rPr>
                <w:rFonts w:cs="Arial"/>
                <w:sz w:val="18"/>
                <w:szCs w:val="18"/>
              </w:rPr>
              <w:t>a)</w:t>
            </w:r>
            <w:r w:rsidRPr="00812799">
              <w:rPr>
                <w:rFonts w:cs="Arial"/>
                <w:sz w:val="18"/>
                <w:szCs w:val="18"/>
              </w:rPr>
              <w:tab/>
              <w:t>Ist es erforderlich, eine vorherige Genehmigung zur Freisetzung der Sorte gemäß der Gesetzgebung für Umwelt, Gesundheits- und Tierschutz zu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b)</w:t>
            </w:r>
            <w:r w:rsidRPr="00812799">
              <w:rPr>
                <w:rFonts w:cs="Arial"/>
                <w:sz w:val="18"/>
                <w:szCs w:val="18"/>
              </w:rPr>
              <w:tab/>
              <w:t>Wurde eine solche Genehmigung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Sofern die Frage mit „ja“ beantwortet wurde, bitte eine Kopie der Genehmigung beifügen.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pStyle w:val="Normaltg"/>
              <w:tabs>
                <w:tab w:val="clear" w:pos="709"/>
                <w:tab w:val="clear" w:pos="1418"/>
                <w:tab w:val="left" w:pos="601"/>
              </w:tabs>
              <w:rPr>
                <w:rFonts w:cs="Arial"/>
                <w:sz w:val="18"/>
                <w:szCs w:val="18"/>
                <w:lang w:val="de-DE"/>
              </w:rPr>
            </w:pPr>
          </w:p>
          <w:p w:rsidR="00E77F24" w:rsidRPr="00812799" w:rsidRDefault="00E77F24" w:rsidP="008F62FA">
            <w:pPr>
              <w:pStyle w:val="Normaltg"/>
              <w:tabs>
                <w:tab w:val="clear" w:pos="709"/>
                <w:tab w:val="clear" w:pos="1418"/>
                <w:tab w:val="left" w:pos="601"/>
              </w:tabs>
              <w:rPr>
                <w:rFonts w:cs="Arial"/>
                <w:sz w:val="18"/>
                <w:szCs w:val="18"/>
                <w:lang w:val="de-DE"/>
              </w:rPr>
            </w:pPr>
            <w:r w:rsidRPr="00812799">
              <w:rPr>
                <w:rFonts w:cs="Arial"/>
                <w:sz w:val="18"/>
                <w:szCs w:val="18"/>
                <w:lang w:val="de-DE"/>
              </w:rPr>
              <w:t>9.</w:t>
            </w:r>
            <w:r w:rsidRPr="00812799">
              <w:rPr>
                <w:rFonts w:cs="Arial"/>
                <w:sz w:val="18"/>
                <w:szCs w:val="18"/>
                <w:lang w:val="de-DE"/>
              </w:rPr>
              <w:tab/>
              <w:t>Informationen über das zu prüfende oder für die Prüfung einzureichende Vermehrungsmaterial</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9.1</w:t>
            </w:r>
            <w:r w:rsidRPr="00812799">
              <w:rPr>
                <w:rFonts w:cs="Arial"/>
                <w:sz w:val="18"/>
                <w:szCs w:val="18"/>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9.2</w:t>
            </w:r>
            <w:r w:rsidRPr="00812799">
              <w:rPr>
                <w:rFonts w:cs="Arial"/>
                <w:sz w:val="18"/>
                <w:szCs w:val="18"/>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E77F24" w:rsidRPr="00812799" w:rsidRDefault="00E77F24" w:rsidP="008F62FA">
            <w:pPr>
              <w:tabs>
                <w:tab w:val="left" w:pos="601"/>
              </w:tabs>
              <w:jc w:val="left"/>
              <w:rPr>
                <w:rFonts w:cs="Arial"/>
                <w:sz w:val="18"/>
                <w:szCs w:val="18"/>
              </w:rPr>
            </w:pPr>
          </w:p>
          <w:p w:rsidR="00E77F24" w:rsidRPr="00812799" w:rsidRDefault="00E77F24" w:rsidP="008F62FA">
            <w:pPr>
              <w:pStyle w:val="BlockText"/>
              <w:tabs>
                <w:tab w:val="left" w:pos="1142"/>
                <w:tab w:val="left" w:pos="6980"/>
                <w:tab w:val="left" w:pos="7830"/>
              </w:tabs>
              <w:ind w:left="601"/>
              <w:jc w:val="left"/>
              <w:rPr>
                <w:rFonts w:cs="Arial"/>
                <w:sz w:val="18"/>
                <w:szCs w:val="18"/>
              </w:rPr>
            </w:pPr>
            <w:r w:rsidRPr="00812799">
              <w:rPr>
                <w:rFonts w:cs="Arial"/>
                <w:sz w:val="18"/>
                <w:szCs w:val="18"/>
              </w:rPr>
              <w:t>a)</w:t>
            </w:r>
            <w:r w:rsidRPr="00812799">
              <w:rPr>
                <w:rFonts w:cs="Arial"/>
                <w:sz w:val="18"/>
                <w:szCs w:val="18"/>
              </w:rPr>
              <w:tab/>
              <w:t>Mikroorganismen (z. B. Viren, Bakterien, Phytoplasma)</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numPr>
                <w:ilvl w:val="0"/>
                <w:numId w:val="15"/>
              </w:numPr>
              <w:tabs>
                <w:tab w:val="clear" w:pos="930"/>
                <w:tab w:val="num" w:pos="1168"/>
                <w:tab w:val="left" w:pos="6980"/>
                <w:tab w:val="left" w:pos="7830"/>
              </w:tabs>
              <w:jc w:val="left"/>
              <w:rPr>
                <w:rFonts w:cs="Arial"/>
                <w:sz w:val="18"/>
                <w:szCs w:val="18"/>
              </w:rPr>
            </w:pPr>
            <w:r w:rsidRPr="00812799">
              <w:rPr>
                <w:rFonts w:cs="Arial"/>
                <w:sz w:val="18"/>
                <w:szCs w:val="18"/>
              </w:rPr>
              <w:t>Chemischer Behandlung (z. B. Wachstumshemmer,</w:t>
            </w:r>
          </w:p>
          <w:p w:rsidR="00E77F24" w:rsidRPr="00812799" w:rsidRDefault="00E77F24" w:rsidP="008F62FA">
            <w:pPr>
              <w:pStyle w:val="BlockText"/>
              <w:tabs>
                <w:tab w:val="left" w:pos="1168"/>
                <w:tab w:val="left" w:pos="6980"/>
                <w:tab w:val="left" w:pos="7830"/>
              </w:tabs>
              <w:ind w:left="570"/>
              <w:jc w:val="left"/>
              <w:rPr>
                <w:rFonts w:cs="Arial"/>
                <w:sz w:val="18"/>
                <w:szCs w:val="18"/>
              </w:rPr>
            </w:pPr>
            <w:r w:rsidRPr="00812799">
              <w:rPr>
                <w:rFonts w:cs="Arial"/>
                <w:sz w:val="18"/>
                <w:szCs w:val="18"/>
              </w:rPr>
              <w:tab/>
              <w:t>Pestizide)</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tabs>
                <w:tab w:val="left" w:pos="1168"/>
                <w:tab w:val="left" w:pos="6980"/>
                <w:tab w:val="left" w:pos="7830"/>
              </w:tabs>
              <w:ind w:left="601"/>
              <w:jc w:val="left"/>
              <w:rPr>
                <w:rFonts w:cs="Arial"/>
                <w:sz w:val="18"/>
                <w:szCs w:val="18"/>
              </w:rPr>
            </w:pPr>
            <w:r w:rsidRPr="00812799">
              <w:rPr>
                <w:rFonts w:cs="Arial"/>
                <w:sz w:val="18"/>
                <w:szCs w:val="18"/>
              </w:rPr>
              <w:t>c)</w:t>
            </w:r>
            <w:r w:rsidRPr="00812799">
              <w:rPr>
                <w:rFonts w:cs="Arial"/>
                <w:sz w:val="18"/>
                <w:szCs w:val="18"/>
              </w:rPr>
              <w:tab/>
              <w:t>Gewebekultur</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keepNext/>
              <w:tabs>
                <w:tab w:val="left" w:pos="1168"/>
                <w:tab w:val="left" w:pos="6980"/>
                <w:tab w:val="left" w:pos="7830"/>
              </w:tabs>
              <w:spacing w:line="240" w:lineRule="atLeast"/>
              <w:ind w:left="1168" w:right="317" w:hanging="568"/>
              <w:jc w:val="left"/>
              <w:rPr>
                <w:rFonts w:cs="Arial"/>
                <w:sz w:val="18"/>
                <w:szCs w:val="18"/>
              </w:rPr>
            </w:pPr>
            <w:r w:rsidRPr="00812799">
              <w:rPr>
                <w:rFonts w:cs="Arial"/>
                <w:sz w:val="18"/>
                <w:szCs w:val="18"/>
              </w:rPr>
              <w:t>d)</w:t>
            </w:r>
            <w:r w:rsidRPr="00812799">
              <w:rPr>
                <w:rFonts w:cs="Arial"/>
                <w:sz w:val="18"/>
                <w:szCs w:val="18"/>
              </w:rPr>
              <w:tab/>
              <w:t>Sonstigen Faktoren</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7122"/>
                <w:tab w:val="left" w:pos="8256"/>
              </w:tabs>
              <w:spacing w:line="240" w:lineRule="atLeast"/>
              <w:ind w:left="567" w:right="317" w:hanging="568"/>
              <w:jc w:val="left"/>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jc w:val="left"/>
              <w:rPr>
                <w:rFonts w:cs="Arial"/>
                <w:sz w:val="18"/>
                <w:szCs w:val="18"/>
              </w:rPr>
            </w:pPr>
            <w:r w:rsidRPr="00812799">
              <w:rPr>
                <w:rFonts w:cs="Arial"/>
                <w:sz w:val="18"/>
                <w:szCs w:val="18"/>
              </w:rPr>
              <w:t>Wenn „Ja“, bitte Einzelheiten angeben.</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r w:rsidRPr="00812799">
              <w:rPr>
                <w:rFonts w:cs="Arial"/>
                <w:sz w:val="18"/>
                <w:szCs w:val="18"/>
              </w:rPr>
              <w:t>……………………………………………………………</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right="318"/>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17 </w:t>
            </w:r>
            <w:r w:rsidRPr="00812799">
              <w:rPr>
                <w:rFonts w:cs="Arial"/>
                <w:sz w:val="18"/>
                <w:szCs w:val="18"/>
              </w:rPr>
              <w:t xml:space="preserve"> (Kapitel 10: Technischer Fragebogen 9.3) – Prüfung auf Vorhandensein von Viren oder sonstigen Pathogenen }</w:t>
            </w:r>
          </w:p>
          <w:p w:rsidR="00E77F24" w:rsidRPr="00812799" w:rsidRDefault="00E77F24" w:rsidP="008F62FA">
            <w:pPr>
              <w:keepNext/>
              <w:tabs>
                <w:tab w:val="left" w:pos="1168"/>
                <w:tab w:val="left" w:pos="7122"/>
                <w:tab w:val="left" w:pos="8256"/>
              </w:tabs>
              <w:spacing w:line="240" w:lineRule="atLeast"/>
              <w:ind w:left="602" w:right="317" w:hanging="602"/>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tabs>
                <w:tab w:val="left" w:pos="601"/>
              </w:tabs>
              <w:spacing w:line="240" w:lineRule="atLeast"/>
              <w:rPr>
                <w:rFonts w:cs="Arial"/>
                <w:sz w:val="18"/>
                <w:szCs w:val="18"/>
              </w:rPr>
            </w:pPr>
            <w:r w:rsidRPr="00812799">
              <w:rPr>
                <w:rFonts w:cs="Arial"/>
                <w:noProof/>
                <w:sz w:val="18"/>
                <w:szCs w:val="18"/>
                <w:lang w:val="en-US"/>
              </w:rPr>
              <mc:AlternateContent>
                <mc:Choice Requires="wps">
                  <w:drawing>
                    <wp:anchor distT="0" distB="0" distL="114300" distR="114300" simplePos="0" relativeHeight="251661312" behindDoc="0" locked="0" layoutInCell="0" allowOverlap="1" wp14:anchorId="4A8B5EBB" wp14:editId="5FBE17AE">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2pt;margin-top:56pt;width:15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2336" behindDoc="0" locked="0" layoutInCell="0" allowOverlap="1" wp14:anchorId="1A9F4FB2" wp14:editId="6CC11F33">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6.05pt;margin-top:56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0288" behindDoc="0" locked="0" layoutInCell="0" allowOverlap="1" wp14:anchorId="47D6E8EE" wp14:editId="1AB2C09D">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8.45pt;margin-top:29.25pt;width:33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10.</w:t>
            </w:r>
            <w:r w:rsidRPr="00812799">
              <w:rPr>
                <w:rFonts w:cs="Arial"/>
                <w:sz w:val="18"/>
                <w:szCs w:val="18"/>
              </w:rPr>
              <w:tab/>
              <w:t>Ich erkläre hiermit, daß die Auskünfte in diesem Formblatt nach meinem besten Wissen korrekt sind:</w:t>
            </w:r>
          </w:p>
          <w:p w:rsidR="00E77F24" w:rsidRPr="00812799" w:rsidRDefault="00E77F24" w:rsidP="008F62FA">
            <w:pPr>
              <w:spacing w:line="240" w:lineRule="atLeast"/>
              <w:rPr>
                <w:rFonts w:cs="Arial"/>
                <w:sz w:val="18"/>
                <w:szCs w:val="18"/>
              </w:rPr>
            </w:pP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ab/>
              <w:t>Anmeldername</w:t>
            </w:r>
          </w:p>
          <w:p w:rsidR="00E77F24" w:rsidRPr="00812799" w:rsidRDefault="00E77F24" w:rsidP="008F62FA">
            <w:pPr>
              <w:spacing w:line="240" w:lineRule="atLeast"/>
              <w:rPr>
                <w:rFonts w:cs="Arial"/>
                <w:sz w:val="18"/>
                <w:szCs w:val="18"/>
              </w:rPr>
            </w:pPr>
          </w:p>
          <w:p w:rsidR="00E77F24" w:rsidRPr="00812799" w:rsidRDefault="00E77F24" w:rsidP="008F62FA">
            <w:pPr>
              <w:spacing w:line="240" w:lineRule="atLeast"/>
              <w:ind w:left="567"/>
              <w:rPr>
                <w:rFonts w:cs="Arial"/>
                <w:sz w:val="18"/>
                <w:szCs w:val="18"/>
              </w:rPr>
            </w:pPr>
            <w:r w:rsidRPr="00812799">
              <w:rPr>
                <w:rFonts w:cs="Arial"/>
                <w:sz w:val="18"/>
                <w:szCs w:val="18"/>
              </w:rPr>
              <w:t>Unterschrift</w:t>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t xml:space="preserve">    Datum</w:t>
            </w:r>
          </w:p>
          <w:p w:rsidR="00E77F24" w:rsidRPr="00812799" w:rsidRDefault="00E77F24" w:rsidP="008F62FA">
            <w:pPr>
              <w:spacing w:line="240" w:lineRule="atLeast"/>
              <w:rPr>
                <w:rFonts w:cs="Arial"/>
                <w:sz w:val="18"/>
                <w:szCs w:val="18"/>
              </w:rPr>
            </w:pPr>
          </w:p>
        </w:tc>
      </w:tr>
    </w:tbl>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sectPr w:rsidR="00E77F24" w:rsidRPr="00812799" w:rsidSect="00D70798">
          <w:footerReference w:type="first" r:id="rId28"/>
          <w:endnotePr>
            <w:numFmt w:val="lowerLetter"/>
          </w:endnotePr>
          <w:pgSz w:w="11907" w:h="16840" w:code="9"/>
          <w:pgMar w:top="510" w:right="1134" w:bottom="1134" w:left="1134" w:header="510" w:footer="680" w:gutter="0"/>
          <w:cols w:space="720"/>
        </w:sectPr>
      </w:pPr>
      <w:r w:rsidRPr="00812799">
        <w:rPr>
          <w:rFonts w:cs="Arial"/>
        </w:rPr>
        <w:t>[Anlage 2 folgt]</w:t>
      </w:r>
    </w:p>
    <w:p w:rsidR="00E77F24" w:rsidRPr="00812799" w:rsidRDefault="00E77F24" w:rsidP="00E77F24">
      <w:pPr>
        <w:pStyle w:val="Annex"/>
        <w:rPr>
          <w:rFonts w:cs="Arial"/>
          <w:lang w:val="de-DE"/>
        </w:rPr>
      </w:pPr>
      <w:r w:rsidRPr="00812799">
        <w:rPr>
          <w:rFonts w:cs="Arial"/>
          <w:lang w:val="de-DE"/>
        </w:rPr>
        <w:br/>
      </w:r>
      <w:bookmarkStart w:id="1152" w:name="_Toc30996994"/>
      <w:bookmarkStart w:id="1153" w:name="_Toc32201509"/>
      <w:bookmarkStart w:id="1154" w:name="_Toc32203875"/>
      <w:bookmarkStart w:id="1155" w:name="_Toc32646853"/>
      <w:bookmarkStart w:id="1156" w:name="_Toc35671131"/>
      <w:bookmarkStart w:id="1157" w:name="_Toc63151879"/>
      <w:bookmarkStart w:id="1158" w:name="_Toc63152054"/>
      <w:bookmarkStart w:id="1159" w:name="_Toc63154406"/>
      <w:bookmarkStart w:id="1160" w:name="_Toc63241149"/>
      <w:bookmarkStart w:id="1161" w:name="_Toc76201987"/>
      <w:bookmarkStart w:id="1162" w:name="_Toc221004588"/>
      <w:bookmarkStart w:id="1163" w:name="_Toc221006801"/>
      <w:bookmarkStart w:id="1164" w:name="_Toc221008295"/>
      <w:bookmarkStart w:id="1165" w:name="_Toc223326418"/>
      <w:bookmarkStart w:id="1166" w:name="_Toc463353944"/>
      <w:r w:rsidRPr="00812799">
        <w:rPr>
          <w:rFonts w:cs="Arial"/>
          <w:lang w:val="de-DE"/>
        </w:rPr>
        <w:t>AnLAGE 2:</w:t>
      </w:r>
      <w:r w:rsidRPr="00812799">
        <w:rPr>
          <w:rFonts w:cs="Arial"/>
          <w:lang w:val="de-DE"/>
        </w:rPr>
        <w:br/>
        <w:t>ZUSÄTZLICHER StandardWorTLAUT (ASW)</w:t>
      </w:r>
      <w:bookmarkEnd w:id="732"/>
      <w:bookmarkEnd w:id="733"/>
      <w:bookmarkEnd w:id="734"/>
      <w:r w:rsidRPr="00812799">
        <w:rPr>
          <w:rFonts w:cs="Arial"/>
          <w:lang w:val="de-DE"/>
        </w:rPr>
        <w:t xml:space="preserve"> ZUR tg-MUSTERVO</w:t>
      </w:r>
      <w:bookmarkEnd w:id="1152"/>
      <w:r w:rsidRPr="00812799">
        <w:rPr>
          <w:rFonts w:cs="Arial"/>
          <w:lang w:val="de-DE"/>
        </w:rPr>
        <w:t>RLAGE</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E77F24" w:rsidRPr="00812799" w:rsidRDefault="00E77F24" w:rsidP="00E77F24">
      <w:pPr>
        <w:rPr>
          <w:rFonts w:cs="Arial"/>
        </w:rPr>
      </w:pPr>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Dieser Abschnitt enthält den zusätzlichen Standardwortlaut (ASW), der dem Standardwortlaut in der TG-Mustervorlage (Anlage 1) hinzugefügt werden kann. Die Numerierung entspricht der Numerierung in der TG-Mustervorlage.</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t>Schlüssel</w:t>
      </w:r>
    </w:p>
    <w:p w:rsidR="00E77F24" w:rsidRPr="00812799" w:rsidRDefault="00E77F24" w:rsidP="00E77F24">
      <w:pPr>
        <w:rPr>
          <w:rFonts w:cs="Arial"/>
        </w:rPr>
      </w:pPr>
    </w:p>
    <w:p w:rsidR="00E77F24" w:rsidRPr="00812799" w:rsidRDefault="00E77F24" w:rsidP="00E77F24">
      <w:pPr>
        <w:ind w:left="567" w:hanging="567"/>
        <w:rPr>
          <w:rFonts w:cs="Arial"/>
        </w:rPr>
      </w:pPr>
      <w:r w:rsidRPr="00812799">
        <w:rPr>
          <w:rFonts w:cs="Arial"/>
        </w:rPr>
        <w:t>{…}</w:t>
      </w:r>
      <w:r w:rsidRPr="00812799">
        <w:rPr>
          <w:rFonts w:cs="Arial"/>
        </w:rPr>
        <w:tab/>
        <w:t>leer für die vom Verfasser der Prüfungsrichtlinien einzufügenden Angaben.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pPr>
      <w:bookmarkStart w:id="1167" w:name="_Toc27819128"/>
      <w:bookmarkStart w:id="1168" w:name="_Toc27819309"/>
      <w:bookmarkStart w:id="1169" w:name="_Toc27819490"/>
      <w:r w:rsidRPr="00812799">
        <w:rPr>
          <w:rFonts w:cs="Arial"/>
        </w:rPr>
        <w:br w:type="page"/>
      </w:r>
      <w:bookmarkStart w:id="1170" w:name="_Toc30996995"/>
      <w:bookmarkStart w:id="1171" w:name="_Toc32201510"/>
      <w:bookmarkStart w:id="1172" w:name="_Toc32203876"/>
      <w:bookmarkStart w:id="1173" w:name="_Toc32646854"/>
      <w:bookmarkStart w:id="1174" w:name="_Toc35671132"/>
      <w:bookmarkStart w:id="1175" w:name="_Toc63151880"/>
      <w:bookmarkStart w:id="1176" w:name="_Toc63152055"/>
      <w:bookmarkStart w:id="1177" w:name="_Toc63154407"/>
      <w:bookmarkStart w:id="1178" w:name="_Toc63241150"/>
      <w:bookmarkStart w:id="1179" w:name="_Toc76201988"/>
      <w:bookmarkStart w:id="1180" w:name="_Toc221004589"/>
      <w:bookmarkStart w:id="1181" w:name="_Toc221006802"/>
      <w:bookmarkStart w:id="1182" w:name="_Toc221008296"/>
      <w:bookmarkStart w:id="1183" w:name="_Toc223326419"/>
    </w:p>
    <w:p w:rsidR="00E77F24" w:rsidRPr="00812799" w:rsidRDefault="00E77F24" w:rsidP="00E77F24">
      <w:pPr>
        <w:pStyle w:val="Heading3"/>
        <w:rPr>
          <w:lang w:val="de-DE"/>
        </w:rPr>
      </w:pPr>
      <w:bookmarkStart w:id="1184" w:name="_Toc463353945"/>
      <w:r w:rsidRPr="00812799">
        <w:rPr>
          <w:lang w:val="de-DE"/>
        </w:rPr>
        <w:t>ASW 0</w:t>
      </w:r>
      <w:r w:rsidRPr="00812799">
        <w:rPr>
          <w:lang w:val="de-DE"/>
        </w:rPr>
        <w:tab/>
        <w:t>(TG-Mustervorlage: Kapitel 1.1) – In den Prüfungsrichtlinien berücksichtigte Sortentypen</w:t>
      </w:r>
      <w:bookmarkEnd w:id="1184"/>
    </w:p>
    <w:p w:rsidR="00E77F24" w:rsidRPr="00812799" w:rsidRDefault="00E77F24" w:rsidP="00E77F24">
      <w:pPr>
        <w:rPr>
          <w:rFonts w:cs="Arial"/>
        </w:rPr>
      </w:pPr>
      <w:r w:rsidRPr="00812799">
        <w:rPr>
          <w:rFonts w:cs="Arial"/>
        </w:rPr>
        <w:t>Gegebenenfalls kann in Kapitel 1.1. folgender ASW hinzugefügt werden:  Dieser Wortlaut sollte nicht zu einer bestimmten Schlußfolgerung führen, ob andere Sortentypen in getrennten Prüfungsrichtlinien behandelt werden sollten oder nicht, weil dies von Fall zu Fall zu prüfen sei.</w:t>
      </w:r>
    </w:p>
    <w:p w:rsidR="00E77F24" w:rsidRPr="00812799" w:rsidRDefault="00E77F24" w:rsidP="00E77F24">
      <w:pPr>
        <w:rPr>
          <w:rFonts w:cs="Arial"/>
        </w:rPr>
      </w:pPr>
    </w:p>
    <w:p w:rsidR="00E77F24" w:rsidRPr="00812799" w:rsidRDefault="00E77F24" w:rsidP="00E77F24">
      <w:pPr>
        <w:rPr>
          <w:rFonts w:cs="Arial"/>
        </w:rPr>
      </w:pPr>
      <w:r w:rsidRPr="00812799">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185" w:name="_Toc463353946"/>
      <w:r w:rsidRPr="00812799">
        <w:rPr>
          <w:rFonts w:cs="Arial"/>
          <w:lang w:val="de-DE"/>
        </w:rPr>
        <w:t>ASW 1</w:t>
      </w:r>
      <w:r w:rsidRPr="00812799">
        <w:rPr>
          <w:rFonts w:cs="Arial"/>
          <w:lang w:val="de-DE"/>
        </w:rPr>
        <w:tab/>
        <w:t>(TG-Mustervorlage: Kapitel 2.3) – Anforderungen an die Saatgutqualität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5"/>
    </w:p>
    <w:p w:rsidR="00E77F24" w:rsidRPr="00812799" w:rsidRDefault="00E77F24" w:rsidP="00E77F24">
      <w:pPr>
        <w:pStyle w:val="Heading4"/>
        <w:rPr>
          <w:lang w:val="de-DE"/>
        </w:rPr>
      </w:pPr>
      <w:bookmarkStart w:id="1186" w:name="_Toc27819129"/>
      <w:bookmarkStart w:id="1187" w:name="_Toc27819310"/>
      <w:bookmarkStart w:id="1188" w:name="_Toc27819491"/>
      <w:bookmarkStart w:id="1189" w:name="_Toc30996996"/>
      <w:bookmarkStart w:id="1190" w:name="_Toc32201511"/>
      <w:bookmarkStart w:id="1191" w:name="_Toc32203877"/>
      <w:bookmarkStart w:id="1192" w:name="_Toc35671133"/>
      <w:bookmarkStart w:id="1193" w:name="_Toc63151881"/>
      <w:bookmarkStart w:id="1194" w:name="_Toc63152056"/>
      <w:bookmarkStart w:id="1195" w:name="_Toc63154408"/>
      <w:bookmarkStart w:id="1196" w:name="_Toc63241151"/>
      <w:bookmarkStart w:id="1197" w:name="_Toc76201989"/>
      <w:bookmarkStart w:id="1198" w:name="_Toc221004590"/>
      <w:bookmarkStart w:id="1199" w:name="_Toc221006803"/>
      <w:bookmarkStart w:id="1200" w:name="_Toc221008297"/>
      <w:bookmarkStart w:id="1201" w:name="_Toc223326420"/>
      <w:bookmarkStart w:id="1202" w:name="_Toc463353947"/>
      <w:r w:rsidRPr="00812799">
        <w:rPr>
          <w:lang w:val="de-DE"/>
        </w:rPr>
        <w:t>a)</w:t>
      </w:r>
      <w:r w:rsidRPr="00812799">
        <w:rPr>
          <w:lang w:val="de-DE"/>
        </w:rPr>
        <w:tab/>
        <w:t>Prüfungsrichtlinien, die nur für samenvermehrte Sorten gelten</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E77F24" w:rsidRPr="00812799" w:rsidRDefault="00E77F24" w:rsidP="00E77F24">
      <w:pPr>
        <w:rPr>
          <w:rFonts w:cs="Arial"/>
        </w:rPr>
      </w:pPr>
      <w:r w:rsidRPr="00812799">
        <w:rPr>
          <w:rFonts w:cs="Arial"/>
        </w:rPr>
        <w:t>Alternative 1: „Das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„Das Saatgut sollte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pStyle w:val="Heading4"/>
        <w:rPr>
          <w:lang w:val="de-DE"/>
        </w:rPr>
      </w:pPr>
      <w:bookmarkStart w:id="1203" w:name="_Toc27819130"/>
      <w:bookmarkStart w:id="1204" w:name="_Toc27819311"/>
      <w:bookmarkStart w:id="1205" w:name="_Toc27819492"/>
      <w:bookmarkStart w:id="1206" w:name="_Toc30996997"/>
      <w:bookmarkStart w:id="1207" w:name="_Toc32201512"/>
      <w:bookmarkStart w:id="1208" w:name="_Toc32203878"/>
      <w:bookmarkStart w:id="1209" w:name="_Toc35671134"/>
      <w:bookmarkStart w:id="1210" w:name="_Toc63151882"/>
      <w:bookmarkStart w:id="1211" w:name="_Toc63152057"/>
      <w:bookmarkStart w:id="1212" w:name="_Toc63154409"/>
      <w:bookmarkStart w:id="1213" w:name="_Toc63241152"/>
      <w:bookmarkStart w:id="1214" w:name="_Toc76201990"/>
      <w:bookmarkStart w:id="1215" w:name="_Toc221004591"/>
      <w:bookmarkStart w:id="1216" w:name="_Toc221006804"/>
      <w:bookmarkStart w:id="1217" w:name="_Toc221008298"/>
      <w:bookmarkStart w:id="1218" w:name="_Toc223326421"/>
      <w:bookmarkStart w:id="1219" w:name="_Toc463353948"/>
      <w:r w:rsidRPr="00812799">
        <w:rPr>
          <w:lang w:val="de-DE"/>
        </w:rPr>
        <w:t>b)</w:t>
      </w:r>
      <w:r w:rsidRPr="00812799">
        <w:rPr>
          <w:lang w:val="de-DE"/>
        </w:rPr>
        <w:tab/>
        <w:t>Prüfungsrichtlinien, die für samenvermehrte und andere Sortentypen gelten</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E77F24" w:rsidRPr="00812799" w:rsidRDefault="00E77F24" w:rsidP="00E77F24">
      <w:pPr>
        <w:rPr>
          <w:rFonts w:cs="Arial"/>
        </w:rPr>
      </w:pPr>
      <w:r w:rsidRPr="00812799">
        <w:rPr>
          <w:rFonts w:cs="Arial"/>
        </w:rPr>
        <w:t>Alternative 1: „Im Falle von Samen sollte das Saatgut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220" w:name="_Toc27819131"/>
      <w:bookmarkStart w:id="1221" w:name="_Toc27819312"/>
      <w:bookmarkStart w:id="1222" w:name="_Toc27819493"/>
      <w:bookmarkStart w:id="1223" w:name="_Toc30996998"/>
      <w:bookmarkStart w:id="1224" w:name="_Toc32201513"/>
      <w:bookmarkStart w:id="1225" w:name="_Toc32203879"/>
      <w:bookmarkStart w:id="1226" w:name="_Toc32646855"/>
      <w:bookmarkStart w:id="1227" w:name="_Toc35671135"/>
      <w:bookmarkStart w:id="1228" w:name="_Toc63151883"/>
      <w:bookmarkStart w:id="1229" w:name="_Toc63152058"/>
      <w:bookmarkStart w:id="1230" w:name="_Toc63154410"/>
      <w:bookmarkStart w:id="1231" w:name="_Toc63241153"/>
      <w:bookmarkStart w:id="1232" w:name="_Toc76201991"/>
      <w:bookmarkStart w:id="1233" w:name="_Toc221004593"/>
      <w:bookmarkStart w:id="1234" w:name="_Toc221006806"/>
      <w:bookmarkStart w:id="1235" w:name="_Toc221008300"/>
      <w:bookmarkStart w:id="1236" w:name="_Toc223326423"/>
      <w:bookmarkStart w:id="1237" w:name="_Toc463353949"/>
      <w:r w:rsidRPr="00812799">
        <w:rPr>
          <w:rFonts w:cs="Arial"/>
          <w:lang w:val="de-DE"/>
        </w:rPr>
        <w:t>ASW 2</w:t>
      </w:r>
      <w:r w:rsidRPr="00812799">
        <w:rPr>
          <w:rFonts w:cs="Arial"/>
          <w:lang w:val="de-DE"/>
        </w:rPr>
        <w:tab/>
        <w:t>(TG-Mustervorlage: Kapitel 3.1) – Anzahl von Wachstumsperioden</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E77F24" w:rsidRPr="00812799" w:rsidRDefault="00E77F24" w:rsidP="00E77F24">
      <w:pPr>
        <w:pStyle w:val="Heading4"/>
        <w:rPr>
          <w:lang w:val="de-DE"/>
        </w:rPr>
      </w:pPr>
      <w:bookmarkStart w:id="1238" w:name="_Toc27819132"/>
      <w:bookmarkStart w:id="1239" w:name="_Toc27819313"/>
      <w:bookmarkStart w:id="1240" w:name="_Toc27819494"/>
      <w:bookmarkStart w:id="1241" w:name="_Toc30996999"/>
      <w:bookmarkStart w:id="1242" w:name="_Toc32201514"/>
      <w:bookmarkStart w:id="1243" w:name="_Toc32203880"/>
      <w:bookmarkStart w:id="1244" w:name="_Toc35671136"/>
      <w:bookmarkStart w:id="1245" w:name="_Toc63151884"/>
      <w:bookmarkStart w:id="1246" w:name="_Toc63152059"/>
      <w:bookmarkStart w:id="1247" w:name="_Toc63154411"/>
      <w:bookmarkStart w:id="1248" w:name="_Toc63241154"/>
      <w:bookmarkStart w:id="1249" w:name="_Toc76201992"/>
      <w:bookmarkStart w:id="1250" w:name="_Toc221004594"/>
      <w:bookmarkStart w:id="1251" w:name="_Toc221006807"/>
      <w:bookmarkStart w:id="1252" w:name="_Toc221008301"/>
      <w:bookmarkStart w:id="1253" w:name="_Toc223326424"/>
      <w:bookmarkStart w:id="1254" w:name="_Toc463353950"/>
      <w:r w:rsidRPr="00812799">
        <w:rPr>
          <w:lang w:val="de-DE"/>
        </w:rPr>
        <w:t>a)</w:t>
      </w:r>
      <w:r w:rsidRPr="00812799">
        <w:rPr>
          <w:lang w:val="de-DE"/>
        </w:rPr>
        <w:tab/>
        <w:t>Eine Wachstu</w:t>
      </w:r>
      <w:bookmarkEnd w:id="1238"/>
      <w:bookmarkEnd w:id="1239"/>
      <w:bookmarkEnd w:id="1240"/>
      <w:bookmarkEnd w:id="1241"/>
      <w:r w:rsidRPr="00812799">
        <w:rPr>
          <w:lang w:val="de-DE"/>
        </w:rPr>
        <w:t>msperiode</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E77F24" w:rsidRPr="00812799" w:rsidRDefault="00E77F24" w:rsidP="00E77F24">
      <w:pPr>
        <w:rPr>
          <w:rFonts w:cs="Arial"/>
        </w:rPr>
      </w:pPr>
      <w:r w:rsidRPr="00812799">
        <w:rPr>
          <w:rFonts w:cs="Arial"/>
        </w:rPr>
        <w:t>„Die Mindestprüfungsdauer sollte in der Regel eine Wachstumsperiode betragen.“</w:t>
      </w:r>
    </w:p>
    <w:p w:rsidR="00E77F24" w:rsidRPr="00812799" w:rsidRDefault="00E77F24" w:rsidP="00E77F24">
      <w:pPr>
        <w:rPr>
          <w:rFonts w:cs="Arial"/>
          <w:i/>
        </w:rPr>
      </w:pPr>
    </w:p>
    <w:p w:rsidR="00E77F24" w:rsidRPr="00812799" w:rsidRDefault="00E77F24" w:rsidP="00E77F24">
      <w:pPr>
        <w:pStyle w:val="Heading4"/>
        <w:rPr>
          <w:lang w:val="de-DE"/>
        </w:rPr>
      </w:pPr>
      <w:bookmarkStart w:id="1255" w:name="_Toc27819133"/>
      <w:bookmarkStart w:id="1256" w:name="_Toc27819314"/>
      <w:bookmarkStart w:id="1257" w:name="_Toc27819495"/>
      <w:bookmarkStart w:id="1258" w:name="_Toc30997000"/>
      <w:bookmarkStart w:id="1259" w:name="_Toc32201515"/>
      <w:bookmarkStart w:id="1260" w:name="_Toc32203881"/>
      <w:bookmarkStart w:id="1261" w:name="_Toc35671137"/>
      <w:bookmarkStart w:id="1262" w:name="_Toc63151885"/>
      <w:bookmarkStart w:id="1263" w:name="_Toc63152060"/>
      <w:bookmarkStart w:id="1264" w:name="_Toc63154412"/>
      <w:bookmarkStart w:id="1265" w:name="_Toc63241155"/>
      <w:bookmarkStart w:id="1266" w:name="_Toc76201993"/>
      <w:bookmarkStart w:id="1267" w:name="_Toc221004595"/>
      <w:bookmarkStart w:id="1268" w:name="_Toc221006808"/>
      <w:bookmarkStart w:id="1269" w:name="_Toc221008302"/>
      <w:bookmarkStart w:id="1270" w:name="_Toc223326425"/>
      <w:bookmarkStart w:id="1271" w:name="_Toc463353951"/>
      <w:r w:rsidRPr="00812799">
        <w:rPr>
          <w:lang w:val="de-DE"/>
        </w:rPr>
        <w:t>b)</w:t>
      </w:r>
      <w:r w:rsidRPr="00812799">
        <w:rPr>
          <w:lang w:val="de-DE"/>
        </w:rPr>
        <w:tab/>
        <w:t>Zwei unabhängige Wachstumsperioden</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E77F24" w:rsidRPr="00812799" w:rsidRDefault="00E77F24" w:rsidP="00E77F24">
      <w:pPr>
        <w:rPr>
          <w:rFonts w:cs="Arial"/>
        </w:rPr>
      </w:pPr>
      <w:r w:rsidRPr="00812799">
        <w:rPr>
          <w:rFonts w:cs="Arial"/>
        </w:rPr>
        <w:t>„Die Mindestprüfungsdauer sollte in der Regel zwei unabhängige Wachstumsperioden betragen.“</w:t>
      </w:r>
    </w:p>
    <w:p w:rsidR="00E77F24" w:rsidRPr="00812799" w:rsidRDefault="00E77F24" w:rsidP="00E77F24">
      <w:pPr>
        <w:rPr>
          <w:rFonts w:cs="Arial"/>
          <w:i/>
        </w:rPr>
      </w:pPr>
    </w:p>
    <w:p w:rsidR="00E77F24" w:rsidRPr="00812799" w:rsidRDefault="00E77F24" w:rsidP="00E77F24">
      <w:pPr>
        <w:rPr>
          <w:rFonts w:cs="Arial"/>
          <w:i/>
        </w:rPr>
      </w:pPr>
    </w:p>
    <w:p w:rsidR="00E77F24" w:rsidRPr="00812799" w:rsidRDefault="00E77F24" w:rsidP="00E77F24">
      <w:pPr>
        <w:pStyle w:val="Heading3"/>
        <w:rPr>
          <w:rFonts w:cs="Arial"/>
          <w:lang w:val="de-DE"/>
        </w:rPr>
      </w:pPr>
      <w:bookmarkStart w:id="1272" w:name="_Toc463353952"/>
      <w:bookmarkStart w:id="1273" w:name="_Toc62037909"/>
      <w:bookmarkStart w:id="1274" w:name="_Toc63151886"/>
      <w:bookmarkStart w:id="1275" w:name="_Toc63152061"/>
      <w:bookmarkStart w:id="1276" w:name="_Toc63154413"/>
      <w:bookmarkStart w:id="1277" w:name="_Toc63241156"/>
      <w:bookmarkStart w:id="1278" w:name="_Toc76201994"/>
      <w:bookmarkStart w:id="1279" w:name="_Toc221004596"/>
      <w:bookmarkStart w:id="1280" w:name="_Toc221006809"/>
      <w:bookmarkStart w:id="1281" w:name="_Toc221008303"/>
      <w:bookmarkStart w:id="1282" w:name="_Toc223326426"/>
      <w:bookmarkStart w:id="1283" w:name="_Toc27819134"/>
      <w:bookmarkStart w:id="1284" w:name="_Toc27819315"/>
      <w:bookmarkStart w:id="1285" w:name="_Toc27819496"/>
      <w:bookmarkStart w:id="1286" w:name="_Toc30997001"/>
      <w:bookmarkStart w:id="1287" w:name="_Toc32201516"/>
      <w:bookmarkStart w:id="1288" w:name="_Toc32203882"/>
      <w:bookmarkStart w:id="1289" w:name="_Toc32646856"/>
      <w:bookmarkStart w:id="1290" w:name="_Toc35671138"/>
      <w:r w:rsidRPr="00812799">
        <w:rPr>
          <w:rFonts w:cs="Arial"/>
          <w:lang w:val="de-DE"/>
        </w:rPr>
        <w:t xml:space="preserve">ASW 3 </w:t>
      </w:r>
      <w:r w:rsidRPr="00812799">
        <w:rPr>
          <w:rFonts w:cs="Arial"/>
          <w:lang w:val="de-DE"/>
        </w:rPr>
        <w:tab/>
        <w:t>(TG-Mustervorlage: Kapitel 3.1.2) – Erläuterung der Wachstumsperiode</w:t>
      </w:r>
      <w:bookmarkEnd w:id="1272"/>
      <w:r w:rsidRPr="00812799">
        <w:rPr>
          <w:rFonts w:cs="Arial"/>
          <w:lang w:val="de-DE"/>
        </w:rPr>
        <w:t xml:space="preserve"> </w:t>
      </w:r>
      <w:bookmarkEnd w:id="1273"/>
      <w:bookmarkEnd w:id="1274"/>
      <w:bookmarkEnd w:id="1275"/>
      <w:bookmarkEnd w:id="1276"/>
      <w:bookmarkEnd w:id="1277"/>
      <w:bookmarkEnd w:id="1278"/>
      <w:bookmarkEnd w:id="1279"/>
      <w:bookmarkEnd w:id="1280"/>
      <w:bookmarkEnd w:id="1281"/>
      <w:bookmarkEnd w:id="1282"/>
    </w:p>
    <w:p w:rsidR="00E77F24" w:rsidRPr="00812799" w:rsidRDefault="00E77F24" w:rsidP="00E77F24">
      <w:pPr>
        <w:pStyle w:val="Heading4"/>
        <w:rPr>
          <w:lang w:val="de-DE"/>
        </w:rPr>
      </w:pPr>
      <w:bookmarkStart w:id="1291" w:name="_Toc62037910"/>
      <w:bookmarkStart w:id="1292" w:name="_Toc63151887"/>
      <w:bookmarkStart w:id="1293" w:name="_Toc63152062"/>
      <w:bookmarkStart w:id="1294" w:name="_Toc63154414"/>
      <w:bookmarkStart w:id="1295" w:name="_Toc63241157"/>
      <w:bookmarkStart w:id="1296" w:name="_Toc76201995"/>
      <w:bookmarkStart w:id="1297" w:name="_Toc221004597"/>
      <w:bookmarkStart w:id="1298" w:name="_Toc221006810"/>
      <w:bookmarkStart w:id="1299" w:name="_Toc221008304"/>
      <w:bookmarkStart w:id="1300" w:name="_Toc223326427"/>
      <w:bookmarkStart w:id="1301" w:name="_Toc463353953"/>
      <w:r w:rsidRPr="00812799">
        <w:rPr>
          <w:lang w:val="de-DE"/>
        </w:rPr>
        <w:t>a)</w:t>
      </w:r>
      <w:r w:rsidRPr="00812799">
        <w:rPr>
          <w:lang w:val="de-DE"/>
        </w:rPr>
        <w:tab/>
        <w:t>Obstarten mit deutlich abgegrenzter Ruheperiode</w:t>
      </w:r>
      <w:bookmarkEnd w:id="1291"/>
      <w:bookmarkEnd w:id="1292"/>
      <w:bookmarkEnd w:id="1293"/>
      <w:bookmarkEnd w:id="1294"/>
      <w:bookmarkEnd w:id="1295"/>
      <w:bookmarkEnd w:id="1296"/>
      <w:bookmarkEnd w:id="1297"/>
      <w:bookmarkEnd w:id="1298"/>
      <w:bookmarkEnd w:id="1299"/>
      <w:bookmarkEnd w:id="1300"/>
      <w:bookmarkEnd w:id="1301"/>
    </w:p>
    <w:p w:rsidR="00E77F24" w:rsidRPr="00812799" w:rsidRDefault="00E77F24" w:rsidP="00E77F24">
      <w:pPr>
        <w:keepNext/>
        <w:rPr>
          <w:rFonts w:cs="Arial"/>
        </w:rPr>
      </w:pPr>
      <w:r w:rsidRPr="00812799">
        <w:rPr>
          <w:rFonts w:cs="Arial"/>
        </w:rPr>
        <w:t>„3.1.2</w:t>
      </w:r>
      <w:r w:rsidRPr="00812799">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E77F24" w:rsidRPr="00812799" w:rsidRDefault="00E77F24" w:rsidP="00E77F24">
      <w:pPr>
        <w:rPr>
          <w:rFonts w:cs="Arial"/>
        </w:rPr>
      </w:pPr>
    </w:p>
    <w:p w:rsidR="00E77F24" w:rsidRPr="00812799" w:rsidRDefault="00E77F24" w:rsidP="00E77F24">
      <w:pPr>
        <w:pStyle w:val="Heading4"/>
        <w:rPr>
          <w:lang w:val="de-DE"/>
        </w:rPr>
      </w:pPr>
      <w:bookmarkStart w:id="1302" w:name="_Toc62037911"/>
      <w:bookmarkStart w:id="1303" w:name="_Toc63151888"/>
      <w:bookmarkStart w:id="1304" w:name="_Toc63152063"/>
      <w:bookmarkStart w:id="1305" w:name="_Toc63154415"/>
      <w:bookmarkStart w:id="1306" w:name="_Toc63241158"/>
      <w:bookmarkStart w:id="1307" w:name="_Toc76201996"/>
      <w:bookmarkStart w:id="1308" w:name="_Toc221004598"/>
      <w:bookmarkStart w:id="1309" w:name="_Toc221006811"/>
      <w:bookmarkStart w:id="1310" w:name="_Toc221008305"/>
      <w:bookmarkStart w:id="1311" w:name="_Toc223326428"/>
      <w:bookmarkStart w:id="1312" w:name="_Toc463353954"/>
      <w:r w:rsidRPr="00812799">
        <w:rPr>
          <w:lang w:val="de-DE"/>
        </w:rPr>
        <w:t>b)</w:t>
      </w:r>
      <w:r w:rsidRPr="00812799">
        <w:rPr>
          <w:lang w:val="de-DE"/>
        </w:rPr>
        <w:tab/>
        <w:t>Obstarten mit nicht deutlich abgegrenzter Ruheperiode</w:t>
      </w:r>
      <w:bookmarkEnd w:id="1302"/>
      <w:bookmarkEnd w:id="1303"/>
      <w:bookmarkEnd w:id="1304"/>
      <w:bookmarkEnd w:id="1305"/>
      <w:bookmarkEnd w:id="1306"/>
      <w:bookmarkEnd w:id="1307"/>
      <w:bookmarkEnd w:id="1308"/>
      <w:bookmarkEnd w:id="1309"/>
      <w:bookmarkEnd w:id="1310"/>
      <w:bookmarkEnd w:id="1311"/>
      <w:bookmarkEnd w:id="1312"/>
    </w:p>
    <w:p w:rsidR="00E77F24" w:rsidRPr="00812799" w:rsidRDefault="00E77F24" w:rsidP="00E77F24">
      <w:pPr>
        <w:pStyle w:val="BodyText"/>
        <w:rPr>
          <w:rFonts w:cs="Arial"/>
        </w:rPr>
      </w:pPr>
      <w:r w:rsidRPr="00812799">
        <w:rPr>
          <w:rFonts w:cs="Arial"/>
        </w:rPr>
        <w:t>„3.1.2</w:t>
      </w:r>
      <w:r w:rsidRPr="00812799">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3" w:name="_Toc463353955"/>
      <w:r w:rsidRPr="00812799">
        <w:rPr>
          <w:lang w:val="de-DE"/>
        </w:rPr>
        <w:t>c)</w:t>
      </w:r>
      <w:r w:rsidRPr="00812799">
        <w:rPr>
          <w:lang w:val="de-DE"/>
        </w:rPr>
        <w:tab/>
        <w:t>Immergrüne Arten mit unbegrenztem Wachstum</w:t>
      </w:r>
      <w:bookmarkEnd w:id="1313"/>
    </w:p>
    <w:p w:rsidR="00E77F24" w:rsidRPr="00812799" w:rsidRDefault="00E77F24" w:rsidP="00E77F24">
      <w:pPr>
        <w:pStyle w:val="BodyText"/>
        <w:rPr>
          <w:rFonts w:cs="Arial"/>
        </w:rPr>
      </w:pPr>
      <w:r w:rsidRPr="00812799">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4" w:name="_Toc221004599"/>
      <w:bookmarkStart w:id="1315" w:name="_Toc221006812"/>
      <w:bookmarkStart w:id="1316" w:name="_Toc221008306"/>
      <w:bookmarkStart w:id="1317" w:name="_Toc223326429"/>
      <w:bookmarkStart w:id="1318" w:name="_Toc463353956"/>
      <w:r w:rsidRPr="00812799">
        <w:rPr>
          <w:lang w:val="de-DE"/>
        </w:rPr>
        <w:t>d)</w:t>
      </w:r>
      <w:r w:rsidRPr="00812799">
        <w:rPr>
          <w:lang w:val="de-DE"/>
        </w:rPr>
        <w:tab/>
        <w:t>Obstarten</w:t>
      </w:r>
      <w:bookmarkEnd w:id="1314"/>
      <w:bookmarkEnd w:id="1315"/>
      <w:bookmarkEnd w:id="1316"/>
      <w:bookmarkEnd w:id="1317"/>
      <w:bookmarkEnd w:id="1318"/>
    </w:p>
    <w:p w:rsidR="00E77F24" w:rsidRPr="00812799" w:rsidRDefault="00E77F24" w:rsidP="00E77F24">
      <w:pPr>
        <w:rPr>
          <w:rFonts w:cs="Arial"/>
        </w:rPr>
      </w:pPr>
      <w:r w:rsidRPr="00812799">
        <w:rPr>
          <w:rFonts w:cs="Arial"/>
        </w:rPr>
        <w:t>Bei Prüfungsrichtlinien, die Obstarten betreffen, kann in Kapitel 3.1 folgender Satz hinzugefügt werden:</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„Insbesondere ist es erforderlich, daß die [Bäume] / [Pflanzen] in jeder der beiden Wachstumsperioden genügend Früchte tragen.“</w:t>
      </w:r>
    </w:p>
    <w:p w:rsidR="00E77F24" w:rsidRPr="00812799" w:rsidRDefault="00E77F24" w:rsidP="00E77F24">
      <w:pPr>
        <w:rPr>
          <w:rFonts w:cs="Arial"/>
        </w:rPr>
      </w:pPr>
    </w:p>
    <w:p w:rsidR="00E77F24" w:rsidRPr="00812799" w:rsidRDefault="00E77F24" w:rsidP="00E77F24">
      <w:pPr>
        <w:pStyle w:val="Heading4"/>
        <w:rPr>
          <w:lang w:val="de-DE"/>
        </w:rPr>
      </w:pPr>
      <w:bookmarkStart w:id="1319" w:name="_Toc221004600"/>
      <w:bookmarkStart w:id="1320" w:name="_Toc221006813"/>
      <w:bookmarkStart w:id="1321" w:name="_Toc221008307"/>
      <w:bookmarkStart w:id="1322" w:name="_Toc223326430"/>
      <w:bookmarkStart w:id="1323" w:name="_Toc463353957"/>
      <w:r w:rsidRPr="00812799">
        <w:rPr>
          <w:lang w:val="de-DE"/>
        </w:rPr>
        <w:t>e)</w:t>
      </w:r>
      <w:r w:rsidRPr="00812799">
        <w:rPr>
          <w:lang w:val="de-DE"/>
        </w:rPr>
        <w:tab/>
        <w:t>Zwei unabhängige Wachstumsperioden in Form von zwei getrennten Anbauten</w:t>
      </w:r>
      <w:bookmarkEnd w:id="1319"/>
      <w:bookmarkEnd w:id="1320"/>
      <w:bookmarkEnd w:id="1321"/>
      <w:bookmarkEnd w:id="1322"/>
      <w:bookmarkEnd w:id="1323"/>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sollten in Form von zwei getrennten Anbauten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324" w:name="_Toc221004601"/>
      <w:bookmarkStart w:id="1325" w:name="_Toc221006814"/>
      <w:bookmarkStart w:id="1326" w:name="_Toc221008308"/>
      <w:bookmarkStart w:id="1327" w:name="_Toc223326431"/>
      <w:bookmarkStart w:id="1328" w:name="_Toc463353958"/>
      <w:r w:rsidRPr="00812799">
        <w:rPr>
          <w:lang w:val="de-DE"/>
        </w:rPr>
        <w:t>f)</w:t>
      </w:r>
      <w:r w:rsidRPr="00812799">
        <w:rPr>
          <w:lang w:val="de-DE"/>
        </w:rPr>
        <w:tab/>
        <w:t>Zwei unabhängige Wachstumsperioden aus einem einzigen Anbau</w:t>
      </w:r>
      <w:bookmarkEnd w:id="1324"/>
      <w:bookmarkEnd w:id="1325"/>
      <w:bookmarkEnd w:id="1326"/>
      <w:bookmarkEnd w:id="1327"/>
      <w:bookmarkEnd w:id="1328"/>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können an einem einzigen Anbau erfaßt werden, der in zwei getrennten Wachstumsperioden geprüft wird.“</w:t>
      </w:r>
    </w:p>
    <w:p w:rsidR="00E77F24" w:rsidRPr="00812799" w:rsidRDefault="00E77F24" w:rsidP="00E77F24">
      <w:pPr>
        <w:jc w:val="left"/>
        <w:rPr>
          <w:rFonts w:cs="Arial"/>
          <w:i/>
        </w:rPr>
      </w:pPr>
    </w:p>
    <w:p w:rsidR="00E77F24" w:rsidRPr="00812799" w:rsidRDefault="00E77F24" w:rsidP="00E77F24">
      <w:pPr>
        <w:jc w:val="left"/>
        <w:rPr>
          <w:rFonts w:cs="Arial"/>
          <w:i/>
        </w:rPr>
      </w:pPr>
    </w:p>
    <w:p w:rsidR="00E77F24" w:rsidRPr="00812799" w:rsidRDefault="00E77F24" w:rsidP="00E77F24">
      <w:pPr>
        <w:pStyle w:val="Heading3"/>
        <w:rPr>
          <w:rFonts w:cs="Arial"/>
          <w:lang w:val="de-DE"/>
        </w:rPr>
      </w:pPr>
      <w:bookmarkStart w:id="1329" w:name="_Toc62037912"/>
      <w:bookmarkStart w:id="1330" w:name="_Toc63151889"/>
      <w:bookmarkStart w:id="1331" w:name="_Toc63152064"/>
      <w:bookmarkStart w:id="1332" w:name="_Toc63154416"/>
      <w:bookmarkStart w:id="1333" w:name="_Toc63241159"/>
      <w:bookmarkStart w:id="1334" w:name="_Toc76201997"/>
      <w:bookmarkStart w:id="1335" w:name="_Toc221004602"/>
      <w:bookmarkStart w:id="1336" w:name="_Toc221006815"/>
      <w:bookmarkStart w:id="1337" w:name="_Toc221008309"/>
      <w:bookmarkStart w:id="1338" w:name="_Toc223326432"/>
      <w:bookmarkStart w:id="1339" w:name="_Toc463353959"/>
      <w:r w:rsidRPr="00812799">
        <w:rPr>
          <w:rFonts w:cs="Arial"/>
          <w:lang w:val="de-DE"/>
        </w:rPr>
        <w:t>ASW 4</w:t>
      </w:r>
      <w:r w:rsidRPr="00812799">
        <w:rPr>
          <w:rFonts w:cs="Arial"/>
          <w:lang w:val="de-DE"/>
        </w:rPr>
        <w:tab/>
        <w:t>(TG-Mustervorlage: Kapitel 3.3) – Bedingungen für die Durchführung der Prüfung</w:t>
      </w:r>
      <w:bookmarkEnd w:id="1329"/>
      <w:bookmarkEnd w:id="1330"/>
      <w:bookmarkEnd w:id="1331"/>
      <w:bookmarkEnd w:id="1332"/>
      <w:bookmarkEnd w:id="1333"/>
      <w:bookmarkEnd w:id="1334"/>
      <w:bookmarkEnd w:id="1335"/>
      <w:bookmarkEnd w:id="1336"/>
      <w:bookmarkEnd w:id="1337"/>
      <w:bookmarkEnd w:id="1338"/>
      <w:bookmarkEnd w:id="1339"/>
    </w:p>
    <w:p w:rsidR="00E77F24" w:rsidRPr="00812799" w:rsidRDefault="00E77F24" w:rsidP="00E77F24">
      <w:pPr>
        <w:pStyle w:val="Heading4"/>
        <w:rPr>
          <w:lang w:val="de-DE"/>
        </w:rPr>
      </w:pPr>
      <w:bookmarkStart w:id="1340" w:name="_Toc62037914"/>
      <w:bookmarkStart w:id="1341" w:name="_Toc63151891"/>
      <w:bookmarkStart w:id="1342" w:name="_Toc63152066"/>
      <w:bookmarkStart w:id="1343" w:name="_Toc63154418"/>
      <w:bookmarkStart w:id="1344" w:name="_Toc63241161"/>
      <w:bookmarkStart w:id="1345" w:name="_Toc76201999"/>
      <w:bookmarkStart w:id="1346" w:name="_Toc221004604"/>
      <w:bookmarkStart w:id="1347" w:name="_Toc221006817"/>
      <w:bookmarkStart w:id="1348" w:name="_Toc221008311"/>
      <w:bookmarkStart w:id="1349" w:name="_Toc223326434"/>
      <w:bookmarkStart w:id="1350" w:name="_Toc463353960"/>
      <w:r w:rsidRPr="00812799">
        <w:rPr>
          <w:lang w:val="de-DE"/>
        </w:rPr>
        <w:t>Informationen für die Durchführung der Prüfung besonderer Merkmale</w:t>
      </w:r>
      <w:bookmarkEnd w:id="1283"/>
      <w:bookmarkEnd w:id="1284"/>
      <w:bookmarkEnd w:id="1285"/>
      <w:bookmarkEnd w:id="1286"/>
      <w:bookmarkEnd w:id="1287"/>
      <w:bookmarkEnd w:id="1288"/>
      <w:bookmarkEnd w:id="1289"/>
      <w:bookmarkEnd w:id="1290"/>
      <w:bookmarkEnd w:id="1340"/>
      <w:bookmarkEnd w:id="1341"/>
      <w:bookmarkEnd w:id="1342"/>
      <w:bookmarkEnd w:id="1343"/>
      <w:bookmarkEnd w:id="1344"/>
      <w:bookmarkEnd w:id="1345"/>
      <w:bookmarkEnd w:id="1346"/>
      <w:bookmarkEnd w:id="1347"/>
      <w:bookmarkEnd w:id="1348"/>
      <w:bookmarkEnd w:id="1349"/>
      <w:bookmarkEnd w:id="1350"/>
    </w:p>
    <w:p w:rsidR="00E77F24" w:rsidRPr="00812799" w:rsidRDefault="00E77F24" w:rsidP="00E77F24">
      <w:pPr>
        <w:pStyle w:val="Heading5"/>
        <w:rPr>
          <w:rFonts w:cs="Arial"/>
          <w:lang w:val="de-DE"/>
        </w:rPr>
      </w:pPr>
      <w:bookmarkStart w:id="1351" w:name="_Toc27819136"/>
      <w:bookmarkStart w:id="1352" w:name="_Toc27819317"/>
      <w:bookmarkStart w:id="1353" w:name="_Toc27819498"/>
      <w:bookmarkStart w:id="1354" w:name="_Toc30997002"/>
      <w:bookmarkStart w:id="1355" w:name="_Toc32201517"/>
      <w:bookmarkStart w:id="1356" w:name="_Toc32203883"/>
      <w:bookmarkStart w:id="1357" w:name="_Toc35671139"/>
      <w:bookmarkStart w:id="1358" w:name="_Toc63151892"/>
      <w:bookmarkStart w:id="1359" w:name="_Toc63152067"/>
      <w:bookmarkStart w:id="1360" w:name="_Toc63154419"/>
      <w:bookmarkStart w:id="1361" w:name="_Toc63241162"/>
      <w:bookmarkStart w:id="1362" w:name="_Toc76202000"/>
      <w:bookmarkStart w:id="1363" w:name="_Toc221004605"/>
      <w:bookmarkStart w:id="1364" w:name="_Toc221006818"/>
      <w:bookmarkStart w:id="1365" w:name="_Toc221008312"/>
      <w:bookmarkStart w:id="1366" w:name="_Toc463353961"/>
      <w:r w:rsidRPr="00812799">
        <w:rPr>
          <w:rFonts w:cs="Arial"/>
          <w:lang w:val="de-DE"/>
        </w:rPr>
        <w:t>a)</w:t>
      </w:r>
      <w:r w:rsidRPr="00812799">
        <w:rPr>
          <w:rFonts w:cs="Arial"/>
          <w:lang w:val="de-DE"/>
        </w:rPr>
        <w:tab/>
        <w:t>Entwicklungsstadium für die Prüfung</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E77F24" w:rsidRPr="00812799" w:rsidRDefault="00E77F24" w:rsidP="00E77F24">
      <w:r w:rsidRPr="00812799">
        <w:t>Das optimale Entwicklungsstadium für die Erfassung eines jeden Merkmals ist durch einen Schlüssel in der zweiten Spalte der Merkmalstabelle angegeben. Die durch die einzelnen Schlüssel angegebenen Entwicklungsstadien sind am Ende des Kapitels 8 beschrieben [...]</w:t>
      </w:r>
      <w:r w:rsidRPr="00812799">
        <w:rPr>
          <w:rFonts w:cs="Arial"/>
        </w:rPr>
        <w:t>.</w:t>
      </w:r>
    </w:p>
    <w:p w:rsidR="00E77F24" w:rsidRPr="00812799" w:rsidRDefault="00E77F24" w:rsidP="00E77F24"/>
    <w:p w:rsidR="00E77F24" w:rsidRPr="00812799" w:rsidRDefault="00E77F24" w:rsidP="00E77F24">
      <w:pPr>
        <w:pStyle w:val="Heading5"/>
        <w:rPr>
          <w:rFonts w:cs="Arial"/>
          <w:lang w:val="de-DE"/>
        </w:rPr>
      </w:pPr>
      <w:bookmarkStart w:id="1367" w:name="_Toc27819138"/>
      <w:bookmarkStart w:id="1368" w:name="_Toc27819319"/>
      <w:bookmarkStart w:id="1369" w:name="_Toc27819500"/>
      <w:bookmarkStart w:id="1370" w:name="_Toc30997004"/>
      <w:bookmarkStart w:id="1371" w:name="_Toc32201519"/>
      <w:bookmarkStart w:id="1372" w:name="_Toc32203885"/>
      <w:bookmarkStart w:id="1373" w:name="_Toc35671141"/>
      <w:bookmarkStart w:id="1374" w:name="_Toc63151894"/>
      <w:bookmarkStart w:id="1375" w:name="_Toc63152069"/>
      <w:bookmarkStart w:id="1376" w:name="_Toc63154421"/>
      <w:bookmarkStart w:id="1377" w:name="_Toc63241164"/>
      <w:bookmarkStart w:id="1378" w:name="_Toc76202002"/>
      <w:bookmarkStart w:id="1379" w:name="_Toc221004607"/>
      <w:bookmarkStart w:id="1380" w:name="_Toc221006820"/>
      <w:bookmarkStart w:id="1381" w:name="_Toc221008314"/>
      <w:bookmarkStart w:id="1382" w:name="_Toc463353962"/>
      <w:r w:rsidRPr="00812799">
        <w:rPr>
          <w:rFonts w:cs="Arial"/>
          <w:lang w:val="de-DE"/>
        </w:rPr>
        <w:t>b)</w:t>
      </w:r>
      <w:r w:rsidRPr="00812799">
        <w:rPr>
          <w:rFonts w:cs="Arial"/>
          <w:lang w:val="de-DE"/>
        </w:rPr>
        <w:tab/>
        <w:t>Typ der Parzelle für die Erfassung</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E77F24" w:rsidRPr="00812799" w:rsidRDefault="00E77F24" w:rsidP="00E77F24">
      <w:pPr>
        <w:tabs>
          <w:tab w:val="left" w:pos="1843"/>
          <w:tab w:val="left" w:pos="2835"/>
          <w:tab w:val="left" w:pos="3119"/>
          <w:tab w:val="left" w:pos="3686"/>
        </w:tabs>
        <w:rPr>
          <w:rFonts w:cs="Arial"/>
          <w:color w:val="000000"/>
        </w:rPr>
      </w:pPr>
      <w:r w:rsidRPr="00812799">
        <w:rPr>
          <w:rFonts w:cs="Arial"/>
        </w:rPr>
        <w:t>Folgender Wortlaut kann beispielsweise zu den entsprechenden Prüfungsrichtlinien hinzugefügt werden</w:t>
      </w:r>
      <w:r w:rsidRPr="00812799">
        <w:rPr>
          <w:rFonts w:cs="Arial"/>
          <w:color w:val="000000"/>
        </w:rPr>
        <w:t>:</w:t>
      </w:r>
    </w:p>
    <w:p w:rsidR="00E77F24" w:rsidRPr="00812799" w:rsidRDefault="00E77F24" w:rsidP="00E77F24">
      <w:pPr>
        <w:tabs>
          <w:tab w:val="left" w:pos="1843"/>
          <w:tab w:val="left" w:pos="2835"/>
          <w:tab w:val="left" w:pos="3119"/>
          <w:tab w:val="left" w:pos="3686"/>
        </w:tabs>
        <w:rPr>
          <w:rFonts w:cs="Arial"/>
          <w:color w:val="000000"/>
        </w:rPr>
      </w:pPr>
    </w:p>
    <w:p w:rsidR="00E77F24" w:rsidRPr="00812799" w:rsidRDefault="00E77F24" w:rsidP="00E77F24">
      <w:pPr>
        <w:pStyle w:val="Formatvorlage1"/>
        <w:tabs>
          <w:tab w:val="left" w:pos="1843"/>
          <w:tab w:val="left" w:pos="2835"/>
          <w:tab w:val="left" w:pos="3119"/>
          <w:tab w:val="left" w:pos="3686"/>
        </w:tabs>
        <w:ind w:left="567" w:right="566"/>
        <w:rPr>
          <w:rFonts w:cs="Arial"/>
          <w:sz w:val="20"/>
        </w:rPr>
      </w:pPr>
      <w:r w:rsidRPr="00812799">
        <w:rPr>
          <w:rFonts w:cs="Arial"/>
          <w:sz w:val="20"/>
        </w:rPr>
        <w:t>„Der für die Erfassung des Merkmals empfohlene Parzellentyp ist durch folgende Kennzeichnung in der zweiten Spalte der Merkmalstabelle angegeben:</w:t>
      </w:r>
    </w:p>
    <w:p w:rsidR="00E77F24" w:rsidRPr="00812799" w:rsidRDefault="00E77F24" w:rsidP="00E77F24">
      <w:pPr>
        <w:tabs>
          <w:tab w:val="left" w:pos="1843"/>
          <w:tab w:val="left" w:pos="2835"/>
          <w:tab w:val="left" w:pos="3119"/>
          <w:tab w:val="left" w:pos="3686"/>
        </w:tabs>
        <w:rPr>
          <w:rFonts w:cs="Arial"/>
        </w:rPr>
      </w:pPr>
    </w:p>
    <w:p w:rsidR="00E77F24" w:rsidRPr="00812799" w:rsidRDefault="00E77F24" w:rsidP="00E77F24">
      <w:pPr>
        <w:rPr>
          <w:rFonts w:cs="Arial"/>
        </w:rPr>
      </w:pPr>
      <w:r w:rsidRPr="00812799">
        <w:rPr>
          <w:rFonts w:cs="Arial"/>
        </w:rPr>
        <w:tab/>
      </w:r>
      <w:r w:rsidRPr="00812799">
        <w:rPr>
          <w:rFonts w:cs="Arial"/>
        </w:rPr>
        <w:tab/>
      </w:r>
      <w:bookmarkStart w:id="1383" w:name="_Toc221004608"/>
      <w:r w:rsidRPr="00812799">
        <w:rPr>
          <w:rFonts w:cs="Arial"/>
        </w:rPr>
        <w:tab/>
        <w:t>A:</w:t>
      </w:r>
      <w:r w:rsidRPr="00812799">
        <w:rPr>
          <w:rFonts w:cs="Arial"/>
        </w:rPr>
        <w:tab/>
        <w:t>Einzelpflanzen</w:t>
      </w:r>
      <w:bookmarkEnd w:id="1383"/>
    </w:p>
    <w:p w:rsidR="00E77F24" w:rsidRPr="00812799" w:rsidRDefault="00E77F24" w:rsidP="00E77F24">
      <w:pPr>
        <w:rPr>
          <w:rFonts w:cs="Arial"/>
        </w:rPr>
      </w:pPr>
      <w:r w:rsidRPr="00812799">
        <w:rPr>
          <w:rFonts w:cs="Arial"/>
        </w:rPr>
        <w:tab/>
      </w:r>
      <w:r w:rsidRPr="00812799">
        <w:rPr>
          <w:rFonts w:cs="Arial"/>
        </w:rPr>
        <w:tab/>
      </w:r>
      <w:r w:rsidRPr="00812799">
        <w:rPr>
          <w:rFonts w:cs="Arial"/>
        </w:rPr>
        <w:tab/>
        <w:t xml:space="preserve">B: </w:t>
      </w:r>
      <w:r w:rsidRPr="00812799">
        <w:rPr>
          <w:rFonts w:cs="Arial"/>
        </w:rPr>
        <w:tab/>
        <w:t>Parzellen in Reihen</w:t>
      </w:r>
    </w:p>
    <w:p w:rsidR="00E77F24" w:rsidRPr="00812799" w:rsidRDefault="00E77F24" w:rsidP="00E77F24">
      <w:pPr>
        <w:rPr>
          <w:rFonts w:cs="Arial"/>
        </w:rPr>
      </w:pPr>
      <w:r w:rsidRPr="00812799">
        <w:rPr>
          <w:rFonts w:cs="Arial"/>
        </w:rPr>
        <w:tab/>
      </w:r>
      <w:r w:rsidRPr="00812799">
        <w:rPr>
          <w:rFonts w:cs="Arial"/>
        </w:rPr>
        <w:tab/>
      </w:r>
      <w:r w:rsidRPr="00812799">
        <w:rPr>
          <w:rFonts w:cs="Arial"/>
        </w:rPr>
        <w:tab/>
        <w:t>C:</w:t>
      </w:r>
      <w:r w:rsidRPr="00812799">
        <w:rPr>
          <w:rFonts w:cs="Arial"/>
        </w:rPr>
        <w:tab/>
        <w:t>besondere Prüfung.</w:t>
      </w:r>
    </w:p>
    <w:p w:rsidR="00E77F24" w:rsidRPr="00812799" w:rsidRDefault="00E77F24" w:rsidP="00E77F24">
      <w:pPr>
        <w:ind w:left="567"/>
        <w:jc w:val="left"/>
        <w:rPr>
          <w:rFonts w:cs="Arial"/>
        </w:rPr>
      </w:pPr>
    </w:p>
    <w:p w:rsidR="00E77F24" w:rsidRPr="00812799" w:rsidRDefault="00E77F24" w:rsidP="00E77F24">
      <w:pPr>
        <w:ind w:left="567" w:right="566"/>
        <w:rPr>
          <w:rFonts w:cs="Arial"/>
        </w:rPr>
      </w:pPr>
      <w:r w:rsidRPr="00812799">
        <w:rPr>
          <w:rFonts w:cs="Arial"/>
        </w:rPr>
        <w:t>„Es können auch andere Beispiele entwickelt werden, beispielsweise, um auf andere Parzellentypen hinzuweisen (z. B. gedrillte Parzellen).“</w:t>
      </w:r>
    </w:p>
    <w:p w:rsidR="00E77F24" w:rsidRPr="00812799" w:rsidRDefault="00E77F24" w:rsidP="00E77F24">
      <w:pPr>
        <w:rPr>
          <w:rFonts w:cs="Arial"/>
          <w:i/>
        </w:rPr>
      </w:pPr>
    </w:p>
    <w:p w:rsidR="00E77F24" w:rsidRPr="00812799" w:rsidRDefault="00E77F24" w:rsidP="00E77F24">
      <w:pPr>
        <w:pStyle w:val="Heading5"/>
        <w:rPr>
          <w:rFonts w:cs="Arial"/>
          <w:lang w:val="de-DE"/>
        </w:rPr>
      </w:pPr>
      <w:bookmarkStart w:id="1384" w:name="_Toc27819139"/>
      <w:bookmarkStart w:id="1385" w:name="_Toc27819320"/>
      <w:bookmarkStart w:id="1386" w:name="_Toc27819501"/>
      <w:bookmarkStart w:id="1387" w:name="_Toc30997005"/>
      <w:bookmarkStart w:id="1388" w:name="_Toc32201520"/>
      <w:bookmarkStart w:id="1389" w:name="_Toc32203886"/>
      <w:bookmarkStart w:id="1390" w:name="_Toc35671142"/>
      <w:bookmarkStart w:id="1391" w:name="_Toc63151895"/>
      <w:bookmarkStart w:id="1392" w:name="_Toc63152070"/>
      <w:bookmarkStart w:id="1393" w:name="_Toc63154422"/>
      <w:bookmarkStart w:id="1394" w:name="_Toc63241165"/>
      <w:bookmarkStart w:id="1395" w:name="_Toc76202003"/>
      <w:bookmarkStart w:id="1396" w:name="_Toc221004609"/>
      <w:bookmarkStart w:id="1397" w:name="_Toc221006821"/>
      <w:bookmarkStart w:id="1398" w:name="_Toc221008315"/>
      <w:bookmarkStart w:id="1399" w:name="_Toc463353963"/>
      <w:r w:rsidRPr="00812799">
        <w:rPr>
          <w:rFonts w:cs="Arial"/>
          <w:lang w:val="de-DE"/>
        </w:rPr>
        <w:t>c)</w:t>
      </w:r>
      <w:r w:rsidRPr="00812799">
        <w:rPr>
          <w:rFonts w:cs="Arial"/>
          <w:lang w:val="de-DE"/>
        </w:rPr>
        <w:tab/>
        <w:t>Visuelle Erfassung der F</w:t>
      </w:r>
      <w:bookmarkEnd w:id="1384"/>
      <w:bookmarkEnd w:id="1385"/>
      <w:bookmarkEnd w:id="1386"/>
      <w:bookmarkEnd w:id="1387"/>
      <w:r w:rsidRPr="00812799">
        <w:rPr>
          <w:rFonts w:cs="Arial"/>
          <w:lang w:val="de-DE"/>
        </w:rPr>
        <w:t>arbe</w:t>
      </w:r>
      <w:bookmarkEnd w:id="1388"/>
      <w:bookmarkEnd w:id="1389"/>
      <w:bookmarkEnd w:id="1390"/>
      <w:bookmarkEnd w:id="1391"/>
      <w:bookmarkEnd w:id="1392"/>
      <w:bookmarkEnd w:id="1393"/>
      <w:bookmarkEnd w:id="1394"/>
      <w:bookmarkEnd w:id="1395"/>
      <w:bookmarkEnd w:id="1396"/>
      <w:bookmarkEnd w:id="1397"/>
      <w:bookmarkEnd w:id="1398"/>
      <w:bookmarkEnd w:id="1399"/>
    </w:p>
    <w:p w:rsidR="00E77F24" w:rsidRPr="00812799" w:rsidRDefault="00E77F24" w:rsidP="00E77F24">
      <w:pPr>
        <w:tabs>
          <w:tab w:val="left" w:pos="567"/>
          <w:tab w:val="left" w:pos="8280"/>
        </w:tabs>
        <w:rPr>
          <w:rFonts w:cs="Arial"/>
        </w:rPr>
      </w:pPr>
      <w:r w:rsidRPr="00812799">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00" w:name="_Toc27819140"/>
      <w:bookmarkStart w:id="1401" w:name="_Toc27819321"/>
      <w:bookmarkStart w:id="1402" w:name="_Toc27819502"/>
      <w:bookmarkStart w:id="1403" w:name="_Toc30997006"/>
      <w:bookmarkStart w:id="1404" w:name="_Toc32201521"/>
      <w:bookmarkStart w:id="1405" w:name="_Toc32203887"/>
      <w:bookmarkStart w:id="1406" w:name="_Toc32646857"/>
      <w:bookmarkStart w:id="1407" w:name="_Toc35671143"/>
      <w:bookmarkStart w:id="1408" w:name="_Toc63151896"/>
      <w:bookmarkStart w:id="1409" w:name="_Toc63152071"/>
      <w:bookmarkStart w:id="1410" w:name="_Toc63154423"/>
      <w:bookmarkStart w:id="1411" w:name="_Toc63241166"/>
      <w:bookmarkStart w:id="1412" w:name="_Toc76202004"/>
      <w:bookmarkStart w:id="1413" w:name="_Toc221004610"/>
      <w:bookmarkStart w:id="1414" w:name="_Toc221006822"/>
      <w:bookmarkStart w:id="1415" w:name="_Toc221008316"/>
      <w:bookmarkStart w:id="1416" w:name="_Toc223326435"/>
      <w:bookmarkStart w:id="1417" w:name="_Toc463353964"/>
      <w:r w:rsidRPr="00812799">
        <w:rPr>
          <w:rFonts w:cs="Arial"/>
          <w:lang w:val="de-DE"/>
        </w:rPr>
        <w:t>ASW 5</w:t>
      </w:r>
      <w:r w:rsidRPr="00812799">
        <w:rPr>
          <w:rFonts w:cs="Arial"/>
          <w:lang w:val="de-DE"/>
        </w:rPr>
        <w:tab/>
        <w:t>(TG-Mustervorlage: Kapitel 3.4) – Parzellenge</w:t>
      </w:r>
      <w:bookmarkEnd w:id="1400"/>
      <w:bookmarkEnd w:id="1401"/>
      <w:bookmarkEnd w:id="1402"/>
      <w:bookmarkEnd w:id="1403"/>
      <w:r w:rsidRPr="00812799">
        <w:rPr>
          <w:rFonts w:cs="Arial"/>
          <w:lang w:val="de-DE"/>
        </w:rPr>
        <w:t>staltung</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E77F24" w:rsidRPr="00812799" w:rsidRDefault="00E77F24" w:rsidP="00E77F24">
      <w:pPr>
        <w:pStyle w:val="Heading4"/>
        <w:rPr>
          <w:lang w:val="de-DE"/>
        </w:rPr>
      </w:pPr>
      <w:bookmarkStart w:id="1418" w:name="_Toc27819141"/>
      <w:bookmarkStart w:id="1419" w:name="_Toc27819322"/>
      <w:bookmarkStart w:id="1420" w:name="_Toc27819503"/>
      <w:bookmarkStart w:id="1421" w:name="_Toc30997007"/>
      <w:bookmarkStart w:id="1422" w:name="_Toc32201522"/>
      <w:bookmarkStart w:id="1423" w:name="_Toc32203888"/>
      <w:bookmarkStart w:id="1424" w:name="_Toc35671144"/>
      <w:bookmarkStart w:id="1425" w:name="_Toc63151897"/>
      <w:bookmarkStart w:id="1426" w:name="_Toc63152072"/>
      <w:bookmarkStart w:id="1427" w:name="_Toc63154424"/>
      <w:bookmarkStart w:id="1428" w:name="_Toc63241167"/>
      <w:bookmarkStart w:id="1429" w:name="_Toc76202005"/>
      <w:bookmarkStart w:id="1430" w:name="_Toc221004611"/>
      <w:bookmarkStart w:id="1431" w:name="_Toc221006823"/>
      <w:bookmarkStart w:id="1432" w:name="_Toc221008317"/>
      <w:bookmarkStart w:id="1433" w:name="_Toc223326436"/>
      <w:bookmarkStart w:id="1434" w:name="_Toc463353965"/>
      <w:r w:rsidRPr="00812799">
        <w:rPr>
          <w:lang w:val="de-DE"/>
        </w:rPr>
        <w:t>a)</w:t>
      </w:r>
      <w:r w:rsidRPr="00812799">
        <w:rPr>
          <w:lang w:val="de-DE"/>
        </w:rPr>
        <w:tab/>
        <w:t>Einzelparzellen</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E77F24" w:rsidRPr="00812799" w:rsidRDefault="00E77F24" w:rsidP="00E77F24">
      <w:pPr>
        <w:keepNext/>
        <w:rPr>
          <w:rFonts w:cs="Arial"/>
        </w:rPr>
      </w:pPr>
      <w:r w:rsidRPr="00812799">
        <w:rPr>
          <w:rFonts w:cs="Arial"/>
        </w:rPr>
        <w:t>„Jede Prüfung sollte so gestaltet werden, daß sie insgesamt mindestens {…} [Pflanzen] [Bäume]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35" w:name="_Toc27819142"/>
      <w:bookmarkStart w:id="1436" w:name="_Toc27819323"/>
      <w:bookmarkStart w:id="1437" w:name="_Toc27819504"/>
      <w:bookmarkStart w:id="1438" w:name="_Toc30997008"/>
      <w:bookmarkStart w:id="1439" w:name="_Toc32201523"/>
      <w:bookmarkStart w:id="1440" w:name="_Toc32203889"/>
      <w:bookmarkStart w:id="1441" w:name="_Toc35671145"/>
      <w:bookmarkStart w:id="1442" w:name="_Toc63151898"/>
      <w:bookmarkStart w:id="1443" w:name="_Toc63152073"/>
      <w:bookmarkStart w:id="1444" w:name="_Toc63154425"/>
      <w:bookmarkStart w:id="1445" w:name="_Toc63241168"/>
      <w:bookmarkStart w:id="1446" w:name="_Toc76202006"/>
      <w:bookmarkStart w:id="1447" w:name="_Toc221004612"/>
      <w:bookmarkStart w:id="1448" w:name="_Toc221006824"/>
      <w:bookmarkStart w:id="1449" w:name="_Toc221008318"/>
      <w:bookmarkStart w:id="1450" w:name="_Toc223326437"/>
      <w:bookmarkStart w:id="1451" w:name="_Toc463353966"/>
      <w:r w:rsidRPr="00812799">
        <w:rPr>
          <w:lang w:val="de-DE"/>
        </w:rPr>
        <w:t>b)</w:t>
      </w:r>
      <w:r w:rsidRPr="00812799">
        <w:rPr>
          <w:lang w:val="de-DE"/>
        </w:rPr>
        <w:tab/>
        <w:t>Einzelpflanzen und Parzelle</w:t>
      </w:r>
      <w:bookmarkEnd w:id="1435"/>
      <w:bookmarkEnd w:id="1436"/>
      <w:bookmarkEnd w:id="1437"/>
      <w:bookmarkEnd w:id="1438"/>
      <w:r w:rsidRPr="00812799">
        <w:rPr>
          <w:lang w:val="de-DE"/>
        </w:rPr>
        <w:t>n in Reihen</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E77F24" w:rsidRPr="00812799" w:rsidRDefault="00E77F24" w:rsidP="00E77F24">
      <w:pPr>
        <w:keepNext/>
        <w:rPr>
          <w:rFonts w:cs="Arial"/>
          <w:i/>
        </w:rPr>
      </w:pPr>
      <w:r w:rsidRPr="00812799">
        <w:rPr>
          <w:rFonts w:cs="Arial"/>
        </w:rPr>
        <w:t>„Jede Prüfung sollte so gestaltet werden, daß sie insgesamt mindestens {…} Einzelpflanzen und {…} Meter Parzellen in Reihen umfaßt.“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52" w:name="_Toc27819143"/>
      <w:bookmarkStart w:id="1453" w:name="_Toc27819324"/>
      <w:bookmarkStart w:id="1454" w:name="_Toc27819505"/>
      <w:bookmarkStart w:id="1455" w:name="_Toc30997009"/>
      <w:bookmarkStart w:id="1456" w:name="_Toc32201524"/>
      <w:bookmarkStart w:id="1457" w:name="_Toc32203890"/>
      <w:bookmarkStart w:id="1458" w:name="_Toc35671146"/>
      <w:bookmarkStart w:id="1459" w:name="_Toc63151899"/>
      <w:bookmarkStart w:id="1460" w:name="_Toc63152074"/>
      <w:bookmarkStart w:id="1461" w:name="_Toc63154426"/>
      <w:bookmarkStart w:id="1462" w:name="_Toc63241169"/>
      <w:bookmarkStart w:id="1463" w:name="_Toc76202007"/>
      <w:bookmarkStart w:id="1464" w:name="_Toc221004613"/>
      <w:bookmarkStart w:id="1465" w:name="_Toc221006825"/>
      <w:bookmarkStart w:id="1466" w:name="_Toc221008319"/>
      <w:bookmarkStart w:id="1467" w:name="_Toc223326438"/>
      <w:bookmarkStart w:id="1468" w:name="_Toc463353967"/>
      <w:r w:rsidRPr="00812799">
        <w:rPr>
          <w:lang w:val="de-DE"/>
        </w:rPr>
        <w:t>c)</w:t>
      </w:r>
      <w:r w:rsidRPr="00812799">
        <w:rPr>
          <w:lang w:val="de-DE"/>
        </w:rPr>
        <w:tab/>
        <w:t>Par</w:t>
      </w:r>
      <w:bookmarkEnd w:id="1452"/>
      <w:bookmarkEnd w:id="1453"/>
      <w:bookmarkEnd w:id="1454"/>
      <w:bookmarkEnd w:id="1455"/>
      <w:r w:rsidRPr="00812799">
        <w:rPr>
          <w:lang w:val="de-DE"/>
        </w:rPr>
        <w:t>zellen</w:t>
      </w:r>
      <w:bookmarkEnd w:id="1456"/>
      <w:bookmarkEnd w:id="1457"/>
      <w:bookmarkEnd w:id="1458"/>
      <w:bookmarkEnd w:id="1459"/>
      <w:bookmarkEnd w:id="1460"/>
      <w:bookmarkEnd w:id="1461"/>
      <w:bookmarkEnd w:id="1462"/>
      <w:bookmarkEnd w:id="1463"/>
      <w:bookmarkEnd w:id="1464"/>
      <w:bookmarkEnd w:id="1465"/>
      <w:bookmarkEnd w:id="1466"/>
      <w:bookmarkEnd w:id="1467"/>
      <w:r w:rsidRPr="00812799">
        <w:rPr>
          <w:lang w:val="de-DE"/>
        </w:rPr>
        <w:t xml:space="preserve"> in Wiederholungen</w:t>
      </w:r>
      <w:bookmarkEnd w:id="1468"/>
    </w:p>
    <w:p w:rsidR="00E77F24" w:rsidRPr="00812799" w:rsidRDefault="00E77F24" w:rsidP="00E77F24">
      <w:pPr>
        <w:keepNext/>
        <w:rPr>
          <w:rFonts w:cs="Arial"/>
          <w:i/>
        </w:rPr>
      </w:pPr>
      <w:r w:rsidRPr="00812799">
        <w:rPr>
          <w:rFonts w:cs="Arial"/>
        </w:rPr>
        <w:t>„Jede Prüfung sollte so gestaltet werden, daß sie insgesamt mindestens {…} Pflanzen umfaßt, die auf mindestens {…} Wiederholungen aufgeteilt werden sollten.“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69" w:name="_Toc35671147"/>
      <w:bookmarkStart w:id="1470" w:name="_Toc63151900"/>
      <w:bookmarkStart w:id="1471" w:name="_Toc63152075"/>
      <w:bookmarkStart w:id="1472" w:name="_Toc63154427"/>
      <w:bookmarkStart w:id="1473" w:name="_Toc63241170"/>
      <w:bookmarkStart w:id="1474" w:name="_Toc76202008"/>
      <w:bookmarkStart w:id="1475" w:name="_Toc221004614"/>
      <w:bookmarkStart w:id="1476" w:name="_Toc221006826"/>
      <w:bookmarkStart w:id="1477" w:name="_Toc221008320"/>
      <w:bookmarkStart w:id="1478" w:name="_Toc223326439"/>
      <w:bookmarkStart w:id="1479" w:name="_Toc463353968"/>
      <w:r w:rsidRPr="00812799">
        <w:rPr>
          <w:rFonts w:cs="Arial"/>
          <w:lang w:val="de-DE"/>
        </w:rPr>
        <w:t>ASW 6</w:t>
      </w:r>
      <w:r w:rsidRPr="00812799">
        <w:rPr>
          <w:rFonts w:cs="Arial"/>
          <w:lang w:val="de-DE"/>
        </w:rPr>
        <w:tab/>
        <w:t>(TG-Mustervorlage: Kapitel 3.4) – Entnahme von Pflanzen oder Pflanzenteile</w:t>
      </w:r>
      <w:bookmarkEnd w:id="1469"/>
      <w:r w:rsidRPr="00812799">
        <w:rPr>
          <w:rFonts w:cs="Arial"/>
          <w:lang w:val="de-DE"/>
        </w:rPr>
        <w:t>n</w:t>
      </w:r>
      <w:bookmarkEnd w:id="1470"/>
      <w:bookmarkEnd w:id="1471"/>
      <w:bookmarkEnd w:id="1472"/>
      <w:bookmarkEnd w:id="1473"/>
      <w:bookmarkEnd w:id="1474"/>
      <w:bookmarkEnd w:id="1475"/>
      <w:bookmarkEnd w:id="1476"/>
      <w:bookmarkEnd w:id="1477"/>
      <w:bookmarkEnd w:id="1478"/>
      <w:bookmarkEnd w:id="1479"/>
    </w:p>
    <w:p w:rsidR="00E77F24" w:rsidRPr="00812799" w:rsidRDefault="00E77F24" w:rsidP="00E77F24">
      <w:pPr>
        <w:rPr>
          <w:rFonts w:cs="Arial"/>
        </w:rPr>
      </w:pPr>
      <w:r w:rsidRPr="00812799">
        <w:rPr>
          <w:rFonts w:cs="Arial"/>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0" w:name="_Toc247538620"/>
      <w:bookmarkStart w:id="1481" w:name="_Toc463353969"/>
      <w:r w:rsidRPr="00812799">
        <w:rPr>
          <w:rFonts w:cs="Arial"/>
          <w:lang w:val="de-DE"/>
        </w:rPr>
        <w:t>ASW 7(a)  (Kapitel 4.1.1) – Unterscheidbarkeit:  Elternformel</w:t>
      </w:r>
      <w:bookmarkEnd w:id="1480"/>
      <w:bookmarkEnd w:id="1481"/>
    </w:p>
    <w:p w:rsidR="00E77F24" w:rsidRPr="00812799" w:rsidRDefault="00E77F24" w:rsidP="00E77F24">
      <w:r w:rsidRPr="00812799">
        <w:t>Zur Bestimmung der Unterscheidbarkeit von Hybriden können die Elternlinien und die Zuchtformel gemäß den folgenden Empfehlungen verwendet werden:</w:t>
      </w:r>
    </w:p>
    <w:p w:rsidR="00E77F24" w:rsidRPr="00812799" w:rsidRDefault="00E77F24" w:rsidP="00E77F24">
      <w:pPr>
        <w:tabs>
          <w:tab w:val="left" w:pos="480"/>
          <w:tab w:val="left" w:pos="960"/>
          <w:tab w:val="left" w:pos="1344"/>
          <w:tab w:val="left" w:pos="4224"/>
        </w:tabs>
        <w:rPr>
          <w:rFonts w:cs="Arial"/>
        </w:rPr>
      </w:pPr>
    </w:p>
    <w:p w:rsidR="00E77F24" w:rsidRPr="00812799" w:rsidRDefault="00E77F24" w:rsidP="00E77F24">
      <w:pPr>
        <w:ind w:left="1134" w:hanging="567"/>
        <w:rPr>
          <w:rFonts w:cs="Arial"/>
        </w:rPr>
      </w:pPr>
      <w:r w:rsidRPr="00812799">
        <w:rPr>
          <w:rFonts w:cs="Arial"/>
        </w:rPr>
        <w:t>i)</w:t>
      </w:r>
      <w:r w:rsidRPr="00812799">
        <w:rPr>
          <w:rFonts w:cs="Arial"/>
        </w:rPr>
        <w:tab/>
        <w:t>Beschreibung der Elterlinien gemäß den Prüfungsrichtlinien;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w:t>
      </w:r>
      <w:r w:rsidRPr="00812799">
        <w:rPr>
          <w:rFonts w:cs="Arial"/>
        </w:rPr>
        <w:tab/>
        <w:t>Prüfung der Eigenständigkeit der Elterlinien im Vergleich zu der Vergleichssammlung auf der Grundlage der in Abschnitt 7 beschriebenen Merkmale, um die ähnlichsten Elternlinien zu ermitteln;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iii)</w:t>
      </w:r>
      <w:r w:rsidRPr="00812799">
        <w:rPr>
          <w:rFonts w:cs="Arial"/>
        </w:rPr>
        <w:tab/>
        <w:t>Prüfung der Eigenständigkeit der Hybridformel im Vergleich mit denen der allgemein bekannten Hybriden unter Berücksichtigung der ähnlichsten 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iv)</w:t>
      </w:r>
      <w:r w:rsidRPr="00812799">
        <w:rPr>
          <w:rFonts w:cs="Arial"/>
        </w:rPr>
        <w:tab/>
        <w:t>Bestimmung der Unterscheidbarkeit an der Hybride bei Sorten mit ähnlicher Formel.</w:t>
      </w:r>
    </w:p>
    <w:p w:rsidR="00E77F24" w:rsidRPr="00812799" w:rsidRDefault="00E77F24" w:rsidP="00E77F24">
      <w:pPr>
        <w:rPr>
          <w:rFonts w:cs="Arial"/>
          <w:color w:val="000000"/>
        </w:rPr>
      </w:pPr>
    </w:p>
    <w:p w:rsidR="00E77F24" w:rsidRPr="00812799" w:rsidRDefault="00E77F24" w:rsidP="00E77F24">
      <w:r w:rsidRPr="00812799">
        <w:t>Weitere Anleitung ist in den Dokumenten TGP/9 „Prüfung der Unterscheidbarkeit“ und in TGP/8 „Prüfungsanlage und Verfahren für die Prüfung der Unterscheidbarkeit, der Homogenität und der Beständigkeit“  zu finden.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i/>
          <w:lang w:val="de-DE"/>
        </w:rPr>
      </w:pPr>
      <w:bookmarkStart w:id="1482" w:name="_Toc30997010"/>
      <w:bookmarkStart w:id="1483" w:name="_Toc32201525"/>
      <w:bookmarkStart w:id="1484" w:name="_Toc32203891"/>
      <w:bookmarkStart w:id="1485" w:name="_Toc32646858"/>
      <w:bookmarkStart w:id="1486" w:name="_Toc35671148"/>
      <w:bookmarkStart w:id="1487" w:name="_Toc63151901"/>
      <w:bookmarkStart w:id="1488" w:name="_Toc63152076"/>
      <w:bookmarkStart w:id="1489" w:name="_Toc63154428"/>
      <w:bookmarkStart w:id="1490" w:name="_Toc63241171"/>
      <w:bookmarkStart w:id="1491" w:name="_Toc76202009"/>
      <w:bookmarkStart w:id="1492" w:name="_Toc221004615"/>
      <w:bookmarkStart w:id="1493" w:name="_Toc221006827"/>
      <w:bookmarkStart w:id="1494" w:name="_Toc221008321"/>
      <w:bookmarkStart w:id="1495" w:name="_Toc223326440"/>
      <w:bookmarkStart w:id="1496" w:name="_Toc463353970"/>
      <w:r w:rsidRPr="00812799">
        <w:rPr>
          <w:rFonts w:cs="Arial"/>
          <w:lang w:val="de-DE"/>
        </w:rPr>
        <w:t>ASW 7(b)  (Kapitel 4.1.4) – Anzahl der zu prüfenden Pflanzen / Pflanzenteile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E77F24" w:rsidRPr="00812799" w:rsidRDefault="00E77F24" w:rsidP="00E77F24">
      <w:pPr>
        <w:rPr>
          <w:rFonts w:cs="Arial"/>
        </w:rPr>
      </w:pPr>
      <w:r w:rsidRPr="00812799">
        <w:rPr>
          <w:rFonts w:cs="Arial"/>
        </w:rPr>
        <w:t>Gegebenenfalls kann folgender Satz hinzugefügt werden:</w:t>
      </w:r>
    </w:p>
    <w:p w:rsidR="00E77F24" w:rsidRPr="00812799" w:rsidRDefault="00E77F24" w:rsidP="00E77F24">
      <w:pPr>
        <w:rPr>
          <w:rFonts w:cs="Arial"/>
        </w:rPr>
      </w:pPr>
    </w:p>
    <w:p w:rsidR="00E77F24" w:rsidRPr="00812799" w:rsidRDefault="00E77F24" w:rsidP="00E77F24">
      <w:pPr>
        <w:rPr>
          <w:rFonts w:cs="Arial"/>
          <w:i/>
        </w:rPr>
      </w:pPr>
      <w:r w:rsidRPr="00812799">
        <w:rPr>
          <w:rFonts w:cs="Arial"/>
        </w:rPr>
        <w:t>„</w:t>
      </w:r>
      <w:r w:rsidRPr="00812799">
        <w:rPr>
          <w:rFonts w:eastAsia="MS Mincho" w:cs="Arial"/>
        </w:rPr>
        <w:t>Bei Erfassungen an Pflanzenteilen sollte(n) von jeder Pflanze { y } Teil(e) entnommen werden.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7" w:name="_Toc27819145"/>
      <w:bookmarkStart w:id="1498" w:name="_Toc27819326"/>
      <w:bookmarkStart w:id="1499" w:name="_Toc27819507"/>
      <w:bookmarkStart w:id="1500" w:name="_Toc30997014"/>
      <w:bookmarkStart w:id="1501" w:name="_Toc32201529"/>
      <w:bookmarkStart w:id="1502" w:name="_Toc32203895"/>
      <w:bookmarkStart w:id="1503" w:name="_Toc32646860"/>
      <w:bookmarkStart w:id="1504" w:name="_Toc35671152"/>
      <w:bookmarkStart w:id="1505" w:name="_Toc63151905"/>
      <w:bookmarkStart w:id="1506" w:name="_Toc63152080"/>
      <w:bookmarkStart w:id="1507" w:name="_Toc63154432"/>
      <w:bookmarkStart w:id="1508" w:name="_Toc63241175"/>
      <w:bookmarkStart w:id="1509" w:name="_Toc76202012"/>
      <w:bookmarkStart w:id="1510" w:name="_Toc221004618"/>
      <w:bookmarkStart w:id="1511" w:name="_Toc221006830"/>
      <w:bookmarkStart w:id="1512" w:name="_Toc221008324"/>
      <w:bookmarkStart w:id="1513" w:name="_Toc223326443"/>
      <w:bookmarkStart w:id="1514" w:name="_Toc463353971"/>
      <w:r w:rsidRPr="00812799">
        <w:rPr>
          <w:rFonts w:cs="Arial"/>
          <w:lang w:val="de-DE"/>
        </w:rPr>
        <w:t>ASW 8</w:t>
      </w:r>
      <w:r w:rsidRPr="00812799">
        <w:rPr>
          <w:rFonts w:cs="Arial"/>
          <w:lang w:val="de-DE"/>
        </w:rPr>
        <w:tab/>
        <w:t>(TG-Mustervorlage: Kapitel 4.2) – Homogenitätsprüfung</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E77F24" w:rsidRPr="00812799" w:rsidRDefault="00E77F24" w:rsidP="00E77F24">
      <w:pPr>
        <w:pStyle w:val="Heading4"/>
        <w:numPr>
          <w:ilvl w:val="0"/>
          <w:numId w:val="10"/>
        </w:numPr>
        <w:rPr>
          <w:lang w:val="de-DE"/>
        </w:rPr>
      </w:pPr>
      <w:bookmarkStart w:id="1515" w:name="_Toc27819146"/>
      <w:bookmarkStart w:id="1516" w:name="_Toc27819327"/>
      <w:bookmarkStart w:id="1517" w:name="_Toc27819508"/>
      <w:bookmarkStart w:id="1518" w:name="_Toc30997015"/>
      <w:bookmarkStart w:id="1519" w:name="_Toc32201530"/>
      <w:bookmarkStart w:id="1520" w:name="_Toc32203896"/>
      <w:bookmarkStart w:id="1521" w:name="_Toc35671153"/>
      <w:bookmarkStart w:id="1522" w:name="_Toc63151906"/>
      <w:bookmarkStart w:id="1523" w:name="_Toc63152081"/>
      <w:bookmarkStart w:id="1524" w:name="_Toc63154433"/>
      <w:bookmarkStart w:id="1525" w:name="_Toc63241176"/>
      <w:bookmarkStart w:id="1526" w:name="_Toc76202013"/>
      <w:bookmarkStart w:id="1527" w:name="_Toc221004619"/>
      <w:bookmarkStart w:id="1528" w:name="_Toc221006831"/>
      <w:bookmarkStart w:id="1529" w:name="_Toc221008325"/>
      <w:bookmarkStart w:id="1530" w:name="_Toc223326444"/>
      <w:bookmarkStart w:id="1531" w:name="_Toc463353972"/>
      <w:r w:rsidRPr="00812799">
        <w:rPr>
          <w:lang w:val="de-DE"/>
        </w:rPr>
        <w:t>Fremdbefruchtende Sorten</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E77F24" w:rsidRPr="00812799" w:rsidRDefault="00E77F24" w:rsidP="00E77F24">
      <w:pPr>
        <w:pStyle w:val="Heading5"/>
        <w:rPr>
          <w:rFonts w:cs="Arial"/>
          <w:lang w:val="de-DE"/>
        </w:rPr>
      </w:pPr>
      <w:bookmarkStart w:id="1532" w:name="_Toc62037930"/>
      <w:r w:rsidRPr="00812799">
        <w:rPr>
          <w:rFonts w:cs="Arial"/>
          <w:lang w:val="de-DE"/>
        </w:rPr>
        <w:tab/>
      </w:r>
      <w:bookmarkStart w:id="1533" w:name="_Toc63154434"/>
      <w:bookmarkStart w:id="1534" w:name="_Toc63241177"/>
      <w:bookmarkStart w:id="1535" w:name="_Toc76202014"/>
      <w:bookmarkStart w:id="1536" w:name="_Toc221004620"/>
      <w:bookmarkStart w:id="1537" w:name="_Toc221006832"/>
      <w:bookmarkStart w:id="1538" w:name="_Toc221008326"/>
      <w:bookmarkStart w:id="1539" w:name="_Toc463353973"/>
      <w:r w:rsidRPr="00812799">
        <w:rPr>
          <w:rFonts w:cs="Arial"/>
          <w:lang w:val="de-DE"/>
        </w:rPr>
        <w:t>i)   Prüfungsrichtlinien, die nur fremdbefruchtende Sorten b</w:t>
      </w:r>
      <w:bookmarkEnd w:id="1532"/>
      <w:r w:rsidRPr="00812799">
        <w:rPr>
          <w:rFonts w:cs="Arial"/>
          <w:lang w:val="de-DE"/>
        </w:rPr>
        <w:t>etreffen</w:t>
      </w:r>
      <w:bookmarkEnd w:id="1533"/>
      <w:bookmarkEnd w:id="1534"/>
      <w:bookmarkEnd w:id="1535"/>
      <w:bookmarkEnd w:id="1536"/>
      <w:bookmarkEnd w:id="1537"/>
      <w:bookmarkEnd w:id="1538"/>
      <w:bookmarkEnd w:id="1539"/>
    </w:p>
    <w:p w:rsidR="00E77F24" w:rsidRPr="00812799" w:rsidRDefault="00E77F24" w:rsidP="00E77F24">
      <w:pPr>
        <w:rPr>
          <w:rFonts w:cs="Arial"/>
        </w:rPr>
      </w:pPr>
      <w:r w:rsidRPr="00812799">
        <w:rPr>
          <w:rFonts w:cs="Arial"/>
        </w:rPr>
        <w:t>„Die Bestimmung der Homogenität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40" w:name="_Toc62037931"/>
      <w:bookmarkStart w:id="1541" w:name="_Toc63154435"/>
      <w:r w:rsidRPr="00812799">
        <w:rPr>
          <w:rFonts w:cs="Arial"/>
          <w:lang w:val="de-DE"/>
        </w:rPr>
        <w:tab/>
      </w:r>
      <w:bookmarkStart w:id="1542" w:name="_Toc63241178"/>
      <w:bookmarkStart w:id="1543" w:name="_Toc76202015"/>
      <w:bookmarkStart w:id="1544" w:name="_Toc221004621"/>
      <w:bookmarkStart w:id="1545" w:name="_Toc221006833"/>
      <w:bookmarkStart w:id="1546" w:name="_Toc221008327"/>
      <w:bookmarkStart w:id="1547" w:name="_Toc463353974"/>
      <w:r w:rsidRPr="00812799">
        <w:rPr>
          <w:rFonts w:cs="Arial"/>
          <w:lang w:val="de-DE"/>
        </w:rPr>
        <w:t>ii)  Prüfungsrichtlinien, die fremdbefruchtende Sorten und Sorten mit anderen Vermehrungsarten betreffen</w:t>
      </w:r>
      <w:bookmarkEnd w:id="1540"/>
      <w:bookmarkEnd w:id="1541"/>
      <w:bookmarkEnd w:id="1542"/>
      <w:bookmarkEnd w:id="1543"/>
      <w:bookmarkEnd w:id="1544"/>
      <w:bookmarkEnd w:id="1545"/>
      <w:bookmarkEnd w:id="1546"/>
      <w:bookmarkEnd w:id="1547"/>
    </w:p>
    <w:p w:rsidR="00E77F24" w:rsidRPr="00812799" w:rsidRDefault="00E77F24" w:rsidP="00E77F24">
      <w:pPr>
        <w:rPr>
          <w:rFonts w:cs="Arial"/>
        </w:rPr>
      </w:pPr>
      <w:r w:rsidRPr="00812799">
        <w:rPr>
          <w:rFonts w:cs="Arial"/>
        </w:rPr>
        <w:t>„Die Bestimmung der Homogenität von [fremdbefruchtenden] [samenvermehrten] Sorten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548" w:name="_Toc27819147"/>
      <w:bookmarkStart w:id="1549" w:name="_Toc27819328"/>
      <w:bookmarkStart w:id="1550" w:name="_Toc27819509"/>
      <w:bookmarkStart w:id="1551" w:name="_Toc30997016"/>
      <w:bookmarkStart w:id="1552" w:name="_Toc32201531"/>
      <w:bookmarkStart w:id="1553" w:name="_Toc32203897"/>
      <w:bookmarkStart w:id="1554" w:name="_Toc35671154"/>
      <w:bookmarkStart w:id="1555" w:name="_Toc63151907"/>
      <w:bookmarkStart w:id="1556" w:name="_Toc63152082"/>
      <w:bookmarkStart w:id="1557" w:name="_Toc63154436"/>
      <w:bookmarkStart w:id="1558" w:name="_Toc63241179"/>
      <w:bookmarkStart w:id="1559" w:name="_Toc76202016"/>
      <w:bookmarkStart w:id="1560" w:name="_Toc221004622"/>
      <w:bookmarkStart w:id="1561" w:name="_Toc221006834"/>
      <w:bookmarkStart w:id="1562" w:name="_Toc221008328"/>
      <w:bookmarkStart w:id="1563" w:name="_Toc223326445"/>
      <w:bookmarkStart w:id="1564" w:name="_Toc463353975"/>
      <w:r w:rsidRPr="00812799">
        <w:rPr>
          <w:lang w:val="de-DE"/>
        </w:rPr>
        <w:t>b)</w:t>
      </w:r>
      <w:r w:rsidRPr="00812799">
        <w:rPr>
          <w:lang w:val="de-DE"/>
        </w:rPr>
        <w:tab/>
        <w:t>Hybridsorten</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E77F24" w:rsidRPr="00812799" w:rsidRDefault="00E77F24" w:rsidP="00E77F24">
      <w:pPr>
        <w:rPr>
          <w:rFonts w:cs="Arial"/>
        </w:rPr>
      </w:pPr>
      <w:r w:rsidRPr="00812799">
        <w:rPr>
          <w:rFonts w:cs="Arial"/>
        </w:rPr>
        <w:t>„Die Bestimmung der Homogenität von Hybridsorten hängt vom Typ der Hybride ab und sollte entsprechend den Empfehlungen der Allgemeinen Einführung für Hybridsorten erfolgen.“</w:t>
      </w:r>
    </w:p>
    <w:p w:rsidR="00E77F24" w:rsidRPr="00812799" w:rsidRDefault="00E77F24" w:rsidP="00E77F24">
      <w:pPr>
        <w:rPr>
          <w:rFonts w:cs="Arial"/>
        </w:rPr>
      </w:pPr>
      <w:bookmarkStart w:id="1565" w:name="_Toc27819148"/>
      <w:bookmarkStart w:id="1566" w:name="_Toc27819329"/>
      <w:bookmarkStart w:id="1567" w:name="_Toc27819510"/>
      <w:bookmarkStart w:id="1568" w:name="_Toc30997017"/>
      <w:bookmarkStart w:id="1569" w:name="_Toc32201532"/>
      <w:bookmarkStart w:id="1570" w:name="_Toc32203898"/>
      <w:bookmarkStart w:id="1571" w:name="_Toc35671155"/>
      <w:bookmarkStart w:id="1572" w:name="_Toc63151908"/>
      <w:bookmarkStart w:id="1573" w:name="_Toc63152083"/>
      <w:bookmarkStart w:id="1574" w:name="_Toc63154437"/>
      <w:bookmarkStart w:id="1575" w:name="_Toc63241180"/>
      <w:bookmarkStart w:id="1576" w:name="_Toc76202017"/>
      <w:bookmarkStart w:id="1577" w:name="_Toc221004623"/>
      <w:bookmarkStart w:id="1578" w:name="_Toc221006835"/>
      <w:bookmarkStart w:id="1579" w:name="_Toc221008329"/>
      <w:bookmarkStart w:id="1580" w:name="_Toc223326446"/>
    </w:p>
    <w:p w:rsidR="00E77F24" w:rsidRPr="00812799" w:rsidRDefault="00E77F24" w:rsidP="00E77F24">
      <w:pPr>
        <w:pStyle w:val="Heading4"/>
        <w:rPr>
          <w:lang w:val="de-DE"/>
        </w:rPr>
      </w:pPr>
      <w:bookmarkStart w:id="1581" w:name="_Toc463353976"/>
      <w:r w:rsidRPr="00812799">
        <w:rPr>
          <w:lang w:val="de-DE"/>
        </w:rPr>
        <w:t>c)</w:t>
      </w:r>
      <w:r w:rsidRPr="00812799">
        <w:rPr>
          <w:lang w:val="de-DE"/>
        </w:rPr>
        <w:tab/>
        <w:t>Prüfung der Homogenität durch Abweicher</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812799">
        <w:rPr>
          <w:lang w:val="de-DE"/>
        </w:rPr>
        <w:t xml:space="preserve"> (Erfassung aller Merkmale mit derselben Stichprobe)</w:t>
      </w:r>
      <w:bookmarkEnd w:id="1581"/>
      <w:r w:rsidRPr="00812799">
        <w:rPr>
          <w:lang w:val="de-DE"/>
        </w:rPr>
        <w:t xml:space="preserve"> </w:t>
      </w:r>
    </w:p>
    <w:p w:rsidR="00E77F24" w:rsidRPr="00812799" w:rsidRDefault="004B5250" w:rsidP="00E77F24">
      <w:pPr>
        <w:rPr>
          <w:rFonts w:cs="Arial"/>
        </w:rPr>
      </w:pPr>
      <w:r w:rsidRPr="00651CB7">
        <w:rPr>
          <w:rFonts w:cs="Arial"/>
        </w:rPr>
        <w:t>„Für die Bestimmung der Homogenität [selbstbefruchtender] [vegetativ vermehrter] [samenvermehrter] Sorten sollte ein Populationsstandard von { x } % mit einer Akzeptanzwahr</w:t>
      </w:r>
      <w:r w:rsidR="00812799" w:rsidRPr="00651CB7">
        <w:rPr>
          <w:rFonts w:cs="Arial"/>
        </w:rPr>
        <w:t>scheinlichkeit von mindestens { y } </w:t>
      </w:r>
      <w:r w:rsidRPr="00651CB7">
        <w:rPr>
          <w:rFonts w:cs="Arial"/>
        </w:rPr>
        <w:t xml:space="preserve">% angewandt werden. Bei einer </w:t>
      </w:r>
      <w:r w:rsidR="00651CB7">
        <w:rPr>
          <w:rFonts w:cs="Arial"/>
        </w:rPr>
        <w:t>Stichp</w:t>
      </w:r>
      <w:r w:rsidRPr="00651CB7">
        <w:rPr>
          <w:rFonts w:cs="Arial"/>
        </w:rPr>
        <w:t>robengröße von { a } Pflanzen ist die höchste zulässige Anzahl von Abweichern [{ b } / [1].“</w:t>
      </w:r>
    </w:p>
    <w:p w:rsidR="004B5250" w:rsidRPr="00812799" w:rsidRDefault="004B5250" w:rsidP="00E77F24">
      <w:pPr>
        <w:rPr>
          <w:rFonts w:cs="Arial"/>
        </w:rPr>
      </w:pPr>
    </w:p>
    <w:p w:rsidR="00E77F24" w:rsidRPr="00812799" w:rsidRDefault="00E77F24" w:rsidP="00E77F24">
      <w:pPr>
        <w:pStyle w:val="Heading4"/>
        <w:rPr>
          <w:lang w:val="de-DE"/>
        </w:rPr>
      </w:pPr>
      <w:bookmarkStart w:id="1582" w:name="_Toc251743278"/>
      <w:bookmarkStart w:id="1583" w:name="_Toc463353977"/>
      <w:r w:rsidRPr="00812799">
        <w:rPr>
          <w:lang w:val="de-DE"/>
        </w:rPr>
        <w:t>d)</w:t>
      </w:r>
      <w:r w:rsidRPr="00812799">
        <w:rPr>
          <w:lang w:val="de-DE"/>
        </w:rPr>
        <w:tab/>
        <w:t>Prüfung der Homogenität durch Abweicher (Erfassung der Merkmale in verschiedenen Stichproben)</w:t>
      </w:r>
      <w:bookmarkEnd w:id="1582"/>
      <w:bookmarkEnd w:id="1583"/>
      <w:r w:rsidRPr="00812799">
        <w:rPr>
          <w:lang w:val="de-DE"/>
        </w:rPr>
        <w:t xml:space="preserve"> </w:t>
      </w:r>
    </w:p>
    <w:p w:rsidR="00E77F24" w:rsidRPr="00812799" w:rsidRDefault="00E77F24" w:rsidP="00E77F24">
      <w:pPr>
        <w:rPr>
          <w:rFonts w:cs="Arial"/>
        </w:rPr>
      </w:pPr>
      <w:r w:rsidRPr="00812799">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4" w:name="_Toc251743279"/>
      <w:r w:rsidRPr="00812799">
        <w:rPr>
          <w:rFonts w:cs="Arial"/>
          <w:lang w:val="de-DE"/>
        </w:rPr>
        <w:tab/>
      </w:r>
      <w:bookmarkStart w:id="1585" w:name="_Toc463353978"/>
      <w:r w:rsidRPr="00812799">
        <w:rPr>
          <w:rFonts w:cs="Arial"/>
          <w:lang w:val="de-DE"/>
        </w:rPr>
        <w:t>i)</w:t>
      </w:r>
      <w:bookmarkEnd w:id="1584"/>
      <w:r w:rsidRPr="00812799">
        <w:rPr>
          <w:rFonts w:cs="Arial"/>
          <w:lang w:val="de-DE"/>
        </w:rPr>
        <w:t>   Prüfung der Homogenität an allen Pflanzen der Prüfung</w:t>
      </w:r>
      <w:bookmarkEnd w:id="1585"/>
    </w:p>
    <w:p w:rsidR="00E77F24" w:rsidRPr="00812799" w:rsidRDefault="00E77F24" w:rsidP="00E77F24">
      <w:pPr>
        <w:rPr>
          <w:rFonts w:cs="Arial"/>
          <w:b/>
        </w:rPr>
      </w:pPr>
      <w:r w:rsidRPr="00812799">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812799">
        <w:rPr>
          <w:rFonts w:cs="Arial"/>
          <w:b/>
        </w:rPr>
        <w:t xml:space="preserve"> </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6" w:name="_Toc251743280"/>
      <w:r w:rsidRPr="00812799">
        <w:rPr>
          <w:rFonts w:cs="Arial"/>
          <w:lang w:val="de-DE"/>
        </w:rPr>
        <w:tab/>
      </w:r>
      <w:bookmarkStart w:id="1587" w:name="_Toc463353979"/>
      <w:r w:rsidRPr="00812799">
        <w:rPr>
          <w:rFonts w:cs="Arial"/>
          <w:lang w:val="de-DE"/>
        </w:rPr>
        <w:t>ii)</w:t>
      </w:r>
      <w:bookmarkEnd w:id="1586"/>
      <w:r w:rsidRPr="00812799">
        <w:rPr>
          <w:rFonts w:cs="Arial"/>
          <w:lang w:val="de-DE"/>
        </w:rPr>
        <w:t>  Prüfung der Homogenität an einer Unterprobe</w:t>
      </w:r>
      <w:bookmarkEnd w:id="1587"/>
    </w:p>
    <w:p w:rsidR="00E77F24" w:rsidRPr="00812799" w:rsidRDefault="00E77F24" w:rsidP="00E77F24">
      <w:pPr>
        <w:rPr>
          <w:rFonts w:cs="Arial"/>
        </w:rPr>
      </w:pPr>
      <w:r w:rsidRPr="00812799">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„Eine [Ährenreihe] / [Rispenreihe] wird als abweichende [Ährenreihe] / [Rispenreihe] angesehen, wenn es innerhalb dieser [Ährenreihe] / [Rispenreihe] mehr als eine Abweicherpflanze gibt.“</w:t>
      </w:r>
    </w:p>
    <w:p w:rsidR="00E77F24" w:rsidRPr="00812799" w:rsidRDefault="00E77F24" w:rsidP="00E77F24">
      <w:pPr>
        <w:rPr>
          <w:rFonts w:cs="Arial"/>
        </w:rPr>
      </w:pPr>
    </w:p>
    <w:p w:rsidR="00E77F24" w:rsidRPr="00812799" w:rsidRDefault="00E77F24" w:rsidP="00E77F24">
      <w:pPr>
        <w:pStyle w:val="Heading5"/>
        <w:rPr>
          <w:rFonts w:cs="Arial"/>
          <w:lang w:val="de-DE"/>
        </w:rPr>
      </w:pPr>
      <w:r w:rsidRPr="00812799">
        <w:rPr>
          <w:rFonts w:cs="Arial"/>
          <w:lang w:val="de-DE"/>
        </w:rPr>
        <w:tab/>
      </w:r>
      <w:bookmarkStart w:id="1588" w:name="_Toc463353980"/>
      <w:r w:rsidRPr="00812799">
        <w:rPr>
          <w:rFonts w:cs="Arial"/>
          <w:lang w:val="de-DE"/>
        </w:rPr>
        <w:t>iii) Angabe der Stichprobengröße in der Merkmalstabelle</w:t>
      </w:r>
      <w:bookmarkEnd w:id="1588"/>
    </w:p>
    <w:p w:rsidR="00E77F24" w:rsidRPr="00812799" w:rsidRDefault="00E77F24" w:rsidP="00E77F24">
      <w:pPr>
        <w:rPr>
          <w:rFonts w:cs="Arial"/>
        </w:rPr>
      </w:pPr>
      <w:r w:rsidRPr="00812799">
        <w:rPr>
          <w:rFonts w:cs="Arial"/>
        </w:rPr>
        <w:t>„Die für die Prüfung der Homogenität empfohlene Stichprobengröße ist durch folgende Kennzeichnung in der Merkmalstabelle angegeben: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{A}  Stichprobengröße von {a1} Pflanzen</w:t>
      </w:r>
    </w:p>
    <w:p w:rsidR="00E77F24" w:rsidRPr="00812799" w:rsidRDefault="00E77F24" w:rsidP="00E77F24">
      <w:pPr>
        <w:ind w:left="851"/>
        <w:rPr>
          <w:rFonts w:cs="Arial"/>
        </w:rPr>
      </w:pPr>
      <w:r w:rsidRPr="00812799">
        <w:rPr>
          <w:rFonts w:cs="Arial"/>
        </w:rPr>
        <w:t>{B}  Stichprobengröße von {a2} Pflanzen/Pflanzenteilen/Ährenreihen/Rispenreihen”</w:t>
      </w:r>
    </w:p>
    <w:p w:rsidR="00E77F24" w:rsidRPr="00812799" w:rsidRDefault="00E77F24" w:rsidP="00E77F24">
      <w:pPr>
        <w:rPr>
          <w:rFonts w:cs="Arial"/>
        </w:rPr>
      </w:pPr>
    </w:p>
    <w:p w:rsidR="00E77F24" w:rsidRPr="00812799" w:rsidRDefault="00E77F24" w:rsidP="00E77F24">
      <w:pPr>
        <w:pStyle w:val="Heading4"/>
        <w:rPr>
          <w:lang w:val="de-DE"/>
        </w:rPr>
      </w:pPr>
      <w:bookmarkStart w:id="1589" w:name="_Toc247538633"/>
      <w:bookmarkStart w:id="1590" w:name="_Toc248816431"/>
      <w:bookmarkStart w:id="1591" w:name="_Toc463353981"/>
      <w:r w:rsidRPr="00812799">
        <w:rPr>
          <w:lang w:val="de-DE"/>
        </w:rPr>
        <w:t>e)</w:t>
      </w:r>
      <w:r w:rsidRPr="00812799">
        <w:rPr>
          <w:lang w:val="de-DE"/>
        </w:rPr>
        <w:tab/>
        <w:t>Prüfung der Homogenität bei Verwendung der Elternformel</w:t>
      </w:r>
      <w:bookmarkEnd w:id="1589"/>
      <w:bookmarkEnd w:id="1590"/>
      <w:bookmarkEnd w:id="1591"/>
    </w:p>
    <w:p w:rsidR="00E77F24" w:rsidRPr="00812799" w:rsidRDefault="00E77F24" w:rsidP="00E77F24">
      <w:pPr>
        <w:rPr>
          <w:rFonts w:cs="Arial"/>
        </w:rPr>
      </w:pPr>
      <w:r w:rsidRPr="00812799">
        <w:rPr>
          <w:rFonts w:cs="Arial"/>
        </w:rPr>
        <w:t>„Schließt die Prüfung einer Hybridsorte die Elternlinien ein, so sollte die Homogenität der Hybridsorte, außer der Prüfung der Hybridsorte selbst, auch durch Prüfung der Homogenität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92" w:name="_Toc30997020"/>
      <w:bookmarkStart w:id="1593" w:name="_Toc32201535"/>
      <w:bookmarkStart w:id="1594" w:name="_Toc32203901"/>
      <w:bookmarkStart w:id="1595" w:name="_Toc32646861"/>
      <w:bookmarkStart w:id="1596" w:name="_Toc35671158"/>
      <w:bookmarkStart w:id="1597" w:name="_Toc63151911"/>
      <w:bookmarkStart w:id="1598" w:name="_Toc63152086"/>
      <w:bookmarkStart w:id="1599" w:name="_Toc63154442"/>
      <w:bookmarkStart w:id="1600" w:name="_Toc63241185"/>
      <w:bookmarkStart w:id="1601" w:name="_Toc76202020"/>
      <w:bookmarkStart w:id="1602" w:name="_Toc463353982"/>
      <w:bookmarkStart w:id="1603" w:name="_Toc221004626"/>
      <w:bookmarkStart w:id="1604" w:name="_Toc221006838"/>
      <w:bookmarkStart w:id="1605" w:name="_Toc221008332"/>
      <w:bookmarkStart w:id="1606" w:name="_Toc223326447"/>
      <w:bookmarkStart w:id="1607" w:name="_Toc27819151"/>
      <w:bookmarkStart w:id="1608" w:name="_Toc27819332"/>
      <w:bookmarkStart w:id="1609" w:name="_Toc27819513"/>
      <w:r w:rsidRPr="00812799">
        <w:rPr>
          <w:rFonts w:cs="Arial"/>
          <w:lang w:val="de-DE"/>
        </w:rPr>
        <w:t>ASW 9</w:t>
      </w:r>
      <w:r w:rsidRPr="00812799">
        <w:rPr>
          <w:rFonts w:cs="Arial"/>
          <w:lang w:val="de-DE"/>
        </w:rPr>
        <w:tab/>
        <w:t>(TG-Mustervorlage: Kapitel 4.3.2) – Prüfung der Beständigkeit: allgemein</w:t>
      </w:r>
      <w:bookmarkEnd w:id="1592"/>
      <w:bookmarkEnd w:id="1593"/>
      <w:bookmarkEnd w:id="1594"/>
      <w:bookmarkEnd w:id="1595"/>
      <w:bookmarkEnd w:id="1596"/>
      <w:bookmarkEnd w:id="1597"/>
      <w:bookmarkEnd w:id="1598"/>
      <w:bookmarkEnd w:id="1599"/>
      <w:bookmarkEnd w:id="1600"/>
      <w:bookmarkEnd w:id="1601"/>
      <w:r w:rsidRPr="00812799">
        <w:rPr>
          <w:rStyle w:val="FootnoteReference"/>
          <w:rFonts w:cs="Arial"/>
          <w:u w:val="none"/>
          <w:lang w:val="de-DE"/>
        </w:rPr>
        <w:footnoteReference w:id="5"/>
      </w:r>
      <w:bookmarkEnd w:id="1602"/>
      <w:r w:rsidRPr="00812799">
        <w:rPr>
          <w:rStyle w:val="FootnoteReference"/>
          <w:rFonts w:cs="Arial"/>
          <w:lang w:val="de-DE"/>
        </w:rPr>
        <w:t xml:space="preserve"> </w:t>
      </w:r>
      <w:bookmarkEnd w:id="1603"/>
      <w:bookmarkEnd w:id="1604"/>
      <w:bookmarkEnd w:id="1605"/>
      <w:bookmarkEnd w:id="1606"/>
    </w:p>
    <w:p w:rsidR="00E77F24" w:rsidRPr="00812799" w:rsidRDefault="00E77F24" w:rsidP="00E77F24">
      <w:pPr>
        <w:pStyle w:val="Heading4"/>
        <w:rPr>
          <w:lang w:val="de-DE"/>
        </w:rPr>
      </w:pPr>
      <w:bookmarkStart w:id="1610" w:name="_Toc30997021"/>
      <w:bookmarkStart w:id="1611" w:name="_Toc32201536"/>
      <w:bookmarkStart w:id="1612" w:name="_Toc32203902"/>
      <w:bookmarkStart w:id="1613" w:name="_Toc35671159"/>
      <w:bookmarkStart w:id="1614" w:name="_Toc63151912"/>
      <w:bookmarkStart w:id="1615" w:name="_Toc63152087"/>
      <w:bookmarkStart w:id="1616" w:name="_Toc63154443"/>
      <w:bookmarkStart w:id="1617" w:name="_Toc63241186"/>
      <w:bookmarkStart w:id="1618" w:name="_Toc76202021"/>
      <w:bookmarkStart w:id="1619" w:name="_Toc221004627"/>
      <w:bookmarkStart w:id="1620" w:name="_Toc221006839"/>
      <w:bookmarkStart w:id="1621" w:name="_Toc221008333"/>
      <w:bookmarkStart w:id="1622" w:name="_Toc223326448"/>
      <w:bookmarkStart w:id="1623" w:name="_Toc463353983"/>
      <w:r w:rsidRPr="00812799">
        <w:rPr>
          <w:lang w:val="de-DE"/>
        </w:rPr>
        <w:t>a)</w:t>
      </w:r>
      <w:r w:rsidRPr="00812799">
        <w:rPr>
          <w:lang w:val="de-DE"/>
        </w:rPr>
        <w:tab/>
        <w:t>Prüfungsrichtlinien, die samenvermehrte und vegetativ vermehrte Sorten betref</w:t>
      </w:r>
      <w:bookmarkEnd w:id="1610"/>
      <w:r w:rsidRPr="00812799">
        <w:rPr>
          <w:lang w:val="de-DE"/>
        </w:rPr>
        <w:t>fen</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E77F24" w:rsidRPr="00812799" w:rsidRDefault="00E77F24" w:rsidP="00E77F24">
      <w:pPr>
        <w:pStyle w:val="Normaltg"/>
        <w:keepNext/>
        <w:rPr>
          <w:rFonts w:cs="Arial"/>
          <w:lang w:val="de-DE"/>
        </w:rPr>
      </w:pPr>
      <w:r w:rsidRPr="00812799">
        <w:rPr>
          <w:rFonts w:cs="Arial"/>
          <w:lang w:val="de-DE"/>
        </w:rPr>
        <w:t>„Nach Bedarf oder im Zweifelsfall kann die Beständigkeit weiter geprüft werden, indem ein neues Saat- oder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24" w:name="_Toc63151913"/>
      <w:bookmarkStart w:id="1625" w:name="_Toc63152088"/>
      <w:bookmarkStart w:id="1626" w:name="_Toc63154444"/>
      <w:bookmarkStart w:id="1627" w:name="_Toc63241187"/>
      <w:bookmarkStart w:id="1628" w:name="_Toc76202022"/>
      <w:bookmarkStart w:id="1629" w:name="_Toc221004628"/>
      <w:bookmarkStart w:id="1630" w:name="_Toc221006840"/>
      <w:bookmarkStart w:id="1631" w:name="_Toc221008334"/>
      <w:bookmarkStart w:id="1632" w:name="_Toc223326449"/>
      <w:bookmarkStart w:id="1633" w:name="_Toc463353984"/>
      <w:r w:rsidRPr="00812799">
        <w:rPr>
          <w:lang w:val="de-DE"/>
        </w:rPr>
        <w:t>b)</w:t>
      </w:r>
      <w:r w:rsidRPr="00812799">
        <w:rPr>
          <w:lang w:val="de-DE"/>
        </w:rPr>
        <w:tab/>
        <w:t>Prüfungsrichtlinien, die nur samenvermehrte Sorten betreffen</w:t>
      </w:r>
      <w:bookmarkEnd w:id="1624"/>
      <w:bookmarkEnd w:id="1625"/>
      <w:bookmarkEnd w:id="1626"/>
      <w:bookmarkEnd w:id="1627"/>
      <w:bookmarkEnd w:id="1628"/>
      <w:bookmarkEnd w:id="1629"/>
      <w:bookmarkEnd w:id="1630"/>
      <w:bookmarkEnd w:id="1631"/>
      <w:bookmarkEnd w:id="1632"/>
      <w:bookmarkEnd w:id="1633"/>
    </w:p>
    <w:p w:rsidR="00E77F24" w:rsidRPr="00812799" w:rsidRDefault="00E77F24" w:rsidP="00E77F24">
      <w:pPr>
        <w:pStyle w:val="Normaltg"/>
        <w:keepNext/>
        <w:keepLines/>
        <w:rPr>
          <w:rFonts w:cs="Arial"/>
          <w:lang w:val="de-DE"/>
        </w:rPr>
      </w:pPr>
      <w:r w:rsidRPr="00812799">
        <w:rPr>
          <w:rFonts w:cs="Arial"/>
          <w:lang w:val="de-DE"/>
        </w:rPr>
        <w:t>„Nach Bedarf oder im Zweifelsfall kann die Beständigkeit weiter geprüft werden, indem ein neues Saatgutmuster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34" w:name="_Toc30997022"/>
      <w:bookmarkStart w:id="1635" w:name="_Toc32201537"/>
      <w:bookmarkStart w:id="1636" w:name="_Toc32203903"/>
      <w:bookmarkStart w:id="1637" w:name="_Toc35671160"/>
      <w:bookmarkStart w:id="1638" w:name="_Toc63151914"/>
      <w:bookmarkStart w:id="1639" w:name="_Toc63152089"/>
      <w:bookmarkStart w:id="1640" w:name="_Toc63154445"/>
      <w:bookmarkStart w:id="1641" w:name="_Toc63241188"/>
      <w:bookmarkStart w:id="1642" w:name="_Toc76202023"/>
      <w:bookmarkStart w:id="1643" w:name="_Toc221004629"/>
      <w:bookmarkStart w:id="1644" w:name="_Toc221006841"/>
      <w:bookmarkStart w:id="1645" w:name="_Toc221008335"/>
      <w:bookmarkStart w:id="1646" w:name="_Toc223326450"/>
      <w:bookmarkStart w:id="1647" w:name="_Toc463353985"/>
      <w:r w:rsidRPr="00812799">
        <w:rPr>
          <w:lang w:val="de-DE"/>
        </w:rPr>
        <w:t>c)</w:t>
      </w:r>
      <w:r w:rsidRPr="00812799">
        <w:rPr>
          <w:lang w:val="de-DE"/>
        </w:rPr>
        <w:tab/>
        <w:t>Prüfungsrichtlinien, die nur vegetativ vermehrte Sorten betref</w:t>
      </w:r>
      <w:bookmarkEnd w:id="1634"/>
      <w:r w:rsidRPr="00812799">
        <w:rPr>
          <w:lang w:val="de-DE"/>
        </w:rPr>
        <w:t>fen</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E77F24" w:rsidRPr="00812799" w:rsidRDefault="00E77F24" w:rsidP="00E77F24">
      <w:pPr>
        <w:pStyle w:val="Normaltg"/>
        <w:rPr>
          <w:rFonts w:cs="Arial"/>
          <w:lang w:val="de-DE"/>
        </w:rPr>
      </w:pPr>
      <w:r w:rsidRPr="00812799">
        <w:rPr>
          <w:rFonts w:cs="Arial"/>
          <w:lang w:val="de-DE"/>
        </w:rPr>
        <w:t>„Nach Bedarf oder im Zweifelsfall kann die Beständigkeit weiter geprüft werden, indem ein neues Pflanzgutmuster geprüft wird, um sicherzustellen, daß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
        <w:rPr>
          <w:rFonts w:cs="Arial"/>
          <w:lang w:val="de-DE"/>
        </w:rPr>
      </w:pPr>
      <w:bookmarkStart w:id="1648" w:name="_Toc30997023"/>
      <w:bookmarkStart w:id="1649" w:name="_Toc32201538"/>
      <w:bookmarkStart w:id="1650" w:name="_Toc32203904"/>
      <w:bookmarkStart w:id="1651" w:name="_Toc32646862"/>
      <w:bookmarkStart w:id="1652" w:name="_Toc35671161"/>
      <w:bookmarkStart w:id="1653" w:name="_Toc63151915"/>
      <w:bookmarkStart w:id="1654" w:name="_Toc63152090"/>
      <w:bookmarkStart w:id="1655" w:name="_Toc63154446"/>
      <w:bookmarkStart w:id="1656" w:name="_Toc63241189"/>
      <w:bookmarkStart w:id="1657" w:name="_Toc76202024"/>
      <w:bookmarkStart w:id="1658" w:name="_Toc221004631"/>
      <w:bookmarkStart w:id="1659" w:name="_Toc221006843"/>
      <w:bookmarkStart w:id="1660" w:name="_Toc221008337"/>
      <w:bookmarkStart w:id="1661" w:name="_Toc223326452"/>
      <w:bookmarkStart w:id="1662" w:name="_Toc463353986"/>
      <w:r w:rsidRPr="00812799">
        <w:rPr>
          <w:rFonts w:cs="Arial"/>
          <w:lang w:val="de-DE"/>
        </w:rPr>
        <w:t>ASW 10</w:t>
      </w:r>
      <w:r w:rsidRPr="00812799">
        <w:rPr>
          <w:rFonts w:cs="Arial"/>
          <w:lang w:val="de-DE"/>
        </w:rPr>
        <w:tab/>
        <w:t>(TG-Mustervorlage: Kapitel 4.3.3) – Prüfung der Beständigkeit: Hybridsorten</w:t>
      </w:r>
      <w:bookmarkEnd w:id="1607"/>
      <w:bookmarkEnd w:id="1608"/>
      <w:bookmarkEnd w:id="1609"/>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E77F24" w:rsidRPr="00812799" w:rsidRDefault="00E77F24" w:rsidP="00E77F24">
      <w:pPr>
        <w:rPr>
          <w:rFonts w:cs="Arial"/>
        </w:rPr>
      </w:pPr>
      <w:r w:rsidRPr="00812799">
        <w:rPr>
          <w:rFonts w:cs="Arial"/>
        </w:rPr>
        <w:t>„Nach Bedarf oder im Zweifelsfall kann die Beständigkeit einer Hybridsorte außer durch die Prüfung der Hybridsorte selbst auch durch die Prüfung der Homogenität und Beständigkeit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3" w:name="_Toc30997024"/>
      <w:bookmarkStart w:id="1664" w:name="_Toc32201539"/>
      <w:bookmarkStart w:id="1665" w:name="_Toc32203905"/>
      <w:bookmarkStart w:id="1666" w:name="_Toc32646863"/>
      <w:bookmarkStart w:id="1667" w:name="_Toc35671162"/>
      <w:bookmarkStart w:id="1668" w:name="_Toc63151916"/>
      <w:bookmarkStart w:id="1669" w:name="_Toc63152091"/>
      <w:bookmarkStart w:id="1670" w:name="_Toc63154447"/>
      <w:bookmarkStart w:id="1671" w:name="_Toc63241190"/>
      <w:bookmarkStart w:id="1672" w:name="_Toc76202025"/>
      <w:bookmarkStart w:id="1673" w:name="_Toc221004632"/>
      <w:bookmarkStart w:id="1674" w:name="_Toc221006844"/>
      <w:bookmarkStart w:id="1675" w:name="_Toc221008338"/>
      <w:bookmarkStart w:id="1676" w:name="_Toc223326453"/>
      <w:bookmarkStart w:id="1677" w:name="_Toc463353987"/>
      <w:r w:rsidRPr="00812799">
        <w:rPr>
          <w:rFonts w:cs="Arial"/>
          <w:lang w:val="de-DE"/>
        </w:rPr>
        <w:t>ASW 11</w:t>
      </w:r>
      <w:r w:rsidRPr="00812799">
        <w:rPr>
          <w:rFonts w:cs="Arial"/>
          <w:lang w:val="de-DE"/>
        </w:rPr>
        <w:tab/>
        <w:t>(TG-Mustervorlage: Kapitel 6.5) – Legende: Erläuterungen, die mehrere Merkmale betreffen</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E77F24" w:rsidRPr="00812799" w:rsidRDefault="00E77F24" w:rsidP="00E77F24">
      <w:pPr>
        <w:rPr>
          <w:rFonts w:cs="Arial"/>
        </w:rPr>
      </w:pPr>
      <w:r w:rsidRPr="00812799">
        <w:rPr>
          <w:rFonts w:cs="Arial"/>
        </w:rPr>
        <w:t>„(a)-{x}</w:t>
      </w:r>
      <w:r w:rsidRPr="00812799">
        <w:rPr>
          <w:rFonts w:cs="Arial"/>
        </w:rPr>
        <w:tab/>
        <w:t>Vgl. Erläuterungen zu der Merkmalstabelle in Kapitel 8.1“</w:t>
      </w:r>
    </w:p>
    <w:p w:rsidR="00E77F24" w:rsidRPr="00812799" w:rsidRDefault="00E77F24" w:rsidP="00E77F24">
      <w:pPr>
        <w:pStyle w:val="Heading3"/>
        <w:spacing w:after="0"/>
        <w:rPr>
          <w:rFonts w:cs="Arial"/>
          <w:lang w:val="de-DE"/>
        </w:rPr>
      </w:pPr>
    </w:p>
    <w:p w:rsidR="00E77F24" w:rsidRPr="00812799" w:rsidRDefault="00E77F24" w:rsidP="00E77F24">
      <w:pPr>
        <w:rPr>
          <w:rFonts w:cs="Arial"/>
        </w:rPr>
      </w:pPr>
    </w:p>
    <w:p w:rsidR="00E77F24" w:rsidRPr="00812799" w:rsidRDefault="00E77F24" w:rsidP="00E77F24">
      <w:pPr>
        <w:pStyle w:val="Heading3"/>
        <w:keepNext w:val="0"/>
        <w:tabs>
          <w:tab w:val="left" w:pos="1276"/>
        </w:tabs>
        <w:rPr>
          <w:rFonts w:cs="Arial"/>
          <w:lang w:val="de-DE"/>
        </w:rPr>
      </w:pPr>
      <w:bookmarkStart w:id="1678" w:name="_Toc63151917"/>
      <w:bookmarkStart w:id="1679" w:name="_Toc63152092"/>
      <w:bookmarkStart w:id="1680" w:name="_Toc63154448"/>
      <w:bookmarkStart w:id="1681" w:name="_Toc63241191"/>
      <w:bookmarkStart w:id="1682" w:name="_Toc76202026"/>
      <w:bookmarkStart w:id="1683" w:name="_Toc221004633"/>
      <w:bookmarkStart w:id="1684" w:name="_Toc221006845"/>
      <w:bookmarkStart w:id="1685" w:name="_Toc221008339"/>
      <w:bookmarkStart w:id="1686" w:name="_Toc223326454"/>
      <w:bookmarkStart w:id="1687" w:name="_Toc463353988"/>
      <w:r w:rsidRPr="00812799">
        <w:rPr>
          <w:rFonts w:cs="Arial"/>
          <w:lang w:val="de-DE"/>
        </w:rPr>
        <w:t>ASW 12.1  (TG-Mustervorlage: Kapitel 8) – Erläuterungen, die mehrere Merkmale betreffen</w:t>
      </w:r>
      <w:bookmarkEnd w:id="1678"/>
      <w:bookmarkEnd w:id="1679"/>
      <w:bookmarkEnd w:id="1680"/>
      <w:bookmarkEnd w:id="1681"/>
      <w:bookmarkEnd w:id="1682"/>
      <w:bookmarkEnd w:id="1683"/>
      <w:bookmarkEnd w:id="1684"/>
      <w:bookmarkEnd w:id="1685"/>
      <w:bookmarkEnd w:id="1686"/>
      <w:bookmarkEnd w:id="1687"/>
    </w:p>
    <w:p w:rsidR="00E77F24" w:rsidRPr="00812799" w:rsidRDefault="00E77F24" w:rsidP="00E77F24">
      <w:pPr>
        <w:pStyle w:val="Normaltg"/>
        <w:tabs>
          <w:tab w:val="clear" w:pos="1418"/>
        </w:tabs>
        <w:rPr>
          <w:rFonts w:cs="Arial"/>
          <w:lang w:val="de-DE"/>
        </w:rPr>
      </w:pPr>
      <w:r w:rsidRPr="00812799">
        <w:rPr>
          <w:rFonts w:cs="Arial"/>
          <w:lang w:val="de-DE"/>
        </w:rPr>
        <w:t>„8.1</w:t>
      </w:r>
      <w:r w:rsidRPr="00812799">
        <w:rPr>
          <w:rFonts w:cs="Arial"/>
          <w:lang w:val="de-DE"/>
        </w:rPr>
        <w:tab/>
        <w:t>Erläuterungen, die mehrere Merkmale betreffen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Merkmale, die folgende Kennzeichnung in der zweiten Spalte der Merkmalstabelle haben, sollten wie nachstehend angegeben geprüft werden:</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a)</w:t>
      </w:r>
    </w:p>
    <w:p w:rsidR="00E77F24" w:rsidRPr="00812799" w:rsidRDefault="00E77F24" w:rsidP="00E77F24">
      <w:pPr>
        <w:ind w:firstLine="992"/>
        <w:rPr>
          <w:rFonts w:cs="Arial"/>
        </w:rPr>
      </w:pPr>
      <w:r w:rsidRPr="00812799">
        <w:rPr>
          <w:rFonts w:cs="Arial"/>
        </w:rPr>
        <w:t>b)</w:t>
      </w:r>
      <w:r w:rsidRPr="00812799">
        <w:rPr>
          <w:rFonts w:cs="Arial"/>
        </w:rPr>
        <w:tab/>
        <w:t>usw.</w:t>
      </w:r>
    </w:p>
    <w:p w:rsidR="00E77F24" w:rsidRPr="00812799" w:rsidRDefault="00E77F24" w:rsidP="00E77F24">
      <w:pPr>
        <w:rPr>
          <w:rFonts w:cs="Arial"/>
        </w:rPr>
      </w:pPr>
    </w:p>
    <w:p w:rsidR="00E77F24" w:rsidRPr="00812799" w:rsidRDefault="00E77F24" w:rsidP="00E77F24">
      <w:pPr>
        <w:tabs>
          <w:tab w:val="left" w:pos="709"/>
        </w:tabs>
        <w:rPr>
          <w:rFonts w:cs="Arial"/>
        </w:rPr>
      </w:pPr>
      <w:r w:rsidRPr="00812799">
        <w:rPr>
          <w:rFonts w:cs="Arial"/>
        </w:rPr>
        <w:t>„8.2</w:t>
      </w:r>
      <w:r w:rsidRPr="00812799">
        <w:rPr>
          <w:rFonts w:cs="Arial"/>
        </w:rPr>
        <w:tab/>
        <w:t>Erläuterungen zu einzelnen Merkmalen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Zu 1</w:t>
      </w:r>
      <w:r w:rsidRPr="00812799">
        <w:rPr>
          <w:rFonts w:cs="Arial"/>
        </w:rPr>
        <w:tab/>
        <w:t>usw.“</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688" w:name="_Toc221004634"/>
      <w:bookmarkStart w:id="1689" w:name="_Toc221006846"/>
      <w:bookmarkStart w:id="1690" w:name="_Toc221008340"/>
      <w:bookmarkStart w:id="1691" w:name="_Toc223326455"/>
      <w:bookmarkStart w:id="1692" w:name="_Toc463353989"/>
      <w:r w:rsidRPr="00812799">
        <w:rPr>
          <w:rFonts w:cs="Arial"/>
          <w:lang w:val="de-DE"/>
        </w:rPr>
        <w:t>ASW 12.2  (TG-Mustervorlage: Kapitel 8) – Begriffsbestimmung der Genußreife)</w:t>
      </w:r>
      <w:bookmarkEnd w:id="1688"/>
      <w:bookmarkEnd w:id="1689"/>
      <w:bookmarkEnd w:id="1690"/>
      <w:bookmarkEnd w:id="1691"/>
      <w:bookmarkEnd w:id="1692"/>
    </w:p>
    <w:p w:rsidR="00E77F24" w:rsidRPr="00812799" w:rsidRDefault="00E77F24" w:rsidP="00E77F24">
      <w:pPr>
        <w:pStyle w:val="Heading4"/>
        <w:rPr>
          <w:lang w:val="de-DE"/>
        </w:rPr>
      </w:pPr>
      <w:bookmarkStart w:id="1693" w:name="_Toc221004635"/>
      <w:bookmarkStart w:id="1694" w:name="_Toc221006847"/>
      <w:bookmarkStart w:id="1695" w:name="_Toc221008341"/>
      <w:bookmarkStart w:id="1696" w:name="_Toc223326456"/>
      <w:bookmarkStart w:id="1697" w:name="_Toc463353990"/>
      <w:r w:rsidRPr="00812799">
        <w:rPr>
          <w:lang w:val="de-DE"/>
        </w:rPr>
        <w:t>a)</w:t>
      </w:r>
      <w:r w:rsidRPr="00812799">
        <w:rPr>
          <w:lang w:val="de-DE"/>
        </w:rPr>
        <w:tab/>
        <w:t>Prüfungsrichtlinien, die Sorten mit nicht-klimakterischen Früchten betreffen (z. B. Kirsche, Erdbeere)</w:t>
      </w:r>
      <w:bookmarkEnd w:id="1693"/>
      <w:bookmarkEnd w:id="1694"/>
      <w:bookmarkEnd w:id="1695"/>
      <w:bookmarkEnd w:id="1696"/>
      <w:bookmarkEnd w:id="1697"/>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w:t>
      </w:r>
    </w:p>
    <w:p w:rsidR="00E77F24" w:rsidRPr="00812799" w:rsidRDefault="00E77F24" w:rsidP="00E77F24">
      <w:pPr>
        <w:rPr>
          <w:rFonts w:cs="Arial"/>
        </w:rPr>
      </w:pPr>
    </w:p>
    <w:p w:rsidR="00E77F24" w:rsidRPr="00812799" w:rsidRDefault="00E77F24" w:rsidP="00E77F24">
      <w:pPr>
        <w:pStyle w:val="Heading4"/>
        <w:rPr>
          <w:lang w:val="de-DE"/>
        </w:rPr>
      </w:pPr>
      <w:bookmarkStart w:id="1698" w:name="_Toc221004636"/>
      <w:bookmarkStart w:id="1699" w:name="_Toc221006848"/>
      <w:bookmarkStart w:id="1700" w:name="_Toc221008342"/>
      <w:bookmarkStart w:id="1701" w:name="_Toc223326457"/>
      <w:bookmarkStart w:id="1702" w:name="_Toc463353991"/>
      <w:r w:rsidRPr="00812799">
        <w:rPr>
          <w:lang w:val="de-DE"/>
        </w:rPr>
        <w:t>b)</w:t>
      </w:r>
      <w:r w:rsidRPr="00812799">
        <w:rPr>
          <w:lang w:val="de-DE"/>
        </w:rPr>
        <w:tab/>
        <w:t>Prüfungsrichtlinien, die Sorten mit klimakterischen Früchten betreffen (z. B. Apfel)</w:t>
      </w:r>
      <w:bookmarkEnd w:id="1698"/>
      <w:bookmarkEnd w:id="1699"/>
      <w:bookmarkEnd w:id="1700"/>
      <w:bookmarkEnd w:id="1701"/>
      <w:bookmarkEnd w:id="1702"/>
    </w:p>
    <w:p w:rsidR="00E77F24" w:rsidRPr="00812799" w:rsidRDefault="00E77F24" w:rsidP="00E77F24">
      <w:pPr>
        <w:rPr>
          <w:rFonts w:cs="Arial"/>
        </w:rPr>
      </w:pPr>
      <w:r w:rsidRPr="00812799">
        <w:rPr>
          <w:rFonts w:cs="Arial"/>
        </w:rPr>
        <w:t>„Der Zeitpunkt der Genußreife ist der Zeitpunkt, wenn die Frucht die optimale Farbe, Festigkeit, Textur sowie den optimalen Duft und Geschmack für den Verzehr erreicht hat. Je nach Genotyp kann die Genußreife unmittelbar nach der Ernte oder nach einem Zeitraum der Lagerung oder Nachreife erreicht sein.“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03" w:name="_Toc27819153"/>
      <w:bookmarkStart w:id="1704" w:name="_Toc27819334"/>
      <w:bookmarkStart w:id="1705" w:name="_Toc27819515"/>
      <w:bookmarkStart w:id="1706" w:name="_Toc30997025"/>
      <w:bookmarkStart w:id="1707" w:name="_Toc32201540"/>
      <w:bookmarkStart w:id="1708" w:name="_Toc32203906"/>
      <w:bookmarkStart w:id="1709" w:name="_Toc32646864"/>
      <w:bookmarkStart w:id="1710" w:name="_Toc35671163"/>
      <w:bookmarkStart w:id="1711" w:name="_Toc63151918"/>
      <w:bookmarkStart w:id="1712" w:name="_Toc63152093"/>
      <w:bookmarkStart w:id="1713" w:name="_Toc63154449"/>
      <w:bookmarkStart w:id="1714" w:name="_Toc63241192"/>
      <w:bookmarkStart w:id="1715" w:name="_Toc76202027"/>
      <w:bookmarkStart w:id="1716" w:name="_Toc221004637"/>
      <w:bookmarkStart w:id="1717" w:name="_Toc221006849"/>
      <w:bookmarkStart w:id="1718" w:name="_Toc221008343"/>
      <w:bookmarkStart w:id="1719" w:name="_Toc223326458"/>
      <w:bookmarkStart w:id="1720" w:name="_Toc463353992"/>
      <w:r w:rsidRPr="00812799">
        <w:rPr>
          <w:rFonts w:cs="Arial"/>
          <w:lang w:val="de-DE"/>
        </w:rPr>
        <w:t>ASW 13</w:t>
      </w:r>
      <w:r w:rsidRPr="00812799">
        <w:rPr>
          <w:rFonts w:cs="Arial"/>
          <w:lang w:val="de-DE"/>
        </w:rPr>
        <w:tab/>
        <w:t xml:space="preserve">(TG-Mustervorlage: Kapitel 10: Überschrift des Technischen Fragebogens) – Technischer Fragebogen </w:t>
      </w:r>
      <w:bookmarkEnd w:id="1703"/>
      <w:bookmarkEnd w:id="1704"/>
      <w:bookmarkEnd w:id="1705"/>
      <w:bookmarkEnd w:id="1706"/>
      <w:r w:rsidRPr="00812799">
        <w:rPr>
          <w:rFonts w:cs="Arial"/>
          <w:lang w:val="de-DE"/>
        </w:rPr>
        <w:t>für Hybridsorten</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E77F24" w:rsidRPr="00812799" w:rsidRDefault="00E77F24" w:rsidP="00E77F24">
      <w:pPr>
        <w:rPr>
          <w:rFonts w:cs="Arial"/>
        </w:rPr>
      </w:pPr>
      <w:r w:rsidRPr="00812799">
        <w:rPr>
          <w:rFonts w:cs="Arial"/>
        </w:rPr>
        <w:t>Wenn die Elternformel für die Prüfung der Unterscheidbarkeit verwendet werden kann (vergleiche ASW 7 a) (Kapitel 4.1.1) – Unterscheidbarkeit: Elternformel), kann folgender Wortlaut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21" w:name="_Toc27819158"/>
      <w:bookmarkStart w:id="1722" w:name="_Toc27819339"/>
      <w:bookmarkStart w:id="1723" w:name="_Toc27819520"/>
      <w:bookmarkStart w:id="1724" w:name="_Toc30997026"/>
      <w:bookmarkStart w:id="1725" w:name="_Toc32201541"/>
      <w:bookmarkStart w:id="1726" w:name="_Toc32203907"/>
      <w:bookmarkStart w:id="1727" w:name="_Toc32646865"/>
      <w:bookmarkStart w:id="1728" w:name="_Toc35671164"/>
      <w:bookmarkStart w:id="1729" w:name="_Toc63151919"/>
      <w:bookmarkStart w:id="1730" w:name="_Toc63152094"/>
      <w:bookmarkStart w:id="1731" w:name="_Toc63154450"/>
      <w:bookmarkStart w:id="1732" w:name="_Toc63241193"/>
      <w:bookmarkStart w:id="1733" w:name="_Toc76202028"/>
      <w:bookmarkStart w:id="1734" w:name="_Toc221004638"/>
      <w:bookmarkStart w:id="1735" w:name="_Toc221006850"/>
      <w:bookmarkStart w:id="1736" w:name="_Toc221008344"/>
      <w:bookmarkStart w:id="1737" w:name="_Toc223326459"/>
      <w:bookmarkStart w:id="1738" w:name="_Toc463353993"/>
      <w:r w:rsidRPr="00812799">
        <w:rPr>
          <w:rFonts w:cs="Arial"/>
          <w:lang w:val="de-DE"/>
        </w:rPr>
        <w:t>ASW 14</w:t>
      </w:r>
      <w:r w:rsidRPr="00812799">
        <w:rPr>
          <w:rFonts w:cs="Arial"/>
          <w:lang w:val="de-DE"/>
        </w:rPr>
        <w:tab/>
        <w:t>(TG-Mustervorlage: Kapitel 10: Technischer Fragebogen 1) – Gegenstand des T</w:t>
      </w:r>
      <w:bookmarkEnd w:id="1721"/>
      <w:bookmarkEnd w:id="1722"/>
      <w:bookmarkEnd w:id="1723"/>
      <w:bookmarkEnd w:id="1724"/>
      <w:r w:rsidRPr="00812799">
        <w:rPr>
          <w:rFonts w:cs="Arial"/>
          <w:lang w:val="de-DE"/>
        </w:rPr>
        <w:t>echnischen Fragebogens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E77F24" w:rsidRPr="00812799" w:rsidRDefault="00E77F24" w:rsidP="00E77F24">
      <w:pPr>
        <w:rPr>
          <w:rFonts w:cs="Arial"/>
        </w:rPr>
      </w:pPr>
      <w:r w:rsidRPr="00812799">
        <w:rPr>
          <w:rFonts w:cs="Arial"/>
        </w:rPr>
        <w:t>a)</w:t>
      </w:r>
      <w:r w:rsidRPr="00812799">
        <w:rPr>
          <w:rFonts w:cs="Arial"/>
        </w:rPr>
        <w:tab/>
        <w:t>Bei Prüfungsrichtlinien, die mehr als eine Art betreffen, sollten folgende Kästchen im nachstehenden Format hinzugefügt werden:</w:t>
      </w:r>
    </w:p>
    <w:p w:rsidR="00E77F24" w:rsidRPr="00812799" w:rsidRDefault="00E77F24" w:rsidP="00E77F24">
      <w:pPr>
        <w:rPr>
          <w:rFonts w:cs="Arial"/>
        </w:rPr>
      </w:pPr>
    </w:p>
    <w:p w:rsidR="00E77F24" w:rsidRPr="00812799" w:rsidRDefault="00E77F24" w:rsidP="00E77F24">
      <w:pPr>
        <w:tabs>
          <w:tab w:val="left" w:pos="1560"/>
          <w:tab w:val="left" w:pos="2127"/>
        </w:tabs>
        <w:ind w:left="992"/>
        <w:rPr>
          <w:rFonts w:cs="Arial"/>
        </w:rPr>
      </w:pPr>
      <w:r w:rsidRPr="00812799">
        <w:rPr>
          <w:rFonts w:cs="Arial"/>
        </w:rPr>
        <w:t>„1.</w:t>
      </w:r>
      <w:r w:rsidRPr="00812799">
        <w:rPr>
          <w:rFonts w:cs="Arial"/>
        </w:rPr>
        <w:tab/>
        <w:t>Gegenstand des Technischen Fragebogens (bitte die entsprechende Art angeben):</w:t>
      </w:r>
    </w:p>
    <w:p w:rsidR="00E77F24" w:rsidRPr="00812799" w:rsidRDefault="00E77F24" w:rsidP="00E77F24">
      <w:pPr>
        <w:tabs>
          <w:tab w:val="left" w:pos="1560"/>
          <w:tab w:val="left" w:pos="2127"/>
        </w:tabs>
        <w:ind w:left="992"/>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1.1.1</w:t>
      </w:r>
      <w:r w:rsidRPr="00812799">
        <w:rPr>
          <w:rFonts w:cs="Arial"/>
        </w:rPr>
        <w:tab/>
        <w:t>Botanischer Name</w:t>
      </w:r>
      <w:r w:rsidRPr="00812799">
        <w:rPr>
          <w:rFonts w:cs="Arial"/>
          <w:i/>
        </w:rPr>
        <w:tab/>
      </w:r>
      <w:r w:rsidRPr="00812799">
        <w:rPr>
          <w:rFonts w:cs="Arial"/>
        </w:rPr>
        <w:t>[Art 1]</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1.1.2</w:t>
      </w:r>
      <w:r w:rsidRPr="00812799">
        <w:rPr>
          <w:rFonts w:cs="Arial"/>
        </w:rPr>
        <w:tab/>
        <w:t>Landesüblicher Name</w:t>
      </w:r>
      <w:r w:rsidRPr="00812799">
        <w:rPr>
          <w:rFonts w:cs="Arial"/>
        </w:rPr>
        <w:tab/>
        <w:t>[Art 1]</w:t>
      </w:r>
      <w:r w:rsidRPr="00812799">
        <w:rPr>
          <w:rFonts w:cs="Arial"/>
        </w:rPr>
        <w:tab/>
        <w:t>[  ]</w:t>
      </w:r>
    </w:p>
    <w:p w:rsidR="00E77F24" w:rsidRPr="00812799" w:rsidRDefault="00E77F24" w:rsidP="00E77F24">
      <w:pPr>
        <w:tabs>
          <w:tab w:val="left" w:pos="1701"/>
          <w:tab w:val="left" w:pos="2410"/>
          <w:tab w:val="left" w:pos="4678"/>
          <w:tab w:val="left" w:pos="6804"/>
        </w:tabs>
        <w:ind w:left="1701"/>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1.2.1</w:t>
      </w:r>
      <w:r w:rsidRPr="00812799">
        <w:rPr>
          <w:rFonts w:cs="Arial"/>
        </w:rPr>
        <w:tab/>
        <w:t>Botanischer Name</w:t>
      </w:r>
      <w:r w:rsidRPr="00812799">
        <w:rPr>
          <w:rFonts w:cs="Arial"/>
          <w:i/>
        </w:rPr>
        <w:tab/>
      </w:r>
      <w:r w:rsidRPr="00812799">
        <w:rPr>
          <w:rFonts w:cs="Arial"/>
        </w:rPr>
        <w:t>[Art 2]</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1.2.2</w:t>
      </w:r>
      <w:r w:rsidRPr="00812799">
        <w:rPr>
          <w:rFonts w:cs="Arial"/>
        </w:rPr>
        <w:tab/>
        <w:t>Landesüblicher Name</w:t>
      </w:r>
      <w:r w:rsidRPr="00812799">
        <w:rPr>
          <w:rFonts w:cs="Arial"/>
        </w:rPr>
        <w:tab/>
        <w:t xml:space="preserve">[Art 2] </w:t>
      </w:r>
      <w:r w:rsidRPr="00812799">
        <w:rPr>
          <w:rFonts w:cs="Arial"/>
        </w:rPr>
        <w:tab/>
        <w:t>[  ]“</w:t>
      </w:r>
    </w:p>
    <w:p w:rsidR="00E77F24" w:rsidRPr="00812799" w:rsidRDefault="00E77F24" w:rsidP="00E77F24">
      <w:pPr>
        <w:tabs>
          <w:tab w:val="left" w:pos="1701"/>
          <w:tab w:val="left" w:pos="2268"/>
          <w:tab w:val="left" w:pos="3544"/>
          <w:tab w:val="left" w:pos="5670"/>
        </w:tabs>
        <w:ind w:left="992"/>
        <w:rPr>
          <w:rFonts w:cs="Arial"/>
        </w:rPr>
      </w:pPr>
      <w:r w:rsidRPr="00812799">
        <w:rPr>
          <w:rFonts w:cs="Arial"/>
        </w:rPr>
        <w:t>usw.</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w:t>
      </w:r>
      <w:r w:rsidRPr="00812799">
        <w:rPr>
          <w:rFonts w:cs="Arial"/>
        </w:rPr>
        <w:tab/>
        <w:t>Betreffen die Prüfungsrichtlinien eine Gattung oder eine größere Anzahl von Arten, sollte die Frage 1 wie folgt dargestellt werden:</w:t>
      </w:r>
    </w:p>
    <w:p w:rsidR="00E77F24" w:rsidRPr="00812799" w:rsidRDefault="00E77F24" w:rsidP="00E77F24">
      <w:pPr>
        <w:rPr>
          <w:rFonts w:cs="Arial"/>
        </w:rPr>
      </w:pPr>
    </w:p>
    <w:p w:rsidR="00E77F24" w:rsidRPr="00812799" w:rsidRDefault="00E77F24" w:rsidP="00E77F24">
      <w:pPr>
        <w:tabs>
          <w:tab w:val="left" w:pos="1701"/>
        </w:tabs>
        <w:ind w:left="992"/>
        <w:rPr>
          <w:rFonts w:cs="Arial"/>
        </w:rPr>
      </w:pPr>
      <w:r w:rsidRPr="00812799">
        <w:rPr>
          <w:rFonts w:cs="Arial"/>
        </w:rPr>
        <w:t>„1.</w:t>
      </w:r>
      <w:r w:rsidRPr="00812799">
        <w:rPr>
          <w:rFonts w:cs="Arial"/>
        </w:rPr>
        <w:tab/>
        <w:t>Gegenstand des Technischen Fragebogens (bitte ausfüllen):</w:t>
      </w:r>
    </w:p>
    <w:p w:rsidR="00E77F24" w:rsidRPr="00812799" w:rsidRDefault="00E77F24" w:rsidP="00E77F24">
      <w:pPr>
        <w:tabs>
          <w:tab w:val="left" w:pos="1701"/>
        </w:tabs>
        <w:ind w:left="992"/>
        <w:rPr>
          <w:rFonts w:cs="Arial"/>
        </w:rPr>
      </w:pPr>
    </w:p>
    <w:p w:rsidR="00E77F24" w:rsidRPr="00812799" w:rsidRDefault="00E77F24" w:rsidP="00E77F24">
      <w:pPr>
        <w:tabs>
          <w:tab w:val="left" w:pos="1701"/>
          <w:tab w:val="left" w:pos="2410"/>
        </w:tabs>
        <w:ind w:left="1701"/>
        <w:rPr>
          <w:rFonts w:cs="Arial"/>
        </w:rPr>
      </w:pPr>
      <w:r w:rsidRPr="00812799">
        <w:rPr>
          <w:rFonts w:cs="Arial"/>
        </w:rPr>
        <w:t>1.1</w:t>
      </w:r>
      <w:r w:rsidRPr="00812799">
        <w:rPr>
          <w:rFonts w:cs="Arial"/>
        </w:rPr>
        <w:tab/>
        <w:t>Botanischer Name</w:t>
      </w:r>
    </w:p>
    <w:p w:rsidR="00E77F24" w:rsidRPr="00812799" w:rsidRDefault="00E77F24" w:rsidP="00E77F24">
      <w:pPr>
        <w:tabs>
          <w:tab w:val="left" w:pos="1701"/>
          <w:tab w:val="left" w:pos="2410"/>
        </w:tabs>
        <w:ind w:left="1701"/>
        <w:rPr>
          <w:rFonts w:cs="Arial"/>
        </w:rPr>
      </w:pPr>
      <w:r w:rsidRPr="00812799">
        <w:rPr>
          <w:rFonts w:cs="Arial"/>
        </w:rPr>
        <w:t>1.2</w:t>
      </w:r>
      <w:r w:rsidRPr="00812799">
        <w:rPr>
          <w:rFonts w:cs="Arial"/>
        </w:rPr>
        <w:tab/>
        <w:t>Landesüblicher Name“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wobei die Kästchen vom Anmelder auszufüllen sind.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1739" w:name="_Toc27819154"/>
      <w:bookmarkStart w:id="1740" w:name="_Toc27819335"/>
      <w:bookmarkStart w:id="1741" w:name="_Toc27819516"/>
      <w:bookmarkStart w:id="1742" w:name="_Toc30997027"/>
      <w:bookmarkStart w:id="1743" w:name="_Toc32201542"/>
      <w:bookmarkStart w:id="1744" w:name="_Toc32203908"/>
      <w:bookmarkStart w:id="1745" w:name="_Toc32646866"/>
      <w:bookmarkStart w:id="1746" w:name="_Toc35671165"/>
      <w:bookmarkStart w:id="1747" w:name="_Toc63151920"/>
      <w:bookmarkStart w:id="1748" w:name="_Toc63152095"/>
      <w:bookmarkStart w:id="1749" w:name="_Toc63154451"/>
      <w:bookmarkStart w:id="1750" w:name="_Toc63241194"/>
      <w:bookmarkStart w:id="1751" w:name="_Toc76202029"/>
      <w:bookmarkStart w:id="1752" w:name="_Toc221004639"/>
      <w:bookmarkStart w:id="1753" w:name="_Toc221006851"/>
      <w:bookmarkStart w:id="1754" w:name="_Toc221008345"/>
      <w:bookmarkStart w:id="1755" w:name="_Toc223326460"/>
      <w:r w:rsidRPr="00812799">
        <w:rPr>
          <w:rFonts w:cs="Arial"/>
        </w:rPr>
        <w:br w:type="page"/>
      </w:r>
    </w:p>
    <w:p w:rsidR="00E77F24" w:rsidRPr="00812799" w:rsidRDefault="00E77F24" w:rsidP="00E77F24">
      <w:pPr>
        <w:pStyle w:val="Heading3"/>
        <w:spacing w:after="0"/>
        <w:rPr>
          <w:rFonts w:cs="Arial"/>
          <w:lang w:val="de-DE"/>
        </w:rPr>
      </w:pPr>
      <w:bookmarkStart w:id="1756" w:name="_Toc463353994"/>
      <w:r w:rsidRPr="00812799">
        <w:rPr>
          <w:rFonts w:cs="Arial"/>
          <w:lang w:val="de-DE"/>
        </w:rPr>
        <w:t>ASW 15</w:t>
      </w:r>
      <w:r w:rsidRPr="00812799">
        <w:rPr>
          <w:rFonts w:cs="Arial"/>
          <w:lang w:val="de-DE"/>
        </w:rPr>
        <w:tab/>
        <w:t>(TG-Mustervorlage: Kapitel 10: Technischer Fragebogen 4.1) – Informationen über das Züchtungsschema</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E77F24" w:rsidRPr="00812799" w:rsidRDefault="00E77F24" w:rsidP="00E77F24">
      <w:bookmarkStart w:id="1757" w:name="_Toc63154452"/>
      <w:bookmarkStart w:id="1758" w:name="_Toc63241195"/>
    </w:p>
    <w:bookmarkEnd w:id="1757"/>
    <w:bookmarkEnd w:id="1758"/>
    <w:p w:rsidR="00E77F24" w:rsidRPr="00812799" w:rsidRDefault="00E77F24" w:rsidP="00E77F24">
      <w:pPr>
        <w:tabs>
          <w:tab w:val="left" w:pos="539"/>
          <w:tab w:val="left" w:pos="1106"/>
          <w:tab w:val="left" w:pos="1815"/>
          <w:tab w:val="left" w:pos="2382"/>
          <w:tab w:val="left" w:pos="7343"/>
        </w:tabs>
        <w:ind w:left="114"/>
        <w:rPr>
          <w:rFonts w:cs="Arial"/>
        </w:rPr>
      </w:pPr>
      <w:r w:rsidRPr="00812799">
        <w:rPr>
          <w:rFonts w:cs="Arial"/>
        </w:rPr>
        <w:tab/>
      </w:r>
      <w:r w:rsidRPr="00812799">
        <w:rPr>
          <w:rFonts w:cs="Arial"/>
        </w:rPr>
        <w:tab/>
        <w:t>„Sorte aus:</w:t>
      </w:r>
    </w:p>
    <w:p w:rsidR="00E77F24" w:rsidRPr="00812799" w:rsidRDefault="00E77F24" w:rsidP="00E77F24">
      <w:pPr>
        <w:tabs>
          <w:tab w:val="left" w:pos="539"/>
          <w:tab w:val="left" w:pos="1106"/>
          <w:tab w:val="left" w:pos="1815"/>
          <w:tab w:val="left" w:pos="2382"/>
          <w:tab w:val="left" w:pos="7343"/>
        </w:tabs>
        <w:ind w:left="114"/>
        <w:rPr>
          <w:rFonts w:cs="Arial"/>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4.1.1</w:t>
      </w:r>
      <w:r w:rsidRPr="00812799">
        <w:rPr>
          <w:rFonts w:cs="Arial"/>
        </w:rPr>
        <w:tab/>
        <w:t>Kreuzung</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w:t>
      </w:r>
      <w:r w:rsidRPr="00812799">
        <w:rPr>
          <w:rFonts w:cs="Arial"/>
        </w:rPr>
        <w:tab/>
        <w:t>kontrollierte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b)</w:t>
      </w:r>
      <w:r w:rsidRPr="00812799">
        <w:rPr>
          <w:rFonts w:cs="Arial"/>
        </w:rPr>
        <w:tab/>
        <w:t>teilweise bekannte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(die bekannte(n) 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820" w:right="255"/>
        <w:rPr>
          <w:rFonts w:cs="Arial"/>
        </w:rPr>
      </w:pPr>
      <w:r w:rsidRPr="00812799">
        <w:rPr>
          <w:rFonts w:cs="Arial"/>
        </w:rPr>
        <w:t>c)</w:t>
      </w:r>
      <w:r w:rsidRPr="00812799">
        <w:rPr>
          <w:rFonts w:cs="Arial"/>
        </w:rPr>
        <w:tab/>
        <w:t>unbekannte Kreuzung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4.1.2</w:t>
      </w:r>
      <w:r w:rsidRPr="00812799">
        <w:rPr>
          <w:rFonts w:cs="Arial"/>
        </w:rPr>
        <w:tab/>
        <w:t>Mutation</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(Ausgangssorte angeben)</w:t>
      </w:r>
    </w:p>
    <w:p w:rsidR="00E77F24" w:rsidRPr="00812799" w:rsidRDefault="00E77F24" w:rsidP="00E77F24">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134"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4.1.3</w:t>
      </w:r>
      <w:r w:rsidRPr="00812799">
        <w:rPr>
          <w:rFonts w:cs="Arial"/>
        </w:rPr>
        <w:tab/>
        <w:t>Entdeckung und Entwicklung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(angeben, wo und wann sie entdeckt</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und wie sie entwickelt wurde)</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left="1134"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4.1.4</w:t>
      </w:r>
      <w:r w:rsidRPr="00812799">
        <w:rPr>
          <w:rFonts w:cs="Arial"/>
        </w:rPr>
        <w:tab/>
        <w:t>Sonstige</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ab/>
      </w:r>
      <w:bookmarkStart w:id="1759" w:name="OLE_LINK1"/>
      <w:r w:rsidRPr="00812799">
        <w:rPr>
          <w:rFonts w:cs="Arial"/>
        </w:rPr>
        <w:t>(Einzelheiten angeben)</w:t>
      </w:r>
      <w:bookmarkEnd w:id="1759"/>
      <w:r w:rsidRPr="00812799">
        <w:rPr>
          <w:rFonts w:cs="Arial"/>
        </w:rPr>
        <w:t>“</w:t>
      </w:r>
    </w:p>
    <w:p w:rsidR="00E77F24" w:rsidRPr="00812799" w:rsidRDefault="00E77F24" w:rsidP="00E77F24">
      <w:pPr>
        <w:tabs>
          <w:tab w:val="left" w:pos="567"/>
          <w:tab w:val="left" w:pos="1056"/>
          <w:tab w:val="left" w:pos="1985"/>
          <w:tab w:val="left" w:pos="5856"/>
          <w:tab w:val="left" w:pos="7296"/>
          <w:tab w:val="left" w:pos="7910"/>
        </w:tabs>
        <w:ind w:right="255"/>
        <w:jc w:val="left"/>
        <w:rPr>
          <w:rFonts w:cs="Arial"/>
          <w:sz w:val="16"/>
          <w:szCs w:val="16"/>
        </w:rPr>
      </w:pPr>
      <w:bookmarkStart w:id="1760" w:name="_Toc62037949"/>
      <w:bookmarkStart w:id="1761" w:name="_Toc63151921"/>
      <w:bookmarkStart w:id="1762" w:name="_Toc63152096"/>
      <w:bookmarkStart w:id="1763" w:name="_Toc63154453"/>
      <w:bookmarkStart w:id="1764" w:name="_Toc63241196"/>
      <w:bookmarkStart w:id="1765" w:name="_Toc76202031"/>
      <w:r w:rsidRPr="00812799">
        <w:rPr>
          <w:rFonts w:cs="Arial"/>
          <w:sz w:val="16"/>
          <w:szCs w:val="16"/>
        </w:rPr>
        <w:tab/>
      </w:r>
      <w:r w:rsidRPr="00812799">
        <w:rPr>
          <w:rFonts w:cs="Arial"/>
          <w:sz w:val="16"/>
          <w:szCs w:val="16"/>
        </w:rPr>
        <w:tab/>
      </w:r>
      <w:r w:rsidRPr="00812799">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985"/>
          <w:tab w:val="left" w:pos="5856"/>
          <w:tab w:val="left" w:pos="7296"/>
          <w:tab w:val="left" w:pos="7910"/>
        </w:tabs>
        <w:ind w:right="255"/>
        <w:jc w:val="left"/>
        <w:rPr>
          <w:rFonts w:cs="Arial"/>
        </w:rPr>
      </w:pPr>
    </w:p>
    <w:bookmarkEnd w:id="1760"/>
    <w:bookmarkEnd w:id="1761"/>
    <w:bookmarkEnd w:id="1762"/>
    <w:bookmarkEnd w:id="1763"/>
    <w:bookmarkEnd w:id="1764"/>
    <w:bookmarkEnd w:id="1765"/>
    <w:p w:rsidR="00E77F24" w:rsidRPr="00812799" w:rsidRDefault="00E77F24" w:rsidP="00E77F24">
      <w:pPr>
        <w:jc w:val="left"/>
        <w:rPr>
          <w:rFonts w:cs="Arial"/>
          <w:strike/>
        </w:rPr>
      </w:pPr>
    </w:p>
    <w:p w:rsidR="00E77F24" w:rsidRPr="00812799" w:rsidRDefault="00E77F24" w:rsidP="00E77F24">
      <w:pPr>
        <w:pStyle w:val="Heading3"/>
        <w:rPr>
          <w:rFonts w:cs="Arial"/>
          <w:lang w:val="de-DE"/>
        </w:rPr>
      </w:pPr>
      <w:bookmarkStart w:id="1766" w:name="_Toc62037950"/>
      <w:bookmarkStart w:id="1767" w:name="_Toc63151922"/>
      <w:bookmarkStart w:id="1768" w:name="_Toc63152097"/>
      <w:bookmarkStart w:id="1769" w:name="_Toc63154454"/>
      <w:bookmarkStart w:id="1770" w:name="_Toc63241197"/>
      <w:bookmarkStart w:id="1771" w:name="_Toc76202032"/>
      <w:bookmarkStart w:id="1772" w:name="_Toc221004642"/>
      <w:bookmarkStart w:id="1773" w:name="_Toc221006854"/>
      <w:bookmarkStart w:id="1774" w:name="_Toc221008348"/>
      <w:bookmarkStart w:id="1775" w:name="_Toc223326463"/>
      <w:bookmarkStart w:id="1776" w:name="_Toc463353995"/>
      <w:r w:rsidRPr="00812799">
        <w:rPr>
          <w:rFonts w:cs="Arial"/>
          <w:lang w:val="de-DE"/>
        </w:rPr>
        <w:t>ASW 16 (TG-Mustervorlage: Kapitel 10: Technischer Fragebogen 7.3) – Wenn ein Bild der Sorte einzureichen ist</w:t>
      </w:r>
      <w:bookmarkEnd w:id="1766"/>
      <w:bookmarkEnd w:id="1767"/>
      <w:bookmarkEnd w:id="1768"/>
      <w:bookmarkEnd w:id="1769"/>
      <w:bookmarkEnd w:id="1770"/>
      <w:bookmarkEnd w:id="1771"/>
      <w:bookmarkEnd w:id="1772"/>
      <w:bookmarkEnd w:id="1773"/>
      <w:bookmarkEnd w:id="1774"/>
      <w:bookmarkEnd w:id="1775"/>
      <w:bookmarkEnd w:id="1776"/>
    </w:p>
    <w:p w:rsidR="00E77F24" w:rsidRPr="00812799" w:rsidRDefault="00E77F24" w:rsidP="00E77F24">
      <w:r w:rsidRPr="00812799">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E77F24" w:rsidRPr="00812799" w:rsidRDefault="00E77F24" w:rsidP="00E77F24"/>
    <w:p w:rsidR="00E77F24" w:rsidRPr="00812799" w:rsidRDefault="00E77F24" w:rsidP="00E77F24">
      <w:r w:rsidRPr="00812799">
        <w:t>„Die wichtigsten bei einer Fotoaufnahme der Kandidatensorte zu berücksichtigenden Punkte sind:</w:t>
      </w:r>
    </w:p>
    <w:p w:rsidR="00E77F24" w:rsidRPr="00812799" w:rsidRDefault="00E77F24" w:rsidP="006F6989"/>
    <w:p w:rsidR="00E77F24" w:rsidRPr="00812799" w:rsidRDefault="00E77F24" w:rsidP="00E77F24">
      <w:pPr>
        <w:pStyle w:val="ListParagraph"/>
        <w:numPr>
          <w:ilvl w:val="0"/>
          <w:numId w:val="18"/>
        </w:numPr>
      </w:pPr>
      <w:r w:rsidRPr="00812799">
        <w:t>Angabe von Datum und geographischem Ort</w:t>
      </w:r>
    </w:p>
    <w:p w:rsidR="00E77F24" w:rsidRPr="00812799" w:rsidRDefault="00E77F24" w:rsidP="00E77F24">
      <w:pPr>
        <w:pStyle w:val="ListParagraph"/>
        <w:numPr>
          <w:ilvl w:val="0"/>
          <w:numId w:val="18"/>
        </w:numPr>
      </w:pPr>
      <w:r w:rsidRPr="00812799">
        <w:t>Korrekte Kennzeichnung (Anmeldebezeichnung)</w:t>
      </w:r>
    </w:p>
    <w:p w:rsidR="00E77F24" w:rsidRPr="00812799" w:rsidRDefault="00E77F24" w:rsidP="00E77F24">
      <w:pPr>
        <w:pStyle w:val="ListParagraph"/>
        <w:numPr>
          <w:ilvl w:val="0"/>
          <w:numId w:val="18"/>
        </w:numPr>
      </w:pPr>
      <w:r w:rsidRPr="00812799">
        <w:t>Hochwertiger Fotodruck (mindestens 10 cm x 15 cm) und/oder Version in elektronischem Format mit hinreichender Auflösung (mindestens 960 x 1280 Pixel)</w:t>
      </w:r>
    </w:p>
    <w:p w:rsidR="00E77F24" w:rsidRPr="00812799" w:rsidRDefault="00E77F24" w:rsidP="00E77F24"/>
    <w:p w:rsidR="00E77F24" w:rsidRPr="00812799" w:rsidRDefault="00E77F24" w:rsidP="00E77F24">
      <w:r w:rsidRPr="00812799">
        <w:t>„Weitere Anleitung zur Einreichung von Fotoaufnahmen mit dem technischen Fragebogen ist in</w:t>
      </w:r>
      <w:r w:rsidR="006F6989" w:rsidRPr="00812799">
        <w:t xml:space="preserve"> Dokument TGP/7, ‚Erstellung von Prüfungsrichtlinien’, Erläuterung (GN) 35 (</w:t>
      </w:r>
      <w:hyperlink r:id="rId29" w:history="1">
        <w:r w:rsidR="006F6989" w:rsidRPr="00812799">
          <w:rPr>
            <w:rStyle w:val="Hyperlink"/>
          </w:rPr>
          <w:t>http://www.upov.int/tgp/de</w:t>
        </w:r>
      </w:hyperlink>
      <w:r w:rsidR="006F6989" w:rsidRPr="00812799">
        <w:t>/)</w:t>
      </w:r>
      <w:r w:rsidRPr="00812799">
        <w:t xml:space="preserve"> gegeben.</w:t>
      </w:r>
    </w:p>
    <w:p w:rsidR="00E77F24" w:rsidRPr="00812799" w:rsidRDefault="00E77F24" w:rsidP="00E77F24"/>
    <w:p w:rsidR="00E77F24" w:rsidRPr="00812799" w:rsidRDefault="006F6989" w:rsidP="006F6989">
      <w:pPr>
        <w:spacing w:after="480"/>
      </w:pPr>
      <w:r w:rsidRPr="00812799">
        <w:t>„[</w:t>
      </w:r>
      <w:r w:rsidR="00E77F24" w:rsidRPr="00812799">
        <w:t>Der angegebene Link kann von Verbandsmitgliedern gelöscht werden, w</w:t>
      </w:r>
      <w:r w:rsidR="0036031F" w:rsidRPr="00812799">
        <w:t>e</w:t>
      </w:r>
      <w:r w:rsidR="00E77F24" w:rsidRPr="00812799">
        <w:t>nn sie ihre eigenen Prüfungsrichtlinien erarbeiten</w:t>
      </w:r>
      <w:r w:rsidR="0091322A" w:rsidRPr="00812799">
        <w:t>.</w:t>
      </w:r>
      <w:r w:rsidRPr="00812799">
        <w:t>]“</w:t>
      </w:r>
    </w:p>
    <w:p w:rsidR="00E77F24" w:rsidRPr="00812799" w:rsidRDefault="00E77F24" w:rsidP="00E77F24">
      <w:pPr>
        <w:pStyle w:val="Heading3"/>
        <w:rPr>
          <w:rFonts w:cs="Arial"/>
          <w:lang w:val="de-DE"/>
        </w:rPr>
      </w:pPr>
      <w:bookmarkStart w:id="1777" w:name="_Toc27819159"/>
      <w:bookmarkStart w:id="1778" w:name="_Toc27819340"/>
      <w:bookmarkStart w:id="1779" w:name="_Toc27819521"/>
      <w:bookmarkStart w:id="1780" w:name="_Toc30997029"/>
      <w:bookmarkStart w:id="1781" w:name="_Toc32201544"/>
      <w:bookmarkStart w:id="1782" w:name="_Toc32203910"/>
      <w:bookmarkStart w:id="1783" w:name="_Toc32646868"/>
      <w:bookmarkStart w:id="1784" w:name="_Toc35671167"/>
      <w:bookmarkStart w:id="1785" w:name="_Toc63151923"/>
      <w:bookmarkStart w:id="1786" w:name="_Toc63152098"/>
      <w:bookmarkStart w:id="1787" w:name="_Toc63154455"/>
      <w:bookmarkStart w:id="1788" w:name="_Toc63241198"/>
      <w:bookmarkStart w:id="1789" w:name="_Toc76202033"/>
      <w:bookmarkStart w:id="1790" w:name="_Toc221004643"/>
      <w:bookmarkStart w:id="1791" w:name="_Toc221006855"/>
      <w:bookmarkStart w:id="1792" w:name="_Toc221008349"/>
      <w:bookmarkStart w:id="1793" w:name="_Toc223326464"/>
      <w:bookmarkStart w:id="1794" w:name="_Toc463353996"/>
      <w:r w:rsidRPr="00812799">
        <w:rPr>
          <w:rFonts w:cs="Arial"/>
          <w:lang w:val="de-DE"/>
        </w:rPr>
        <w:t>ASW 17</w:t>
      </w:r>
      <w:r w:rsidRPr="00812799">
        <w:rPr>
          <w:rFonts w:cs="Arial"/>
          <w:lang w:val="de-DE"/>
        </w:rPr>
        <w:tab/>
        <w:t>(TG-Mustervorlage: Kapitel 10: Technischer Fragebogen 9.3) – Prüfung auf Vorhandensein von Viren oder sonstigen Pathogenen</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rsidR="00E77F24" w:rsidRPr="00812799" w:rsidRDefault="00E77F24" w:rsidP="00E77F24">
      <w:pPr>
        <w:tabs>
          <w:tab w:val="left" w:pos="601"/>
        </w:tabs>
        <w:rPr>
          <w:rFonts w:cs="Arial"/>
        </w:rPr>
      </w:pPr>
      <w:r w:rsidRPr="00812799">
        <w:rPr>
          <w:rFonts w:cs="Arial"/>
        </w:rPr>
        <w:t>„9.3</w:t>
      </w:r>
      <w:r w:rsidRPr="00812799">
        <w:rPr>
          <w:rFonts w:cs="Arial"/>
        </w:rPr>
        <w:tab/>
        <w:t>Wurde das Vermehrungsmaterial auf das Vorhandensein von Viren oder sonstigen Pathogenen geprüft?</w:t>
      </w:r>
    </w:p>
    <w:p w:rsidR="00E77F24" w:rsidRPr="00812799" w:rsidRDefault="00E77F24" w:rsidP="00E77F24">
      <w:pPr>
        <w:keepNext/>
        <w:tabs>
          <w:tab w:val="left" w:pos="602"/>
          <w:tab w:val="left" w:pos="2976"/>
          <w:tab w:val="left" w:pos="5952"/>
          <w:tab w:val="left" w:pos="9216"/>
        </w:tabs>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Ja</w:t>
      </w:r>
      <w:r w:rsidRPr="00812799">
        <w:rPr>
          <w:rFonts w:cs="Arial"/>
        </w:rPr>
        <w:tab/>
      </w:r>
      <w:r w:rsidRPr="00812799">
        <w:rPr>
          <w:rFonts w:cs="Arial"/>
        </w:rPr>
        <w:tab/>
      </w:r>
      <w:r w:rsidRPr="00812799">
        <w:rPr>
          <w:rFonts w:cs="Arial"/>
        </w:rPr>
        <w:tab/>
        <w:t>[   ]</w:t>
      </w:r>
    </w:p>
    <w:p w:rsidR="00E77F24" w:rsidRPr="00812799" w:rsidRDefault="00E77F24" w:rsidP="00E77F24">
      <w:pPr>
        <w:keepNext/>
        <w:spacing w:line="240" w:lineRule="atLeast"/>
        <w:ind w:left="602" w:right="317" w:firstLine="390"/>
        <w:rPr>
          <w:rFonts w:cs="Arial"/>
        </w:rPr>
      </w:pPr>
      <w:r w:rsidRPr="00812799">
        <w:rPr>
          <w:rFonts w:cs="Arial"/>
        </w:rPr>
        <w:t>(Einzelheiten angeben)</w:t>
      </w:r>
    </w:p>
    <w:p w:rsidR="00E77F24" w:rsidRPr="00812799" w:rsidRDefault="00E77F24" w:rsidP="00E77F24">
      <w:pPr>
        <w:keepNext/>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Nein</w:t>
      </w:r>
      <w:r w:rsidRPr="00812799">
        <w:rPr>
          <w:rFonts w:cs="Arial"/>
        </w:rPr>
        <w:tab/>
      </w:r>
      <w:r w:rsidRPr="00812799">
        <w:rPr>
          <w:rFonts w:cs="Arial"/>
        </w:rPr>
        <w:tab/>
        <w:t>[   ]“</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ind w:left="567"/>
        <w:jc w:val="right"/>
        <w:rPr>
          <w:rFonts w:cs="Arial"/>
        </w:rPr>
      </w:pPr>
    </w:p>
    <w:p w:rsidR="00E77F24" w:rsidRPr="00812799" w:rsidRDefault="00E77F24" w:rsidP="00E77F24">
      <w:pPr>
        <w:ind w:left="567"/>
        <w:jc w:val="right"/>
        <w:rPr>
          <w:rFonts w:cs="Arial"/>
        </w:rPr>
      </w:pPr>
      <w:r w:rsidRPr="00812799">
        <w:rPr>
          <w:rFonts w:cs="Arial"/>
        </w:rPr>
        <w:t>[Anlage 3 folgt]</w:t>
      </w:r>
    </w:p>
    <w:p w:rsidR="00E77F24" w:rsidRPr="00812799" w:rsidRDefault="00E77F24" w:rsidP="00E77F24">
      <w:pPr>
        <w:rPr>
          <w:rFonts w:cs="Arial"/>
        </w:rPr>
      </w:pPr>
    </w:p>
    <w:p w:rsidR="00E77F24" w:rsidRPr="00812799" w:rsidRDefault="00E77F24" w:rsidP="00E77F24">
      <w:pPr>
        <w:ind w:left="567"/>
        <w:jc w:val="right"/>
        <w:rPr>
          <w:rFonts w:cs="Arial"/>
        </w:rPr>
        <w:sectPr w:rsidR="00E77F24" w:rsidRPr="00812799" w:rsidSect="00997F29">
          <w:headerReference w:type="default" r:id="rId30"/>
          <w:headerReference w:type="first" r:id="rId31"/>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1795" w:name="_Toc30997030"/>
      <w:bookmarkStart w:id="1796" w:name="_Toc32201545"/>
      <w:bookmarkStart w:id="1797" w:name="_Toc32203911"/>
      <w:bookmarkStart w:id="1798" w:name="_Toc32646869"/>
      <w:bookmarkStart w:id="1799" w:name="_Toc35671168"/>
      <w:bookmarkStart w:id="1800" w:name="_Toc63151924"/>
      <w:bookmarkStart w:id="1801" w:name="_Toc63152099"/>
      <w:bookmarkStart w:id="1802" w:name="_Toc63154456"/>
      <w:bookmarkStart w:id="1803" w:name="_Toc63241199"/>
      <w:bookmarkStart w:id="1804" w:name="_Toc76202034"/>
      <w:bookmarkStart w:id="1805" w:name="_Toc221004644"/>
      <w:bookmarkStart w:id="1806" w:name="_Toc221006856"/>
      <w:bookmarkStart w:id="1807" w:name="_Toc221008350"/>
      <w:bookmarkStart w:id="1808" w:name="_Toc223326465"/>
      <w:bookmarkStart w:id="1809" w:name="_Toc463353997"/>
      <w:r w:rsidRPr="00812799">
        <w:rPr>
          <w:rFonts w:cs="Arial"/>
          <w:lang w:val="de-DE"/>
        </w:rPr>
        <w:t>anLAGE 3:</w:t>
      </w:r>
      <w:r w:rsidRPr="00812799">
        <w:rPr>
          <w:rFonts w:cs="Arial"/>
          <w:lang w:val="de-DE"/>
        </w:rPr>
        <w:br/>
        <w:t>erläuterungen (GN)</w:t>
      </w:r>
      <w:r w:rsidRPr="00812799">
        <w:rPr>
          <w:rFonts w:cs="Arial"/>
          <w:lang w:val="de-DE"/>
        </w:rPr>
        <w:br/>
        <w:t>zur tg-mustervo</w:t>
      </w:r>
      <w:bookmarkEnd w:id="1795"/>
      <w:r w:rsidRPr="00812799">
        <w:rPr>
          <w:rFonts w:cs="Arial"/>
          <w:lang w:val="de-DE"/>
        </w:rPr>
        <w:t>rlage</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Dieser Abschnitt enthält Erläuterungen (GN) für die Verfasser von Prüfungsrichtlinien, die bei der Entwicklung der TG-Mustervorlage (Anlage 1) zu spezifischen Prüfungsrichtlinien verwendet werden können. Die Numerierung entspricht der Numerierung in der TG-Mustervorlage.</w:t>
      </w:r>
    </w:p>
    <w:p w:rsidR="00E77F24" w:rsidRPr="00812799" w:rsidRDefault="00E77F24" w:rsidP="00E77F24">
      <w:pPr>
        <w:rPr>
          <w:rFonts w:cs="Arial"/>
        </w:rPr>
      </w:pPr>
    </w:p>
    <w:p w:rsidR="00824710" w:rsidRPr="00E72692" w:rsidRDefault="00E77F24" w:rsidP="00824710">
      <w:pPr>
        <w:pStyle w:val="Heading3"/>
        <w:rPr>
          <w:rFonts w:cs="Arial"/>
          <w:lang w:val="de-DE"/>
        </w:rPr>
      </w:pPr>
      <w:bookmarkStart w:id="1810" w:name="_Toc27819161"/>
      <w:bookmarkStart w:id="1811" w:name="_Toc27819342"/>
      <w:bookmarkStart w:id="1812" w:name="_Toc27819523"/>
      <w:r w:rsidRPr="00812799">
        <w:rPr>
          <w:rFonts w:cs="Arial"/>
          <w:lang w:val="de-DE"/>
        </w:rPr>
        <w:br w:type="page"/>
      </w:r>
      <w:bookmarkStart w:id="1813" w:name="_Toc463353998"/>
      <w:bookmarkStart w:id="1814" w:name="_Toc63151925"/>
      <w:bookmarkStart w:id="1815" w:name="_Toc63152100"/>
      <w:bookmarkStart w:id="1816" w:name="_Toc63154457"/>
      <w:bookmarkStart w:id="1817" w:name="_Toc63241200"/>
      <w:bookmarkStart w:id="1818" w:name="_Toc76202035"/>
      <w:bookmarkStart w:id="1819" w:name="_Toc221004645"/>
      <w:bookmarkStart w:id="1820" w:name="_Toc221006857"/>
      <w:bookmarkStart w:id="1821" w:name="_Toc221008351"/>
      <w:bookmarkStart w:id="1822" w:name="_Toc223326466"/>
      <w:bookmarkStart w:id="1823" w:name="_Toc30997031"/>
      <w:bookmarkStart w:id="1824" w:name="_Toc32201546"/>
      <w:bookmarkStart w:id="1825" w:name="_Toc32203912"/>
      <w:bookmarkStart w:id="1826" w:name="_Toc32646870"/>
      <w:bookmarkStart w:id="1827" w:name="_Toc35671169"/>
      <w:r w:rsidR="00824710" w:rsidRPr="00E72692">
        <w:rPr>
          <w:rFonts w:cs="Arial"/>
          <w:lang w:val="de-DE"/>
        </w:rPr>
        <w:t>GN 0</w:t>
      </w:r>
      <w:r w:rsidR="00824710" w:rsidRPr="00E72692">
        <w:rPr>
          <w:rFonts w:cs="Arial"/>
          <w:lang w:val="de-DE"/>
        </w:rPr>
        <w:tab/>
        <w:t>(TG-Mustervorlage: Titelseite; Kapitel 8) – Verwendung gesetzlich geschützter Texte, Fotoaufnahmen und Abbildungen in Prüfungsrichtlinien</w:t>
      </w:r>
      <w:bookmarkEnd w:id="1813"/>
    </w:p>
    <w:p w:rsidR="00824710" w:rsidRPr="00E72692" w:rsidRDefault="00824710" w:rsidP="00824710">
      <w:pPr>
        <w:rPr>
          <w:rFonts w:cs="Arial"/>
        </w:rPr>
      </w:pPr>
      <w:r w:rsidRPr="00E72692">
        <w:rPr>
          <w:rFonts w:cs="Arial"/>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824710" w:rsidRPr="00E72692" w:rsidRDefault="00824710" w:rsidP="00824710">
      <w:pPr>
        <w:rPr>
          <w:rFonts w:cs="Arial"/>
        </w:rPr>
      </w:pPr>
    </w:p>
    <w:p w:rsidR="00824710" w:rsidRDefault="00824710" w:rsidP="00824710">
      <w:pPr>
        <w:rPr>
          <w:rFonts w:cs="Arial"/>
        </w:rPr>
      </w:pPr>
      <w:r w:rsidRPr="00E72692">
        <w:rPr>
          <w:rFonts w:cs="Arial"/>
        </w:rPr>
        <w:t>Bei jeglicher Verwendung von Wortlaut, Fotoaufnahmen, Abbildungen oder sonstigem Material, an denen Rechte Dritter bestehen, in Prüfungsrichtlinien sollte darauf hingewiesen werden, daß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824710" w:rsidRDefault="00824710" w:rsidP="00824710">
      <w:pPr>
        <w:rPr>
          <w:rFonts w:cs="Arial"/>
        </w:rPr>
      </w:pPr>
    </w:p>
    <w:p w:rsidR="00824710" w:rsidRPr="00812799" w:rsidRDefault="00824710" w:rsidP="00824710">
      <w:pPr>
        <w:rPr>
          <w:rFonts w:cs="Arial"/>
        </w:rPr>
      </w:pPr>
    </w:p>
    <w:p w:rsidR="00E77F24" w:rsidRPr="00812799" w:rsidRDefault="00E77F24" w:rsidP="00E77F24">
      <w:pPr>
        <w:pStyle w:val="Heading3"/>
        <w:jc w:val="left"/>
        <w:rPr>
          <w:rFonts w:cs="Arial"/>
          <w:lang w:val="de-DE"/>
        </w:rPr>
      </w:pPr>
      <w:bookmarkStart w:id="1828" w:name="_Toc463353999"/>
      <w:r w:rsidRPr="00812799">
        <w:rPr>
          <w:rFonts w:cs="Arial"/>
          <w:lang w:val="de-DE"/>
        </w:rPr>
        <w:t>GN 1</w:t>
      </w:r>
      <w:r w:rsidRPr="00812799">
        <w:rPr>
          <w:rFonts w:cs="Arial"/>
          <w:lang w:val="de-DE"/>
        </w:rPr>
        <w:tab/>
        <w:t>(TG-Mustervorlage: Titelseite) – Botanischer Name</w:t>
      </w:r>
      <w:bookmarkEnd w:id="1814"/>
      <w:bookmarkEnd w:id="1815"/>
      <w:bookmarkEnd w:id="1816"/>
      <w:bookmarkEnd w:id="1817"/>
      <w:bookmarkEnd w:id="1818"/>
      <w:bookmarkEnd w:id="1819"/>
      <w:bookmarkEnd w:id="1820"/>
      <w:bookmarkEnd w:id="1821"/>
      <w:bookmarkEnd w:id="1822"/>
      <w:bookmarkEnd w:id="1828"/>
    </w:p>
    <w:p w:rsidR="00E77F24" w:rsidRPr="00812799" w:rsidRDefault="00E77F24" w:rsidP="00E77F24">
      <w:pPr>
        <w:rPr>
          <w:rFonts w:cs="Arial"/>
        </w:rPr>
      </w:pPr>
      <w:r w:rsidRPr="00812799">
        <w:rPr>
          <w:rFonts w:cs="Arial"/>
        </w:rPr>
        <w:t>Die Elemente des botanischen Namens, ausgenommen die Elemente, die den Verfasser und die Klassifikation angeben, sollten kursiv gedruckt werden, z. B.</w:t>
      </w:r>
    </w:p>
    <w:p w:rsidR="00E77F24" w:rsidRPr="00812799" w:rsidRDefault="00E77F24" w:rsidP="00E77F24">
      <w:pPr>
        <w:pStyle w:val="Normaltg"/>
        <w:tabs>
          <w:tab w:val="clear" w:pos="709"/>
          <w:tab w:val="clear" w:pos="1418"/>
          <w:tab w:val="left" w:pos="4678"/>
          <w:tab w:val="left" w:pos="5103"/>
          <w:tab w:val="left" w:pos="5529"/>
        </w:tabs>
        <w:ind w:left="992"/>
        <w:jc w:val="left"/>
        <w:rPr>
          <w:rFonts w:cs="Arial"/>
          <w:lang w:val="de-DE"/>
        </w:rPr>
      </w:pPr>
    </w:p>
    <w:p w:rsidR="00E77F24" w:rsidRPr="00812799" w:rsidRDefault="00E77F24" w:rsidP="00E77F24">
      <w:pPr>
        <w:tabs>
          <w:tab w:val="left" w:pos="4678"/>
          <w:tab w:val="left" w:pos="5103"/>
          <w:tab w:val="left" w:pos="5529"/>
        </w:tabs>
        <w:ind w:left="992"/>
        <w:jc w:val="left"/>
        <w:rPr>
          <w:rFonts w:cs="Arial"/>
          <w:snapToGrid w:val="0"/>
          <w:color w:val="000000"/>
        </w:rPr>
      </w:pPr>
      <w:r w:rsidRPr="00812799">
        <w:rPr>
          <w:rFonts w:cs="Arial"/>
          <w:i/>
          <w:snapToGrid w:val="0"/>
          <w:color w:val="000000"/>
        </w:rPr>
        <w:t xml:space="preserve">Allium </w:t>
      </w:r>
      <w:r w:rsidRPr="00812799">
        <w:rPr>
          <w:rFonts w:cs="Arial"/>
          <w:snapToGrid w:val="0"/>
          <w:color w:val="000000"/>
        </w:rPr>
        <w:t>L.</w:t>
      </w:r>
      <w:r w:rsidRPr="00812799">
        <w:rPr>
          <w:rFonts w:cs="Arial"/>
          <w:i/>
          <w:snapToGrid w:val="0"/>
          <w:color w:val="000000"/>
        </w:rPr>
        <w:tab/>
      </w:r>
      <w:r w:rsidRPr="00812799">
        <w:rPr>
          <w:rFonts w:cs="Arial"/>
          <w:snapToGrid w:val="0"/>
          <w:color w:val="000000"/>
          <w:u w:val="single"/>
        </w:rPr>
        <w:t>nicht</w:t>
      </w:r>
      <w:r w:rsidRPr="00812799">
        <w:rPr>
          <w:rFonts w:cs="Arial"/>
          <w:snapToGrid w:val="0"/>
          <w:color w:val="000000"/>
        </w:rPr>
        <w:tab/>
        <w:t>Allium L.</w:t>
      </w:r>
    </w:p>
    <w:p w:rsidR="00E77F24" w:rsidRPr="00812799" w:rsidRDefault="00E77F24" w:rsidP="00E77F24">
      <w:pPr>
        <w:tabs>
          <w:tab w:val="left" w:pos="5529"/>
        </w:tabs>
        <w:ind w:left="992"/>
        <w:jc w:val="left"/>
        <w:rPr>
          <w:rFonts w:cs="Arial"/>
          <w:i/>
          <w:snapToGrid w:val="0"/>
          <w:color w:val="000000"/>
        </w:rPr>
      </w:pPr>
    </w:p>
    <w:p w:rsidR="00E77F24" w:rsidRPr="00812799" w:rsidRDefault="00E77F24" w:rsidP="00E77F24">
      <w:pPr>
        <w:tabs>
          <w:tab w:val="left" w:pos="4678"/>
          <w:tab w:val="left" w:pos="5103"/>
          <w:tab w:val="left" w:pos="5529"/>
        </w:tabs>
        <w:ind w:left="992"/>
        <w:jc w:val="left"/>
        <w:rPr>
          <w:rFonts w:cs="Arial"/>
          <w:i/>
          <w:snapToGrid w:val="0"/>
          <w:color w:val="000000"/>
        </w:rPr>
      </w:pPr>
      <w:r w:rsidRPr="00812799">
        <w:rPr>
          <w:rFonts w:cs="Arial"/>
          <w:i/>
          <w:snapToGrid w:val="0"/>
          <w:color w:val="000000"/>
        </w:rPr>
        <w:t>Beta vulgaris</w:t>
      </w:r>
      <w:r w:rsidRPr="00812799">
        <w:rPr>
          <w:rFonts w:cs="Arial"/>
          <w:snapToGrid w:val="0"/>
          <w:color w:val="000000"/>
        </w:rPr>
        <w:t xml:space="preserve"> L.</w:t>
      </w:r>
      <w:r w:rsidRPr="00812799">
        <w:rPr>
          <w:rFonts w:cs="Arial"/>
          <w:snapToGrid w:val="0"/>
          <w:color w:val="000000"/>
        </w:rPr>
        <w:tab/>
      </w:r>
      <w:r w:rsidRPr="00812799">
        <w:rPr>
          <w:rFonts w:cs="Arial"/>
          <w:snapToGrid w:val="0"/>
          <w:color w:val="000000"/>
          <w:u w:val="single"/>
        </w:rPr>
        <w:t>nicht</w:t>
      </w:r>
      <w:r w:rsidRPr="00812799">
        <w:rPr>
          <w:rFonts w:cs="Arial"/>
          <w:snapToGrid w:val="0"/>
          <w:color w:val="000000"/>
        </w:rPr>
        <w:tab/>
      </w:r>
      <w:r w:rsidRPr="00812799">
        <w:rPr>
          <w:rFonts w:cs="Arial"/>
          <w:i/>
          <w:snapToGrid w:val="0"/>
          <w:color w:val="000000"/>
        </w:rPr>
        <w:t>Beta vulgaris L.</w:t>
      </w:r>
    </w:p>
    <w:p w:rsidR="00E77F24" w:rsidRPr="00812799" w:rsidRDefault="00E77F24" w:rsidP="00E77F24">
      <w:pPr>
        <w:tabs>
          <w:tab w:val="left" w:pos="5529"/>
        </w:tabs>
        <w:ind w:left="992"/>
        <w:jc w:val="left"/>
        <w:rPr>
          <w:rFonts w:cs="Arial"/>
        </w:rPr>
      </w:pPr>
    </w:p>
    <w:p w:rsidR="00E77F24" w:rsidRPr="00812799" w:rsidRDefault="00E77F24" w:rsidP="00E77F24">
      <w:pPr>
        <w:tabs>
          <w:tab w:val="left" w:pos="4678"/>
          <w:tab w:val="left" w:pos="5103"/>
          <w:tab w:val="left" w:pos="5529"/>
        </w:tabs>
        <w:ind w:left="992"/>
        <w:jc w:val="left"/>
        <w:rPr>
          <w:rFonts w:cs="Arial"/>
          <w:i/>
        </w:rPr>
      </w:pPr>
      <w:r w:rsidRPr="00812799">
        <w:rPr>
          <w:rFonts w:cs="Arial"/>
          <w:i/>
        </w:rPr>
        <w:t xml:space="preserve">Beta vulgaris </w:t>
      </w:r>
      <w:r w:rsidRPr="00812799">
        <w:rPr>
          <w:rFonts w:cs="Arial"/>
        </w:rPr>
        <w:t xml:space="preserve">L. var. </w:t>
      </w:r>
      <w:r w:rsidRPr="00812799">
        <w:rPr>
          <w:rFonts w:cs="Arial"/>
          <w:i/>
        </w:rPr>
        <w:t xml:space="preserve">conditiva </w:t>
      </w:r>
      <w:r w:rsidRPr="00812799">
        <w:rPr>
          <w:rFonts w:cs="Arial"/>
        </w:rPr>
        <w:t>Alef.</w:t>
      </w:r>
      <w:r w:rsidRPr="00812799">
        <w:rPr>
          <w:rFonts w:cs="Arial"/>
        </w:rPr>
        <w:tab/>
      </w:r>
      <w:r w:rsidRPr="00812799">
        <w:rPr>
          <w:rFonts w:cs="Arial"/>
          <w:u w:val="single"/>
        </w:rPr>
        <w:t>nicht</w:t>
      </w:r>
      <w:r w:rsidRPr="00812799">
        <w:rPr>
          <w:rFonts w:cs="Arial"/>
        </w:rPr>
        <w:tab/>
      </w:r>
      <w:r w:rsidRPr="00812799">
        <w:rPr>
          <w:rFonts w:cs="Arial"/>
          <w:i/>
        </w:rPr>
        <w:t>Beta vulgaris L. var. conditiva Alef.</w:t>
      </w:r>
    </w:p>
    <w:p w:rsidR="00E77F24" w:rsidRPr="00812799" w:rsidRDefault="00E77F24" w:rsidP="00E77F24">
      <w:pPr>
        <w:rPr>
          <w:rFonts w:cs="Arial"/>
        </w:rPr>
      </w:pPr>
    </w:p>
    <w:p w:rsidR="00E77F24" w:rsidRPr="00812799" w:rsidRDefault="00E77F24" w:rsidP="00E77F24">
      <w:pPr>
        <w:rPr>
          <w:rFonts w:cs="Arial"/>
          <w:i/>
          <w:iCs/>
          <w:strike/>
        </w:rPr>
      </w:pPr>
      <w:r w:rsidRPr="00812799">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812799">
        <w:rPr>
          <w:rFonts w:cs="Arial"/>
          <w:i/>
        </w:rPr>
        <w:t>Poaceae</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1829" w:name="_Toc63151926"/>
      <w:bookmarkStart w:id="1830" w:name="_Toc63152101"/>
      <w:bookmarkStart w:id="1831" w:name="_Toc63154458"/>
      <w:bookmarkStart w:id="1832" w:name="_Toc63241201"/>
      <w:bookmarkStart w:id="1833" w:name="_Toc76202036"/>
      <w:bookmarkStart w:id="1834" w:name="_Toc221004646"/>
      <w:bookmarkStart w:id="1835" w:name="_Toc221006858"/>
      <w:bookmarkStart w:id="1836" w:name="_Toc221008352"/>
      <w:bookmarkStart w:id="1837" w:name="_Toc223326467"/>
      <w:bookmarkStart w:id="1838" w:name="_Toc463354000"/>
      <w:r w:rsidRPr="00812799">
        <w:rPr>
          <w:rFonts w:cs="Arial"/>
          <w:lang w:val="de-DE"/>
        </w:rPr>
        <w:t>GN 2</w:t>
      </w:r>
      <w:r w:rsidRPr="00812799">
        <w:rPr>
          <w:rFonts w:cs="Arial"/>
          <w:lang w:val="de-DE"/>
        </w:rPr>
        <w:tab/>
        <w:t>(TG-Mustervorlage: Titelseite) – Verbundene Dokumente</w:t>
      </w:r>
      <w:bookmarkEnd w:id="1810"/>
      <w:bookmarkEnd w:id="1811"/>
      <w:bookmarkEnd w:id="181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p>
    <w:p w:rsidR="00E77F24" w:rsidRPr="00812799" w:rsidRDefault="00E77F24" w:rsidP="00E77F24">
      <w:pPr>
        <w:rPr>
          <w:rFonts w:cs="Arial"/>
        </w:rPr>
      </w:pPr>
    </w:p>
    <w:p w:rsidR="00E77F24" w:rsidRPr="00812799" w:rsidRDefault="00E77F24" w:rsidP="00E77F24">
      <w:pPr>
        <w:rPr>
          <w:rFonts w:cs="Arial"/>
        </w:rPr>
      </w:pPr>
      <w:r w:rsidRPr="00812799">
        <w:rPr>
          <w:rFonts w:cs="Arial"/>
        </w:rPr>
        <w:t>„Sonstige verbundene UPOV-Dokumente“ gibt Hinweise auf andere UPOV</w:t>
      </w:r>
      <w:r w:rsidRPr="00812799">
        <w:rPr>
          <w:rFonts w:cs="Arial"/>
        </w:rPr>
        <w:noBreakHyphen/>
        <w:t>Dokumente, die in Verbindung mit den betreffenden Prüfungsrichtlinien gelesen werden sollten, insbesondere über andere Prüfungsrichtlinien, die von Belang sein könnten. Ein Benutzer der Prüfungsrichtlinien für Dicke Bohne sollte beispielsweise erfahren, daß auch Prüfungsrichtlinien für Ackerbohne vorhanden sind und daß diese beiden Arten zuvor in einem Prüfungsrichtliniendokument kombiniert waren. So könnten die verbundenen Dokumente für Ackerbohne folgende sein:</w:t>
      </w:r>
    </w:p>
    <w:p w:rsidR="00E77F24" w:rsidRPr="00812799" w:rsidRDefault="00E77F24" w:rsidP="00E77F24">
      <w:pPr>
        <w:rPr>
          <w:rFonts w:cs="Arial"/>
        </w:rPr>
      </w:pPr>
    </w:p>
    <w:p w:rsidR="00E77F24" w:rsidRPr="00812799" w:rsidRDefault="00E77F24" w:rsidP="00E77F24">
      <w:pPr>
        <w:ind w:left="567"/>
        <w:rPr>
          <w:rFonts w:cs="Arial"/>
        </w:rPr>
      </w:pPr>
      <w:r w:rsidRPr="00812799">
        <w:rPr>
          <w:rFonts w:cs="Arial"/>
        </w:rPr>
        <w:t xml:space="preserve">TG/08/4 + Corr. </w:t>
      </w:r>
      <w:r w:rsidRPr="00812799">
        <w:rPr>
          <w:rFonts w:cs="Arial"/>
        </w:rPr>
        <w:tab/>
        <w:t>Dicke Bohne, Ackerbohne (ersetzt)</w:t>
      </w:r>
    </w:p>
    <w:p w:rsidR="00E77F24" w:rsidRPr="00812799" w:rsidRDefault="00E77F24" w:rsidP="00E77F24">
      <w:pPr>
        <w:ind w:left="567"/>
        <w:rPr>
          <w:rFonts w:cs="Arial"/>
        </w:rPr>
      </w:pPr>
      <w:r w:rsidRPr="00812799">
        <w:rPr>
          <w:rFonts w:cs="Arial"/>
        </w:rPr>
        <w:t>TG/xx/1</w:t>
      </w:r>
      <w:r w:rsidRPr="00812799">
        <w:rPr>
          <w:rFonts w:cs="Arial"/>
        </w:rPr>
        <w:tab/>
      </w:r>
      <w:r w:rsidRPr="00812799">
        <w:rPr>
          <w:rFonts w:cs="Arial"/>
        </w:rPr>
        <w:tab/>
        <w:t>Dicke Bohne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Es ist nicht notwendig, die Allgemeine Einführung oder die TGP-Dokumente, auf die bereits im obigen Absatz hingewiesen wurde, zu erwähnen.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39" w:name="_Toc27819162"/>
      <w:bookmarkStart w:id="1840" w:name="_Toc27819343"/>
      <w:bookmarkStart w:id="1841" w:name="_Toc27819524"/>
      <w:bookmarkStart w:id="1842" w:name="_Toc30997032"/>
      <w:bookmarkStart w:id="1843" w:name="_Toc32201547"/>
      <w:bookmarkStart w:id="1844" w:name="_Toc32203913"/>
      <w:bookmarkStart w:id="1845" w:name="_Toc32646871"/>
      <w:bookmarkStart w:id="1846" w:name="_Toc35671170"/>
      <w:bookmarkStart w:id="1847" w:name="_Toc63151927"/>
      <w:bookmarkStart w:id="1848" w:name="_Toc63152102"/>
      <w:bookmarkStart w:id="1849" w:name="_Toc63154459"/>
      <w:bookmarkStart w:id="1850" w:name="_Toc63241202"/>
      <w:bookmarkStart w:id="1851" w:name="_Toc76202037"/>
      <w:bookmarkStart w:id="1852" w:name="_Toc221004647"/>
      <w:bookmarkStart w:id="1853" w:name="_Toc221006859"/>
      <w:bookmarkStart w:id="1854" w:name="_Toc221008353"/>
      <w:bookmarkStart w:id="1855" w:name="_Toc223326468"/>
      <w:bookmarkStart w:id="1856" w:name="_Toc463354001"/>
      <w:r w:rsidRPr="00812799">
        <w:rPr>
          <w:rFonts w:cs="Arial"/>
          <w:lang w:val="de-DE"/>
        </w:rPr>
        <w:t>GN 3</w:t>
      </w:r>
      <w:r w:rsidRPr="00812799">
        <w:rPr>
          <w:rFonts w:cs="Arial"/>
          <w:lang w:val="de-DE"/>
        </w:rPr>
        <w:tab/>
        <w:t>(TG-Mustervorlage: Kapitel 1.1) – Gegenstand dieser Richtlinien: Mehr als eine Art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E77F24" w:rsidRPr="00812799" w:rsidRDefault="00E77F24" w:rsidP="00E77F24">
      <w:pPr>
        <w:rPr>
          <w:rFonts w:cs="Arial"/>
          <w:strike/>
          <w:u w:val="single"/>
        </w:rPr>
      </w:pPr>
      <w:r w:rsidRPr="00812799">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Es sollte weder auf die mögliche Nutzbarkeit der Prüfungsrichtlinien für andere als diejenigen Arten, die von den Prüfungsrichtlinien ausdrücklich erfaßt werden, noch auf die Nutzbarkeit für Hybriden aus der von den Prüfungsrichtlinien erfaßten Arten verwiesen werden. Gegebenenfalls kann folgender Satz hinzugefügt werden: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 xml:space="preserve">„Anleitung zur Verwendung der Prüfungsrichtlinien für (z. B. [Art in derselben Gattung] / [Arthybriden] / [Gattungshybriden]), die von den Prüfungsrichtlinien nicht ausdrücklich erfaßt werden, ist in Dokument </w:t>
      </w:r>
      <w:r w:rsidRPr="00812799">
        <w:rPr>
          <w:rFonts w:cs="Arial"/>
          <w:snapToGrid w:val="0"/>
        </w:rPr>
        <w:t>TGP/13 ‚Anleitung für neue Typen und Arten‛ zu finden</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7" w:name="_Toc27819163"/>
      <w:bookmarkStart w:id="1858" w:name="_Toc27819344"/>
      <w:bookmarkStart w:id="1859" w:name="_Toc27819525"/>
      <w:bookmarkStart w:id="1860" w:name="_Toc30997033"/>
      <w:bookmarkStart w:id="1861" w:name="_Toc32201548"/>
      <w:bookmarkStart w:id="1862" w:name="_Toc32203914"/>
      <w:bookmarkStart w:id="1863" w:name="_Toc32646872"/>
      <w:bookmarkStart w:id="1864" w:name="_Toc35671171"/>
      <w:bookmarkStart w:id="1865" w:name="_Toc63151928"/>
      <w:bookmarkStart w:id="1866" w:name="_Toc63152103"/>
      <w:bookmarkStart w:id="1867" w:name="_Toc63154460"/>
      <w:bookmarkStart w:id="1868" w:name="_Toc63241203"/>
      <w:bookmarkStart w:id="1869" w:name="_Toc76202038"/>
      <w:bookmarkStart w:id="1870" w:name="_Toc221004648"/>
      <w:bookmarkStart w:id="1871" w:name="_Toc221006860"/>
      <w:bookmarkStart w:id="1872" w:name="_Toc221008354"/>
      <w:bookmarkStart w:id="1873" w:name="_Toc223326469"/>
      <w:bookmarkStart w:id="1874" w:name="_Toc463354002"/>
      <w:r w:rsidRPr="00812799">
        <w:rPr>
          <w:rFonts w:cs="Arial"/>
          <w:lang w:val="de-DE"/>
        </w:rPr>
        <w:t>GN 4</w:t>
      </w:r>
      <w:r w:rsidRPr="00812799">
        <w:rPr>
          <w:rFonts w:cs="Arial"/>
          <w:lang w:val="de-DE"/>
        </w:rPr>
        <w:tab/>
        <w:t>(TG-Mustervorlage: Kapitel 1.1) – Gegenstand dieser Richtlinien: Verschiedene Typen oder Gruppen innerhalb e</w:t>
      </w:r>
      <w:bookmarkEnd w:id="1857"/>
      <w:bookmarkEnd w:id="1858"/>
      <w:bookmarkEnd w:id="1859"/>
      <w:bookmarkEnd w:id="1860"/>
      <w:r w:rsidRPr="00812799">
        <w:rPr>
          <w:rFonts w:cs="Arial"/>
          <w:lang w:val="de-DE"/>
        </w:rPr>
        <w:t>iner Art</w:t>
      </w:r>
      <w:bookmarkEnd w:id="1861"/>
      <w:bookmarkEnd w:id="1862"/>
      <w:bookmarkEnd w:id="1863"/>
      <w:bookmarkEnd w:id="1864"/>
      <w:bookmarkEnd w:id="1865"/>
      <w:bookmarkEnd w:id="1866"/>
      <w:bookmarkEnd w:id="1867"/>
      <w:bookmarkEnd w:id="1868"/>
      <w:bookmarkEnd w:id="1869"/>
      <w:r w:rsidRPr="00812799">
        <w:rPr>
          <w:rFonts w:cs="Arial"/>
          <w:lang w:val="de-DE"/>
        </w:rPr>
        <w:t xml:space="preserve"> oder Gattung</w:t>
      </w:r>
      <w:bookmarkEnd w:id="1870"/>
      <w:bookmarkEnd w:id="1871"/>
      <w:bookmarkEnd w:id="1872"/>
      <w:bookmarkEnd w:id="1873"/>
      <w:bookmarkEnd w:id="1874"/>
    </w:p>
    <w:p w:rsidR="00E77F24" w:rsidRPr="00812799" w:rsidRDefault="00E77F24" w:rsidP="00E77F24">
      <w:pPr>
        <w:rPr>
          <w:rFonts w:cs="Arial"/>
        </w:rPr>
      </w:pPr>
      <w:r w:rsidRPr="00812799">
        <w:rPr>
          <w:rFonts w:cs="Arial"/>
        </w:rPr>
        <w:t>1.</w:t>
      </w:r>
      <w:r w:rsidRPr="00812799">
        <w:rPr>
          <w:rFonts w:cs="Arial"/>
        </w:rPr>
        <w:tab/>
        <w:t>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daß alle allgemein bekannten Sorten für die Unterscheidbarkeit angemessen berücksichtigt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Diese Erläuterung wird gegeben, um sicherzustellen, daß Sortengruppen oder </w:t>
      </w:r>
      <w:r w:rsidRPr="00812799">
        <w:rPr>
          <w:rFonts w:cs="Arial"/>
        </w:rPr>
        <w:noBreakHyphen/>
        <w:t>typen nur gebildet werden, wenn gewährleistet werden kann, daß eine Sorte eindeutig der richtigen Gruppe zugeordnet wird, oder wenn nicht, daß andere Maßnahmen getroffen werden, um sicherzustellen, daß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erfaßten Sorten von allen übrigen Sorten sicherstellen.</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3.</w:t>
      </w:r>
      <w:r w:rsidRPr="00812799">
        <w:rPr>
          <w:rFonts w:cs="Arial"/>
          <w:color w:val="000000"/>
        </w:rPr>
        <w:tab/>
        <w:t>Die Prüfungsrichtlinien sollten ferner die Merkmale oder die sonstige Grundlage erläutern, die die Unterscheidung der von verschiedenen Serien von Beispielssorten erfaßten Sortentypen oder -gruppen zulassen (z. B. Winter-/Sommerform), oder sie sollten erläutern, wie die Unterscheidbarkeit der Sorten eines Typs oder einer Gruppe von allen Sorten eines anderen Typs oder einer anderen Gruppe sichergestellt wird.</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4.</w:t>
      </w:r>
      <w:r w:rsidRPr="00812799">
        <w:rPr>
          <w:rFonts w:cs="Arial"/>
          <w:color w:val="000000"/>
        </w:rPr>
        <w:tab/>
        <w:t>Folgendes Beispiel soll verdeutlichen, wie in Kapitel 1 verschiedene Typen oder Gruppen dargelegt werden könnten:</w:t>
      </w:r>
    </w:p>
    <w:p w:rsidR="00E77F24" w:rsidRPr="00812799" w:rsidRDefault="00E77F24" w:rsidP="00E77F24">
      <w:pPr>
        <w:rPr>
          <w:rFonts w:cs="Arial"/>
          <w:color w:val="000000"/>
        </w:rPr>
      </w:pPr>
    </w:p>
    <w:p w:rsidR="00E77F24" w:rsidRPr="00812799" w:rsidRDefault="00E77F24" w:rsidP="00E77F24">
      <w:pPr>
        <w:ind w:left="992"/>
        <w:rPr>
          <w:rFonts w:cs="Arial"/>
          <w:i/>
          <w:iCs/>
        </w:rPr>
      </w:pPr>
      <w:r w:rsidRPr="00812799">
        <w:rPr>
          <w:rFonts w:cs="Arial"/>
          <w:i/>
          <w:iCs/>
        </w:rPr>
        <w:t>Beispiel</w:t>
      </w:r>
    </w:p>
    <w:p w:rsidR="00E77F24" w:rsidRPr="00812799" w:rsidRDefault="00E77F24" w:rsidP="00E77F24">
      <w:pPr>
        <w:ind w:left="992"/>
        <w:rPr>
          <w:rFonts w:cs="Arial"/>
        </w:rPr>
      </w:pPr>
    </w:p>
    <w:p w:rsidR="00E77F24" w:rsidRPr="00812799" w:rsidRDefault="00E77F24" w:rsidP="00E77F24">
      <w:pPr>
        <w:ind w:left="992"/>
        <w:rPr>
          <w:rFonts w:cs="Arial"/>
          <w:color w:val="000000"/>
        </w:rPr>
      </w:pPr>
      <w:r w:rsidRPr="00812799">
        <w:rPr>
          <w:rFonts w:cs="Arial"/>
          <w:color w:val="000000"/>
        </w:rPr>
        <w:t xml:space="preserve">Diese Prüfungsrichtlinien gelten für alle Sorten, die als Unterlagssorten aller Arten von </w:t>
      </w:r>
      <w:r w:rsidRPr="00812799">
        <w:rPr>
          <w:rFonts w:cs="Arial"/>
          <w:i/>
          <w:iCs/>
          <w:color w:val="000000"/>
        </w:rPr>
        <w:t>Prunus</w:t>
      </w:r>
      <w:r w:rsidRPr="00812799">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75" w:name="_Toc27819164"/>
      <w:bookmarkStart w:id="1876" w:name="_Toc27819345"/>
      <w:bookmarkStart w:id="1877" w:name="_Toc27819526"/>
      <w:bookmarkStart w:id="1878" w:name="_Toc30997034"/>
      <w:bookmarkStart w:id="1879" w:name="_Toc32201549"/>
      <w:bookmarkStart w:id="1880" w:name="_Toc32203915"/>
      <w:bookmarkStart w:id="1881" w:name="_Toc32646873"/>
      <w:bookmarkStart w:id="1882" w:name="_Toc35671172"/>
      <w:bookmarkStart w:id="1883" w:name="_Toc63151929"/>
      <w:bookmarkStart w:id="1884" w:name="_Toc63152104"/>
      <w:bookmarkStart w:id="1885" w:name="_Toc63154461"/>
      <w:bookmarkStart w:id="1886" w:name="_Toc63241204"/>
      <w:bookmarkStart w:id="1887" w:name="_Toc76202039"/>
      <w:bookmarkStart w:id="1888" w:name="_Toc221004649"/>
      <w:bookmarkStart w:id="1889" w:name="_Toc221006861"/>
      <w:bookmarkStart w:id="1890" w:name="_Toc221008355"/>
      <w:bookmarkStart w:id="1891" w:name="_Toc223326470"/>
      <w:bookmarkStart w:id="1892" w:name="_Toc463354003"/>
      <w:r w:rsidRPr="00812799">
        <w:rPr>
          <w:rFonts w:cs="Arial"/>
          <w:lang w:val="de-DE"/>
        </w:rPr>
        <w:t>GN 5</w:t>
      </w:r>
      <w:r w:rsidRPr="00812799">
        <w:rPr>
          <w:rFonts w:cs="Arial"/>
          <w:lang w:val="de-DE"/>
        </w:rPr>
        <w:tab/>
        <w:t>(TG-Mustervorlage: Kapitel 1.1) – Gegenstand dieser Richtlinien: Name der Fam</w:t>
      </w:r>
      <w:bookmarkEnd w:id="1875"/>
      <w:bookmarkEnd w:id="1876"/>
      <w:bookmarkEnd w:id="1877"/>
      <w:bookmarkEnd w:id="1878"/>
      <w:r w:rsidRPr="00812799">
        <w:rPr>
          <w:rFonts w:cs="Arial"/>
          <w:lang w:val="de-DE"/>
        </w:rPr>
        <w:t>ilie</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rsidR="00E77F24" w:rsidRPr="00812799" w:rsidRDefault="00E77F24" w:rsidP="00E77F24">
      <w:pPr>
        <w:rPr>
          <w:rFonts w:cs="Arial"/>
        </w:rPr>
      </w:pPr>
      <w:r w:rsidRPr="00812799">
        <w:rPr>
          <w:rFonts w:cs="Arial"/>
        </w:rPr>
        <w:t>In einigen Fällen wird es auch als hilfreich angesehen, die Familie(n) auszuweisen, wie in der Datenbank des Germplasm Resources Information Network (GRIN) angegeben (</w:t>
      </w:r>
      <w:hyperlink r:id="rId32" w:history="1">
        <w:r w:rsidRPr="00812799">
          <w:rPr>
            <w:rStyle w:val="Hyperlink"/>
            <w:rFonts w:cs="Arial"/>
            <w:i/>
          </w:rPr>
          <w:t>http://www.ars-grin.gov</w:t>
        </w:r>
        <w:r w:rsidRPr="00812799">
          <w:rPr>
            <w:rStyle w:val="Hyperlink"/>
            <w:rFonts w:cs="Arial"/>
          </w:rPr>
          <w:t>/</w:t>
        </w:r>
      </w:hyperlink>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93" w:name="_Toc27819165"/>
      <w:bookmarkStart w:id="1894" w:name="_Toc27819346"/>
      <w:bookmarkStart w:id="1895" w:name="_Toc27819527"/>
      <w:bookmarkStart w:id="1896" w:name="_Toc30997035"/>
      <w:bookmarkStart w:id="1897" w:name="_Toc32201550"/>
      <w:bookmarkStart w:id="1898" w:name="_Toc32203916"/>
      <w:bookmarkStart w:id="1899" w:name="_Toc32646874"/>
      <w:bookmarkStart w:id="1900" w:name="_Toc35671173"/>
      <w:bookmarkStart w:id="1901" w:name="_Toc63151930"/>
      <w:bookmarkStart w:id="1902" w:name="_Toc63152105"/>
      <w:bookmarkStart w:id="1903" w:name="_Toc63154462"/>
      <w:bookmarkStart w:id="1904" w:name="_Toc63241205"/>
      <w:bookmarkStart w:id="1905" w:name="_Toc76202040"/>
      <w:bookmarkStart w:id="1906" w:name="_Toc221004650"/>
      <w:bookmarkStart w:id="1907" w:name="_Toc221006862"/>
      <w:bookmarkStart w:id="1908" w:name="_Toc221008356"/>
      <w:bookmarkStart w:id="1909" w:name="_Toc223326471"/>
      <w:bookmarkStart w:id="1910" w:name="_Toc463354004"/>
      <w:r w:rsidRPr="00812799">
        <w:rPr>
          <w:rFonts w:cs="Arial"/>
          <w:lang w:val="de-DE"/>
        </w:rPr>
        <w:t>GN 6</w:t>
      </w:r>
      <w:r w:rsidRPr="00812799">
        <w:rPr>
          <w:rFonts w:cs="Arial"/>
          <w:lang w:val="de-DE"/>
        </w:rPr>
        <w:tab/>
        <w:t>(TG-Mustervorlage: Kapitel 1.1) – Beratung für neue Typen und Arten</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rsidR="00E77F24" w:rsidRPr="00812799" w:rsidRDefault="00E77F24" w:rsidP="00E77F24">
      <w:pPr>
        <w:rPr>
          <w:rFonts w:cs="Arial"/>
        </w:rPr>
      </w:pPr>
      <w:r w:rsidRPr="00812799">
        <w:rPr>
          <w:rFonts w:cs="Arial"/>
        </w:rPr>
        <w:t>Dokument TGP/13, „Anleitung für neue Typen und Arten“, kann den Verfassern von Prüfungsrichtlinien für neue Typen (z. B. Mehrfach- oder interspezifische Hybriden) oder Arten zweckdienliche Auskünfte erteilen.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11" w:name="_Toc27819166"/>
      <w:bookmarkStart w:id="1912" w:name="_Toc27819347"/>
      <w:bookmarkStart w:id="1913" w:name="_Toc27819528"/>
      <w:bookmarkStart w:id="1914" w:name="_Toc30997036"/>
      <w:bookmarkStart w:id="1915" w:name="_Toc32201551"/>
      <w:bookmarkStart w:id="1916" w:name="_Toc32203917"/>
      <w:bookmarkStart w:id="1917" w:name="_Toc32646875"/>
      <w:bookmarkStart w:id="1918" w:name="_Toc35671174"/>
      <w:bookmarkStart w:id="1919" w:name="_Toc63151931"/>
      <w:bookmarkStart w:id="1920" w:name="_Toc63152106"/>
      <w:bookmarkStart w:id="1921" w:name="_Toc63154463"/>
      <w:bookmarkStart w:id="1922" w:name="_Toc63241206"/>
      <w:bookmarkStart w:id="1923" w:name="_Toc76202041"/>
      <w:bookmarkStart w:id="1924" w:name="_Toc221004651"/>
      <w:bookmarkStart w:id="1925" w:name="_Toc221006863"/>
      <w:bookmarkStart w:id="1926" w:name="_Toc221008357"/>
      <w:bookmarkStart w:id="1927" w:name="_Toc223326472"/>
      <w:bookmarkStart w:id="1928" w:name="_Toc463354005"/>
      <w:r w:rsidRPr="00812799">
        <w:rPr>
          <w:rFonts w:cs="Arial"/>
          <w:lang w:val="de-DE"/>
        </w:rPr>
        <w:t>GN 7</w:t>
      </w:r>
      <w:r w:rsidRPr="00812799">
        <w:rPr>
          <w:rFonts w:cs="Arial"/>
          <w:lang w:val="de-DE"/>
        </w:rPr>
        <w:tab/>
        <w:t>(TG-Mustervorlage: Kapitel 2.3) – Menge des erforderlichen Vermehrungsmaterials</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E77F24" w:rsidRPr="00812799" w:rsidRDefault="00E77F24" w:rsidP="00E77F24">
      <w:pPr>
        <w:rPr>
          <w:rFonts w:cs="Arial"/>
          <w:lang w:eastAsia="de-DE" w:bidi="de-DE"/>
        </w:rPr>
      </w:pPr>
      <w:bookmarkStart w:id="1929" w:name="_Toc30997037"/>
      <w:bookmarkStart w:id="1930" w:name="_Toc32201552"/>
      <w:bookmarkStart w:id="1931" w:name="_Toc32203918"/>
      <w:bookmarkStart w:id="1932" w:name="_Toc32646876"/>
      <w:bookmarkStart w:id="1933" w:name="_Toc35671175"/>
      <w:bookmarkStart w:id="1934" w:name="_Toc27819168"/>
      <w:bookmarkStart w:id="1935" w:name="_Toc27819349"/>
      <w:bookmarkStart w:id="1936" w:name="_Toc27819530"/>
      <w:r w:rsidRPr="00812799">
        <w:rPr>
          <w:rFonts w:eastAsia="Calibri"/>
          <w:lang w:eastAsia="de-DE" w:bidi="de-DE"/>
        </w:rPr>
        <w:t>Der Verfasser der Prüfungsrichtlinien sollte bei der Bestimmung der Menge des erforderlichen Vermehrungsmaterials folgende Faktoren berücksichtigen:</w:t>
      </w:r>
    </w:p>
    <w:p w:rsidR="00E77F24" w:rsidRPr="00812799" w:rsidRDefault="00E77F24" w:rsidP="00E77F24"/>
    <w:p w:rsidR="00E77F24" w:rsidRPr="00812799" w:rsidRDefault="00E77F24" w:rsidP="00E77F24">
      <w:pPr>
        <w:tabs>
          <w:tab w:val="left" w:pos="851"/>
        </w:tabs>
        <w:ind w:left="1560" w:hanging="1560"/>
      </w:pPr>
      <w:r w:rsidRPr="00812799">
        <w:rPr>
          <w:rFonts w:eastAsia="Calibri"/>
        </w:rPr>
        <w:tab/>
        <w:t>i)</w:t>
      </w:r>
      <w:r w:rsidRPr="00812799">
        <w:rPr>
          <w:rFonts w:eastAsia="Calibri"/>
        </w:rPr>
        <w:tab/>
        <w:t>Anzahl der zu prüfenden Pflanzen/Pflanzenteile</w:t>
      </w:r>
    </w:p>
    <w:p w:rsidR="00E77F24" w:rsidRPr="00812799" w:rsidRDefault="00E77F24" w:rsidP="00E77F24">
      <w:pPr>
        <w:tabs>
          <w:tab w:val="left" w:pos="851"/>
        </w:tabs>
        <w:ind w:left="1560" w:hanging="1560"/>
        <w:rPr>
          <w:rFonts w:eastAsia="Calibri"/>
        </w:rPr>
      </w:pPr>
      <w:r w:rsidRPr="00812799">
        <w:rPr>
          <w:rFonts w:eastAsia="Calibri"/>
        </w:rPr>
        <w:tab/>
        <w:t>ii)</w:t>
      </w:r>
      <w:r w:rsidRPr="00812799">
        <w:rPr>
          <w:rFonts w:eastAsia="Calibri"/>
        </w:rPr>
        <w:tab/>
        <w:t>Anzahl von Wachstumsperioden</w:t>
      </w:r>
    </w:p>
    <w:p w:rsidR="00E77F24" w:rsidRPr="00812799" w:rsidRDefault="00E77F24" w:rsidP="00E77F24">
      <w:pPr>
        <w:tabs>
          <w:tab w:val="left" w:pos="851"/>
        </w:tabs>
        <w:ind w:left="1560" w:hanging="1560"/>
        <w:rPr>
          <w:rFonts w:eastAsia="Calibri"/>
        </w:rPr>
      </w:pPr>
      <w:r w:rsidRPr="00812799">
        <w:rPr>
          <w:rFonts w:eastAsia="Calibri"/>
        </w:rPr>
        <w:tab/>
        <w:t>iii)</w:t>
      </w:r>
      <w:r w:rsidRPr="00812799">
        <w:rPr>
          <w:rFonts w:eastAsia="Calibri"/>
        </w:rPr>
        <w:tab/>
        <w:t>Variabilität innerhalb der Art</w:t>
      </w:r>
    </w:p>
    <w:p w:rsidR="00E77F24" w:rsidRPr="00812799" w:rsidRDefault="00E77F24" w:rsidP="00E77F24">
      <w:pPr>
        <w:tabs>
          <w:tab w:val="left" w:pos="851"/>
        </w:tabs>
        <w:ind w:left="1560" w:hanging="1560"/>
        <w:rPr>
          <w:rFonts w:eastAsia="Calibri"/>
        </w:rPr>
      </w:pPr>
      <w:r w:rsidRPr="00812799">
        <w:rPr>
          <w:rFonts w:eastAsia="Calibri"/>
        </w:rPr>
        <w:tab/>
        <w:t>iv)</w:t>
      </w:r>
      <w:r w:rsidRPr="00812799">
        <w:rPr>
          <w:rFonts w:eastAsia="Calibri"/>
        </w:rPr>
        <w:tab/>
        <w:t xml:space="preserve">Zusätzliche Prüfungen (z.B. Resistenzprüfungen, Schoßprüfungen) </w:t>
      </w:r>
    </w:p>
    <w:p w:rsidR="00E77F24" w:rsidRPr="00812799" w:rsidRDefault="00E77F24" w:rsidP="00E77F24">
      <w:pPr>
        <w:tabs>
          <w:tab w:val="left" w:pos="851"/>
        </w:tabs>
        <w:ind w:left="1560" w:hanging="1560"/>
        <w:rPr>
          <w:rFonts w:eastAsia="Calibri"/>
        </w:rPr>
      </w:pPr>
      <w:r w:rsidRPr="00812799">
        <w:rPr>
          <w:rFonts w:eastAsia="Calibri"/>
        </w:rPr>
        <w:tab/>
        <w:t>v)</w:t>
      </w:r>
      <w:r w:rsidRPr="00812799">
        <w:rPr>
          <w:rFonts w:eastAsia="Calibri"/>
        </w:rPr>
        <w:tab/>
        <w:t xml:space="preserve">Besonderheiten der Vermehrung (z.B. Fremdbefruchtung, Selbstbefruchtung, vegetative Vermehrung) </w:t>
      </w:r>
    </w:p>
    <w:p w:rsidR="00E77F24" w:rsidRPr="00812799" w:rsidRDefault="00E77F24" w:rsidP="00E77F24">
      <w:pPr>
        <w:tabs>
          <w:tab w:val="left" w:pos="851"/>
        </w:tabs>
        <w:ind w:left="1560" w:hanging="1560"/>
        <w:rPr>
          <w:rFonts w:eastAsia="Calibri"/>
        </w:rPr>
      </w:pPr>
      <w:r w:rsidRPr="00812799">
        <w:rPr>
          <w:rFonts w:eastAsia="Calibri"/>
        </w:rPr>
        <w:tab/>
        <w:t>vi)</w:t>
      </w:r>
      <w:r w:rsidRPr="00812799">
        <w:rPr>
          <w:rFonts w:eastAsia="Calibri"/>
        </w:rPr>
        <w:tab/>
        <w:t xml:space="preserve">Pflanzentyp (z.B. Wurzelfrucht, Blattpflanze, Obst, Schnittblume, Getreide, usw.) </w:t>
      </w:r>
    </w:p>
    <w:p w:rsidR="00E77F24" w:rsidRPr="00812799" w:rsidRDefault="00E77F24" w:rsidP="00E77F24">
      <w:pPr>
        <w:tabs>
          <w:tab w:val="left" w:pos="851"/>
        </w:tabs>
        <w:ind w:left="1560" w:hanging="1560"/>
        <w:rPr>
          <w:rFonts w:eastAsia="Calibri"/>
        </w:rPr>
      </w:pPr>
      <w:r w:rsidRPr="00812799">
        <w:rPr>
          <w:rFonts w:eastAsia="Calibri"/>
        </w:rPr>
        <w:tab/>
        <w:t>vii)</w:t>
      </w:r>
      <w:r w:rsidRPr="00812799">
        <w:rPr>
          <w:rFonts w:eastAsia="Calibri"/>
        </w:rPr>
        <w:tab/>
      </w:r>
      <w:r w:rsidRPr="00812799">
        <w:rPr>
          <w:rFonts w:eastAsia="Calibri"/>
        </w:rPr>
        <w:tab/>
        <w:t>Aufbewahrung in Sortensammlung</w:t>
      </w:r>
    </w:p>
    <w:p w:rsidR="00E77F24" w:rsidRPr="00812799" w:rsidRDefault="00E77F24" w:rsidP="00E77F24">
      <w:pPr>
        <w:tabs>
          <w:tab w:val="left" w:pos="851"/>
        </w:tabs>
        <w:ind w:left="1560" w:hanging="1560"/>
        <w:rPr>
          <w:rFonts w:eastAsia="Calibri"/>
        </w:rPr>
      </w:pPr>
      <w:r w:rsidRPr="00812799">
        <w:rPr>
          <w:rFonts w:eastAsia="Calibri"/>
        </w:rPr>
        <w:tab/>
        <w:t>viii)</w:t>
      </w:r>
      <w:r w:rsidRPr="00812799">
        <w:rPr>
          <w:rFonts w:eastAsia="Calibri"/>
        </w:rPr>
        <w:tab/>
      </w:r>
      <w:r w:rsidRPr="00812799">
        <w:rPr>
          <w:rFonts w:eastAsia="Calibri"/>
        </w:rPr>
        <w:tab/>
        <w:t>Austausch zwischen Prüfungsbehörden</w:t>
      </w:r>
    </w:p>
    <w:p w:rsidR="00E77F24" w:rsidRPr="00812799" w:rsidRDefault="00E77F24" w:rsidP="00E77F24">
      <w:pPr>
        <w:tabs>
          <w:tab w:val="left" w:pos="851"/>
        </w:tabs>
        <w:ind w:left="1560" w:hanging="1560"/>
        <w:rPr>
          <w:rFonts w:eastAsia="Calibri"/>
        </w:rPr>
      </w:pPr>
      <w:r w:rsidRPr="00812799">
        <w:rPr>
          <w:rFonts w:eastAsia="Calibri"/>
        </w:rPr>
        <w:tab/>
        <w:t>ix)</w:t>
      </w:r>
      <w:r w:rsidRPr="00812799">
        <w:rPr>
          <w:rFonts w:eastAsia="Calibri"/>
        </w:rPr>
        <w:tab/>
        <w:t>Anforderungen an die Saatgutqualität (Keimfähigkeit)</w:t>
      </w:r>
    </w:p>
    <w:p w:rsidR="00E77F24" w:rsidRPr="00812799" w:rsidRDefault="00E77F24" w:rsidP="00E77F24">
      <w:pPr>
        <w:tabs>
          <w:tab w:val="left" w:pos="851"/>
        </w:tabs>
        <w:ind w:left="1560" w:hanging="1560"/>
        <w:rPr>
          <w:rFonts w:eastAsia="Calibri"/>
        </w:rPr>
      </w:pPr>
      <w:r w:rsidRPr="00812799">
        <w:rPr>
          <w:rFonts w:eastAsia="Calibri"/>
        </w:rPr>
        <w:tab/>
        <w:t>x)</w:t>
      </w:r>
      <w:r w:rsidRPr="00812799">
        <w:rPr>
          <w:rFonts w:eastAsia="Calibri"/>
        </w:rPr>
        <w:tab/>
        <w:t xml:space="preserve">Anbaumethode (Freiland/Gewächshaus) </w:t>
      </w:r>
    </w:p>
    <w:p w:rsidR="00E77F24" w:rsidRPr="00812799" w:rsidRDefault="00E77F24" w:rsidP="00E77F24">
      <w:pPr>
        <w:tabs>
          <w:tab w:val="left" w:pos="851"/>
        </w:tabs>
        <w:ind w:left="1560" w:hanging="1560"/>
        <w:rPr>
          <w:rFonts w:eastAsia="Calibri"/>
        </w:rPr>
      </w:pPr>
      <w:r w:rsidRPr="00812799">
        <w:rPr>
          <w:rFonts w:eastAsia="Calibri"/>
        </w:rPr>
        <w:tab/>
        <w:t>xi)</w:t>
      </w:r>
      <w:r w:rsidRPr="00812799">
        <w:rPr>
          <w:rFonts w:eastAsia="Calibri"/>
        </w:rPr>
        <w:tab/>
        <w:t>Sämethode</w:t>
      </w:r>
    </w:p>
    <w:p w:rsidR="00E77F24" w:rsidRPr="00812799" w:rsidRDefault="00E77F24" w:rsidP="00E77F24">
      <w:pPr>
        <w:tabs>
          <w:tab w:val="left" w:pos="851"/>
        </w:tabs>
        <w:ind w:left="1560" w:hanging="1560"/>
      </w:pPr>
      <w:r w:rsidRPr="00812799">
        <w:rPr>
          <w:rFonts w:eastAsia="Calibri"/>
        </w:rPr>
        <w:tab/>
        <w:t>xii)</w:t>
      </w:r>
      <w:r w:rsidRPr="00812799">
        <w:rPr>
          <w:rFonts w:eastAsia="Calibri"/>
        </w:rPr>
        <w:tab/>
        <w:t xml:space="preserve">Vorwiegende Art der Erfassung (z.B. MS, VG) </w:t>
      </w:r>
    </w:p>
    <w:p w:rsidR="00E77F24" w:rsidRPr="00812799" w:rsidRDefault="00E77F24" w:rsidP="00E77F24"/>
    <w:p w:rsidR="00E77F24" w:rsidRPr="00812799" w:rsidRDefault="00E77F24" w:rsidP="00E77F24">
      <w:r w:rsidRPr="00812799">
        <w:rPr>
          <w:rFonts w:eastAsia="Calibri"/>
        </w:rPr>
        <w:t xml:space="preserve">In der Regel entspricht bei </w:t>
      </w:r>
      <w:r w:rsidRPr="00812799">
        <w:rPr>
          <w:rFonts w:eastAsia="Calibri"/>
          <w:i/>
        </w:rPr>
        <w:t>Pflanzen</w:t>
      </w:r>
      <w:r w:rsidRPr="00812799">
        <w:rPr>
          <w:rFonts w:eastAsia="Calibri"/>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37" w:name="_Toc63151932"/>
      <w:bookmarkStart w:id="1938" w:name="_Toc63152107"/>
      <w:bookmarkStart w:id="1939" w:name="_Toc63154464"/>
      <w:bookmarkStart w:id="1940" w:name="_Toc63241207"/>
      <w:bookmarkStart w:id="1941" w:name="_Toc76202042"/>
      <w:bookmarkStart w:id="1942" w:name="_Toc221004652"/>
      <w:bookmarkStart w:id="1943" w:name="_Toc221006864"/>
      <w:bookmarkStart w:id="1944" w:name="_Toc221008358"/>
      <w:bookmarkStart w:id="1945" w:name="_Toc223326473"/>
      <w:bookmarkStart w:id="1946" w:name="_Toc463354006"/>
      <w:r w:rsidRPr="00812799">
        <w:rPr>
          <w:rFonts w:cs="Arial"/>
          <w:lang w:val="de-DE"/>
        </w:rPr>
        <w:t>GN 8</w:t>
      </w:r>
      <w:r w:rsidRPr="00812799">
        <w:rPr>
          <w:rFonts w:cs="Arial"/>
          <w:lang w:val="de-DE"/>
        </w:rPr>
        <w:tab/>
        <w:t>(TG-Mustervorlage: Kapitel 3.1.2) – Erläuterung der Wachstumsperiode</w:t>
      </w:r>
      <w:bookmarkEnd w:id="1929"/>
      <w:bookmarkEnd w:id="1930"/>
      <w:bookmarkEnd w:id="1931"/>
      <w:bookmarkEnd w:id="1932"/>
      <w:bookmarkEnd w:id="1933"/>
      <w:bookmarkEnd w:id="1937"/>
      <w:bookmarkEnd w:id="1938"/>
      <w:bookmarkEnd w:id="1939"/>
      <w:bookmarkEnd w:id="1940"/>
      <w:bookmarkEnd w:id="1941"/>
      <w:bookmarkEnd w:id="1942"/>
      <w:bookmarkEnd w:id="1943"/>
      <w:bookmarkEnd w:id="1944"/>
      <w:bookmarkEnd w:id="1945"/>
      <w:bookmarkEnd w:id="1946"/>
    </w:p>
    <w:p w:rsidR="00E77F24" w:rsidRPr="00812799" w:rsidRDefault="00E77F24" w:rsidP="00E77F24">
      <w:pPr>
        <w:rPr>
          <w:rFonts w:cs="Arial"/>
        </w:rPr>
      </w:pPr>
      <w:r w:rsidRPr="00812799">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47" w:name="_Toc30997038"/>
      <w:bookmarkStart w:id="1948" w:name="_Toc32201553"/>
      <w:bookmarkStart w:id="1949" w:name="_Toc32203919"/>
      <w:bookmarkStart w:id="1950" w:name="_Toc32646877"/>
      <w:bookmarkStart w:id="1951" w:name="_Toc35671176"/>
      <w:bookmarkStart w:id="1952" w:name="_Toc63151933"/>
      <w:bookmarkStart w:id="1953" w:name="_Toc63152108"/>
      <w:bookmarkStart w:id="1954" w:name="_Toc63154465"/>
      <w:bookmarkStart w:id="1955" w:name="_Toc63241208"/>
      <w:bookmarkStart w:id="1956" w:name="_Toc76202043"/>
      <w:bookmarkStart w:id="1957" w:name="_Toc221004653"/>
      <w:bookmarkStart w:id="1958" w:name="_Toc221006865"/>
      <w:bookmarkStart w:id="1959" w:name="_Toc221008359"/>
      <w:bookmarkStart w:id="1960" w:name="_Toc223326474"/>
      <w:bookmarkStart w:id="1961" w:name="_Toc463354007"/>
      <w:r w:rsidRPr="00812799">
        <w:rPr>
          <w:rFonts w:cs="Arial"/>
          <w:lang w:val="de-DE"/>
        </w:rPr>
        <w:t>GN 9</w:t>
      </w:r>
      <w:r w:rsidRPr="00812799">
        <w:rPr>
          <w:rFonts w:cs="Arial"/>
          <w:lang w:val="de-DE"/>
        </w:rPr>
        <w:tab/>
        <w:t>(TG-Mustervorlage: Kapitel 3.3) –</w:t>
      </w:r>
      <w:bookmarkEnd w:id="1934"/>
      <w:bookmarkEnd w:id="1935"/>
      <w:bookmarkEnd w:id="1936"/>
      <w:bookmarkEnd w:id="1947"/>
      <w:bookmarkEnd w:id="1948"/>
      <w:bookmarkEnd w:id="1949"/>
      <w:bookmarkEnd w:id="1950"/>
      <w:bookmarkEnd w:id="1951"/>
      <w:bookmarkEnd w:id="1952"/>
      <w:bookmarkEnd w:id="1953"/>
      <w:bookmarkEnd w:id="1954"/>
      <w:bookmarkEnd w:id="1955"/>
      <w:bookmarkEnd w:id="1956"/>
      <w:r w:rsidRPr="00812799">
        <w:rPr>
          <w:rFonts w:cs="Arial"/>
          <w:lang w:val="de-DE"/>
        </w:rPr>
        <w:t xml:space="preserve"> Schlüssel der Entwicklungsstadien</w:t>
      </w:r>
      <w:bookmarkEnd w:id="1957"/>
      <w:bookmarkEnd w:id="1958"/>
      <w:bookmarkEnd w:id="1959"/>
      <w:bookmarkEnd w:id="1960"/>
      <w:bookmarkEnd w:id="1961"/>
    </w:p>
    <w:p w:rsidR="00E77F24" w:rsidRPr="00812799" w:rsidRDefault="00E77F24" w:rsidP="00E77F24">
      <w:pPr>
        <w:rPr>
          <w:rFonts w:cs="Arial"/>
        </w:rPr>
      </w:pPr>
      <w:r w:rsidRPr="00812799">
        <w:rPr>
          <w:rFonts w:cs="Arial"/>
        </w:rPr>
        <w:t>Wenn es angebracht ist, einen Schlüssel der Entwicklungsstadien für die Erfassung der Merkmale anzugeben, ist in manchen Fällen die folgende Quelle ein geeigneter Leitfaden:</w:t>
      </w:r>
    </w:p>
    <w:p w:rsidR="00E77F24" w:rsidRPr="00812799" w:rsidRDefault="00E77F24" w:rsidP="00E77F24">
      <w:pPr>
        <w:rPr>
          <w:rFonts w:cs="Arial"/>
        </w:rPr>
      </w:pPr>
    </w:p>
    <w:p w:rsidR="00E77F24" w:rsidRPr="00812799" w:rsidRDefault="00E77F24" w:rsidP="00E77F24">
      <w:pPr>
        <w:ind w:left="567"/>
      </w:pPr>
      <w:r w:rsidRPr="00812799">
        <w:t>„Entwicklungsstadien mono- und dikotyler Pflanzen – BBCH.  Julius Kühn-Institut (JKI), Biologische Bundesanstalt für Land und Forstwirtschaft“</w:t>
      </w:r>
    </w:p>
    <w:p w:rsidR="00E77F24" w:rsidRPr="00812799" w:rsidRDefault="00E77F24" w:rsidP="00E77F24">
      <w:pPr>
        <w:ind w:left="567"/>
      </w:pPr>
    </w:p>
    <w:p w:rsidR="00E77F24" w:rsidRPr="00812799" w:rsidRDefault="00E35CA4" w:rsidP="00E77F24">
      <w:pPr>
        <w:ind w:left="567"/>
      </w:pPr>
      <w:hyperlink r:id="rId33" w:history="1">
        <w:r w:rsidR="00E77F24" w:rsidRPr="00812799">
          <w:rPr>
            <w:rStyle w:val="Hyperlink"/>
          </w:rPr>
          <w:t>http://pub.jki.bund.de/index.php/BBCH/issue/archive</w:t>
        </w:r>
      </w:hyperlink>
      <w:r w:rsidR="00E77F24" w:rsidRPr="00812799">
        <w:t xml:space="preserve"> (verfügbar in Deutsch, Englisch oder Französisch)</w:t>
      </w:r>
    </w:p>
    <w:p w:rsidR="00E77F24" w:rsidRPr="00812799" w:rsidRDefault="00E77F24" w:rsidP="00E77F24"/>
    <w:p w:rsidR="00E77F24" w:rsidRPr="00812799" w:rsidRDefault="00E77F24" w:rsidP="00E77F24">
      <w:r w:rsidRPr="00812799">
        <w:t>In anderen Fällen könnte ein vereinfachter Schlüssel der Entwicklungsstadien zweckmäßig sein, wie zum Beispiel in den Prüfungsrichtlinien für Kartoffel (Dokument TG/23/6):</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 xml:space="preserve">8.3 Optimales Entwicklungsstadium für die Erfassung der Merkmale </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1 = Knospenstadium</w:t>
      </w:r>
    </w:p>
    <w:p w:rsidR="00E77F24" w:rsidRPr="00812799" w:rsidRDefault="00E77F24" w:rsidP="00E77F24">
      <w:pPr>
        <w:ind w:left="567"/>
        <w:rPr>
          <w:rFonts w:cs="Arial"/>
        </w:rPr>
      </w:pPr>
      <w:r w:rsidRPr="00812799">
        <w:rPr>
          <w:rFonts w:cs="Arial"/>
        </w:rPr>
        <w:t>2 = Blühstadium</w:t>
      </w:r>
    </w:p>
    <w:p w:rsidR="00E77F24" w:rsidRPr="00812799" w:rsidRDefault="00E77F24" w:rsidP="00E77F24">
      <w:pPr>
        <w:ind w:left="567"/>
        <w:rPr>
          <w:rFonts w:cs="Arial"/>
        </w:rPr>
      </w:pPr>
      <w:r w:rsidRPr="00812799">
        <w:rPr>
          <w:rFonts w:cs="Arial"/>
        </w:rPr>
        <w:t>3 = Reifestadium der Knollen</w:t>
      </w:r>
    </w:p>
    <w:p w:rsidR="00E77F24" w:rsidRPr="00812799" w:rsidRDefault="00E77F24" w:rsidP="00E77F24">
      <w:pPr>
        <w:ind w:left="567"/>
        <w:rPr>
          <w:rFonts w:cs="Arial"/>
        </w:rPr>
      </w:pPr>
      <w:r w:rsidRPr="00812799">
        <w:rPr>
          <w:rFonts w:cs="Arial"/>
        </w:rPr>
        <w:t>4 = nach der Ernte“</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962" w:name="_Toc27819169"/>
      <w:bookmarkStart w:id="1963" w:name="_Toc27819350"/>
      <w:bookmarkStart w:id="1964" w:name="_Toc27819531"/>
      <w:bookmarkStart w:id="1965" w:name="_Toc30997039"/>
      <w:bookmarkStart w:id="1966" w:name="_Toc32201554"/>
      <w:bookmarkStart w:id="1967" w:name="_Toc32203920"/>
      <w:bookmarkStart w:id="1968" w:name="_Toc32646878"/>
      <w:bookmarkStart w:id="1969" w:name="_Toc35671177"/>
      <w:bookmarkStart w:id="1970" w:name="_Toc63151934"/>
      <w:bookmarkStart w:id="1971" w:name="_Toc63152109"/>
      <w:bookmarkStart w:id="1972" w:name="_Toc63154466"/>
      <w:bookmarkStart w:id="1973" w:name="_Toc63241209"/>
      <w:bookmarkStart w:id="1974" w:name="_Toc76202044"/>
      <w:bookmarkStart w:id="1975" w:name="_Toc221004654"/>
      <w:bookmarkStart w:id="1976" w:name="_Toc221006866"/>
      <w:bookmarkStart w:id="1977" w:name="_Toc221008360"/>
      <w:bookmarkStart w:id="1978" w:name="_Toc223326475"/>
      <w:bookmarkStart w:id="1979" w:name="_Toc463354008"/>
      <w:r w:rsidRPr="00812799">
        <w:rPr>
          <w:rFonts w:cs="Arial"/>
          <w:lang w:val="de-DE"/>
        </w:rPr>
        <w:t>GN 10.1</w:t>
      </w:r>
      <w:r w:rsidRPr="00812799">
        <w:rPr>
          <w:rFonts w:cs="Arial"/>
          <w:lang w:val="de-DE"/>
        </w:rPr>
        <w:tab/>
        <w:t xml:space="preserve">(TG-Mustervorlage: Kapitel 3.4) – Gestaltung </w:t>
      </w:r>
      <w:bookmarkEnd w:id="1962"/>
      <w:bookmarkEnd w:id="1963"/>
      <w:bookmarkEnd w:id="1964"/>
      <w:bookmarkEnd w:id="1965"/>
      <w:r w:rsidRPr="00812799">
        <w:rPr>
          <w:rFonts w:cs="Arial"/>
          <w:lang w:val="de-DE"/>
        </w:rPr>
        <w:t>der Prüfung</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rsidR="00E77F24" w:rsidRPr="00812799" w:rsidRDefault="00E77F24" w:rsidP="00E77F24">
      <w:pPr>
        <w:rPr>
          <w:rFonts w:cs="Arial"/>
        </w:rPr>
      </w:pPr>
      <w:r w:rsidRPr="00812799">
        <w:rPr>
          <w:rFonts w:cs="Arial"/>
        </w:rPr>
        <w:t>Dokument TGP/8, „Verwendung statistischer Verfahren bei der DUS-Prüfung“, gibt Anleitung zur Gestaltung der Prüfung.</w:t>
      </w:r>
    </w:p>
    <w:p w:rsidR="00E77F24" w:rsidRPr="00812799" w:rsidRDefault="00E77F24" w:rsidP="00E77F24">
      <w:bookmarkStart w:id="1980" w:name="_Toc27819170"/>
      <w:bookmarkStart w:id="1981" w:name="_Toc27819351"/>
      <w:bookmarkStart w:id="1982" w:name="_Toc27819532"/>
      <w:bookmarkStart w:id="1983" w:name="_Toc30997040"/>
      <w:bookmarkStart w:id="1984" w:name="_Toc32201555"/>
      <w:bookmarkStart w:id="1985" w:name="_Toc32203921"/>
      <w:bookmarkStart w:id="1986" w:name="_Toc32646879"/>
      <w:bookmarkStart w:id="1987" w:name="_Toc35671178"/>
      <w:bookmarkStart w:id="1988" w:name="_Toc63151935"/>
      <w:bookmarkStart w:id="1989" w:name="_Toc63152110"/>
      <w:bookmarkStart w:id="1990" w:name="_Toc63154467"/>
      <w:bookmarkStart w:id="1991" w:name="_Toc63241210"/>
      <w:bookmarkStart w:id="1992" w:name="_Toc76202045"/>
    </w:p>
    <w:p w:rsidR="00E77F24" w:rsidRPr="00812799" w:rsidRDefault="00E77F24" w:rsidP="00E77F24"/>
    <w:p w:rsidR="00E77F24" w:rsidRPr="00812799" w:rsidRDefault="00E77F24" w:rsidP="00E77F24">
      <w:pPr>
        <w:pStyle w:val="Heading3"/>
        <w:rPr>
          <w:lang w:val="de-DE"/>
        </w:rPr>
      </w:pPr>
      <w:bookmarkStart w:id="1993" w:name="_Toc463354009"/>
      <w:r w:rsidRPr="00812799">
        <w:rPr>
          <w:lang w:val="de-DE"/>
        </w:rPr>
        <w:t>GN 10.2</w:t>
      </w:r>
      <w:r w:rsidRPr="00812799">
        <w:rPr>
          <w:lang w:val="de-DE"/>
        </w:rPr>
        <w:tab/>
        <w:t>(TG-Mustervorlage: Kapitel 4.1.4) – Anzahl der (auf Unterscheidbarkeit) zu prüfenden Pflanzen oder Pflanzenteilen</w:t>
      </w:r>
      <w:bookmarkEnd w:id="1993"/>
    </w:p>
    <w:p w:rsidR="00E77F24" w:rsidRPr="00812799" w:rsidRDefault="00E77F24" w:rsidP="00E77F24">
      <w:r w:rsidRPr="00812799">
        <w:rPr>
          <w:rFonts w:eastAsia="Calibri"/>
        </w:rPr>
        <w:t>1.</w:t>
      </w:r>
      <w:r w:rsidRPr="00812799">
        <w:rPr>
          <w:rFonts w:eastAsia="Calibri"/>
        </w:rPr>
        <w:tab/>
        <w:t xml:space="preserve">Die Erfassung der </w:t>
      </w:r>
      <w:r w:rsidRPr="00812799">
        <w:rPr>
          <w:rFonts w:eastAsia="Calibri"/>
          <w:i/>
        </w:rPr>
        <w:t>‚typischen‘</w:t>
      </w:r>
      <w:r w:rsidRPr="00812799">
        <w:rPr>
          <w:rFonts w:eastAsia="Calibri"/>
        </w:rPr>
        <w:t xml:space="preserve"> Ausprägung der Merkmale einer Sorte in einer spezifischen Umwelt ist von entscheidender Bedeutung für die Prüfung der Unterscheidbarkeit. Die Genauigkeit der erfaßten (mittleren) Ausprägung der zu vergleichenden Sorten ist ausschlaggebend bei der Prüfung der Frage, ob ein Unterschied ein deutlicher Unterschied ist.</w:t>
      </w:r>
    </w:p>
    <w:p w:rsidR="00E77F24" w:rsidRPr="00812799" w:rsidRDefault="00E77F24" w:rsidP="00E77F24"/>
    <w:p w:rsidR="00E77F24" w:rsidRPr="00812799" w:rsidRDefault="00E77F24" w:rsidP="00E77F24">
      <w:r w:rsidRPr="00812799">
        <w:rPr>
          <w:rFonts w:eastAsia="Calibri"/>
        </w:rPr>
        <w:t>2.</w:t>
      </w:r>
      <w:r w:rsidRPr="00812799">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E77F24" w:rsidRPr="00812799" w:rsidRDefault="00E77F24" w:rsidP="00E77F24"/>
    <w:p w:rsidR="00E77F24" w:rsidRPr="00812799" w:rsidRDefault="00E77F24" w:rsidP="00E77F24">
      <w:r w:rsidRPr="00812799">
        <w:rPr>
          <w:rFonts w:eastAsia="Calibri"/>
        </w:rPr>
        <w:t>3.</w:t>
      </w:r>
      <w:r w:rsidRPr="00812799">
        <w:rPr>
          <w:rFonts w:eastAsia="Calibri"/>
        </w:rPr>
        <w:tab/>
        <w:t>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E77F24" w:rsidRPr="00812799" w:rsidRDefault="00E77F24" w:rsidP="00E77F24"/>
    <w:p w:rsidR="00E77F24" w:rsidRPr="00812799" w:rsidRDefault="00E77F24" w:rsidP="00E77F24">
      <w:r w:rsidRPr="00812799">
        <w:rPr>
          <w:rFonts w:eastAsia="Calibri"/>
        </w:rPr>
        <w:t>4.</w:t>
      </w:r>
      <w:r w:rsidRPr="00812799">
        <w:rPr>
          <w:rFonts w:eastAsia="Calibri"/>
        </w:rPr>
        <w:tab/>
        <w:t>Die folgenden allgemeinen Grundsätze sind zu berücksichtigen:</w:t>
      </w:r>
    </w:p>
    <w:p w:rsidR="00E77F24" w:rsidRPr="00812799" w:rsidRDefault="00E77F24" w:rsidP="00E77F24"/>
    <w:p w:rsidR="00E77F24" w:rsidRPr="00812799" w:rsidRDefault="00E77F24" w:rsidP="00E77F24">
      <w:pPr>
        <w:rPr>
          <w:i/>
        </w:rPr>
      </w:pPr>
      <w:r w:rsidRPr="00812799">
        <w:rPr>
          <w:i/>
        </w:rPr>
        <w:t xml:space="preserve">Hinweise zur Anzahl der im Fall von QN (in manchen Fällen PQ) auf Unterscheidbarkeit zu prüfenden Pflanzen </w:t>
      </w:r>
    </w:p>
    <w:p w:rsidR="00E77F24" w:rsidRPr="00812799" w:rsidRDefault="00E77F24" w:rsidP="00E77F24"/>
    <w:p w:rsidR="00E77F24" w:rsidRPr="00812799" w:rsidRDefault="00E77F24" w:rsidP="00E77F24">
      <w:r w:rsidRPr="00812799">
        <w:tab/>
        <w:t>a)</w:t>
      </w:r>
      <w:r w:rsidRPr="00812799">
        <w:tab/>
        <w:t>Erfassung der Parzelle als Ganzes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b)</w:t>
      </w:r>
      <w:r w:rsidRPr="00812799">
        <w:tab/>
        <w:t>Erfassung einer Stichprobe aus der Parzelle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c)</w:t>
      </w:r>
      <w:r w:rsidRPr="00812799">
        <w:tab/>
        <w:t>Erfassung einzelner Pflanzen (VS/MS)</w:t>
      </w:r>
    </w:p>
    <w:p w:rsidR="00E77F24" w:rsidRPr="00812799" w:rsidRDefault="00E77F24" w:rsidP="00E77F24">
      <w:r w:rsidRPr="00812799">
        <w:tab/>
      </w:r>
      <w:r w:rsidRPr="00812799">
        <w:tab/>
        <w:t>– Anzahl der Pflanzen wichtig für die Genauigkeit der Aufzeichnung</w:t>
      </w:r>
    </w:p>
    <w:p w:rsidR="00E77F24" w:rsidRPr="00812799" w:rsidRDefault="00E77F24" w:rsidP="00E77F24">
      <w:r w:rsidRPr="00812799">
        <w:tab/>
      </w:r>
      <w:r w:rsidRPr="00812799">
        <w:tab/>
        <w:t xml:space="preserve">– bestimmte Anzahl sollte angegeben werden </w:t>
      </w:r>
    </w:p>
    <w:p w:rsidR="00E77F24" w:rsidRPr="00812799" w:rsidRDefault="00E77F24" w:rsidP="00E77F24"/>
    <w:p w:rsidR="00E77F24" w:rsidRPr="00812799" w:rsidRDefault="00E77F24" w:rsidP="00E77F24">
      <w:pPr>
        <w:keepNext/>
        <w:rPr>
          <w:i/>
        </w:rPr>
      </w:pPr>
      <w:r w:rsidRPr="00812799">
        <w:rPr>
          <w:i/>
        </w:rPr>
        <w:t>Hinweise zur Anzahl der Pflanzen von Kandidatensorten und Sorten, die mit den Kandidatensorten verglichen werden sollen</w:t>
      </w:r>
    </w:p>
    <w:p w:rsidR="00E77F24" w:rsidRPr="00812799" w:rsidRDefault="00E77F24" w:rsidP="00E77F24">
      <w:pPr>
        <w:keepNext/>
      </w:pPr>
    </w:p>
    <w:p w:rsidR="00E77F24" w:rsidRPr="00812799" w:rsidRDefault="00E77F24" w:rsidP="00E77F24">
      <w:r w:rsidRPr="00812799">
        <w:rPr>
          <w:rFonts w:eastAsia="Calibri"/>
        </w:rPr>
        <w:t>5.</w:t>
      </w:r>
      <w:r w:rsidRPr="00812799">
        <w:rPr>
          <w:rFonts w:eastAsia="Calibri"/>
        </w:rPr>
        <w:tab/>
        <w:t>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der Homogenität vorgesehen ist.</w:t>
      </w:r>
    </w:p>
    <w:p w:rsidR="00E77F24" w:rsidRPr="00812799" w:rsidRDefault="00E77F24" w:rsidP="00E77F24"/>
    <w:p w:rsidR="00E77F24" w:rsidRPr="00812799" w:rsidRDefault="00E77F24" w:rsidP="00E77F24"/>
    <w:p w:rsidR="00E77F24" w:rsidRPr="00812799" w:rsidRDefault="00E77F24" w:rsidP="00E77F24">
      <w:pPr>
        <w:pStyle w:val="Heading3"/>
        <w:spacing w:after="0"/>
        <w:rPr>
          <w:rFonts w:cs="Arial"/>
          <w:lang w:val="de-DE"/>
        </w:rPr>
      </w:pPr>
      <w:bookmarkStart w:id="1994" w:name="_Toc221004660"/>
      <w:bookmarkStart w:id="1995" w:name="_Toc221006870"/>
      <w:bookmarkStart w:id="1996" w:name="_Toc221008364"/>
      <w:bookmarkStart w:id="1997" w:name="_Toc223326479"/>
      <w:bookmarkStart w:id="1998" w:name="_Toc463354010"/>
      <w:r w:rsidRPr="00812799">
        <w:rPr>
          <w:rFonts w:cs="Arial"/>
          <w:lang w:val="de-DE"/>
        </w:rPr>
        <w:t>GN 11</w:t>
      </w:r>
      <w:r w:rsidRPr="00812799">
        <w:rPr>
          <w:rFonts w:cs="Arial"/>
          <w:lang w:val="de-DE"/>
        </w:rPr>
        <w:tab/>
        <w:t>(TG-Mustervorlage: Kapitel 4.2) – Prüfung der Homogenit</w:t>
      </w:r>
      <w:bookmarkEnd w:id="1980"/>
      <w:bookmarkEnd w:id="1981"/>
      <w:bookmarkEnd w:id="1982"/>
      <w:bookmarkEnd w:id="1983"/>
      <w:r w:rsidRPr="00812799">
        <w:rPr>
          <w:rFonts w:cs="Arial"/>
          <w:lang w:val="de-DE"/>
        </w:rPr>
        <w:t>ät</w:t>
      </w:r>
      <w:bookmarkEnd w:id="1984"/>
      <w:bookmarkEnd w:id="1985"/>
      <w:bookmarkEnd w:id="1986"/>
      <w:bookmarkEnd w:id="1987"/>
      <w:bookmarkEnd w:id="1988"/>
      <w:bookmarkEnd w:id="1989"/>
      <w:bookmarkEnd w:id="1990"/>
      <w:bookmarkEnd w:id="1991"/>
      <w:bookmarkEnd w:id="1992"/>
      <w:bookmarkEnd w:id="1994"/>
      <w:bookmarkEnd w:id="1995"/>
      <w:bookmarkEnd w:id="1996"/>
      <w:bookmarkEnd w:id="1997"/>
      <w:bookmarkEnd w:id="1998"/>
    </w:p>
    <w:p w:rsidR="00E77F24" w:rsidRPr="00812799" w:rsidRDefault="00E77F24" w:rsidP="00E77F24">
      <w:pPr>
        <w:rPr>
          <w:rFonts w:cs="Arial"/>
        </w:rPr>
      </w:pPr>
    </w:p>
    <w:p w:rsidR="00E77F24" w:rsidRPr="00812799" w:rsidRDefault="00E77F24" w:rsidP="00E77F24">
      <w:pPr>
        <w:pStyle w:val="Heading4"/>
        <w:rPr>
          <w:lang w:val="de-DE"/>
        </w:rPr>
      </w:pPr>
      <w:bookmarkStart w:id="1999" w:name="_Toc221004661"/>
      <w:bookmarkStart w:id="2000" w:name="_Toc221006871"/>
      <w:bookmarkStart w:id="2001" w:name="_Toc221008365"/>
      <w:bookmarkStart w:id="2002" w:name="_Toc223326480"/>
      <w:bookmarkStart w:id="2003" w:name="_Toc463354011"/>
      <w:r w:rsidRPr="00812799">
        <w:rPr>
          <w:lang w:val="de-DE"/>
        </w:rPr>
        <w:t>a)</w:t>
      </w:r>
      <w:r w:rsidRPr="00812799">
        <w:rPr>
          <w:lang w:val="de-DE"/>
        </w:rPr>
        <w:tab/>
        <w:t>Prüfungsrichtlinien, die Sorten mit verschiedenen Vermehrungstypen betreffen</w:t>
      </w:r>
      <w:bookmarkEnd w:id="1999"/>
      <w:bookmarkEnd w:id="2000"/>
      <w:bookmarkEnd w:id="2001"/>
      <w:bookmarkEnd w:id="2002"/>
      <w:bookmarkEnd w:id="2003"/>
    </w:p>
    <w:p w:rsidR="00E77F24" w:rsidRPr="00812799" w:rsidRDefault="00E77F24" w:rsidP="00E77F24">
      <w:pPr>
        <w:rPr>
          <w:rFonts w:cs="Arial"/>
        </w:rPr>
      </w:pPr>
      <w:r w:rsidRPr="00812799">
        <w:rPr>
          <w:rFonts w:cs="Arial"/>
        </w:rPr>
        <w:t>Bei Prüfungsrichtlinien, die verschiedene Sortentypen erfassen, können Kombinationen der einzelnen Formulierungen im ASW 8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004" w:name="_Toc221004662"/>
      <w:bookmarkStart w:id="2005" w:name="_Toc221006872"/>
      <w:bookmarkStart w:id="2006" w:name="_Toc221008366"/>
      <w:bookmarkStart w:id="2007" w:name="_Toc223326481"/>
      <w:bookmarkStart w:id="2008" w:name="_Toc463354012"/>
      <w:r w:rsidRPr="00812799">
        <w:rPr>
          <w:lang w:val="de-DE"/>
        </w:rPr>
        <w:t>b)</w:t>
      </w:r>
      <w:r w:rsidRPr="00812799">
        <w:rPr>
          <w:lang w:val="de-DE"/>
        </w:rPr>
        <w:tab/>
        <w:t>Probengröße für die Prüfung der Homogenität anhand von Abweichern</w:t>
      </w:r>
      <w:bookmarkEnd w:id="2004"/>
      <w:bookmarkEnd w:id="2005"/>
      <w:bookmarkEnd w:id="2006"/>
      <w:bookmarkEnd w:id="2007"/>
      <w:bookmarkEnd w:id="2008"/>
    </w:p>
    <w:p w:rsidR="00E77F24" w:rsidRPr="00812799" w:rsidRDefault="00E77F24" w:rsidP="00E77F24">
      <w:pPr>
        <w:rPr>
          <w:rFonts w:cs="Arial"/>
        </w:rPr>
      </w:pPr>
      <w:r w:rsidRPr="00812799">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E77F24" w:rsidRPr="00FC5B79" w:rsidRDefault="00E77F24" w:rsidP="00FC5B79">
      <w:pPr>
        <w:rPr>
          <w:rFonts w:cs="Arial"/>
        </w:rPr>
      </w:pPr>
    </w:p>
    <w:p w:rsidR="00E77F24" w:rsidRPr="00812799" w:rsidRDefault="00E77F24" w:rsidP="00E77F24">
      <w:pPr>
        <w:pStyle w:val="Heading4"/>
        <w:rPr>
          <w:lang w:val="de-DE"/>
        </w:rPr>
      </w:pPr>
      <w:bookmarkStart w:id="2009" w:name="_Toc221004663"/>
      <w:bookmarkStart w:id="2010" w:name="_Toc221006873"/>
      <w:bookmarkStart w:id="2011" w:name="_Toc221008367"/>
      <w:bookmarkStart w:id="2012" w:name="_Toc223326482"/>
      <w:bookmarkStart w:id="2013" w:name="_Toc463354013"/>
      <w:r w:rsidRPr="00812799">
        <w:rPr>
          <w:lang w:val="de-DE"/>
        </w:rPr>
        <w:t>c)</w:t>
      </w:r>
      <w:r w:rsidRPr="00812799">
        <w:rPr>
          <w:lang w:val="de-DE"/>
        </w:rPr>
        <w:tab/>
        <w:t>Kombination der Erfassungen</w:t>
      </w:r>
      <w:bookmarkEnd w:id="2009"/>
      <w:bookmarkEnd w:id="2010"/>
      <w:bookmarkEnd w:id="2011"/>
      <w:bookmarkEnd w:id="2012"/>
      <w:bookmarkEnd w:id="2013"/>
    </w:p>
    <w:p w:rsidR="00E77F24" w:rsidRPr="00812799" w:rsidRDefault="00E77F24" w:rsidP="00E77F24">
      <w:pPr>
        <w:rPr>
          <w:rFonts w:cs="Arial"/>
        </w:rPr>
      </w:pPr>
      <w:r w:rsidRPr="00812799">
        <w:rPr>
          <w:rFonts w:cs="Arial"/>
        </w:rPr>
        <w:t>Dokument TGP/10, Prüfung der Homogenität, gibt Anleitung zur Entwicklung geeigneter Homogenitätsstandards. Jenes Dokument (vgl. Dokument TGP/10, Abschnitt 6 „Kombination aller Erfassungen an einer Sorte“) erläutert, daß die Homogenität einer Sorte durch Beobachtung von Einzelpflanzen für alle maßgebenden Merkmale geprüft wird. Bei einigen Arten werden alle Merkmale an allen Pflanzen in der Prüfung erfaßt. Bei anderen Arten werden verschiedene Merkmale an verschiedenen Stichproben der Sorte erfaßt.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E77F24" w:rsidRPr="00812799" w:rsidRDefault="00E77F24" w:rsidP="00E77F24">
      <w:pPr>
        <w:rPr>
          <w:rFonts w:cs="Arial"/>
        </w:rPr>
      </w:pPr>
    </w:p>
    <w:p w:rsidR="00E77F24" w:rsidRPr="00812799" w:rsidRDefault="00E77F24" w:rsidP="00E77F24">
      <w:pPr>
        <w:ind w:left="2694" w:hanging="1702"/>
        <w:rPr>
          <w:rFonts w:cs="Arial"/>
        </w:rPr>
      </w:pPr>
      <w:r w:rsidRPr="00812799">
        <w:rPr>
          <w:rFonts w:cs="Arial"/>
        </w:rPr>
        <w:t>Nur Abweicher: Alle Merkmale werden an derselben Stichprobe erfaßt (vgl. Dokument TGP/10, Abschnitt 6.2;</w:t>
      </w:r>
    </w:p>
    <w:p w:rsidR="00E77F24" w:rsidRPr="00812799" w:rsidRDefault="00E77F24" w:rsidP="00E77F24">
      <w:pPr>
        <w:ind w:left="2694" w:hanging="1702"/>
        <w:rPr>
          <w:rFonts w:cs="Arial"/>
        </w:rPr>
      </w:pPr>
      <w:r w:rsidRPr="00812799">
        <w:rPr>
          <w:rFonts w:cs="Arial"/>
        </w:rPr>
        <w:t>Nur Abweicher: An verschiedenen Stichproben erfaßte Merkmale (vgl. Dokument TGP/10, Abschnitt 6.3), und</w:t>
      </w:r>
    </w:p>
    <w:p w:rsidR="00E77F24" w:rsidRPr="00812799" w:rsidRDefault="00E77F24" w:rsidP="00E77F24">
      <w:pPr>
        <w:ind w:left="2694" w:hanging="1702"/>
        <w:rPr>
          <w:rFonts w:cs="Arial"/>
        </w:rPr>
      </w:pPr>
      <w:r w:rsidRPr="00812799">
        <w:rPr>
          <w:rFonts w:cs="Arial"/>
        </w:rPr>
        <w:t>Abweicher und Standardabweichungen (vgl. Dokument TGP/10, Abschnitt 6.4)</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Prüfungsrichtlinien, bei denen die Homogenität anhand von Abweichern und Standardabweichungen erfaßt wird, kann folgender Auszug aus den Prüfungsrichtlinien für Möhre (TG/49/8) ein zweckdienliches Beispiel für eine geeignete Formulierung sein:</w:t>
      </w:r>
    </w:p>
    <w:p w:rsidR="00E77F24" w:rsidRPr="00812799" w:rsidRDefault="00E77F24" w:rsidP="00E77F24">
      <w:pPr>
        <w:rPr>
          <w:rFonts w:cs="Arial"/>
        </w:rPr>
      </w:pPr>
    </w:p>
    <w:p w:rsidR="00E77F24" w:rsidRPr="00812799" w:rsidRDefault="00E77F24" w:rsidP="00E77F24">
      <w:pPr>
        <w:ind w:left="709"/>
        <w:rPr>
          <w:rFonts w:cs="Arial"/>
        </w:rPr>
      </w:pPr>
      <w:r w:rsidRPr="00812799">
        <w:rPr>
          <w:rFonts w:cs="Arial"/>
        </w:rPr>
        <w:t>„4.2.2</w:t>
      </w:r>
      <w:r w:rsidRPr="00812799">
        <w:rPr>
          <w:rFonts w:cs="Arial"/>
        </w:rPr>
        <w:tab/>
        <w:t>Fremdbefruchtende Sorten</w:t>
      </w:r>
    </w:p>
    <w:p w:rsidR="00E77F24" w:rsidRPr="00812799" w:rsidRDefault="00E77F24" w:rsidP="00E77F24">
      <w:pPr>
        <w:ind w:left="709"/>
        <w:rPr>
          <w:rFonts w:cs="Arial"/>
        </w:rPr>
      </w:pPr>
    </w:p>
    <w:p w:rsidR="00E77F24" w:rsidRPr="00812799" w:rsidRDefault="00E77F24" w:rsidP="00E77F24">
      <w:pPr>
        <w:ind w:left="709" w:right="707" w:firstLine="737"/>
        <w:rPr>
          <w:rFonts w:cs="Arial"/>
        </w:rPr>
      </w:pPr>
      <w:r w:rsidRPr="00812799">
        <w:rPr>
          <w:rFonts w:cs="Arial"/>
        </w:rPr>
        <w:t xml:space="preserve">Die Bestimmung der Homogenität von fremdbefruchtenden Sorten sollte entsprechend den Empfehlungen der Allgemeinen Einführung für fremdbefruchtende Sorten erfolgen. Für die Merkmale äußere Farbe der Rübe </w:t>
      </w:r>
      <w:r w:rsidRPr="00812799">
        <w:rPr>
          <w:rFonts w:eastAsia="SimSun" w:cs="Arial"/>
          <w:lang w:eastAsia="zh-CN"/>
        </w:rPr>
        <w:t xml:space="preserve">(Merkmal 13) und Farbe des Herzens der Rübe (Merkmal 19) sollte ein Populationsstandard von 2 % mit einer Akzeptanzwahrscheinlichkeit von 95 % angewandt werden. </w:t>
      </w:r>
      <w:r w:rsidRPr="00812799">
        <w:rPr>
          <w:rFonts w:cs="Arial"/>
        </w:rPr>
        <w:t>Bei einer Probengröße von 200 Pflanzen ist die höchste zulässige Anzahl von Abweichern 7.“</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14" w:name="_Toc63151936"/>
      <w:bookmarkStart w:id="2015" w:name="_Toc63152111"/>
      <w:bookmarkStart w:id="2016" w:name="_Toc63154468"/>
      <w:bookmarkStart w:id="2017" w:name="_Toc63241211"/>
      <w:bookmarkStart w:id="2018" w:name="_Toc76202046"/>
      <w:bookmarkStart w:id="2019" w:name="_Toc221004664"/>
      <w:bookmarkStart w:id="2020" w:name="_Toc221006874"/>
      <w:bookmarkStart w:id="2021" w:name="_Toc221008368"/>
      <w:bookmarkStart w:id="2022" w:name="_Toc223326483"/>
      <w:bookmarkStart w:id="2023" w:name="_Toc463354014"/>
      <w:bookmarkStart w:id="2024" w:name="_Toc27819171"/>
      <w:bookmarkStart w:id="2025" w:name="_Toc27819352"/>
      <w:bookmarkStart w:id="2026" w:name="_Toc27819533"/>
      <w:bookmarkStart w:id="2027" w:name="_Toc30997041"/>
      <w:bookmarkStart w:id="2028" w:name="_Toc32201556"/>
      <w:bookmarkStart w:id="2029" w:name="_Toc32203922"/>
      <w:bookmarkStart w:id="2030" w:name="_Toc32646880"/>
      <w:bookmarkStart w:id="2031" w:name="_Toc35671179"/>
      <w:r w:rsidRPr="00812799">
        <w:rPr>
          <w:rFonts w:cs="Arial"/>
          <w:lang w:val="de-DE"/>
        </w:rPr>
        <w:t>GN 12</w:t>
      </w:r>
      <w:r w:rsidRPr="00812799">
        <w:rPr>
          <w:rFonts w:cs="Arial"/>
          <w:lang w:val="de-DE"/>
        </w:rPr>
        <w:tab/>
        <w:t>(TG-Mustervorlage: Kapitel 7) – Auswahl eines Merkmals zur Aufnahme in die Merkmalstabelle</w:t>
      </w:r>
      <w:bookmarkEnd w:id="2014"/>
      <w:bookmarkEnd w:id="2015"/>
      <w:bookmarkEnd w:id="2016"/>
      <w:bookmarkEnd w:id="2017"/>
      <w:bookmarkEnd w:id="2018"/>
      <w:bookmarkEnd w:id="2019"/>
      <w:bookmarkEnd w:id="2020"/>
      <w:bookmarkEnd w:id="2021"/>
      <w:bookmarkEnd w:id="2022"/>
      <w:bookmarkEnd w:id="2023"/>
    </w:p>
    <w:p w:rsidR="00E77F24" w:rsidRPr="00812799" w:rsidRDefault="00E77F24" w:rsidP="00E77F24">
      <w:pPr>
        <w:rPr>
          <w:rFonts w:cs="Arial"/>
        </w:rPr>
      </w:pPr>
      <w:r w:rsidRPr="00812799">
        <w:rPr>
          <w:rFonts w:cs="Arial"/>
        </w:rPr>
        <w:t>1.</w:t>
      </w:r>
      <w:r w:rsidRPr="00812799">
        <w:rPr>
          <w:rFonts w:cs="Arial"/>
        </w:rPr>
        <w:tab/>
        <w:t>Die in der Merkmalstabelle enthaltenen Merkmale werden als „Standardmerkmale der Prüfungsrichtlinien“ bezeichnet. Die Allgemeine Einführung (Kapitel 4.8 Tabelle) legt dar, daß diese Merkmale „</w:t>
      </w:r>
      <w:r w:rsidRPr="00812799">
        <w:rPr>
          <w:rFonts w:cs="Arial"/>
          <w:spacing w:val="-2"/>
        </w:rPr>
        <w:t>Merkmale sind, die von der UPOV für die DUS</w:t>
      </w:r>
      <w:r w:rsidRPr="00812799">
        <w:rPr>
          <w:rFonts w:cs="Arial"/>
          <w:spacing w:val="-2"/>
        </w:rPr>
        <w:noBreakHyphen/>
        <w:t>Prüfung akzeptiert wurden und aus denen die Verbandsmitglieder jene auswählen können, die für ihre besonderen Bedingungen geeignet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w:t>
      </w:r>
      <w:r w:rsidRPr="00812799">
        <w:rPr>
          <w:rFonts w:cs="Arial"/>
        </w:rPr>
        <w:tab/>
        <w:t>Um in die Merkmalstabelle aufgenommen zu werden, muß das Merkmal die Kriterien für ein Standardmerkmal der Prüfungsrichtlinien erfüllen, nämlich:</w:t>
      </w:r>
    </w:p>
    <w:p w:rsidR="00E77F24" w:rsidRPr="00812799" w:rsidRDefault="00E77F24" w:rsidP="00E77F24">
      <w:pPr>
        <w:pStyle w:val="indentpara"/>
        <w:ind w:firstLine="0"/>
        <w:rPr>
          <w:rFonts w:cs="Arial"/>
          <w:sz w:val="24"/>
        </w:rPr>
      </w:pPr>
    </w:p>
    <w:p w:rsidR="00E77F24" w:rsidRPr="00812799" w:rsidRDefault="00E77F24" w:rsidP="00E77F24">
      <w:pPr>
        <w:ind w:firstLine="992"/>
        <w:rPr>
          <w:rFonts w:cs="Arial"/>
        </w:rPr>
      </w:pPr>
      <w:r w:rsidRPr="00812799">
        <w:rPr>
          <w:rFonts w:cs="Arial"/>
        </w:rPr>
        <w:t>a)</w:t>
      </w:r>
      <w:r w:rsidRPr="00812799">
        <w:rPr>
          <w:rFonts w:cs="Arial"/>
        </w:rPr>
        <w:tab/>
        <w:t>es muß die Kriterien zur Verwendung für die DUS</w:t>
      </w:r>
      <w:r w:rsidRPr="00812799">
        <w:rPr>
          <w:rFonts w:cs="Arial"/>
        </w:rPr>
        <w:noBreakHyphen/>
        <w:t>Prüfung erfüllen, wie in der Allgemeinen Einführung (Kapitel</w:t>
      </w:r>
      <w:r w:rsidRPr="00812799">
        <w:rPr>
          <w:rFonts w:cs="Arial"/>
          <w:color w:val="000000"/>
        </w:rPr>
        <w:t> </w:t>
      </w:r>
      <w:r w:rsidRPr="00812799">
        <w:rPr>
          <w:rFonts w:cs="Arial"/>
        </w:rPr>
        <w:t>4.2) dargelegt, nämlich, daß es:</w:t>
      </w:r>
    </w:p>
    <w:p w:rsidR="00E77F24" w:rsidRPr="00812799" w:rsidRDefault="00E77F24" w:rsidP="00E77F24">
      <w:pPr>
        <w:rPr>
          <w:rFonts w:cs="Arial"/>
        </w:rPr>
      </w:pPr>
    </w:p>
    <w:p w:rsidR="00E77F24" w:rsidRPr="00812799" w:rsidRDefault="00E77F24" w:rsidP="00E77F24">
      <w:pPr>
        <w:ind w:left="2410" w:hanging="708"/>
        <w:rPr>
          <w:rFonts w:cs="Arial"/>
        </w:rPr>
      </w:pPr>
      <w:r w:rsidRPr="00812799">
        <w:rPr>
          <w:rFonts w:cs="Arial"/>
        </w:rPr>
        <w:t>i)</w:t>
      </w:r>
      <w:r w:rsidRPr="00812799">
        <w:rPr>
          <w:rFonts w:cs="Arial"/>
        </w:rPr>
        <w:tab/>
        <w:t>sich aus einem gegebenen Genotyp oder einer Kombination von Genotypen ergibt;</w:t>
      </w:r>
    </w:p>
    <w:p w:rsidR="00E77F24" w:rsidRPr="00812799" w:rsidRDefault="00E77F24" w:rsidP="00E77F24">
      <w:pPr>
        <w:ind w:left="2410" w:hanging="708"/>
        <w:rPr>
          <w:rFonts w:cs="Arial"/>
        </w:rPr>
      </w:pPr>
    </w:p>
    <w:p w:rsidR="00E77F24" w:rsidRPr="00812799" w:rsidRDefault="00E77F24" w:rsidP="00E77F24">
      <w:pPr>
        <w:pStyle w:val="indentpara"/>
        <w:ind w:left="2410" w:hanging="708"/>
        <w:rPr>
          <w:rFonts w:cs="Arial"/>
          <w:sz w:val="20"/>
        </w:rPr>
      </w:pPr>
      <w:r w:rsidRPr="00812799">
        <w:rPr>
          <w:rFonts w:cs="Arial"/>
          <w:sz w:val="20"/>
        </w:rPr>
        <w:t>ii)</w:t>
      </w:r>
      <w:r w:rsidRPr="00812799">
        <w:rPr>
          <w:rFonts w:cs="Arial"/>
          <w:sz w:val="20"/>
        </w:rPr>
        <w:tab/>
        <w:t>in einer bestimmten Umgebung hinreichend stabil und wiederholbar ist;</w:t>
      </w:r>
    </w:p>
    <w:p w:rsidR="00E77F24" w:rsidRPr="00812799" w:rsidRDefault="00E77F24" w:rsidP="00E77F24">
      <w:pPr>
        <w:pStyle w:val="indentpara"/>
        <w:ind w:left="2410" w:hanging="708"/>
        <w:rPr>
          <w:rFonts w:cs="Arial"/>
          <w:sz w:val="20"/>
        </w:rPr>
      </w:pPr>
    </w:p>
    <w:p w:rsidR="00E77F24" w:rsidRPr="00812799" w:rsidRDefault="00E77F24" w:rsidP="00E77F24">
      <w:pPr>
        <w:ind w:left="2410" w:hanging="708"/>
        <w:rPr>
          <w:rFonts w:cs="Arial"/>
        </w:rPr>
      </w:pPr>
      <w:r w:rsidRPr="00812799">
        <w:rPr>
          <w:rFonts w:cs="Arial"/>
        </w:rPr>
        <w:t>iii)</w:t>
      </w:r>
      <w:r w:rsidRPr="00812799">
        <w:rPr>
          <w:rFonts w:cs="Arial"/>
        </w:rPr>
        <w:tab/>
        <w:t>eine hinreichende Variation zwischen den Sorten aufweist, um die Unterscheidbarkeit begründen zu können;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iv)</w:t>
      </w:r>
      <w:r w:rsidRPr="00812799">
        <w:rPr>
          <w:rFonts w:cs="Arial"/>
        </w:rPr>
        <w:tab/>
        <w:t>genau beschrieben und erkannt werden kann;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w:t>
      </w:r>
      <w:r w:rsidRPr="00812799">
        <w:rPr>
          <w:rFonts w:cs="Arial"/>
        </w:rPr>
        <w:tab/>
        <w:t>es erlaubt, die Homogenitätsvoraussetzungen zu erfüllen;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vi)</w:t>
      </w:r>
      <w:r w:rsidRPr="00812799">
        <w:rPr>
          <w:rFonts w:cs="Arial"/>
        </w:rPr>
        <w:tab/>
        <w:t>es erlaubt, die Beständigkeitsvoraussetzungen zu erfüllen, d. h. nach aufeinanderfolgenden Vermehrungen oder gegebenenfalls am Ende eines jeden Vermehrungszyklus übereinstimmende Ergebnisse zu erzielen, und</w:t>
      </w:r>
    </w:p>
    <w:p w:rsidR="00E77F24" w:rsidRPr="00812799" w:rsidRDefault="00E77F24" w:rsidP="00E77F24">
      <w:pPr>
        <w:rPr>
          <w:rFonts w:cs="Arial"/>
        </w:rPr>
      </w:pPr>
    </w:p>
    <w:p w:rsidR="00E77F24" w:rsidRPr="00812799" w:rsidRDefault="00E77F24" w:rsidP="00E77F24">
      <w:pPr>
        <w:spacing w:before="40" w:after="40"/>
        <w:rPr>
          <w:rFonts w:cs="Arial"/>
          <w:spacing w:val="-2"/>
        </w:rPr>
      </w:pPr>
      <w:r w:rsidRPr="00812799">
        <w:rPr>
          <w:rFonts w:cs="Arial"/>
        </w:rPr>
        <w:tab/>
        <w:t>b)</w:t>
      </w:r>
      <w:r w:rsidRPr="00812799">
        <w:rPr>
          <w:rFonts w:cs="Arial"/>
        </w:rPr>
        <w:tab/>
      </w:r>
      <w:r w:rsidRPr="00812799">
        <w:rPr>
          <w:rFonts w:cs="Arial"/>
          <w:spacing w:val="-2"/>
        </w:rPr>
        <w:t>von mindestens einem Verbandsmitglied für die Erstellung einer Sortenbeschreibung verwendet worden sein</w:t>
      </w:r>
      <w:r w:rsidRPr="00812799">
        <w:rPr>
          <w:rFonts w:cs="Arial"/>
        </w:rPr>
        <w:t xml:space="preserve"> m</w:t>
      </w:r>
      <w:r w:rsidRPr="00812799">
        <w:rPr>
          <w:rFonts w:cs="Arial"/>
          <w:spacing w:val="-2"/>
        </w:rPr>
        <w:t>uß.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Eine der wichtigsten Funktionen der TWP hinsichtlich der Erstellung von Prüfungsrichtlinien ist es sicherzustellen, daß diese Kriterien erfüllt werden, bevor ein Merkmal für die Prüfungsrichtlinien akzeptiert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w:t>
      </w:r>
      <w:r w:rsidRPr="00812799">
        <w:rPr>
          <w:rFonts w:cs="Arial"/>
        </w:rPr>
        <w:tab/>
        <w:t>Unabhängige Merkmale sollten als getrennte Merkmale angegeben werden wenn dies die Klarheit verbessert, und immer als solche angegeben werden, wenn es möglich ist, ein getrenntes qualitatives Merkmal auszuweisen (vgl. GN 20.2). Es ist wichtig, daß unabhängige Merkmale getrennt werden, um Unklarheiten zu vermeiden. Beispielsweise sollten bei Erbsen die Marmorierung und die Anthocyanfleckung der Samenschale voneinander getrennt werden.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32" w:name="_Toc62037965"/>
      <w:bookmarkStart w:id="2033" w:name="_Toc63151937"/>
      <w:bookmarkStart w:id="2034" w:name="_Toc63152112"/>
      <w:bookmarkStart w:id="2035" w:name="_Toc63154469"/>
      <w:bookmarkStart w:id="2036" w:name="_Toc63241212"/>
      <w:bookmarkStart w:id="2037" w:name="_Toc76202047"/>
      <w:bookmarkStart w:id="2038" w:name="_Toc221004665"/>
      <w:bookmarkStart w:id="2039" w:name="_Toc221006875"/>
      <w:bookmarkStart w:id="2040" w:name="_Toc221008369"/>
      <w:bookmarkStart w:id="2041" w:name="_Toc223326484"/>
      <w:bookmarkStart w:id="2042" w:name="_Toc463354015"/>
      <w:r w:rsidRPr="00812799">
        <w:rPr>
          <w:rFonts w:cs="Arial"/>
          <w:lang w:val="de-DE"/>
        </w:rPr>
        <w:t>GN 13</w:t>
      </w:r>
      <w:r w:rsidRPr="00812799">
        <w:rPr>
          <w:rFonts w:cs="Arial"/>
          <w:lang w:val="de-DE"/>
        </w:rPr>
        <w:tab/>
        <w:t>Merkmale mit besonderen Funktionen</w:t>
      </w:r>
      <w:bookmarkEnd w:id="2032"/>
      <w:bookmarkEnd w:id="2033"/>
      <w:bookmarkEnd w:id="2034"/>
      <w:bookmarkEnd w:id="2035"/>
      <w:bookmarkEnd w:id="2036"/>
      <w:bookmarkEnd w:id="2037"/>
      <w:bookmarkEnd w:id="2038"/>
      <w:bookmarkEnd w:id="2039"/>
      <w:bookmarkEnd w:id="2040"/>
      <w:bookmarkEnd w:id="2041"/>
      <w:bookmarkEnd w:id="2042"/>
    </w:p>
    <w:p w:rsidR="00E77F24" w:rsidRPr="00812799" w:rsidRDefault="00E77F24" w:rsidP="00E77F24">
      <w:pPr>
        <w:pStyle w:val="Heading4"/>
        <w:rPr>
          <w:lang w:val="de-DE"/>
        </w:rPr>
      </w:pPr>
      <w:bookmarkStart w:id="2043" w:name="_Toc62037966"/>
      <w:bookmarkStart w:id="2044" w:name="_Toc63151938"/>
      <w:bookmarkStart w:id="2045" w:name="_Toc63152113"/>
      <w:bookmarkStart w:id="2046" w:name="_Toc63154470"/>
      <w:bookmarkStart w:id="2047" w:name="_Toc63241213"/>
      <w:bookmarkStart w:id="2048" w:name="_Toc76202048"/>
      <w:bookmarkStart w:id="2049" w:name="_Toc221004666"/>
      <w:bookmarkStart w:id="2050" w:name="_Toc221006876"/>
      <w:bookmarkStart w:id="2051" w:name="_Toc221008370"/>
      <w:bookmarkStart w:id="2052" w:name="_Toc223326485"/>
      <w:bookmarkStart w:id="2053" w:name="_Toc463354016"/>
      <w:r w:rsidRPr="00812799">
        <w:rPr>
          <w:lang w:val="de-DE"/>
        </w:rPr>
        <w:t>1.</w:t>
      </w:r>
      <w:r w:rsidRPr="00812799">
        <w:rPr>
          <w:lang w:val="de-DE"/>
        </w:rPr>
        <w:tab/>
        <w:t>Merkmale mit Sternchen (TG</w:t>
      </w:r>
      <w:r w:rsidRPr="00812799">
        <w:rPr>
          <w:lang w:val="de-DE"/>
        </w:rPr>
        <w:noBreakHyphen/>
        <w:t>Mustervorlage: Kapitel 7: Spalte 1, Kopfzeile 2)</w:t>
      </w:r>
      <w:bookmarkEnd w:id="2043"/>
      <w:bookmarkEnd w:id="2044"/>
      <w:bookmarkEnd w:id="2045"/>
      <w:bookmarkEnd w:id="2046"/>
      <w:bookmarkEnd w:id="2047"/>
      <w:bookmarkEnd w:id="2048"/>
      <w:bookmarkEnd w:id="2049"/>
      <w:bookmarkEnd w:id="2050"/>
      <w:bookmarkEnd w:id="2051"/>
      <w:bookmarkEnd w:id="2052"/>
      <w:bookmarkEnd w:id="2053"/>
    </w:p>
    <w:p w:rsidR="00E77F24" w:rsidRPr="00812799" w:rsidRDefault="00E77F24" w:rsidP="00E77F24">
      <w:pPr>
        <w:rPr>
          <w:rFonts w:cs="Arial"/>
        </w:rPr>
      </w:pPr>
      <w:r w:rsidRPr="00812799">
        <w:rPr>
          <w:rFonts w:cs="Arial"/>
        </w:rPr>
        <w:t>1.1</w:t>
      </w:r>
      <w:r w:rsidRPr="00812799">
        <w:rPr>
          <w:rFonts w:cs="Arial"/>
        </w:rPr>
        <w:tab/>
        <w:t>Die Allgemeine Einführung (Kapitel 4.8: Tabelle: Kategorisierung der Merkmale nach Funktionen) sieht vor, daß Merkmale mit Sternchen „</w:t>
      </w:r>
      <w:r w:rsidRPr="00812799">
        <w:rPr>
          <w:rFonts w:cs="Arial"/>
          <w:spacing w:val="-2"/>
        </w:rPr>
        <w:t>für die internationale Harmonisierung der Sortenbeschreibung von Bedeutung sind“.</w:t>
      </w:r>
      <w:r w:rsidRPr="00812799">
        <w:rPr>
          <w:rFonts w:cs="Arial"/>
        </w:rPr>
        <w:t xml:space="preserve"> Die Kriterien für die Auswahl eines Merkmals als Merkmal mit Sternchen sind, daß</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2"/>
        <w:rPr>
          <w:rFonts w:cs="Arial"/>
        </w:rPr>
      </w:pPr>
      <w:r w:rsidRPr="00812799">
        <w:rPr>
          <w:rFonts w:cs="Arial"/>
        </w:rPr>
        <w:t>a)</w:t>
      </w:r>
      <w:r w:rsidRPr="00812799">
        <w:rPr>
          <w:rFonts w:cs="Arial"/>
        </w:rPr>
        <w:tab/>
        <w:t xml:space="preserve">es </w:t>
      </w:r>
      <w:r w:rsidRPr="00812799">
        <w:rPr>
          <w:rFonts w:cs="Arial"/>
          <w:spacing w:val="-2"/>
        </w:rPr>
        <w:t>ein in den Prüfungsrichtlinien enthaltenes Merkmal sein</w:t>
      </w:r>
      <w:r w:rsidRPr="00812799">
        <w:rPr>
          <w:rFonts w:cs="Arial"/>
        </w:rPr>
        <w:t xml:space="preserve"> muß;</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b)</w:t>
      </w:r>
      <w:r w:rsidRPr="00812799">
        <w:rPr>
          <w:rFonts w:cs="Arial"/>
        </w:rPr>
        <w:tab/>
        <w:t xml:space="preserve">es </w:t>
      </w:r>
      <w:r w:rsidRPr="00812799">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c)</w:t>
      </w:r>
      <w:r w:rsidRPr="00812799">
        <w:rPr>
          <w:rFonts w:cs="Arial"/>
        </w:rPr>
        <w:tab/>
        <w:t xml:space="preserve">es </w:t>
      </w:r>
      <w:r w:rsidRPr="00812799">
        <w:rPr>
          <w:rFonts w:cs="Arial"/>
          <w:spacing w:val="-2"/>
        </w:rPr>
        <w:t>für die internationale Harmonisierung der Sortenbeschreibung zweckdienlich sein muß</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d)</w:t>
      </w:r>
      <w:r w:rsidRPr="00812799">
        <w:rPr>
          <w:rFonts w:cs="Arial"/>
        </w:rPr>
        <w:tab/>
        <w:t>v</w:t>
      </w:r>
      <w:r w:rsidRPr="00812799">
        <w:rPr>
          <w:rFonts w:cs="Arial"/>
          <w:spacing w:val="-2"/>
        </w:rPr>
        <w:t>or der Auswahl von Krankheitsresistenzmerkmalen besondere Vorsicht geboten ist.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Es ist klarzustellen, daß das Kriterium b) so formuliert ist, daß sichergestellt wird, daß die Verbandsmitglieder, die nicht in der Lage sind, das Merkmal zu prüfen, dies nicht als Grund für Einwände gegen die Annahme des Merkmals als Merkmal mit Sternchen benutzen. So sollte jedes Merkmal, das die Kriterien erfüllt und insbesondere für die </w:t>
      </w:r>
      <w:r w:rsidRPr="00812799">
        <w:rPr>
          <w:rFonts w:cs="Arial"/>
          <w:spacing w:val="-2"/>
        </w:rPr>
        <w:t xml:space="preserve">internationale Harmonisierung der Sortenbeschreibung zweckdienlich ist, </w:t>
      </w:r>
      <w:r w:rsidRPr="00812799">
        <w:rPr>
          <w:rFonts w:cs="Arial"/>
        </w:rPr>
        <w:t>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p>
    <w:p w:rsidR="00E77F24" w:rsidRPr="00812799" w:rsidRDefault="00E77F24" w:rsidP="00E77F24">
      <w:pPr>
        <w:rPr>
          <w:rFonts w:cs="Arial"/>
        </w:rPr>
      </w:pPr>
    </w:p>
    <w:p w:rsidR="00E77F24" w:rsidRPr="00812799" w:rsidRDefault="00E77F24" w:rsidP="00E77F24">
      <w:pPr>
        <w:pStyle w:val="Heading4"/>
        <w:rPr>
          <w:lang w:val="de-DE"/>
        </w:rPr>
      </w:pPr>
      <w:bookmarkStart w:id="2054" w:name="_Toc63151939"/>
      <w:bookmarkStart w:id="2055" w:name="_Toc63152114"/>
      <w:bookmarkStart w:id="2056" w:name="_Toc63154471"/>
      <w:bookmarkStart w:id="2057" w:name="_Toc63241214"/>
      <w:bookmarkStart w:id="2058" w:name="_Toc76202049"/>
      <w:bookmarkStart w:id="2059" w:name="_Toc221004667"/>
      <w:bookmarkStart w:id="2060" w:name="_Toc221006877"/>
      <w:bookmarkStart w:id="2061" w:name="_Toc221008371"/>
      <w:bookmarkStart w:id="2062" w:name="_Toc223326486"/>
      <w:bookmarkStart w:id="2063" w:name="_Toc463354017"/>
      <w:r w:rsidRPr="00812799">
        <w:rPr>
          <w:lang w:val="de-DE"/>
        </w:rPr>
        <w:t>2.</w:t>
      </w:r>
      <w:r w:rsidRPr="00812799">
        <w:rPr>
          <w:lang w:val="de-DE"/>
        </w:rPr>
        <w:tab/>
        <w:t>Gruppierungsmerkmale (TG</w:t>
      </w:r>
      <w:r w:rsidRPr="00812799">
        <w:rPr>
          <w:lang w:val="de-DE"/>
        </w:rPr>
        <w:noBreakHyphen/>
        <w:t>Mustervorlage: Kapitel 5.3)</w:t>
      </w:r>
      <w:bookmarkEnd w:id="2054"/>
      <w:bookmarkEnd w:id="2055"/>
      <w:bookmarkEnd w:id="2056"/>
      <w:bookmarkEnd w:id="2057"/>
      <w:bookmarkEnd w:id="2058"/>
      <w:bookmarkEnd w:id="2059"/>
      <w:bookmarkEnd w:id="2060"/>
      <w:bookmarkEnd w:id="2061"/>
      <w:bookmarkEnd w:id="2062"/>
      <w:bookmarkEnd w:id="2063"/>
    </w:p>
    <w:p w:rsidR="00E77F24" w:rsidRPr="00812799" w:rsidRDefault="00E77F24" w:rsidP="00E77F24">
      <w:pPr>
        <w:pStyle w:val="Heading5"/>
        <w:rPr>
          <w:rFonts w:cs="Arial"/>
          <w:lang w:val="de-DE"/>
        </w:rPr>
      </w:pPr>
      <w:bookmarkStart w:id="2064" w:name="_Toc62037968"/>
      <w:bookmarkStart w:id="2065" w:name="_Toc63154472"/>
      <w:bookmarkStart w:id="2066" w:name="_Toc63241215"/>
      <w:bookmarkStart w:id="2067" w:name="_Toc76202050"/>
      <w:bookmarkStart w:id="2068" w:name="_Toc221004668"/>
      <w:bookmarkStart w:id="2069" w:name="_Toc221006878"/>
      <w:bookmarkStart w:id="2070" w:name="_Toc221008372"/>
      <w:bookmarkStart w:id="2071" w:name="_Toc463354018"/>
      <w:bookmarkEnd w:id="2024"/>
      <w:bookmarkEnd w:id="2025"/>
      <w:bookmarkEnd w:id="2026"/>
      <w:bookmarkEnd w:id="2027"/>
      <w:bookmarkEnd w:id="2028"/>
      <w:bookmarkEnd w:id="2029"/>
      <w:bookmarkEnd w:id="2030"/>
      <w:bookmarkEnd w:id="2031"/>
      <w:r w:rsidRPr="00812799">
        <w:rPr>
          <w:rFonts w:cs="Arial"/>
          <w:lang w:val="de-DE"/>
        </w:rPr>
        <w:t>2.1</w:t>
      </w:r>
      <w:r w:rsidRPr="00812799">
        <w:rPr>
          <w:rFonts w:cs="Arial"/>
          <w:lang w:val="de-DE"/>
        </w:rPr>
        <w:tab/>
        <w:t>Auswahl</w:t>
      </w:r>
      <w:bookmarkEnd w:id="2064"/>
      <w:bookmarkEnd w:id="2065"/>
      <w:bookmarkEnd w:id="2066"/>
      <w:bookmarkEnd w:id="2067"/>
      <w:bookmarkEnd w:id="2068"/>
      <w:bookmarkEnd w:id="2069"/>
      <w:bookmarkEnd w:id="2070"/>
      <w:bookmarkEnd w:id="2071"/>
    </w:p>
    <w:p w:rsidR="00E77F24" w:rsidRPr="00812799" w:rsidRDefault="00E77F24" w:rsidP="00E77F24">
      <w:pPr>
        <w:rPr>
          <w:rFonts w:cs="Arial"/>
        </w:rPr>
      </w:pPr>
      <w:r w:rsidRPr="00812799">
        <w:rPr>
          <w:rFonts w:cs="Arial"/>
        </w:rPr>
        <w:t xml:space="preserve">Die Allgemeine Einführung (Kapitel 4.8: Tabelle: Kategorisierung der Merkmale nach Funktionen) erläutert, daß Gruppierungsmerkmale </w:t>
      </w:r>
      <w:r w:rsidRPr="00812799">
        <w:rPr>
          <w:rFonts w:cs="Arial"/>
          <w:spacing w:val="-2"/>
        </w:rPr>
        <w:t>Merkmale sind, deren dokumentierte Ausprägungsstufen, selbst wenn sie an verschiedenen Standorten erfaßt wurden, entweder einzeln oder in Kombination mit anderen derartigen Merkmalen dafür verwendet werden können, die Anbauprüfung so zu organisieren, daß ähnliche Sorten gruppiert werden.</w:t>
      </w:r>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So legt die Allgemeine Einführung dar, daß Gruppierungsmerkmale</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1.</w:t>
      </w:r>
      <w:r w:rsidRPr="00812799">
        <w:rPr>
          <w:rFonts w:cs="Arial"/>
        </w:rPr>
        <w:tab/>
        <w:t>sein müssen:</w:t>
      </w:r>
    </w:p>
    <w:p w:rsidR="00E77F24" w:rsidRPr="00812799" w:rsidRDefault="00E77F24" w:rsidP="00E77F24">
      <w:pPr>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qualitative Merkmale oder</w:t>
      </w:r>
    </w:p>
    <w:p w:rsidR="00E77F24" w:rsidRPr="00812799" w:rsidRDefault="00E77F24" w:rsidP="00E77F24">
      <w:pPr>
        <w:ind w:left="2835" w:hanging="708"/>
        <w:rPr>
          <w:rFonts w:cs="Arial"/>
        </w:rPr>
      </w:pPr>
      <w:r w:rsidRPr="00812799">
        <w:rPr>
          <w:rFonts w:cs="Arial"/>
        </w:rPr>
        <w:t>b)</w:t>
      </w:r>
      <w:r w:rsidRPr="00812799">
        <w:rPr>
          <w:rFonts w:cs="Arial"/>
        </w:rPr>
        <w:tab/>
        <w:t>quantitative oder pseudoqualitative</w:t>
      </w:r>
      <w:r w:rsidRPr="00812799">
        <w:rPr>
          <w:rFonts w:cs="Arial"/>
          <w:i/>
        </w:rPr>
        <w:t xml:space="preserve"> </w:t>
      </w:r>
      <w:r w:rsidRPr="00812799">
        <w:rPr>
          <w:rFonts w:cs="Arial"/>
        </w:rPr>
        <w:t>Merkmale</w:t>
      </w:r>
      <w:r w:rsidRPr="00812799">
        <w:rPr>
          <w:rFonts w:cs="Arial"/>
          <w:spacing w:val="-2"/>
        </w:rPr>
        <w:t>, die anhand der an verschiedenen Orten erfaßten, dokumentierten Ausprägungsstufen eine zweckdienliche Unterscheidung zwischen den allgemein bekannten Sorten ergeben.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2.</w:t>
      </w:r>
      <w:r w:rsidRPr="00812799">
        <w:rPr>
          <w:rFonts w:cs="Arial"/>
        </w:rPr>
        <w:tab/>
        <w:t>zweckdienlich sein müssen für:</w:t>
      </w:r>
    </w:p>
    <w:p w:rsidR="00E77F24" w:rsidRPr="00812799" w:rsidRDefault="00E77F24" w:rsidP="00E77F24">
      <w:pPr>
        <w:ind w:left="3969" w:hanging="993"/>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die Auswahl allgemein bekannter Sorten, die von der Anbauprüfung zur Prüfung der Unterscheidbarkeit ausgeschlossen werden können, und/oder</w:t>
      </w:r>
    </w:p>
    <w:p w:rsidR="00E77F24" w:rsidRPr="00812799" w:rsidRDefault="00E77F24" w:rsidP="00E77F24">
      <w:pPr>
        <w:ind w:left="2835" w:hanging="708"/>
        <w:rPr>
          <w:rFonts w:cs="Arial"/>
        </w:rPr>
      </w:pPr>
      <w:r w:rsidRPr="00812799">
        <w:rPr>
          <w:rFonts w:cs="Arial"/>
        </w:rPr>
        <w:t>b)</w:t>
      </w:r>
      <w:r w:rsidRPr="00812799">
        <w:rPr>
          <w:rFonts w:cs="Arial"/>
        </w:rPr>
        <w:tab/>
        <w:t>die Organisation der Anbauprüfung in einer Weise, daß ähnliche Sorten gruppiert werden.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3.</w:t>
      </w:r>
      <w:r w:rsidRPr="00812799">
        <w:rPr>
          <w:rFonts w:cs="Arial"/>
        </w:rPr>
        <w:tab/>
        <w:t>sein sollten:</w:t>
      </w:r>
    </w:p>
    <w:p w:rsidR="00E77F24" w:rsidRPr="00812799" w:rsidRDefault="00E77F24" w:rsidP="00E77F24">
      <w:pPr>
        <w:keepNext/>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Merkmale mit Sternchen und/oder (vgl. auch GN 13.4)</w:t>
      </w:r>
    </w:p>
    <w:p w:rsidR="00E77F24" w:rsidRPr="00812799" w:rsidRDefault="00E77F24" w:rsidP="00E77F24">
      <w:pPr>
        <w:ind w:left="2835" w:hanging="708"/>
        <w:rPr>
          <w:rFonts w:cs="Arial"/>
        </w:rPr>
      </w:pPr>
      <w:r w:rsidRPr="00812799">
        <w:rPr>
          <w:rFonts w:cs="Arial"/>
        </w:rPr>
        <w:t>b)</w:t>
      </w:r>
      <w:r w:rsidRPr="00812799">
        <w:rPr>
          <w:rFonts w:cs="Arial"/>
        </w:rPr>
        <w:tab/>
        <w:t>im Technischen Fragebogen oder im Antragsformblatt enthaltene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Anzahl von Gruppierungsmerkmalen ist nicht festgelegt. Wenn nur wenige Merkmale die Kriterien erfüllen, ist es wahrscheinlich, daß alle als Gruppierungsmerkmale ausgewählt werden. Wenn jedoch viele Merkmale die Kriterien erfüllen, könnte es sein, daß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812799">
          <w:rPr>
            <w:rFonts w:cs="Arial"/>
          </w:rPr>
          <w:t>2 a</w:t>
        </w:r>
      </w:smartTag>
      <w:r w:rsidRPr="00812799">
        <w:rPr>
          <w:rFonts w:cs="Arial"/>
        </w:rPr>
        <w:t>) und 2 b) dargelegten Verwendungen wirksamsten Merkmale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072" w:name="_Toc63154473"/>
      <w:bookmarkStart w:id="2073" w:name="_Toc63241216"/>
      <w:bookmarkStart w:id="2074" w:name="_Toc76202051"/>
      <w:bookmarkStart w:id="2075" w:name="_Toc221004669"/>
      <w:bookmarkStart w:id="2076" w:name="_Toc221006879"/>
      <w:bookmarkStart w:id="2077" w:name="_Toc221008373"/>
      <w:bookmarkStart w:id="2078" w:name="_Toc463354019"/>
      <w:r w:rsidRPr="00812799">
        <w:rPr>
          <w:rFonts w:cs="Arial"/>
          <w:lang w:val="de-DE"/>
        </w:rPr>
        <w:t>2.2</w:t>
      </w:r>
      <w:r w:rsidRPr="00812799">
        <w:rPr>
          <w:rFonts w:cs="Arial"/>
          <w:lang w:val="de-DE"/>
        </w:rPr>
        <w:tab/>
        <w:t>Farbe</w:t>
      </w:r>
      <w:bookmarkEnd w:id="2072"/>
      <w:bookmarkEnd w:id="2073"/>
      <w:bookmarkEnd w:id="2074"/>
      <w:bookmarkEnd w:id="2075"/>
      <w:bookmarkEnd w:id="2076"/>
      <w:bookmarkEnd w:id="2077"/>
      <w:bookmarkEnd w:id="2078"/>
    </w:p>
    <w:p w:rsidR="00E77F24" w:rsidRPr="00812799" w:rsidRDefault="00E77F24" w:rsidP="00E77F24">
      <w:pPr>
        <w:keepNext/>
        <w:rPr>
          <w:rFonts w:cs="Arial"/>
        </w:rPr>
      </w:pPr>
      <w:r w:rsidRPr="00812799">
        <w:rPr>
          <w:rFonts w:cs="Arial"/>
        </w:rPr>
        <w:t>Bei Farbmerkmalen, bei denen die Ausprägungsstufen in der Merkmalstabelle durch die Nummer der RHS</w:t>
      </w:r>
      <w:r w:rsidRPr="00812799">
        <w:rPr>
          <w:rFonts w:cs="Arial"/>
        </w:rPr>
        <w:noBreakHyphen/>
        <w:t>Farbkarte beschrieben werden, sollten für die Verwendung dieser Merkmale als Gruppierungsmerkmale Farbgruppen gebildet werden. Ist das Merkmal im Technischen Fragebogen enthalten, sollten die für das Merkmal zu Gruppierungszwecken und zur Darstellung des Merkmals im Technischen Fragebogen verwendeten Farbgruppen gleich sein.</w:t>
      </w:r>
    </w:p>
    <w:p w:rsidR="00E77F24" w:rsidRPr="00812799" w:rsidRDefault="00E77F24" w:rsidP="00E77F24">
      <w:pPr>
        <w:rPr>
          <w:rFonts w:cs="Arial"/>
        </w:rPr>
      </w:pPr>
    </w:p>
    <w:p w:rsidR="00E77F24" w:rsidRPr="00812799" w:rsidRDefault="00E77F24" w:rsidP="00E77F24">
      <w:pPr>
        <w:pStyle w:val="Heading4"/>
        <w:rPr>
          <w:lang w:val="de-DE"/>
        </w:rPr>
      </w:pPr>
      <w:bookmarkStart w:id="2079" w:name="_Toc62037970"/>
      <w:bookmarkStart w:id="2080" w:name="_Toc63151940"/>
      <w:bookmarkStart w:id="2081" w:name="_Toc63152115"/>
      <w:bookmarkStart w:id="2082" w:name="_Toc63154474"/>
      <w:bookmarkStart w:id="2083" w:name="_Toc63241217"/>
      <w:bookmarkStart w:id="2084" w:name="_Toc76202052"/>
      <w:bookmarkStart w:id="2085" w:name="_Toc221004670"/>
      <w:bookmarkStart w:id="2086" w:name="_Toc221006880"/>
      <w:bookmarkStart w:id="2087" w:name="_Toc221008374"/>
      <w:bookmarkStart w:id="2088" w:name="_Toc223326487"/>
      <w:bookmarkStart w:id="2089" w:name="_Toc463354020"/>
      <w:r w:rsidRPr="00812799">
        <w:rPr>
          <w:lang w:val="de-DE"/>
        </w:rPr>
        <w:t>3.</w:t>
      </w:r>
      <w:r w:rsidRPr="00812799">
        <w:rPr>
          <w:lang w:val="de-DE"/>
        </w:rPr>
        <w:tab/>
        <w:t>Merkmale im Technischen Fragebogen (TQ) (TG</w:t>
      </w:r>
      <w:r w:rsidRPr="00812799">
        <w:rPr>
          <w:lang w:val="de-DE"/>
        </w:rPr>
        <w:noBreakHyphen/>
        <w:t>Mustervorlage: Kapitel 10: TQ 5)</w:t>
      </w:r>
      <w:bookmarkEnd w:id="2079"/>
      <w:bookmarkEnd w:id="2080"/>
      <w:bookmarkEnd w:id="2081"/>
      <w:bookmarkEnd w:id="2082"/>
      <w:bookmarkEnd w:id="2083"/>
      <w:bookmarkEnd w:id="2084"/>
      <w:bookmarkEnd w:id="2085"/>
      <w:bookmarkEnd w:id="2086"/>
      <w:bookmarkEnd w:id="2087"/>
      <w:bookmarkEnd w:id="2088"/>
      <w:bookmarkEnd w:id="2089"/>
    </w:p>
    <w:p w:rsidR="00E77F24" w:rsidRPr="00812799" w:rsidRDefault="00E77F24" w:rsidP="00E77F24">
      <w:pPr>
        <w:rPr>
          <w:rFonts w:cs="Arial"/>
        </w:rPr>
      </w:pPr>
      <w:r w:rsidRPr="00812799">
        <w:rPr>
          <w:rFonts w:cs="Arial"/>
        </w:rPr>
        <w:t>3.1</w:t>
      </w:r>
      <w:r w:rsidRPr="00812799">
        <w:rPr>
          <w:rFonts w:cs="Arial"/>
        </w:rPr>
        <w:tab/>
        <w:t>Der in den Prüfungsrichtlinien enthaltene Technische Musterfragebogen holt Auskünfte über spezifische Merkmale ein, die für die Unterscheidung der Sorten von Bedeutung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w:t>
      </w:r>
      <w:r w:rsidRPr="00812799">
        <w:rPr>
          <w:rFonts w:cs="Arial"/>
        </w:rPr>
        <w:tab/>
        <w:t>Der Technische Fragebogen sollte folgende Merkmale einschließen: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a)</w:t>
      </w:r>
      <w:r w:rsidRPr="00812799">
        <w:rPr>
          <w:rFonts w:cs="Arial"/>
        </w:rPr>
        <w:tab/>
        <w:t xml:space="preserve">die Gruppierungsmerkmale </w:t>
      </w:r>
      <w:r w:rsidRPr="00812799">
        <w:rPr>
          <w:rFonts w:cs="Arial"/>
          <w:u w:val="single"/>
        </w:rPr>
        <w:t>und</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b)</w:t>
      </w:r>
      <w:r w:rsidRPr="00812799">
        <w:rPr>
          <w:rFonts w:cs="Arial"/>
        </w:rPr>
        <w:tab/>
        <w:t>die unterscheidungskräftigsten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u w:val="single"/>
        </w:rPr>
        <w:t>sofern</w:t>
      </w:r>
      <w:r w:rsidRPr="00812799">
        <w:rPr>
          <w:rFonts w:cs="Arial"/>
        </w:rPr>
        <w:t xml:space="preserve"> es nicht als unrealistisch angesehen wird, von den Züchtern zu erwarten, daß sie diese Merkmale beschreiben.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w:t>
      </w:r>
      <w:r w:rsidRPr="00812799">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3.4</w:t>
      </w:r>
      <w:r w:rsidRPr="00812799">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3.5</w:t>
      </w:r>
      <w:r w:rsidRPr="00812799">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3.6</w:t>
      </w:r>
      <w:r w:rsidRPr="00812799">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E77F24" w:rsidRPr="00812799" w:rsidRDefault="00E77F24" w:rsidP="00E77F24">
      <w:pPr>
        <w:rPr>
          <w:rFonts w:cs="Arial"/>
        </w:rPr>
      </w:pPr>
    </w:p>
    <w:p w:rsidR="00E77F24" w:rsidRPr="00812799" w:rsidRDefault="00E77F24" w:rsidP="00E77F24">
      <w:pPr>
        <w:pStyle w:val="Heading4"/>
        <w:rPr>
          <w:lang w:val="de-DE"/>
        </w:rPr>
      </w:pPr>
      <w:bookmarkStart w:id="2090" w:name="_Toc76202053"/>
      <w:bookmarkStart w:id="2091" w:name="_Toc221004671"/>
      <w:bookmarkStart w:id="2092" w:name="_Toc221006881"/>
      <w:bookmarkStart w:id="2093" w:name="_Toc221008375"/>
      <w:bookmarkStart w:id="2094" w:name="_Toc223326488"/>
      <w:bookmarkStart w:id="2095" w:name="_Toc463354021"/>
      <w:bookmarkStart w:id="2096" w:name="_Toc62037971"/>
      <w:bookmarkStart w:id="2097" w:name="_Toc63151941"/>
      <w:bookmarkStart w:id="2098" w:name="_Toc63152116"/>
      <w:bookmarkStart w:id="2099" w:name="_Toc63154475"/>
      <w:bookmarkStart w:id="2100" w:name="_Toc63241218"/>
      <w:r w:rsidRPr="00812799">
        <w:rPr>
          <w:lang w:val="de-DE"/>
        </w:rPr>
        <w:t>4.</w:t>
      </w:r>
      <w:r w:rsidRPr="00812799">
        <w:rPr>
          <w:lang w:val="de-DE"/>
        </w:rPr>
        <w:tab/>
        <w:t>Beziehung zwischen Merkmalen mit Sternchen, Gruppierungsmerkmalen und im Technischen Fragebogen enthaltenen Merkmalen</w:t>
      </w:r>
      <w:bookmarkEnd w:id="2090"/>
      <w:bookmarkEnd w:id="2091"/>
      <w:bookmarkEnd w:id="2092"/>
      <w:bookmarkEnd w:id="2093"/>
      <w:bookmarkEnd w:id="2094"/>
      <w:bookmarkEnd w:id="2095"/>
      <w:r w:rsidRPr="00812799">
        <w:rPr>
          <w:lang w:val="de-DE"/>
        </w:rPr>
        <w:t xml:space="preserve"> </w:t>
      </w:r>
      <w:bookmarkEnd w:id="2096"/>
      <w:bookmarkEnd w:id="2097"/>
      <w:bookmarkEnd w:id="2098"/>
      <w:bookmarkEnd w:id="2099"/>
      <w:bookmarkEnd w:id="2100"/>
    </w:p>
    <w:p w:rsidR="00E77F24" w:rsidRPr="00812799" w:rsidRDefault="00E77F24" w:rsidP="00E77F24">
      <w:pPr>
        <w:rPr>
          <w:rFonts w:cs="Arial"/>
        </w:rPr>
      </w:pPr>
      <w:r w:rsidRPr="00812799">
        <w:rPr>
          <w:rFonts w:cs="Arial"/>
        </w:rPr>
        <w:t>Die Beziehung zwischen Gruppierungsmerkmalen, Merkmalen mit Sternchen und im Technischen Fragebogen enthaltenen Merkmalen läßt sich folgendermaßen zusammenfassen:</w:t>
      </w:r>
    </w:p>
    <w:p w:rsidR="00E77F24" w:rsidRPr="00812799" w:rsidRDefault="00E77F24" w:rsidP="00E77F24">
      <w:pPr>
        <w:rPr>
          <w:rFonts w:cs="Arial"/>
        </w:rPr>
      </w:pPr>
    </w:p>
    <w:p w:rsidR="00E77F24" w:rsidRPr="00812799" w:rsidRDefault="00E77F24" w:rsidP="00E77F24">
      <w:pPr>
        <w:ind w:left="992"/>
        <w:rPr>
          <w:rFonts w:cs="Arial"/>
          <w:snapToGrid w:val="0"/>
        </w:rPr>
      </w:pPr>
      <w:r w:rsidRPr="00812799">
        <w:rPr>
          <w:rFonts w:cs="Arial"/>
        </w:rPr>
        <w:t>a)</w:t>
      </w:r>
      <w:r w:rsidRPr="00812799">
        <w:rPr>
          <w:rFonts w:cs="Arial"/>
        </w:rPr>
        <w:tab/>
        <w:t>Die aus der Merkmalstabelle ausgewählten Gruppierungsmerkmale sollten in der Regel in der Merkmalstabelle ein Sternchen erhalten und in den Technischen Fragebogen aufgenommen werden</w:t>
      </w:r>
      <w:r w:rsidRPr="00812799">
        <w:rPr>
          <w:rFonts w:cs="Arial"/>
          <w:snapToGrid w:val="0"/>
        </w:rPr>
        <w:t xml:space="preserve">. </w:t>
      </w:r>
    </w:p>
    <w:p w:rsidR="00E77F24" w:rsidRPr="00812799" w:rsidRDefault="00E77F24" w:rsidP="00E77F24">
      <w:pPr>
        <w:ind w:left="992"/>
        <w:rPr>
          <w:rFonts w:cs="Arial"/>
          <w:snapToGrid w:val="0"/>
        </w:rPr>
      </w:pPr>
    </w:p>
    <w:p w:rsidR="00E77F24" w:rsidRPr="00812799" w:rsidRDefault="00E77F24" w:rsidP="00E77F24">
      <w:pPr>
        <w:ind w:left="992"/>
        <w:rPr>
          <w:rFonts w:cs="Arial"/>
        </w:rPr>
      </w:pPr>
      <w:r w:rsidRPr="00812799">
        <w:rPr>
          <w:rFonts w:cs="Arial"/>
          <w:snapToGrid w:val="0"/>
        </w:rPr>
        <w:t>b)</w:t>
      </w:r>
      <w:r w:rsidRPr="00812799">
        <w:rPr>
          <w:rFonts w:cs="Arial"/>
          <w:snapToGrid w:val="0"/>
        </w:rPr>
        <w:tab/>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 Gruppierungsmerkmale verwendet werden;</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c)</w:t>
      </w:r>
      <w:r w:rsidRPr="00812799">
        <w:rPr>
          <w:rFonts w:cs="Arial"/>
        </w:rPr>
        <w:tab/>
        <w:t>Merkmale mit Sternchen beschränken sich nicht auf diejenigen Merkmale, die als Gruppierungsmerkmale oder Merkmale im Fragebogen ausgewählt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01" w:name="_Toc27819184"/>
      <w:bookmarkStart w:id="2102" w:name="_Toc27819365"/>
      <w:bookmarkStart w:id="2103" w:name="_Toc27819546"/>
      <w:bookmarkStart w:id="2104" w:name="_Toc30997056"/>
      <w:bookmarkStart w:id="2105" w:name="_Toc32201571"/>
      <w:bookmarkStart w:id="2106" w:name="_Toc32203937"/>
      <w:bookmarkStart w:id="2107" w:name="_Toc32646883"/>
      <w:bookmarkStart w:id="2108" w:name="_Toc35671194"/>
      <w:bookmarkStart w:id="2109" w:name="_Toc63151942"/>
      <w:bookmarkStart w:id="2110" w:name="_Toc63152117"/>
      <w:bookmarkStart w:id="2111" w:name="_Toc63154476"/>
      <w:bookmarkStart w:id="2112" w:name="_Toc63241219"/>
      <w:bookmarkStart w:id="2113" w:name="_Toc76202054"/>
      <w:bookmarkStart w:id="2114" w:name="_Toc221004672"/>
      <w:bookmarkStart w:id="2115" w:name="_Toc221006882"/>
      <w:bookmarkStart w:id="2116" w:name="_Toc221008376"/>
      <w:bookmarkStart w:id="2117" w:name="_Toc223326489"/>
      <w:bookmarkStart w:id="2118" w:name="_Toc463354022"/>
      <w:bookmarkStart w:id="2119" w:name="_Toc27819172"/>
      <w:bookmarkStart w:id="2120" w:name="_Toc27819353"/>
      <w:bookmarkStart w:id="2121" w:name="_Toc27819534"/>
      <w:bookmarkStart w:id="2122" w:name="_Toc30997042"/>
      <w:bookmarkStart w:id="2123" w:name="_Toc32201557"/>
      <w:bookmarkStart w:id="2124" w:name="_Toc32203923"/>
      <w:bookmarkStart w:id="2125" w:name="_Toc32646881"/>
      <w:bookmarkStart w:id="2126" w:name="_Toc35671180"/>
      <w:r w:rsidRPr="00812799">
        <w:rPr>
          <w:rFonts w:cs="Arial"/>
          <w:lang w:val="de-DE"/>
        </w:rPr>
        <w:t>GN 14</w:t>
      </w:r>
      <w:r w:rsidRPr="00812799">
        <w:rPr>
          <w:rFonts w:cs="Arial"/>
          <w:lang w:val="de-DE"/>
        </w:rPr>
        <w:tab/>
        <w:t>(TG-Mustervorlage: Kapitel 7) – Merkmale, die anhand patentierter Met</w:t>
      </w:r>
      <w:bookmarkEnd w:id="2101"/>
      <w:bookmarkEnd w:id="2102"/>
      <w:bookmarkEnd w:id="2103"/>
      <w:bookmarkEnd w:id="2104"/>
      <w:r w:rsidRPr="00812799">
        <w:rPr>
          <w:rFonts w:cs="Arial"/>
          <w:lang w:val="de-DE"/>
        </w:rPr>
        <w:t>hoden erfaßt werden</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rsidR="00E77F24" w:rsidRPr="00812799" w:rsidRDefault="00E77F24" w:rsidP="00E77F24">
      <w:pPr>
        <w:ind w:firstLine="992"/>
        <w:rPr>
          <w:rFonts w:cs="Arial"/>
        </w:rPr>
      </w:pPr>
      <w:r w:rsidRPr="00812799">
        <w:rPr>
          <w:rFonts w:cs="Arial"/>
        </w:rPr>
        <w:t>a)</w:t>
      </w:r>
      <w:r w:rsidRPr="00812799">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b)</w:t>
      </w:r>
      <w:r w:rsidRPr="00812799">
        <w:rPr>
          <w:rFonts w:cs="Arial"/>
        </w:rPr>
        <w:tab/>
        <w:t>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Ausschuß kann gegebenenfalls auch die Beratung des Verwaltungs- und Rechtsausschusses in Anspruch nehmen.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c)</w:t>
      </w:r>
      <w:r w:rsidRPr="00812799">
        <w:rPr>
          <w:rFonts w:cs="Arial"/>
        </w:rPr>
        <w:tab/>
        <w:t>Wenn entschieden wird, mit dem Patentinhaber Verbindung aufzunehmen, können sich drei Situationen ergeben:</w:t>
      </w:r>
    </w:p>
    <w:p w:rsidR="00E77F24" w:rsidRPr="00812799" w:rsidRDefault="00E77F24" w:rsidP="00E77F24">
      <w:pPr>
        <w:rPr>
          <w:rFonts w:cs="Arial"/>
        </w:rPr>
      </w:pPr>
    </w:p>
    <w:p w:rsidR="00E77F24" w:rsidRPr="00812799" w:rsidRDefault="00E77F24" w:rsidP="00E77F24">
      <w:pPr>
        <w:ind w:left="2410" w:hanging="709"/>
        <w:rPr>
          <w:rFonts w:cs="Arial"/>
        </w:rPr>
      </w:pPr>
      <w:r w:rsidRPr="00812799">
        <w:rPr>
          <w:rFonts w:cs="Arial"/>
        </w:rPr>
        <w:t>i)</w:t>
      </w:r>
      <w:r w:rsidRPr="00812799">
        <w:rPr>
          <w:rFonts w:cs="Arial"/>
        </w:rPr>
        <w:tab/>
        <w:t>der Patentinhaber verzichtet auf seine Rechte zugunsten der besonderen Verwendung der patentierten Methode zur Prüfung der Ausprägung eines Merkmals für die DUS-Prüfung und die Ausarbeitung von Sortenbeschreibungen;</w:t>
      </w:r>
    </w:p>
    <w:p w:rsidR="00E77F24" w:rsidRPr="00812799" w:rsidRDefault="00E77F24" w:rsidP="00E77F24">
      <w:pPr>
        <w:tabs>
          <w:tab w:val="left" w:pos="3119"/>
        </w:tabs>
        <w:ind w:left="992" w:firstLine="567"/>
        <w:rPr>
          <w:rFonts w:cs="Arial"/>
        </w:rPr>
      </w:pPr>
    </w:p>
    <w:p w:rsidR="00E77F24" w:rsidRPr="00812799" w:rsidRDefault="00E77F24" w:rsidP="00E77F24">
      <w:pPr>
        <w:ind w:left="2410" w:hanging="709"/>
        <w:rPr>
          <w:rFonts w:cs="Arial"/>
        </w:rPr>
      </w:pPr>
      <w:r w:rsidRPr="00812799">
        <w:rPr>
          <w:rFonts w:cs="Arial"/>
        </w:rPr>
        <w:t>ii)</w:t>
      </w:r>
      <w:r w:rsidRPr="00812799">
        <w:rPr>
          <w:rFonts w:cs="Arial"/>
        </w:rPr>
        <w:tab/>
        <w:t>der Patentinhaber ist bereit, mit anderen Parteien auf der Grundlage der Gleichberechtigung und zu angemessenen Bedingungen Lizenzen auszuhandeln;</w:t>
      </w:r>
    </w:p>
    <w:p w:rsidR="00E77F24" w:rsidRPr="00812799" w:rsidRDefault="00E77F24" w:rsidP="00E77F24">
      <w:pPr>
        <w:ind w:left="2410" w:hanging="709"/>
        <w:rPr>
          <w:rFonts w:cs="Arial"/>
        </w:rPr>
      </w:pPr>
    </w:p>
    <w:p w:rsidR="00E77F24" w:rsidRPr="00812799" w:rsidRDefault="00E77F24" w:rsidP="00E77F24">
      <w:pPr>
        <w:ind w:left="2410" w:hanging="709"/>
        <w:rPr>
          <w:rFonts w:cs="Arial"/>
        </w:rPr>
      </w:pPr>
      <w:r w:rsidRPr="00812799">
        <w:rPr>
          <w:rFonts w:cs="Arial"/>
        </w:rPr>
        <w:t>iii)</w:t>
      </w:r>
      <w:r w:rsidRPr="00812799">
        <w:rPr>
          <w:rFonts w:cs="Arial"/>
        </w:rPr>
        <w:tab/>
        <w:t>der Patentinhaber ist nicht bereit, an den Lösungen unter i) oder ii) mitzuwirken.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d)</w:t>
      </w:r>
      <w:r w:rsidRPr="00812799">
        <w:rPr>
          <w:rFonts w:cs="Arial"/>
        </w:rPr>
        <w:tab/>
        <w:t>Trifft c) i) zu, sollte eine Fußnote im (in den) entsprechenden Merkmal(en) der Prüfungsrichtlinien angeben, daß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e)</w:t>
      </w:r>
      <w:r w:rsidRPr="00812799">
        <w:rPr>
          <w:rFonts w:cs="Arial"/>
        </w:rPr>
        <w:tab/>
        <w:t>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daß die Methode zur Prüfung der Merkmalsausprägung patentiert ist und daß der Patentinhaber Lizenzen auf der Grundlage der Gleichberechtigung und zu angemessenen Bedingungen erteilt.</w:t>
      </w:r>
    </w:p>
    <w:p w:rsidR="00E77F24" w:rsidRPr="00812799" w:rsidRDefault="00E77F24" w:rsidP="00E77F24">
      <w:pPr>
        <w:rPr>
          <w:rFonts w:cs="Arial"/>
        </w:rPr>
      </w:pPr>
    </w:p>
    <w:p w:rsidR="00E77F24" w:rsidRPr="00812799" w:rsidRDefault="00E77F24" w:rsidP="00E77F24">
      <w:pPr>
        <w:ind w:right="-2" w:firstLine="992"/>
        <w:rPr>
          <w:rFonts w:cs="Arial"/>
        </w:rPr>
      </w:pPr>
      <w:r w:rsidRPr="00812799">
        <w:rPr>
          <w:rFonts w:cs="Arial"/>
        </w:rPr>
        <w:t>f)</w:t>
      </w:r>
      <w:r w:rsidRPr="00812799">
        <w:rPr>
          <w:rFonts w:cs="Arial"/>
        </w:rPr>
        <w:tab/>
        <w:t>Trifft c) iii) zu, wird empfohlen, daß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daß die Methode zur Prüfung der Merkmalsausprägung patentiert ist, sollte angebracht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27" w:name="_Toc27819185"/>
      <w:bookmarkStart w:id="2128" w:name="_Toc27819366"/>
      <w:bookmarkStart w:id="2129" w:name="_Toc27819547"/>
      <w:bookmarkStart w:id="2130" w:name="_Toc30997057"/>
      <w:bookmarkStart w:id="2131" w:name="_Toc32201572"/>
      <w:bookmarkStart w:id="2132" w:name="_Toc32203938"/>
      <w:bookmarkStart w:id="2133" w:name="_Toc32646884"/>
      <w:bookmarkStart w:id="2134" w:name="_Toc35671195"/>
      <w:bookmarkStart w:id="2135" w:name="_Toc63151943"/>
      <w:bookmarkStart w:id="2136" w:name="_Toc63152118"/>
      <w:bookmarkStart w:id="2137" w:name="_Toc63154477"/>
      <w:bookmarkStart w:id="2138" w:name="_Toc63241220"/>
      <w:bookmarkStart w:id="2139" w:name="_Toc76202055"/>
      <w:bookmarkStart w:id="2140" w:name="_Toc221004673"/>
      <w:bookmarkStart w:id="2141" w:name="_Toc221006883"/>
      <w:bookmarkStart w:id="2142" w:name="_Toc221008377"/>
      <w:bookmarkStart w:id="2143" w:name="_Toc223326490"/>
      <w:bookmarkStart w:id="2144" w:name="_Toc463354023"/>
      <w:r w:rsidRPr="00812799">
        <w:rPr>
          <w:rFonts w:cs="Arial"/>
          <w:lang w:val="de-DE"/>
        </w:rPr>
        <w:t>GN 15</w:t>
      </w:r>
      <w:r w:rsidRPr="00812799">
        <w:rPr>
          <w:rFonts w:cs="Arial"/>
          <w:lang w:val="de-DE"/>
        </w:rPr>
        <w:tab/>
        <w:t>(TG-Mustervorlage: Kapitel 7) – Physiologische Merkmale</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E77F24" w:rsidRPr="00812799" w:rsidRDefault="00E77F24" w:rsidP="00E77F24">
      <w:pPr>
        <w:rPr>
          <w:rFonts w:cs="Arial"/>
        </w:rPr>
      </w:pPr>
      <w:r w:rsidRPr="00812799">
        <w:rPr>
          <w:rFonts w:cs="Arial"/>
        </w:rPr>
        <w:t>Dokument </w:t>
      </w:r>
      <w:r w:rsidRPr="00812799">
        <w:rPr>
          <w:rFonts w:cs="Arial"/>
          <w:color w:val="000000"/>
        </w:rPr>
        <w:t>TGP/12, Anleitung zu bestimmten physiologischen Merkmalen, gibt Anleitung über die Verwendung bestimmter physiologischer Merkmale,</w:t>
      </w:r>
      <w:r w:rsidRPr="00812799">
        <w:rPr>
          <w:rFonts w:cs="Arial"/>
        </w:rPr>
        <w:t xml:space="preserve"> z. B. Resistenz gegen Krankheiten, Insekten und Chemikalien sowie chemische Bestandteile, die durch Protein</w:t>
      </w:r>
      <w:r w:rsidRPr="00812799">
        <w:rPr>
          <w:rFonts w:cs="Arial"/>
        </w:rPr>
        <w:noBreakHyphen/>
        <w:t>Elektrophorese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45" w:name="_Toc27819186"/>
      <w:bookmarkStart w:id="2146" w:name="_Toc27819367"/>
      <w:bookmarkStart w:id="2147" w:name="_Toc27819548"/>
      <w:bookmarkStart w:id="2148" w:name="_Toc30997058"/>
      <w:bookmarkStart w:id="2149" w:name="_Toc32201573"/>
      <w:bookmarkStart w:id="2150" w:name="_Toc32203939"/>
      <w:bookmarkStart w:id="2151" w:name="_Toc32646885"/>
      <w:bookmarkStart w:id="2152" w:name="_Toc35671196"/>
      <w:bookmarkStart w:id="2153" w:name="_Toc63151944"/>
      <w:bookmarkStart w:id="2154" w:name="_Toc63152119"/>
      <w:bookmarkStart w:id="2155" w:name="_Toc63154478"/>
      <w:bookmarkStart w:id="2156" w:name="_Toc63241221"/>
      <w:bookmarkStart w:id="2157" w:name="_Toc76202056"/>
      <w:bookmarkStart w:id="2158" w:name="_Toc221004674"/>
      <w:bookmarkStart w:id="2159" w:name="_Toc221006884"/>
      <w:bookmarkStart w:id="2160" w:name="_Toc221008378"/>
      <w:bookmarkStart w:id="2161" w:name="_Toc223326491"/>
      <w:bookmarkStart w:id="2162" w:name="_Toc463354024"/>
      <w:r w:rsidRPr="00812799">
        <w:rPr>
          <w:rFonts w:cs="Arial"/>
          <w:lang w:val="de-DE"/>
        </w:rPr>
        <w:t>GN 16</w:t>
      </w:r>
      <w:r w:rsidRPr="00812799">
        <w:rPr>
          <w:rFonts w:cs="Arial"/>
          <w:lang w:val="de-DE"/>
        </w:rPr>
        <w:tab/>
        <w:t>(TG-Mustervorlage: Kapitel 7) – Neue Merkmalstypen</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E77F24" w:rsidRPr="00812799" w:rsidRDefault="00E77F24" w:rsidP="00E77F24">
      <w:pPr>
        <w:rPr>
          <w:rFonts w:cs="Arial"/>
        </w:rPr>
      </w:pPr>
      <w:r w:rsidRPr="00812799">
        <w:rPr>
          <w:rFonts w:cs="Arial"/>
        </w:rPr>
        <w:t>Dokument </w:t>
      </w:r>
      <w:r w:rsidRPr="00812799">
        <w:rPr>
          <w:rFonts w:cs="Arial"/>
          <w:color w:val="000000"/>
        </w:rPr>
        <w:t xml:space="preserve">TGP/15, </w:t>
      </w:r>
      <w:r w:rsidRPr="00812799">
        <w:rPr>
          <w:rFonts w:cs="Arial"/>
        </w:rPr>
        <w:t>Neue Merkmalstypen</w:t>
      </w:r>
      <w:r w:rsidRPr="00812799">
        <w:rPr>
          <w:rFonts w:cs="Arial"/>
          <w:color w:val="000000"/>
        </w:rPr>
        <w:t>,</w:t>
      </w:r>
      <w:r w:rsidRPr="00812799">
        <w:rPr>
          <w:rFonts w:cs="Arial"/>
        </w:rPr>
        <w:t xml:space="preserve"> gibt Anleitung über die mögliche Verwendung neuer Merkmalstypen.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63" w:name="_Toc62037975"/>
      <w:bookmarkStart w:id="2164" w:name="_Toc63151945"/>
      <w:bookmarkStart w:id="2165" w:name="_Toc63152120"/>
      <w:bookmarkStart w:id="2166" w:name="_Toc63154479"/>
      <w:bookmarkStart w:id="2167" w:name="_Toc63241222"/>
      <w:bookmarkStart w:id="2168" w:name="_Toc76202057"/>
      <w:bookmarkStart w:id="2169" w:name="_Toc221004675"/>
      <w:bookmarkStart w:id="2170" w:name="_Toc221006885"/>
      <w:bookmarkStart w:id="2171" w:name="_Toc221008379"/>
      <w:bookmarkStart w:id="2172" w:name="_Toc223326492"/>
      <w:bookmarkStart w:id="2173" w:name="_Toc463354025"/>
      <w:r w:rsidRPr="00812799">
        <w:rPr>
          <w:rFonts w:cs="Arial"/>
          <w:lang w:val="de-DE"/>
        </w:rPr>
        <w:t>GN 17</w:t>
      </w:r>
      <w:r w:rsidRPr="00812799">
        <w:rPr>
          <w:rFonts w:cs="Arial"/>
          <w:lang w:val="de-DE"/>
        </w:rPr>
        <w:tab/>
        <w:t>(TG-Mustervorlage: Kapitel 7) – Darstellung der Merkmale: Gebilligte Merkmale</w:t>
      </w:r>
      <w:bookmarkEnd w:id="2163"/>
      <w:bookmarkEnd w:id="2164"/>
      <w:bookmarkEnd w:id="2165"/>
      <w:bookmarkEnd w:id="2166"/>
      <w:bookmarkEnd w:id="2167"/>
      <w:bookmarkEnd w:id="2168"/>
      <w:bookmarkEnd w:id="2169"/>
      <w:bookmarkEnd w:id="2170"/>
      <w:bookmarkEnd w:id="2171"/>
      <w:bookmarkEnd w:id="2172"/>
      <w:bookmarkEnd w:id="2173"/>
    </w:p>
    <w:p w:rsidR="00E77F24" w:rsidRPr="00812799" w:rsidRDefault="00E77F24" w:rsidP="00E77F24">
      <w:pPr>
        <w:rPr>
          <w:rFonts w:cs="Arial"/>
        </w:rPr>
      </w:pPr>
      <w:r w:rsidRPr="00812799">
        <w:rPr>
          <w:rFonts w:cs="Arial"/>
        </w:rPr>
        <w:t>Eine Sammlung von Merkmalen mit ihren entsprechenden Ausprägungsstufen, die bereits für die Aufnahme in bestehende Prüfungsrichtlinien gebilligt wurden, ist in Anlage 4, „Sammlung gebilligter Merkmale“, enthalten. Die Entwicklung dieser Sammlung verfolgt zwei Hauptzwecke: Erstens trägt sie dazu bei sicherzustellen, daß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Merkmale aus Anlage 4 verwenden, die UPOV weniger und dürften weniger Verzögerungen bei der Vorlage zur Annahme erfahren.</w:t>
      </w:r>
    </w:p>
    <w:p w:rsidR="00E77F24" w:rsidRPr="00812799" w:rsidRDefault="00E77F24" w:rsidP="00E77F24">
      <w:pPr>
        <w:rPr>
          <w:rFonts w:cs="Arial"/>
        </w:rPr>
      </w:pPr>
    </w:p>
    <w:p w:rsidR="00E77F24" w:rsidRPr="00812799" w:rsidRDefault="00E77F24" w:rsidP="00E77F24">
      <w:pPr>
        <w:rPr>
          <w:rFonts w:cs="Arial"/>
        </w:rPr>
      </w:pPr>
      <w:bookmarkStart w:id="2174" w:name="_Toc63151946"/>
      <w:bookmarkStart w:id="2175" w:name="_Toc63152121"/>
      <w:r w:rsidRPr="00812799">
        <w:rPr>
          <w:rFonts w:cs="Arial"/>
        </w:rPr>
        <w:t>Die Verfasser von Prüfungsrichtlinien werden ersucht, die Sammlung nach dem Merkmal, das sie zu verwenden wünschen, zu durchsuchen. Ist das entsprechende Merkmal mit geeigneten  Ausprägungsstufen gefunden, kann es direkt in die neuen Prüfungsrichtlinien kopiert werden. Es ist jedoch daran zu erinnern, daß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74"/>
      <w:bookmarkEnd w:id="2175"/>
    </w:p>
    <w:p w:rsidR="00E77F24" w:rsidRPr="00812799" w:rsidRDefault="00E77F24" w:rsidP="00E77F24">
      <w:pPr>
        <w:rPr>
          <w:rFonts w:cs="Arial"/>
        </w:rPr>
      </w:pPr>
    </w:p>
    <w:p w:rsidR="00E77F24" w:rsidRPr="00812799" w:rsidRDefault="00E77F24" w:rsidP="00E77F24">
      <w:pPr>
        <w:rPr>
          <w:rFonts w:cs="Arial"/>
        </w:rPr>
      </w:pPr>
      <w:r w:rsidRPr="00812799">
        <w:rPr>
          <w:rFonts w:cs="Arial"/>
        </w:rPr>
        <w:t>Ist das erforderliche Merkmal in der Sammlung nicht enthalten, wird in GN 18, GN 19 und GN 20</w:t>
      </w:r>
      <w:r w:rsidRPr="00812799">
        <w:rPr>
          <w:rFonts w:cs="Arial"/>
          <w:i/>
        </w:rPr>
        <w:t xml:space="preserve"> </w:t>
      </w:r>
      <w:r w:rsidRPr="00812799">
        <w:rPr>
          <w:rFonts w:cs="Arial"/>
        </w:rPr>
        <w:t>Anleitung gegeben.</w:t>
      </w:r>
    </w:p>
    <w:p w:rsidR="00E77F24" w:rsidRPr="00812799" w:rsidRDefault="00E77F24" w:rsidP="00E77F24">
      <w:pPr>
        <w:rPr>
          <w:rFonts w:cs="Arial"/>
        </w:rPr>
      </w:pPr>
      <w:bookmarkStart w:id="2176" w:name="_Toc27819194"/>
      <w:bookmarkStart w:id="2177" w:name="_Toc27819375"/>
      <w:bookmarkStart w:id="2178" w:name="_Toc27819556"/>
      <w:bookmarkStart w:id="2179" w:name="_Toc30997066"/>
      <w:bookmarkStart w:id="2180" w:name="_Toc32201581"/>
      <w:bookmarkStart w:id="2181" w:name="_Toc32203947"/>
      <w:bookmarkStart w:id="2182" w:name="_Toc32646893"/>
      <w:bookmarkStart w:id="2183" w:name="_Toc35671204"/>
      <w:bookmarkStart w:id="2184" w:name="_Toc63151947"/>
      <w:bookmarkStart w:id="2185" w:name="_Toc63152122"/>
      <w:bookmarkStart w:id="2186" w:name="_Toc63154480"/>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187" w:name="_Toc63241223"/>
      <w:bookmarkStart w:id="2188" w:name="_Toc76202058"/>
      <w:bookmarkStart w:id="2189" w:name="_Toc221004676"/>
      <w:bookmarkStart w:id="2190" w:name="_Toc221006886"/>
      <w:bookmarkStart w:id="2191" w:name="_Toc221008380"/>
      <w:bookmarkStart w:id="2192" w:name="_Toc223326493"/>
      <w:bookmarkStart w:id="2193" w:name="_Toc463354026"/>
      <w:r w:rsidRPr="00812799">
        <w:rPr>
          <w:rFonts w:cs="Arial"/>
          <w:lang w:val="de-DE"/>
        </w:rPr>
        <w:t>GN 18</w:t>
      </w:r>
      <w:r w:rsidRPr="00812799">
        <w:rPr>
          <w:rFonts w:cs="Arial"/>
          <w:lang w:val="de-DE"/>
        </w:rPr>
        <w:tab/>
        <w:t>(TG-Mustervorlage: Kapitel 7: Spalte 3) – Darstellung der Merkmale: Bezeichnung eines Merkmals</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rsidR="00E77F24" w:rsidRPr="00812799" w:rsidRDefault="00E77F24" w:rsidP="00E77F24">
      <w:pPr>
        <w:rPr>
          <w:rFonts w:cs="Arial"/>
        </w:rPr>
      </w:pPr>
      <w:bookmarkStart w:id="2194" w:name="_Toc27819195"/>
      <w:bookmarkStart w:id="2195" w:name="_Toc27819376"/>
      <w:bookmarkStart w:id="2196" w:name="_Toc27819557"/>
      <w:bookmarkStart w:id="2197" w:name="_Toc30997067"/>
      <w:bookmarkStart w:id="2198" w:name="_Toc32201582"/>
      <w:bookmarkStart w:id="2199" w:name="_Toc32203948"/>
      <w:bookmarkStart w:id="2200" w:name="_Toc35671205"/>
      <w:bookmarkStart w:id="2201" w:name="_Toc63151948"/>
      <w:bookmarkStart w:id="2202" w:name="_Toc63152123"/>
      <w:bookmarkStart w:id="2203" w:name="_Toc63154481"/>
    </w:p>
    <w:p w:rsidR="00E77F24" w:rsidRPr="00812799" w:rsidRDefault="00E77F24" w:rsidP="00E77F24">
      <w:pPr>
        <w:pStyle w:val="Heading4"/>
        <w:rPr>
          <w:lang w:val="de-DE"/>
        </w:rPr>
      </w:pPr>
      <w:bookmarkStart w:id="2204" w:name="_Toc63241224"/>
      <w:bookmarkStart w:id="2205" w:name="_Toc76202059"/>
      <w:bookmarkStart w:id="2206" w:name="_Toc221004677"/>
      <w:bookmarkStart w:id="2207" w:name="_Toc221006887"/>
      <w:bookmarkStart w:id="2208" w:name="_Toc221008381"/>
      <w:bookmarkStart w:id="2209" w:name="_Toc223326494"/>
      <w:bookmarkStart w:id="2210" w:name="_Toc463354027"/>
      <w:r w:rsidRPr="00812799">
        <w:rPr>
          <w:lang w:val="de-DE"/>
        </w:rPr>
        <w:t>1.</w:t>
      </w:r>
      <w:r w:rsidRPr="00812799">
        <w:rPr>
          <w:lang w:val="de-DE"/>
        </w:rPr>
        <w:tab/>
        <w:t>Allgeme</w:t>
      </w:r>
      <w:bookmarkEnd w:id="2194"/>
      <w:bookmarkEnd w:id="2195"/>
      <w:bookmarkEnd w:id="2196"/>
      <w:bookmarkEnd w:id="2197"/>
      <w:r w:rsidRPr="00812799">
        <w:rPr>
          <w:lang w:val="de-DE"/>
        </w:rPr>
        <w:t>in</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rsidR="00E77F24" w:rsidRPr="00812799" w:rsidRDefault="00E77F24" w:rsidP="00E77F24">
      <w:pPr>
        <w:ind w:firstLine="992"/>
        <w:rPr>
          <w:rFonts w:cs="Arial"/>
        </w:rPr>
      </w:pPr>
      <w:r w:rsidRPr="00812799">
        <w:rPr>
          <w:rFonts w:cs="Arial"/>
        </w:rPr>
        <w:t>Ein Merkmal beginnt in der Regel mit der Benennung der:</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numPr>
          <w:ilvl w:val="0"/>
          <w:numId w:val="4"/>
        </w:numPr>
        <w:tabs>
          <w:tab w:val="clear" w:pos="360"/>
          <w:tab w:val="num" w:pos="1353"/>
        </w:tabs>
        <w:ind w:left="1353"/>
        <w:rPr>
          <w:rFonts w:cs="Arial"/>
        </w:rPr>
      </w:pPr>
      <w:r w:rsidRPr="00812799">
        <w:rPr>
          <w:rFonts w:cs="Arial"/>
        </w:rPr>
        <w:t>Pflanze oder des betreffenden Pflanzenteils (Organs),</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gefolgt nach dem Doppelpunkt von</w:t>
      </w:r>
    </w:p>
    <w:p w:rsidR="00E77F24" w:rsidRPr="00812799" w:rsidRDefault="00E77F24" w:rsidP="00E77F24">
      <w:pPr>
        <w:rPr>
          <w:rFonts w:cs="Arial"/>
        </w:rPr>
      </w:pPr>
    </w:p>
    <w:p w:rsidR="00E77F24" w:rsidRPr="00812799" w:rsidRDefault="00E77F24" w:rsidP="00E77F24">
      <w:pPr>
        <w:numPr>
          <w:ilvl w:val="0"/>
          <w:numId w:val="5"/>
        </w:numPr>
        <w:tabs>
          <w:tab w:val="clear" w:pos="360"/>
          <w:tab w:val="num" w:pos="1353"/>
        </w:tabs>
        <w:ind w:left="1353"/>
        <w:rPr>
          <w:rFonts w:cs="Arial"/>
        </w:rPr>
      </w:pPr>
      <w:r w:rsidRPr="00812799">
        <w:rPr>
          <w:rFonts w:cs="Arial"/>
        </w:rPr>
        <w:t>dem Organ, Unterorgan oder der Besonderheit, die zu erfassen ist,</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z. B. „Pflanze: Anzahl Blüten“ oder „Blüte: Breite des Blütenblatts“ oder „Blütenblatt: Farbe des Randes“.</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bezug auf ein einzelnes Organ wichtig sind, wie Anzahl, Größe, Länge, Breite, Dichte, Farbe, usw.</w:t>
      </w:r>
    </w:p>
    <w:p w:rsidR="00E77F24" w:rsidRPr="00812799" w:rsidRDefault="00E77F24" w:rsidP="00E77F24">
      <w:pPr>
        <w:rPr>
          <w:rFonts w:cs="Arial"/>
        </w:rPr>
      </w:pPr>
    </w:p>
    <w:p w:rsidR="00E77F24" w:rsidRPr="00812799" w:rsidRDefault="00E77F24" w:rsidP="00E77F24">
      <w:pPr>
        <w:pStyle w:val="Heading4"/>
        <w:rPr>
          <w:lang w:val="de-DE"/>
        </w:rPr>
      </w:pPr>
      <w:bookmarkStart w:id="2211" w:name="_Toc63151949"/>
      <w:bookmarkStart w:id="2212" w:name="_Toc63152124"/>
      <w:bookmarkStart w:id="2213" w:name="_Toc63154482"/>
      <w:bookmarkStart w:id="2214" w:name="_Toc63241225"/>
      <w:bookmarkStart w:id="2215" w:name="_Toc76202060"/>
      <w:bookmarkStart w:id="2216" w:name="_Toc221004678"/>
      <w:bookmarkStart w:id="2217" w:name="_Toc221006888"/>
      <w:bookmarkStart w:id="2218" w:name="_Toc221008382"/>
      <w:bookmarkStart w:id="2219" w:name="_Toc223326495"/>
      <w:bookmarkStart w:id="2220" w:name="_Toc463354028"/>
      <w:bookmarkStart w:id="2221" w:name="_Toc62037978"/>
      <w:r w:rsidRPr="00812799">
        <w:rPr>
          <w:lang w:val="de-DE"/>
        </w:rPr>
        <w:t>2.</w:t>
      </w:r>
      <w:r w:rsidRPr="00812799">
        <w:rPr>
          <w:lang w:val="de-DE"/>
        </w:rPr>
        <w:tab/>
        <w:t>Kennzeichnung  ähnlicher Merkmale</w:t>
      </w:r>
      <w:bookmarkEnd w:id="2211"/>
      <w:bookmarkEnd w:id="2212"/>
      <w:bookmarkEnd w:id="2213"/>
      <w:bookmarkEnd w:id="2214"/>
      <w:bookmarkEnd w:id="2215"/>
      <w:bookmarkEnd w:id="2216"/>
      <w:bookmarkEnd w:id="2217"/>
      <w:bookmarkEnd w:id="2218"/>
      <w:bookmarkEnd w:id="2219"/>
      <w:bookmarkEnd w:id="2220"/>
    </w:p>
    <w:p w:rsidR="00E77F24" w:rsidRPr="00812799" w:rsidRDefault="00E77F24" w:rsidP="00E77F24">
      <w:pPr>
        <w:keepNext/>
        <w:rPr>
          <w:rFonts w:cs="Arial"/>
        </w:rPr>
      </w:pPr>
      <w:r w:rsidRPr="00812799">
        <w:rPr>
          <w:rFonts w:cs="Arial"/>
        </w:rPr>
        <w:t>Bei zwei oder mehreren Merkmalen, bei denen nur ein Unterschied zwischen den erfaßten Merkmalen besteht (z. B. Unter- oder Oberseite der Blattspreite), sollte der Teil unterstrichen werden, der unterschiedlich ist, z. B.</w:t>
      </w:r>
    </w:p>
    <w:p w:rsidR="00E77F24" w:rsidRPr="00812799" w:rsidRDefault="00E77F24" w:rsidP="00E77F24">
      <w:pPr>
        <w:keepNext/>
        <w:rPr>
          <w:rFonts w:cs="Arial"/>
        </w:rPr>
      </w:pPr>
    </w:p>
    <w:p w:rsidR="00E77F24" w:rsidRPr="00812799" w:rsidRDefault="00E77F24" w:rsidP="00E77F24">
      <w:pPr>
        <w:numPr>
          <w:ilvl w:val="0"/>
          <w:numId w:val="6"/>
        </w:numPr>
        <w:tabs>
          <w:tab w:val="clear" w:pos="360"/>
          <w:tab w:val="num" w:pos="1353"/>
        </w:tabs>
        <w:ind w:left="1353"/>
        <w:rPr>
          <w:rFonts w:cs="Arial"/>
        </w:rPr>
      </w:pPr>
      <w:r w:rsidRPr="00812799">
        <w:rPr>
          <w:rFonts w:cs="Arial"/>
        </w:rPr>
        <w:t>„</w:t>
      </w:r>
      <w:r w:rsidRPr="00812799">
        <w:rPr>
          <w:rFonts w:cs="Arial"/>
          <w:u w:val="single"/>
        </w:rPr>
        <w:t>Unter</w:t>
      </w:r>
      <w:r w:rsidRPr="00812799">
        <w:rPr>
          <w:rFonts w:cs="Arial"/>
        </w:rPr>
        <w:t>seite“ oder „</w:t>
      </w:r>
      <w:r w:rsidRPr="00812799">
        <w:rPr>
          <w:rFonts w:cs="Arial"/>
          <w:u w:val="single"/>
        </w:rPr>
        <w:t>Ober</w:t>
      </w:r>
      <w:r w:rsidRPr="00812799">
        <w:rPr>
          <w:rFonts w:cs="Arial"/>
        </w:rPr>
        <w:t>seite“</w:t>
      </w:r>
    </w:p>
    <w:p w:rsidR="00E77F24" w:rsidRPr="00812799" w:rsidRDefault="00E77F24" w:rsidP="00E77F24">
      <w:pPr>
        <w:rPr>
          <w:rFonts w:cs="Arial"/>
          <w:u w:val="single"/>
        </w:rPr>
      </w:pPr>
    </w:p>
    <w:p w:rsidR="00E77F24" w:rsidRPr="00812799" w:rsidRDefault="00E77F24" w:rsidP="00E77F24">
      <w:pPr>
        <w:pStyle w:val="Heading4"/>
        <w:rPr>
          <w:lang w:val="de-DE"/>
        </w:rPr>
      </w:pPr>
      <w:bookmarkStart w:id="2222" w:name="_Toc76202061"/>
      <w:bookmarkStart w:id="2223" w:name="_Toc221004679"/>
      <w:bookmarkStart w:id="2224" w:name="_Toc221006889"/>
      <w:bookmarkStart w:id="2225" w:name="_Toc221008383"/>
      <w:bookmarkStart w:id="2226" w:name="_Toc223326496"/>
      <w:bookmarkStart w:id="2227" w:name="_Toc463354029"/>
      <w:bookmarkStart w:id="2228" w:name="_Toc63151950"/>
      <w:bookmarkStart w:id="2229" w:name="_Toc63152125"/>
      <w:bookmarkStart w:id="2230" w:name="_Toc63154483"/>
      <w:bookmarkStart w:id="2231" w:name="_Toc63241226"/>
      <w:r w:rsidRPr="00812799">
        <w:rPr>
          <w:lang w:val="de-DE"/>
        </w:rPr>
        <w:t>3.</w:t>
      </w:r>
      <w:r w:rsidRPr="00812799">
        <w:rPr>
          <w:lang w:val="de-DE"/>
        </w:rPr>
        <w:tab/>
        <w:t>Merkmale, die nur für bestimmte Sorten gelten</w:t>
      </w:r>
      <w:bookmarkEnd w:id="2222"/>
      <w:bookmarkEnd w:id="2223"/>
      <w:bookmarkEnd w:id="2224"/>
      <w:bookmarkEnd w:id="2225"/>
      <w:bookmarkEnd w:id="2226"/>
      <w:bookmarkEnd w:id="2227"/>
      <w:r w:rsidRPr="00812799">
        <w:rPr>
          <w:lang w:val="de-DE"/>
        </w:rPr>
        <w:t xml:space="preserve"> </w:t>
      </w:r>
      <w:bookmarkEnd w:id="2228"/>
      <w:bookmarkEnd w:id="2229"/>
      <w:bookmarkEnd w:id="2230"/>
      <w:bookmarkEnd w:id="2231"/>
    </w:p>
    <w:p w:rsidR="00E77F24" w:rsidRPr="00812799" w:rsidRDefault="00E77F24" w:rsidP="00E77F24">
      <w:pPr>
        <w:rPr>
          <w:rFonts w:cs="Arial"/>
        </w:rPr>
      </w:pPr>
      <w:r w:rsidRPr="00812799">
        <w:rPr>
          <w:rFonts w:cs="Arial"/>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u w:val="single"/>
        </w:rPr>
        <w:t>“Nur Sorten mit Blüte: Typ: einfach</w:t>
      </w:r>
      <w:r w:rsidRPr="00812799">
        <w:rPr>
          <w:rFonts w:cs="Arial"/>
        </w:rPr>
        <w:t>: Blüte: Form”</w:t>
      </w:r>
    </w:p>
    <w:p w:rsidR="00E77F24" w:rsidRPr="00812799" w:rsidRDefault="00E77F24" w:rsidP="00E77F24">
      <w:pPr>
        <w:rPr>
          <w:rFonts w:cs="Arial"/>
        </w:rPr>
      </w:pPr>
    </w:p>
    <w:bookmarkEnd w:id="2221"/>
    <w:p w:rsidR="00E77F24" w:rsidRPr="00812799" w:rsidRDefault="00E77F24" w:rsidP="00E77F24">
      <w:pPr>
        <w:rPr>
          <w:rFonts w:cs="Arial"/>
        </w:rPr>
      </w:pPr>
    </w:p>
    <w:p w:rsidR="00E77F24" w:rsidRPr="00812799" w:rsidRDefault="00E77F24" w:rsidP="00E77F24">
      <w:pPr>
        <w:pStyle w:val="Heading3"/>
        <w:rPr>
          <w:rFonts w:cs="Arial"/>
          <w:lang w:val="de-DE"/>
        </w:rPr>
      </w:pPr>
      <w:bookmarkStart w:id="2232" w:name="_Toc27819199"/>
      <w:bookmarkStart w:id="2233" w:name="_Toc27819380"/>
      <w:bookmarkStart w:id="2234" w:name="_Toc27819561"/>
      <w:bookmarkStart w:id="2235" w:name="_Toc30997071"/>
      <w:bookmarkStart w:id="2236" w:name="_Toc32201586"/>
      <w:bookmarkStart w:id="2237" w:name="_Toc32203952"/>
      <w:bookmarkStart w:id="2238" w:name="_Toc32646894"/>
      <w:bookmarkStart w:id="2239" w:name="_Toc35671209"/>
      <w:bookmarkStart w:id="2240" w:name="_Toc63151951"/>
      <w:bookmarkStart w:id="2241" w:name="_Toc63152126"/>
      <w:bookmarkStart w:id="2242" w:name="_Toc63154484"/>
      <w:bookmarkStart w:id="2243" w:name="_Toc63241227"/>
      <w:bookmarkStart w:id="2244" w:name="_Toc76202062"/>
      <w:bookmarkStart w:id="2245" w:name="_Toc221004680"/>
      <w:bookmarkStart w:id="2246" w:name="_Toc221006890"/>
      <w:bookmarkStart w:id="2247" w:name="_Toc221008384"/>
      <w:bookmarkStart w:id="2248" w:name="_Toc223326497"/>
      <w:bookmarkStart w:id="2249" w:name="_Toc463354030"/>
      <w:r w:rsidRPr="00812799">
        <w:rPr>
          <w:rFonts w:cs="Arial"/>
          <w:lang w:val="de-DE"/>
        </w:rPr>
        <w:t>GN 19</w:t>
      </w:r>
      <w:r w:rsidRPr="00812799">
        <w:rPr>
          <w:rFonts w:cs="Arial"/>
          <w:lang w:val="de-DE"/>
        </w:rPr>
        <w:tab/>
        <w:t>(TG-Mustervorlage: Kapitel 7: Spalte 3) – Darstellung der Merkmale: Allgemeine Darstellung der Ausprägungsstufen</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E77F24" w:rsidRPr="00812799" w:rsidRDefault="00E77F24" w:rsidP="00E77F24">
      <w:pPr>
        <w:pStyle w:val="Heading4"/>
        <w:rPr>
          <w:u w:val="single"/>
          <w:lang w:val="de-DE"/>
        </w:rPr>
      </w:pPr>
      <w:bookmarkStart w:id="2250" w:name="_Toc27819202"/>
      <w:bookmarkStart w:id="2251" w:name="_Toc27819383"/>
      <w:bookmarkStart w:id="2252" w:name="_Toc27819564"/>
      <w:bookmarkStart w:id="2253" w:name="_Toc30997074"/>
      <w:bookmarkStart w:id="2254" w:name="_Toc32201589"/>
      <w:bookmarkStart w:id="2255" w:name="_Toc32203955"/>
      <w:bookmarkStart w:id="2256" w:name="_Toc35671212"/>
      <w:bookmarkStart w:id="2257" w:name="_Toc63151952"/>
      <w:bookmarkStart w:id="2258" w:name="_Toc63152127"/>
      <w:bookmarkStart w:id="2259" w:name="_Toc63154485"/>
      <w:bookmarkStart w:id="2260" w:name="_Toc63241228"/>
      <w:bookmarkStart w:id="2261" w:name="_Toc76202063"/>
      <w:bookmarkStart w:id="2262" w:name="_Toc221004681"/>
      <w:bookmarkStart w:id="2263" w:name="_Toc221006891"/>
      <w:bookmarkStart w:id="2264" w:name="_Toc221008385"/>
      <w:bookmarkStart w:id="2265" w:name="_Toc223326498"/>
      <w:bookmarkStart w:id="2266" w:name="_Toc463354031"/>
      <w:r w:rsidRPr="00812799">
        <w:rPr>
          <w:lang w:val="de-DE"/>
        </w:rPr>
        <w:t>1.</w:t>
      </w:r>
      <w:r w:rsidRPr="00812799">
        <w:rPr>
          <w:lang w:val="de-DE"/>
        </w:rPr>
        <w:tab/>
        <w:t>Reihenfolge der Ausprägungsstufen</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rsidR="00E77F24" w:rsidRPr="00812799" w:rsidRDefault="00E77F24" w:rsidP="00E77F24">
      <w:pPr>
        <w:pStyle w:val="Heading5"/>
        <w:rPr>
          <w:rFonts w:cs="Arial"/>
          <w:lang w:val="de-DE"/>
        </w:rPr>
      </w:pPr>
      <w:bookmarkStart w:id="2267" w:name="_Toc63154486"/>
      <w:bookmarkStart w:id="2268" w:name="_Toc63241229"/>
      <w:bookmarkStart w:id="2269" w:name="_Toc76202064"/>
      <w:bookmarkStart w:id="2270" w:name="_Toc221004682"/>
      <w:bookmarkStart w:id="2271" w:name="_Toc221006892"/>
      <w:bookmarkStart w:id="2272" w:name="_Toc221008386"/>
      <w:bookmarkStart w:id="2273" w:name="_Toc463354032"/>
      <w:r w:rsidRPr="00812799">
        <w:rPr>
          <w:rFonts w:cs="Arial"/>
          <w:lang w:val="de-DE"/>
        </w:rPr>
        <w:t>1.1</w:t>
      </w:r>
      <w:r w:rsidRPr="00812799">
        <w:rPr>
          <w:rFonts w:cs="Arial"/>
          <w:lang w:val="de-DE"/>
        </w:rPr>
        <w:tab/>
        <w:t>Allgemein</w:t>
      </w:r>
      <w:bookmarkEnd w:id="2267"/>
      <w:bookmarkEnd w:id="2268"/>
      <w:bookmarkEnd w:id="2269"/>
      <w:bookmarkEnd w:id="2270"/>
      <w:bookmarkEnd w:id="2271"/>
      <w:bookmarkEnd w:id="2272"/>
      <w:bookmarkEnd w:id="2273"/>
    </w:p>
    <w:p w:rsidR="00E77F24" w:rsidRPr="00812799" w:rsidRDefault="00E77F24" w:rsidP="00E77F24">
      <w:pPr>
        <w:rPr>
          <w:rFonts w:cs="Arial"/>
        </w:rPr>
      </w:pPr>
      <w:r w:rsidRPr="00812799">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E77F24" w:rsidRPr="00812799" w:rsidRDefault="00E77F24" w:rsidP="00E77F24">
      <w:pPr>
        <w:rPr>
          <w:rFonts w:cs="Arial"/>
        </w:rPr>
      </w:pPr>
    </w:p>
    <w:p w:rsidR="00E77F24" w:rsidRPr="00812799" w:rsidRDefault="00E77F24" w:rsidP="00E77F24">
      <w:pPr>
        <w:numPr>
          <w:ilvl w:val="0"/>
          <w:numId w:val="7"/>
        </w:numPr>
        <w:tabs>
          <w:tab w:val="clear" w:pos="360"/>
          <w:tab w:val="num" w:pos="927"/>
        </w:tabs>
        <w:ind w:left="927"/>
        <w:rPr>
          <w:rFonts w:cs="Arial"/>
        </w:rPr>
      </w:pPr>
      <w:r w:rsidRPr="00812799">
        <w:rPr>
          <w:rFonts w:cs="Arial"/>
        </w:rPr>
        <w:t>von schwach bis stark,</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hell bis dunkel,</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niedrig bis hoch,</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schmal bis breit.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74" w:name="_Toc63154487"/>
      <w:bookmarkStart w:id="2275" w:name="_Toc63241230"/>
      <w:bookmarkStart w:id="2276" w:name="_Toc76202065"/>
      <w:bookmarkStart w:id="2277" w:name="_Toc221004683"/>
      <w:bookmarkStart w:id="2278" w:name="_Toc221006893"/>
      <w:bookmarkStart w:id="2279" w:name="_Toc221008387"/>
      <w:bookmarkStart w:id="2280" w:name="_Toc463354033"/>
      <w:r w:rsidRPr="00812799">
        <w:rPr>
          <w:rFonts w:cs="Arial"/>
          <w:lang w:val="de-DE"/>
        </w:rPr>
        <w:t>1.2</w:t>
      </w:r>
      <w:r w:rsidRPr="00812799">
        <w:rPr>
          <w:rFonts w:cs="Arial"/>
          <w:lang w:val="de-DE"/>
        </w:rPr>
        <w:tab/>
        <w:t>Farbe</w:t>
      </w:r>
      <w:bookmarkEnd w:id="2274"/>
      <w:bookmarkEnd w:id="2275"/>
      <w:bookmarkEnd w:id="2276"/>
      <w:bookmarkEnd w:id="2277"/>
      <w:bookmarkEnd w:id="2278"/>
      <w:bookmarkEnd w:id="2279"/>
      <w:bookmarkEnd w:id="2280"/>
    </w:p>
    <w:p w:rsidR="00E77F24" w:rsidRPr="00812799" w:rsidRDefault="00E77F24" w:rsidP="00E77F24">
      <w:pPr>
        <w:rPr>
          <w:rFonts w:cs="Arial"/>
        </w:rPr>
      </w:pPr>
      <w:r w:rsidRPr="00812799">
        <w:rPr>
          <w:rFonts w:cs="Arial"/>
        </w:rPr>
        <w:t>Bei Farben kann außer der spektralen Reihenfolge auch das chronologische Auftreten der Farbe (z. B. während die Frucht heranreift) verwendet werden (vgl. auch Dokument TGP/14, Glossar der in UPOV</w:t>
      </w:r>
      <w:r w:rsidRPr="00812799">
        <w:rPr>
          <w:rFonts w:cs="Arial"/>
        </w:rPr>
        <w:noBreakHyphen/>
        <w:t>Dokumenten verwendeten Begriffe: Abschnitt 2 “Botanische Begriffe”). Für Organe mit ähnlichen Ausprägungsstufen sollte innerhalb eines Dokuments dieselbe Reihenfolge verwendet werden (z. B. Farbe des Blattes und Farbe des Stiels).</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1" w:name="_Toc63154488"/>
      <w:bookmarkStart w:id="2282" w:name="_Toc63241231"/>
      <w:bookmarkStart w:id="2283" w:name="_Toc76202066"/>
      <w:bookmarkStart w:id="2284" w:name="_Toc221004684"/>
      <w:bookmarkStart w:id="2285" w:name="_Toc221006894"/>
      <w:bookmarkStart w:id="2286" w:name="_Toc221008388"/>
      <w:bookmarkStart w:id="2287" w:name="_Toc463354034"/>
      <w:r w:rsidRPr="00812799">
        <w:rPr>
          <w:rFonts w:cs="Arial"/>
          <w:lang w:val="de-DE"/>
        </w:rPr>
        <w:t>1.3</w:t>
      </w:r>
      <w:r w:rsidRPr="00812799">
        <w:rPr>
          <w:rFonts w:cs="Arial"/>
          <w:lang w:val="de-DE"/>
        </w:rPr>
        <w:tab/>
        <w:t>Form</w:t>
      </w:r>
      <w:bookmarkEnd w:id="2281"/>
      <w:bookmarkEnd w:id="2282"/>
      <w:bookmarkEnd w:id="2283"/>
      <w:bookmarkEnd w:id="2284"/>
      <w:bookmarkEnd w:id="2285"/>
      <w:bookmarkEnd w:id="2286"/>
      <w:bookmarkEnd w:id="2287"/>
    </w:p>
    <w:p w:rsidR="00E77F24" w:rsidRPr="00812799" w:rsidRDefault="00E77F24" w:rsidP="00E77F24">
      <w:pPr>
        <w:pStyle w:val="BodyText2"/>
        <w:rPr>
          <w:rFonts w:cs="Arial"/>
        </w:rPr>
      </w:pPr>
      <w:r w:rsidRPr="00812799">
        <w:rPr>
          <w:rFonts w:cs="Arial"/>
        </w:rPr>
        <w:t>Die Formen der Basis und der Spitze sollten von spitz bis rund oder von vorgewölbt bis eingesunken gehen (vgl. auch TGP/14, Glossar der in UPOV</w:t>
      </w:r>
      <w:r w:rsidRPr="00812799">
        <w:rPr>
          <w:rFonts w:cs="Arial"/>
        </w:rPr>
        <w:noBreakHyphen/>
        <w:t>Dokumenten verwendeten Begriffe: Abschnitt 2 “Botanische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8" w:name="_Toc63154489"/>
      <w:bookmarkStart w:id="2289" w:name="_Toc63241232"/>
      <w:bookmarkStart w:id="2290" w:name="_Toc76202067"/>
      <w:bookmarkStart w:id="2291" w:name="_Toc221004685"/>
      <w:bookmarkStart w:id="2292" w:name="_Toc221006895"/>
      <w:bookmarkStart w:id="2293" w:name="_Toc221008389"/>
      <w:bookmarkStart w:id="2294" w:name="_Toc463354035"/>
      <w:r w:rsidRPr="00812799">
        <w:rPr>
          <w:rFonts w:cs="Arial"/>
          <w:lang w:val="de-DE"/>
        </w:rPr>
        <w:t>1.4</w:t>
      </w:r>
      <w:r w:rsidRPr="00812799">
        <w:rPr>
          <w:rFonts w:cs="Arial"/>
          <w:lang w:val="de-DE"/>
        </w:rPr>
        <w:tab/>
        <w:t>Haltung / Wuchsform</w:t>
      </w:r>
      <w:bookmarkEnd w:id="2288"/>
      <w:bookmarkEnd w:id="2289"/>
      <w:bookmarkEnd w:id="2290"/>
      <w:bookmarkEnd w:id="2291"/>
      <w:bookmarkEnd w:id="2292"/>
      <w:bookmarkEnd w:id="2293"/>
      <w:bookmarkEnd w:id="2294"/>
    </w:p>
    <w:p w:rsidR="00E77F24" w:rsidRPr="00812799" w:rsidRDefault="00E77F24" w:rsidP="00E77F24">
      <w:pPr>
        <w:rPr>
          <w:rFonts w:cs="Arial"/>
        </w:rPr>
      </w:pPr>
      <w:r w:rsidRPr="00812799">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E77F24" w:rsidRPr="00812799" w:rsidRDefault="00E77F24" w:rsidP="00E77F24">
      <w:pPr>
        <w:rPr>
          <w:rFonts w:cs="Arial"/>
        </w:rPr>
      </w:pPr>
    </w:p>
    <w:p w:rsidR="00E77F24" w:rsidRPr="00812799" w:rsidRDefault="00E77F24" w:rsidP="00E77F24">
      <w:pPr>
        <w:pStyle w:val="Heading4"/>
        <w:rPr>
          <w:lang w:val="de-DE"/>
        </w:rPr>
      </w:pPr>
      <w:bookmarkStart w:id="2295" w:name="_Toc27819205"/>
      <w:bookmarkStart w:id="2296" w:name="_Toc27819386"/>
      <w:bookmarkStart w:id="2297" w:name="_Toc27819567"/>
      <w:bookmarkStart w:id="2298" w:name="_Toc30997076"/>
      <w:bookmarkStart w:id="2299" w:name="_Toc32201591"/>
      <w:bookmarkStart w:id="2300" w:name="_Toc32203957"/>
      <w:bookmarkStart w:id="2301" w:name="_Toc35671214"/>
      <w:bookmarkStart w:id="2302" w:name="_Toc63151954"/>
      <w:bookmarkStart w:id="2303" w:name="_Toc63152129"/>
      <w:bookmarkStart w:id="2304" w:name="_Toc63154491"/>
      <w:bookmarkStart w:id="2305" w:name="_Toc63241234"/>
      <w:bookmarkStart w:id="2306" w:name="_Toc76202068"/>
      <w:bookmarkStart w:id="2307" w:name="_Toc221004686"/>
      <w:bookmarkStart w:id="2308" w:name="_Toc221006896"/>
      <w:bookmarkStart w:id="2309" w:name="_Toc221008390"/>
      <w:bookmarkStart w:id="2310" w:name="_Toc223326499"/>
      <w:bookmarkStart w:id="2311" w:name="_Toc463354036"/>
      <w:r w:rsidRPr="00812799">
        <w:rPr>
          <w:lang w:val="de-DE"/>
        </w:rPr>
        <w:t>2.</w:t>
      </w:r>
      <w:r w:rsidRPr="00812799">
        <w:rPr>
          <w:lang w:val="de-DE"/>
        </w:rPr>
        <w:tab/>
        <w:t>Bindestrich (-)</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rsidR="00E77F24" w:rsidRPr="00812799" w:rsidRDefault="00E77F24" w:rsidP="00E77F24">
      <w:pPr>
        <w:rPr>
          <w:rFonts w:cs="Arial"/>
        </w:rPr>
      </w:pPr>
      <w:r w:rsidRPr="00812799">
        <w:rPr>
          <w:rFonts w:cs="Arial"/>
        </w:rPr>
        <w:t>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ist in den übrigen Sprachen nicht möglich, und um Verunsicherung bei der Übersetzung in andere Sprachen zu vermeiden, sollten keine Bindestriche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312" w:name="_Toc27819206"/>
      <w:bookmarkStart w:id="2313" w:name="_Toc27819387"/>
      <w:bookmarkStart w:id="2314" w:name="_Toc27819568"/>
      <w:bookmarkStart w:id="2315" w:name="_Toc30997077"/>
      <w:bookmarkStart w:id="2316" w:name="_Toc32201592"/>
      <w:bookmarkStart w:id="2317" w:name="_Toc32203958"/>
      <w:bookmarkStart w:id="2318" w:name="_Toc35671215"/>
      <w:bookmarkStart w:id="2319" w:name="_Toc63151955"/>
      <w:bookmarkStart w:id="2320" w:name="_Toc63152130"/>
      <w:bookmarkStart w:id="2321" w:name="_Toc63154492"/>
      <w:bookmarkStart w:id="2322" w:name="_Toc63241235"/>
      <w:bookmarkStart w:id="2323" w:name="_Toc76202069"/>
      <w:bookmarkStart w:id="2324" w:name="_Toc221004687"/>
      <w:bookmarkStart w:id="2325" w:name="_Toc221006897"/>
      <w:bookmarkStart w:id="2326" w:name="_Toc221008391"/>
      <w:bookmarkStart w:id="2327" w:name="_Toc223326500"/>
      <w:bookmarkStart w:id="2328" w:name="_Toc463354037"/>
      <w:r w:rsidRPr="00812799">
        <w:rPr>
          <w:lang w:val="de-DE"/>
        </w:rPr>
        <w:t>3.</w:t>
      </w:r>
      <w:r w:rsidRPr="00812799">
        <w:rPr>
          <w:lang w:val="de-DE"/>
        </w:rPr>
        <w:tab/>
        <w:t>Zahlen</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rsidR="00E77F24" w:rsidRPr="00812799" w:rsidRDefault="00E77F24" w:rsidP="00E77F24">
      <w:pPr>
        <w:rPr>
          <w:rFonts w:cs="Arial"/>
        </w:rPr>
      </w:pPr>
      <w:r w:rsidRPr="00812799">
        <w:rPr>
          <w:rFonts w:cs="Arial"/>
        </w:rPr>
        <w:t xml:space="preserve">In der Regel sollten alle Zahlen numerisch angegeben werden (1, 2, 3 usw.), außer beispielsweise für die Ausprägungsstufen in der Merkmalstabelle, wo die Noten numerisch angegeben werden, z.B.: </w:t>
      </w:r>
    </w:p>
    <w:p w:rsidR="00E77F24" w:rsidRPr="00812799" w:rsidRDefault="00E77F24" w:rsidP="00E77F24">
      <w:pPr>
        <w:rPr>
          <w:rFonts w:cs="Arial"/>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Leaf: predominant number of leaflets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Feuilles: nombre prédominant de folioles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Blatt: vorwiegende Anzahl Blattfiedern</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Hoja: número predominante de folíolos</w:t>
            </w:r>
          </w:p>
        </w:tc>
        <w:tc>
          <w:tcPr>
            <w:tcW w:w="567" w:type="dxa"/>
            <w:tcBorders>
              <w:top w:val="nil"/>
              <w:bottom w:val="nil"/>
              <w:right w:val="nil"/>
            </w:tcBorders>
          </w:tcPr>
          <w:p w:rsidR="00E77F24" w:rsidRPr="00812799" w:rsidRDefault="00E77F24" w:rsidP="008F62FA">
            <w:pPr>
              <w:pStyle w:val="Normaltb"/>
              <w:jc w:val="center"/>
              <w:rPr>
                <w:rFonts w:ascii="Arial" w:hAnsi="Arial" w:cs="Arial"/>
                <w:sz w:val="16"/>
                <w:szCs w:val="16"/>
              </w:rPr>
            </w:pP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three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trois</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drei</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tres</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1</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five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cinq</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fünf</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cinco</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2</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seven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sept</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sieben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siete</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3</w:t>
            </w:r>
          </w:p>
        </w:tc>
      </w:tr>
    </w:tbl>
    <w:p w:rsidR="00E77F24" w:rsidRPr="00812799" w:rsidRDefault="00E77F24" w:rsidP="00E77F24">
      <w:pPr>
        <w:pStyle w:val="Heading3"/>
        <w:spacing w:after="0"/>
        <w:rPr>
          <w:rFonts w:cs="Arial"/>
          <w:lang w:val="de-DE"/>
        </w:rPr>
      </w:pPr>
    </w:p>
    <w:p w:rsidR="00E77F24" w:rsidRPr="00812799" w:rsidRDefault="00E77F24" w:rsidP="00E77F24">
      <w:pPr>
        <w:pStyle w:val="Heading4"/>
        <w:rPr>
          <w:lang w:val="de-DE"/>
        </w:rPr>
      </w:pPr>
      <w:bookmarkStart w:id="2329" w:name="_Toc63151956"/>
      <w:bookmarkStart w:id="2330" w:name="_Toc63152131"/>
      <w:bookmarkStart w:id="2331" w:name="_Toc63154493"/>
      <w:bookmarkStart w:id="2332" w:name="_Toc63241236"/>
      <w:bookmarkStart w:id="2333" w:name="_Toc76202070"/>
      <w:bookmarkStart w:id="2334" w:name="_Toc221004688"/>
      <w:bookmarkStart w:id="2335" w:name="_Toc221006898"/>
      <w:bookmarkStart w:id="2336" w:name="_Toc221008392"/>
      <w:bookmarkStart w:id="2337" w:name="_Toc223326501"/>
      <w:bookmarkStart w:id="2338" w:name="_Toc463354038"/>
      <w:r w:rsidRPr="00812799">
        <w:rPr>
          <w:lang w:val="de-DE"/>
        </w:rPr>
        <w:t>4.</w:t>
      </w:r>
      <w:r w:rsidRPr="00812799">
        <w:rPr>
          <w:lang w:val="de-DE"/>
        </w:rPr>
        <w:tab/>
        <w:t>Zahlen und Skalen</w:t>
      </w:r>
      <w:bookmarkEnd w:id="2329"/>
      <w:bookmarkEnd w:id="2330"/>
      <w:bookmarkEnd w:id="2331"/>
      <w:bookmarkEnd w:id="2332"/>
      <w:bookmarkEnd w:id="2333"/>
      <w:bookmarkEnd w:id="2334"/>
      <w:bookmarkEnd w:id="2335"/>
      <w:bookmarkEnd w:id="2336"/>
      <w:bookmarkEnd w:id="2337"/>
      <w:bookmarkEnd w:id="2338"/>
    </w:p>
    <w:p w:rsidR="00E77F24" w:rsidRPr="00812799" w:rsidRDefault="00E77F24" w:rsidP="00E77F24">
      <w:pPr>
        <w:rPr>
          <w:rFonts w:cs="Arial"/>
        </w:rPr>
      </w:pPr>
      <w:r w:rsidRPr="00812799">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812799">
          <w:rPr>
            <w:rFonts w:cs="Arial"/>
          </w:rPr>
          <w:t>25 g</w:t>
        </w:r>
      </w:smartTag>
      <w:r w:rsidRPr="00812799">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339" w:name="_Toc63151957"/>
      <w:bookmarkStart w:id="2340" w:name="_Toc63152132"/>
      <w:bookmarkStart w:id="2341" w:name="_Toc63154494"/>
      <w:bookmarkStart w:id="2342" w:name="_Toc63241237"/>
      <w:bookmarkStart w:id="2343" w:name="_Toc76202071"/>
      <w:bookmarkStart w:id="2344" w:name="_Toc221004689"/>
      <w:bookmarkStart w:id="2345" w:name="_Toc221006899"/>
      <w:bookmarkStart w:id="2346" w:name="_Toc221008393"/>
      <w:bookmarkStart w:id="2347" w:name="_Toc223326502"/>
      <w:bookmarkStart w:id="2348" w:name="_Toc463354039"/>
      <w:r w:rsidRPr="00812799">
        <w:rPr>
          <w:rFonts w:cs="Arial"/>
          <w:lang w:val="de-DE"/>
        </w:rPr>
        <w:t>GN 20</w:t>
      </w:r>
      <w:r w:rsidRPr="00812799">
        <w:rPr>
          <w:rFonts w:cs="Arial"/>
          <w:lang w:val="de-DE"/>
        </w:rPr>
        <w:tab/>
        <w:t>(TG-Mustervorlage: Kapitel 7: Spalte 3) – Darstellung der Merkmale: Ausprägungsstufen gemäß dem Ausprägungstyp eines Merkmals</w:t>
      </w:r>
      <w:bookmarkEnd w:id="2339"/>
      <w:bookmarkEnd w:id="2340"/>
      <w:bookmarkEnd w:id="2341"/>
      <w:bookmarkEnd w:id="2342"/>
      <w:bookmarkEnd w:id="2343"/>
      <w:bookmarkEnd w:id="2344"/>
      <w:bookmarkEnd w:id="2345"/>
      <w:bookmarkEnd w:id="2346"/>
      <w:bookmarkEnd w:id="2347"/>
      <w:bookmarkEnd w:id="2348"/>
    </w:p>
    <w:p w:rsidR="00E77F24" w:rsidRPr="00812799" w:rsidRDefault="00E77F24" w:rsidP="00E77F24">
      <w:pPr>
        <w:rPr>
          <w:rFonts w:cs="Arial"/>
        </w:rPr>
      </w:pPr>
    </w:p>
    <w:p w:rsidR="00E77F24" w:rsidRPr="00812799" w:rsidRDefault="00E77F24" w:rsidP="00E77F24">
      <w:pPr>
        <w:pStyle w:val="Heading4"/>
        <w:rPr>
          <w:lang w:val="de-DE"/>
        </w:rPr>
      </w:pPr>
      <w:bookmarkStart w:id="2349" w:name="_Toc62037991"/>
      <w:bookmarkStart w:id="2350" w:name="_Toc63151958"/>
      <w:bookmarkStart w:id="2351" w:name="_Toc63152133"/>
      <w:bookmarkStart w:id="2352" w:name="_Toc63154495"/>
      <w:bookmarkStart w:id="2353" w:name="_Toc63241238"/>
      <w:bookmarkStart w:id="2354" w:name="_Toc76202072"/>
      <w:bookmarkStart w:id="2355" w:name="_Toc221004690"/>
      <w:bookmarkStart w:id="2356" w:name="_Toc221006900"/>
      <w:bookmarkStart w:id="2357" w:name="_Toc221008394"/>
      <w:bookmarkStart w:id="2358" w:name="_Toc223326503"/>
      <w:bookmarkStart w:id="2359" w:name="_Toc463354040"/>
      <w:bookmarkStart w:id="2360" w:name="_Toc30996935"/>
      <w:bookmarkStart w:id="2361" w:name="_Toc32201450"/>
      <w:bookmarkStart w:id="2362" w:name="_Toc32203815"/>
      <w:bookmarkStart w:id="2363" w:name="_Toc32646822"/>
      <w:bookmarkStart w:id="2364" w:name="_Toc35671072"/>
      <w:r w:rsidRPr="00812799">
        <w:rPr>
          <w:lang w:val="de-DE"/>
        </w:rPr>
        <w:t>1.</w:t>
      </w:r>
      <w:r w:rsidRPr="00812799">
        <w:rPr>
          <w:lang w:val="de-DE"/>
        </w:rPr>
        <w:tab/>
        <w:t>Einführung</w:t>
      </w:r>
      <w:bookmarkEnd w:id="2349"/>
      <w:bookmarkEnd w:id="2350"/>
      <w:bookmarkEnd w:id="2351"/>
      <w:bookmarkEnd w:id="2352"/>
      <w:bookmarkEnd w:id="2353"/>
      <w:bookmarkEnd w:id="2354"/>
      <w:bookmarkEnd w:id="2355"/>
      <w:bookmarkEnd w:id="2356"/>
      <w:bookmarkEnd w:id="2357"/>
      <w:bookmarkEnd w:id="2358"/>
      <w:bookmarkEnd w:id="2359"/>
    </w:p>
    <w:bookmarkEnd w:id="2360"/>
    <w:bookmarkEnd w:id="2361"/>
    <w:bookmarkEnd w:id="2362"/>
    <w:bookmarkEnd w:id="2363"/>
    <w:bookmarkEnd w:id="2364"/>
    <w:p w:rsidR="00E77F24" w:rsidRPr="00812799" w:rsidRDefault="00E77F24" w:rsidP="00E77F24">
      <w:pPr>
        <w:rPr>
          <w:rFonts w:cs="Arial"/>
        </w:rPr>
      </w:pPr>
      <w:r w:rsidRPr="00812799">
        <w:rPr>
          <w:rFonts w:cs="Arial"/>
        </w:rPr>
        <w:t>1.1</w:t>
      </w:r>
      <w:r w:rsidRPr="00812799">
        <w:rPr>
          <w:rFonts w:cs="Arial"/>
        </w:rPr>
        <w:tab/>
        <w:t>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daß es drei grundlegende Typen von Merkmalsausprägungen gibt, nämlich qualitative, quantitative und pseudoqualitative. Ob die Ausprägung eines Merkmals qualitativ, quantitativ oder pseudoqualitativ ist, hängt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daß ähnliche Merkmale gleich behandelt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1.3</w:t>
      </w:r>
      <w:r w:rsidRPr="00812799">
        <w:rPr>
          <w:rFonts w:cs="Arial"/>
        </w:rPr>
        <w:tab/>
        <w:t>In diesem Abschnitt werden die verschiedenen Ausprägungstypen von Merkmalen und die Art und Weise ihrer Darstellung in der Merkmalstabelle erläutert.</w:t>
      </w:r>
    </w:p>
    <w:p w:rsidR="00E77F24" w:rsidRPr="00812799" w:rsidRDefault="00E77F24" w:rsidP="00E77F24">
      <w:pPr>
        <w:rPr>
          <w:rFonts w:cs="Arial"/>
        </w:rPr>
      </w:pPr>
    </w:p>
    <w:p w:rsidR="00E77F24" w:rsidRPr="00812799" w:rsidRDefault="00E77F24" w:rsidP="00E77F24">
      <w:pPr>
        <w:pStyle w:val="Heading4"/>
        <w:rPr>
          <w:lang w:val="de-DE"/>
        </w:rPr>
      </w:pPr>
      <w:bookmarkStart w:id="2365" w:name="_Toc24250502"/>
      <w:bookmarkStart w:id="2366" w:name="_Toc27819237"/>
      <w:bookmarkStart w:id="2367" w:name="_Toc27819418"/>
      <w:bookmarkStart w:id="2368" w:name="_Toc27819599"/>
      <w:bookmarkStart w:id="2369" w:name="_Toc62037992"/>
      <w:bookmarkStart w:id="2370" w:name="_Toc63151959"/>
      <w:bookmarkStart w:id="2371" w:name="_Toc63152134"/>
      <w:bookmarkStart w:id="2372" w:name="_Toc63154496"/>
      <w:bookmarkStart w:id="2373" w:name="_Toc63241239"/>
      <w:bookmarkStart w:id="2374" w:name="_Toc76202073"/>
      <w:bookmarkStart w:id="2375" w:name="_Toc221004691"/>
      <w:bookmarkStart w:id="2376" w:name="_Toc221006901"/>
      <w:bookmarkStart w:id="2377" w:name="_Toc221008395"/>
      <w:bookmarkStart w:id="2378" w:name="_Toc223326504"/>
      <w:bookmarkStart w:id="2379" w:name="_Toc463354041"/>
      <w:bookmarkStart w:id="2380" w:name="_Toc24250503"/>
      <w:bookmarkStart w:id="2381" w:name="_Toc27819238"/>
      <w:bookmarkStart w:id="2382" w:name="_Toc27819419"/>
      <w:bookmarkStart w:id="2383" w:name="_Toc27819600"/>
      <w:bookmarkStart w:id="2384" w:name="_Toc30996939"/>
      <w:bookmarkStart w:id="2385" w:name="_Toc32201454"/>
      <w:bookmarkStart w:id="2386" w:name="_Toc32203819"/>
      <w:bookmarkStart w:id="2387" w:name="_Toc32646826"/>
      <w:bookmarkStart w:id="2388" w:name="_Toc35671076"/>
      <w:r w:rsidRPr="00812799">
        <w:rPr>
          <w:lang w:val="de-DE"/>
        </w:rPr>
        <w:t>2.</w:t>
      </w:r>
      <w:r w:rsidRPr="00812799">
        <w:rPr>
          <w:lang w:val="de-DE"/>
        </w:rPr>
        <w:tab/>
        <w:t xml:space="preserve">Qualitative </w:t>
      </w:r>
      <w:bookmarkEnd w:id="2365"/>
      <w:bookmarkEnd w:id="2366"/>
      <w:bookmarkEnd w:id="2367"/>
      <w:bookmarkEnd w:id="2368"/>
      <w:bookmarkEnd w:id="2369"/>
      <w:r w:rsidRPr="00812799">
        <w:rPr>
          <w:lang w:val="de-DE"/>
        </w:rPr>
        <w:t>Merkmale</w:t>
      </w:r>
      <w:bookmarkEnd w:id="2370"/>
      <w:bookmarkEnd w:id="2371"/>
      <w:bookmarkEnd w:id="2372"/>
      <w:bookmarkEnd w:id="2373"/>
      <w:bookmarkEnd w:id="2374"/>
      <w:bookmarkEnd w:id="2375"/>
      <w:bookmarkEnd w:id="2376"/>
      <w:bookmarkEnd w:id="2377"/>
      <w:bookmarkEnd w:id="2378"/>
      <w:bookmarkEnd w:id="2379"/>
    </w:p>
    <w:p w:rsidR="00E77F24" w:rsidRPr="00812799" w:rsidRDefault="00E77F24" w:rsidP="00E77F24">
      <w:pPr>
        <w:pStyle w:val="Heading5"/>
        <w:rPr>
          <w:rFonts w:cs="Arial"/>
          <w:lang w:val="de-DE"/>
        </w:rPr>
      </w:pPr>
      <w:bookmarkStart w:id="2389" w:name="_Toc62037993"/>
      <w:bookmarkStart w:id="2390" w:name="_Toc63154497"/>
      <w:bookmarkStart w:id="2391" w:name="_Toc63241240"/>
      <w:bookmarkStart w:id="2392" w:name="_Toc76202074"/>
      <w:bookmarkStart w:id="2393" w:name="_Toc221004692"/>
      <w:bookmarkStart w:id="2394" w:name="_Toc221006902"/>
      <w:bookmarkStart w:id="2395" w:name="_Toc221008396"/>
      <w:bookmarkStart w:id="2396" w:name="_Toc463354042"/>
      <w:r w:rsidRPr="00812799">
        <w:rPr>
          <w:rFonts w:cs="Arial"/>
          <w:lang w:val="de-DE"/>
        </w:rPr>
        <w:t>2.1</w:t>
      </w:r>
      <w:r w:rsidRPr="00812799">
        <w:rPr>
          <w:rFonts w:cs="Arial"/>
          <w:lang w:val="de-DE"/>
        </w:rPr>
        <w:tab/>
        <w:t>Erläuterung</w:t>
      </w:r>
      <w:bookmarkEnd w:id="2389"/>
      <w:bookmarkEnd w:id="2390"/>
      <w:bookmarkEnd w:id="2391"/>
      <w:bookmarkEnd w:id="2392"/>
      <w:bookmarkEnd w:id="2393"/>
      <w:bookmarkEnd w:id="2394"/>
      <w:bookmarkEnd w:id="2395"/>
      <w:bookmarkEnd w:id="2396"/>
    </w:p>
    <w:bookmarkEnd w:id="2380"/>
    <w:bookmarkEnd w:id="2381"/>
    <w:bookmarkEnd w:id="2382"/>
    <w:bookmarkEnd w:id="2383"/>
    <w:bookmarkEnd w:id="2384"/>
    <w:bookmarkEnd w:id="2385"/>
    <w:bookmarkEnd w:id="2386"/>
    <w:bookmarkEnd w:id="2387"/>
    <w:bookmarkEnd w:id="2388"/>
    <w:p w:rsidR="00E77F24" w:rsidRPr="00812799" w:rsidRDefault="00E77F24" w:rsidP="00E77F24">
      <w:r w:rsidRPr="00812799">
        <w:t xml:space="preserve">In der Allgemeinen Einführung heißt es: „Qualitative Merkmale sind Merkmale, </w:t>
      </w:r>
      <w:r w:rsidRPr="00812799">
        <w:br/>
        <w:t>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397" w:name="_Toc24250504"/>
      <w:bookmarkStart w:id="2398" w:name="_Toc27819239"/>
      <w:bookmarkStart w:id="2399" w:name="_Toc27819420"/>
      <w:bookmarkStart w:id="2400" w:name="_Toc27819601"/>
      <w:bookmarkStart w:id="2401" w:name="_Toc30996940"/>
      <w:bookmarkStart w:id="2402" w:name="_Toc32201455"/>
      <w:bookmarkStart w:id="2403" w:name="_Toc32203820"/>
      <w:bookmarkStart w:id="2404" w:name="_Toc32646827"/>
      <w:bookmarkStart w:id="2405" w:name="_Toc35671077"/>
      <w:bookmarkStart w:id="2406" w:name="_Toc63154498"/>
      <w:bookmarkStart w:id="2407" w:name="_Toc63241241"/>
      <w:bookmarkStart w:id="2408" w:name="_Toc76202075"/>
      <w:bookmarkStart w:id="2409" w:name="_Toc221004693"/>
      <w:bookmarkStart w:id="2410" w:name="_Toc221006903"/>
      <w:bookmarkStart w:id="2411" w:name="_Toc221008397"/>
      <w:bookmarkStart w:id="2412" w:name="_Toc463354043"/>
      <w:r w:rsidRPr="00812799">
        <w:rPr>
          <w:rFonts w:cs="Arial"/>
          <w:lang w:val="de-DE"/>
        </w:rPr>
        <w:t>2.2</w:t>
      </w:r>
      <w:r w:rsidRPr="00812799">
        <w:rPr>
          <w:rFonts w:cs="Arial"/>
          <w:lang w:val="de-DE"/>
        </w:rPr>
        <w:tab/>
        <w:t>Abgrenzung von qualitativen Merkmale</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r w:rsidRPr="00812799">
        <w:rPr>
          <w:rFonts w:cs="Arial"/>
          <w:lang w:val="de-DE"/>
        </w:rPr>
        <w:t>n</w:t>
      </w:r>
      <w:bookmarkEnd w:id="2412"/>
    </w:p>
    <w:p w:rsidR="00E77F24" w:rsidRPr="00812799" w:rsidRDefault="00E77F24" w:rsidP="00E77F24">
      <w:pPr>
        <w:rPr>
          <w:rFonts w:cs="Arial"/>
        </w:rPr>
      </w:pPr>
      <w:r w:rsidRPr="00812799">
        <w:rPr>
          <w:rFonts w:cs="Arial"/>
        </w:rPr>
        <w:t>2.2.1</w:t>
      </w:r>
      <w:r w:rsidRPr="00812799">
        <w:rPr>
          <w:rFonts w:cs="Arial"/>
        </w:rPr>
        <w:tab/>
        <w:t>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daß qualitative Merkmale für die Prüfung der Unterscheidbarkeit richtig ausgewiesen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w:t>
      </w:r>
      <w:r w:rsidRPr="00812799">
        <w:rPr>
          <w:rFonts w:cs="Arial"/>
        </w:rPr>
        <w:tab/>
        <w:t>Wie in Abschnitt 1.1 dargelegt, hängt die Frage, ob ein Merkmal qualitativ, quantitativ oder pseudoqualitativ ist,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w:t>
      </w:r>
      <w:r w:rsidRPr="00812799">
        <w:rPr>
          <w:rFonts w:cs="Arial"/>
        </w:rPr>
        <w:tab/>
        <w:t>Die relative Klarheit der Grundsätze für die Unterscheidbarkeit qualitativer Merkmale bedeutet, daß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daß die Stufe „fehlend“ eine diskontinuierliche Trennung von der Stufe „gering“ oder „sehr gering“ aufweist und daß es unwahrscheinlich ist, daß dies von Umwelteinflüssen verschleiert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2.2.4</w:t>
      </w:r>
      <w:r w:rsidRPr="00812799">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E77F24" w:rsidRPr="00812799" w:rsidRDefault="00E77F24" w:rsidP="00E77F24">
      <w:pPr>
        <w:rPr>
          <w:rFonts w:cs="Arial"/>
        </w:rPr>
      </w:pPr>
    </w:p>
    <w:p w:rsidR="00E77F24" w:rsidRPr="00812799" w:rsidRDefault="00E77F24" w:rsidP="00E77F24">
      <w:pPr>
        <w:ind w:left="992"/>
        <w:rPr>
          <w:rFonts w:cs="Arial"/>
          <w:i/>
        </w:rPr>
      </w:pPr>
      <w:r w:rsidRPr="00812799">
        <w:rPr>
          <w:rFonts w:cs="Arial"/>
          <w:i/>
        </w:rPr>
        <w:t>Qualitatives Merkmal</w:t>
      </w:r>
    </w:p>
    <w:p w:rsidR="00E77F24" w:rsidRPr="00812799" w:rsidRDefault="00E77F24" w:rsidP="00E77F24">
      <w:pPr>
        <w:ind w:left="992"/>
        <w:rPr>
          <w:rFonts w:cs="Arial"/>
        </w:rPr>
      </w:pPr>
    </w:p>
    <w:p w:rsidR="00E77F24" w:rsidRPr="00812799" w:rsidRDefault="00E77F24" w:rsidP="00E77F24">
      <w:pPr>
        <w:tabs>
          <w:tab w:val="left" w:pos="1560"/>
        </w:tabs>
        <w:ind w:left="992"/>
        <w:rPr>
          <w:rFonts w:cs="Arial"/>
        </w:rPr>
      </w:pPr>
      <w:r w:rsidRPr="00812799">
        <w:rPr>
          <w:rFonts w:cs="Arial"/>
        </w:rPr>
        <w:t>1.</w:t>
      </w:r>
      <w:r w:rsidRPr="00812799">
        <w:rPr>
          <w:rFonts w:cs="Arial"/>
        </w:rPr>
        <w:tab/>
        <w:t>Farbe:</w:t>
      </w:r>
    </w:p>
    <w:p w:rsidR="00E77F24" w:rsidRPr="00812799" w:rsidRDefault="00E77F24" w:rsidP="00E77F24">
      <w:pPr>
        <w:tabs>
          <w:tab w:val="left" w:pos="1560"/>
        </w:tabs>
        <w:ind w:left="1701" w:hanging="709"/>
        <w:rPr>
          <w:rFonts w:cs="Arial"/>
        </w:rPr>
      </w:pPr>
      <w:r w:rsidRPr="00812799">
        <w:rPr>
          <w:rFonts w:cs="Arial"/>
        </w:rPr>
        <w:tab/>
        <w:t>gelb (1); grün (2); rosa (3)</w:t>
      </w:r>
    </w:p>
    <w:p w:rsidR="00E77F24" w:rsidRPr="00812799" w:rsidRDefault="00E77F24" w:rsidP="00E77F24">
      <w:pPr>
        <w:tabs>
          <w:tab w:val="left" w:pos="1276"/>
          <w:tab w:val="left" w:pos="4395"/>
        </w:tabs>
        <w:ind w:left="992"/>
        <w:rPr>
          <w:rFonts w:cs="Arial"/>
        </w:rPr>
      </w:pPr>
    </w:p>
    <w:p w:rsidR="00E77F24" w:rsidRPr="00812799" w:rsidRDefault="00E77F24" w:rsidP="00E77F24">
      <w:pPr>
        <w:keepNext/>
        <w:ind w:firstLine="992"/>
        <w:rPr>
          <w:rFonts w:cs="Arial"/>
          <w:i/>
        </w:rPr>
      </w:pPr>
      <w:r w:rsidRPr="00812799">
        <w:rPr>
          <w:rFonts w:cs="Arial"/>
          <w:i/>
        </w:rPr>
        <w:t>Quantitatives Merkmal</w:t>
      </w:r>
    </w:p>
    <w:p w:rsidR="00E77F24" w:rsidRPr="00812799" w:rsidRDefault="00E77F24" w:rsidP="00E77F24">
      <w:pPr>
        <w:keepNext/>
        <w:tabs>
          <w:tab w:val="left" w:pos="1276"/>
          <w:tab w:val="left" w:pos="4395"/>
        </w:tabs>
        <w:ind w:left="992"/>
        <w:rPr>
          <w:rFonts w:cs="Arial"/>
        </w:rPr>
      </w:pPr>
    </w:p>
    <w:p w:rsidR="00E77F24" w:rsidRPr="00812799" w:rsidRDefault="00E77F24" w:rsidP="00E77F24">
      <w:pPr>
        <w:tabs>
          <w:tab w:val="left" w:pos="1560"/>
        </w:tabs>
        <w:ind w:left="992"/>
        <w:rPr>
          <w:rFonts w:cs="Arial"/>
        </w:rPr>
      </w:pPr>
      <w:r w:rsidRPr="00812799">
        <w:rPr>
          <w:rFonts w:cs="Arial"/>
        </w:rPr>
        <w:t>2.</w:t>
      </w:r>
      <w:r w:rsidRPr="00812799">
        <w:rPr>
          <w:rFonts w:cs="Arial"/>
        </w:rPr>
        <w:tab/>
      </w:r>
      <w:r w:rsidRPr="00812799">
        <w:rPr>
          <w:rFonts w:cs="Arial"/>
          <w:u w:val="single"/>
        </w:rPr>
        <w:t>Nur gelbe und rosa Sorten</w:t>
      </w:r>
      <w:r w:rsidRPr="00812799">
        <w:rPr>
          <w:rFonts w:cs="Arial"/>
        </w:rPr>
        <w:t>:  Intensität der Farbe:</w:t>
      </w:r>
    </w:p>
    <w:p w:rsidR="00E77F24" w:rsidRPr="00812799" w:rsidRDefault="00E77F24" w:rsidP="00E77F24">
      <w:pPr>
        <w:tabs>
          <w:tab w:val="left" w:pos="1560"/>
        </w:tabs>
        <w:ind w:left="1701" w:hanging="709"/>
        <w:rPr>
          <w:rFonts w:cs="Arial"/>
        </w:rPr>
      </w:pP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2.2.5</w:t>
      </w:r>
      <w:r w:rsidRPr="00812799">
        <w:rPr>
          <w:rFonts w:cs="Arial"/>
        </w:rPr>
        <w:tab/>
        <w:t>Wie oben erläutert, ist es jedoch sehr wichtig, daß es eine diskontinuierliche Trennung beispielsweise zwischen dunkelgelb und grün gibt. Es wäre auch notwendig, die Wahrscheinlichkeit von Züchtungsverfahren zu prüfen, neue Sortentypen hervorzubringen, die die diskontinuierliche Trennung überbrücken würden.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13" w:name="_Toc24250505"/>
      <w:bookmarkStart w:id="2414" w:name="_Toc27819240"/>
      <w:bookmarkStart w:id="2415" w:name="_Toc27819421"/>
      <w:bookmarkStart w:id="2416" w:name="_Toc27819602"/>
      <w:bookmarkStart w:id="2417" w:name="_Toc30996941"/>
      <w:bookmarkStart w:id="2418" w:name="_Toc32201456"/>
      <w:bookmarkStart w:id="2419" w:name="_Toc32203821"/>
      <w:bookmarkStart w:id="2420" w:name="_Toc32646828"/>
      <w:bookmarkStart w:id="2421" w:name="_Toc35671078"/>
      <w:bookmarkStart w:id="2422" w:name="_Toc63154499"/>
      <w:bookmarkStart w:id="2423" w:name="_Toc63241242"/>
      <w:bookmarkStart w:id="2424" w:name="_Toc76202076"/>
      <w:bookmarkStart w:id="2425" w:name="_Toc221004694"/>
      <w:bookmarkStart w:id="2426" w:name="_Toc221006904"/>
      <w:bookmarkStart w:id="2427" w:name="_Toc221008398"/>
      <w:bookmarkStart w:id="2428" w:name="_Toc463354044"/>
      <w:r w:rsidRPr="00812799">
        <w:rPr>
          <w:rFonts w:cs="Arial"/>
          <w:lang w:val="de-DE"/>
        </w:rPr>
        <w:t>2.3</w:t>
      </w:r>
      <w:r w:rsidRPr="00812799">
        <w:rPr>
          <w:rFonts w:cs="Arial"/>
          <w:lang w:val="de-DE"/>
        </w:rPr>
        <w:tab/>
        <w:t>Einteilung der Variationsbreite der Ausprägung in Stufen und Noten</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E77F24" w:rsidRPr="00812799" w:rsidRDefault="00E77F24" w:rsidP="00E77F24">
      <w:pPr>
        <w:pStyle w:val="Heading6"/>
        <w:rPr>
          <w:rFonts w:cs="Arial"/>
        </w:rPr>
      </w:pPr>
      <w:bookmarkStart w:id="2429" w:name="_Toc24250506"/>
      <w:bookmarkStart w:id="2430" w:name="_Toc27819241"/>
      <w:bookmarkStart w:id="2431" w:name="_Toc27819422"/>
      <w:bookmarkStart w:id="2432" w:name="_Toc27819603"/>
      <w:bookmarkStart w:id="2433" w:name="_Toc30996942"/>
      <w:bookmarkStart w:id="2434" w:name="_Toc32201457"/>
      <w:bookmarkStart w:id="2435" w:name="_Toc32203822"/>
      <w:bookmarkStart w:id="2436" w:name="_Toc35671079"/>
      <w:bookmarkStart w:id="2437" w:name="_Toc63154500"/>
      <w:bookmarkStart w:id="2438" w:name="_Toc63241243"/>
      <w:bookmarkStart w:id="2439" w:name="_Toc76202077"/>
      <w:r w:rsidRPr="00812799">
        <w:rPr>
          <w:rFonts w:cs="Arial"/>
        </w:rPr>
        <w:t>2.3.1</w:t>
      </w:r>
      <w:r w:rsidRPr="00812799">
        <w:rPr>
          <w:rFonts w:cs="Arial"/>
        </w:rPr>
        <w:tab/>
        <w:t>Allgemeine Regel</w:t>
      </w:r>
      <w:bookmarkEnd w:id="2429"/>
      <w:bookmarkEnd w:id="2430"/>
      <w:bookmarkEnd w:id="2431"/>
      <w:bookmarkEnd w:id="2432"/>
      <w:bookmarkEnd w:id="2433"/>
      <w:bookmarkEnd w:id="2434"/>
      <w:bookmarkEnd w:id="2435"/>
      <w:bookmarkEnd w:id="2436"/>
      <w:bookmarkEnd w:id="2437"/>
      <w:bookmarkEnd w:id="2438"/>
      <w:bookmarkEnd w:id="2439"/>
    </w:p>
    <w:p w:rsidR="00E77F24" w:rsidRPr="00812799" w:rsidRDefault="00E77F24" w:rsidP="00E77F24"/>
    <w:p w:rsidR="00E77F24" w:rsidRPr="00812799" w:rsidRDefault="00E77F24" w:rsidP="00E77F24">
      <w:r w:rsidRPr="00812799">
        <w:t>In der Regel werden den Ausprägungsstufen qualitativer Merkmal fortlaufende Zahlen zugeteilt, die mit der Note 1 beginnen und häufig keine Obergrenze haben.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rPr>
          <w:rFonts w:cs="Arial"/>
        </w:rPr>
      </w:pPr>
      <w:bookmarkStart w:id="2440" w:name="_Toc24250507"/>
      <w:bookmarkStart w:id="2441" w:name="_Toc27819242"/>
      <w:bookmarkStart w:id="2442" w:name="_Toc27819423"/>
      <w:bookmarkStart w:id="2443" w:name="_Toc27819604"/>
      <w:bookmarkStart w:id="2444" w:name="_Toc30996943"/>
      <w:bookmarkStart w:id="2445" w:name="_Toc32201458"/>
      <w:bookmarkStart w:id="2446" w:name="_Toc32203823"/>
      <w:bookmarkStart w:id="2447" w:name="_Toc35671080"/>
      <w:bookmarkStart w:id="2448" w:name="_Toc63154501"/>
      <w:bookmarkStart w:id="2449" w:name="_Toc63241244"/>
      <w:bookmarkStart w:id="2450" w:name="_Toc76202078"/>
      <w:r w:rsidRPr="00812799">
        <w:rPr>
          <w:rFonts w:cs="Arial"/>
        </w:rPr>
        <w:t>2.3.2</w:t>
      </w:r>
      <w:r w:rsidRPr="00812799">
        <w:rPr>
          <w:rFonts w:cs="Arial"/>
        </w:rPr>
        <w:tab/>
        <w:t>Ausnahme von der allgemeinen R</w:t>
      </w:r>
      <w:bookmarkEnd w:id="2440"/>
      <w:bookmarkEnd w:id="2441"/>
      <w:bookmarkEnd w:id="2442"/>
      <w:bookmarkEnd w:id="2443"/>
      <w:bookmarkEnd w:id="2444"/>
      <w:r w:rsidRPr="00812799">
        <w:rPr>
          <w:rFonts w:cs="Arial"/>
        </w:rPr>
        <w:t>egel</w:t>
      </w:r>
      <w:bookmarkEnd w:id="2445"/>
      <w:bookmarkEnd w:id="2446"/>
      <w:bookmarkEnd w:id="2447"/>
      <w:bookmarkEnd w:id="2448"/>
      <w:bookmarkEnd w:id="2449"/>
      <w:bookmarkEnd w:id="2450"/>
    </w:p>
    <w:p w:rsidR="00E77F24" w:rsidRPr="00812799" w:rsidRDefault="00E77F24" w:rsidP="00E77F24">
      <w:pPr>
        <w:rPr>
          <w:rFonts w:cs="Arial"/>
        </w:rPr>
      </w:pPr>
      <w:bookmarkStart w:id="2451" w:name="_Toc24250508"/>
      <w:bookmarkStart w:id="2452" w:name="_Toc27819243"/>
      <w:bookmarkStart w:id="2453" w:name="_Toc27819424"/>
      <w:bookmarkStart w:id="2454" w:name="_Toc27819605"/>
      <w:bookmarkStart w:id="2455" w:name="_Toc30996944"/>
      <w:bookmarkStart w:id="2456" w:name="_Toc32201459"/>
      <w:bookmarkStart w:id="2457" w:name="_Toc32203824"/>
      <w:bookmarkStart w:id="2458" w:name="_Toc35671081"/>
    </w:p>
    <w:p w:rsidR="00E77F24" w:rsidRPr="00812799" w:rsidRDefault="00E77F24" w:rsidP="00E77F24">
      <w:pPr>
        <w:pStyle w:val="Heading7"/>
        <w:rPr>
          <w:rFonts w:cs="Arial"/>
        </w:rPr>
      </w:pPr>
      <w:r w:rsidRPr="00812799">
        <w:rPr>
          <w:rFonts w:cs="Arial"/>
        </w:rPr>
        <w:t>2.3.2.1</w:t>
      </w:r>
      <w:r w:rsidRPr="00812799">
        <w:rPr>
          <w:rFonts w:cs="Arial"/>
        </w:rPr>
        <w:tab/>
        <w:t>Ploidi</w:t>
      </w:r>
      <w:bookmarkEnd w:id="2451"/>
      <w:bookmarkEnd w:id="2452"/>
      <w:bookmarkEnd w:id="2453"/>
      <w:bookmarkEnd w:id="2454"/>
      <w:bookmarkEnd w:id="2455"/>
      <w:r w:rsidRPr="00812799">
        <w:rPr>
          <w:rFonts w:cs="Arial"/>
        </w:rPr>
        <w:t>e</w:t>
      </w:r>
      <w:bookmarkEnd w:id="2456"/>
      <w:bookmarkEnd w:id="2457"/>
      <w:bookmarkEnd w:id="2458"/>
    </w:p>
    <w:p w:rsidR="00E77F24" w:rsidRPr="00812799" w:rsidRDefault="00E77F24" w:rsidP="00E77F24">
      <w:pPr>
        <w:rPr>
          <w:rFonts w:cs="Arial"/>
        </w:rPr>
      </w:pPr>
    </w:p>
    <w:p w:rsidR="00E77F24" w:rsidRPr="00812799" w:rsidRDefault="00E77F24" w:rsidP="00E77F24">
      <w:r w:rsidRPr="00812799">
        <w:t>Im Falle der Ploidie wird zur Vermeidung von Verwechslungen die Anzahl der Chromosomensätze als Note verwendet (z. B. diploid (2), tetraploid (4)).</w:t>
      </w:r>
    </w:p>
    <w:p w:rsidR="00E77F24" w:rsidRPr="00812799" w:rsidRDefault="00E77F24" w:rsidP="00E77F24">
      <w:pPr>
        <w:rPr>
          <w:rFonts w:cs="Arial"/>
        </w:rPr>
      </w:pPr>
    </w:p>
    <w:p w:rsidR="00E77F24" w:rsidRPr="00812799" w:rsidRDefault="00E77F24" w:rsidP="00E77F24">
      <w:pPr>
        <w:pStyle w:val="Heading7"/>
        <w:rPr>
          <w:rFonts w:cs="Arial"/>
        </w:rPr>
      </w:pPr>
      <w:bookmarkStart w:id="2459" w:name="_Toc35671082"/>
      <w:r w:rsidRPr="00812799">
        <w:rPr>
          <w:rFonts w:cs="Arial"/>
        </w:rPr>
        <w:t>2.3.2.2</w:t>
      </w:r>
      <w:r w:rsidRPr="00812799">
        <w:rPr>
          <w:rFonts w:cs="Arial"/>
        </w:rPr>
        <w:tab/>
        <w:t>Fehlen/Vorhandensein</w:t>
      </w:r>
      <w:bookmarkEnd w:id="2459"/>
    </w:p>
    <w:p w:rsidR="00E77F24" w:rsidRPr="00812799" w:rsidRDefault="00E77F24" w:rsidP="00E77F24">
      <w:pPr>
        <w:rPr>
          <w:rFonts w:cs="Arial"/>
        </w:rPr>
      </w:pPr>
    </w:p>
    <w:p w:rsidR="00E77F24" w:rsidRPr="00812799" w:rsidRDefault="00E77F24" w:rsidP="00E77F24">
      <w:r w:rsidRPr="00812799">
        <w:t>Wenn eine diskontinuierliche Trennung zwischen Fehlen und Vorhandensein auftritt, sollte das Merkmal folgende Stufen haben: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fehlend (Note 1) und</w:t>
      </w:r>
    </w:p>
    <w:p w:rsidR="00E77F24" w:rsidRPr="00812799" w:rsidRDefault="00E77F24" w:rsidP="00E77F24">
      <w:pPr>
        <w:ind w:left="851"/>
        <w:rPr>
          <w:rFonts w:cs="Arial"/>
        </w:rPr>
      </w:pPr>
      <w:r w:rsidRPr="00812799">
        <w:rPr>
          <w:rFonts w:cs="Arial"/>
        </w:rPr>
        <w:t>vorhanden (Note 9)</w:t>
      </w:r>
    </w:p>
    <w:p w:rsidR="00E77F24" w:rsidRPr="00812799" w:rsidRDefault="00E77F24" w:rsidP="00E77F24">
      <w:pPr>
        <w:tabs>
          <w:tab w:val="left" w:pos="-1440"/>
        </w:tabs>
        <w:ind w:left="720" w:hanging="720"/>
        <w:rPr>
          <w:rFonts w:cs="Arial"/>
        </w:rPr>
      </w:pPr>
    </w:p>
    <w:p w:rsidR="00E77F24" w:rsidRPr="00812799" w:rsidRDefault="00E77F24" w:rsidP="00E77F24">
      <w:pPr>
        <w:pStyle w:val="Heading4"/>
        <w:rPr>
          <w:lang w:val="de-DE"/>
        </w:rPr>
      </w:pPr>
      <w:bookmarkStart w:id="2460" w:name="_Toc24250510"/>
      <w:bookmarkStart w:id="2461" w:name="_Toc27819245"/>
      <w:bookmarkStart w:id="2462" w:name="_Toc27819426"/>
      <w:bookmarkStart w:id="2463" w:name="_Toc27819607"/>
      <w:bookmarkStart w:id="2464" w:name="_Toc30996946"/>
      <w:bookmarkStart w:id="2465" w:name="_Toc32201461"/>
      <w:bookmarkStart w:id="2466" w:name="_Toc32203826"/>
      <w:bookmarkStart w:id="2467" w:name="_Toc32646829"/>
      <w:bookmarkStart w:id="2468" w:name="_Toc35671083"/>
      <w:bookmarkStart w:id="2469" w:name="_Toc63151960"/>
      <w:bookmarkStart w:id="2470" w:name="_Toc63152135"/>
      <w:bookmarkStart w:id="2471" w:name="_Toc63154502"/>
      <w:bookmarkStart w:id="2472" w:name="_Toc63241245"/>
      <w:bookmarkStart w:id="2473" w:name="_Toc76202079"/>
      <w:bookmarkStart w:id="2474" w:name="_Toc221004695"/>
      <w:bookmarkStart w:id="2475" w:name="_Toc221006905"/>
      <w:bookmarkStart w:id="2476" w:name="_Toc221008399"/>
      <w:bookmarkStart w:id="2477" w:name="_Toc223326505"/>
      <w:bookmarkStart w:id="2478" w:name="_Toc463354045"/>
      <w:r w:rsidRPr="00812799">
        <w:rPr>
          <w:lang w:val="de-DE"/>
        </w:rPr>
        <w:t>3.</w:t>
      </w:r>
      <w:r w:rsidRPr="00812799">
        <w:rPr>
          <w:lang w:val="de-DE"/>
        </w:rPr>
        <w:tab/>
        <w:t>Quantitative Merkmale</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rsidR="00E77F24" w:rsidRPr="00812799" w:rsidRDefault="00E77F24" w:rsidP="00E77F24">
      <w:pPr>
        <w:pStyle w:val="Heading5"/>
        <w:rPr>
          <w:rFonts w:cs="Arial"/>
          <w:lang w:val="de-DE"/>
        </w:rPr>
      </w:pPr>
      <w:bookmarkStart w:id="2479" w:name="_Toc24250511"/>
      <w:bookmarkStart w:id="2480" w:name="_Toc27819246"/>
      <w:bookmarkStart w:id="2481" w:name="_Toc27819427"/>
      <w:bookmarkStart w:id="2482" w:name="_Toc27819608"/>
      <w:bookmarkStart w:id="2483" w:name="_Toc30996947"/>
      <w:bookmarkStart w:id="2484" w:name="_Toc32201462"/>
      <w:bookmarkStart w:id="2485" w:name="_Toc32203827"/>
      <w:bookmarkStart w:id="2486" w:name="_Toc32646830"/>
      <w:bookmarkStart w:id="2487" w:name="_Toc35671084"/>
      <w:bookmarkStart w:id="2488" w:name="_Toc63154503"/>
      <w:bookmarkStart w:id="2489" w:name="_Toc63241246"/>
      <w:bookmarkStart w:id="2490" w:name="_Toc76202080"/>
      <w:bookmarkStart w:id="2491" w:name="_Toc221004696"/>
      <w:bookmarkStart w:id="2492" w:name="_Toc221006906"/>
      <w:bookmarkStart w:id="2493" w:name="_Toc221008400"/>
      <w:bookmarkStart w:id="2494" w:name="_Toc463354046"/>
      <w:r w:rsidRPr="00812799">
        <w:rPr>
          <w:rFonts w:cs="Arial"/>
          <w:lang w:val="de-DE"/>
        </w:rPr>
        <w:t>3.1</w:t>
      </w:r>
      <w:r w:rsidRPr="00812799">
        <w:rPr>
          <w:rFonts w:cs="Arial"/>
          <w:lang w:val="de-DE"/>
        </w:rPr>
        <w:tab/>
        <w:t>Erläuterung</w:t>
      </w:r>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E77F24" w:rsidRPr="00812799" w:rsidRDefault="00E77F24" w:rsidP="00E77F24">
      <w:r w:rsidRPr="00812799">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812799">
        <w:noBreakHyphen/>
        <w:t>Prüfung sinnvoll sein.“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95" w:name="_Toc24250514"/>
      <w:bookmarkStart w:id="2496" w:name="_Toc27819249"/>
      <w:bookmarkStart w:id="2497" w:name="_Toc27819430"/>
      <w:bookmarkStart w:id="2498" w:name="_Toc27819611"/>
      <w:bookmarkStart w:id="2499" w:name="_Toc30996949"/>
      <w:bookmarkStart w:id="2500" w:name="_Toc32201464"/>
      <w:bookmarkStart w:id="2501" w:name="_Toc32203829"/>
      <w:bookmarkStart w:id="2502" w:name="_Toc32646832"/>
      <w:bookmarkStart w:id="2503" w:name="_Toc35671086"/>
      <w:bookmarkStart w:id="2504" w:name="_Toc63154504"/>
      <w:bookmarkStart w:id="2505" w:name="_Toc63241247"/>
      <w:bookmarkStart w:id="2506" w:name="_Toc76202081"/>
      <w:bookmarkStart w:id="2507" w:name="_Toc221004697"/>
      <w:bookmarkStart w:id="2508" w:name="_Toc221006907"/>
      <w:bookmarkStart w:id="2509" w:name="_Toc221008401"/>
      <w:bookmarkStart w:id="2510" w:name="_Toc463354047"/>
      <w:r w:rsidRPr="00812799">
        <w:rPr>
          <w:rFonts w:cs="Arial"/>
          <w:lang w:val="de-DE"/>
        </w:rPr>
        <w:t>3.2</w:t>
      </w:r>
      <w:r w:rsidRPr="00812799">
        <w:rPr>
          <w:rFonts w:cs="Arial"/>
          <w:lang w:val="de-DE"/>
        </w:rPr>
        <w:tab/>
        <w:t>Einteilung der Variationsbreite der Ausprägung in Stufen und Noten</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E77F24" w:rsidRPr="00812799" w:rsidRDefault="00E77F24" w:rsidP="00E77F24">
      <w:pPr>
        <w:rPr>
          <w:rFonts w:cs="Arial"/>
        </w:rPr>
      </w:pPr>
      <w:r w:rsidRPr="00812799">
        <w:rPr>
          <w:rFonts w:cs="Arial"/>
        </w:rPr>
        <w:t>3.2.1</w:t>
      </w:r>
      <w:r w:rsidRPr="00812799">
        <w:rPr>
          <w:rFonts w:cs="Arial"/>
        </w:rPr>
        <w:tab/>
        <w:t xml:space="preserve">Bei quantitativen Merkmalen ist es zunächst notwendig, die entsprechende Variationsbreite der Ausprägungen für die Beschreibung des Merkmals zu bestimmen.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Folgender Auszug aus Dokument TGP/9/1 erläutert, daß für Merkmale, für die der Vergleich zwischen zwei Sorten auf dem Niveau von Noten erfolgt (VG, Mittelwert von VS) ein Unterschied von zwei Noten einen deutlichen Unterschied darstellen sollte:</w:t>
      </w:r>
    </w:p>
    <w:p w:rsidR="00E77F24" w:rsidRPr="00812799" w:rsidRDefault="00E77F24" w:rsidP="00E77F24">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E77F24" w:rsidRPr="00812799" w:rsidTr="008F62FA">
        <w:tc>
          <w:tcPr>
            <w:tcW w:w="8505" w:type="dxa"/>
            <w:shd w:val="clear" w:color="auto" w:fill="auto"/>
          </w:tcPr>
          <w:p w:rsidR="00E77F24" w:rsidRPr="00812799" w:rsidRDefault="00E77F24" w:rsidP="008F62FA">
            <w:pPr>
              <w:keepNext/>
              <w:jc w:val="center"/>
              <w:rPr>
                <w:rFonts w:cs="Arial"/>
                <w:sz w:val="18"/>
                <w:szCs w:val="18"/>
                <w:u w:val="single"/>
              </w:rPr>
            </w:pPr>
            <w:bookmarkStart w:id="2511" w:name="_Toc196280371"/>
            <w:r w:rsidRPr="00812799">
              <w:rPr>
                <w:rFonts w:cs="Arial"/>
                <w:sz w:val="18"/>
                <w:szCs w:val="18"/>
                <w:u w:val="single"/>
              </w:rPr>
              <w:t>[Auszug aus Dokument TGP/9/1]</w:t>
            </w:r>
          </w:p>
          <w:p w:rsidR="00E77F24" w:rsidRPr="00812799" w:rsidRDefault="00E77F24" w:rsidP="008F62FA">
            <w:pPr>
              <w:keepNext/>
              <w:rPr>
                <w:rFonts w:cs="Arial"/>
                <w:sz w:val="18"/>
                <w:szCs w:val="18"/>
                <w:u w:val="single"/>
              </w:rPr>
            </w:pPr>
          </w:p>
          <w:p w:rsidR="00E77F24" w:rsidRPr="00812799" w:rsidRDefault="00E77F24" w:rsidP="008F62FA">
            <w:pPr>
              <w:keepNext/>
              <w:ind w:left="992"/>
              <w:rPr>
                <w:rFonts w:cs="Arial"/>
                <w:sz w:val="18"/>
                <w:szCs w:val="18"/>
              </w:rPr>
            </w:pPr>
            <w:r w:rsidRPr="00812799">
              <w:rPr>
                <w:rFonts w:cs="Arial"/>
                <w:i/>
                <w:iCs/>
                <w:sz w:val="18"/>
                <w:szCs w:val="18"/>
              </w:rPr>
              <w:t>“5.2.3.2.3</w:t>
            </w:r>
            <w:r w:rsidRPr="00812799">
              <w:rPr>
                <w:rFonts w:cs="Arial"/>
                <w:i/>
                <w:iCs/>
                <w:sz w:val="18"/>
                <w:szCs w:val="18"/>
              </w:rPr>
              <w:tab/>
            </w:r>
            <w:r w:rsidRPr="00812799">
              <w:rPr>
                <w:rFonts w:cs="Arial"/>
                <w:i/>
                <w:sz w:val="18"/>
                <w:szCs w:val="18"/>
              </w:rPr>
              <w:t>Quantitative (QN) Merkmale: vegetativ vermehrte und selbstbefruchtende Sorten</w:t>
            </w:r>
            <w:bookmarkEnd w:id="2511"/>
          </w:p>
          <w:p w:rsidR="00E77F24" w:rsidRPr="00812799" w:rsidRDefault="00E77F24" w:rsidP="008F62FA">
            <w:pPr>
              <w:keepNext/>
              <w:rPr>
                <w:rFonts w:cs="Arial"/>
                <w:sz w:val="18"/>
                <w:szCs w:val="18"/>
              </w:rPr>
            </w:pPr>
            <w:r w:rsidRPr="00812799">
              <w:rPr>
                <w:rFonts w:cs="Arial"/>
                <w:sz w:val="18"/>
                <w:szCs w:val="18"/>
              </w:rPr>
              <w:t>[…]</w:t>
            </w:r>
          </w:p>
          <w:p w:rsidR="00E77F24" w:rsidRPr="00812799" w:rsidRDefault="00E77F24" w:rsidP="008F62FA">
            <w:pPr>
              <w:keepNext/>
              <w:tabs>
                <w:tab w:val="left" w:pos="1134"/>
              </w:tabs>
              <w:rPr>
                <w:rFonts w:cs="Arial"/>
                <w:sz w:val="18"/>
                <w:szCs w:val="18"/>
              </w:rPr>
            </w:pPr>
            <w:r w:rsidRPr="00812799">
              <w:rPr>
                <w:rFonts w:cs="Arial"/>
                <w:sz w:val="18"/>
                <w:szCs w:val="18"/>
              </w:rPr>
              <w:t>5.2.3.2.3.2 […]</w:t>
            </w:r>
            <w:r w:rsidRPr="00812799">
              <w:rPr>
                <w:rFonts w:cs="Arial"/>
                <w:sz w:val="18"/>
                <w:szCs w:val="18"/>
              </w:rPr>
              <w:tab/>
              <w:t>sollen die Stufen und Noten in den UPOV-Prüfungsrichtlinien für die Prüfung der Unterscheidbarkeit zweckdienlich sein. Es wird daran erinnert, daß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E77F24" w:rsidRPr="00812799" w:rsidRDefault="00E77F24" w:rsidP="008F62FA">
            <w:pPr>
              <w:pStyle w:val="BodyText"/>
              <w:keepNext/>
              <w:tabs>
                <w:tab w:val="left" w:pos="-2127"/>
                <w:tab w:val="left" w:pos="1134"/>
              </w:tabs>
              <w:rPr>
                <w:rFonts w:cs="Arial"/>
                <w:sz w:val="18"/>
                <w:szCs w:val="18"/>
              </w:rPr>
            </w:pPr>
          </w:p>
          <w:p w:rsidR="00E77F24" w:rsidRPr="00812799" w:rsidRDefault="00E77F24" w:rsidP="008F62FA">
            <w:pPr>
              <w:pStyle w:val="BodyText"/>
              <w:keepNext/>
              <w:tabs>
                <w:tab w:val="left" w:pos="-2127"/>
              </w:tabs>
              <w:ind w:left="459" w:right="565"/>
              <w:rPr>
                <w:rFonts w:cs="Arial"/>
                <w:sz w:val="18"/>
                <w:szCs w:val="18"/>
              </w:rPr>
            </w:pPr>
            <w:r w:rsidRPr="00812799">
              <w:rPr>
                <w:rFonts w:cs="Arial"/>
                <w:sz w:val="18"/>
                <w:szCs w:val="18"/>
              </w:rPr>
              <w:t>„5.4.3</w:t>
            </w:r>
            <w:r w:rsidRPr="00812799">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77F24" w:rsidRPr="00812799" w:rsidRDefault="00E77F24" w:rsidP="008F62FA">
            <w:pPr>
              <w:pStyle w:val="BodyText"/>
              <w:keepNext/>
              <w:tabs>
                <w:tab w:val="left" w:pos="-2127"/>
                <w:tab w:val="left" w:pos="1134"/>
              </w:tabs>
              <w:ind w:left="1134" w:right="565"/>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5.2.3.2.3.3</w:t>
            </w:r>
            <w:r w:rsidRPr="00812799">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E77F24" w:rsidRPr="00812799" w:rsidRDefault="00E77F24" w:rsidP="008F62FA">
            <w:pPr>
              <w:keepNext/>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5.2.3.2.3.4</w:t>
            </w:r>
            <w:r w:rsidRPr="00812799">
              <w:rPr>
                <w:rFonts w:cs="Arial"/>
                <w:sz w:val="18"/>
                <w:szCs w:val="18"/>
              </w:rPr>
              <w:tab/>
              <w:t>Das Dokument TGP/7, Anlage 3: GN 20, erläutert, daß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muß bei der Entscheidung über die für die Begründung der Unterscheidbarkeit erforderliche Anzahl Noten die Skalenbreite berücksichtigt werden.”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3.2.2</w:t>
      </w:r>
      <w:r w:rsidRPr="00812799">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812799">
        <w:rPr>
          <w:rFonts w:cs="Arial"/>
        </w:rPr>
        <w:noBreakHyphen/>
        <w:t>Prüfung sinnvoll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12" w:name="_Toc24250515"/>
      <w:bookmarkStart w:id="2513" w:name="_Toc27819250"/>
      <w:bookmarkStart w:id="2514" w:name="_Toc27819431"/>
      <w:bookmarkStart w:id="2515" w:name="_Toc27819612"/>
      <w:bookmarkStart w:id="2516" w:name="_Toc30996950"/>
      <w:bookmarkStart w:id="2517" w:name="_Toc32201465"/>
      <w:bookmarkStart w:id="2518" w:name="_Toc32203830"/>
      <w:bookmarkStart w:id="2519" w:name="_Toc32646833"/>
      <w:bookmarkStart w:id="2520" w:name="_Toc35671087"/>
      <w:bookmarkStart w:id="2521" w:name="_Toc63154505"/>
      <w:bookmarkStart w:id="2522" w:name="_Toc63241248"/>
      <w:bookmarkStart w:id="2523" w:name="_Toc76202082"/>
      <w:bookmarkStart w:id="2524" w:name="_Toc221004698"/>
      <w:bookmarkStart w:id="2525" w:name="_Toc221006908"/>
      <w:bookmarkStart w:id="2526" w:name="_Toc221008402"/>
      <w:bookmarkStart w:id="2527" w:name="_Toc463354048"/>
      <w:r w:rsidRPr="00812799">
        <w:rPr>
          <w:rFonts w:cs="Arial"/>
          <w:lang w:val="de-DE"/>
        </w:rPr>
        <w:t>3.3</w:t>
      </w:r>
      <w:r w:rsidRPr="00812799">
        <w:rPr>
          <w:rFonts w:cs="Arial"/>
          <w:lang w:val="de-DE"/>
        </w:rPr>
        <w:tab/>
        <w:t>Die Skala „1 bis 9“</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rsidR="00E77F24" w:rsidRPr="00812799" w:rsidRDefault="00E77F24" w:rsidP="00E77F24">
      <w:pPr>
        <w:pStyle w:val="Heading6"/>
        <w:rPr>
          <w:rFonts w:cs="Arial"/>
        </w:rPr>
      </w:pPr>
      <w:bookmarkStart w:id="2528" w:name="_Toc63154506"/>
      <w:bookmarkStart w:id="2529" w:name="_Toc63241249"/>
      <w:bookmarkStart w:id="2530" w:name="_Toc76202083"/>
      <w:bookmarkStart w:id="2531" w:name="_Toc24250516"/>
      <w:bookmarkStart w:id="2532" w:name="_Toc27819251"/>
      <w:bookmarkStart w:id="2533" w:name="_Toc27819432"/>
      <w:bookmarkStart w:id="2534" w:name="_Toc27819613"/>
      <w:bookmarkStart w:id="2535" w:name="_Toc30996951"/>
      <w:bookmarkStart w:id="2536" w:name="_Toc32201466"/>
      <w:bookmarkStart w:id="2537" w:name="_Toc32203831"/>
      <w:bookmarkStart w:id="2538" w:name="_Toc35671088"/>
      <w:r w:rsidRPr="00812799">
        <w:rPr>
          <w:rFonts w:cs="Arial"/>
        </w:rPr>
        <w:t>3.3.1</w:t>
      </w:r>
      <w:r w:rsidRPr="00812799">
        <w:rPr>
          <w:rFonts w:cs="Arial"/>
        </w:rPr>
        <w:tab/>
        <w:t>Einführung</w:t>
      </w:r>
      <w:bookmarkEnd w:id="2528"/>
      <w:bookmarkEnd w:id="2529"/>
      <w:bookmarkEnd w:id="2530"/>
    </w:p>
    <w:p w:rsidR="00E77F24" w:rsidRPr="00812799" w:rsidRDefault="00E77F24" w:rsidP="00E77F24">
      <w:pPr>
        <w:rPr>
          <w:rFonts w:cs="Arial"/>
        </w:rPr>
      </w:pPr>
    </w:p>
    <w:bookmarkEnd w:id="2531"/>
    <w:bookmarkEnd w:id="2532"/>
    <w:bookmarkEnd w:id="2533"/>
    <w:bookmarkEnd w:id="2534"/>
    <w:bookmarkEnd w:id="2535"/>
    <w:bookmarkEnd w:id="2536"/>
    <w:bookmarkEnd w:id="2537"/>
    <w:bookmarkEnd w:id="2538"/>
    <w:p w:rsidR="00E77F24" w:rsidRPr="00812799" w:rsidRDefault="00E77F24" w:rsidP="00E77F24">
      <w:pPr>
        <w:rPr>
          <w:rFonts w:cs="Arial"/>
        </w:rPr>
      </w:pPr>
      <w:r w:rsidRPr="00812799">
        <w:rPr>
          <w:rFonts w:cs="Arial"/>
        </w:rPr>
        <w:t>3.3.1.1</w:t>
      </w:r>
      <w:r w:rsidRPr="00812799">
        <w:rPr>
          <w:rFonts w:cs="Arial"/>
        </w:rPr>
        <w:tab/>
        <w:t>Als allgemeine Regel werden die Stufen so gebildet, daß für die Ausprägungen „gering“ und „stark“ ein angemessenes Wortpaar gewählt wird, beispielsweise:</w:t>
      </w:r>
    </w:p>
    <w:p w:rsidR="00E77F24" w:rsidRPr="00812799" w:rsidRDefault="00E77F24" w:rsidP="00E77F24">
      <w:pPr>
        <w:rPr>
          <w:rFonts w:cs="Arial"/>
        </w:rPr>
      </w:pPr>
    </w:p>
    <w:p w:rsidR="00E77F24" w:rsidRPr="00812799" w:rsidRDefault="00E77F24" w:rsidP="00E77F24">
      <w:pPr>
        <w:ind w:left="567" w:firstLine="425"/>
        <w:rPr>
          <w:rFonts w:cs="Arial"/>
        </w:rPr>
      </w:pPr>
      <w:r w:rsidRPr="00812799">
        <w:rPr>
          <w:rFonts w:cs="Arial"/>
        </w:rPr>
        <w:t>gering/stark</w:t>
      </w:r>
    </w:p>
    <w:p w:rsidR="00E77F24" w:rsidRPr="00812799" w:rsidRDefault="00E77F24" w:rsidP="00E77F24">
      <w:pPr>
        <w:ind w:left="567" w:firstLine="425"/>
        <w:rPr>
          <w:rFonts w:cs="Arial"/>
        </w:rPr>
      </w:pPr>
      <w:r w:rsidRPr="00812799">
        <w:rPr>
          <w:rFonts w:cs="Arial"/>
        </w:rPr>
        <w:t>kurz/lang</w:t>
      </w:r>
    </w:p>
    <w:p w:rsidR="00E77F24" w:rsidRPr="00812799" w:rsidRDefault="00E77F24" w:rsidP="00E77F24">
      <w:pPr>
        <w:ind w:left="567" w:firstLine="425"/>
        <w:rPr>
          <w:rFonts w:cs="Arial"/>
        </w:rPr>
      </w:pPr>
      <w:r w:rsidRPr="00812799">
        <w:rPr>
          <w:rFonts w:cs="Arial"/>
        </w:rPr>
        <w:t>klein/groß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3.3.1.2</w:t>
      </w:r>
      <w:r w:rsidRPr="00812799">
        <w:rPr>
          <w:rFonts w:cs="Arial"/>
        </w:rPr>
        <w:tab/>
        <w:t>Diesen Wortpaaren werden die Noten 3 und 7 und die Zwischenstufe Note 5 zugeteilt. Die restlichen Stufen der Skala mit den Noten 1 bis 9 werden nach folgendem Beispiel gebildet:</w:t>
      </w:r>
    </w:p>
    <w:p w:rsidR="00E77F24" w:rsidRPr="00812799" w:rsidRDefault="00E77F24" w:rsidP="00E77F24">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E77F24" w:rsidRPr="00812799" w:rsidTr="008F62FA">
        <w:tc>
          <w:tcPr>
            <w:tcW w:w="792" w:type="dxa"/>
          </w:tcPr>
          <w:p w:rsidR="00E77F24" w:rsidRPr="00812799" w:rsidRDefault="00E77F24" w:rsidP="008F62FA">
            <w:pPr>
              <w:keepNext/>
              <w:spacing w:before="60" w:after="60"/>
              <w:jc w:val="center"/>
              <w:rPr>
                <w:rFonts w:cs="Arial"/>
              </w:rPr>
            </w:pPr>
            <w:r w:rsidRPr="00812799">
              <w:rPr>
                <w:rFonts w:cs="Arial"/>
                <w:u w:val="single"/>
              </w:rPr>
              <w:t>Note</w:t>
            </w:r>
          </w:p>
        </w:tc>
        <w:tc>
          <w:tcPr>
            <w:tcW w:w="3389" w:type="dxa"/>
            <w:tcBorders>
              <w:right w:val="single" w:sz="4" w:space="0" w:color="auto"/>
            </w:tcBorders>
          </w:tcPr>
          <w:p w:rsidR="00E77F24" w:rsidRPr="00812799" w:rsidRDefault="00E77F24" w:rsidP="008F62FA">
            <w:pPr>
              <w:keepNext/>
              <w:spacing w:before="60" w:after="60"/>
              <w:jc w:val="left"/>
              <w:rPr>
                <w:rFonts w:cs="Arial"/>
              </w:rPr>
            </w:pPr>
            <w:r w:rsidRPr="00812799">
              <w:rPr>
                <w:rFonts w:cs="Arial"/>
                <w:u w:val="single"/>
              </w:rPr>
              <w:t>Stufe</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u w:val="single"/>
              </w:rPr>
            </w:pPr>
          </w:p>
        </w:tc>
        <w:tc>
          <w:tcPr>
            <w:tcW w:w="79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u w:val="single"/>
              </w:rPr>
              <w:t>Note</w:t>
            </w:r>
          </w:p>
        </w:tc>
        <w:tc>
          <w:tcPr>
            <w:tcW w:w="3214" w:type="dxa"/>
          </w:tcPr>
          <w:p w:rsidR="00E77F24" w:rsidRPr="00812799" w:rsidRDefault="00E77F24" w:rsidP="008F62FA">
            <w:pPr>
              <w:keepNext/>
              <w:spacing w:before="60" w:after="60"/>
              <w:jc w:val="left"/>
              <w:rPr>
                <w:rFonts w:cs="Arial"/>
              </w:rPr>
            </w:pPr>
            <w:r w:rsidRPr="00812799">
              <w:rPr>
                <w:rFonts w:cs="Arial"/>
                <w:u w:val="single"/>
              </w:rPr>
              <w:t>Stufe</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1</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w:t>
            </w:r>
          </w:p>
          <w:p w:rsidR="00E77F24" w:rsidRPr="00812799" w:rsidRDefault="00E77F24" w:rsidP="008F62FA">
            <w:pPr>
              <w:keepNext/>
              <w:rPr>
                <w:rFonts w:cs="Arial"/>
              </w:rPr>
            </w:pPr>
            <w:r w:rsidRPr="00812799">
              <w:rPr>
                <w:rFonts w:cs="Arial"/>
              </w:rPr>
              <w:t>(oder: fehlend oder sehr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1</w:t>
            </w:r>
          </w:p>
        </w:tc>
        <w:tc>
          <w:tcPr>
            <w:tcW w:w="3214" w:type="dxa"/>
          </w:tcPr>
          <w:p w:rsidR="00E77F24" w:rsidRPr="00812799" w:rsidRDefault="00E77F24" w:rsidP="008F62FA">
            <w:pPr>
              <w:keepNext/>
              <w:rPr>
                <w:rFonts w:cs="Arial"/>
              </w:rPr>
            </w:pPr>
            <w:r w:rsidRPr="00812799">
              <w:rPr>
                <w:rFonts w:cs="Arial"/>
              </w:rPr>
              <w:t>sehr klein</w:t>
            </w:r>
          </w:p>
          <w:p w:rsidR="00E77F24" w:rsidRPr="00812799" w:rsidRDefault="00E77F24" w:rsidP="008F62FA">
            <w:pPr>
              <w:keepNext/>
              <w:rPr>
                <w:rFonts w:cs="Arial"/>
              </w:rPr>
            </w:pPr>
            <w:r w:rsidRPr="00812799">
              <w:rPr>
                <w:rFonts w:cs="Arial"/>
              </w:rPr>
              <w:t>(oder: fehlend oder sehr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2</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 bis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2</w:t>
            </w:r>
          </w:p>
        </w:tc>
        <w:tc>
          <w:tcPr>
            <w:tcW w:w="3214" w:type="dxa"/>
          </w:tcPr>
          <w:p w:rsidR="00E77F24" w:rsidRPr="00812799" w:rsidRDefault="00E77F24" w:rsidP="008F62FA">
            <w:pPr>
              <w:keepNext/>
              <w:rPr>
                <w:rFonts w:cs="Arial"/>
              </w:rPr>
            </w:pPr>
            <w:r w:rsidRPr="00812799">
              <w:rPr>
                <w:rFonts w:cs="Arial"/>
              </w:rPr>
              <w:t>sehr klein bis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3</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3</w:t>
            </w:r>
          </w:p>
        </w:tc>
        <w:tc>
          <w:tcPr>
            <w:tcW w:w="3214" w:type="dxa"/>
          </w:tcPr>
          <w:p w:rsidR="00E77F24" w:rsidRPr="00812799" w:rsidRDefault="00E77F24" w:rsidP="008F62FA">
            <w:pPr>
              <w:keepNext/>
              <w:rPr>
                <w:rFonts w:cs="Arial"/>
              </w:rPr>
            </w:pPr>
            <w:r w:rsidRPr="00812799">
              <w:rPr>
                <w:rFonts w:cs="Arial"/>
              </w:rPr>
              <w:t>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4</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 bis 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4</w:t>
            </w:r>
          </w:p>
        </w:tc>
        <w:tc>
          <w:tcPr>
            <w:tcW w:w="3214" w:type="dxa"/>
          </w:tcPr>
          <w:p w:rsidR="00E77F24" w:rsidRPr="00812799" w:rsidRDefault="00E77F24" w:rsidP="008F62FA">
            <w:pPr>
              <w:keepNext/>
              <w:rPr>
                <w:rFonts w:cs="Arial"/>
              </w:rPr>
            </w:pPr>
            <w:r w:rsidRPr="00812799">
              <w:rPr>
                <w:rFonts w:cs="Arial"/>
              </w:rPr>
              <w:t>klein bis 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5</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5</w:t>
            </w:r>
          </w:p>
        </w:tc>
        <w:tc>
          <w:tcPr>
            <w:tcW w:w="3214" w:type="dxa"/>
          </w:tcPr>
          <w:p w:rsidR="00E77F24" w:rsidRPr="00812799" w:rsidRDefault="00E77F24" w:rsidP="008F62FA">
            <w:pPr>
              <w:keepNext/>
              <w:rPr>
                <w:rFonts w:cs="Arial"/>
              </w:rPr>
            </w:pPr>
            <w:r w:rsidRPr="00812799">
              <w:rPr>
                <w:rFonts w:cs="Arial"/>
              </w:rPr>
              <w:t>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6</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 bis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6</w:t>
            </w:r>
          </w:p>
        </w:tc>
        <w:tc>
          <w:tcPr>
            <w:tcW w:w="3214" w:type="dxa"/>
          </w:tcPr>
          <w:p w:rsidR="00E77F24" w:rsidRPr="00812799" w:rsidRDefault="00E77F24" w:rsidP="008F62FA">
            <w:pPr>
              <w:keepNext/>
              <w:rPr>
                <w:rFonts w:cs="Arial"/>
              </w:rPr>
            </w:pPr>
            <w:r w:rsidRPr="00812799">
              <w:rPr>
                <w:rFonts w:cs="Arial"/>
              </w:rPr>
              <w:t>mittel bis 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7</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7</w:t>
            </w:r>
          </w:p>
        </w:tc>
        <w:tc>
          <w:tcPr>
            <w:tcW w:w="3214" w:type="dxa"/>
          </w:tcPr>
          <w:p w:rsidR="00E77F24" w:rsidRPr="00812799" w:rsidRDefault="00E77F24" w:rsidP="008F62FA">
            <w:pPr>
              <w:keepNext/>
              <w:rPr>
                <w:rFonts w:cs="Arial"/>
              </w:rPr>
            </w:pPr>
            <w:r w:rsidRPr="00812799">
              <w:rPr>
                <w:rFonts w:cs="Arial"/>
              </w:rPr>
              <w:t>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8</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 bis sehr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8</w:t>
            </w:r>
          </w:p>
        </w:tc>
        <w:tc>
          <w:tcPr>
            <w:tcW w:w="3214" w:type="dxa"/>
          </w:tcPr>
          <w:p w:rsidR="00E77F24" w:rsidRPr="00812799" w:rsidRDefault="00E77F24" w:rsidP="008F62FA">
            <w:pPr>
              <w:keepNext/>
              <w:rPr>
                <w:rFonts w:cs="Arial"/>
              </w:rPr>
            </w:pPr>
            <w:r w:rsidRPr="00812799">
              <w:rPr>
                <w:rFonts w:cs="Arial"/>
              </w:rPr>
              <w:t>groß bis sehr groß</w:t>
            </w:r>
          </w:p>
        </w:tc>
      </w:tr>
      <w:tr w:rsidR="00E77F24" w:rsidRPr="00812799" w:rsidTr="008F62FA">
        <w:tc>
          <w:tcPr>
            <w:tcW w:w="792" w:type="dxa"/>
          </w:tcPr>
          <w:p w:rsidR="00E77F24" w:rsidRPr="00812799" w:rsidRDefault="00E77F24" w:rsidP="008F62FA">
            <w:pPr>
              <w:jc w:val="center"/>
              <w:rPr>
                <w:rFonts w:cs="Arial"/>
              </w:rPr>
            </w:pPr>
            <w:r w:rsidRPr="00812799">
              <w:rPr>
                <w:rFonts w:cs="Arial"/>
              </w:rPr>
              <w:t>9</w:t>
            </w:r>
          </w:p>
        </w:tc>
        <w:tc>
          <w:tcPr>
            <w:tcW w:w="3389" w:type="dxa"/>
            <w:tcBorders>
              <w:right w:val="single" w:sz="4" w:space="0" w:color="auto"/>
            </w:tcBorders>
          </w:tcPr>
          <w:p w:rsidR="00E77F24" w:rsidRPr="00812799" w:rsidRDefault="00E77F24" w:rsidP="008F62FA">
            <w:pPr>
              <w:rPr>
                <w:rFonts w:cs="Arial"/>
              </w:rPr>
            </w:pPr>
            <w:r w:rsidRPr="00812799">
              <w:rPr>
                <w:rFonts w:cs="Arial"/>
              </w:rPr>
              <w:t>sehr stark</w:t>
            </w:r>
          </w:p>
        </w:tc>
        <w:tc>
          <w:tcPr>
            <w:tcW w:w="425" w:type="dxa"/>
            <w:tcBorders>
              <w:top w:val="nil"/>
              <w:left w:val="nil"/>
              <w:bottom w:val="nil"/>
              <w:right w:val="nil"/>
            </w:tcBorders>
          </w:tcPr>
          <w:p w:rsidR="00E77F24" w:rsidRPr="00812799" w:rsidRDefault="00E77F24" w:rsidP="008F62FA">
            <w:pPr>
              <w:jc w:val="center"/>
              <w:rPr>
                <w:rFonts w:cs="Arial"/>
              </w:rPr>
            </w:pPr>
          </w:p>
        </w:tc>
        <w:tc>
          <w:tcPr>
            <w:tcW w:w="792" w:type="dxa"/>
            <w:tcBorders>
              <w:left w:val="single" w:sz="4" w:space="0" w:color="auto"/>
            </w:tcBorders>
          </w:tcPr>
          <w:p w:rsidR="00E77F24" w:rsidRPr="00812799" w:rsidRDefault="00E77F24" w:rsidP="008F62FA">
            <w:pPr>
              <w:jc w:val="center"/>
              <w:rPr>
                <w:rFonts w:cs="Arial"/>
              </w:rPr>
            </w:pPr>
            <w:r w:rsidRPr="00812799">
              <w:rPr>
                <w:rFonts w:cs="Arial"/>
              </w:rPr>
              <w:t>9</w:t>
            </w:r>
          </w:p>
        </w:tc>
        <w:tc>
          <w:tcPr>
            <w:tcW w:w="3214" w:type="dxa"/>
          </w:tcPr>
          <w:p w:rsidR="00E77F24" w:rsidRPr="00812799" w:rsidRDefault="00E77F24" w:rsidP="008F62FA">
            <w:pPr>
              <w:rPr>
                <w:rFonts w:cs="Arial"/>
              </w:rPr>
            </w:pPr>
            <w:r w:rsidRPr="00812799">
              <w:rPr>
                <w:rFonts w:cs="Arial"/>
              </w:rPr>
              <w:t>sehr groß</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3.3.1.3</w:t>
      </w:r>
      <w:r w:rsidRPr="00812799">
        <w:rPr>
          <w:rFonts w:cs="Arial"/>
        </w:rPr>
        <w:tab/>
        <w:t>Es ist jedoch nicht notwendig, alle 9 Stufen in der Merkmalstabelle darzustellen, und folgende abgekürzten Varianten sind in der Regel sachdienlicher:</w:t>
      </w:r>
    </w:p>
    <w:p w:rsidR="00E77F24" w:rsidRPr="00812799" w:rsidRDefault="00E77F24" w:rsidP="00E77F24">
      <w:pPr>
        <w:jc w:val="center"/>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E77F24" w:rsidRPr="00812799" w:rsidTr="008F62FA">
        <w:tc>
          <w:tcPr>
            <w:tcW w:w="2221" w:type="dxa"/>
          </w:tcPr>
          <w:p w:rsidR="00E77F24" w:rsidRPr="00812799" w:rsidRDefault="00E77F24" w:rsidP="008F62FA">
            <w:pPr>
              <w:keepNext/>
              <w:spacing w:before="60" w:after="60"/>
              <w:jc w:val="center"/>
              <w:rPr>
                <w:rFonts w:cs="Arial"/>
                <w:b/>
              </w:rPr>
            </w:pPr>
            <w:r w:rsidRPr="00812799">
              <w:rPr>
                <w:rFonts w:cs="Arial"/>
                <w:b/>
              </w:rPr>
              <w:t>Standardskala</w:t>
            </w:r>
            <w:r w:rsidRPr="00812799">
              <w:rPr>
                <w:rFonts w:cs="Arial"/>
                <w:b/>
              </w:rPr>
              <w:br/>
              <w:t>Variante 1</w:t>
            </w:r>
          </w:p>
        </w:tc>
        <w:tc>
          <w:tcPr>
            <w:tcW w:w="331" w:type="dxa"/>
            <w:tcBorders>
              <w:top w:val="nil"/>
              <w:bottom w:val="nil"/>
            </w:tcBorders>
          </w:tcPr>
          <w:p w:rsidR="00E77F24" w:rsidRPr="00812799" w:rsidRDefault="00E77F24" w:rsidP="008F62FA">
            <w:pPr>
              <w:keepNext/>
              <w:spacing w:before="60" w:after="60"/>
              <w:jc w:val="center"/>
              <w:rPr>
                <w:rFonts w:cs="Arial"/>
              </w:rPr>
            </w:pPr>
          </w:p>
        </w:tc>
        <w:tc>
          <w:tcPr>
            <w:tcW w:w="2223" w:type="dxa"/>
          </w:tcPr>
          <w:p w:rsidR="00E77F24" w:rsidRPr="00812799" w:rsidRDefault="00E77F24" w:rsidP="008F62FA">
            <w:pPr>
              <w:keepNext/>
              <w:spacing w:before="60" w:after="60"/>
              <w:jc w:val="center"/>
              <w:rPr>
                <w:rFonts w:cs="Arial"/>
              </w:rPr>
            </w:pPr>
            <w:r w:rsidRPr="00812799">
              <w:rPr>
                <w:rFonts w:cs="Arial"/>
                <w:b/>
              </w:rPr>
              <w:t>Standardskala</w:t>
            </w:r>
            <w:r w:rsidRPr="00812799">
              <w:rPr>
                <w:rFonts w:cs="Arial"/>
                <w:b/>
              </w:rPr>
              <w:br/>
              <w:t>Variante 2</w:t>
            </w:r>
          </w:p>
        </w:tc>
        <w:tc>
          <w:tcPr>
            <w:tcW w:w="328" w:type="dxa"/>
            <w:tcBorders>
              <w:top w:val="nil"/>
              <w:bottom w:val="nil"/>
            </w:tcBorders>
          </w:tcPr>
          <w:p w:rsidR="00E77F24" w:rsidRPr="00812799" w:rsidRDefault="00E77F24" w:rsidP="008F62FA">
            <w:pPr>
              <w:keepNext/>
              <w:spacing w:before="60" w:after="60"/>
              <w:jc w:val="center"/>
              <w:rPr>
                <w:rFonts w:cs="Arial"/>
              </w:rPr>
            </w:pPr>
          </w:p>
        </w:tc>
        <w:tc>
          <w:tcPr>
            <w:tcW w:w="1956" w:type="dxa"/>
          </w:tcPr>
          <w:p w:rsidR="00E77F24" w:rsidRPr="00812799" w:rsidRDefault="00E77F24" w:rsidP="008F62FA">
            <w:pPr>
              <w:keepNext/>
              <w:spacing w:before="60" w:after="60"/>
              <w:jc w:val="center"/>
              <w:rPr>
                <w:rFonts w:cs="Arial"/>
              </w:rPr>
            </w:pPr>
            <w:r w:rsidRPr="00812799">
              <w:rPr>
                <w:rFonts w:cs="Arial"/>
                <w:b/>
              </w:rPr>
              <w:t>Standardskala</w:t>
            </w:r>
            <w:r w:rsidRPr="00812799">
              <w:rPr>
                <w:rFonts w:cs="Arial"/>
                <w:b/>
              </w:rPr>
              <w:br/>
              <w:t>Variante 3</w:t>
            </w:r>
          </w:p>
        </w:tc>
        <w:tc>
          <w:tcPr>
            <w:tcW w:w="312" w:type="dxa"/>
            <w:tcBorders>
              <w:top w:val="nil"/>
              <w:bottom w:val="nil"/>
            </w:tcBorders>
          </w:tcPr>
          <w:p w:rsidR="00E77F24" w:rsidRPr="00812799" w:rsidRDefault="00E77F24" w:rsidP="008F62FA">
            <w:pPr>
              <w:keepNext/>
              <w:spacing w:before="60" w:after="60"/>
              <w:jc w:val="center"/>
              <w:rPr>
                <w:rFonts w:cs="Arial"/>
                <w:b/>
              </w:rPr>
            </w:pPr>
          </w:p>
        </w:tc>
        <w:tc>
          <w:tcPr>
            <w:tcW w:w="1956" w:type="dxa"/>
          </w:tcPr>
          <w:p w:rsidR="00E77F24" w:rsidRPr="00812799" w:rsidRDefault="00E77F24" w:rsidP="008F62FA">
            <w:pPr>
              <w:keepNext/>
              <w:spacing w:before="60" w:after="60"/>
              <w:jc w:val="center"/>
              <w:rPr>
                <w:rFonts w:cs="Arial"/>
              </w:rPr>
            </w:pPr>
            <w:r w:rsidRPr="00812799">
              <w:rPr>
                <w:rFonts w:cs="Arial"/>
                <w:b/>
              </w:rPr>
              <w:t>Standardskala</w:t>
            </w:r>
            <w:r w:rsidRPr="00812799">
              <w:rPr>
                <w:rFonts w:cs="Arial"/>
                <w:b/>
              </w:rPr>
              <w:br/>
              <w:t>Variante 4</w:t>
            </w:r>
          </w:p>
        </w:tc>
      </w:tr>
      <w:tr w:rsidR="00E77F24" w:rsidRPr="00812799" w:rsidTr="008F62FA">
        <w:tc>
          <w:tcPr>
            <w:tcW w:w="2221" w:type="dxa"/>
          </w:tcPr>
          <w:p w:rsidR="00E77F24" w:rsidRPr="00812799" w:rsidRDefault="00E77F24" w:rsidP="008F62FA">
            <w:pPr>
              <w:ind w:left="318" w:hanging="318"/>
              <w:rPr>
                <w:rFonts w:cs="Arial"/>
              </w:rPr>
            </w:pPr>
            <w:r w:rsidRPr="00812799">
              <w:rPr>
                <w:rFonts w:cs="Arial"/>
              </w:rPr>
              <w:t>1</w:t>
            </w:r>
            <w:r w:rsidRPr="00812799">
              <w:rPr>
                <w:rFonts w:cs="Arial"/>
              </w:rPr>
              <w:tab/>
              <w:t>sehr gering</w:t>
            </w:r>
          </w:p>
          <w:p w:rsidR="00E77F24" w:rsidRPr="00812799" w:rsidRDefault="00E77F24" w:rsidP="008F62FA">
            <w:pPr>
              <w:keepNext/>
              <w:ind w:left="318" w:hanging="318"/>
              <w:jc w:val="left"/>
              <w:rPr>
                <w:rFonts w:cs="Arial"/>
              </w:rPr>
            </w:pPr>
            <w:r w:rsidRPr="00812799">
              <w:rPr>
                <w:rFonts w:cs="Arial"/>
              </w:rPr>
              <w:tab/>
              <w:t>(oder: fehlend oder sehr 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1</w:t>
            </w:r>
            <w:r w:rsidRPr="00812799">
              <w:rPr>
                <w:rFonts w:cs="Arial"/>
              </w:rPr>
              <w:tab/>
              <w:t>sehr gering</w:t>
            </w:r>
          </w:p>
          <w:p w:rsidR="00E77F24" w:rsidRPr="00812799" w:rsidRDefault="00E77F24" w:rsidP="008F62FA">
            <w:pPr>
              <w:ind w:left="317" w:hanging="317"/>
              <w:jc w:val="left"/>
              <w:rPr>
                <w:rFonts w:cs="Arial"/>
              </w:rPr>
            </w:pPr>
            <w:r w:rsidRPr="00812799">
              <w:rPr>
                <w:rFonts w:cs="Arial"/>
              </w:rPr>
              <w:tab/>
              <w:t>(oder: fehlend oder sehr gering)</w:t>
            </w:r>
          </w:p>
        </w:tc>
        <w:tc>
          <w:tcPr>
            <w:tcW w:w="328"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c>
          <w:tcPr>
            <w:tcW w:w="312"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3</w:t>
            </w:r>
            <w:r w:rsidRPr="00812799">
              <w:rPr>
                <w:rFonts w:cs="Arial"/>
              </w:rPr>
              <w:tab/>
              <w:t>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3</w:t>
            </w:r>
            <w:r w:rsidRPr="00812799">
              <w:rPr>
                <w:rFonts w:cs="Arial"/>
              </w:rPr>
              <w:tab/>
              <w:t>gering</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5</w:t>
            </w:r>
            <w:r w:rsidRPr="00812799">
              <w:rPr>
                <w:rFonts w:cs="Arial"/>
              </w:rPr>
              <w:tab/>
              <w:t>mittel</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5</w:t>
            </w:r>
            <w:r w:rsidRPr="00812799">
              <w:rPr>
                <w:rFonts w:cs="Arial"/>
              </w:rPr>
              <w:tab/>
              <w:t>mittel</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7</w:t>
            </w:r>
            <w:r w:rsidRPr="00812799">
              <w:rPr>
                <w:rFonts w:cs="Arial"/>
              </w:rPr>
              <w:tab/>
              <w:t>stark</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7</w:t>
            </w:r>
            <w:r w:rsidRPr="00812799">
              <w:rPr>
                <w:rFonts w:cs="Arial"/>
              </w:rPr>
              <w:tab/>
              <w:t>stark</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r>
      <w:tr w:rsidR="00E77F24" w:rsidRPr="00812799" w:rsidTr="008F62FA">
        <w:tc>
          <w:tcPr>
            <w:tcW w:w="2221" w:type="dxa"/>
          </w:tcPr>
          <w:p w:rsidR="00E77F24" w:rsidRPr="00812799" w:rsidRDefault="00E77F24" w:rsidP="008F62FA">
            <w:pPr>
              <w:ind w:left="318" w:hanging="318"/>
              <w:jc w:val="left"/>
              <w:rPr>
                <w:rFonts w:cs="Arial"/>
              </w:rPr>
            </w:pPr>
            <w:r w:rsidRPr="00812799">
              <w:rPr>
                <w:rFonts w:cs="Arial"/>
              </w:rPr>
              <w:t>9</w:t>
            </w:r>
            <w:r w:rsidRPr="00812799">
              <w:rPr>
                <w:rFonts w:cs="Arial"/>
              </w:rPr>
              <w:tab/>
              <w:t>sehr stark</w:t>
            </w:r>
          </w:p>
        </w:tc>
        <w:tc>
          <w:tcPr>
            <w:tcW w:w="331" w:type="dxa"/>
            <w:tcBorders>
              <w:top w:val="nil"/>
              <w:bottom w:val="nil"/>
            </w:tcBorders>
          </w:tcPr>
          <w:p w:rsidR="00E77F24" w:rsidRPr="00812799" w:rsidRDefault="00E77F24" w:rsidP="008F62FA">
            <w:pPr>
              <w:jc w:val="left"/>
              <w:rPr>
                <w:rFonts w:cs="Arial"/>
              </w:rPr>
            </w:pPr>
          </w:p>
        </w:tc>
        <w:tc>
          <w:tcPr>
            <w:tcW w:w="2223" w:type="dxa"/>
          </w:tcPr>
          <w:p w:rsidR="00E77F24" w:rsidRPr="00812799" w:rsidRDefault="00E77F24" w:rsidP="008F62FA">
            <w:pPr>
              <w:ind w:left="317" w:hanging="317"/>
              <w:rPr>
                <w:rFonts w:cs="Arial"/>
              </w:rPr>
            </w:pPr>
            <w:r w:rsidRPr="00812799">
              <w:rPr>
                <w:rFonts w:cs="Arial"/>
              </w:rPr>
              <w:t>-</w:t>
            </w:r>
          </w:p>
        </w:tc>
        <w:tc>
          <w:tcPr>
            <w:tcW w:w="328"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ind w:left="426" w:hanging="426"/>
              <w:jc w:val="left"/>
              <w:rPr>
                <w:rFonts w:cs="Arial"/>
              </w:rPr>
            </w:pPr>
            <w:r w:rsidRPr="00812799">
              <w:rPr>
                <w:rFonts w:cs="Arial"/>
              </w:rPr>
              <w:t>9</w:t>
            </w:r>
            <w:r w:rsidRPr="00812799">
              <w:rPr>
                <w:rFonts w:cs="Arial"/>
              </w:rPr>
              <w:tab/>
              <w:t>sehr stark</w:t>
            </w:r>
          </w:p>
        </w:tc>
        <w:tc>
          <w:tcPr>
            <w:tcW w:w="312"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jc w:val="left"/>
              <w:rPr>
                <w:rFonts w:cs="Arial"/>
              </w:rPr>
            </w:pPr>
            <w:r w:rsidRPr="00812799">
              <w:rPr>
                <w:rFonts w:cs="Arial"/>
              </w:rPr>
              <w:t>-</w:t>
            </w:r>
          </w:p>
        </w:tc>
      </w:tr>
    </w:tbl>
    <w:p w:rsidR="00E77F24" w:rsidRPr="00812799" w:rsidRDefault="00E77F24" w:rsidP="00E77F24">
      <w:pPr>
        <w:rPr>
          <w:rFonts w:cs="Arial"/>
          <w:b/>
        </w:rPr>
      </w:pPr>
    </w:p>
    <w:p w:rsidR="00E77F24" w:rsidRPr="00812799" w:rsidRDefault="00E77F24" w:rsidP="00E77F24">
      <w:pPr>
        <w:rPr>
          <w:rFonts w:cs="Arial"/>
        </w:rPr>
      </w:pPr>
      <w:r w:rsidRPr="00812799">
        <w:rPr>
          <w:rFonts w:cs="Arial"/>
        </w:rPr>
        <w:t>3.3.1.4</w:t>
      </w:r>
      <w:r w:rsidRPr="00812799">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812799">
          <w:rPr>
            <w:rFonts w:cs="Arial"/>
          </w:rPr>
          <w:t>7 in</w:t>
        </w:r>
      </w:smartTag>
      <w:r w:rsidRPr="00812799">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Beispielssorten für geradzahlige Stufen anzugeben, doch in diesem Falle wird die volle Stufenskala, </w:t>
      </w:r>
      <w:r w:rsidRPr="00812799">
        <w:rPr>
          <w:rFonts w:cs="Arial"/>
          <w:spacing w:val="-2"/>
        </w:rPr>
        <w:t>1, 2, 3, 4, 5, 6, 7, 8, 9, aufgeführt.</w:t>
      </w:r>
    </w:p>
    <w:p w:rsidR="00E77F24" w:rsidRPr="00812799" w:rsidRDefault="00E77F24" w:rsidP="00E77F24">
      <w:pPr>
        <w:rPr>
          <w:rFonts w:cs="Arial"/>
        </w:rPr>
      </w:pPr>
    </w:p>
    <w:p w:rsidR="00E77F24" w:rsidRPr="00812799" w:rsidRDefault="00E77F24" w:rsidP="00E77F24">
      <w:pPr>
        <w:pStyle w:val="Heading6"/>
        <w:rPr>
          <w:rFonts w:cs="Arial"/>
        </w:rPr>
      </w:pPr>
      <w:bookmarkStart w:id="2539" w:name="_Toc24250517"/>
      <w:bookmarkStart w:id="2540" w:name="_Toc27819252"/>
      <w:bookmarkStart w:id="2541" w:name="_Toc27819433"/>
      <w:bookmarkStart w:id="2542" w:name="_Toc27819614"/>
      <w:bookmarkStart w:id="2543" w:name="_Toc30996952"/>
      <w:bookmarkStart w:id="2544" w:name="_Toc32201467"/>
      <w:bookmarkStart w:id="2545" w:name="_Toc32203832"/>
      <w:bookmarkStart w:id="2546" w:name="_Toc35671089"/>
      <w:bookmarkStart w:id="2547" w:name="_Toc63154507"/>
      <w:bookmarkStart w:id="2548" w:name="_Toc63241250"/>
      <w:bookmarkStart w:id="2549" w:name="_Toc76202084"/>
      <w:r w:rsidRPr="00812799">
        <w:rPr>
          <w:rFonts w:cs="Arial"/>
        </w:rPr>
        <w:t>3.3.2</w:t>
      </w:r>
      <w:r w:rsidRPr="00812799">
        <w:rPr>
          <w:rFonts w:cs="Arial"/>
        </w:rPr>
        <w:tab/>
        <w:t>Formulierung der Ausprägungsstufen</w:t>
      </w:r>
      <w:bookmarkEnd w:id="2539"/>
      <w:bookmarkEnd w:id="2540"/>
      <w:bookmarkEnd w:id="2541"/>
      <w:bookmarkEnd w:id="2542"/>
      <w:bookmarkEnd w:id="2543"/>
      <w:bookmarkEnd w:id="2544"/>
      <w:bookmarkEnd w:id="2545"/>
      <w:bookmarkEnd w:id="2546"/>
      <w:bookmarkEnd w:id="2547"/>
      <w:bookmarkEnd w:id="2548"/>
      <w:bookmarkEnd w:id="2549"/>
    </w:p>
    <w:p w:rsidR="00E77F24" w:rsidRPr="00812799" w:rsidRDefault="00E77F24" w:rsidP="00E77F24">
      <w:pPr>
        <w:pStyle w:val="Heading7"/>
        <w:spacing w:before="0" w:after="0"/>
        <w:rPr>
          <w:rFonts w:cs="Arial"/>
        </w:rPr>
      </w:pPr>
      <w:bookmarkStart w:id="2550" w:name="_Toc24250518"/>
      <w:bookmarkStart w:id="2551" w:name="_Toc27819253"/>
      <w:bookmarkStart w:id="2552" w:name="_Toc27819434"/>
      <w:bookmarkStart w:id="2553" w:name="_Toc27819615"/>
      <w:bookmarkStart w:id="2554" w:name="_Toc30996953"/>
      <w:bookmarkStart w:id="2555" w:name="_Toc32201468"/>
      <w:bookmarkStart w:id="2556" w:name="_Toc32203833"/>
      <w:bookmarkStart w:id="2557" w:name="_Toc35671090"/>
      <w:bookmarkStart w:id="2558" w:name="_Toc15725786"/>
    </w:p>
    <w:p w:rsidR="00E77F24" w:rsidRPr="00812799" w:rsidRDefault="00E77F24" w:rsidP="00E77F24">
      <w:pPr>
        <w:pStyle w:val="StyleHeading7BoldBefore0ptAfter0pt"/>
        <w:rPr>
          <w:rFonts w:cs="Arial"/>
        </w:rPr>
      </w:pPr>
      <w:r w:rsidRPr="00812799">
        <w:rPr>
          <w:rFonts w:cs="Arial"/>
        </w:rPr>
        <w:t>3.3.2.1</w:t>
      </w:r>
      <w:r w:rsidRPr="00812799">
        <w:rPr>
          <w:rFonts w:cs="Arial"/>
        </w:rPr>
        <w:tab/>
        <w:t>Das „typische Beispiel“ (z. B. gering/stark; kurz/lang)</w:t>
      </w:r>
      <w:bookmarkEnd w:id="2550"/>
      <w:bookmarkEnd w:id="2551"/>
      <w:bookmarkEnd w:id="2552"/>
      <w:bookmarkEnd w:id="2553"/>
      <w:bookmarkEnd w:id="2554"/>
      <w:bookmarkEnd w:id="2555"/>
      <w:bookmarkEnd w:id="2556"/>
      <w:bookmarkEnd w:id="2557"/>
    </w:p>
    <w:p w:rsidR="00E77F24" w:rsidRPr="00812799" w:rsidRDefault="00E77F24" w:rsidP="00E77F24">
      <w:pPr>
        <w:pStyle w:val="Heading8"/>
        <w:rPr>
          <w:rFonts w:cs="Arial"/>
        </w:rPr>
      </w:pPr>
      <w:bookmarkStart w:id="2559" w:name="_Toc24250519"/>
      <w:bookmarkStart w:id="2560" w:name="_Toc27819254"/>
      <w:bookmarkStart w:id="2561" w:name="_Toc27819435"/>
      <w:bookmarkStart w:id="2562" w:name="_Toc27819616"/>
      <w:bookmarkStart w:id="2563" w:name="_Toc30996954"/>
      <w:bookmarkStart w:id="2564" w:name="_Toc32203834"/>
      <w:bookmarkStart w:id="2565" w:name="_Toc35671091"/>
    </w:p>
    <w:p w:rsidR="00E77F24" w:rsidRPr="00812799" w:rsidRDefault="00E77F24" w:rsidP="00E77F24">
      <w:pPr>
        <w:pStyle w:val="StyleHeading8Bold"/>
        <w:rPr>
          <w:rFonts w:cs="Arial"/>
        </w:rPr>
      </w:pPr>
      <w:r w:rsidRPr="00812799">
        <w:rPr>
          <w:rFonts w:cs="Arial"/>
        </w:rPr>
        <w:t>3.3.2.1.1</w:t>
      </w:r>
      <w:r w:rsidRPr="00812799">
        <w:rPr>
          <w:rFonts w:cs="Arial"/>
        </w:rPr>
        <w:tab/>
        <w:t xml:space="preserve">Formulierung </w:t>
      </w:r>
      <w:bookmarkEnd w:id="2559"/>
      <w:bookmarkEnd w:id="2560"/>
      <w:bookmarkEnd w:id="2561"/>
      <w:bookmarkEnd w:id="2562"/>
      <w:bookmarkEnd w:id="2563"/>
      <w:r w:rsidRPr="00812799">
        <w:rPr>
          <w:rFonts w:cs="Arial"/>
        </w:rPr>
        <w:t xml:space="preserve">der ungeraden </w:t>
      </w:r>
      <w:bookmarkEnd w:id="2564"/>
      <w:bookmarkEnd w:id="2565"/>
      <w:r w:rsidRPr="00812799">
        <w:rPr>
          <w:rFonts w:cs="Arial"/>
        </w:rPr>
        <w:t>Ausprägungsstufen</w:t>
      </w:r>
    </w:p>
    <w:p w:rsidR="00E77F24" w:rsidRPr="00812799" w:rsidRDefault="00E77F24" w:rsidP="00E77F24">
      <w:pPr>
        <w:rPr>
          <w:rFonts w:cs="Arial"/>
        </w:rPr>
      </w:pPr>
    </w:p>
    <w:p w:rsidR="00E77F24" w:rsidRPr="00812799" w:rsidRDefault="00E77F24" w:rsidP="00E77F24">
      <w:r w:rsidRPr="00812799">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E77F24" w:rsidRPr="00812799" w:rsidRDefault="00E77F24" w:rsidP="00E77F24">
      <w:pPr>
        <w:rPr>
          <w:rFonts w:cs="Arial"/>
        </w:rPr>
      </w:pPr>
    </w:p>
    <w:p w:rsidR="00E77F24" w:rsidRPr="00812799" w:rsidRDefault="00E77F24" w:rsidP="00E77F24">
      <w:pPr>
        <w:pStyle w:val="StyleHeading8Bold"/>
        <w:rPr>
          <w:rFonts w:cs="Arial"/>
        </w:rPr>
      </w:pPr>
      <w:bookmarkStart w:id="2566" w:name="_Toc24250520"/>
      <w:bookmarkStart w:id="2567" w:name="_Toc27819255"/>
      <w:bookmarkStart w:id="2568" w:name="_Toc27819436"/>
      <w:bookmarkStart w:id="2569" w:name="_Toc27819617"/>
      <w:bookmarkStart w:id="2570" w:name="_Toc30996955"/>
      <w:bookmarkStart w:id="2571" w:name="_Toc32203835"/>
      <w:bookmarkStart w:id="2572" w:name="_Toc35671092"/>
      <w:r w:rsidRPr="00812799">
        <w:rPr>
          <w:rFonts w:cs="Arial"/>
        </w:rPr>
        <w:t>3.3.2.1.2</w:t>
      </w:r>
      <w:r w:rsidRPr="00812799">
        <w:rPr>
          <w:rFonts w:cs="Arial"/>
        </w:rPr>
        <w:tab/>
        <w:t xml:space="preserve">Formulierung </w:t>
      </w:r>
      <w:bookmarkEnd w:id="2566"/>
      <w:bookmarkEnd w:id="2567"/>
      <w:bookmarkEnd w:id="2568"/>
      <w:bookmarkEnd w:id="2569"/>
      <w:bookmarkEnd w:id="2570"/>
      <w:bookmarkEnd w:id="2571"/>
      <w:bookmarkEnd w:id="2572"/>
      <w:r w:rsidRPr="00812799">
        <w:rPr>
          <w:rFonts w:cs="Arial"/>
        </w:rPr>
        <w:t>der geraden Ausprägungsstufen</w:t>
      </w:r>
    </w:p>
    <w:p w:rsidR="00E77F24" w:rsidRPr="00812799" w:rsidRDefault="00E77F24" w:rsidP="00E77F24">
      <w:pPr>
        <w:rPr>
          <w:rFonts w:cs="Arial"/>
        </w:rPr>
      </w:pPr>
    </w:p>
    <w:p w:rsidR="00E77F24" w:rsidRPr="00812799" w:rsidRDefault="00E77F24" w:rsidP="00E77F24">
      <w:r w:rsidRPr="00812799">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E77F24" w:rsidRPr="00812799" w:rsidRDefault="00E77F24" w:rsidP="00E77F24">
      <w:pPr>
        <w:rPr>
          <w:rFonts w:cs="Arial"/>
        </w:rPr>
      </w:pPr>
    </w:p>
    <w:p w:rsidR="00E77F24" w:rsidRPr="00812799" w:rsidRDefault="00E77F24" w:rsidP="00E77F24">
      <w:pPr>
        <w:pStyle w:val="StyleHeading7BoldBefore0ptAfter0pt"/>
        <w:rPr>
          <w:rFonts w:cs="Arial"/>
        </w:rPr>
      </w:pPr>
      <w:bookmarkStart w:id="2573" w:name="_Toc24250521"/>
      <w:bookmarkStart w:id="2574" w:name="_Toc27819256"/>
      <w:bookmarkStart w:id="2575" w:name="_Toc27819437"/>
      <w:bookmarkStart w:id="2576" w:name="_Toc27819618"/>
      <w:bookmarkStart w:id="2577" w:name="_Toc30996956"/>
      <w:bookmarkStart w:id="2578" w:name="_Toc32201469"/>
      <w:bookmarkStart w:id="2579" w:name="_Toc32203836"/>
      <w:bookmarkStart w:id="2580" w:name="_Toc35671093"/>
      <w:r w:rsidRPr="00812799">
        <w:rPr>
          <w:rFonts w:cs="Arial"/>
        </w:rPr>
        <w:t>3.3.2.2</w:t>
      </w:r>
      <w:r w:rsidRPr="00812799">
        <w:rPr>
          <w:rFonts w:cs="Arial"/>
        </w:rPr>
        <w:tab/>
        <w:t>Weitere Be</w:t>
      </w:r>
      <w:bookmarkEnd w:id="2573"/>
      <w:bookmarkEnd w:id="2574"/>
      <w:bookmarkEnd w:id="2575"/>
      <w:bookmarkEnd w:id="2576"/>
      <w:bookmarkEnd w:id="2577"/>
      <w:r w:rsidRPr="00812799">
        <w:rPr>
          <w:rFonts w:cs="Arial"/>
        </w:rPr>
        <w:t>ispiele</w:t>
      </w:r>
      <w:bookmarkEnd w:id="2578"/>
      <w:bookmarkEnd w:id="2579"/>
      <w:bookmarkEnd w:id="2580"/>
    </w:p>
    <w:p w:rsidR="00E77F24" w:rsidRPr="00812799" w:rsidRDefault="00E77F24" w:rsidP="00E77F24">
      <w:pPr>
        <w:tabs>
          <w:tab w:val="left" w:pos="1276"/>
        </w:tabs>
        <w:rPr>
          <w:rFonts w:cs="Arial"/>
        </w:rPr>
      </w:pPr>
    </w:p>
    <w:p w:rsidR="00E77F24" w:rsidRPr="00812799" w:rsidRDefault="00E77F24" w:rsidP="00E77F24">
      <w:pPr>
        <w:tabs>
          <w:tab w:val="left" w:pos="1276"/>
        </w:tabs>
        <w:rPr>
          <w:rFonts w:cs="Arial"/>
        </w:rPr>
      </w:pPr>
      <w:r w:rsidRPr="00812799">
        <w:rPr>
          <w:rFonts w:cs="Arial"/>
        </w:rPr>
        <w:t>3.3.2.2.1</w:t>
      </w:r>
      <w:r w:rsidRPr="00812799">
        <w:rPr>
          <w:rFonts w:cs="Arial"/>
        </w:rPr>
        <w:tab/>
        <w:t>Quantitative Merkmale werden nicht immer durch die typische Skala gering/stark beschrieben. Die sich verstärkenden Stufen sollte jedoch auf beiden Seiten der „Mittelpunkt“-Stufe 5 nach dem gleichen Prinzip beschrieben werden. Es ist anzumerken, daß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E77F24" w:rsidRPr="00812799" w:rsidRDefault="00E77F24" w:rsidP="00E77F24">
      <w:pPr>
        <w:rPr>
          <w:rFonts w:cs="Arial"/>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789"/>
        <w:gridCol w:w="1790"/>
        <w:gridCol w:w="1789"/>
        <w:gridCol w:w="1790"/>
        <w:gridCol w:w="1790"/>
      </w:tblGrid>
      <w:tr w:rsidR="00E77F24" w:rsidRPr="00812799" w:rsidTr="008F62FA">
        <w:tc>
          <w:tcPr>
            <w:tcW w:w="691" w:type="dxa"/>
          </w:tcPr>
          <w:p w:rsidR="00E77F24" w:rsidRPr="00812799" w:rsidRDefault="00E77F24" w:rsidP="008F62FA">
            <w:pPr>
              <w:keepNext/>
              <w:spacing w:before="60" w:after="60"/>
              <w:ind w:left="425" w:hanging="425"/>
              <w:jc w:val="center"/>
              <w:rPr>
                <w:rFonts w:cs="Arial"/>
                <w:sz w:val="16"/>
                <w:szCs w:val="16"/>
              </w:rPr>
            </w:pPr>
            <w:r w:rsidRPr="00812799">
              <w:rPr>
                <w:rFonts w:cs="Arial"/>
                <w:sz w:val="16"/>
                <w:szCs w:val="16"/>
              </w:rPr>
              <w:t>Stufe</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1</w:t>
            </w:r>
          </w:p>
          <w:p w:rsidR="00E77F24" w:rsidRPr="00812799" w:rsidRDefault="00E77F24" w:rsidP="008F62FA">
            <w:pPr>
              <w:keepNext/>
              <w:spacing w:before="60" w:after="60"/>
              <w:jc w:val="center"/>
              <w:rPr>
                <w:rFonts w:cs="Arial"/>
                <w:b/>
                <w:sz w:val="16"/>
                <w:szCs w:val="16"/>
              </w:rPr>
            </w:pPr>
            <w:r w:rsidRPr="00812799">
              <w:rPr>
                <w:rFonts w:cs="Arial"/>
                <w:b/>
                <w:sz w:val="16"/>
                <w:szCs w:val="16"/>
              </w:rPr>
              <w:t>Größe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2</w:t>
            </w:r>
          </w:p>
          <w:p w:rsidR="00E77F24" w:rsidRPr="00812799" w:rsidRDefault="00E77F24" w:rsidP="008F62FA">
            <w:pPr>
              <w:keepNext/>
              <w:spacing w:before="60" w:after="60"/>
              <w:jc w:val="center"/>
              <w:rPr>
                <w:rFonts w:cs="Arial"/>
                <w:b/>
                <w:sz w:val="16"/>
                <w:szCs w:val="16"/>
              </w:rPr>
            </w:pPr>
            <w:r w:rsidRPr="00812799">
              <w:rPr>
                <w:rFonts w:cs="Arial"/>
                <w:b/>
                <w:sz w:val="16"/>
                <w:szCs w:val="16"/>
              </w:rPr>
              <w:t>Winkel:</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3</w:t>
            </w:r>
          </w:p>
          <w:p w:rsidR="00E77F24" w:rsidRPr="00812799" w:rsidRDefault="00E77F24" w:rsidP="008F62FA">
            <w:pPr>
              <w:keepNext/>
              <w:spacing w:before="60" w:after="60"/>
              <w:jc w:val="center"/>
              <w:rPr>
                <w:rFonts w:cs="Arial"/>
                <w:b/>
                <w:sz w:val="16"/>
                <w:szCs w:val="16"/>
              </w:rPr>
            </w:pPr>
            <w:r w:rsidRPr="00812799">
              <w:rPr>
                <w:rFonts w:cs="Arial"/>
                <w:b/>
                <w:sz w:val="16"/>
                <w:szCs w:val="16"/>
              </w:rPr>
              <w:t>Position:</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4</w:t>
            </w:r>
          </w:p>
          <w:p w:rsidR="00E77F24" w:rsidRPr="00812799" w:rsidRDefault="00E77F24" w:rsidP="008F62FA">
            <w:pPr>
              <w:keepNext/>
              <w:spacing w:before="60" w:after="60"/>
              <w:jc w:val="center"/>
              <w:rPr>
                <w:rFonts w:cs="Arial"/>
                <w:b/>
                <w:sz w:val="16"/>
                <w:szCs w:val="16"/>
              </w:rPr>
            </w:pPr>
            <w:r w:rsidRPr="00812799">
              <w:rPr>
                <w:rFonts w:cs="Arial"/>
                <w:b/>
                <w:sz w:val="16"/>
                <w:szCs w:val="16"/>
              </w:rPr>
              <w:t>Länge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5</w:t>
            </w:r>
          </w:p>
          <w:p w:rsidR="00E77F24" w:rsidRPr="00812799" w:rsidRDefault="00E77F24" w:rsidP="008F62FA">
            <w:pPr>
              <w:keepNext/>
              <w:spacing w:before="60" w:after="60"/>
              <w:jc w:val="center"/>
              <w:rPr>
                <w:rFonts w:cs="Arial"/>
                <w:b/>
                <w:sz w:val="16"/>
                <w:szCs w:val="16"/>
              </w:rPr>
            </w:pPr>
            <w:r w:rsidRPr="00812799">
              <w:rPr>
                <w:rFonts w:cs="Arial"/>
                <w:b/>
                <w:sz w:val="16"/>
                <w:szCs w:val="16"/>
              </w:rPr>
              <w:t>Profil</w:t>
            </w:r>
          </w:p>
        </w:tc>
      </w:tr>
      <w:tr w:rsidR="00E77F24" w:rsidRPr="00812799" w:rsidTr="008F62FA">
        <w:tc>
          <w:tcPr>
            <w:tcW w:w="691" w:type="dxa"/>
            <w:vAlign w:val="center"/>
          </w:tcPr>
          <w:p w:rsidR="00E77F24" w:rsidRPr="00812799" w:rsidRDefault="00E77F24" w:rsidP="008F62FA">
            <w:pPr>
              <w:keepNext/>
              <w:spacing w:after="60"/>
              <w:jc w:val="center"/>
              <w:rPr>
                <w:rFonts w:cs="Arial"/>
                <w:b/>
                <w:sz w:val="16"/>
                <w:szCs w:val="16"/>
              </w:rPr>
            </w:pPr>
            <w:r w:rsidRPr="00812799">
              <w:rPr>
                <w:rFonts w:cs="Arial"/>
                <w:b/>
                <w:sz w:val="16"/>
                <w:szCs w:val="16"/>
              </w:rPr>
              <w:t>1</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viel kleiner</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sehr spitz</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an der Basis</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gleich lang</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stark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3</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kleiner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spitz</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Basis</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etwas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b/>
                <w:sz w:val="16"/>
                <w:szCs w:val="16"/>
              </w:rPr>
            </w:pPr>
            <w:r w:rsidRPr="00812799">
              <w:rPr>
                <w:rFonts w:cs="Arial"/>
                <w:b/>
                <w:sz w:val="16"/>
                <w:szCs w:val="16"/>
              </w:rPr>
              <w:t>5</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gleich groß</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rechtwinklig</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in der Mitte</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flach</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7</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größer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stumpf</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Spitze</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viel kürzer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konvex</w:t>
            </w:r>
          </w:p>
        </w:tc>
      </w:tr>
      <w:tr w:rsidR="00E77F24" w:rsidRPr="00812799" w:rsidTr="008F62FA">
        <w:tc>
          <w:tcPr>
            <w:tcW w:w="691" w:type="dxa"/>
            <w:vAlign w:val="center"/>
          </w:tcPr>
          <w:p w:rsidR="00E77F24" w:rsidRPr="00812799" w:rsidRDefault="00E77F24" w:rsidP="008F62FA">
            <w:pPr>
              <w:spacing w:after="60"/>
              <w:ind w:left="426" w:hanging="426"/>
              <w:jc w:val="center"/>
              <w:rPr>
                <w:rFonts w:cs="Arial"/>
                <w:b/>
                <w:sz w:val="16"/>
                <w:szCs w:val="16"/>
              </w:rPr>
            </w:pPr>
            <w:r w:rsidRPr="00812799">
              <w:rPr>
                <w:rFonts w:cs="Arial"/>
                <w:b/>
                <w:sz w:val="16"/>
                <w:szCs w:val="16"/>
              </w:rPr>
              <w:t>9</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viel größer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stumpf</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an der Spitze</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viel kürzer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stark konvex</w:t>
            </w:r>
          </w:p>
        </w:tc>
      </w:tr>
    </w:tbl>
    <w:p w:rsidR="00E77F24" w:rsidRPr="00812799" w:rsidRDefault="00E77F24" w:rsidP="00E77F24">
      <w:pPr>
        <w:rPr>
          <w:rFonts w:cs="Arial"/>
        </w:rPr>
      </w:pPr>
    </w:p>
    <w:p w:rsidR="00E77F24" w:rsidRPr="00812799" w:rsidRDefault="00E77F24" w:rsidP="00E77F24">
      <w:pPr>
        <w:tabs>
          <w:tab w:val="left" w:pos="1276"/>
        </w:tabs>
        <w:rPr>
          <w:rFonts w:cs="Arial"/>
        </w:rPr>
      </w:pPr>
      <w:r w:rsidRPr="00812799">
        <w:rPr>
          <w:rFonts w:cs="Arial"/>
        </w:rPr>
        <w:t>3.3.2.2.2</w:t>
      </w:r>
      <w:r w:rsidRPr="00812799">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81" w:name="_Toc62038004"/>
      <w:bookmarkStart w:id="2582" w:name="_Toc63154508"/>
      <w:bookmarkStart w:id="2583" w:name="_Toc63241251"/>
      <w:bookmarkStart w:id="2584" w:name="_Toc76202085"/>
      <w:bookmarkStart w:id="2585" w:name="_Toc221004699"/>
      <w:bookmarkStart w:id="2586" w:name="_Toc221006909"/>
      <w:bookmarkStart w:id="2587" w:name="_Toc221008403"/>
      <w:bookmarkStart w:id="2588" w:name="_Toc463354049"/>
      <w:r w:rsidRPr="00812799">
        <w:rPr>
          <w:rFonts w:cs="Arial"/>
          <w:lang w:val="de-DE"/>
        </w:rPr>
        <w:t>3.4</w:t>
      </w:r>
      <w:r w:rsidRPr="00812799">
        <w:rPr>
          <w:rFonts w:cs="Arial"/>
          <w:lang w:val="de-DE"/>
        </w:rPr>
        <w:tab/>
        <w:t>Die  Skala</w:t>
      </w:r>
      <w:bookmarkEnd w:id="2581"/>
      <w:bookmarkEnd w:id="2582"/>
      <w:bookmarkEnd w:id="2583"/>
      <w:bookmarkEnd w:id="2584"/>
      <w:r w:rsidRPr="00812799">
        <w:rPr>
          <w:rFonts w:cs="Arial"/>
          <w:lang w:val="de-DE"/>
        </w:rPr>
        <w:t xml:space="preserve"> 1 bis</w:t>
      </w:r>
      <w:bookmarkEnd w:id="2585"/>
      <w:r w:rsidRPr="00812799">
        <w:rPr>
          <w:rFonts w:cs="Arial"/>
          <w:lang w:val="de-DE"/>
        </w:rPr>
        <w:t xml:space="preserve"> 5</w:t>
      </w:r>
      <w:bookmarkEnd w:id="2586"/>
      <w:bookmarkEnd w:id="2587"/>
      <w:bookmarkEnd w:id="2588"/>
    </w:p>
    <w:p w:rsidR="00E77F24" w:rsidRPr="00812799" w:rsidRDefault="00E77F24" w:rsidP="00E77F24">
      <w:pPr>
        <w:rPr>
          <w:rFonts w:cs="Arial"/>
        </w:rPr>
      </w:pPr>
      <w:r w:rsidRPr="00812799">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E77F24" w:rsidRPr="00812799" w:rsidRDefault="00E77F24" w:rsidP="00E77F24">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Stufe</w:t>
            </w:r>
          </w:p>
        </w:tc>
        <w:tc>
          <w:tcPr>
            <w:tcW w:w="2552" w:type="dxa"/>
            <w:tcBorders>
              <w:right w:val="single" w:sz="4" w:space="0" w:color="auto"/>
            </w:tcBorders>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Stiel: Haltung</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1</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3</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halbaufrecht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5</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liegend</w:t>
            </w:r>
          </w:p>
        </w:tc>
      </w:tr>
    </w:tbl>
    <w:p w:rsidR="00E77F24" w:rsidRPr="00812799" w:rsidRDefault="00E77F24" w:rsidP="00E77F24">
      <w:pPr>
        <w:jc w:val="left"/>
        <w:rPr>
          <w:rFonts w:cs="Arial"/>
        </w:rPr>
      </w:pPr>
    </w:p>
    <w:p w:rsidR="00E77F24" w:rsidRPr="00812799" w:rsidRDefault="00E77F24" w:rsidP="00E77F24">
      <w:pPr>
        <w:rPr>
          <w:rFonts w:cs="Arial"/>
        </w:rPr>
      </w:pPr>
      <w:r w:rsidRPr="00812799">
        <w:rPr>
          <w:rFonts w:cs="Arial"/>
        </w:rPr>
        <w:t>Die Formulierung für die Stufen 2 und 4 ist so wie für die geradzahligen Stufen in der Skala 1 bis 9 (vgl. Abschnitt 3.3.2.1.2).</w:t>
      </w:r>
    </w:p>
    <w:bookmarkEnd w:id="2558"/>
    <w:p w:rsidR="00E77F24" w:rsidRPr="00812799" w:rsidRDefault="00E77F24" w:rsidP="00E77F24">
      <w:pPr>
        <w:rPr>
          <w:rFonts w:cs="Arial"/>
        </w:rPr>
      </w:pPr>
    </w:p>
    <w:p w:rsidR="00E77F24" w:rsidRPr="00812799" w:rsidRDefault="00E77F24" w:rsidP="00E77F24">
      <w:pPr>
        <w:pStyle w:val="Heading5"/>
        <w:rPr>
          <w:rFonts w:cs="Arial"/>
          <w:lang w:val="de-DE"/>
        </w:rPr>
      </w:pPr>
      <w:bookmarkStart w:id="2589" w:name="_Toc62038007"/>
      <w:bookmarkStart w:id="2590" w:name="_Toc63154511"/>
      <w:bookmarkStart w:id="2591" w:name="_Toc63241254"/>
      <w:bookmarkStart w:id="2592" w:name="_Toc76202088"/>
      <w:bookmarkStart w:id="2593" w:name="_Toc221008405"/>
      <w:bookmarkStart w:id="2594" w:name="_Toc463354050"/>
      <w:r w:rsidRPr="00812799">
        <w:rPr>
          <w:rFonts w:cs="Arial"/>
          <w:lang w:val="de-DE"/>
        </w:rPr>
        <w:t>3.5</w:t>
      </w:r>
      <w:r w:rsidRPr="00812799">
        <w:rPr>
          <w:rFonts w:cs="Arial"/>
          <w:lang w:val="de-DE"/>
        </w:rPr>
        <w:tab/>
        <w:t>Die Skala „1 bis 3“</w:t>
      </w:r>
      <w:bookmarkEnd w:id="2589"/>
      <w:bookmarkEnd w:id="2590"/>
      <w:bookmarkEnd w:id="2591"/>
      <w:bookmarkEnd w:id="2592"/>
      <w:bookmarkEnd w:id="2593"/>
      <w:bookmarkEnd w:id="2594"/>
    </w:p>
    <w:p w:rsidR="00E77F24" w:rsidRPr="00812799" w:rsidRDefault="00E77F24" w:rsidP="00E77F24">
      <w:pPr>
        <w:rPr>
          <w:rFonts w:cs="Arial"/>
        </w:rPr>
      </w:pPr>
      <w:bookmarkStart w:id="2595" w:name="_Toc221004701"/>
      <w:bookmarkStart w:id="2596" w:name="_Toc221006911"/>
      <w:r w:rsidRPr="00812799">
        <w:rPr>
          <w:rFonts w:cs="Arial"/>
        </w:rPr>
        <w:t>3.5.1</w:t>
      </w:r>
      <w:r w:rsidRPr="00812799">
        <w:rPr>
          <w:rFonts w:cs="Arial"/>
        </w:rPr>
        <w:tab/>
        <w:t>Zwei Beispiele für die Skala „1 bis 3“ für Fehlen / Grade von Vorhandensein (feste Stufe 1) sind:</w:t>
      </w:r>
      <w:bookmarkEnd w:id="2595"/>
      <w:bookmarkEnd w:id="2596"/>
    </w:p>
    <w:p w:rsidR="00E77F24" w:rsidRPr="00812799" w:rsidRDefault="00E77F24" w:rsidP="00E77F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E77F24" w:rsidRPr="00812799" w:rsidTr="008F62FA">
        <w:trPr>
          <w:trHeight w:val="220"/>
        </w:trPr>
        <w:tc>
          <w:tcPr>
            <w:tcW w:w="4536" w:type="dxa"/>
            <w:tcBorders>
              <w:right w:val="single" w:sz="4" w:space="0" w:color="auto"/>
            </w:tcBorders>
          </w:tcPr>
          <w:p w:rsidR="00E77F24" w:rsidRPr="00812799" w:rsidRDefault="00E77F24" w:rsidP="008F62FA">
            <w:pPr>
              <w:keepNext/>
              <w:spacing w:before="60" w:after="60"/>
              <w:jc w:val="center"/>
              <w:rPr>
                <w:rFonts w:cs="Arial"/>
              </w:rPr>
            </w:pPr>
            <w:r w:rsidRPr="00812799">
              <w:rPr>
                <w:rFonts w:cs="Arial"/>
                <w:b/>
              </w:rPr>
              <w:t>Beispiel 1</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b/>
              </w:rPr>
            </w:pPr>
          </w:p>
        </w:tc>
        <w:tc>
          <w:tcPr>
            <w:tcW w:w="411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b/>
              </w:rPr>
              <w:t>Beispiel 2</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 xml:space="preserve">mäßig (oder mittel) </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E77F24">
      <w:pPr>
        <w:rPr>
          <w:rFonts w:cs="Arial"/>
        </w:rPr>
      </w:pPr>
      <w:bookmarkStart w:id="2597" w:name="_Toc221004702"/>
      <w:bookmarkStart w:id="2598" w:name="_Toc221006912"/>
      <w:r w:rsidRPr="00812799">
        <w:rPr>
          <w:rFonts w:cs="Arial"/>
        </w:rPr>
        <w:t>3.5.2</w:t>
      </w:r>
      <w:r w:rsidRPr="00812799">
        <w:rPr>
          <w:rFonts w:cs="Arial"/>
        </w:rPr>
        <w:tab/>
        <w:t>Nachstehend ein Beispiel für die Skala „1 bis 3“ für ein Merkmal ohne feste Stufe:</w:t>
      </w:r>
      <w:bookmarkEnd w:id="2597"/>
      <w:bookmarkEnd w:id="2598"/>
    </w:p>
    <w:p w:rsidR="00E77F24" w:rsidRPr="00812799" w:rsidRDefault="00E77F24" w:rsidP="00E77F24">
      <w:pPr>
        <w:rPr>
          <w:rFonts w:cs="Aria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77F24" w:rsidRPr="00812799" w:rsidTr="008F62FA">
        <w:trPr>
          <w:trHeight w:val="220"/>
          <w:jc w:val="center"/>
        </w:trPr>
        <w:tc>
          <w:tcPr>
            <w:tcW w:w="4395" w:type="dxa"/>
            <w:shd w:val="clear" w:color="auto" w:fill="auto"/>
          </w:tcPr>
          <w:p w:rsidR="00E77F24" w:rsidRPr="00812799" w:rsidRDefault="00E77F24" w:rsidP="008F62FA">
            <w:pPr>
              <w:keepNext/>
              <w:ind w:left="426" w:hanging="426"/>
              <w:jc w:val="left"/>
              <w:rPr>
                <w:rFonts w:cs="Arial"/>
                <w:b/>
              </w:rPr>
            </w:pPr>
            <w:r w:rsidRPr="00812799">
              <w:rPr>
                <w:rFonts w:cs="Arial"/>
                <w:b/>
              </w:rPr>
              <w:t>Beispiel</w:t>
            </w:r>
          </w:p>
          <w:p w:rsidR="00E77F24" w:rsidRPr="00812799" w:rsidRDefault="00E77F24" w:rsidP="008F62FA">
            <w:pPr>
              <w:keepNext/>
              <w:ind w:left="426" w:hanging="426"/>
              <w:jc w:val="left"/>
              <w:rPr>
                <w:rFonts w:cs="Arial"/>
              </w:rPr>
            </w:pP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1</w:t>
            </w:r>
            <w:r w:rsidRPr="00812799">
              <w:rPr>
                <w:rFonts w:cs="Arial"/>
              </w:rPr>
              <w:tab/>
              <w:t>gering</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2</w:t>
            </w:r>
            <w:r w:rsidRPr="00812799">
              <w:rPr>
                <w:rFonts w:cs="Arial"/>
              </w:rPr>
              <w:tab/>
              <w:t>intermediär</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E77F24">
      <w:pPr>
        <w:rPr>
          <w:rFonts w:cs="Arial"/>
        </w:rPr>
      </w:pPr>
      <w:bookmarkStart w:id="2599" w:name="_Toc221004703"/>
      <w:bookmarkStart w:id="2600" w:name="_Toc221006913"/>
      <w:r w:rsidRPr="00812799">
        <w:rPr>
          <w:rFonts w:cs="Arial"/>
        </w:rPr>
        <w:t>3.5.3</w:t>
      </w:r>
      <w:r w:rsidRPr="00812799">
        <w:rPr>
          <w:rFonts w:cs="Arial"/>
        </w:rPr>
        <w:tab/>
        <w:t>Weitere Beispiele für die Skala „1 bis 3“ sind:</w:t>
      </w:r>
      <w:bookmarkEnd w:id="2599"/>
      <w:bookmarkEnd w:id="2600"/>
      <w:r w:rsidRPr="00812799">
        <w:rPr>
          <w:rFonts w:cs="Arial"/>
        </w:rPr>
        <w:t xml:space="preserve"> </w:t>
      </w:r>
    </w:p>
    <w:p w:rsidR="00E77F24" w:rsidRPr="00812799" w:rsidRDefault="00E77F24" w:rsidP="00E77F24">
      <w:pPr>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Stufe</w:t>
            </w:r>
          </w:p>
        </w:tc>
        <w:tc>
          <w:tcPr>
            <w:tcW w:w="1847"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Größe im Verhältnis zu:</w:t>
            </w:r>
          </w:p>
        </w:tc>
        <w:tc>
          <w:tcPr>
            <w:tcW w:w="184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b/>
              </w:rPr>
            </w:pPr>
            <w:r w:rsidRPr="00812799">
              <w:rPr>
                <w:rFonts w:cs="Arial"/>
                <w:b/>
              </w:rPr>
              <w:t>Winkel:</w:t>
            </w:r>
          </w:p>
        </w:tc>
        <w:tc>
          <w:tcPr>
            <w:tcW w:w="184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Position:</w:t>
            </w:r>
          </w:p>
        </w:tc>
        <w:tc>
          <w:tcPr>
            <w:tcW w:w="2052" w:type="dxa"/>
          </w:tcPr>
          <w:p w:rsidR="00E77F24" w:rsidRPr="00812799" w:rsidRDefault="00E77F24" w:rsidP="008F62FA">
            <w:pPr>
              <w:keepNext/>
              <w:spacing w:before="40" w:after="40"/>
              <w:jc w:val="left"/>
              <w:rPr>
                <w:rFonts w:cs="Arial"/>
              </w:rPr>
            </w:pPr>
            <w:r w:rsidRPr="00812799">
              <w:rPr>
                <w:rFonts w:cs="Arial"/>
              </w:rPr>
              <w:t>Beispiel 4</w:t>
            </w:r>
          </w:p>
          <w:p w:rsidR="00E77F24" w:rsidRPr="00812799" w:rsidRDefault="00E77F24" w:rsidP="008F62FA">
            <w:pPr>
              <w:keepNext/>
              <w:spacing w:before="40" w:after="40"/>
              <w:jc w:val="left"/>
              <w:rPr>
                <w:rFonts w:cs="Arial"/>
                <w:b/>
              </w:rPr>
            </w:pPr>
            <w:r w:rsidRPr="00812799">
              <w:rPr>
                <w:rFonts w:cs="Arial"/>
                <w:b/>
              </w:rPr>
              <w:t>Länge im Verhältnis zu:</w:t>
            </w:r>
          </w:p>
        </w:tc>
      </w:tr>
      <w:tr w:rsidR="00E77F24" w:rsidRPr="00812799" w:rsidTr="008F62FA">
        <w:trPr>
          <w:jc w:val="center"/>
        </w:trPr>
        <w:tc>
          <w:tcPr>
            <w:tcW w:w="709" w:type="dxa"/>
          </w:tcPr>
          <w:p w:rsidR="00E77F24" w:rsidRPr="00812799" w:rsidRDefault="00E77F24" w:rsidP="008F62FA">
            <w:pPr>
              <w:pStyle w:val="Header"/>
              <w:spacing w:before="40" w:after="40"/>
              <w:jc w:val="left"/>
              <w:rPr>
                <w:rFonts w:cs="Arial"/>
                <w:lang w:val="de-DE"/>
              </w:rPr>
            </w:pPr>
            <w:r w:rsidRPr="00812799">
              <w:rPr>
                <w:rFonts w:cs="Arial"/>
                <w:lang w:val="de-DE"/>
              </w:rPr>
              <w:t>1</w:t>
            </w:r>
          </w:p>
        </w:tc>
        <w:tc>
          <w:tcPr>
            <w:tcW w:w="1847" w:type="dxa"/>
          </w:tcPr>
          <w:p w:rsidR="00E77F24" w:rsidRPr="00812799" w:rsidRDefault="00E77F24" w:rsidP="008F62FA">
            <w:pPr>
              <w:spacing w:before="40" w:after="40"/>
              <w:jc w:val="left"/>
              <w:rPr>
                <w:rFonts w:cs="Arial"/>
              </w:rPr>
            </w:pPr>
            <w:r w:rsidRPr="00812799">
              <w:rPr>
                <w:rFonts w:cs="Arial"/>
              </w:rPr>
              <w:t>kleiner</w:t>
            </w:r>
          </w:p>
        </w:tc>
        <w:tc>
          <w:tcPr>
            <w:tcW w:w="1848" w:type="dxa"/>
          </w:tcPr>
          <w:p w:rsidR="00E77F24" w:rsidRPr="00812799" w:rsidRDefault="00E77F24" w:rsidP="008F62FA">
            <w:pPr>
              <w:spacing w:before="40" w:after="40"/>
              <w:jc w:val="left"/>
              <w:rPr>
                <w:rFonts w:cs="Arial"/>
              </w:rPr>
            </w:pPr>
            <w:r w:rsidRPr="00812799">
              <w:rPr>
                <w:rFonts w:cs="Arial"/>
              </w:rPr>
              <w:t>spitz</w:t>
            </w:r>
          </w:p>
        </w:tc>
        <w:tc>
          <w:tcPr>
            <w:tcW w:w="1848" w:type="dxa"/>
          </w:tcPr>
          <w:p w:rsidR="00E77F24" w:rsidRPr="00812799" w:rsidRDefault="00E77F24" w:rsidP="008F62FA">
            <w:pPr>
              <w:spacing w:before="40" w:after="40"/>
              <w:jc w:val="left"/>
              <w:rPr>
                <w:rFonts w:cs="Arial"/>
              </w:rPr>
            </w:pPr>
            <w:r w:rsidRPr="00812799">
              <w:rPr>
                <w:rFonts w:cs="Arial"/>
              </w:rPr>
              <w:t>an der Basis</w:t>
            </w:r>
          </w:p>
        </w:tc>
        <w:tc>
          <w:tcPr>
            <w:tcW w:w="2052" w:type="dxa"/>
          </w:tcPr>
          <w:p w:rsidR="00E77F24" w:rsidRPr="00812799" w:rsidRDefault="00E77F24" w:rsidP="008F62FA">
            <w:pPr>
              <w:spacing w:before="40" w:after="40"/>
              <w:jc w:val="left"/>
              <w:rPr>
                <w:rFonts w:cs="Arial"/>
              </w:rPr>
            </w:pPr>
            <w:r w:rsidRPr="00812799">
              <w:rPr>
                <w:rFonts w:cs="Arial"/>
              </w:rPr>
              <w:t>gleich lang</w:t>
            </w:r>
          </w:p>
        </w:tc>
      </w:tr>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2</w:t>
            </w:r>
          </w:p>
        </w:tc>
        <w:tc>
          <w:tcPr>
            <w:tcW w:w="1847" w:type="dxa"/>
          </w:tcPr>
          <w:p w:rsidR="00E77F24" w:rsidRPr="00812799" w:rsidRDefault="00E77F24" w:rsidP="008F62FA">
            <w:pPr>
              <w:keepNext/>
              <w:spacing w:before="40" w:after="40"/>
              <w:jc w:val="left"/>
              <w:rPr>
                <w:rFonts w:cs="Arial"/>
              </w:rPr>
            </w:pPr>
            <w:r w:rsidRPr="00812799">
              <w:rPr>
                <w:rFonts w:cs="Arial"/>
              </w:rPr>
              <w:t>gleich groß</w:t>
            </w:r>
          </w:p>
        </w:tc>
        <w:tc>
          <w:tcPr>
            <w:tcW w:w="1848" w:type="dxa"/>
          </w:tcPr>
          <w:p w:rsidR="00E77F24" w:rsidRPr="00812799" w:rsidRDefault="00E77F24" w:rsidP="008F62FA">
            <w:pPr>
              <w:keepNext/>
              <w:spacing w:before="40" w:after="40"/>
              <w:jc w:val="left"/>
              <w:rPr>
                <w:rFonts w:cs="Arial"/>
              </w:rPr>
            </w:pPr>
            <w:r w:rsidRPr="00812799">
              <w:rPr>
                <w:rFonts w:cs="Arial"/>
              </w:rPr>
              <w:t>rechtwinklig</w:t>
            </w:r>
          </w:p>
        </w:tc>
        <w:tc>
          <w:tcPr>
            <w:tcW w:w="1848" w:type="dxa"/>
          </w:tcPr>
          <w:p w:rsidR="00E77F24" w:rsidRPr="00812799" w:rsidRDefault="00E77F24" w:rsidP="008F62FA">
            <w:pPr>
              <w:keepNext/>
              <w:spacing w:before="40" w:after="40"/>
              <w:jc w:val="left"/>
              <w:rPr>
                <w:rFonts w:cs="Arial"/>
              </w:rPr>
            </w:pPr>
            <w:r w:rsidRPr="00812799">
              <w:rPr>
                <w:rFonts w:cs="Arial"/>
              </w:rPr>
              <w:t>in der Mitte</w:t>
            </w:r>
          </w:p>
        </w:tc>
        <w:tc>
          <w:tcPr>
            <w:tcW w:w="2052" w:type="dxa"/>
          </w:tcPr>
          <w:p w:rsidR="00E77F24" w:rsidRPr="00812799" w:rsidRDefault="00E77F24" w:rsidP="008F62FA">
            <w:pPr>
              <w:keepNext/>
              <w:spacing w:before="40" w:after="40"/>
              <w:jc w:val="left"/>
              <w:rPr>
                <w:rFonts w:cs="Arial"/>
              </w:rPr>
            </w:pPr>
            <w:r w:rsidRPr="00812799">
              <w:rPr>
                <w:rFonts w:cs="Arial"/>
              </w:rPr>
              <w:t>etwas kürzer</w:t>
            </w:r>
          </w:p>
        </w:tc>
      </w:tr>
      <w:tr w:rsidR="00E77F24" w:rsidRPr="00812799" w:rsidTr="008F62FA">
        <w:trPr>
          <w:jc w:val="center"/>
        </w:trPr>
        <w:tc>
          <w:tcPr>
            <w:tcW w:w="709" w:type="dxa"/>
          </w:tcPr>
          <w:p w:rsidR="00E77F24" w:rsidRPr="00812799" w:rsidRDefault="00E77F24" w:rsidP="008F62FA">
            <w:pPr>
              <w:spacing w:before="40" w:after="40"/>
              <w:jc w:val="left"/>
              <w:rPr>
                <w:rFonts w:cs="Arial"/>
              </w:rPr>
            </w:pPr>
            <w:r w:rsidRPr="00812799">
              <w:rPr>
                <w:rFonts w:cs="Arial"/>
              </w:rPr>
              <w:t>3</w:t>
            </w:r>
          </w:p>
        </w:tc>
        <w:tc>
          <w:tcPr>
            <w:tcW w:w="1847" w:type="dxa"/>
          </w:tcPr>
          <w:p w:rsidR="00E77F24" w:rsidRPr="00812799" w:rsidRDefault="00E77F24" w:rsidP="008F62FA">
            <w:pPr>
              <w:spacing w:before="40" w:after="40"/>
              <w:jc w:val="left"/>
              <w:rPr>
                <w:rFonts w:cs="Arial"/>
              </w:rPr>
            </w:pPr>
            <w:r w:rsidRPr="00812799">
              <w:rPr>
                <w:rFonts w:cs="Arial"/>
              </w:rPr>
              <w:t>größer</w:t>
            </w:r>
          </w:p>
        </w:tc>
        <w:tc>
          <w:tcPr>
            <w:tcW w:w="1848" w:type="dxa"/>
          </w:tcPr>
          <w:p w:rsidR="00E77F24" w:rsidRPr="00812799" w:rsidRDefault="00E77F24" w:rsidP="008F62FA">
            <w:pPr>
              <w:spacing w:before="40" w:after="40"/>
              <w:jc w:val="left"/>
              <w:rPr>
                <w:rFonts w:cs="Arial"/>
              </w:rPr>
            </w:pPr>
            <w:r w:rsidRPr="00812799">
              <w:rPr>
                <w:rFonts w:cs="Arial"/>
              </w:rPr>
              <w:t>stumpf</w:t>
            </w:r>
          </w:p>
        </w:tc>
        <w:tc>
          <w:tcPr>
            <w:tcW w:w="1848" w:type="dxa"/>
          </w:tcPr>
          <w:p w:rsidR="00E77F24" w:rsidRPr="00812799" w:rsidRDefault="00E77F24" w:rsidP="008F62FA">
            <w:pPr>
              <w:spacing w:before="40" w:after="40"/>
              <w:jc w:val="left"/>
              <w:rPr>
                <w:rFonts w:cs="Arial"/>
              </w:rPr>
            </w:pPr>
            <w:r w:rsidRPr="00812799">
              <w:rPr>
                <w:rFonts w:cs="Arial"/>
              </w:rPr>
              <w:t>an der Spitze</w:t>
            </w:r>
          </w:p>
        </w:tc>
        <w:tc>
          <w:tcPr>
            <w:tcW w:w="2052" w:type="dxa"/>
          </w:tcPr>
          <w:p w:rsidR="00E77F24" w:rsidRPr="00812799" w:rsidRDefault="00E77F24" w:rsidP="008F62FA">
            <w:pPr>
              <w:spacing w:before="40" w:after="40"/>
              <w:jc w:val="left"/>
              <w:rPr>
                <w:rFonts w:cs="Arial"/>
              </w:rPr>
            </w:pPr>
            <w:r w:rsidRPr="00812799">
              <w:rPr>
                <w:rFonts w:cs="Arial"/>
              </w:rPr>
              <w:t>mäßig kürzer</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1" w:name="_Toc220469151"/>
      <w:bookmarkStart w:id="2602" w:name="_Toc463354051"/>
      <w:r w:rsidRPr="00812799">
        <w:rPr>
          <w:rFonts w:cs="Arial"/>
          <w:lang w:val="de-DE"/>
        </w:rPr>
        <w:t>3.6</w:t>
      </w:r>
      <w:r w:rsidRPr="00812799">
        <w:rPr>
          <w:rFonts w:cs="Arial"/>
          <w:lang w:val="de-DE"/>
        </w:rPr>
        <w:tab/>
      </w:r>
      <w:bookmarkEnd w:id="2601"/>
      <w:r w:rsidRPr="00812799">
        <w:rPr>
          <w:rFonts w:cs="Arial"/>
          <w:lang w:val="de-DE"/>
        </w:rPr>
        <w:t>Die Skala “1 bis 4”</w:t>
      </w:r>
      <w:bookmarkEnd w:id="2602"/>
    </w:p>
    <w:p w:rsidR="00E77F24" w:rsidRPr="00812799" w:rsidRDefault="00E77F24" w:rsidP="00E77F24">
      <w:pPr>
        <w:pStyle w:val="BodyText"/>
        <w:rPr>
          <w:rFonts w:cs="Arial"/>
        </w:rPr>
      </w:pPr>
      <w:r w:rsidRPr="00812799">
        <w:rPr>
          <w:rFonts w:cs="Arial"/>
        </w:rPr>
        <w:t>Die Skala „1 bis 4“wird häufig angewandt, wenn es an einem Punkt in der Skala eine feste Stufe und eine asymmetrische Verteilung der Stufen um diese Stufe herum gibt, beispielsweise:</w:t>
      </w:r>
    </w:p>
    <w:p w:rsidR="00E77F24" w:rsidRPr="00812799" w:rsidRDefault="00E77F24" w:rsidP="00E77F24">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E77F24" w:rsidRPr="00812799" w:rsidTr="008F62FA">
        <w:trPr>
          <w:jc w:val="center"/>
        </w:trPr>
        <w:tc>
          <w:tcPr>
            <w:tcW w:w="851" w:type="dxa"/>
          </w:tcPr>
          <w:p w:rsidR="00E77F24" w:rsidRPr="00812799" w:rsidRDefault="00E77F24" w:rsidP="008F62FA">
            <w:pPr>
              <w:pStyle w:val="Normalt"/>
              <w:keepNext/>
              <w:spacing w:before="40" w:after="40"/>
              <w:rPr>
                <w:rFonts w:ascii="Arial" w:hAnsi="Arial" w:cs="Arial"/>
                <w:snapToGrid/>
              </w:rPr>
            </w:pPr>
            <w:r w:rsidRPr="00812799">
              <w:rPr>
                <w:rFonts w:ascii="Arial" w:hAnsi="Arial" w:cs="Arial"/>
                <w:snapToGrid/>
              </w:rPr>
              <w:t>Stufe</w:t>
            </w:r>
          </w:p>
        </w:tc>
        <w:tc>
          <w:tcPr>
            <w:tcW w:w="2268"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Winkel</w:t>
            </w:r>
          </w:p>
        </w:tc>
        <w:tc>
          <w:tcPr>
            <w:tcW w:w="226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rPr>
            </w:pPr>
            <w:r w:rsidRPr="00812799">
              <w:rPr>
                <w:rFonts w:cs="Arial"/>
                <w:b/>
              </w:rPr>
              <w:t>Profil</w:t>
            </w:r>
          </w:p>
        </w:tc>
        <w:tc>
          <w:tcPr>
            <w:tcW w:w="226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Relative Position</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1</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spitz</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konvex</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unterhalb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2</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rechtwinklig</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eben</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auf gleicher Höhe</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3</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etwas oberhalb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4</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weit oberhalb</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3" w:name="_Toc221004704"/>
      <w:bookmarkStart w:id="2604" w:name="_Toc221006914"/>
      <w:bookmarkStart w:id="2605" w:name="_Toc221008407"/>
      <w:bookmarkStart w:id="2606" w:name="_Toc463354052"/>
      <w:r w:rsidRPr="00812799">
        <w:rPr>
          <w:rFonts w:cs="Arial"/>
          <w:lang w:val="de-DE"/>
        </w:rPr>
        <w:t>3.7</w:t>
      </w:r>
      <w:r w:rsidRPr="00812799">
        <w:rPr>
          <w:rFonts w:cs="Arial"/>
          <w:lang w:val="de-DE"/>
        </w:rPr>
        <w:tab/>
        <w:t>Die Skala „&gt;9“</w:t>
      </w:r>
      <w:bookmarkEnd w:id="2603"/>
      <w:bookmarkEnd w:id="2604"/>
      <w:bookmarkEnd w:id="2605"/>
      <w:bookmarkEnd w:id="2606"/>
    </w:p>
    <w:p w:rsidR="00E77F24" w:rsidRPr="00812799" w:rsidRDefault="00E77F24" w:rsidP="00E77F24">
      <w:pPr>
        <w:jc w:val="left"/>
        <w:rPr>
          <w:rFonts w:cs="Arial"/>
        </w:rPr>
      </w:pPr>
      <w:r w:rsidRPr="00812799">
        <w:rPr>
          <w:rFonts w:cs="Arial"/>
        </w:rPr>
        <w:t>Folgende Beispiele werden gegeben um die Formulierungsmöglichkeiten für Skalen mit mehr als neun Noten zu verdeutlichen:</w:t>
      </w:r>
    </w:p>
    <w:p w:rsidR="00E77F24" w:rsidRPr="00812799" w:rsidRDefault="00E77F24" w:rsidP="00E77F24">
      <w:pPr>
        <w:jc w:val="left"/>
        <w:rPr>
          <w:rFonts w:cs="Arial"/>
        </w:rPr>
      </w:pPr>
    </w:p>
    <w:tbl>
      <w:tblPr>
        <w:tblW w:w="3716" w:type="dxa"/>
        <w:jc w:val="center"/>
        <w:tblInd w:w="-867" w:type="dxa"/>
        <w:tblLayout w:type="fixed"/>
        <w:tblCellMar>
          <w:left w:w="28" w:type="dxa"/>
          <w:right w:w="28" w:type="dxa"/>
        </w:tblCellMar>
        <w:tblLook w:val="0000" w:firstRow="0" w:lastRow="0" w:firstColumn="0" w:lastColumn="0" w:noHBand="0" w:noVBand="0"/>
      </w:tblPr>
      <w:tblGrid>
        <w:gridCol w:w="3164"/>
        <w:gridCol w:w="552"/>
      </w:tblGrid>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8F62FA">
            <w:pPr>
              <w:pStyle w:val="Normaltb"/>
              <w:keepLines/>
              <w:rPr>
                <w:rFonts w:ascii="Arial" w:hAnsi="Arial" w:cs="Arial"/>
                <w:sz w:val="18"/>
                <w:szCs w:val="18"/>
              </w:rPr>
            </w:pPr>
            <w:r w:rsidRPr="00812799">
              <w:rPr>
                <w:rFonts w:ascii="Arial" w:hAnsi="Arial" w:cs="Arial"/>
                <w:sz w:val="18"/>
                <w:szCs w:val="18"/>
                <w:u w:val="single"/>
              </w:rPr>
              <w:t xml:space="preserve">Beispiel 2 </w:t>
            </w:r>
            <w:r w:rsidRPr="00812799">
              <w:rPr>
                <w:rFonts w:ascii="Arial" w:hAnsi="Arial" w:cs="Arial"/>
                <w:sz w:val="18"/>
                <w:szCs w:val="18"/>
                <w:u w:val="single"/>
              </w:rPr>
              <w:br/>
              <w:t>(Prüfungsrichtlinien für Blumenkohl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8F62FA">
            <w:pPr>
              <w:pStyle w:val="Normalt"/>
              <w:keepNext/>
              <w:keepLines/>
              <w:jc w:val="center"/>
              <w:rPr>
                <w:rFonts w:ascii="Arial" w:hAnsi="Arial" w:cs="Arial"/>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b/>
                <w:bCs/>
                <w:sz w:val="18"/>
                <w:szCs w:val="18"/>
              </w:rPr>
            </w:pPr>
            <w:r w:rsidRPr="00812799">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b/>
                <w:bCs/>
                <w:lang w:val="de-DE"/>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8</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9</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10</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Normalt"/>
              <w:keepNext/>
              <w:keepLines/>
              <w:rPr>
                <w:rFonts w:ascii="Arial" w:hAnsi="Arial" w:cs="Arial"/>
                <w:sz w:val="18"/>
                <w:szCs w:val="18"/>
              </w:rPr>
            </w:pPr>
            <w:r w:rsidRPr="00812799">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8F62FA">
            <w:pPr>
              <w:pStyle w:val="FootnoteText"/>
              <w:keepNext/>
              <w:keepLines/>
              <w:jc w:val="center"/>
              <w:rPr>
                <w:rFonts w:cs="Arial"/>
                <w:lang w:val="de-DE"/>
              </w:rPr>
            </w:pPr>
            <w:r w:rsidRPr="00812799">
              <w:rPr>
                <w:rFonts w:cs="Arial"/>
                <w:lang w:val="de-DE"/>
              </w:rPr>
              <w:t>18</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7" w:name="_Toc62038009"/>
      <w:bookmarkStart w:id="2608" w:name="_Toc63154513"/>
      <w:bookmarkStart w:id="2609" w:name="_Toc63241256"/>
      <w:bookmarkStart w:id="2610" w:name="_Toc76202090"/>
      <w:bookmarkStart w:id="2611" w:name="_Toc221008408"/>
      <w:bookmarkStart w:id="2612" w:name="_Toc463354053"/>
      <w:bookmarkStart w:id="2613" w:name="_Toc24250524"/>
      <w:bookmarkStart w:id="2614" w:name="_Toc27819259"/>
      <w:bookmarkStart w:id="2615" w:name="_Toc27819440"/>
      <w:bookmarkStart w:id="2616" w:name="_Toc27819621"/>
      <w:bookmarkStart w:id="2617" w:name="_Toc30996959"/>
      <w:bookmarkStart w:id="2618" w:name="_Toc32201472"/>
      <w:bookmarkStart w:id="2619" w:name="_Toc32203839"/>
      <w:bookmarkStart w:id="2620" w:name="_Toc35671096"/>
      <w:r w:rsidRPr="00812799">
        <w:rPr>
          <w:rFonts w:cs="Arial"/>
          <w:lang w:val="de-DE"/>
        </w:rPr>
        <w:t>3.8</w:t>
      </w:r>
      <w:r w:rsidRPr="00812799">
        <w:rPr>
          <w:rFonts w:cs="Arial"/>
          <w:lang w:val="de-DE"/>
        </w:rPr>
        <w:tab/>
        <w:t>Formulierung der Ausprägungsstufen</w:t>
      </w:r>
      <w:bookmarkEnd w:id="2607"/>
      <w:bookmarkEnd w:id="2608"/>
      <w:bookmarkEnd w:id="2609"/>
      <w:bookmarkEnd w:id="2610"/>
      <w:bookmarkEnd w:id="2611"/>
      <w:bookmarkEnd w:id="2612"/>
    </w:p>
    <w:bookmarkEnd w:id="2613"/>
    <w:bookmarkEnd w:id="2614"/>
    <w:bookmarkEnd w:id="2615"/>
    <w:bookmarkEnd w:id="2616"/>
    <w:bookmarkEnd w:id="2617"/>
    <w:bookmarkEnd w:id="2618"/>
    <w:bookmarkEnd w:id="2619"/>
    <w:bookmarkEnd w:id="2620"/>
    <w:p w:rsidR="00E77F24" w:rsidRPr="00812799" w:rsidRDefault="00E77F24" w:rsidP="00E77F24">
      <w:r w:rsidRPr="00812799">
        <w:t>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daß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21" w:name="_Toc62038010"/>
      <w:bookmarkStart w:id="2622" w:name="_Toc63154514"/>
      <w:bookmarkStart w:id="2623" w:name="_Toc63241257"/>
      <w:bookmarkStart w:id="2624" w:name="_Toc76202091"/>
      <w:bookmarkStart w:id="2625" w:name="_Toc221004705"/>
      <w:bookmarkStart w:id="2626" w:name="_Toc221006915"/>
      <w:bookmarkStart w:id="2627" w:name="_Toc221008409"/>
      <w:bookmarkStart w:id="2628" w:name="_Toc463354054"/>
      <w:bookmarkStart w:id="2629" w:name="_Toc24250525"/>
      <w:bookmarkStart w:id="2630" w:name="_Toc27819260"/>
      <w:bookmarkStart w:id="2631" w:name="_Toc27819441"/>
      <w:bookmarkStart w:id="2632" w:name="_Toc27819622"/>
      <w:bookmarkStart w:id="2633" w:name="_Toc30996960"/>
      <w:bookmarkStart w:id="2634" w:name="_Toc32201473"/>
      <w:bookmarkStart w:id="2635" w:name="_Toc32203840"/>
      <w:bookmarkStart w:id="2636" w:name="_Toc32646835"/>
      <w:bookmarkStart w:id="2637" w:name="_Toc35671097"/>
      <w:r w:rsidRPr="00812799">
        <w:rPr>
          <w:rFonts w:cs="Arial"/>
          <w:lang w:val="de-DE"/>
        </w:rPr>
        <w:t>3.9</w:t>
      </w:r>
      <w:r w:rsidRPr="00812799">
        <w:rPr>
          <w:rFonts w:cs="Arial"/>
          <w:lang w:val="de-DE"/>
        </w:rPr>
        <w:tab/>
        <w:t>Farbe</w:t>
      </w:r>
      <w:bookmarkEnd w:id="2621"/>
      <w:bookmarkEnd w:id="2622"/>
      <w:bookmarkEnd w:id="2623"/>
      <w:bookmarkEnd w:id="2624"/>
      <w:bookmarkEnd w:id="2625"/>
      <w:bookmarkEnd w:id="2626"/>
      <w:bookmarkEnd w:id="2627"/>
      <w:bookmarkEnd w:id="2628"/>
    </w:p>
    <w:bookmarkEnd w:id="2629"/>
    <w:bookmarkEnd w:id="2630"/>
    <w:bookmarkEnd w:id="2631"/>
    <w:bookmarkEnd w:id="2632"/>
    <w:bookmarkEnd w:id="2633"/>
    <w:bookmarkEnd w:id="2634"/>
    <w:bookmarkEnd w:id="2635"/>
    <w:bookmarkEnd w:id="2636"/>
    <w:bookmarkEnd w:id="2637"/>
    <w:p w:rsidR="00E77F24" w:rsidRPr="00812799" w:rsidRDefault="00E77F24" w:rsidP="00E77F24">
      <w:pPr>
        <w:rPr>
          <w:rFonts w:cs="Arial"/>
        </w:rPr>
      </w:pPr>
      <w:r w:rsidRPr="00812799">
        <w:rPr>
          <w:rFonts w:cs="Arial"/>
        </w:rPr>
        <w:t>3.9.1</w:t>
      </w:r>
      <w:r w:rsidRPr="00812799">
        <w:rPr>
          <w:rFonts w:cs="Arial"/>
        </w:rPr>
        <w:tab/>
        <w:t>Verschiedene Intensitäten desselben Farbtons können als quantitative Merkmale dargestellt werden, wenn sie die Voraussetzungen für ein quantitatives Merkmal erfüllen, zum Beispiel:</w:t>
      </w:r>
    </w:p>
    <w:p w:rsidR="00E77F24" w:rsidRPr="00812799" w:rsidRDefault="00E77F24" w:rsidP="00E77F24">
      <w:pPr>
        <w:rPr>
          <w:rFonts w:cs="Arial"/>
        </w:rPr>
      </w:pPr>
    </w:p>
    <w:p w:rsidR="00E77F24" w:rsidRPr="00812799" w:rsidRDefault="00E77F24" w:rsidP="00E77F24">
      <w:pPr>
        <w:tabs>
          <w:tab w:val="left" w:pos="1560"/>
          <w:tab w:val="left" w:pos="5387"/>
        </w:tabs>
        <w:ind w:left="992"/>
        <w:rPr>
          <w:rFonts w:cs="Arial"/>
        </w:rPr>
      </w:pPr>
      <w:r w:rsidRPr="00812799">
        <w:rPr>
          <w:rFonts w:cs="Arial"/>
        </w:rPr>
        <w:t>a)</w:t>
      </w:r>
      <w:r w:rsidRPr="00812799">
        <w:rPr>
          <w:rFonts w:cs="Arial"/>
        </w:rPr>
        <w:tab/>
        <w:t>Intensität der Grünfärbung:</w:t>
      </w:r>
      <w:r w:rsidRPr="00812799">
        <w:rPr>
          <w:rFonts w:cs="Arial"/>
        </w:rPr>
        <w:tab/>
        <w:t>hell (3), mittel (5), dunkel (7)</w:t>
      </w:r>
    </w:p>
    <w:p w:rsidR="00E77F24" w:rsidRPr="00812799" w:rsidRDefault="00E77F24" w:rsidP="00E77F24">
      <w:pPr>
        <w:tabs>
          <w:tab w:val="left" w:pos="1560"/>
          <w:tab w:val="left" w:pos="5387"/>
        </w:tabs>
        <w:ind w:left="992"/>
        <w:rPr>
          <w:rFonts w:cs="Arial"/>
        </w:rPr>
      </w:pPr>
    </w:p>
    <w:p w:rsidR="00E77F24" w:rsidRPr="00812799" w:rsidRDefault="00E77F24" w:rsidP="00E77F24">
      <w:pPr>
        <w:tabs>
          <w:tab w:val="left" w:pos="1560"/>
          <w:tab w:val="left" w:pos="5387"/>
        </w:tabs>
        <w:ind w:left="992"/>
        <w:rPr>
          <w:rFonts w:cs="Arial"/>
        </w:rPr>
      </w:pPr>
      <w:r w:rsidRPr="00812799">
        <w:rPr>
          <w:rFonts w:cs="Arial"/>
        </w:rPr>
        <w:t>b)</w:t>
      </w:r>
      <w:r w:rsidRPr="00812799">
        <w:rPr>
          <w:rFonts w:cs="Arial"/>
        </w:rPr>
        <w:tab/>
        <w:t xml:space="preserve">Intensität der Anthocyanfärbung: </w:t>
      </w: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bookmarkStart w:id="2638" w:name="_Toc221004706"/>
      <w:bookmarkStart w:id="2639" w:name="_Toc221006916"/>
      <w:r w:rsidRPr="00812799">
        <w:rPr>
          <w:rFonts w:cs="Arial"/>
          <w:color w:val="000000"/>
        </w:rPr>
        <w:t>3.</w:t>
      </w:r>
      <w:r w:rsidRPr="00812799">
        <w:rPr>
          <w:rFonts w:cs="Arial"/>
        </w:rPr>
        <w:t>9.</w:t>
      </w:r>
      <w:r w:rsidRPr="00812799">
        <w:rPr>
          <w:rFonts w:cs="Arial"/>
          <w:color w:val="000000"/>
        </w:rPr>
        <w:t>2</w:t>
      </w:r>
      <w:r w:rsidRPr="00812799">
        <w:rPr>
          <w:rFonts w:cs="Arial"/>
          <w:color w:val="000000"/>
        </w:rPr>
        <w:tab/>
        <w:t xml:space="preserve">Für die Darstellung von Merkmalen mit verschiedenen Farbtönen sollte nicht der typische Wortlaut für quantitative Merkmale verwendet werden, selbst wenn sie </w:t>
      </w:r>
      <w:r w:rsidRPr="00812799">
        <w:rPr>
          <w:rFonts w:cs="Arial"/>
        </w:rPr>
        <w:t>eine lineare Skala mit kontinuierlicher Variation zu bilden scheinen</w:t>
      </w:r>
      <w:r w:rsidRPr="00812799">
        <w:rPr>
          <w:rFonts w:cs="Arial"/>
          <w:color w:val="000000"/>
        </w:rPr>
        <w:t xml:space="preserve"> (vgl. Abschnitt 4.4).</w:t>
      </w:r>
      <w:bookmarkEnd w:id="2638"/>
      <w:bookmarkEnd w:id="2639"/>
      <w:r w:rsidRPr="00812799">
        <w:rPr>
          <w:rFonts w:cs="Arial"/>
        </w:rPr>
        <w:t xml:space="preserve"> </w:t>
      </w:r>
    </w:p>
    <w:p w:rsidR="00E77F24" w:rsidRPr="00812799" w:rsidRDefault="00E77F24" w:rsidP="00E77F24">
      <w:pPr>
        <w:rPr>
          <w:rFonts w:cs="Arial"/>
        </w:rPr>
      </w:pPr>
    </w:p>
    <w:p w:rsidR="00E77F24" w:rsidRPr="00812799" w:rsidRDefault="00E77F24" w:rsidP="00E77F24">
      <w:pPr>
        <w:pStyle w:val="Heading4"/>
        <w:rPr>
          <w:lang w:val="de-DE"/>
        </w:rPr>
      </w:pPr>
      <w:bookmarkStart w:id="2640" w:name="_Toc24250526"/>
      <w:bookmarkStart w:id="2641" w:name="_Toc27819261"/>
      <w:bookmarkStart w:id="2642" w:name="_Toc27819442"/>
      <w:bookmarkStart w:id="2643" w:name="_Toc27819623"/>
      <w:bookmarkStart w:id="2644" w:name="_Toc30996961"/>
      <w:bookmarkStart w:id="2645" w:name="_Toc32201474"/>
      <w:bookmarkStart w:id="2646" w:name="_Toc32203841"/>
      <w:bookmarkStart w:id="2647" w:name="_Toc32646836"/>
      <w:bookmarkStart w:id="2648" w:name="_Toc35671098"/>
      <w:bookmarkStart w:id="2649" w:name="_Toc63151961"/>
      <w:bookmarkStart w:id="2650" w:name="_Toc63152136"/>
      <w:bookmarkStart w:id="2651" w:name="_Toc63154515"/>
      <w:bookmarkStart w:id="2652" w:name="_Toc63241258"/>
      <w:bookmarkStart w:id="2653" w:name="_Toc76202092"/>
      <w:bookmarkStart w:id="2654" w:name="_Toc221004707"/>
      <w:bookmarkStart w:id="2655" w:name="_Toc221006917"/>
      <w:bookmarkStart w:id="2656" w:name="_Toc221008410"/>
      <w:bookmarkStart w:id="2657" w:name="_Toc223326506"/>
      <w:bookmarkStart w:id="2658" w:name="_Toc463354055"/>
      <w:r w:rsidRPr="00812799">
        <w:rPr>
          <w:lang w:val="de-DE"/>
        </w:rPr>
        <w:t>4.</w:t>
      </w:r>
      <w:r w:rsidRPr="00812799">
        <w:rPr>
          <w:lang w:val="de-DE"/>
        </w:rPr>
        <w:tab/>
        <w:t>Pseudoqualitative Merkmale</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77F24" w:rsidRPr="00812799" w:rsidRDefault="00E77F24" w:rsidP="00E77F24">
      <w:pPr>
        <w:pStyle w:val="Heading5"/>
        <w:rPr>
          <w:rFonts w:cs="Arial"/>
          <w:lang w:val="de-DE"/>
        </w:rPr>
      </w:pPr>
      <w:bookmarkStart w:id="2659" w:name="_Toc24250527"/>
      <w:bookmarkStart w:id="2660" w:name="_Toc27819262"/>
      <w:bookmarkStart w:id="2661" w:name="_Toc27819443"/>
      <w:bookmarkStart w:id="2662" w:name="_Toc27819624"/>
      <w:bookmarkStart w:id="2663" w:name="_Toc30996962"/>
      <w:bookmarkStart w:id="2664" w:name="_Toc32201475"/>
      <w:bookmarkStart w:id="2665" w:name="_Toc32203842"/>
      <w:bookmarkStart w:id="2666" w:name="_Toc32646837"/>
      <w:bookmarkStart w:id="2667" w:name="_Toc35671099"/>
      <w:bookmarkStart w:id="2668" w:name="_Toc63154516"/>
      <w:bookmarkStart w:id="2669" w:name="_Toc63241259"/>
      <w:bookmarkStart w:id="2670" w:name="_Toc76202093"/>
      <w:bookmarkStart w:id="2671" w:name="_Toc221004708"/>
      <w:bookmarkStart w:id="2672" w:name="_Toc221006918"/>
      <w:bookmarkStart w:id="2673" w:name="_Toc221008411"/>
      <w:bookmarkStart w:id="2674" w:name="_Toc463354056"/>
      <w:r w:rsidRPr="00812799">
        <w:rPr>
          <w:rFonts w:cs="Arial"/>
          <w:lang w:val="de-DE"/>
        </w:rPr>
        <w:t>4.1</w:t>
      </w:r>
      <w:r w:rsidRPr="00812799">
        <w:rPr>
          <w:rFonts w:cs="Arial"/>
          <w:lang w:val="de-DE"/>
        </w:rPr>
        <w:tab/>
        <w:t>Erläuterung</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rsidR="00E77F24" w:rsidRPr="00812799" w:rsidRDefault="00E77F24" w:rsidP="00E77F24">
      <w:r w:rsidRPr="00812799">
        <w:t>Die Allgemeine Einführung legt dar: „Bei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muß jede einzelne Ausprägungsstufe ausgewiesen werden, um die Variation des Merkmals angemessen zu beschreiben.“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75" w:name="_Toc24250529"/>
      <w:bookmarkStart w:id="2676" w:name="_Toc27819264"/>
      <w:bookmarkStart w:id="2677" w:name="_Toc27819445"/>
      <w:bookmarkStart w:id="2678" w:name="_Toc27819626"/>
      <w:bookmarkStart w:id="2679" w:name="_Toc30996964"/>
      <w:bookmarkStart w:id="2680" w:name="_Toc32201477"/>
      <w:bookmarkStart w:id="2681" w:name="_Toc32203844"/>
      <w:bookmarkStart w:id="2682" w:name="_Toc32646839"/>
      <w:bookmarkStart w:id="2683" w:name="_Toc35671101"/>
      <w:bookmarkStart w:id="2684" w:name="_Toc63154517"/>
      <w:bookmarkStart w:id="2685" w:name="_Toc63241260"/>
      <w:bookmarkStart w:id="2686" w:name="_Toc76202094"/>
      <w:bookmarkStart w:id="2687" w:name="_Toc221004709"/>
      <w:bookmarkStart w:id="2688" w:name="_Toc221006919"/>
      <w:bookmarkStart w:id="2689" w:name="_Toc221008412"/>
      <w:bookmarkStart w:id="2690" w:name="_Toc463354057"/>
      <w:r w:rsidRPr="00812799">
        <w:rPr>
          <w:rFonts w:cs="Arial"/>
          <w:lang w:val="de-DE"/>
        </w:rPr>
        <w:t>4.2</w:t>
      </w:r>
      <w:r w:rsidRPr="00812799">
        <w:rPr>
          <w:rFonts w:cs="Arial"/>
          <w:lang w:val="de-DE"/>
        </w:rPr>
        <w:tab/>
        <w:t>Einteilung der Variationsbreite der Ausprägungen in Stufen und Noten</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rsidR="00E77F24" w:rsidRPr="00812799" w:rsidRDefault="00E77F24" w:rsidP="00E77F24">
      <w:pPr>
        <w:keepNext/>
        <w:rPr>
          <w:rFonts w:cs="Arial"/>
        </w:rPr>
      </w:pPr>
      <w:r w:rsidRPr="00812799">
        <w:rPr>
          <w:rFonts w:cs="Arial"/>
        </w:rPr>
        <w:t>4.2.1</w:t>
      </w:r>
      <w:r w:rsidRPr="00812799">
        <w:rPr>
          <w:rFonts w:cs="Arial"/>
        </w:rPr>
        <w:tab/>
        <w:t>Außer wenn klar ist, daß zwischen den Stufen keine Zwischenstufen vorhanden sind (d. h. es sind qualitative Merkmale – vgl. Abschnitt 2.2), sollten passend formulierte Zwischenstufen einbezogen werden, beispielsweise:</w:t>
      </w:r>
    </w:p>
    <w:p w:rsidR="00E77F24" w:rsidRPr="00812799" w:rsidRDefault="00E77F24" w:rsidP="00E77F24">
      <w:pPr>
        <w:rPr>
          <w:rFonts w:cs="Arial"/>
        </w:rPr>
      </w:pPr>
    </w:p>
    <w:p w:rsidR="00E77F24" w:rsidRPr="00812799" w:rsidRDefault="00E77F24" w:rsidP="00E77F24">
      <w:pPr>
        <w:ind w:left="851"/>
        <w:rPr>
          <w:rFonts w:cs="Arial"/>
          <w:i/>
        </w:rPr>
      </w:pPr>
      <w:r w:rsidRPr="00812799">
        <w:rPr>
          <w:rFonts w:cs="Arial"/>
          <w:i/>
        </w:rPr>
        <w:t>Qualitatives Merkmal</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Farbe: grün (1), rot (2)</w:t>
      </w:r>
    </w:p>
    <w:p w:rsidR="00E77F24" w:rsidRPr="00812799" w:rsidRDefault="00E77F24" w:rsidP="00E77F24">
      <w:pPr>
        <w:ind w:left="851"/>
        <w:rPr>
          <w:rFonts w:cs="Arial"/>
        </w:rPr>
      </w:pPr>
    </w:p>
    <w:p w:rsidR="00E77F24" w:rsidRPr="00812799" w:rsidRDefault="00E77F24" w:rsidP="00E77F24">
      <w:pPr>
        <w:ind w:left="851"/>
        <w:rPr>
          <w:rFonts w:cs="Arial"/>
          <w:i/>
        </w:rPr>
      </w:pPr>
      <w:r w:rsidRPr="00812799">
        <w:rPr>
          <w:rFonts w:cs="Arial"/>
          <w:i/>
        </w:rPr>
        <w:t>Pseudoqualitatives Merkmal:</w:t>
      </w:r>
    </w:p>
    <w:p w:rsidR="00E77F24" w:rsidRPr="00812799" w:rsidRDefault="00E77F24" w:rsidP="00E77F24">
      <w:pPr>
        <w:ind w:left="851"/>
        <w:rPr>
          <w:rFonts w:cs="Arial"/>
        </w:rPr>
      </w:pPr>
    </w:p>
    <w:p w:rsidR="00E77F24" w:rsidRPr="00812799" w:rsidRDefault="00E77F24" w:rsidP="00E77F24">
      <w:pPr>
        <w:tabs>
          <w:tab w:val="left" w:pos="567"/>
        </w:tabs>
        <w:ind w:left="851"/>
        <w:rPr>
          <w:rFonts w:cs="Arial"/>
        </w:rPr>
      </w:pPr>
      <w:r w:rsidRPr="00812799">
        <w:rPr>
          <w:rFonts w:cs="Arial"/>
        </w:rPr>
        <w:t>Farbe: grün (1), gelbgrün (2), grüngelb (3), gelb (4), orange (5), rot (6)</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Begriffe wie „intermediär“ sollten vorzugsweise nicht und auf keinen Fall bei einem Merkmal mehr als einmal verwendet werden:</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Form: rund (1), breit-elliptisch (2), schmal elliptisch (3), elliptisch bis eiförmig (4), eiförmig (5)</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rund (1), intermediär (2), elliptisch (3), intermediär (4), eiförmig (5)</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4.2.3</w:t>
      </w:r>
      <w:r w:rsidRPr="00812799">
        <w:rPr>
          <w:rFonts w:cs="Arial"/>
        </w:rPr>
        <w:tab/>
        <w:t>Sind Zwischenstufen vorhanden, sollte jede Ausprägungsstufe mit einem einschränkenden Adjektiv versehen sein, damit sich alle Stufen gegenseitig ausschließen, beispielsweise:</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Farbe: hellgrün (1), </w:t>
      </w:r>
      <w:r w:rsidRPr="00812799">
        <w:rPr>
          <w:rFonts w:cs="Arial"/>
          <w:i/>
          <w:u w:val="single"/>
        </w:rPr>
        <w:t>mittelgrün</w:t>
      </w:r>
      <w:r w:rsidRPr="00812799">
        <w:rPr>
          <w:rFonts w:cs="Arial"/>
        </w:rPr>
        <w:t xml:space="preserve"> (2), dunkelgrün (3), purpurgrün (4)</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 xml:space="preserve">Farbe: hellgrün (1), </w:t>
      </w:r>
      <w:r w:rsidRPr="00812799">
        <w:rPr>
          <w:rFonts w:cs="Arial"/>
          <w:i/>
          <w:u w:val="single"/>
        </w:rPr>
        <w:t>grün</w:t>
      </w:r>
      <w:r w:rsidRPr="00812799">
        <w:rPr>
          <w:rFonts w:cs="Arial"/>
        </w:rPr>
        <w:t xml:space="preserve"> (2), dunkelgrün (3), purpurgrün (4)</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Form: breit elliptisch (1), </w:t>
      </w:r>
      <w:r w:rsidRPr="00812799">
        <w:rPr>
          <w:rFonts w:cs="Arial"/>
          <w:i/>
          <w:u w:val="single"/>
        </w:rPr>
        <w:t>mittel elliptisch</w:t>
      </w:r>
      <w:r w:rsidRPr="00812799">
        <w:rPr>
          <w:rFonts w:cs="Arial"/>
        </w:rPr>
        <w:t xml:space="preserve"> (2), schmal elliptisch (3), eiförmig (4)</w:t>
      </w:r>
    </w:p>
    <w:p w:rsidR="00E77F24" w:rsidRPr="00812799" w:rsidRDefault="00E77F24" w:rsidP="00E77F24">
      <w:pPr>
        <w:ind w:left="1701" w:hanging="1134"/>
        <w:rPr>
          <w:rFonts w:cs="Arial"/>
        </w:rPr>
      </w:pPr>
      <w:r w:rsidRPr="00812799">
        <w:rPr>
          <w:rFonts w:cs="Arial"/>
          <w:i/>
          <w:u w:val="single"/>
        </w:rPr>
        <w:t>Nicht:</w:t>
      </w:r>
      <w:r w:rsidRPr="00812799">
        <w:rPr>
          <w:rFonts w:cs="Arial"/>
        </w:rPr>
        <w:tab/>
        <w:t xml:space="preserve">Form: breit elliptisch (1), </w:t>
      </w:r>
      <w:r w:rsidRPr="00812799">
        <w:rPr>
          <w:rFonts w:cs="Arial"/>
          <w:i/>
          <w:u w:val="single"/>
        </w:rPr>
        <w:t>elliptisch</w:t>
      </w:r>
      <w:r w:rsidRPr="00812799">
        <w:rPr>
          <w:rFonts w:cs="Arial"/>
        </w:rPr>
        <w:t xml:space="preserve"> (2), schmal elliptisch (3), eiförmig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91" w:name="_Toc24250530"/>
      <w:bookmarkStart w:id="2692" w:name="_Toc27819265"/>
      <w:bookmarkStart w:id="2693" w:name="_Toc27819446"/>
      <w:bookmarkStart w:id="2694" w:name="_Toc27819627"/>
      <w:bookmarkStart w:id="2695" w:name="_Toc30996965"/>
      <w:bookmarkStart w:id="2696" w:name="_Toc32201478"/>
      <w:bookmarkStart w:id="2697" w:name="_Toc32203845"/>
      <w:bookmarkStart w:id="2698" w:name="_Toc32646840"/>
      <w:bookmarkStart w:id="2699" w:name="_Toc35671102"/>
      <w:bookmarkStart w:id="2700" w:name="_Toc63154518"/>
      <w:bookmarkStart w:id="2701" w:name="_Toc63241261"/>
      <w:bookmarkStart w:id="2702" w:name="_Toc76202095"/>
      <w:bookmarkStart w:id="2703" w:name="_Toc221004710"/>
      <w:bookmarkStart w:id="2704" w:name="_Toc221006920"/>
      <w:bookmarkStart w:id="2705" w:name="_Toc221008413"/>
      <w:bookmarkStart w:id="2706" w:name="_Toc463354058"/>
      <w:r w:rsidRPr="00812799">
        <w:rPr>
          <w:rFonts w:cs="Arial"/>
          <w:lang w:val="de-DE"/>
        </w:rPr>
        <w:t>4.3</w:t>
      </w:r>
      <w:r w:rsidRPr="00812799">
        <w:rPr>
          <w:rFonts w:cs="Arial"/>
          <w:lang w:val="de-DE"/>
        </w:rPr>
        <w:tab/>
        <w:t>Einzelne und kombinierte Ausprägungsstufen</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rsidR="00E77F24" w:rsidRPr="00812799" w:rsidRDefault="00E77F24" w:rsidP="00E77F24">
      <w:pPr>
        <w:pStyle w:val="Heading6"/>
        <w:keepNext w:val="0"/>
        <w:rPr>
          <w:rFonts w:cs="Arial"/>
        </w:rPr>
      </w:pPr>
      <w:bookmarkStart w:id="2707" w:name="_Toc24250531"/>
      <w:bookmarkStart w:id="2708" w:name="_Toc27819266"/>
      <w:bookmarkStart w:id="2709" w:name="_Toc27819447"/>
      <w:bookmarkStart w:id="2710" w:name="_Toc27819628"/>
      <w:bookmarkStart w:id="2711" w:name="_Toc30996966"/>
      <w:bookmarkStart w:id="2712" w:name="_Toc32201479"/>
      <w:bookmarkStart w:id="2713" w:name="_Toc32203846"/>
      <w:bookmarkStart w:id="2714" w:name="_Toc35671103"/>
      <w:bookmarkStart w:id="2715" w:name="_Toc63154519"/>
      <w:bookmarkStart w:id="2716" w:name="_Toc63241262"/>
      <w:bookmarkStart w:id="2717" w:name="_Toc76202096"/>
      <w:r w:rsidRPr="00812799">
        <w:rPr>
          <w:rFonts w:cs="Arial"/>
        </w:rPr>
        <w:t>4.3.1</w:t>
      </w:r>
      <w:r w:rsidRPr="00812799">
        <w:rPr>
          <w:rFonts w:cs="Arial"/>
        </w:rPr>
        <w:tab/>
        <w:t>Erläuterung</w:t>
      </w:r>
      <w:bookmarkEnd w:id="2707"/>
      <w:bookmarkEnd w:id="2708"/>
      <w:bookmarkEnd w:id="2709"/>
      <w:bookmarkEnd w:id="2710"/>
      <w:bookmarkEnd w:id="2711"/>
      <w:bookmarkEnd w:id="2712"/>
      <w:bookmarkEnd w:id="2713"/>
      <w:bookmarkEnd w:id="2714"/>
      <w:bookmarkEnd w:id="2715"/>
      <w:bookmarkEnd w:id="2716"/>
      <w:bookmarkEnd w:id="2717"/>
    </w:p>
    <w:p w:rsidR="00E77F24" w:rsidRPr="00812799" w:rsidRDefault="00E77F24" w:rsidP="00E77F24"/>
    <w:p w:rsidR="00E77F24" w:rsidRPr="00812799" w:rsidRDefault="00E77F24" w:rsidP="00E77F24">
      <w:r w:rsidRPr="00812799">
        <w:t>Einige pseudoqualitative Merkmale enthalten zwei oder mehrere einzelne Ausprägungen und eine oder mehrere Kombinationen.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keepNext w:val="0"/>
        <w:rPr>
          <w:rFonts w:cs="Arial"/>
        </w:rPr>
      </w:pPr>
      <w:bookmarkStart w:id="2718" w:name="_Toc24250532"/>
      <w:bookmarkStart w:id="2719" w:name="_Toc27819267"/>
      <w:bookmarkStart w:id="2720" w:name="_Toc27819448"/>
      <w:bookmarkStart w:id="2721" w:name="_Toc27819629"/>
      <w:bookmarkStart w:id="2722" w:name="_Toc30996967"/>
      <w:bookmarkStart w:id="2723" w:name="_Toc32201480"/>
      <w:bookmarkStart w:id="2724" w:name="_Toc32203847"/>
      <w:bookmarkStart w:id="2725" w:name="_Toc35671104"/>
      <w:bookmarkStart w:id="2726" w:name="_Toc63154520"/>
      <w:bookmarkStart w:id="2727" w:name="_Toc63241263"/>
      <w:bookmarkStart w:id="2728" w:name="_Toc76202097"/>
      <w:r w:rsidRPr="00812799">
        <w:rPr>
          <w:rFonts w:cs="Arial"/>
        </w:rPr>
        <w:t>4.3.2</w:t>
      </w:r>
      <w:r w:rsidRPr="00812799">
        <w:rPr>
          <w:rFonts w:cs="Arial"/>
        </w:rPr>
        <w:tab/>
        <w:t>Reihenfolge der Ausprägungsstufen</w:t>
      </w:r>
      <w:bookmarkEnd w:id="2718"/>
      <w:bookmarkEnd w:id="2719"/>
      <w:bookmarkEnd w:id="2720"/>
      <w:bookmarkEnd w:id="2721"/>
      <w:bookmarkEnd w:id="2722"/>
      <w:bookmarkEnd w:id="2723"/>
      <w:bookmarkEnd w:id="2724"/>
      <w:bookmarkEnd w:id="2725"/>
      <w:bookmarkEnd w:id="2726"/>
      <w:bookmarkEnd w:id="2727"/>
      <w:bookmarkEnd w:id="2728"/>
    </w:p>
    <w:p w:rsidR="00E77F24" w:rsidRPr="00812799" w:rsidRDefault="00E77F24" w:rsidP="00E77F24"/>
    <w:p w:rsidR="00E77F24" w:rsidRPr="00812799" w:rsidRDefault="00E77F24" w:rsidP="00E77F24">
      <w:r w:rsidRPr="00812799">
        <w:t>Die Reihenfolge der Stufen ist so zu wählen, daß die Kombinationen zwischen den Alternativen aufgeführt sind, beispielsweise:</w:t>
      </w:r>
    </w:p>
    <w:p w:rsidR="00E77F24" w:rsidRPr="00812799" w:rsidRDefault="00E77F24" w:rsidP="00E77F24">
      <w:pPr>
        <w:rPr>
          <w:rFonts w:cs="Arial"/>
        </w:rPr>
      </w:pPr>
    </w:p>
    <w:p w:rsidR="00E77F24" w:rsidRPr="00812799" w:rsidRDefault="00E77F24" w:rsidP="00E77F24">
      <w:pPr>
        <w:ind w:left="3544" w:hanging="2552"/>
        <w:rPr>
          <w:rFonts w:cs="Arial"/>
        </w:rPr>
      </w:pPr>
      <w:r w:rsidRPr="00812799">
        <w:rPr>
          <w:rFonts w:cs="Arial"/>
        </w:rPr>
        <w:t>Farbe der Flecken:</w:t>
      </w:r>
      <w:r w:rsidRPr="00812799">
        <w:rPr>
          <w:rFonts w:cs="Arial"/>
        </w:rPr>
        <w:tab/>
        <w:t>nur grün (1); grün und purpurn (2); nur purpurn (3)</w:t>
      </w:r>
    </w:p>
    <w:p w:rsidR="00E77F24" w:rsidRPr="00812799" w:rsidRDefault="00E77F24" w:rsidP="00E77F24">
      <w:pPr>
        <w:ind w:left="3544" w:hanging="2552"/>
        <w:rPr>
          <w:rFonts w:cs="Arial"/>
        </w:rPr>
      </w:pPr>
    </w:p>
    <w:p w:rsidR="00E77F24" w:rsidRPr="00812799" w:rsidRDefault="00E77F24" w:rsidP="00E77F24">
      <w:pPr>
        <w:ind w:left="3544" w:hanging="2552"/>
        <w:rPr>
          <w:rFonts w:cs="Arial"/>
        </w:rPr>
      </w:pPr>
      <w:r w:rsidRPr="00812799">
        <w:rPr>
          <w:rFonts w:cs="Arial"/>
        </w:rPr>
        <w:t>Typ der Marmorierung:</w:t>
      </w:r>
      <w:r w:rsidRPr="00812799">
        <w:rPr>
          <w:rFonts w:cs="Arial"/>
        </w:rPr>
        <w:tab/>
        <w:t>nur diffus (1); diffus und in Flecken (2); diffus, in Flecken und in linearen Bändern (3); diffus und in linearen Bändern (4).</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5"/>
        <w:rPr>
          <w:rFonts w:cs="Arial"/>
          <w:lang w:val="de-DE"/>
        </w:rPr>
      </w:pPr>
      <w:bookmarkStart w:id="2729" w:name="_Toc62038017"/>
      <w:bookmarkStart w:id="2730" w:name="_Toc63154521"/>
      <w:bookmarkStart w:id="2731" w:name="_Toc63241264"/>
      <w:bookmarkStart w:id="2732" w:name="_Toc76202098"/>
      <w:bookmarkStart w:id="2733" w:name="_Toc221004711"/>
      <w:bookmarkStart w:id="2734" w:name="_Toc221006921"/>
      <w:bookmarkStart w:id="2735" w:name="_Toc221008414"/>
      <w:bookmarkStart w:id="2736" w:name="_Toc463354059"/>
      <w:r w:rsidRPr="00812799">
        <w:rPr>
          <w:rFonts w:cs="Arial"/>
          <w:lang w:val="de-DE"/>
        </w:rPr>
        <w:t>4.4</w:t>
      </w:r>
      <w:r w:rsidRPr="00812799">
        <w:rPr>
          <w:rFonts w:cs="Arial"/>
          <w:lang w:val="de-DE"/>
        </w:rPr>
        <w:tab/>
        <w:t>Farbe</w:t>
      </w:r>
      <w:bookmarkEnd w:id="2729"/>
      <w:bookmarkEnd w:id="2730"/>
      <w:bookmarkEnd w:id="2731"/>
      <w:bookmarkEnd w:id="2732"/>
      <w:bookmarkEnd w:id="2733"/>
      <w:bookmarkEnd w:id="2734"/>
      <w:bookmarkEnd w:id="2735"/>
      <w:bookmarkEnd w:id="2736"/>
    </w:p>
    <w:p w:rsidR="00E77F24" w:rsidRPr="00812799" w:rsidRDefault="00E77F24" w:rsidP="00E77F24">
      <w:pPr>
        <w:keepNext/>
        <w:rPr>
          <w:rFonts w:cs="Arial"/>
        </w:rPr>
      </w:pPr>
      <w:r w:rsidRPr="00812799">
        <w:rPr>
          <w:rFonts w:cs="Arial"/>
        </w:rPr>
        <w:t>Merkmale, die verschiedene Farbtöne (z. B. rot, grün, blau usw.) mit Helligkeit (z. B. hell, mittel, dunkel) oder Sättigungsgrad (z. B. weißlich, gräulich) kombinieren, sind in der Regel pseudoqualitative Merkmale. Weitere Anleitung zu Farbbegriffen ist zu finden in Dokument TGP/14: Glossar der in den UPOV-Dokumenten verwendeten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737" w:name="_Toc62038018"/>
      <w:bookmarkStart w:id="2738" w:name="_Toc63154522"/>
      <w:bookmarkStart w:id="2739" w:name="_Toc63241265"/>
      <w:bookmarkStart w:id="2740" w:name="_Toc76202099"/>
      <w:bookmarkStart w:id="2741" w:name="_Toc221004712"/>
      <w:bookmarkStart w:id="2742" w:name="_Toc221006922"/>
      <w:bookmarkStart w:id="2743" w:name="_Toc221008415"/>
      <w:bookmarkStart w:id="2744" w:name="_Toc463354060"/>
      <w:r w:rsidRPr="00812799">
        <w:rPr>
          <w:rFonts w:cs="Arial"/>
          <w:lang w:val="de-DE"/>
        </w:rPr>
        <w:t>4.5</w:t>
      </w:r>
      <w:r w:rsidRPr="00812799">
        <w:rPr>
          <w:rFonts w:cs="Arial"/>
          <w:lang w:val="de-DE"/>
        </w:rPr>
        <w:tab/>
        <w:t>Form</w:t>
      </w:r>
      <w:bookmarkEnd w:id="2737"/>
      <w:bookmarkEnd w:id="2738"/>
      <w:bookmarkEnd w:id="2739"/>
      <w:bookmarkEnd w:id="2740"/>
      <w:bookmarkEnd w:id="2741"/>
      <w:bookmarkEnd w:id="2742"/>
      <w:bookmarkEnd w:id="2743"/>
      <w:bookmarkEnd w:id="2744"/>
    </w:p>
    <w:p w:rsidR="00E77F24" w:rsidRPr="00812799" w:rsidRDefault="00E77F24" w:rsidP="00E77F24">
      <w:pPr>
        <w:rPr>
          <w:rFonts w:cs="Arial"/>
        </w:rPr>
      </w:pPr>
      <w:r w:rsidRPr="00812799">
        <w:rPr>
          <w:rFonts w:cs="Arial"/>
        </w:rPr>
        <w:t>4.5.1</w:t>
      </w:r>
      <w:r w:rsidRPr="00812799">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1701"/>
        <w:rPr>
          <w:rFonts w:cs="Arial"/>
        </w:rPr>
      </w:pPr>
      <w:r w:rsidRPr="00812799">
        <w:rPr>
          <w:rFonts w:cs="Arial"/>
        </w:rPr>
        <w:t>Breite: schmal (3), mittel (5), breit (7)</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schmal eiförmig (1), eiförmig (2), breit eiförmig (3)</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4.5.2</w:t>
      </w:r>
      <w:r w:rsidRPr="00812799">
        <w:rPr>
          <w:rFonts w:cs="Arial"/>
        </w:rPr>
        <w:tab/>
        <w:t>Weitere Anleitung zu Formbegriffen ist zu finden in Dokument TGP/14: Glossar der in den UPOV-Dokumenten verwendeten Begriffe, Abschnitt 2 „Botanische Begriffe“.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45" w:name="_Toc63151962"/>
      <w:bookmarkStart w:id="2746" w:name="_Toc63152137"/>
      <w:bookmarkStart w:id="2747" w:name="_Toc63154523"/>
      <w:bookmarkStart w:id="2748" w:name="_Toc63241266"/>
      <w:bookmarkStart w:id="2749" w:name="_Toc76202100"/>
      <w:bookmarkStart w:id="2750" w:name="_Toc221004713"/>
      <w:bookmarkStart w:id="2751" w:name="_Toc221006923"/>
      <w:bookmarkStart w:id="2752" w:name="_Toc221008416"/>
      <w:bookmarkStart w:id="2753" w:name="_Toc223326507"/>
      <w:bookmarkStart w:id="2754" w:name="_Toc463354061"/>
      <w:r w:rsidRPr="00812799">
        <w:rPr>
          <w:rFonts w:cs="Arial"/>
          <w:lang w:val="de-DE"/>
        </w:rPr>
        <w:t>GN 21</w:t>
      </w:r>
      <w:r w:rsidRPr="00812799">
        <w:rPr>
          <w:rFonts w:cs="Arial"/>
          <w:lang w:val="de-DE"/>
        </w:rPr>
        <w:tab/>
        <w:t>(TG-Mustervorlage: Kapitel 7: Spalte 1, Ausprägungsstufe Reihe 1) – Ausprägungstyp des Merkmals</w:t>
      </w:r>
      <w:bookmarkEnd w:id="2745"/>
      <w:bookmarkEnd w:id="2746"/>
      <w:bookmarkEnd w:id="2747"/>
      <w:bookmarkEnd w:id="2748"/>
      <w:bookmarkEnd w:id="2749"/>
      <w:bookmarkEnd w:id="2750"/>
      <w:bookmarkEnd w:id="2751"/>
      <w:bookmarkEnd w:id="2752"/>
      <w:bookmarkEnd w:id="2753"/>
      <w:bookmarkEnd w:id="2754"/>
    </w:p>
    <w:p w:rsidR="00E77F24" w:rsidRPr="00812799" w:rsidRDefault="00E77F24" w:rsidP="00E77F24">
      <w:pPr>
        <w:rPr>
          <w:rFonts w:cs="Arial"/>
        </w:rPr>
      </w:pPr>
      <w:r w:rsidRPr="00812799">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55" w:name="_Toc63151963"/>
      <w:bookmarkStart w:id="2756" w:name="_Toc63152138"/>
      <w:bookmarkStart w:id="2757" w:name="_Toc63154524"/>
      <w:bookmarkStart w:id="2758" w:name="_Toc63241267"/>
      <w:bookmarkStart w:id="2759" w:name="_Toc76202101"/>
      <w:bookmarkStart w:id="2760" w:name="_Toc221004714"/>
      <w:bookmarkStart w:id="2761" w:name="_Toc221006924"/>
      <w:bookmarkStart w:id="2762" w:name="_Toc221008417"/>
      <w:bookmarkStart w:id="2763" w:name="_Toc223326508"/>
      <w:bookmarkStart w:id="2764" w:name="_Toc463354062"/>
      <w:r w:rsidRPr="00812799">
        <w:rPr>
          <w:rFonts w:cs="Arial"/>
          <w:lang w:val="de-DE"/>
        </w:rPr>
        <w:t>GN 22</w:t>
      </w:r>
      <w:r w:rsidRPr="00812799">
        <w:rPr>
          <w:rFonts w:cs="Arial"/>
          <w:lang w:val="de-DE"/>
        </w:rPr>
        <w:tab/>
        <w:t xml:space="preserve">(TG-Mustervorlage: Kapitel 7: Spalte 1, Kopfzeile Reihe 3) – </w:t>
      </w:r>
      <w:bookmarkEnd w:id="2755"/>
      <w:bookmarkEnd w:id="2756"/>
      <w:bookmarkEnd w:id="2757"/>
      <w:bookmarkEnd w:id="2758"/>
      <w:bookmarkEnd w:id="2759"/>
      <w:r w:rsidRPr="00812799">
        <w:rPr>
          <w:rFonts w:cs="Arial"/>
          <w:lang w:val="de-DE"/>
        </w:rPr>
        <w:t>Erläuterungen zu einzelnen Merkmalen</w:t>
      </w:r>
      <w:bookmarkEnd w:id="2760"/>
      <w:bookmarkEnd w:id="2761"/>
      <w:bookmarkEnd w:id="2762"/>
      <w:bookmarkEnd w:id="2763"/>
      <w:bookmarkEnd w:id="2764"/>
    </w:p>
    <w:p w:rsidR="00E77F24" w:rsidRPr="00812799" w:rsidRDefault="00E77F24" w:rsidP="00E77F24">
      <w:pPr>
        <w:rPr>
          <w:rFonts w:cs="Arial"/>
        </w:rPr>
      </w:pPr>
      <w:r w:rsidRPr="00812799">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765" w:name="_Toc63151964"/>
      <w:bookmarkStart w:id="2766" w:name="_Toc63152139"/>
      <w:bookmarkStart w:id="2767" w:name="_Toc63154525"/>
      <w:bookmarkStart w:id="2768" w:name="_Toc63241268"/>
      <w:bookmarkStart w:id="2769" w:name="_Toc76202102"/>
      <w:bookmarkStart w:id="2770" w:name="_Toc221004715"/>
      <w:bookmarkStart w:id="2771" w:name="_Toc221006925"/>
      <w:bookmarkStart w:id="2772" w:name="_Toc221008418"/>
      <w:bookmarkStart w:id="2773" w:name="_Toc223326509"/>
      <w:bookmarkStart w:id="2774" w:name="_Toc463354063"/>
      <w:bookmarkStart w:id="2775" w:name="_Toc62038021"/>
      <w:r w:rsidRPr="00812799">
        <w:rPr>
          <w:rFonts w:cs="Arial"/>
          <w:lang w:val="de-DE"/>
        </w:rPr>
        <w:t>GN 23</w:t>
      </w:r>
      <w:r w:rsidRPr="00812799">
        <w:rPr>
          <w:rFonts w:cs="Arial"/>
          <w:lang w:val="de-DE"/>
        </w:rPr>
        <w:tab/>
        <w:t>(TG-Mustervorlage: Kapitel 7, Spalte 2, Ausprägungsstufe Reihe 1) – Erläuterungen, die mehrere Merkmale betreffen</w:t>
      </w:r>
      <w:bookmarkEnd w:id="2765"/>
      <w:bookmarkEnd w:id="2766"/>
      <w:bookmarkEnd w:id="2767"/>
      <w:bookmarkEnd w:id="2768"/>
      <w:bookmarkEnd w:id="2769"/>
      <w:bookmarkEnd w:id="2770"/>
      <w:bookmarkEnd w:id="2771"/>
      <w:bookmarkEnd w:id="2772"/>
      <w:bookmarkEnd w:id="2773"/>
      <w:bookmarkEnd w:id="2774"/>
    </w:p>
    <w:bookmarkEnd w:id="2775"/>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Erläuterung für mehrere Merkmale gilt (z. B. Teil der Pflanze, an dem bestimmte Merkmale zu erfassen sind, Abbildungen von Pflanzenteilen, usw.), insbesondere für Merkmale, die in der Merkmalstabelle nicht unmittelbar aufeinanderfolgen, wird in Spalte 2 eine Anmerkung angebracht und die Erläuterung gemäß ASW 11 in Kapitel 8.1 gegeben. Bei Angabe des Stadiums der Erfassung sollten diese Angaben gemäß GN 24 „Entwicklungsstadium“</w:t>
      </w:r>
      <w:r w:rsidRPr="00812799">
        <w:rPr>
          <w:rFonts w:cs="Arial"/>
          <w:i/>
        </w:rPr>
        <w:t xml:space="preserve"> erfolgen.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76" w:name="_Toc27819193"/>
      <w:bookmarkStart w:id="2777" w:name="_Toc27819374"/>
      <w:bookmarkStart w:id="2778" w:name="_Toc27819555"/>
      <w:bookmarkStart w:id="2779" w:name="_Toc30997065"/>
      <w:bookmarkStart w:id="2780" w:name="_Toc32201580"/>
      <w:bookmarkStart w:id="2781" w:name="_Toc32203946"/>
      <w:bookmarkStart w:id="2782" w:name="_Toc32646892"/>
      <w:bookmarkStart w:id="2783" w:name="_Toc35671203"/>
      <w:bookmarkStart w:id="2784" w:name="_Toc63151965"/>
      <w:bookmarkStart w:id="2785" w:name="_Toc63152140"/>
      <w:bookmarkStart w:id="2786" w:name="_Toc63154526"/>
      <w:bookmarkStart w:id="2787" w:name="_Toc63241269"/>
      <w:bookmarkStart w:id="2788" w:name="_Toc76202103"/>
      <w:bookmarkStart w:id="2789" w:name="_Toc221004716"/>
      <w:bookmarkStart w:id="2790" w:name="_Toc221006926"/>
      <w:bookmarkStart w:id="2791" w:name="_Toc221008419"/>
      <w:bookmarkStart w:id="2792" w:name="_Toc223326510"/>
      <w:bookmarkStart w:id="2793" w:name="_Toc463354064"/>
      <w:r w:rsidRPr="00812799">
        <w:rPr>
          <w:rFonts w:cs="Arial"/>
          <w:lang w:val="de-DE"/>
        </w:rPr>
        <w:t>GN 24</w:t>
      </w:r>
      <w:r w:rsidRPr="00812799">
        <w:rPr>
          <w:rFonts w:cs="Arial"/>
          <w:lang w:val="de-DE"/>
        </w:rPr>
        <w:tab/>
        <w:t>(TG-Mustervorlage: Kapitel 7: Spalte 2, Kopfzeile Reihe 1) – Entwicklungs</w:t>
      </w:r>
      <w:bookmarkEnd w:id="2776"/>
      <w:bookmarkEnd w:id="2777"/>
      <w:bookmarkEnd w:id="2778"/>
      <w:bookmarkEnd w:id="2779"/>
      <w:r w:rsidRPr="00812799">
        <w:rPr>
          <w:rFonts w:cs="Arial"/>
          <w:lang w:val="de-DE"/>
        </w:rPr>
        <w:t>stadium</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rsidR="00E77F24" w:rsidRPr="00812799" w:rsidRDefault="00E77F24" w:rsidP="00E77F24">
      <w:pPr>
        <w:rPr>
          <w:rFonts w:cs="Arial"/>
        </w:rPr>
      </w:pPr>
      <w:r w:rsidRPr="00812799">
        <w:rPr>
          <w:rFonts w:cs="Arial"/>
        </w:rPr>
        <w:t>In einigen Prüfungsrichtlinien wird hier das Entwicklungsstadium angegeben, zu dem die Erfassung des Merkmals erfolgen sollte. In diesen Fällen werden die Entwicklungsstadien, die mit einem Schlüssel bezeichnet sind, gemäß ASW 4.a in einem Abschnitt in Kapitel 8 beschrieben).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94" w:name="_Toc63151966"/>
      <w:bookmarkStart w:id="2795" w:name="_Toc63152141"/>
      <w:bookmarkStart w:id="2796" w:name="_Toc63154527"/>
      <w:bookmarkStart w:id="2797" w:name="_Toc63241270"/>
      <w:bookmarkStart w:id="2798" w:name="_Toc76202104"/>
      <w:bookmarkStart w:id="2799" w:name="_Toc221004717"/>
      <w:bookmarkStart w:id="2800" w:name="_Toc221006927"/>
      <w:bookmarkStart w:id="2801" w:name="_Toc221008420"/>
      <w:bookmarkStart w:id="2802" w:name="_Toc223326511"/>
      <w:bookmarkStart w:id="2803" w:name="_Toc463354065"/>
      <w:bookmarkStart w:id="2804" w:name="_Toc27819192"/>
      <w:bookmarkStart w:id="2805" w:name="_Toc27819373"/>
      <w:bookmarkStart w:id="2806" w:name="_Toc27819554"/>
      <w:bookmarkStart w:id="2807" w:name="_Toc30997064"/>
      <w:bookmarkStart w:id="2808" w:name="_Toc32201579"/>
      <w:bookmarkStart w:id="2809" w:name="_Toc32203945"/>
      <w:bookmarkStart w:id="2810" w:name="_Toc32646891"/>
      <w:bookmarkStart w:id="2811" w:name="_Toc35671202"/>
      <w:bookmarkStart w:id="2812" w:name="_Toc62038023"/>
      <w:r w:rsidRPr="00812799">
        <w:rPr>
          <w:rFonts w:cs="Arial"/>
          <w:lang w:val="de-DE"/>
        </w:rPr>
        <w:t>GN 25</w:t>
      </w:r>
      <w:r w:rsidRPr="00812799">
        <w:rPr>
          <w:rFonts w:cs="Arial"/>
          <w:lang w:val="de-DE"/>
        </w:rPr>
        <w:tab/>
        <w:t>(TG-Mustervorlage: Kapitel 7: Spalte 2, Kopfzeile Reihe 1 oder 2) – Empfehlungen für die Durchführung der Prüfung</w:t>
      </w:r>
      <w:bookmarkEnd w:id="2794"/>
      <w:bookmarkEnd w:id="2795"/>
      <w:bookmarkEnd w:id="2796"/>
      <w:bookmarkEnd w:id="2797"/>
      <w:bookmarkEnd w:id="2798"/>
      <w:bookmarkEnd w:id="2799"/>
      <w:bookmarkEnd w:id="2800"/>
      <w:bookmarkEnd w:id="2801"/>
      <w:bookmarkEnd w:id="2802"/>
      <w:bookmarkEnd w:id="2803"/>
    </w:p>
    <w:bookmarkEnd w:id="2804"/>
    <w:bookmarkEnd w:id="2805"/>
    <w:bookmarkEnd w:id="2806"/>
    <w:bookmarkEnd w:id="2807"/>
    <w:bookmarkEnd w:id="2808"/>
    <w:bookmarkEnd w:id="2809"/>
    <w:bookmarkEnd w:id="2810"/>
    <w:bookmarkEnd w:id="2811"/>
    <w:bookmarkEnd w:id="2812"/>
    <w:p w:rsidR="00E77F24" w:rsidRPr="00812799" w:rsidRDefault="00E77F24" w:rsidP="00E77F24">
      <w:pPr>
        <w:rPr>
          <w:lang w:eastAsia="de-DE" w:bidi="de-DE"/>
        </w:rPr>
      </w:pPr>
      <w:r w:rsidRPr="00812799">
        <w:rPr>
          <w:rFonts w:eastAsia="Calibri"/>
          <w:lang w:eastAsia="de-DE" w:bidi="de-DE"/>
        </w:rPr>
        <w:t>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Drillparzellen, Sonderprüfung) abgegeben werden. ASW 4 b) bietet einen etwaigen zusätzlichen Standardwortlaut.</w:t>
      </w:r>
    </w:p>
    <w:p w:rsidR="00E77F24" w:rsidRPr="00812799" w:rsidRDefault="00E77F24" w:rsidP="00E77F24"/>
    <w:p w:rsidR="00E77F24" w:rsidRPr="00812799" w:rsidRDefault="00E77F24" w:rsidP="00E77F24">
      <w:r w:rsidRPr="00812799">
        <w:rPr>
          <w:rFonts w:eastAsia="Calibri"/>
        </w:rPr>
        <w:t>Beobachtungsmethode (visuell oder Messung)</w:t>
      </w:r>
    </w:p>
    <w:p w:rsidR="00E77F24" w:rsidRPr="00812799" w:rsidRDefault="00E77F24" w:rsidP="00E77F24"/>
    <w:p w:rsidR="00E77F24" w:rsidRPr="00812799" w:rsidRDefault="00E77F24" w:rsidP="00E77F24">
      <w:pPr>
        <w:rPr>
          <w:rFonts w:eastAsia="Calibri"/>
        </w:rPr>
      </w:pPr>
      <w:r w:rsidRPr="00812799">
        <w:rPr>
          <w:rFonts w:eastAsia="Calibri"/>
        </w:rPr>
        <w:t>1.</w:t>
      </w:r>
      <w:r w:rsidRPr="00812799">
        <w:rPr>
          <w:rFonts w:eastAsia="Calibri"/>
        </w:rPr>
        <w:tab/>
        <w:t>Dokument TGP/9 „Prüfung der Unterscheidbarkeit“ enthält folgende Erklärungen im Hinblick auf die Erfassungsmethode:</w:t>
      </w:r>
    </w:p>
    <w:p w:rsidR="00E77F24" w:rsidRPr="00812799" w:rsidRDefault="00E77F24" w:rsidP="00E77F24"/>
    <w:p w:rsidR="00E77F24" w:rsidRPr="00812799" w:rsidRDefault="00E77F24" w:rsidP="00E77F24">
      <w:pPr>
        <w:ind w:left="851" w:right="851"/>
        <w:rPr>
          <w:sz w:val="18"/>
          <w:szCs w:val="18"/>
        </w:rPr>
      </w:pPr>
      <w:r w:rsidRPr="00812799">
        <w:rPr>
          <w:rFonts w:eastAsia="Calibri"/>
          <w:sz w:val="18"/>
          <w:szCs w:val="18"/>
        </w:rPr>
        <w:t>„4.2</w:t>
      </w:r>
      <w:r w:rsidRPr="00812799">
        <w:rPr>
          <w:rFonts w:eastAsia="Calibri"/>
          <w:sz w:val="18"/>
          <w:szCs w:val="18"/>
        </w:rPr>
        <w:tab/>
        <w:t>Beobachtungsmethode (visuell oder Messung)</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Merkmalsausprägung kann visuell beobachtet (V) oder gemessen (M) werden.</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w:t>
      </w:r>
      <w:r w:rsidRPr="00812799">
        <w:rPr>
          <w:rFonts w:eastAsia="Calibri"/>
          <w:sz w:val="18"/>
          <w:szCs w:val="18"/>
        </w:rPr>
        <w:tab/>
        <w:t>Visuelle Beobachtung (V)</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„4.2.1.1</w:t>
      </w:r>
      <w:r w:rsidRPr="00812799">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„4.2.2</w:t>
      </w:r>
      <w:r w:rsidRPr="00812799">
        <w:rPr>
          <w:rFonts w:eastAsia="Calibri"/>
          <w:sz w:val="18"/>
          <w:szCs w:val="18"/>
        </w:rPr>
        <w:tab/>
        <w:t>Messung (M)</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Messung (M) ist eine objektive Beobachtung, die an einer kalibrierten, linearen Skala erfolgt, z.B. unter Verwendung eines Lineals, einer Waagschale, eines Kolorimeters, von Daten, Zählungen usw.“</w:t>
      </w:r>
    </w:p>
    <w:p w:rsidR="00E77F24" w:rsidRPr="00812799" w:rsidRDefault="00E77F24" w:rsidP="00E77F24"/>
    <w:p w:rsidR="00E77F24" w:rsidRPr="00812799" w:rsidRDefault="00E77F24" w:rsidP="00E77F24">
      <w:r w:rsidRPr="00812799">
        <w:rPr>
          <w:rFonts w:eastAsia="Calibri"/>
        </w:rPr>
        <w:t>2.</w:t>
      </w:r>
      <w:r w:rsidRPr="00812799">
        <w:rPr>
          <w:rFonts w:eastAsia="Calibri"/>
        </w:rPr>
        <w:tab/>
        <w:t xml:space="preserve">Die folgenden Beispiele sollen zeigen, wie die Erfassungsmethode für Merkmale wie den Zeitpunkt der Blüte oder Zählungen betrachtet werden kann. </w:t>
      </w:r>
    </w:p>
    <w:p w:rsidR="00E77F24" w:rsidRPr="00812799" w:rsidRDefault="00E77F24" w:rsidP="00E77F24"/>
    <w:p w:rsidR="00E77F24" w:rsidRPr="00812799" w:rsidRDefault="00E77F24" w:rsidP="00E77F24">
      <w:r w:rsidRPr="00812799">
        <w:rPr>
          <w:rFonts w:eastAsia="Calibri"/>
        </w:rPr>
        <w:t>a)</w:t>
      </w:r>
      <w:r w:rsidRPr="00812799">
        <w:rPr>
          <w:rFonts w:eastAsia="Calibri"/>
        </w:rPr>
        <w:tab/>
        <w:t>Zeitpunkt der Blüte</w:t>
      </w:r>
    </w:p>
    <w:p w:rsidR="00E77F24" w:rsidRPr="00812799" w:rsidRDefault="00E77F24" w:rsidP="00E77F24"/>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77F24" w:rsidRPr="00812799" w:rsidTr="008F62FA">
        <w:trPr>
          <w:cantSplit/>
        </w:trPr>
        <w:tc>
          <w:tcPr>
            <w:tcW w:w="578" w:type="dxa"/>
          </w:tcPr>
          <w:p w:rsidR="00E77F24" w:rsidRPr="00812799" w:rsidRDefault="00E77F24" w:rsidP="008F62FA">
            <w:pPr>
              <w:keepNext/>
              <w:spacing w:before="60" w:after="60"/>
              <w:ind w:right="567"/>
              <w:jc w:val="left"/>
              <w:rPr>
                <w:rFonts w:cs="Arial"/>
                <w:bCs/>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bCs/>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b/>
                <w:bCs/>
                <w:noProof/>
                <w:sz w:val="16"/>
                <w:szCs w:val="18"/>
                <w:lang w:eastAsia="de-DE" w:bidi="de-DE"/>
              </w:rPr>
            </w:pPr>
            <w:r w:rsidRPr="00812799">
              <w:rPr>
                <w:rFonts w:eastAsia="Calibri"/>
                <w:b/>
                <w:bCs/>
                <w:noProof/>
                <w:sz w:val="16"/>
                <w:szCs w:val="18"/>
                <w:lang w:eastAsia="de-DE" w:bidi="th-TH"/>
              </w:rPr>
              <w:t>Zeitpunkt der Blüte</w:t>
            </w:r>
          </w:p>
        </w:tc>
        <w:tc>
          <w:tcPr>
            <w:tcW w:w="567" w:type="dxa"/>
          </w:tcPr>
          <w:p w:rsidR="00E77F24" w:rsidRPr="00812799" w:rsidRDefault="00E77F24" w:rsidP="008F62FA">
            <w:pPr>
              <w:keepNext/>
              <w:spacing w:before="60" w:after="60"/>
              <w:ind w:right="567"/>
              <w:jc w:val="center"/>
              <w:rPr>
                <w:rFonts w:cs="Arial"/>
                <w:b/>
                <w:bCs/>
                <w:noProof/>
                <w:sz w:val="16"/>
                <w:szCs w:val="18"/>
                <w:lang w:eastAsia="zh-CN" w:bidi="th-TH"/>
              </w:rPr>
            </w:pPr>
          </w:p>
        </w:tc>
      </w:tr>
      <w:tr w:rsidR="00E77F24" w:rsidRPr="00812799" w:rsidTr="008F62FA">
        <w:trPr>
          <w:cantSplit/>
        </w:trPr>
        <w:tc>
          <w:tcPr>
            <w:tcW w:w="578" w:type="dxa"/>
          </w:tcPr>
          <w:p w:rsidR="00E77F24" w:rsidRPr="00812799" w:rsidRDefault="00E77F24" w:rsidP="008F62FA">
            <w:pPr>
              <w:keepNext/>
              <w:spacing w:before="60" w:after="60"/>
              <w:jc w:val="center"/>
              <w:rPr>
                <w:rFonts w:cs="Arial"/>
                <w:b/>
                <w:noProof/>
                <w:sz w:val="16"/>
                <w:szCs w:val="18"/>
                <w:lang w:eastAsia="de-DE" w:bidi="de-DE"/>
              </w:rPr>
            </w:pPr>
            <w:r w:rsidRPr="00812799">
              <w:rPr>
                <w:rFonts w:eastAsia="Calibri"/>
                <w:b/>
                <w:noProof/>
                <w:sz w:val="16"/>
                <w:szCs w:val="18"/>
                <w:lang w:eastAsia="de-DE" w:bidi="th-TH"/>
              </w:rPr>
              <w:t>QN</w:t>
            </w: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früh</w:t>
            </w:r>
          </w:p>
        </w:tc>
        <w:tc>
          <w:tcPr>
            <w:tcW w:w="567" w:type="dxa"/>
          </w:tcPr>
          <w:p w:rsidR="00E77F24" w:rsidRPr="00812799" w:rsidRDefault="00E77F24" w:rsidP="008F62FA">
            <w:pPr>
              <w:keepNext/>
              <w:spacing w:before="60" w:after="60"/>
              <w:ind w:right="567"/>
              <w:rPr>
                <w:rFonts w:cs="Arial"/>
                <w:noProof/>
                <w:sz w:val="16"/>
                <w:szCs w:val="18"/>
                <w:lang w:eastAsia="de-DE" w:bidi="de-DE"/>
              </w:rPr>
            </w:pPr>
            <w:r w:rsidRPr="00812799">
              <w:rPr>
                <w:rFonts w:eastAsia="Calibri"/>
                <w:noProof/>
                <w:sz w:val="16"/>
                <w:szCs w:val="18"/>
                <w:lang w:eastAsia="de-DE" w:bidi="th-TH"/>
              </w:rPr>
              <w:t>3</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mittel</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5</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spät</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7</w:t>
            </w:r>
          </w:p>
        </w:tc>
      </w:tr>
    </w:tbl>
    <w:p w:rsidR="00E77F24" w:rsidRPr="00812799" w:rsidRDefault="00E77F24" w:rsidP="00E77F24"/>
    <w:p w:rsidR="00E77F24" w:rsidRPr="00812799" w:rsidRDefault="00E77F24" w:rsidP="00E77F24">
      <w:pPr>
        <w:rPr>
          <w:i/>
        </w:rPr>
      </w:pPr>
      <w:r w:rsidRPr="00812799">
        <w:rPr>
          <w:rFonts w:eastAsia="Calibri"/>
          <w:i/>
        </w:rPr>
        <w:t>Szenario A (Erklärung: der Zeitpunkt der Blüte wird anhand des Datums bestimmt)</w:t>
      </w:r>
    </w:p>
    <w:p w:rsidR="00E77F24" w:rsidRPr="00812799" w:rsidRDefault="00E77F24" w:rsidP="00E77F24"/>
    <w:p w:rsidR="00E77F24" w:rsidRPr="00812799" w:rsidRDefault="00E77F24" w:rsidP="00E77F24">
      <w:r w:rsidRPr="00812799">
        <w:rPr>
          <w:rFonts w:eastAsia="Calibri"/>
        </w:rPr>
        <w:t>3.</w:t>
      </w:r>
      <w:r w:rsidRPr="00812799">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E77F24" w:rsidRPr="00812799" w:rsidRDefault="00E77F24" w:rsidP="00E77F24"/>
    <w:p w:rsidR="00E77F24" w:rsidRPr="00812799" w:rsidRDefault="00E77F24" w:rsidP="00E77F24">
      <w:r w:rsidRPr="00812799">
        <w:rPr>
          <w:rFonts w:eastAsia="Calibri"/>
        </w:rPr>
        <w:t>4.</w:t>
      </w:r>
      <w:r w:rsidRPr="00812799">
        <w:rPr>
          <w:rFonts w:eastAsia="Calibri"/>
        </w:rPr>
        <w:tab/>
        <w:t>In diesem Fall besteht die Erfassungsmethode aus einer Messung (M), da die Bestimmung der Ausprägungsstufe gemäß dem Zeitpunkt (= Messung auf einer Zeitskala) erfolgt, zu dem eine Sorte den Zeitpunkt der Blüte erreicht hat. Für jede Sorte wird ein Zeitpunkt erfaßt, der nach der Bestimmung aller Sorten in Noten übertragen wird.</w:t>
      </w:r>
    </w:p>
    <w:p w:rsidR="00E77F24" w:rsidRPr="00812799" w:rsidRDefault="00E77F24" w:rsidP="00E77F24"/>
    <w:p w:rsidR="00E77F24" w:rsidRPr="00812799" w:rsidRDefault="00E77F24" w:rsidP="00E77F24">
      <w:pPr>
        <w:rPr>
          <w:i/>
        </w:rPr>
      </w:pPr>
      <w:r w:rsidRPr="00812799">
        <w:rPr>
          <w:rFonts w:eastAsia="Calibri"/>
          <w:i/>
        </w:rPr>
        <w:t>Szenario B (Erklärung: der Zeitpunkt der Blüte wird durch den Vergleich mit anderen Sorten bestimmt)</w:t>
      </w:r>
    </w:p>
    <w:p w:rsidR="00E77F24" w:rsidRPr="00812799" w:rsidRDefault="00E77F24" w:rsidP="00E77F24"/>
    <w:p w:rsidR="00E77F24" w:rsidRPr="00812799" w:rsidRDefault="00E77F24" w:rsidP="00E77F24">
      <w:r w:rsidRPr="00812799">
        <w:rPr>
          <w:rFonts w:eastAsia="Calibri"/>
        </w:rPr>
        <w:t>5.</w:t>
      </w:r>
      <w:r w:rsidRPr="00812799">
        <w:rPr>
          <w:rFonts w:eastAsia="Calibri"/>
        </w:rPr>
        <w:tab/>
        <w:t xml:space="preserve">Die DUS-Prüfung wird einmal oder mehrmals beobachtet, um den Zeitpunkt der Blüte im Vergleich zu Beispielssorten zu erfassen. </w:t>
      </w:r>
    </w:p>
    <w:p w:rsidR="00E77F24" w:rsidRPr="00812799" w:rsidRDefault="00E77F24" w:rsidP="00E77F24"/>
    <w:p w:rsidR="00E77F24" w:rsidRPr="00812799" w:rsidRDefault="00E77F24" w:rsidP="00E77F24">
      <w:r w:rsidRPr="00812799">
        <w:rPr>
          <w:rFonts w:eastAsia="Calibri"/>
        </w:rPr>
        <w:t>6.</w:t>
      </w:r>
      <w:r w:rsidRPr="00812799">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Erfassungsdatum. Für jede Sorte wird eine Note im Vergleich zur Variation zwischen den Sorten aufgezeichnet (z. B. früh, mittel, spät).</w:t>
      </w:r>
    </w:p>
    <w:p w:rsidR="00E77F24" w:rsidRPr="00812799" w:rsidRDefault="00E77F24" w:rsidP="00E77F24"/>
    <w:p w:rsidR="00E77F24" w:rsidRPr="00812799" w:rsidRDefault="00E77F24" w:rsidP="00E77F24">
      <w:pPr>
        <w:keepNext/>
      </w:pPr>
      <w:r w:rsidRPr="00812799">
        <w:rPr>
          <w:rFonts w:eastAsia="Calibri"/>
        </w:rPr>
        <w:t>b)</w:t>
      </w:r>
      <w:r w:rsidRPr="00812799">
        <w:rPr>
          <w:rFonts w:eastAsia="Calibri"/>
        </w:rPr>
        <w:tab/>
        <w:t>Anzahl</w:t>
      </w:r>
    </w:p>
    <w:p w:rsidR="00E77F24" w:rsidRPr="00812799" w:rsidRDefault="00E77F24" w:rsidP="00E77F24">
      <w:pPr>
        <w:keepNext/>
      </w:pPr>
    </w:p>
    <w:p w:rsidR="00E77F24" w:rsidRPr="00812799" w:rsidRDefault="00E77F24" w:rsidP="00E77F24">
      <w:r w:rsidRPr="00812799">
        <w:rPr>
          <w:rFonts w:eastAsia="Calibri"/>
        </w:rPr>
        <w:t>7.</w:t>
      </w:r>
      <w:r w:rsidRPr="00812799">
        <w:rPr>
          <w:rFonts w:eastAsia="Calibri"/>
        </w:rPr>
        <w:tab/>
        <w:t>Wenn ein Merkmal durch Zählung erfasst wird (z. B. „Anzahl Blattlappen“, erfasst durch Zählung), handelt es sich um eine Messung (M). Wenn ein Merkmal durch eine Schätzung erfaßt wird (z. B. „Anzahl Blattlappen“, erfasst durch Schätzung), handelt es sich um eine visuelle Erfassung (V).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13" w:name="_Toc35671198"/>
      <w:bookmarkStart w:id="2814" w:name="_Toc63151967"/>
      <w:bookmarkStart w:id="2815" w:name="_Toc63152142"/>
      <w:bookmarkStart w:id="2816" w:name="_Toc63154528"/>
      <w:bookmarkStart w:id="2817" w:name="_Toc63241271"/>
      <w:bookmarkStart w:id="2818" w:name="_Toc76202105"/>
      <w:bookmarkStart w:id="2819" w:name="_Toc221004718"/>
      <w:bookmarkStart w:id="2820" w:name="_Toc221006928"/>
      <w:bookmarkStart w:id="2821" w:name="_Toc221008421"/>
      <w:bookmarkStart w:id="2822" w:name="_Toc223326512"/>
      <w:bookmarkStart w:id="2823" w:name="_Toc463354066"/>
      <w:r w:rsidRPr="00812799">
        <w:rPr>
          <w:rFonts w:cs="Arial"/>
          <w:lang w:val="de-DE"/>
        </w:rPr>
        <w:t>GN 26</w:t>
      </w:r>
      <w:r w:rsidRPr="00812799">
        <w:rPr>
          <w:rFonts w:cs="Arial"/>
          <w:lang w:val="de-DE"/>
        </w:rPr>
        <w:tab/>
        <w:t>(TG-Mustervorlage: Kapitel 7: Spalte 1) – Reihenfolge der Merkmale in der Merkmalstabelle</w:t>
      </w:r>
      <w:bookmarkEnd w:id="2813"/>
      <w:bookmarkEnd w:id="2814"/>
      <w:bookmarkEnd w:id="2815"/>
      <w:bookmarkEnd w:id="2816"/>
      <w:bookmarkEnd w:id="2817"/>
      <w:bookmarkEnd w:id="2818"/>
      <w:bookmarkEnd w:id="2819"/>
      <w:bookmarkEnd w:id="2820"/>
      <w:bookmarkEnd w:id="2821"/>
      <w:bookmarkEnd w:id="2822"/>
      <w:bookmarkEnd w:id="2823"/>
    </w:p>
    <w:p w:rsidR="00E77F24" w:rsidRPr="00812799" w:rsidRDefault="00E77F24" w:rsidP="00E77F24">
      <w:pPr>
        <w:tabs>
          <w:tab w:val="left" w:pos="567"/>
        </w:tabs>
        <w:rPr>
          <w:rFonts w:cs="Arial"/>
          <w:u w:val="single"/>
        </w:rPr>
      </w:pPr>
      <w:r w:rsidRPr="00812799">
        <w:rPr>
          <w:rFonts w:cs="Arial"/>
        </w:rPr>
        <w:t>1.</w:t>
      </w:r>
      <w:r w:rsidRPr="00812799">
        <w:rPr>
          <w:rFonts w:cs="Arial"/>
        </w:rPr>
        <w:tab/>
        <w:t>Die Merkmale sollten in der Regel folgende Reihenfolge haben:</w:t>
      </w:r>
    </w:p>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4" w:name="_Toc221004719"/>
      <w:bookmarkStart w:id="2825" w:name="_Toc221006929"/>
      <w:bookmarkStart w:id="2826" w:name="_Toc221008422"/>
      <w:r w:rsidRPr="00812799">
        <w:rPr>
          <w:rFonts w:cs="Arial"/>
          <w:b/>
          <w:bCs/>
        </w:rPr>
        <w:t>a)</w:t>
      </w:r>
      <w:r w:rsidRPr="00812799">
        <w:rPr>
          <w:rFonts w:cs="Arial"/>
          <w:b/>
          <w:bCs/>
        </w:rPr>
        <w:tab/>
        <w:t>BOTANISCHE REIHENFOLGE</w:t>
      </w:r>
      <w:bookmarkEnd w:id="2824"/>
      <w:bookmarkEnd w:id="2825"/>
      <w:bookmarkEnd w:id="2826"/>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i)</w:t>
      </w:r>
      <w:r w:rsidRPr="00812799">
        <w:rPr>
          <w:rFonts w:cs="Arial"/>
        </w:rPr>
        <w:tab/>
        <w:t>Die botanische Reihenfolge ist:</w:t>
      </w:r>
    </w:p>
    <w:p w:rsidR="00E77F24" w:rsidRPr="00812799" w:rsidRDefault="00E77F24" w:rsidP="00E77F24">
      <w:pPr>
        <w:rPr>
          <w:rFonts w:cs="Arial"/>
        </w:rPr>
      </w:pP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eingereichten Samen zu prüfenden Merkmale)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Sämling</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Pflanze (z. B. Wuchsform)</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Wurzelsystem oder sonstige unterirdische Organe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Stengel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Blatt (Blattspreite, Blattstiel, Nebenblatt)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Blütenstand</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 (Kelch, Kelchblatt, Krone, Blütenblatt, Staubgefäß, Stempel)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Frucht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im Anbauversuch geernteten Samen zu prüfenden Merkmale).</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w:t>
      </w:r>
      <w:r w:rsidRPr="00812799">
        <w:rPr>
          <w:rFonts w:cs="Arial"/>
        </w:rPr>
        <w:tab/>
        <w:t>mit den Merkmalen des gesamten Organs, gefolgt von den Merkmalen seiner Teile, von klein bis groß, äußeren/unteren Teilen bis inneren/oberen Teilen.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iii)</w:t>
      </w:r>
      <w:r w:rsidRPr="00812799">
        <w:rPr>
          <w:rFonts w:cs="Arial"/>
        </w:rPr>
        <w:tab/>
        <w:t>vorbehaltlich folgender Ausnahmen: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der Regel werden Form der Basis und der Spitze mit der Form des ganzen Organs zusammengenommen, da diese Formen aus praktischen Gründen gleichzeitig erfaßt werden.</w:t>
      </w:r>
    </w:p>
    <w:p w:rsidR="00E77F24" w:rsidRPr="00812799" w:rsidRDefault="00E77F24" w:rsidP="00E77F24">
      <w:pPr>
        <w:rPr>
          <w:rFonts w:cs="Arial"/>
        </w:rPr>
      </w:pPr>
    </w:p>
    <w:tbl>
      <w:tblPr>
        <w:tblStyle w:val="TableGrid"/>
        <w:tblW w:w="9449" w:type="dxa"/>
        <w:tblLook w:val="01E0" w:firstRow="1" w:lastRow="1" w:firstColumn="1" w:lastColumn="1" w:noHBand="0" w:noVBand="0"/>
      </w:tblPr>
      <w:tblGrid>
        <w:gridCol w:w="9449"/>
      </w:tblGrid>
      <w:tr w:rsidR="00E77F24" w:rsidRPr="00812799" w:rsidTr="008F62FA">
        <w:trPr>
          <w:trHeight w:val="311"/>
        </w:trPr>
        <w:tc>
          <w:tcPr>
            <w:tcW w:w="9449" w:type="dxa"/>
          </w:tcPr>
          <w:p w:rsidR="00E77F24" w:rsidRPr="00812799" w:rsidRDefault="00E77F24" w:rsidP="008F62FA">
            <w:pPr>
              <w:pStyle w:val="Header"/>
              <w:spacing w:before="40" w:after="40"/>
              <w:jc w:val="left"/>
              <w:rPr>
                <w:rFonts w:cs="Arial"/>
                <w:b/>
                <w:bCs/>
                <w:lang w:val="de-DE"/>
              </w:rPr>
            </w:pPr>
            <w:r w:rsidRPr="00812799">
              <w:rPr>
                <w:rFonts w:cs="Arial"/>
                <w:b/>
                <w:bCs/>
                <w:lang w:val="de-DE"/>
              </w:rPr>
              <w:t xml:space="preserve">ODER </w:t>
            </w:r>
            <w:r w:rsidRPr="00812799">
              <w:rPr>
                <w:rFonts w:cs="Arial"/>
                <w:bCs/>
                <w:lang w:val="de-DE"/>
              </w:rPr>
              <w:t>(insbesondere wenn Gruppen von Merkmalen gleichzeitig erfaßt werden sollen)</w:t>
            </w:r>
            <w:r w:rsidRPr="00812799">
              <w:rPr>
                <w:rFonts w:cs="Arial"/>
                <w:b/>
                <w:bCs/>
                <w:lang w:val="de-DE"/>
              </w:rPr>
              <w:t>:</w:t>
            </w:r>
          </w:p>
        </w:tc>
      </w:tr>
    </w:tbl>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7" w:name="_Toc221004720"/>
      <w:bookmarkStart w:id="2828" w:name="_Toc221006930"/>
      <w:bookmarkStart w:id="2829" w:name="_Toc221008423"/>
      <w:r w:rsidRPr="00812799">
        <w:rPr>
          <w:rFonts w:cs="Arial"/>
          <w:b/>
          <w:bCs/>
        </w:rPr>
        <w:t>b)</w:t>
      </w:r>
      <w:r w:rsidRPr="00812799">
        <w:rPr>
          <w:rFonts w:cs="Arial"/>
          <w:b/>
          <w:bCs/>
        </w:rPr>
        <w:tab/>
        <w:t>CHRONOLOGISCHE REIHENFOLGE</w:t>
      </w:r>
      <w:bookmarkEnd w:id="2827"/>
      <w:bookmarkEnd w:id="2828"/>
      <w:bookmarkEnd w:id="2829"/>
    </w:p>
    <w:p w:rsidR="00E77F24" w:rsidRPr="00812799" w:rsidRDefault="00E77F24" w:rsidP="00E77F24">
      <w:pPr>
        <w:rPr>
          <w:rFonts w:cs="Arial"/>
        </w:rPr>
      </w:pPr>
    </w:p>
    <w:p w:rsidR="00E77F24" w:rsidRPr="00812799" w:rsidRDefault="00E77F24" w:rsidP="00E77F24">
      <w:pPr>
        <w:pStyle w:val="BodyText"/>
        <w:ind w:left="851"/>
        <w:rPr>
          <w:rFonts w:cs="Arial"/>
          <w:u w:val="double"/>
        </w:rPr>
      </w:pPr>
      <w:r w:rsidRPr="00812799">
        <w:rPr>
          <w:rFonts w:cs="Arial"/>
          <w:u w:val="double"/>
        </w:rPr>
        <w:t>gefolgt von: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c)</w:t>
      </w:r>
      <w:r w:rsidRPr="00812799">
        <w:rPr>
          <w:rFonts w:cs="Arial"/>
        </w:rPr>
        <w:tab/>
        <w:t>der Reihenfolge der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b/>
      </w:r>
      <w:r w:rsidRPr="00812799">
        <w:rPr>
          <w:rFonts w:cs="Arial"/>
        </w:rPr>
        <w:tab/>
        <w:t>mit folgender Rangfolge:</w:t>
      </w:r>
    </w:p>
    <w:p w:rsidR="00E77F24" w:rsidRPr="00812799" w:rsidRDefault="00E77F24" w:rsidP="00E77F24">
      <w:pPr>
        <w:rPr>
          <w:rFonts w:cs="Arial"/>
        </w:rPr>
      </w:pP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Haltung</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Höhe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Länge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Breite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Größe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Form</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Farbe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Sonstige Einzelheiten (wie Oberfläche usw. und Einzelteile des Organs, wie Basis, Spitze und Rand).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30" w:name="_Toc27819187"/>
      <w:bookmarkStart w:id="2831" w:name="_Toc27819368"/>
      <w:bookmarkStart w:id="2832" w:name="_Toc27819549"/>
      <w:bookmarkStart w:id="2833" w:name="_Toc30997059"/>
      <w:bookmarkStart w:id="2834" w:name="_Toc32201574"/>
      <w:bookmarkStart w:id="2835" w:name="_Toc32203940"/>
      <w:bookmarkStart w:id="2836" w:name="_Toc32646886"/>
      <w:bookmarkStart w:id="2837" w:name="_Toc35671197"/>
      <w:bookmarkStart w:id="2838" w:name="_Toc63151968"/>
      <w:bookmarkStart w:id="2839" w:name="_Toc63152143"/>
      <w:bookmarkStart w:id="2840" w:name="_Toc63154529"/>
      <w:bookmarkStart w:id="2841" w:name="_Toc63241272"/>
      <w:bookmarkStart w:id="2842" w:name="_Toc76202106"/>
      <w:bookmarkStart w:id="2843" w:name="_Toc221004721"/>
      <w:bookmarkStart w:id="2844" w:name="_Toc221006931"/>
      <w:bookmarkStart w:id="2845" w:name="_Toc221008424"/>
      <w:bookmarkStart w:id="2846" w:name="_Toc223326513"/>
      <w:bookmarkStart w:id="2847" w:name="_Toc463354067"/>
      <w:r w:rsidRPr="00812799">
        <w:rPr>
          <w:rFonts w:cs="Arial"/>
          <w:lang w:val="de-DE"/>
        </w:rPr>
        <w:t>GN 27</w:t>
      </w:r>
      <w:r w:rsidRPr="00812799">
        <w:rPr>
          <w:rFonts w:cs="Arial"/>
          <w:lang w:val="de-DE"/>
        </w:rPr>
        <w:tab/>
        <w:t>(TG-Mustervorlage: Kapitel 7) – Merkmalstabelle: Behandlung einer langen Liste von Merkmale</w:t>
      </w:r>
      <w:bookmarkEnd w:id="2830"/>
      <w:bookmarkEnd w:id="2831"/>
      <w:bookmarkEnd w:id="2832"/>
      <w:bookmarkEnd w:id="2833"/>
      <w:bookmarkEnd w:id="2834"/>
      <w:bookmarkEnd w:id="2835"/>
      <w:bookmarkEnd w:id="2836"/>
      <w:bookmarkEnd w:id="2837"/>
      <w:r w:rsidRPr="00812799">
        <w:rPr>
          <w:rFonts w:cs="Arial"/>
          <w:lang w:val="de-DE"/>
        </w:rPr>
        <w:t>n</w:t>
      </w:r>
      <w:bookmarkEnd w:id="2838"/>
      <w:bookmarkEnd w:id="2839"/>
      <w:bookmarkEnd w:id="2840"/>
      <w:bookmarkEnd w:id="2841"/>
      <w:bookmarkEnd w:id="2842"/>
      <w:bookmarkEnd w:id="2843"/>
      <w:bookmarkEnd w:id="2844"/>
      <w:bookmarkEnd w:id="2845"/>
      <w:bookmarkEnd w:id="2846"/>
      <w:bookmarkEnd w:id="2847"/>
    </w:p>
    <w:p w:rsidR="00E77F24" w:rsidRPr="00812799" w:rsidRDefault="00E77F24" w:rsidP="00E77F24">
      <w:pPr>
        <w:rPr>
          <w:rFonts w:cs="Arial"/>
        </w:rPr>
      </w:pPr>
      <w:r w:rsidRPr="00812799">
        <w:rPr>
          <w:rFonts w:cs="Arial"/>
        </w:rPr>
        <w:t>1.</w:t>
      </w:r>
      <w:r w:rsidRPr="00812799">
        <w:rPr>
          <w:rFonts w:cs="Arial"/>
        </w:rPr>
        <w:tab/>
        <w:t>Die Allgemeine Einführung (Kapitel 4.8, Kategorisierung der Merkmale nach Funktionen) stellt klar, daß die Funktion der in den Prüfungsrichtlinien enthaltenen Merkmale darin besteht, eine</w:t>
      </w:r>
      <w:r w:rsidRPr="00812799">
        <w:rPr>
          <w:rFonts w:cs="Arial"/>
          <w:spacing w:val="-2"/>
        </w:rPr>
        <w:t xml:space="preserve"> Liste von Merkmalen bereitzustellen, die von der UPOV akzeptiert wurden und aus denen die Benutzer jene auswählen können, die für ihre besonderen Verhältnisse geeignet sind. </w:t>
      </w:r>
      <w:r w:rsidRPr="00812799">
        <w:rPr>
          <w:rFonts w:cs="Arial"/>
        </w:rPr>
        <w:t xml:space="preserve">Die Kriterien für die Aufnahme in die Prüfungsrichtlinien sind, daß sie die grundlegenden Anforderungen für ein in der Allgemeinen Einführung erläutertes Merkmal erfüllen müssen (Kapitel 4.2, Auswahl der Merkmale) und von </w:t>
      </w:r>
      <w:r w:rsidRPr="00812799">
        <w:rPr>
          <w:rFonts w:cs="Arial"/>
          <w:spacing w:val="-2"/>
        </w:rPr>
        <w:t>mindestens einem Verbandsmitglied für die Erstellung einer Sortenbeschreibung verwendet worden sein</w:t>
      </w:r>
      <w:r w:rsidRPr="00812799">
        <w:rPr>
          <w:rFonts w:cs="Arial"/>
        </w:rPr>
        <w:t xml:space="preserve"> müssen. Die UPOV stellt mittels der Arbeiten ihrer TWP ein System zur „Qualitätskontrolle“ zur Verfügung, indem sie sicherstellt, daß alle in den Prüfungsrichtlinien enthaltenen Merkmale diese Kriterien erfüllen.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Der Zweck und die Kriterien, die oben dargelegt wurden, zeigen die Absicht auf, daß die Prüfungsrichtlinien alle Merkmale enthalten sollten, die für die DUS-Prüfung geeignet sind, und daß es keine Einschränkung für die Aufnahme der Merkmale in die Prüfungsrichtlinien aufgrund des Umfangs ihrer Verwendung geben darf. Diese Absicht wird durch die Anerkennung dessen bestätigt, daß im Falle einer langen Liste von Merkmalen eine Angabe des Umfangs der Verwendung jedes Merkmals in Betracht gezogen werden könnte.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daß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48" w:name="_Toc63151969"/>
      <w:bookmarkStart w:id="2849" w:name="_Toc63152144"/>
      <w:bookmarkStart w:id="2850" w:name="_Toc63154530"/>
      <w:bookmarkStart w:id="2851" w:name="_Toc63241273"/>
      <w:bookmarkStart w:id="2852" w:name="_Toc76202107"/>
      <w:bookmarkStart w:id="2853" w:name="_Toc221004722"/>
      <w:bookmarkStart w:id="2854" w:name="_Toc221006932"/>
      <w:bookmarkStart w:id="2855" w:name="_Toc221008425"/>
      <w:bookmarkStart w:id="2856" w:name="_Toc223326514"/>
      <w:bookmarkStart w:id="2857" w:name="_Toc463354068"/>
      <w:r w:rsidRPr="00812799">
        <w:rPr>
          <w:rFonts w:cs="Arial"/>
          <w:lang w:val="de-DE"/>
        </w:rPr>
        <w:t>GN 28</w:t>
      </w:r>
      <w:r w:rsidRPr="00812799">
        <w:rPr>
          <w:rFonts w:cs="Arial"/>
          <w:lang w:val="de-DE"/>
        </w:rPr>
        <w:tab/>
        <w:t>(TG-Mustervorlage: Kapitel 6.4) – Beispielssorten</w:t>
      </w:r>
      <w:bookmarkEnd w:id="2119"/>
      <w:bookmarkEnd w:id="2120"/>
      <w:bookmarkEnd w:id="2121"/>
      <w:bookmarkEnd w:id="2122"/>
      <w:bookmarkEnd w:id="2123"/>
      <w:bookmarkEnd w:id="2124"/>
      <w:bookmarkEnd w:id="2125"/>
      <w:bookmarkEnd w:id="2126"/>
      <w:bookmarkEnd w:id="2848"/>
      <w:bookmarkEnd w:id="2849"/>
      <w:bookmarkEnd w:id="2850"/>
      <w:bookmarkEnd w:id="2851"/>
      <w:bookmarkEnd w:id="2852"/>
      <w:bookmarkEnd w:id="2853"/>
      <w:bookmarkEnd w:id="2854"/>
      <w:bookmarkEnd w:id="2855"/>
      <w:bookmarkEnd w:id="2856"/>
      <w:bookmarkEnd w:id="2857"/>
    </w:p>
    <w:p w:rsidR="00E77F24" w:rsidRPr="00812799" w:rsidRDefault="00E77F24" w:rsidP="00E77F24">
      <w:pPr>
        <w:pStyle w:val="Heading4"/>
        <w:rPr>
          <w:rFonts w:cs="Arial"/>
          <w:lang w:val="de-DE"/>
        </w:rPr>
      </w:pPr>
      <w:bookmarkStart w:id="2858" w:name="_Toc27819174"/>
      <w:bookmarkStart w:id="2859" w:name="_Toc27819355"/>
      <w:bookmarkStart w:id="2860" w:name="_Toc27819536"/>
      <w:bookmarkStart w:id="2861" w:name="_Toc309114972"/>
      <w:bookmarkStart w:id="2862" w:name="_Toc463354069"/>
      <w:bookmarkStart w:id="2863" w:name="_Toc309114966"/>
      <w:bookmarkStart w:id="2864" w:name="_Toc27819173"/>
      <w:bookmarkStart w:id="2865" w:name="_Toc27819354"/>
      <w:bookmarkStart w:id="2866" w:name="_Toc27819535"/>
      <w:bookmarkStart w:id="2867" w:name="_Toc309114963"/>
      <w:bookmarkStart w:id="2868" w:name="_Toc27819180"/>
      <w:bookmarkStart w:id="2869" w:name="_Toc27819361"/>
      <w:bookmarkStart w:id="2870" w:name="_Toc27819542"/>
      <w:bookmarkStart w:id="2871" w:name="_Toc30997052"/>
      <w:bookmarkStart w:id="2872" w:name="_Toc32201567"/>
      <w:bookmarkStart w:id="2873" w:name="_Toc32203933"/>
      <w:bookmarkStart w:id="2874" w:name="_Toc35671190"/>
      <w:r w:rsidRPr="00812799">
        <w:rPr>
          <w:rFonts w:cs="Arial"/>
          <w:lang w:val="de-DE"/>
        </w:rPr>
        <w:t>1.</w:t>
      </w:r>
      <w:r w:rsidRPr="00812799">
        <w:rPr>
          <w:rFonts w:cs="Arial"/>
          <w:lang w:val="de-DE"/>
        </w:rPr>
        <w:tab/>
      </w:r>
      <w:bookmarkEnd w:id="2858"/>
      <w:bookmarkEnd w:id="2859"/>
      <w:bookmarkEnd w:id="2860"/>
      <w:bookmarkEnd w:id="2861"/>
      <w:r w:rsidRPr="00812799">
        <w:rPr>
          <w:rFonts w:cs="Arial"/>
          <w:lang w:val="de-DE"/>
        </w:rPr>
        <w:t>Entscheidung über die Notwendigkeit von Beispielssorten für ein Merkmal</w:t>
      </w:r>
      <w:bookmarkEnd w:id="2862"/>
    </w:p>
    <w:p w:rsidR="00E77F24" w:rsidRPr="00812799" w:rsidRDefault="00E77F24" w:rsidP="00E77F24">
      <w:pPr>
        <w:rPr>
          <w:rFonts w:cs="Arial"/>
          <w:lang w:eastAsia="ja-JP" w:bidi="th-TH"/>
        </w:rPr>
      </w:pPr>
      <w:r w:rsidRPr="00812799">
        <w:rPr>
          <w:rFonts w:cs="Arial"/>
        </w:rPr>
        <w:t>1.1</w:t>
      </w:r>
      <w:r w:rsidRPr="00812799">
        <w:rPr>
          <w:rFonts w:cs="Arial"/>
        </w:rPr>
        <w:tab/>
      </w:r>
      <w:r w:rsidRPr="00812799">
        <w:rPr>
          <w:rFonts w:cs="Arial"/>
          <w:lang w:eastAsia="ja-JP" w:bidi="th-TH"/>
        </w:rPr>
        <w:t>Die Allgemeine Einführung (Kapitel 4.3) legt dar, daß „in den Prüfungsrichtlinien Beispielssorten angegeben werden, um die Ausprägungsstufen eines Merkmals zu verdeutlichen“. Diese Veranschaulichung ist in zweierlei Hinsicht erforderlich:</w:t>
      </w:r>
    </w:p>
    <w:p w:rsidR="00E77F24" w:rsidRPr="00812799" w:rsidRDefault="00E77F24" w:rsidP="00E77F24">
      <w:pPr>
        <w:rPr>
          <w:rFonts w:cs="Arial"/>
          <w:lang w:eastAsia="ja-JP" w:bidi="th-TH"/>
        </w:rPr>
      </w:pPr>
    </w:p>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1.2</w:t>
      </w:r>
      <w:r w:rsidRPr="00812799">
        <w:rPr>
          <w:rFonts w:cs="Arial"/>
        </w:rPr>
        <w:tab/>
      </w:r>
      <w:r w:rsidRPr="00812799">
        <w:rPr>
          <w:rFonts w:cs="Arial"/>
          <w:lang w:eastAsia="ja-JP" w:bidi="th-TH"/>
        </w:rPr>
        <w:t>Die UPOV hat insbesondere die „Merkmale mit Sternchen“ als solche Merkmale festgelegt, die für die internationale Harmonisierung von Sortenbeschreibungen wichtig sind</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1.3</w:t>
      </w:r>
      <w:r w:rsidRPr="00812799">
        <w:rPr>
          <w:rFonts w:cs="Arial"/>
        </w:rPr>
        <w:tab/>
      </w:r>
      <w:r w:rsidRPr="00812799">
        <w:rPr>
          <w:rFonts w:cs="Arial"/>
          <w:lang w:eastAsia="ja-JP" w:bidi="th-TH"/>
        </w:rPr>
        <w:t>Die Entscheidung darüber, ob Beispielssorten für ein Merkmal erforderlich sind, läßt sich wie folgt zusammenfassen:</w:t>
      </w:r>
    </w:p>
    <w:p w:rsidR="00E77F24" w:rsidRPr="00812799" w:rsidRDefault="00E77F24" w:rsidP="00E77F24">
      <w:pPr>
        <w:rPr>
          <w:rFonts w:cs="Arial"/>
          <w:lang w:eastAsia="ja-JP" w:bidi="th-TH"/>
        </w:rPr>
      </w:pPr>
    </w:p>
    <w:p w:rsidR="00E77F24" w:rsidRPr="00812799" w:rsidRDefault="00E77F24" w:rsidP="00E77F24">
      <w:r w:rsidRPr="00812799">
        <w:tab/>
        <w:t>i)</w:t>
      </w:r>
      <w:r w:rsidRPr="00812799">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E77F24" w:rsidRPr="00812799" w:rsidRDefault="00E77F24" w:rsidP="00E77F24"/>
    <w:p w:rsidR="00E77F24" w:rsidRPr="00812799" w:rsidRDefault="00E77F24" w:rsidP="00E77F24">
      <w:r w:rsidRPr="00812799">
        <w:tab/>
        <w:t>ii)</w:t>
      </w:r>
      <w:r w:rsidRPr="00812799">
        <w:tab/>
        <w:t>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angegeben werden.</w:t>
      </w:r>
    </w:p>
    <w:p w:rsidR="00E77F24" w:rsidRPr="00812799" w:rsidRDefault="00E77F24" w:rsidP="00E77F24"/>
    <w:p w:rsidR="00E77F24" w:rsidRPr="00812799" w:rsidRDefault="00E77F24" w:rsidP="00E77F24">
      <w:r w:rsidRPr="00812799">
        <w:tab/>
        <w:t>iii)</w:t>
      </w:r>
      <w:r w:rsidRPr="00812799">
        <w:tab/>
        <w:t>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3.1), müssen Beispielssorten angegeben werden.</w:t>
      </w:r>
    </w:p>
    <w:p w:rsidR="00E77F24" w:rsidRPr="00812799" w:rsidRDefault="00E77F24" w:rsidP="00E77F24"/>
    <w:p w:rsidR="00E77F24" w:rsidRPr="00812799" w:rsidRDefault="00E77F24" w:rsidP="00E77F24">
      <w:r w:rsidRPr="00812799">
        <w:tab/>
        <w:t>iv)</w:t>
      </w:r>
      <w:r w:rsidRPr="00812799">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1.4</w:t>
      </w:r>
      <w:r w:rsidRPr="00812799">
        <w:rPr>
          <w:rFonts w:cs="Arial"/>
        </w:rPr>
        <w:tab/>
        <w:t xml:space="preserve">Der Prozeß der Entscheidung darüber, ob Beispielssorten für ein Merkmal benannt werden müssen, wird in dem nachstehenden ersten Flußdiagramm veranschaulicht. Flußdiagramm 2 gibt an, wann Beispielssorten im Falle regionaler Serien von Beispielssorten </w:t>
      </w:r>
      <w:r w:rsidRPr="00812799">
        <w:rPr>
          <w:rFonts w:cs="Arial"/>
          <w:lang w:eastAsia="ja-JP" w:bidi="th-TH"/>
        </w:rPr>
        <w:t>angegeben</w:t>
      </w:r>
      <w:r w:rsidRPr="00812799">
        <w:rPr>
          <w:rFonts w:cs="Arial"/>
        </w:rPr>
        <w:t xml:space="preserve"> werden sollten (vgl. Abschnitt 4). </w:t>
      </w:r>
    </w:p>
    <w:p w:rsidR="00E77F24" w:rsidRPr="00812799" w:rsidRDefault="00E77F24" w:rsidP="00E77F24">
      <w:pPr>
        <w:rPr>
          <w:rFonts w:cs="Arial"/>
        </w:rPr>
      </w:pPr>
    </w:p>
    <w:p w:rsidR="00E77F24" w:rsidRPr="00812799" w:rsidRDefault="00E77F24" w:rsidP="00E77F24">
      <w:pPr>
        <w:pStyle w:val="Heading4"/>
        <w:rPr>
          <w:rFonts w:cs="Arial"/>
          <w:lang w:val="de-DE"/>
        </w:rPr>
      </w:pPr>
      <w:bookmarkStart w:id="2875" w:name="_Toc463354070"/>
      <w:r w:rsidRPr="00812799">
        <w:rPr>
          <w:rFonts w:cs="Arial"/>
          <w:lang w:val="de-DE"/>
        </w:rPr>
        <w:t>2.</w:t>
      </w:r>
      <w:r w:rsidRPr="00812799">
        <w:rPr>
          <w:rFonts w:cs="Arial"/>
          <w:lang w:val="de-DE"/>
        </w:rPr>
        <w:tab/>
        <w:t>Kriterien für Beispielssorten</w:t>
      </w:r>
      <w:bookmarkEnd w:id="2863"/>
      <w:bookmarkEnd w:id="2875"/>
    </w:p>
    <w:p w:rsidR="00E77F24" w:rsidRPr="00812799" w:rsidRDefault="00E77F24" w:rsidP="00E77F24">
      <w:pPr>
        <w:pStyle w:val="Heading5"/>
        <w:rPr>
          <w:lang w:val="de-DE"/>
        </w:rPr>
      </w:pPr>
      <w:bookmarkStart w:id="2876" w:name="_Toc309114967"/>
      <w:bookmarkStart w:id="2877" w:name="_Toc463354071"/>
      <w:r w:rsidRPr="00812799">
        <w:rPr>
          <w:lang w:val="de-DE"/>
        </w:rPr>
        <w:t>2.1</w:t>
      </w:r>
      <w:r w:rsidRPr="00812799">
        <w:rPr>
          <w:lang w:val="de-DE"/>
        </w:rPr>
        <w:tab/>
        <w:t>Verfügbarkei</w:t>
      </w:r>
      <w:bookmarkEnd w:id="2876"/>
      <w:r w:rsidRPr="00812799">
        <w:rPr>
          <w:lang w:val="de-DE"/>
        </w:rPr>
        <w:t>t</w:t>
      </w:r>
      <w:bookmarkEnd w:id="2877"/>
    </w:p>
    <w:p w:rsidR="00E77F24" w:rsidRPr="00812799" w:rsidRDefault="00E77F24" w:rsidP="00E77F24">
      <w:pPr>
        <w:rPr>
          <w:rFonts w:cs="Arial"/>
          <w:lang w:eastAsia="ja-JP" w:bidi="th-TH"/>
        </w:rPr>
      </w:pPr>
      <w:r w:rsidRPr="00812799">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78" w:name="_Toc463354072"/>
      <w:bookmarkStart w:id="2879" w:name="_Toc27819178"/>
      <w:bookmarkStart w:id="2880" w:name="_Toc27819359"/>
      <w:bookmarkStart w:id="2881" w:name="_Toc27819540"/>
      <w:bookmarkStart w:id="2882" w:name="_Toc309114970"/>
      <w:r w:rsidRPr="00812799">
        <w:rPr>
          <w:lang w:val="de-DE"/>
        </w:rPr>
        <w:t>2.2</w:t>
      </w:r>
      <w:r w:rsidRPr="00812799">
        <w:rPr>
          <w:lang w:val="de-DE"/>
        </w:rPr>
        <w:tab/>
      </w:r>
      <w:r w:rsidRPr="00812799">
        <w:rPr>
          <w:lang w:val="de-DE" w:eastAsia="ja-JP" w:bidi="th-TH"/>
        </w:rPr>
        <w:t>Minimierung der Anzahl</w:t>
      </w:r>
      <w:bookmarkEnd w:id="2878"/>
    </w:p>
    <w:p w:rsidR="00E77F24" w:rsidRPr="00812799" w:rsidRDefault="00E77F24" w:rsidP="00E77F24">
      <w:pPr>
        <w:rPr>
          <w:rFonts w:cs="Arial"/>
          <w:lang w:eastAsia="ja-JP" w:bidi="th-TH"/>
        </w:rPr>
      </w:pPr>
      <w:r w:rsidRPr="00812799">
        <w:rPr>
          <w:rFonts w:cs="Arial"/>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2879"/>
    <w:bookmarkEnd w:id="2880"/>
    <w:bookmarkEnd w:id="2881"/>
    <w:bookmarkEnd w:id="2882"/>
    <w:p w:rsidR="00E77F24" w:rsidRPr="00812799" w:rsidRDefault="00E77F24" w:rsidP="00E77F24">
      <w:pPr>
        <w:jc w:val="left"/>
        <w:rPr>
          <w:rFonts w:cs="Arial"/>
        </w:rPr>
      </w:pPr>
    </w:p>
    <w:p w:rsidR="00E77F24" w:rsidRPr="00812799" w:rsidRDefault="00E77F24" w:rsidP="00E77F24">
      <w:pPr>
        <w:pStyle w:val="Heading5"/>
        <w:rPr>
          <w:lang w:val="de-DE" w:eastAsia="ja-JP" w:bidi="th-TH"/>
        </w:rPr>
      </w:pPr>
      <w:bookmarkStart w:id="2883" w:name="_Toc463354073"/>
      <w:bookmarkStart w:id="2884" w:name="_Toc27819179"/>
      <w:bookmarkStart w:id="2885" w:name="_Toc27819360"/>
      <w:bookmarkStart w:id="2886" w:name="_Toc27819541"/>
      <w:bookmarkStart w:id="2887" w:name="_Toc309114971"/>
      <w:r w:rsidRPr="00812799">
        <w:rPr>
          <w:lang w:val="de-DE"/>
        </w:rPr>
        <w:t>2.3</w:t>
      </w:r>
      <w:r w:rsidRPr="00812799">
        <w:rPr>
          <w:lang w:val="de-DE"/>
        </w:rPr>
        <w:tab/>
      </w:r>
      <w:r w:rsidRPr="00812799">
        <w:rPr>
          <w:lang w:val="de-DE" w:eastAsia="ja-JP" w:bidi="th-TH"/>
        </w:rPr>
        <w:t>Zustimmung der beteiligten Sachverständigen</w:t>
      </w:r>
      <w:bookmarkEnd w:id="2883"/>
    </w:p>
    <w:p w:rsidR="00E77F24" w:rsidRPr="00812799" w:rsidRDefault="00E77F24" w:rsidP="00E77F24">
      <w:pPr>
        <w:rPr>
          <w:rFonts w:cs="Arial"/>
          <w:lang w:eastAsia="ja-JP" w:bidi="th-TH"/>
        </w:rPr>
      </w:pPr>
      <w:r w:rsidRPr="00812799">
        <w:rPr>
          <w:rFonts w:cs="Arial"/>
        </w:rPr>
        <w:t>2.3.1</w:t>
      </w:r>
      <w:r w:rsidRPr="00812799">
        <w:rPr>
          <w:rFonts w:cs="Arial"/>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812799">
        <w:rPr>
          <w:rFonts w:cs="Arial"/>
        </w:rPr>
        <w:t>3</w:t>
      </w:r>
      <w:r w:rsidRPr="00812799">
        <w:rPr>
          <w:rFonts w:cs="Arial"/>
          <w:lang w:eastAsia="ja-JP" w:bidi="th-TH"/>
        </w:rPr>
        <w:t>, „Mehrere Serien von Beispielssorten“).</w:t>
      </w:r>
    </w:p>
    <w:p w:rsidR="00E77F24" w:rsidRPr="00812799" w:rsidRDefault="00E77F24" w:rsidP="00E77F24">
      <w:pPr>
        <w:rPr>
          <w:rFonts w:cs="Arial"/>
          <w:lang w:eastAsia="ja-JP" w:bidi="th-TH"/>
        </w:rPr>
      </w:pPr>
    </w:p>
    <w:p w:rsidR="00E77F24" w:rsidRPr="00812799" w:rsidRDefault="00E77F24" w:rsidP="00E77F24">
      <w:pPr>
        <w:rPr>
          <w:rFonts w:cs="Arial"/>
          <w:lang w:eastAsia="ja-JP" w:bidi="th-TH"/>
        </w:rPr>
      </w:pPr>
      <w:r w:rsidRPr="00812799">
        <w:rPr>
          <w:rFonts w:cs="Arial"/>
        </w:rPr>
        <w:t>2.3.2</w:t>
      </w:r>
      <w:r w:rsidRPr="00812799">
        <w:rPr>
          <w:rFonts w:cs="Arial"/>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812799">
        <w:rPr>
          <w:rFonts w:cs="Arial"/>
        </w:rPr>
        <w:t>3</w:t>
      </w:r>
      <w:r w:rsidRPr="00812799">
        <w:rPr>
          <w:rFonts w:cs="Arial"/>
          <w:lang w:eastAsia="ja-JP" w:bidi="th-TH"/>
        </w:rPr>
        <w:t>, „Mehrere Serien von Beispielssorten“).</w:t>
      </w:r>
    </w:p>
    <w:bookmarkEnd w:id="2884"/>
    <w:bookmarkEnd w:id="2885"/>
    <w:bookmarkEnd w:id="2886"/>
    <w:bookmarkEnd w:id="2887"/>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88" w:name="_Toc463354074"/>
      <w:bookmarkStart w:id="2889" w:name="_Toc309114969"/>
      <w:r w:rsidRPr="00812799">
        <w:rPr>
          <w:lang w:val="de-DE"/>
        </w:rPr>
        <w:t>2.4</w:t>
      </w:r>
      <w:r w:rsidRPr="00812799">
        <w:rPr>
          <w:lang w:val="de-DE"/>
        </w:rPr>
        <w:tab/>
      </w:r>
      <w:r w:rsidRPr="00812799">
        <w:rPr>
          <w:lang w:val="de-DE" w:eastAsia="ja-JP" w:bidi="th-TH"/>
        </w:rPr>
        <w:t>Veranschaulichung der Variationsbreite der Ausprägungen innerhalb der Sortensammlung</w:t>
      </w:r>
      <w:bookmarkEnd w:id="2888"/>
    </w:p>
    <w:p w:rsidR="00E77F24" w:rsidRPr="00812799" w:rsidRDefault="00E77F24" w:rsidP="00E77F24">
      <w:pPr>
        <w:rPr>
          <w:rFonts w:cs="Arial"/>
          <w:lang w:eastAsia="ja-JP" w:bidi="th-TH"/>
        </w:rPr>
      </w:pPr>
      <w:r w:rsidRPr="00812799">
        <w:rPr>
          <w:rFonts w:cs="Arial"/>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E77F24" w:rsidRPr="00812799" w:rsidRDefault="00E77F24" w:rsidP="00E77F24">
      <w:pPr>
        <w:rPr>
          <w:rFonts w:cs="Arial"/>
          <w:lang w:eastAsia="ja-JP" w:bidi="th-TH"/>
        </w:rPr>
      </w:pPr>
    </w:p>
    <w:p w:rsidR="00E77F24" w:rsidRPr="00812799" w:rsidRDefault="00E77F24" w:rsidP="00E77F24">
      <w:pPr>
        <w:keepNext/>
        <w:rPr>
          <w:rFonts w:cs="Arial"/>
          <w:lang w:eastAsia="ja-JP" w:bidi="th-TH"/>
        </w:rPr>
      </w:pPr>
      <w:bookmarkStart w:id="2890" w:name="_Toc221004730"/>
      <w:r w:rsidRPr="00812799">
        <w:rPr>
          <w:rFonts w:cs="Arial"/>
          <w:lang w:eastAsia="ja-JP" w:bidi="th-TH"/>
        </w:rPr>
        <w:tab/>
        <w:t>quantitativen Merkmalen:</w:t>
      </w:r>
      <w:bookmarkEnd w:id="2890"/>
    </w:p>
    <w:p w:rsidR="00E77F24" w:rsidRPr="00812799" w:rsidRDefault="00E77F24" w:rsidP="00E77F24">
      <w:pPr>
        <w:keepNext/>
      </w:pPr>
    </w:p>
    <w:p w:rsidR="00E77F24" w:rsidRPr="00812799" w:rsidRDefault="00E77F24" w:rsidP="00E77F24">
      <w:pPr>
        <w:ind w:left="851"/>
      </w:pPr>
      <w:r w:rsidRPr="00812799">
        <w:t>i)</w:t>
      </w:r>
      <w:r w:rsidRPr="00812799">
        <w:tab/>
        <w:t>Skala „1 bis 9“: Beispielssorten für mindestens drei Ausprägungsstufen anzugeben (z. B. (3), (5) und (7)), obwohl es in Ausnahmefällen akzeptiert werden kann, für nur zwei Ausprägungsstufen Beispielssorten anzugeben;</w:t>
      </w:r>
    </w:p>
    <w:p w:rsidR="00E77F24" w:rsidRPr="00812799" w:rsidRDefault="00E77F24" w:rsidP="00E77F24">
      <w:pPr>
        <w:ind w:left="851"/>
      </w:pPr>
    </w:p>
    <w:p w:rsidR="00E77F24" w:rsidRPr="00812799" w:rsidRDefault="00E77F24" w:rsidP="00E77F24">
      <w:pPr>
        <w:ind w:left="851"/>
      </w:pPr>
      <w:r w:rsidRPr="00812799">
        <w:t>ii)</w:t>
      </w:r>
      <w:r w:rsidRPr="00812799">
        <w:tab/>
        <w:t>Skalen „1 bis 5“ / „1 bis 4“ / „1 bis 3“: Beispielssorten für mindestens zwei Ausprägungsstufen anzugeben.</w:t>
      </w:r>
    </w:p>
    <w:p w:rsidR="00E77F24" w:rsidRPr="00812799" w:rsidRDefault="00E77F24" w:rsidP="00E77F24"/>
    <w:p w:rsidR="00E77F24" w:rsidRPr="00812799" w:rsidRDefault="00E77F24" w:rsidP="00E77F24">
      <w:pPr>
        <w:ind w:left="851"/>
      </w:pPr>
      <w:r w:rsidRPr="00812799">
        <w:t>pseudoqualitativen Merkmalen: eine Serie von Beispielssorten zur Erfassung der verschiedenen Ausprägungsstufen innerhalb der Variationsbreite des Merkmals anzugeben.</w:t>
      </w:r>
    </w:p>
    <w:p w:rsidR="00E77F24" w:rsidRPr="00812799" w:rsidRDefault="00E77F24" w:rsidP="00E77F24">
      <w:pPr>
        <w:rPr>
          <w:rFonts w:cs="Arial"/>
          <w:lang w:eastAsia="ja-JP" w:bidi="th-TH"/>
        </w:rPr>
      </w:pPr>
    </w:p>
    <w:p w:rsidR="00E77F24" w:rsidRPr="00812799" w:rsidRDefault="00E77F24" w:rsidP="00E77F24">
      <w:pPr>
        <w:pStyle w:val="Heading5"/>
        <w:rPr>
          <w:lang w:val="de-DE" w:eastAsia="ja-JP" w:bidi="th-TH"/>
        </w:rPr>
      </w:pPr>
      <w:bookmarkStart w:id="2891" w:name="_Toc463354075"/>
      <w:bookmarkStart w:id="2892" w:name="_Toc309114975"/>
      <w:bookmarkEnd w:id="2889"/>
      <w:r w:rsidRPr="00812799">
        <w:rPr>
          <w:lang w:val="de-DE"/>
        </w:rPr>
        <w:t>2.5</w:t>
      </w:r>
      <w:r w:rsidRPr="00812799">
        <w:rPr>
          <w:lang w:val="de-DE"/>
        </w:rPr>
        <w:tab/>
      </w:r>
      <w:r w:rsidRPr="00812799">
        <w:rPr>
          <w:lang w:val="de-DE" w:eastAsia="ja-JP" w:bidi="th-TH"/>
        </w:rPr>
        <w:t>Regionale Serien von Beispielssorten</w:t>
      </w:r>
      <w:bookmarkEnd w:id="2891"/>
    </w:p>
    <w:p w:rsidR="00E77F24" w:rsidRPr="00812799" w:rsidRDefault="00E77F24" w:rsidP="00E77F24">
      <w:r w:rsidRPr="00812799">
        <w:t>2.5.1</w:t>
      </w:r>
      <w:r w:rsidRPr="00812799">
        <w:tab/>
        <w:t>Grundlage für regionale Serien von Beispielssorten</w:t>
      </w:r>
    </w:p>
    <w:p w:rsidR="00E77F24" w:rsidRPr="00812799" w:rsidRDefault="00E77F24" w:rsidP="00E77F24"/>
    <w:p w:rsidR="00E77F24" w:rsidRPr="00812799" w:rsidRDefault="00E77F24" w:rsidP="00E77F24">
      <w:pPr>
        <w:rPr>
          <w:rFonts w:cs="Arial"/>
          <w:lang w:eastAsia="ja-JP" w:bidi="th-TH"/>
        </w:rPr>
      </w:pPr>
      <w:r w:rsidRPr="00812799">
        <w:rPr>
          <w:rFonts w:cs="Arial"/>
          <w:lang w:eastAsia="ja-JP" w:bidi="th-TH"/>
        </w:rPr>
        <w:t>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812799">
        <w:rPr>
          <w:rFonts w:cs="Arial"/>
          <w:i/>
          <w:lang w:eastAsia="ja-JP" w:bidi="th-TH"/>
        </w:rPr>
        <w:t xml:space="preserve"> </w:t>
      </w:r>
      <w:r w:rsidRPr="00812799">
        <w:rPr>
          <w:rFonts w:cs="Arial"/>
          <w:lang w:eastAsia="ja-JP" w:bidi="th-TH"/>
        </w:rPr>
        <w:t>zusammengefaßt. Das Grundprinzip für die Benennung regionaler Typen wird in den Prüfungsrichtlinien erläutert, und gegebenenfalls kann ein Zusammenhang zwischen den verschiedenen regionalen Serien von Beispielssorten hergestellt werden.</w:t>
      </w:r>
    </w:p>
    <w:bookmarkEnd w:id="2892"/>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2.5.2</w:t>
      </w:r>
      <w:r w:rsidRPr="00812799">
        <w:rPr>
          <w:rFonts w:cs="Arial"/>
        </w:rPr>
        <w:tab/>
      </w:r>
      <w:r w:rsidRPr="00812799">
        <w:rPr>
          <w:rFonts w:cs="Arial"/>
          <w:lang w:eastAsia="ja-JP" w:bidi="th-TH"/>
        </w:rPr>
        <w:t>Verfahren zur Entwicklung regionaler Serien</w:t>
      </w:r>
    </w:p>
    <w:p w:rsidR="00E77F24" w:rsidRPr="00812799" w:rsidRDefault="00E77F24" w:rsidP="00E77F24">
      <w:pPr>
        <w:rPr>
          <w:rFonts w:cs="Arial"/>
          <w:lang w:eastAsia="ja-JP" w:bidi="th-TH"/>
        </w:rPr>
      </w:pPr>
    </w:p>
    <w:p w:rsidR="00E316BF" w:rsidRPr="00E72692" w:rsidRDefault="00E316BF" w:rsidP="00E316BF">
      <w:pPr>
        <w:keepNext/>
        <w:rPr>
          <w:lang w:eastAsia="de-DE" w:bidi="de-DE"/>
        </w:rPr>
      </w:pPr>
      <w:r w:rsidRPr="00E72692">
        <w:rPr>
          <w:lang w:eastAsia="de-DE" w:bidi="de-DE"/>
        </w:rPr>
        <w:t>Zu Zwecken der Aufstellung regionaler Serien von Beispielssorten für Prüfungsrichtlinien: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a)</w:t>
      </w:r>
      <w:r w:rsidRPr="00E72692">
        <w:rPr>
          <w:lang w:eastAsia="de-DE" w:bidi="de-DE"/>
        </w:rPr>
        <w:tab/>
        <w:t>sollte eine Region aus mehr als einem Land bestehen;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 xml:space="preserve">b) </w:t>
      </w:r>
      <w:r w:rsidRPr="00E72692">
        <w:rPr>
          <w:lang w:eastAsia="de-DE" w:bidi="de-DE"/>
        </w:rPr>
        <w:tab/>
        <w:t>sollte die für die Prüfungsrichtlinien verantwortliche TWP über den Bedarf entscheiden und die Grundlage bestimmen, auf der die Region für eine regionale Serie von Beispielssorten aufgestellt werden würde;</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c)</w:t>
      </w:r>
      <w:r w:rsidRPr="00E72692">
        <w:rPr>
          <w:lang w:eastAsia="de-DE" w:bidi="de-DE"/>
        </w:rPr>
        <w:tab/>
        <w:t>würde das Verfahren für die Aufstellung von Serien von Beispielssorten für eine „Region“ von der betreffenden TWP festgelegt werden und könnte beispielsweise von einem führenden Sachverständigen für die betreffende Region koordiniert werden; und</w:t>
      </w:r>
    </w:p>
    <w:p w:rsidR="00E316BF" w:rsidRPr="00E72692" w:rsidRDefault="00E316BF" w:rsidP="00E316BF">
      <w:pPr>
        <w:rPr>
          <w:lang w:eastAsia="de-DE" w:bidi="de-DE"/>
        </w:rPr>
      </w:pPr>
    </w:p>
    <w:p w:rsidR="00E316BF" w:rsidRDefault="00E316BF" w:rsidP="00E316BF">
      <w:pPr>
        <w:rPr>
          <w:rFonts w:cs="Arial"/>
        </w:rPr>
      </w:pPr>
      <w:r w:rsidRPr="00E72692">
        <w:rPr>
          <w:lang w:eastAsia="de-DE" w:bidi="de-DE"/>
        </w:rPr>
        <w:tab/>
        <w:t xml:space="preserve">d) </w:t>
      </w:r>
      <w:r w:rsidRPr="00E72692">
        <w:rPr>
          <w:lang w:eastAsia="de-DE" w:bidi="de-DE"/>
        </w:rPr>
        <w:tab/>
        <w:t>müssten Beispielssorten von allen UPOV-Mitgliedern in der betreffenden Region vereinbart werden.</w:t>
      </w:r>
    </w:p>
    <w:p w:rsidR="00E316BF" w:rsidRPr="00812799" w:rsidRDefault="00E316BF" w:rsidP="00E77F24">
      <w:pPr>
        <w:rPr>
          <w:rFonts w:cs="Arial"/>
        </w:rPr>
      </w:pPr>
    </w:p>
    <w:bookmarkEnd w:id="2864"/>
    <w:bookmarkEnd w:id="2865"/>
    <w:bookmarkEnd w:id="2866"/>
    <w:bookmarkEnd w:id="2867"/>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4"/>
          <w:headerReference w:type="first" r:id="rId35"/>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tabs>
          <w:tab w:val="left" w:pos="3261"/>
        </w:tabs>
        <w:rPr>
          <w:sz w:val="28"/>
          <w:szCs w:val="28"/>
        </w:rPr>
      </w:pPr>
      <w:bookmarkStart w:id="2893" w:name="_MON_1135706221"/>
      <w:bookmarkStart w:id="2894" w:name="_MON_1136804879"/>
      <w:bookmarkStart w:id="2895" w:name="_MON_1136805316"/>
      <w:bookmarkStart w:id="2896" w:name="_MON_1136966269"/>
      <w:bookmarkStart w:id="2897" w:name="_MON_1137051440"/>
      <w:bookmarkStart w:id="2898" w:name="_MON_1135705287"/>
      <w:bookmarkEnd w:id="2893"/>
      <w:bookmarkEnd w:id="2894"/>
      <w:bookmarkEnd w:id="2895"/>
      <w:bookmarkEnd w:id="2896"/>
      <w:bookmarkEnd w:id="2897"/>
      <w:bookmarkEnd w:id="2898"/>
      <w:r w:rsidRPr="00812799">
        <w:rPr>
          <w:b/>
        </w:rPr>
        <w:t xml:space="preserve">Flußdiagramm 1 </w:t>
      </w:r>
      <w:r w:rsidRPr="00812799">
        <w:tab/>
      </w:r>
      <w:r w:rsidRPr="00812799">
        <w:rPr>
          <w:sz w:val="28"/>
          <w:szCs w:val="28"/>
        </w:rPr>
        <w:t>Entscheidung darüber, ob Beispielssorten für ein Merkmal erforderlich sind</w:t>
      </w:r>
    </w:p>
    <w:p w:rsidR="00E77F24" w:rsidRPr="00812799" w:rsidRDefault="00E77F24" w:rsidP="00E77F24">
      <w:pPr>
        <w:jc w:val="center"/>
        <w:rPr>
          <w:rFonts w:cs="Arial"/>
        </w:rPr>
      </w:pPr>
      <w:r w:rsidRPr="00812799">
        <w:rPr>
          <w:noProof/>
          <w:lang w:val="en-US"/>
        </w:rPr>
        <w:drawing>
          <wp:inline distT="0" distB="0" distL="0" distR="0" wp14:anchorId="06710822" wp14:editId="3951AC2F">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sidRPr="00812799">
        <w:rPr>
          <w:rFonts w:cs="Arial"/>
        </w:rPr>
        <w:br w:type="page"/>
      </w:r>
    </w:p>
    <w:p w:rsidR="00E77F24" w:rsidRPr="00812799" w:rsidRDefault="00E77F24" w:rsidP="00E77F24">
      <w:pPr>
        <w:rPr>
          <w:rFonts w:cs="Arial"/>
        </w:rPr>
      </w:pPr>
      <w:r w:rsidRPr="00812799">
        <w:rPr>
          <w:b/>
        </w:rPr>
        <w:t>Flußdiagramm 2</w:t>
      </w:r>
    </w:p>
    <w:p w:rsidR="00E77F24" w:rsidRPr="00812799" w:rsidRDefault="00E77F24" w:rsidP="00E77F24">
      <w:pPr>
        <w:jc w:val="center"/>
        <w:rPr>
          <w:rFonts w:cs="Arial"/>
        </w:rPr>
      </w:pPr>
      <w:r w:rsidRPr="00812799">
        <w:rPr>
          <w:noProof/>
          <w:lang w:val="en-US"/>
        </w:rPr>
        <w:drawing>
          <wp:inline distT="0" distB="0" distL="0" distR="0" wp14:anchorId="0D476AE2" wp14:editId="07DC117C">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E77F24" w:rsidRPr="00812799" w:rsidRDefault="00E77F24" w:rsidP="00E77F24">
      <w:pPr>
        <w:rPr>
          <w:rFonts w:cs="Arial"/>
        </w:rPr>
        <w:sectPr w:rsidR="00E77F24" w:rsidRPr="00812799" w:rsidSect="00CF3941">
          <w:endnotePr>
            <w:numFmt w:val="lowerLetter"/>
          </w:endnotePr>
          <w:pgSz w:w="16840" w:h="11907" w:orient="landscape" w:code="9"/>
          <w:pgMar w:top="510" w:right="1134" w:bottom="1134" w:left="1134" w:header="510" w:footer="680" w:gutter="0"/>
          <w:cols w:space="720"/>
        </w:sectPr>
      </w:pPr>
    </w:p>
    <w:p w:rsidR="00E77F24" w:rsidRPr="00812799" w:rsidRDefault="00E77F24" w:rsidP="00E77F24">
      <w:pPr>
        <w:pStyle w:val="Heading4"/>
        <w:rPr>
          <w:lang w:val="de-DE"/>
        </w:rPr>
      </w:pPr>
      <w:bookmarkStart w:id="2899" w:name="_Toc309114973"/>
      <w:bookmarkStart w:id="2900" w:name="_Toc463354076"/>
      <w:bookmarkEnd w:id="2868"/>
      <w:bookmarkEnd w:id="2869"/>
      <w:bookmarkEnd w:id="2870"/>
      <w:bookmarkEnd w:id="2871"/>
      <w:bookmarkEnd w:id="2872"/>
      <w:bookmarkEnd w:id="2873"/>
      <w:bookmarkEnd w:id="2874"/>
      <w:r w:rsidRPr="00812799">
        <w:rPr>
          <w:lang w:val="de-DE"/>
        </w:rPr>
        <w:t xml:space="preserve">3. </w:t>
      </w:r>
      <w:r w:rsidRPr="00812799">
        <w:rPr>
          <w:lang w:val="de-DE"/>
        </w:rPr>
        <w:tab/>
        <w:t>Mehrere Serien von Beispielssorten</w:t>
      </w:r>
      <w:bookmarkEnd w:id="2899"/>
      <w:bookmarkEnd w:id="2900"/>
    </w:p>
    <w:p w:rsidR="00E77F24" w:rsidRPr="00812799" w:rsidRDefault="00E77F24" w:rsidP="00E77F24">
      <w:pPr>
        <w:pStyle w:val="Heading5"/>
        <w:rPr>
          <w:lang w:val="de-DE" w:eastAsia="ja-JP" w:bidi="th-TH"/>
        </w:rPr>
      </w:pPr>
      <w:bookmarkStart w:id="2901" w:name="_Toc463354077"/>
      <w:r w:rsidRPr="00812799">
        <w:rPr>
          <w:lang w:val="de-DE"/>
        </w:rPr>
        <w:t>3.1</w:t>
      </w:r>
      <w:r w:rsidRPr="00812799">
        <w:rPr>
          <w:lang w:val="de-DE"/>
        </w:rPr>
        <w:tab/>
      </w:r>
      <w:r w:rsidRPr="00812799">
        <w:rPr>
          <w:lang w:val="de-DE" w:eastAsia="ja-JP" w:bidi="th-TH"/>
        </w:rPr>
        <w:t>Darstellung</w:t>
      </w:r>
      <w:bookmarkEnd w:id="2901"/>
    </w:p>
    <w:p w:rsidR="00E77F24" w:rsidRPr="00812799" w:rsidRDefault="00E77F24" w:rsidP="00E77F24">
      <w:r w:rsidRPr="00812799">
        <w:t>3.1.1</w:t>
      </w:r>
      <w:r w:rsidRPr="00812799">
        <w:tab/>
        <w:t>Das Vorhandensein von mehreren Serien von Beispielssorten bedeutet, daß für einige oder alle Merkmale keine Beispielssorten in der Merkmalstabelle angegeben werden und die verschiedenen Serien von Beispielssorten in einer auf der UPOV</w:t>
      </w:r>
      <w:r w:rsidRPr="00812799">
        <w:noBreakHyphen/>
        <w:t>Website verfügbaren Anlage aufgeführt sind, die folgendermaßen dargestellt ist:</w:t>
      </w:r>
    </w:p>
    <w:p w:rsidR="00E77F24" w:rsidRPr="00812799" w:rsidRDefault="00E77F24" w:rsidP="00E77F2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A</w:t>
            </w:r>
          </w:p>
        </w:tc>
      </w:tr>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A</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B</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C</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D</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B</w:t>
            </w:r>
          </w:p>
        </w:tc>
      </w:tr>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keepNext/>
              <w:keepLines/>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IV</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rPr>
          <w:i/>
        </w:rPr>
      </w:pPr>
    </w:p>
    <w:p w:rsidR="00E77F24" w:rsidRPr="00812799" w:rsidRDefault="00E77F24" w:rsidP="00E77F24">
      <w:r w:rsidRPr="00812799">
        <w:t>3.1.2</w:t>
      </w:r>
      <w:r w:rsidRPr="00812799">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E77F24" w:rsidRPr="00812799" w:rsidRDefault="00E77F24" w:rsidP="00E77F24">
      <w:pPr>
        <w:ind w:right="567"/>
        <w:rPr>
          <w:sz w:val="18"/>
        </w:rPr>
      </w:pPr>
    </w:p>
    <w:p w:rsidR="00E77F24" w:rsidRPr="00812799" w:rsidRDefault="00E77F24" w:rsidP="00E77F24">
      <w:pPr>
        <w:pStyle w:val="Heading5"/>
        <w:rPr>
          <w:lang w:val="de-DE"/>
        </w:rPr>
      </w:pPr>
      <w:bookmarkStart w:id="2902" w:name="_Toc463354078"/>
      <w:bookmarkStart w:id="2903" w:name="_Toc27819182"/>
      <w:bookmarkStart w:id="2904" w:name="_Toc27819363"/>
      <w:bookmarkStart w:id="2905" w:name="_Toc27819544"/>
      <w:bookmarkStart w:id="2906" w:name="_Toc309114976"/>
      <w:r w:rsidRPr="00812799">
        <w:rPr>
          <w:lang w:val="de-DE"/>
        </w:rPr>
        <w:t>3.2</w:t>
      </w:r>
      <w:r w:rsidRPr="00812799">
        <w:rPr>
          <w:lang w:val="de-DE"/>
        </w:rPr>
        <w:tab/>
      </w:r>
      <w:r w:rsidRPr="00812799">
        <w:rPr>
          <w:lang w:val="de-DE" w:eastAsia="ja-JP" w:bidi="th-TH"/>
        </w:rPr>
        <w:t>Verschiedene Sortentypen</w:t>
      </w:r>
      <w:bookmarkEnd w:id="2902"/>
    </w:p>
    <w:p w:rsidR="00E77F24" w:rsidRPr="00812799" w:rsidRDefault="00E77F24" w:rsidP="00E77F24">
      <w:r w:rsidRPr="00812799">
        <w:t>3.2.1</w:t>
      </w:r>
      <w:r w:rsidRPr="00812799">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E77F24" w:rsidRPr="00812799" w:rsidRDefault="00E77F24" w:rsidP="00E77F24"/>
    <w:p w:rsidR="00E77F24" w:rsidRPr="00812799" w:rsidRDefault="00E77F24" w:rsidP="00E77F24">
      <w:r w:rsidRPr="00812799">
        <w:t>3.2.2</w:t>
      </w:r>
      <w:r w:rsidRPr="00812799">
        <w:tab/>
        <w:t>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durch ein Semikolon getrennt und/oder mit einer Kennzeichnung versehen, die für jede Serie angegeben wird, und eine Erläuterung für die gewählte Option sollte in die Legende in Kapitel 6 der Prüfungsrichtlinien aufgenommen werden.</w:t>
      </w:r>
    </w:p>
    <w:bookmarkEnd w:id="2903"/>
    <w:bookmarkEnd w:id="2904"/>
    <w:bookmarkEnd w:id="2905"/>
    <w:bookmarkEnd w:id="2906"/>
    <w:p w:rsidR="00E77F24" w:rsidRPr="00812799" w:rsidRDefault="00E77F24" w:rsidP="00E77F24"/>
    <w:p w:rsidR="00E77F24" w:rsidRPr="00812799" w:rsidRDefault="00E77F24" w:rsidP="00E77F24">
      <w:pPr>
        <w:rPr>
          <w:lang w:eastAsia="ja-JP" w:bidi="th-TH"/>
        </w:rPr>
      </w:pPr>
      <w:r w:rsidRPr="00812799">
        <w:rPr>
          <w:lang w:eastAsia="ja-JP" w:bidi="th-TH"/>
        </w:rPr>
        <w:t>Beispiel: Für einzelne Merkmale sind verschiedene Beispielssorten, getrennt durch Semikolon, für die Winterform und die Sommerform angegeben. Die Winterformen stehen vor dem Semikolon; die Sommerformen stehen nach dem Semikolon:</w:t>
      </w:r>
    </w:p>
    <w:p w:rsidR="00E77F24" w:rsidRPr="00812799" w:rsidRDefault="00E77F24" w:rsidP="00E77F24"/>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E77F24" w:rsidRPr="00812799" w:rsidTr="008F62FA">
        <w:trPr>
          <w:tblHeader/>
          <w:jc w:val="center"/>
        </w:trPr>
        <w:tc>
          <w:tcPr>
            <w:tcW w:w="567" w:type="dxa"/>
            <w:tcBorders>
              <w:top w:val="single" w:sz="6" w:space="0" w:color="auto"/>
              <w:left w:val="nil"/>
              <w:bottom w:val="single" w:sz="6" w:space="0" w:color="auto"/>
            </w:tcBorders>
          </w:tcPr>
          <w:p w:rsidR="00E77F24" w:rsidRPr="00812799" w:rsidRDefault="00E77F24" w:rsidP="008F62FA">
            <w:pPr>
              <w:keepNext/>
              <w:spacing w:before="60" w:after="60"/>
              <w:rPr>
                <w:rFonts w:cs="Arial"/>
                <w:b/>
                <w:sz w:val="16"/>
                <w:szCs w:val="16"/>
              </w:rPr>
            </w:pPr>
          </w:p>
        </w:tc>
        <w:tc>
          <w:tcPr>
            <w:tcW w:w="907" w:type="dxa"/>
            <w:tcBorders>
              <w:top w:val="single" w:sz="6" w:space="0" w:color="auto"/>
              <w:bottom w:val="single" w:sz="6" w:space="0" w:color="auto"/>
            </w:tcBorders>
          </w:tcPr>
          <w:p w:rsidR="00E77F24" w:rsidRPr="00812799" w:rsidRDefault="00E77F24" w:rsidP="008F62FA">
            <w:pPr>
              <w:keepNext/>
              <w:spacing w:before="60" w:after="60"/>
              <w:rPr>
                <w:rFonts w:cs="Arial"/>
                <w:sz w:val="16"/>
                <w:szCs w:val="16"/>
              </w:rPr>
            </w:pPr>
            <w:r w:rsidRPr="00812799">
              <w:rPr>
                <w:rFonts w:cs="Arial"/>
                <w:sz w:val="16"/>
                <w:szCs w:val="16"/>
              </w:rPr>
              <w:t>Stage/</w:t>
            </w:r>
            <w:r w:rsidRPr="00812799">
              <w:rPr>
                <w:rFonts w:cs="Arial"/>
                <w:sz w:val="16"/>
                <w:szCs w:val="16"/>
              </w:rPr>
              <w:br/>
              <w:t>Stade/</w:t>
            </w:r>
            <w:r w:rsidRPr="00812799">
              <w:rPr>
                <w:rFonts w:cs="Arial"/>
                <w:sz w:val="16"/>
                <w:szCs w:val="16"/>
              </w:rPr>
              <w:br/>
              <w:t>Stadium/</w:t>
            </w:r>
            <w:r w:rsidRPr="00812799">
              <w:rPr>
                <w:rFonts w:cs="Arial"/>
                <w:sz w:val="16"/>
                <w:szCs w:val="16"/>
              </w:rPr>
              <w:br/>
              <w:t>Estado</w:t>
            </w:r>
          </w:p>
        </w:tc>
        <w:tc>
          <w:tcPr>
            <w:tcW w:w="1644" w:type="dxa"/>
            <w:tcBorders>
              <w:top w:val="single" w:sz="6" w:space="0" w:color="auto"/>
              <w:bottom w:val="single" w:sz="6" w:space="0" w:color="auto"/>
            </w:tcBorders>
          </w:tcPr>
          <w:p w:rsidR="00E77F24" w:rsidRPr="00812799" w:rsidRDefault="00E77F24" w:rsidP="008F62FA">
            <w:pPr>
              <w:keepNext/>
              <w:spacing w:before="60" w:after="60"/>
              <w:rPr>
                <w:rFonts w:cs="Arial"/>
                <w:b/>
                <w:sz w:val="16"/>
                <w:szCs w:val="16"/>
              </w:rPr>
            </w:pPr>
            <w:r w:rsidRPr="00812799">
              <w:rPr>
                <w:rFonts w:cs="Arial"/>
                <w:sz w:val="16"/>
                <w:szCs w:val="16"/>
              </w:rPr>
              <w:br/>
              <w:t>English</w:t>
            </w:r>
          </w:p>
        </w:tc>
        <w:tc>
          <w:tcPr>
            <w:tcW w:w="1644" w:type="dxa"/>
            <w:tcBorders>
              <w:top w:val="single" w:sz="6" w:space="0" w:color="auto"/>
              <w:bottom w:val="single" w:sz="6" w:space="0" w:color="auto"/>
            </w:tcBorders>
          </w:tcPr>
          <w:p w:rsidR="00E77F24" w:rsidRPr="00812799" w:rsidRDefault="00E77F24" w:rsidP="008F62FA">
            <w:pPr>
              <w:keepNext/>
              <w:spacing w:before="60" w:after="60"/>
              <w:rPr>
                <w:rFonts w:cs="Arial"/>
                <w:sz w:val="16"/>
                <w:szCs w:val="16"/>
              </w:rPr>
            </w:pPr>
            <w:r w:rsidRPr="00812799">
              <w:rPr>
                <w:rFonts w:cs="Arial"/>
                <w:sz w:val="16"/>
                <w:szCs w:val="16"/>
              </w:rPr>
              <w:br/>
              <w:t>français</w:t>
            </w:r>
          </w:p>
        </w:tc>
        <w:tc>
          <w:tcPr>
            <w:tcW w:w="1644" w:type="dxa"/>
            <w:tcBorders>
              <w:top w:val="single" w:sz="6" w:space="0" w:color="auto"/>
              <w:bottom w:val="single" w:sz="6" w:space="0" w:color="auto"/>
            </w:tcBorders>
          </w:tcPr>
          <w:p w:rsidR="00E77F24" w:rsidRPr="00812799" w:rsidRDefault="00E77F24" w:rsidP="008F62FA">
            <w:pPr>
              <w:keepNext/>
              <w:spacing w:before="60" w:after="60"/>
              <w:rPr>
                <w:rFonts w:cs="Arial"/>
                <w:sz w:val="16"/>
                <w:szCs w:val="16"/>
              </w:rPr>
            </w:pPr>
            <w:r w:rsidRPr="00812799">
              <w:rPr>
                <w:rFonts w:cs="Arial"/>
                <w:sz w:val="16"/>
                <w:szCs w:val="16"/>
              </w:rPr>
              <w:br/>
              <w:t>deutsch</w:t>
            </w:r>
          </w:p>
        </w:tc>
        <w:tc>
          <w:tcPr>
            <w:tcW w:w="1644" w:type="dxa"/>
            <w:tcBorders>
              <w:top w:val="single" w:sz="6" w:space="0" w:color="auto"/>
              <w:bottom w:val="single" w:sz="6" w:space="0" w:color="auto"/>
            </w:tcBorders>
          </w:tcPr>
          <w:p w:rsidR="00E77F24" w:rsidRPr="00812799" w:rsidRDefault="00E77F24" w:rsidP="008F62FA">
            <w:pPr>
              <w:keepNext/>
              <w:spacing w:before="60" w:after="60"/>
              <w:rPr>
                <w:rFonts w:cs="Arial"/>
                <w:sz w:val="16"/>
                <w:szCs w:val="16"/>
              </w:rPr>
            </w:pPr>
            <w:r w:rsidRPr="00812799">
              <w:rPr>
                <w:rFonts w:cs="Arial"/>
                <w:sz w:val="16"/>
                <w:szCs w:val="16"/>
              </w:rPr>
              <w:br/>
              <w:t>español</w:t>
            </w:r>
          </w:p>
        </w:tc>
        <w:tc>
          <w:tcPr>
            <w:tcW w:w="1873" w:type="dxa"/>
            <w:tcBorders>
              <w:top w:val="single" w:sz="6" w:space="0" w:color="auto"/>
              <w:bottom w:val="single" w:sz="6" w:space="0" w:color="auto"/>
            </w:tcBorders>
            <w:shd w:val="clear" w:color="auto" w:fill="auto"/>
          </w:tcPr>
          <w:p w:rsidR="00E77F24" w:rsidRPr="00812799" w:rsidRDefault="00E77F24" w:rsidP="008F62FA">
            <w:pPr>
              <w:keepNext/>
              <w:spacing w:before="60" w:after="60"/>
              <w:jc w:val="left"/>
              <w:rPr>
                <w:rFonts w:cs="Arial"/>
                <w:sz w:val="16"/>
                <w:szCs w:val="16"/>
              </w:rPr>
            </w:pPr>
            <w:r w:rsidRPr="00812799">
              <w:rPr>
                <w:rFonts w:cs="Arial"/>
                <w:sz w:val="16"/>
                <w:szCs w:val="16"/>
              </w:rPr>
              <w:t>Example Varieties/</w:t>
            </w:r>
            <w:r w:rsidRPr="00812799">
              <w:rPr>
                <w:rFonts w:cs="Arial"/>
                <w:sz w:val="16"/>
                <w:szCs w:val="16"/>
              </w:rPr>
              <w:br/>
              <w:t>Exemples/</w:t>
            </w:r>
            <w:r w:rsidRPr="00812799">
              <w:rPr>
                <w:rFonts w:cs="Arial"/>
                <w:sz w:val="16"/>
                <w:szCs w:val="16"/>
              </w:rPr>
              <w:br/>
              <w:t>Beispielssorten/</w:t>
            </w:r>
            <w:r w:rsidRPr="00812799">
              <w:rPr>
                <w:rFonts w:cs="Arial"/>
                <w:sz w:val="16"/>
                <w:szCs w:val="16"/>
              </w:rPr>
              <w:br/>
              <w:t>Variedades ejemplo</w:t>
            </w:r>
          </w:p>
        </w:tc>
        <w:tc>
          <w:tcPr>
            <w:tcW w:w="567" w:type="dxa"/>
            <w:tcBorders>
              <w:top w:val="single" w:sz="6" w:space="0" w:color="auto"/>
              <w:bottom w:val="single" w:sz="6" w:space="0" w:color="auto"/>
              <w:right w:val="nil"/>
            </w:tcBorders>
          </w:tcPr>
          <w:p w:rsidR="00E77F24" w:rsidRPr="00812799" w:rsidRDefault="00E77F24" w:rsidP="008F62FA">
            <w:pPr>
              <w:keepNext/>
              <w:spacing w:before="60" w:after="60"/>
              <w:rPr>
                <w:rFonts w:cs="Arial"/>
                <w:sz w:val="16"/>
                <w:szCs w:val="16"/>
              </w:rPr>
            </w:pPr>
            <w:r w:rsidRPr="00812799">
              <w:rPr>
                <w:rFonts w:cs="Arial"/>
                <w:sz w:val="16"/>
                <w:szCs w:val="16"/>
              </w:rPr>
              <w:br/>
              <w:t>Note/</w:t>
            </w:r>
            <w:r w:rsidRPr="00812799">
              <w:rPr>
                <w:rFonts w:cs="Arial"/>
                <w:sz w:val="16"/>
                <w:szCs w:val="16"/>
              </w:rPr>
              <w:br/>
              <w:t>Nota</w:t>
            </w:r>
          </w:p>
        </w:tc>
      </w:tr>
      <w:tr w:rsidR="00E77F24" w:rsidRPr="00812799" w:rsidTr="008F62FA">
        <w:trPr>
          <w:tblHeader/>
          <w:jc w:val="center"/>
        </w:trPr>
        <w:tc>
          <w:tcPr>
            <w:tcW w:w="567" w:type="dxa"/>
            <w:tcBorders>
              <w:top w:val="single" w:sz="6" w:space="0" w:color="auto"/>
              <w:left w:val="nil"/>
              <w:bottom w:val="nil"/>
            </w:tcBorders>
          </w:tcPr>
          <w:p w:rsidR="00E77F24" w:rsidRPr="00812799" w:rsidRDefault="00E77F24" w:rsidP="008F62FA">
            <w:pPr>
              <w:keepNext/>
              <w:spacing w:before="60" w:after="60"/>
              <w:jc w:val="center"/>
              <w:rPr>
                <w:rFonts w:cs="Arial"/>
                <w:b/>
                <w:position w:val="-1"/>
                <w:sz w:val="16"/>
                <w:szCs w:val="16"/>
              </w:rPr>
            </w:pPr>
            <w:r w:rsidRPr="00812799">
              <w:rPr>
                <w:rFonts w:cs="Arial"/>
                <w:b/>
                <w:position w:val="-1"/>
                <w:sz w:val="16"/>
                <w:szCs w:val="16"/>
              </w:rPr>
              <w:t>7.</w:t>
            </w:r>
            <w:r w:rsidRPr="00812799">
              <w:rPr>
                <w:rFonts w:cs="Arial"/>
                <w:sz w:val="16"/>
                <w:szCs w:val="16"/>
              </w:rPr>
              <w:br/>
            </w:r>
            <w:r w:rsidRPr="00812799">
              <w:rPr>
                <w:rFonts w:cs="Arial"/>
                <w:b/>
                <w:position w:val="-1"/>
                <w:sz w:val="16"/>
                <w:szCs w:val="16"/>
              </w:rPr>
              <w:t>(*)</w:t>
            </w:r>
            <w:r w:rsidRPr="00812799">
              <w:rPr>
                <w:rFonts w:cs="Arial"/>
                <w:sz w:val="16"/>
                <w:szCs w:val="16"/>
              </w:rPr>
              <w:br/>
            </w:r>
            <w:r w:rsidRPr="00812799">
              <w:rPr>
                <w:rFonts w:cs="Arial"/>
                <w:b/>
                <w:position w:val="-1"/>
                <w:sz w:val="16"/>
                <w:szCs w:val="16"/>
              </w:rPr>
              <w:t>(+)</w:t>
            </w:r>
          </w:p>
        </w:tc>
        <w:tc>
          <w:tcPr>
            <w:tcW w:w="907" w:type="dxa"/>
            <w:tcBorders>
              <w:top w:val="single" w:sz="6" w:space="0" w:color="auto"/>
              <w:bottom w:val="nil"/>
            </w:tcBorders>
          </w:tcPr>
          <w:p w:rsidR="00E77F24" w:rsidRPr="00812799" w:rsidRDefault="00E77F24" w:rsidP="008F62FA">
            <w:pPr>
              <w:keepNext/>
              <w:spacing w:before="60" w:after="60"/>
              <w:rPr>
                <w:rFonts w:cs="Arial"/>
                <w:b/>
                <w:position w:val="-1"/>
                <w:sz w:val="16"/>
                <w:szCs w:val="16"/>
              </w:rPr>
            </w:pPr>
            <w:r w:rsidRPr="00812799">
              <w:rPr>
                <w:rFonts w:cs="Arial"/>
                <w:b/>
                <w:position w:val="-1"/>
                <w:sz w:val="16"/>
                <w:szCs w:val="16"/>
              </w:rPr>
              <w:t>75-92</w:t>
            </w:r>
            <w:r w:rsidRPr="00812799">
              <w:rPr>
                <w:rFonts w:cs="Arial"/>
                <w:sz w:val="16"/>
                <w:szCs w:val="16"/>
              </w:rPr>
              <w:br/>
            </w:r>
            <w:r w:rsidRPr="00812799">
              <w:rPr>
                <w:rFonts w:cs="Arial"/>
                <w:b/>
                <w:position w:val="-1"/>
                <w:sz w:val="16"/>
                <w:szCs w:val="16"/>
              </w:rPr>
              <w:t>MG/MS</w:t>
            </w:r>
          </w:p>
        </w:tc>
        <w:tc>
          <w:tcPr>
            <w:tcW w:w="1644" w:type="dxa"/>
            <w:tcBorders>
              <w:top w:val="single" w:sz="6" w:space="0" w:color="auto"/>
              <w:bottom w:val="nil"/>
            </w:tcBorders>
          </w:tcPr>
          <w:p w:rsidR="00E77F24" w:rsidRPr="00812799" w:rsidRDefault="00E77F24" w:rsidP="008F62FA">
            <w:pPr>
              <w:keepNext/>
              <w:spacing w:before="60" w:after="60"/>
              <w:jc w:val="left"/>
              <w:rPr>
                <w:rFonts w:cs="Arial"/>
                <w:b/>
                <w:sz w:val="16"/>
                <w:szCs w:val="16"/>
              </w:rPr>
            </w:pPr>
            <w:r w:rsidRPr="00812799">
              <w:rPr>
                <w:rFonts w:cs="Arial"/>
                <w:b/>
                <w:sz w:val="16"/>
                <w:szCs w:val="16"/>
              </w:rPr>
              <w:t xml:space="preserve">Plant: length </w:t>
            </w:r>
          </w:p>
        </w:tc>
        <w:tc>
          <w:tcPr>
            <w:tcW w:w="1644" w:type="dxa"/>
            <w:tcBorders>
              <w:top w:val="single" w:sz="6" w:space="0" w:color="auto"/>
              <w:bottom w:val="nil"/>
            </w:tcBorders>
          </w:tcPr>
          <w:p w:rsidR="00E77F24" w:rsidRPr="00812799" w:rsidRDefault="00E77F24" w:rsidP="008F62FA">
            <w:pPr>
              <w:keepNext/>
              <w:spacing w:before="60" w:after="60"/>
              <w:jc w:val="left"/>
              <w:rPr>
                <w:rFonts w:cs="Arial"/>
                <w:b/>
                <w:sz w:val="16"/>
                <w:szCs w:val="16"/>
              </w:rPr>
            </w:pPr>
            <w:r w:rsidRPr="00812799">
              <w:rPr>
                <w:rFonts w:cs="Arial"/>
                <w:b/>
                <w:sz w:val="16"/>
                <w:szCs w:val="16"/>
              </w:rPr>
              <w:t>Plante: port</w:t>
            </w:r>
          </w:p>
        </w:tc>
        <w:tc>
          <w:tcPr>
            <w:tcW w:w="1644" w:type="dxa"/>
            <w:tcBorders>
              <w:top w:val="single" w:sz="6" w:space="0" w:color="auto"/>
              <w:bottom w:val="nil"/>
            </w:tcBorders>
          </w:tcPr>
          <w:p w:rsidR="00E77F24" w:rsidRPr="00812799" w:rsidRDefault="00E77F24" w:rsidP="008F62FA">
            <w:pPr>
              <w:keepNext/>
              <w:spacing w:before="60" w:after="60"/>
              <w:jc w:val="left"/>
              <w:rPr>
                <w:rFonts w:cs="Arial"/>
                <w:b/>
                <w:sz w:val="16"/>
                <w:szCs w:val="16"/>
              </w:rPr>
            </w:pPr>
            <w:r w:rsidRPr="00812799">
              <w:rPr>
                <w:rFonts w:cs="Arial"/>
                <w:b/>
                <w:sz w:val="16"/>
                <w:szCs w:val="16"/>
              </w:rPr>
              <w:t>Pflanze: Wuchsform</w:t>
            </w:r>
          </w:p>
        </w:tc>
        <w:tc>
          <w:tcPr>
            <w:tcW w:w="1644" w:type="dxa"/>
            <w:tcBorders>
              <w:top w:val="single" w:sz="6" w:space="0" w:color="auto"/>
              <w:bottom w:val="nil"/>
            </w:tcBorders>
          </w:tcPr>
          <w:p w:rsidR="00E77F24" w:rsidRPr="00812799" w:rsidRDefault="00E77F24" w:rsidP="008F62FA">
            <w:pPr>
              <w:keepNext/>
              <w:spacing w:before="60" w:after="60"/>
              <w:jc w:val="left"/>
              <w:rPr>
                <w:rFonts w:cs="Arial"/>
                <w:b/>
                <w:sz w:val="16"/>
                <w:szCs w:val="16"/>
              </w:rPr>
            </w:pPr>
            <w:r w:rsidRPr="00812799">
              <w:rPr>
                <w:rFonts w:cs="Arial"/>
                <w:b/>
                <w:sz w:val="16"/>
                <w:szCs w:val="16"/>
              </w:rPr>
              <w:t>Planta: porte</w:t>
            </w:r>
          </w:p>
        </w:tc>
        <w:tc>
          <w:tcPr>
            <w:tcW w:w="1873" w:type="dxa"/>
            <w:tcBorders>
              <w:top w:val="single" w:sz="6" w:space="0" w:color="auto"/>
              <w:bottom w:val="nil"/>
            </w:tcBorders>
            <w:shd w:val="clear" w:color="auto" w:fill="auto"/>
          </w:tcPr>
          <w:p w:rsidR="00E77F24" w:rsidRPr="00812799" w:rsidRDefault="00E77F24" w:rsidP="008F62FA">
            <w:pPr>
              <w:keepNext/>
              <w:spacing w:before="60" w:after="60"/>
              <w:jc w:val="left"/>
              <w:rPr>
                <w:rFonts w:cs="Arial"/>
                <w:position w:val="-1"/>
                <w:sz w:val="16"/>
                <w:szCs w:val="16"/>
              </w:rPr>
            </w:pPr>
          </w:p>
        </w:tc>
        <w:tc>
          <w:tcPr>
            <w:tcW w:w="567" w:type="dxa"/>
            <w:tcBorders>
              <w:top w:val="single" w:sz="6" w:space="0" w:color="auto"/>
              <w:bottom w:val="nil"/>
              <w:right w:val="nil"/>
            </w:tcBorders>
          </w:tcPr>
          <w:p w:rsidR="00E77F24" w:rsidRPr="00812799" w:rsidRDefault="00E77F24" w:rsidP="008F62FA">
            <w:pPr>
              <w:keepNext/>
              <w:spacing w:before="60" w:after="60"/>
              <w:jc w:val="center"/>
              <w:rPr>
                <w:rFonts w:cs="Arial"/>
                <w:position w:val="-1"/>
                <w:sz w:val="16"/>
                <w:szCs w:val="16"/>
              </w:rPr>
            </w:pPr>
          </w:p>
        </w:tc>
      </w:tr>
      <w:tr w:rsidR="00E77F24" w:rsidRPr="00812799" w:rsidTr="008F62FA">
        <w:trPr>
          <w:tblHeader/>
          <w:jc w:val="center"/>
        </w:trPr>
        <w:tc>
          <w:tcPr>
            <w:tcW w:w="567" w:type="dxa"/>
            <w:tcBorders>
              <w:top w:val="nil"/>
              <w:left w:val="nil"/>
              <w:bottom w:val="nil"/>
            </w:tcBorders>
          </w:tcPr>
          <w:p w:rsidR="00E77F24" w:rsidRPr="00812799" w:rsidRDefault="00E77F24" w:rsidP="008F62FA">
            <w:pPr>
              <w:keepNext/>
              <w:spacing w:before="60" w:after="60"/>
              <w:rPr>
                <w:rFonts w:cs="Arial"/>
                <w:position w:val="-1"/>
                <w:sz w:val="16"/>
                <w:szCs w:val="16"/>
              </w:rPr>
            </w:pPr>
          </w:p>
        </w:tc>
        <w:tc>
          <w:tcPr>
            <w:tcW w:w="907" w:type="dxa"/>
            <w:tcBorders>
              <w:top w:val="nil"/>
              <w:bottom w:val="nil"/>
            </w:tcBorders>
          </w:tcPr>
          <w:p w:rsidR="00E77F24" w:rsidRPr="00812799" w:rsidRDefault="00E77F24" w:rsidP="008F62FA">
            <w:pPr>
              <w:keepNext/>
              <w:spacing w:before="60" w:after="60"/>
              <w:rPr>
                <w:rFonts w:cs="Arial"/>
                <w:position w:val="-1"/>
                <w:sz w:val="16"/>
                <w:szCs w:val="16"/>
              </w:rPr>
            </w:pP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short</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courte</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kurz</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corta</w:t>
            </w:r>
          </w:p>
        </w:tc>
        <w:tc>
          <w:tcPr>
            <w:tcW w:w="1873" w:type="dxa"/>
            <w:tcBorders>
              <w:top w:val="nil"/>
              <w:bottom w:val="nil"/>
            </w:tcBorders>
            <w:shd w:val="clear" w:color="auto" w:fill="auto"/>
          </w:tcPr>
          <w:p w:rsidR="00E77F24" w:rsidRPr="00812799" w:rsidRDefault="00E77F24" w:rsidP="008F62FA">
            <w:pPr>
              <w:keepNext/>
              <w:spacing w:before="60" w:after="60"/>
              <w:jc w:val="left"/>
              <w:rPr>
                <w:rFonts w:cs="Arial"/>
                <w:position w:val="-1"/>
                <w:sz w:val="16"/>
                <w:szCs w:val="16"/>
              </w:rPr>
            </w:pPr>
            <w:r w:rsidRPr="00812799">
              <w:rPr>
                <w:rFonts w:cs="Arial"/>
                <w:position w:val="-1"/>
                <w:sz w:val="16"/>
                <w:szCs w:val="16"/>
              </w:rPr>
              <w:t>Variety A, Variety C;  Alpha</w:t>
            </w:r>
          </w:p>
        </w:tc>
        <w:tc>
          <w:tcPr>
            <w:tcW w:w="567" w:type="dxa"/>
            <w:tcBorders>
              <w:top w:val="nil"/>
              <w:bottom w:val="nil"/>
              <w:right w:val="nil"/>
            </w:tcBorders>
          </w:tcPr>
          <w:p w:rsidR="00E77F24" w:rsidRPr="00812799" w:rsidRDefault="00E77F24" w:rsidP="008F62FA">
            <w:pPr>
              <w:keepNext/>
              <w:spacing w:before="60" w:after="60"/>
              <w:jc w:val="center"/>
              <w:rPr>
                <w:rFonts w:cs="Arial"/>
                <w:position w:val="-1"/>
                <w:sz w:val="16"/>
                <w:szCs w:val="16"/>
              </w:rPr>
            </w:pPr>
            <w:r w:rsidRPr="00812799">
              <w:rPr>
                <w:rFonts w:cs="Arial"/>
                <w:position w:val="-1"/>
                <w:sz w:val="16"/>
                <w:szCs w:val="16"/>
              </w:rPr>
              <w:t>3</w:t>
            </w:r>
          </w:p>
        </w:tc>
      </w:tr>
      <w:tr w:rsidR="00E77F24" w:rsidRPr="00812799" w:rsidTr="008F62FA">
        <w:trPr>
          <w:tblHeader/>
          <w:jc w:val="center"/>
        </w:trPr>
        <w:tc>
          <w:tcPr>
            <w:tcW w:w="567" w:type="dxa"/>
            <w:tcBorders>
              <w:top w:val="nil"/>
              <w:left w:val="nil"/>
              <w:bottom w:val="nil"/>
            </w:tcBorders>
          </w:tcPr>
          <w:p w:rsidR="00E77F24" w:rsidRPr="00812799" w:rsidRDefault="00E77F24" w:rsidP="008F62FA">
            <w:pPr>
              <w:keepNext/>
              <w:spacing w:before="60" w:after="60"/>
              <w:rPr>
                <w:rFonts w:cs="Arial"/>
                <w:position w:val="-1"/>
                <w:sz w:val="16"/>
                <w:szCs w:val="16"/>
              </w:rPr>
            </w:pPr>
          </w:p>
        </w:tc>
        <w:tc>
          <w:tcPr>
            <w:tcW w:w="907" w:type="dxa"/>
            <w:tcBorders>
              <w:top w:val="nil"/>
              <w:bottom w:val="nil"/>
            </w:tcBorders>
          </w:tcPr>
          <w:p w:rsidR="00E77F24" w:rsidRPr="00812799" w:rsidRDefault="00E77F24" w:rsidP="008F62FA">
            <w:pPr>
              <w:keepNext/>
              <w:spacing w:before="60" w:after="60"/>
              <w:rPr>
                <w:rFonts w:cs="Arial"/>
                <w:position w:val="-1"/>
                <w:sz w:val="16"/>
                <w:szCs w:val="16"/>
              </w:rPr>
            </w:pP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medium</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moyenne</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mittel</w:t>
            </w:r>
          </w:p>
        </w:tc>
        <w:tc>
          <w:tcPr>
            <w:tcW w:w="1644" w:type="dxa"/>
            <w:tcBorders>
              <w:top w:val="nil"/>
              <w:bottom w:val="nil"/>
            </w:tcBorders>
          </w:tcPr>
          <w:p w:rsidR="00E77F24" w:rsidRPr="00812799" w:rsidRDefault="00E77F24" w:rsidP="008F62FA">
            <w:pPr>
              <w:spacing w:before="60" w:after="60"/>
              <w:rPr>
                <w:rFonts w:cs="Arial"/>
                <w:sz w:val="16"/>
                <w:szCs w:val="16"/>
              </w:rPr>
            </w:pPr>
            <w:r w:rsidRPr="00812799">
              <w:rPr>
                <w:rFonts w:cs="Arial"/>
                <w:sz w:val="16"/>
                <w:szCs w:val="16"/>
              </w:rPr>
              <w:t>media</w:t>
            </w:r>
          </w:p>
        </w:tc>
        <w:tc>
          <w:tcPr>
            <w:tcW w:w="1873" w:type="dxa"/>
            <w:tcBorders>
              <w:top w:val="nil"/>
              <w:bottom w:val="nil"/>
            </w:tcBorders>
            <w:shd w:val="clear" w:color="auto" w:fill="auto"/>
          </w:tcPr>
          <w:p w:rsidR="00E77F24" w:rsidRPr="00812799" w:rsidRDefault="00E77F24" w:rsidP="008F62FA">
            <w:pPr>
              <w:keepNext/>
              <w:spacing w:before="60" w:after="60"/>
              <w:jc w:val="left"/>
              <w:rPr>
                <w:rFonts w:cs="Arial"/>
                <w:position w:val="-1"/>
                <w:sz w:val="16"/>
                <w:szCs w:val="16"/>
              </w:rPr>
            </w:pPr>
            <w:r w:rsidRPr="00812799">
              <w:rPr>
                <w:rFonts w:cs="Arial"/>
                <w:position w:val="-1"/>
                <w:sz w:val="16"/>
                <w:szCs w:val="16"/>
              </w:rPr>
              <w:t>Variety B;  Beta</w:t>
            </w:r>
          </w:p>
        </w:tc>
        <w:tc>
          <w:tcPr>
            <w:tcW w:w="567" w:type="dxa"/>
            <w:tcBorders>
              <w:top w:val="nil"/>
              <w:bottom w:val="nil"/>
              <w:right w:val="nil"/>
            </w:tcBorders>
          </w:tcPr>
          <w:p w:rsidR="00E77F24" w:rsidRPr="00812799" w:rsidRDefault="00E77F24" w:rsidP="008F62FA">
            <w:pPr>
              <w:keepNext/>
              <w:spacing w:before="60" w:after="60"/>
              <w:jc w:val="center"/>
              <w:rPr>
                <w:rFonts w:cs="Arial"/>
                <w:position w:val="-1"/>
                <w:sz w:val="16"/>
                <w:szCs w:val="16"/>
              </w:rPr>
            </w:pPr>
            <w:r w:rsidRPr="00812799">
              <w:rPr>
                <w:rFonts w:cs="Arial"/>
                <w:position w:val="-1"/>
                <w:sz w:val="16"/>
                <w:szCs w:val="16"/>
              </w:rPr>
              <w:t>5</w:t>
            </w:r>
          </w:p>
        </w:tc>
      </w:tr>
      <w:tr w:rsidR="00E77F24" w:rsidRPr="00812799" w:rsidTr="008F62FA">
        <w:trPr>
          <w:tblHeader/>
          <w:jc w:val="center"/>
        </w:trPr>
        <w:tc>
          <w:tcPr>
            <w:tcW w:w="567" w:type="dxa"/>
            <w:tcBorders>
              <w:top w:val="nil"/>
              <w:left w:val="nil"/>
              <w:bottom w:val="single" w:sz="4" w:space="0" w:color="000000"/>
            </w:tcBorders>
          </w:tcPr>
          <w:p w:rsidR="00E77F24" w:rsidRPr="00812799" w:rsidRDefault="00E77F24" w:rsidP="008F62FA">
            <w:pPr>
              <w:spacing w:before="60" w:after="60"/>
              <w:rPr>
                <w:rFonts w:cs="Arial"/>
                <w:position w:val="-1"/>
                <w:sz w:val="16"/>
                <w:szCs w:val="16"/>
              </w:rPr>
            </w:pPr>
          </w:p>
        </w:tc>
        <w:tc>
          <w:tcPr>
            <w:tcW w:w="907" w:type="dxa"/>
            <w:tcBorders>
              <w:top w:val="nil"/>
              <w:bottom w:val="single" w:sz="4" w:space="0" w:color="000000"/>
            </w:tcBorders>
          </w:tcPr>
          <w:p w:rsidR="00E77F24" w:rsidRPr="00812799" w:rsidRDefault="00E77F24" w:rsidP="008F62FA">
            <w:pPr>
              <w:spacing w:before="60" w:after="60"/>
              <w:rPr>
                <w:rFonts w:cs="Arial"/>
                <w:position w:val="-1"/>
                <w:sz w:val="16"/>
                <w:szCs w:val="16"/>
              </w:rPr>
            </w:pPr>
          </w:p>
        </w:tc>
        <w:tc>
          <w:tcPr>
            <w:tcW w:w="1644" w:type="dxa"/>
            <w:tcBorders>
              <w:top w:val="nil"/>
              <w:bottom w:val="single" w:sz="4" w:space="0" w:color="000000"/>
            </w:tcBorders>
          </w:tcPr>
          <w:p w:rsidR="00E77F24" w:rsidRPr="00812799" w:rsidRDefault="00E77F24" w:rsidP="008F62FA">
            <w:pPr>
              <w:spacing w:before="60" w:after="60"/>
              <w:rPr>
                <w:rFonts w:cs="Arial"/>
                <w:sz w:val="16"/>
                <w:szCs w:val="16"/>
              </w:rPr>
            </w:pPr>
            <w:r w:rsidRPr="00812799">
              <w:rPr>
                <w:rFonts w:cs="Arial"/>
                <w:sz w:val="16"/>
                <w:szCs w:val="16"/>
              </w:rPr>
              <w:t>long</w:t>
            </w:r>
          </w:p>
        </w:tc>
        <w:tc>
          <w:tcPr>
            <w:tcW w:w="1644" w:type="dxa"/>
            <w:tcBorders>
              <w:top w:val="nil"/>
              <w:bottom w:val="single" w:sz="4" w:space="0" w:color="000000"/>
            </w:tcBorders>
          </w:tcPr>
          <w:p w:rsidR="00E77F24" w:rsidRPr="00812799" w:rsidRDefault="00E77F24" w:rsidP="008F62FA">
            <w:pPr>
              <w:spacing w:before="60" w:after="60"/>
              <w:rPr>
                <w:rFonts w:cs="Arial"/>
                <w:sz w:val="16"/>
                <w:szCs w:val="16"/>
              </w:rPr>
            </w:pPr>
            <w:r w:rsidRPr="00812799">
              <w:rPr>
                <w:rFonts w:cs="Arial"/>
                <w:sz w:val="16"/>
                <w:szCs w:val="16"/>
              </w:rPr>
              <w:t>longue</w:t>
            </w:r>
          </w:p>
        </w:tc>
        <w:tc>
          <w:tcPr>
            <w:tcW w:w="1644" w:type="dxa"/>
            <w:tcBorders>
              <w:top w:val="nil"/>
              <w:bottom w:val="single" w:sz="4" w:space="0" w:color="000000"/>
            </w:tcBorders>
          </w:tcPr>
          <w:p w:rsidR="00E77F24" w:rsidRPr="00812799" w:rsidRDefault="00E77F24" w:rsidP="008F62FA">
            <w:pPr>
              <w:spacing w:before="60" w:after="60"/>
              <w:rPr>
                <w:rFonts w:cs="Arial"/>
                <w:sz w:val="16"/>
                <w:szCs w:val="16"/>
              </w:rPr>
            </w:pPr>
            <w:r w:rsidRPr="00812799">
              <w:rPr>
                <w:rFonts w:cs="Arial"/>
                <w:sz w:val="16"/>
                <w:szCs w:val="16"/>
              </w:rPr>
              <w:t>lang</w:t>
            </w:r>
          </w:p>
        </w:tc>
        <w:tc>
          <w:tcPr>
            <w:tcW w:w="1644" w:type="dxa"/>
            <w:tcBorders>
              <w:top w:val="nil"/>
              <w:bottom w:val="single" w:sz="4" w:space="0" w:color="000000"/>
            </w:tcBorders>
          </w:tcPr>
          <w:p w:rsidR="00E77F24" w:rsidRPr="00812799" w:rsidRDefault="00E77F24" w:rsidP="008F62FA">
            <w:pPr>
              <w:spacing w:before="60" w:after="60"/>
              <w:rPr>
                <w:rFonts w:cs="Arial"/>
                <w:sz w:val="16"/>
                <w:szCs w:val="16"/>
              </w:rPr>
            </w:pPr>
            <w:r w:rsidRPr="00812799">
              <w:rPr>
                <w:rFonts w:cs="Arial"/>
                <w:sz w:val="16"/>
                <w:szCs w:val="16"/>
              </w:rPr>
              <w:t>larga</w:t>
            </w:r>
          </w:p>
        </w:tc>
        <w:tc>
          <w:tcPr>
            <w:tcW w:w="1873" w:type="dxa"/>
            <w:tcBorders>
              <w:top w:val="nil"/>
              <w:bottom w:val="single" w:sz="6" w:space="0" w:color="auto"/>
            </w:tcBorders>
            <w:shd w:val="clear" w:color="auto" w:fill="auto"/>
          </w:tcPr>
          <w:p w:rsidR="00E77F24" w:rsidRPr="00812799" w:rsidRDefault="00E77F24" w:rsidP="008F62FA">
            <w:pPr>
              <w:pStyle w:val="Normalt"/>
              <w:spacing w:before="60" w:after="60"/>
              <w:rPr>
                <w:rFonts w:ascii="Arial" w:hAnsi="Arial" w:cs="Arial"/>
                <w:position w:val="-1"/>
                <w:sz w:val="16"/>
                <w:szCs w:val="16"/>
              </w:rPr>
            </w:pPr>
            <w:r w:rsidRPr="00812799">
              <w:rPr>
                <w:rFonts w:cs="Arial"/>
                <w:sz w:val="18"/>
              </w:rPr>
              <w:t>-- ;</w:t>
            </w:r>
            <w:r w:rsidRPr="00812799">
              <w:rPr>
                <w:rFonts w:ascii="Arial" w:hAnsi="Arial" w:cs="Arial"/>
                <w:position w:val="-1"/>
                <w:sz w:val="16"/>
                <w:szCs w:val="16"/>
              </w:rPr>
              <w:t xml:space="preserve"> Gamma</w:t>
            </w:r>
          </w:p>
        </w:tc>
        <w:tc>
          <w:tcPr>
            <w:tcW w:w="567" w:type="dxa"/>
            <w:tcBorders>
              <w:top w:val="nil"/>
              <w:bottom w:val="single" w:sz="4" w:space="0" w:color="000000"/>
              <w:right w:val="nil"/>
            </w:tcBorders>
          </w:tcPr>
          <w:p w:rsidR="00E77F24" w:rsidRPr="00812799" w:rsidRDefault="00E77F24" w:rsidP="008F62FA">
            <w:pPr>
              <w:spacing w:before="60" w:after="60"/>
              <w:jc w:val="center"/>
              <w:rPr>
                <w:rFonts w:cs="Arial"/>
                <w:position w:val="-1"/>
                <w:sz w:val="16"/>
                <w:szCs w:val="16"/>
              </w:rPr>
            </w:pPr>
            <w:r w:rsidRPr="00812799">
              <w:rPr>
                <w:rFonts w:cs="Arial"/>
                <w:position w:val="-1"/>
                <w:sz w:val="16"/>
                <w:szCs w:val="16"/>
              </w:rPr>
              <w:t>7</w:t>
            </w:r>
          </w:p>
        </w:tc>
      </w:tr>
    </w:tbl>
    <w:p w:rsidR="00E77F24" w:rsidRPr="00812799" w:rsidRDefault="00E77F24" w:rsidP="00E77F24"/>
    <w:p w:rsidR="00E77F24" w:rsidRPr="00812799" w:rsidRDefault="00E77F24" w:rsidP="00E77F24">
      <w:pPr>
        <w:pStyle w:val="Heading4"/>
        <w:rPr>
          <w:lang w:val="de-DE"/>
        </w:rPr>
      </w:pPr>
      <w:bookmarkStart w:id="2907" w:name="_Toc463354079"/>
      <w:r w:rsidRPr="00812799">
        <w:rPr>
          <w:lang w:val="de-DE"/>
        </w:rPr>
        <w:t>4.</w:t>
      </w:r>
      <w:r w:rsidRPr="00812799">
        <w:rPr>
          <w:lang w:val="de-DE"/>
        </w:rPr>
        <w:tab/>
        <w:t>Zweck der Beispielssorten</w:t>
      </w:r>
      <w:bookmarkEnd w:id="2907"/>
      <w:r w:rsidRPr="00812799">
        <w:rPr>
          <w:lang w:val="de-DE"/>
        </w:rPr>
        <w:t xml:space="preserve"> </w:t>
      </w:r>
    </w:p>
    <w:p w:rsidR="00E77F24" w:rsidRPr="00812799" w:rsidRDefault="00E77F24" w:rsidP="00E77F24">
      <w:r w:rsidRPr="00812799">
        <w:t>Die Allgemeine Einführung (Kapitel 4.3) sieht vor, daß „in den Prüfungsrichtlinien Beispielssorten angegeben werden, um die Ausprägungsstufen eines Merkmals zu verdeutlichen“. Diese Verdeutlichung der Ausprägungsstufen ist im Hinblick auf zwei Aspekte erforderlich:</w:t>
      </w:r>
    </w:p>
    <w:p w:rsidR="00E77F24" w:rsidRPr="00812799" w:rsidRDefault="00E77F24" w:rsidP="00E77F24"/>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w:t>
      </w:r>
    </w:p>
    <w:p w:rsidR="00E77F24" w:rsidRPr="00812799" w:rsidRDefault="00E77F24" w:rsidP="00E77F24"/>
    <w:p w:rsidR="00E77F24" w:rsidRPr="00812799" w:rsidRDefault="00E77F24" w:rsidP="00E77F24">
      <w:pPr>
        <w:pStyle w:val="Heading5"/>
        <w:rPr>
          <w:lang w:val="de-DE"/>
        </w:rPr>
      </w:pPr>
      <w:bookmarkStart w:id="2908" w:name="_Toc463354080"/>
      <w:bookmarkStart w:id="2909" w:name="_Toc309114964"/>
      <w:r w:rsidRPr="00812799">
        <w:rPr>
          <w:lang w:val="de-DE"/>
        </w:rPr>
        <w:t>4.1</w:t>
      </w:r>
      <w:r w:rsidRPr="00812799">
        <w:rPr>
          <w:lang w:val="de-DE"/>
        </w:rPr>
        <w:tab/>
      </w:r>
      <w:r w:rsidRPr="00812799">
        <w:rPr>
          <w:lang w:val="de-DE" w:eastAsia="ja-JP" w:bidi="th-TH"/>
        </w:rPr>
        <w:t>Veranschaulichung eines Merkmals</w:t>
      </w:r>
      <w:bookmarkEnd w:id="2908"/>
    </w:p>
    <w:p w:rsidR="00E77F24" w:rsidRPr="00812799" w:rsidRDefault="00E77F24" w:rsidP="00E77F24">
      <w:pPr>
        <w:rPr>
          <w:lang w:eastAsia="ja-JP" w:bidi="th-TH"/>
        </w:rPr>
      </w:pPr>
      <w:r w:rsidRPr="00812799">
        <w:rPr>
          <w:lang w:eastAsia="ja-JP" w:bidi="th-TH"/>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daß Fotoaufnahmen oder Zeichnungen eine wichtige Alternative oder Ergänzung zu Beispielssorten als Mittel zur Veranschaulichung von Merkmalen sind.</w:t>
      </w:r>
    </w:p>
    <w:bookmarkEnd w:id="2909"/>
    <w:p w:rsidR="00E77F24" w:rsidRPr="00812799" w:rsidRDefault="00E77F24" w:rsidP="00E77F24"/>
    <w:p w:rsidR="00E77F24" w:rsidRPr="00812799" w:rsidRDefault="00E77F24" w:rsidP="00E77F24">
      <w:pPr>
        <w:pStyle w:val="Heading5"/>
        <w:rPr>
          <w:lang w:val="de-DE"/>
        </w:rPr>
      </w:pPr>
      <w:bookmarkStart w:id="2910" w:name="_Toc309114965"/>
      <w:bookmarkStart w:id="2911" w:name="_Toc463354081"/>
      <w:r w:rsidRPr="00812799">
        <w:rPr>
          <w:lang w:val="de-DE"/>
        </w:rPr>
        <w:t>4.2</w:t>
      </w:r>
      <w:r w:rsidRPr="00812799">
        <w:rPr>
          <w:lang w:val="de-DE"/>
        </w:rPr>
        <w:tab/>
        <w:t>Internationale Harmonisierung der Sortenbeschreibungen</w:t>
      </w:r>
      <w:bookmarkEnd w:id="2910"/>
      <w:bookmarkEnd w:id="2911"/>
    </w:p>
    <w:p w:rsidR="00E77F24" w:rsidRPr="00812799" w:rsidRDefault="00E77F24" w:rsidP="00E77F24">
      <w:r w:rsidRPr="00812799">
        <w:t>4.2.1</w:t>
      </w:r>
      <w:r w:rsidRPr="00812799">
        <w:tab/>
      </w:r>
      <w:r w:rsidRPr="00812799">
        <w:rPr>
          <w:lang w:eastAsia="ja-JP" w:bidi="th-TH"/>
        </w:rPr>
        <w:t xml:space="preserve">Der Hauptgrund, weshalb Beispielssorten beispielsweise anstelle tatsächlicher Messwerte verwendet werden, ist, daß Messwerte durch die Umwelt beeinflußt werden können. </w:t>
      </w:r>
    </w:p>
    <w:p w:rsidR="00E77F24" w:rsidRPr="00812799" w:rsidRDefault="00E77F24" w:rsidP="00E77F24"/>
    <w:p w:rsidR="00E77F24" w:rsidRPr="00812799" w:rsidRDefault="00E77F24" w:rsidP="00E77F24">
      <w:pPr>
        <w:rPr>
          <w:lang w:eastAsia="ja-JP" w:bidi="th-TH"/>
        </w:rPr>
      </w:pPr>
      <w:r w:rsidRPr="00812799">
        <w:tab/>
        <w:t>a)</w:t>
      </w:r>
      <w:r w:rsidRPr="00812799">
        <w:tab/>
      </w:r>
      <w:r w:rsidRPr="00812799">
        <w:rPr>
          <w:lang w:eastAsia="ja-JP" w:bidi="th-TH"/>
        </w:rPr>
        <w:t>Beispielssorten in den Prüfungsrichtlinien</w:t>
      </w:r>
    </w:p>
    <w:p w:rsidR="00E77F24" w:rsidRPr="00812799" w:rsidRDefault="00E77F24" w:rsidP="00E77F24"/>
    <w:p w:rsidR="00E77F24" w:rsidRPr="00812799" w:rsidRDefault="00E77F24" w:rsidP="00E77F24">
      <w:r w:rsidRPr="00812799">
        <w:t>4.2.2</w:t>
      </w:r>
      <w:r w:rsidRPr="00812799">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„mittel“ zeigt, obwohl sie im Land A </w:t>
      </w:r>
      <w:smartTag w:uri="urn:schemas-microsoft-com:office:smarttags" w:element="metricconverter">
        <w:smartTagPr>
          <w:attr w:name="ProductID" w:val="10ﾠcm"/>
        </w:smartTagPr>
        <w:r w:rsidRPr="00812799">
          <w:t>10 cm</w:t>
        </w:r>
      </w:smartTag>
      <w:r w:rsidRPr="00812799">
        <w:t xml:space="preserve"> und im Land B </w:t>
      </w:r>
      <w:smartTag w:uri="urn:schemas-microsoft-com:office:smarttags" w:element="metricconverter">
        <w:smartTagPr>
          <w:attr w:name="ProductID" w:val="15ﾠcm"/>
        </w:smartTagPr>
        <w:r w:rsidRPr="00812799">
          <w:t>15 cm</w:t>
        </w:r>
      </w:smartTag>
      <w:r w:rsidRPr="00812799">
        <w:t xml:space="preserve"> mißt. Auf dieser Grundlage würde die Blattlänge der Kandidatensorte X in beiden Ländern, A und B, als eine mittlere Blattlänge angesehen.</w:t>
      </w:r>
    </w:p>
    <w:p w:rsidR="00E77F24" w:rsidRPr="00812799" w:rsidRDefault="00E77F24" w:rsidP="00E77F24"/>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40" w:after="40"/>
              <w:jc w:val="left"/>
              <w:rPr>
                <w:rFonts w:cs="Arial"/>
                <w:b/>
                <w:sz w:val="16"/>
                <w:lang w:eastAsia="ja-JP" w:bidi="th-TH"/>
              </w:rPr>
            </w:pPr>
          </w:p>
        </w:tc>
        <w:tc>
          <w:tcPr>
            <w:tcW w:w="1559" w:type="dxa"/>
          </w:tcPr>
          <w:p w:rsidR="00E77F24" w:rsidRPr="00812799" w:rsidRDefault="00E77F24" w:rsidP="008F62FA">
            <w:pPr>
              <w:keepNext/>
              <w:spacing w:before="40" w:after="40"/>
              <w:rPr>
                <w:rFonts w:cs="Arial"/>
                <w:position w:val="-1"/>
                <w:sz w:val="16"/>
                <w:lang w:eastAsia="ja-JP" w:bidi="th-TH"/>
              </w:rPr>
            </w:pPr>
            <w:r w:rsidRPr="00812799">
              <w:rPr>
                <w:rFonts w:cs="Arial"/>
                <w:sz w:val="16"/>
                <w:lang w:eastAsia="ja-JP" w:bidi="th-TH"/>
              </w:rPr>
              <w:t>Beispielssorten</w:t>
            </w:r>
          </w:p>
        </w:tc>
        <w:tc>
          <w:tcPr>
            <w:tcW w:w="992" w:type="dxa"/>
          </w:tcPr>
          <w:p w:rsidR="00E77F24" w:rsidRPr="00812799" w:rsidRDefault="00E77F24" w:rsidP="008F62FA">
            <w:pPr>
              <w:keepNext/>
              <w:spacing w:before="40" w:after="4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8F62FA">
            <w:pPr>
              <w:keepNext/>
              <w:spacing w:before="60" w:after="60"/>
              <w:rPr>
                <w:rFonts w:cs="Arial"/>
                <w:position w:val="-1"/>
                <w:sz w:val="16"/>
                <w:lang w:eastAsia="ja-JP" w:bidi="th-TH"/>
              </w:rPr>
            </w:pPr>
          </w:p>
        </w:tc>
        <w:tc>
          <w:tcPr>
            <w:tcW w:w="992" w:type="dxa"/>
          </w:tcPr>
          <w:p w:rsidR="00E77F24" w:rsidRPr="00812799" w:rsidRDefault="00E77F24" w:rsidP="008F62FA">
            <w:pPr>
              <w:keepNext/>
              <w:spacing w:before="60" w:after="6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8F62FA">
            <w:pPr>
              <w:keepNext/>
              <w:spacing w:before="60" w:after="60"/>
              <w:rPr>
                <w:rFonts w:cs="Arial"/>
                <w:position w:val="-1"/>
                <w:sz w:val="16"/>
                <w:lang w:eastAsia="ja-JP" w:bidi="th-TH"/>
              </w:rPr>
            </w:pPr>
            <w:r w:rsidRPr="00812799">
              <w:rPr>
                <w:rFonts w:cs="Arial"/>
                <w:position w:val="-1"/>
                <w:sz w:val="16"/>
                <w:lang w:eastAsia="ja-JP" w:bidi="th-TH"/>
              </w:rPr>
              <w:t>Alpha</w:t>
            </w:r>
          </w:p>
        </w:tc>
        <w:tc>
          <w:tcPr>
            <w:tcW w:w="992" w:type="dxa"/>
          </w:tcPr>
          <w:p w:rsidR="00E77F24" w:rsidRPr="00812799" w:rsidRDefault="00E77F24" w:rsidP="008F62FA">
            <w:pPr>
              <w:keepNext/>
              <w:spacing w:before="60" w:after="6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8F62FA">
            <w:pPr>
              <w:keepNext/>
              <w:spacing w:before="60" w:after="60"/>
              <w:rPr>
                <w:rFonts w:cs="Arial"/>
                <w:position w:val="-1"/>
                <w:sz w:val="16"/>
                <w:lang w:eastAsia="ja-JP" w:bidi="th-TH"/>
              </w:rPr>
            </w:pPr>
            <w:r w:rsidRPr="00812799">
              <w:rPr>
                <w:rFonts w:cs="Arial"/>
                <w:position w:val="-1"/>
                <w:sz w:val="16"/>
                <w:lang w:eastAsia="ja-JP" w:bidi="th-TH"/>
              </w:rPr>
              <w:t>Beta</w:t>
            </w:r>
          </w:p>
        </w:tc>
        <w:tc>
          <w:tcPr>
            <w:tcW w:w="992" w:type="dxa"/>
          </w:tcPr>
          <w:p w:rsidR="00E77F24" w:rsidRPr="00812799" w:rsidRDefault="00E77F24" w:rsidP="008F62FA">
            <w:pPr>
              <w:keepNext/>
              <w:spacing w:before="60" w:after="6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8F62FA">
            <w:pPr>
              <w:keepNext/>
              <w:spacing w:before="60" w:after="60"/>
              <w:rPr>
                <w:rFonts w:cs="Arial"/>
                <w:position w:val="-1"/>
                <w:sz w:val="16"/>
                <w:lang w:eastAsia="ja-JP" w:bidi="th-TH"/>
              </w:rPr>
            </w:pPr>
            <w:r w:rsidRPr="00812799">
              <w:rPr>
                <w:rFonts w:cs="Arial"/>
                <w:position w:val="-1"/>
                <w:sz w:val="16"/>
                <w:lang w:eastAsia="ja-JP" w:bidi="th-TH"/>
              </w:rPr>
              <w:t>Gamma</w:t>
            </w:r>
          </w:p>
        </w:tc>
        <w:tc>
          <w:tcPr>
            <w:tcW w:w="992" w:type="dxa"/>
          </w:tcPr>
          <w:p w:rsidR="00E77F24" w:rsidRPr="00812799" w:rsidRDefault="00E77F24" w:rsidP="008F62FA">
            <w:pPr>
              <w:keepNext/>
              <w:spacing w:before="60" w:after="6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ab/>
        <w:t>b)</w:t>
      </w:r>
      <w:r w:rsidRPr="00812799">
        <w:tab/>
      </w:r>
      <w:r w:rsidRPr="00812799">
        <w:rPr>
          <w:lang w:eastAsia="ja-JP" w:bidi="th-TH"/>
        </w:rPr>
        <w:t>Feste Messwerte in den Prüfungsrichtlinien</w:t>
      </w:r>
    </w:p>
    <w:p w:rsidR="00E77F24" w:rsidRPr="00812799" w:rsidRDefault="00E77F24" w:rsidP="00E77F24"/>
    <w:p w:rsidR="00E77F24" w:rsidRPr="00812799" w:rsidRDefault="00E77F24" w:rsidP="00E77F24">
      <w:pPr>
        <w:rPr>
          <w:lang w:eastAsia="ja-JP" w:bidi="th-TH"/>
        </w:rPr>
      </w:pPr>
      <w:r w:rsidRPr="00812799">
        <w:t>4.2.3</w:t>
      </w:r>
      <w:r w:rsidRPr="00812799">
        <w:rPr>
          <w:lang w:eastAsia="ja-JP" w:bidi="th-TH"/>
        </w:rPr>
        <w:tab/>
        <w:t>Wenn in den Prüfungsrichtlinien absolute Messwerte anzugeben wären und die Prüfungsrichtlinien in Land A aufgrund der Daten aus Abschnitt 4.2.2</w:t>
      </w:r>
      <w:r w:rsidRPr="00812799">
        <w:rPr>
          <w:u w:val="single"/>
          <w:lang w:eastAsia="ja-JP" w:bidi="th-TH"/>
        </w:rPr>
        <w:t xml:space="preserve"> </w:t>
      </w:r>
      <w:r w:rsidRPr="00812799">
        <w:rPr>
          <w:lang w:eastAsia="ja-JP" w:bidi="th-TH"/>
        </w:rPr>
        <w:t>erstellt würden, würde die Merkmalstabelle folgendes zeigen:</w:t>
      </w:r>
    </w:p>
    <w:p w:rsidR="00E77F24" w:rsidRPr="00812799" w:rsidRDefault="00E77F24" w:rsidP="00E77F24">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p>
        </w:tc>
        <w:tc>
          <w:tcPr>
            <w:tcW w:w="1559" w:type="dxa"/>
          </w:tcPr>
          <w:p w:rsidR="00E77F24" w:rsidRPr="00812799" w:rsidRDefault="00E77F24" w:rsidP="008F62FA">
            <w:pPr>
              <w:spacing w:before="60" w:after="60"/>
              <w:ind w:left="170"/>
              <w:rPr>
                <w:rFonts w:cs="Arial"/>
                <w:sz w:val="16"/>
                <w:lang w:eastAsia="ja-JP" w:bidi="th-TH"/>
              </w:rPr>
            </w:pPr>
            <w:r w:rsidRPr="00812799">
              <w:rPr>
                <w:rFonts w:cs="Arial"/>
                <w:sz w:val="16"/>
                <w:lang w:eastAsia="ja-JP" w:bidi="th-TH"/>
              </w:rPr>
              <w:t>Länge</w:t>
            </w:r>
          </w:p>
        </w:tc>
        <w:tc>
          <w:tcPr>
            <w:tcW w:w="992" w:type="dxa"/>
          </w:tcPr>
          <w:p w:rsidR="00E77F24" w:rsidRPr="00812799" w:rsidRDefault="00E77F24" w:rsidP="008F62FA">
            <w:pPr>
              <w:keepNext/>
              <w:spacing w:before="60" w:after="6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8F62FA">
            <w:pPr>
              <w:keepNext/>
              <w:spacing w:before="60" w:after="60"/>
              <w:ind w:left="170"/>
              <w:rPr>
                <w:rFonts w:cs="Arial"/>
                <w:position w:val="-1"/>
                <w:sz w:val="16"/>
                <w:lang w:eastAsia="ja-JP" w:bidi="th-TH"/>
              </w:rPr>
            </w:pPr>
          </w:p>
        </w:tc>
        <w:tc>
          <w:tcPr>
            <w:tcW w:w="992" w:type="dxa"/>
          </w:tcPr>
          <w:p w:rsidR="00E77F24" w:rsidRPr="00812799" w:rsidRDefault="00E77F24" w:rsidP="008F62FA">
            <w:pPr>
              <w:keepNext/>
              <w:spacing w:before="60" w:after="6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8F62FA">
            <w:pPr>
              <w:keepNext/>
              <w:spacing w:before="60" w:after="60"/>
              <w:ind w:left="170"/>
              <w:jc w:val="left"/>
              <w:rPr>
                <w:rFonts w:cs="Arial"/>
                <w:sz w:val="16"/>
                <w:lang w:eastAsia="ja-JP" w:bidi="th-TH"/>
              </w:rPr>
            </w:pPr>
            <w:smartTag w:uri="urn:schemas-microsoft-com:office:smarttags" w:element="metricconverter">
              <w:smartTagPr>
                <w:attr w:name="ProductID" w:val="5 cm"/>
              </w:smartTagPr>
              <w:r w:rsidRPr="00812799">
                <w:rPr>
                  <w:rFonts w:cs="Arial"/>
                  <w:sz w:val="16"/>
                  <w:lang w:eastAsia="ja-JP" w:bidi="th-TH"/>
                </w:rPr>
                <w:t>5 cm</w:t>
              </w:r>
            </w:smartTag>
            <w:r w:rsidRPr="00812799">
              <w:rPr>
                <w:rFonts w:cs="Arial"/>
                <w:sz w:val="16"/>
                <w:lang w:eastAsia="ja-JP" w:bidi="th-TH"/>
              </w:rPr>
              <w:t xml:space="preserve"> </w:t>
            </w:r>
          </w:p>
        </w:tc>
        <w:tc>
          <w:tcPr>
            <w:tcW w:w="992" w:type="dxa"/>
          </w:tcPr>
          <w:p w:rsidR="00E77F24" w:rsidRPr="00812799" w:rsidRDefault="00E77F24" w:rsidP="008F62FA">
            <w:pPr>
              <w:keepNext/>
              <w:spacing w:before="60" w:after="6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8F62FA">
            <w:pPr>
              <w:keepNext/>
              <w:spacing w:before="60" w:after="6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8F62FA">
            <w:pPr>
              <w:keepNext/>
              <w:spacing w:before="60" w:after="60"/>
              <w:ind w:left="170"/>
              <w:jc w:val="left"/>
              <w:rPr>
                <w:rFonts w:cs="Arial"/>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sz w:val="16"/>
                <w:lang w:eastAsia="ja-JP" w:bidi="th-TH"/>
              </w:rPr>
              <w:t xml:space="preserve"> </w:t>
            </w:r>
          </w:p>
        </w:tc>
        <w:tc>
          <w:tcPr>
            <w:tcW w:w="992" w:type="dxa"/>
          </w:tcPr>
          <w:p w:rsidR="00E77F24" w:rsidRPr="00812799" w:rsidRDefault="00E77F24" w:rsidP="008F62FA">
            <w:pPr>
              <w:keepNext/>
              <w:spacing w:before="60" w:after="6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8F62FA">
            <w:pPr>
              <w:spacing w:before="60" w:after="6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8F62FA">
            <w:pPr>
              <w:spacing w:before="60" w:after="60"/>
              <w:ind w:left="170"/>
              <w:jc w:val="left"/>
              <w:rPr>
                <w:rFonts w:cs="Arial"/>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p>
        </w:tc>
        <w:tc>
          <w:tcPr>
            <w:tcW w:w="992" w:type="dxa"/>
          </w:tcPr>
          <w:p w:rsidR="00E77F24" w:rsidRPr="00812799" w:rsidRDefault="00E77F24" w:rsidP="008F62FA">
            <w:pPr>
              <w:spacing w:before="60" w:after="6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4.2.4</w:t>
      </w:r>
      <w:r w:rsidRPr="00812799">
        <w:tab/>
      </w:r>
      <w:r w:rsidRPr="00812799">
        <w:rPr>
          <w:lang w:eastAsia="ja-JP" w:bidi="th-TH"/>
        </w:rPr>
        <w:t>Da es keine durch Beispielssorten gebildete „relative Skala“ gibt, würden die Daten zu folgender Beschreibung führen:</w:t>
      </w:r>
    </w:p>
    <w:p w:rsidR="00E77F24" w:rsidRPr="00812799" w:rsidRDefault="00E77F24" w:rsidP="00E77F2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E77F24" w:rsidRPr="00812799" w:rsidTr="008F62FA">
        <w:tc>
          <w:tcPr>
            <w:tcW w:w="1701" w:type="dxa"/>
          </w:tcPr>
          <w:p w:rsidR="00E77F24" w:rsidRPr="00812799" w:rsidRDefault="00E77F24" w:rsidP="008F62FA">
            <w:pPr>
              <w:spacing w:before="60" w:after="60"/>
              <w:rPr>
                <w:rFonts w:cs="Arial"/>
                <w:sz w:val="16"/>
                <w:lang w:eastAsia="ja-JP" w:bidi="th-TH"/>
              </w:rPr>
            </w:pP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A</w:t>
            </w: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B</w:t>
            </w:r>
          </w:p>
        </w:tc>
      </w:tr>
      <w:tr w:rsidR="00E77F24" w:rsidRPr="00812799" w:rsidTr="008F62FA">
        <w:tc>
          <w:tcPr>
            <w:tcW w:w="1701" w:type="dxa"/>
          </w:tcPr>
          <w:p w:rsidR="00E77F24" w:rsidRPr="00812799" w:rsidRDefault="00E77F24" w:rsidP="008F62FA">
            <w:pPr>
              <w:spacing w:before="60" w:after="60"/>
              <w:rPr>
                <w:rFonts w:cs="Arial"/>
                <w:sz w:val="16"/>
                <w:lang w:eastAsia="ja-JP" w:bidi="th-TH"/>
              </w:rPr>
            </w:pPr>
            <w:r w:rsidRPr="00812799">
              <w:rPr>
                <w:rFonts w:cs="Arial"/>
                <w:sz w:val="16"/>
                <w:lang w:eastAsia="ja-JP" w:bidi="th-TH"/>
              </w:rPr>
              <w:t>Sorte X</w:t>
            </w:r>
          </w:p>
        </w:tc>
        <w:tc>
          <w:tcPr>
            <w:tcW w:w="1843" w:type="dxa"/>
          </w:tcPr>
          <w:p w:rsidR="00E77F24" w:rsidRPr="00812799" w:rsidRDefault="00E77F24" w:rsidP="008F62FA">
            <w:pPr>
              <w:spacing w:before="60" w:after="60"/>
              <w:jc w:val="center"/>
              <w:rPr>
                <w:rFonts w:cs="Arial"/>
                <w:b/>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b/>
                <w:sz w:val="16"/>
                <w:lang w:eastAsia="ja-JP" w:bidi="th-TH"/>
              </w:rPr>
              <w:br/>
            </w:r>
            <w:r w:rsidRPr="00812799">
              <w:rPr>
                <w:rFonts w:cs="Arial"/>
                <w:b/>
                <w:color w:val="000000"/>
                <w:sz w:val="16"/>
                <w:lang w:eastAsia="ja-JP" w:bidi="th-TH"/>
              </w:rPr>
              <w:t>(mittel: Note 5)</w:t>
            </w:r>
          </w:p>
        </w:tc>
        <w:tc>
          <w:tcPr>
            <w:tcW w:w="1843" w:type="dxa"/>
          </w:tcPr>
          <w:p w:rsidR="00E77F24" w:rsidRPr="00812799" w:rsidRDefault="00E77F24" w:rsidP="008F62FA">
            <w:pPr>
              <w:spacing w:before="60" w:after="60"/>
              <w:jc w:val="center"/>
              <w:rPr>
                <w:rFonts w:cs="Arial"/>
                <w:b/>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r w:rsidRPr="00812799">
              <w:rPr>
                <w:rFonts w:cs="Arial"/>
                <w:b/>
                <w:sz w:val="16"/>
                <w:lang w:eastAsia="ja-JP" w:bidi="th-TH"/>
              </w:rPr>
              <w:br/>
              <w:t>(lang: Note 7)</w:t>
            </w:r>
          </w:p>
        </w:tc>
      </w:tr>
    </w:tbl>
    <w:p w:rsidR="00E77F24" w:rsidRPr="00812799" w:rsidRDefault="00E77F24" w:rsidP="00E77F24"/>
    <w:p w:rsidR="00E77F24" w:rsidRPr="00812799" w:rsidRDefault="00E77F24" w:rsidP="00E77F24">
      <w:r w:rsidRPr="00812799">
        <w:t>4.2.5</w:t>
      </w:r>
      <w:r w:rsidRPr="00812799">
        <w:tab/>
        <w:t>So würde die Sorte X, bei Verwendung absoluter Messungen in den Prüfungsrichtlinien, in Land A als „mittel (Note 5)“ und in Land B als „lang (Note 7)“ beschrieben werden. Dies zeigt, daß es äußerst irreführend sein könnte, Beschreibungen von verschiedenen Standorten aufgrund der absoluten Messungen ohne die durch die Beispielssorten ermöglichte Adjustierung bezüglich der Jahres- oder Standorteinflüsse miteinander zu vergleichen.</w:t>
      </w:r>
    </w:p>
    <w:p w:rsidR="00E77F24" w:rsidRPr="00812799" w:rsidRDefault="00E77F24" w:rsidP="00E77F24"/>
    <w:p w:rsidR="00E77F24" w:rsidRPr="00812799" w:rsidRDefault="00E77F24" w:rsidP="00E77F24">
      <w:r w:rsidRPr="00812799">
        <w:t>4.2.6</w:t>
      </w:r>
      <w:r w:rsidRPr="00812799">
        <w:tab/>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E77F24" w:rsidRPr="00812799" w:rsidRDefault="00E77F24" w:rsidP="00E77F24">
      <w:pPr>
        <w:tabs>
          <w:tab w:val="left" w:pos="1134"/>
        </w:tabs>
        <w:ind w:left="1134" w:hanging="1134"/>
        <w:rPr>
          <w:rFonts w:cs="Arial"/>
        </w:rPr>
      </w:pPr>
    </w:p>
    <w:p w:rsidR="00E77F24" w:rsidRPr="00812799" w:rsidRDefault="00E77F24" w:rsidP="00E77F24">
      <w:pPr>
        <w:tabs>
          <w:tab w:val="left" w:pos="1134"/>
        </w:tabs>
        <w:ind w:left="1134" w:hanging="1134"/>
        <w:rPr>
          <w:rFonts w:cs="Arial"/>
        </w:rPr>
      </w:pPr>
    </w:p>
    <w:p w:rsidR="00E77F24" w:rsidRPr="00812799" w:rsidRDefault="00E77F24" w:rsidP="00E77F24">
      <w:pPr>
        <w:pStyle w:val="Heading3"/>
        <w:rPr>
          <w:rFonts w:cs="Arial"/>
          <w:lang w:val="de-DE"/>
        </w:rPr>
      </w:pPr>
      <w:bookmarkStart w:id="2912" w:name="_Toc62038044"/>
      <w:bookmarkStart w:id="2913" w:name="_Toc63151974"/>
      <w:bookmarkStart w:id="2914" w:name="_Toc63152149"/>
      <w:bookmarkStart w:id="2915" w:name="_Toc63154548"/>
      <w:bookmarkStart w:id="2916" w:name="_Toc63241291"/>
      <w:bookmarkStart w:id="2917" w:name="_Toc76202125"/>
      <w:bookmarkStart w:id="2918" w:name="_Toc221004738"/>
      <w:bookmarkStart w:id="2919" w:name="_Toc221006947"/>
      <w:bookmarkStart w:id="2920" w:name="_Toc221008440"/>
      <w:bookmarkStart w:id="2921" w:name="_Toc223326519"/>
      <w:bookmarkStart w:id="2922" w:name="_Toc463354082"/>
      <w:r w:rsidRPr="00812799">
        <w:rPr>
          <w:rFonts w:cs="Arial"/>
          <w:lang w:val="de-DE"/>
        </w:rPr>
        <w:t>GN 29</w:t>
      </w:r>
      <w:r w:rsidRPr="00812799">
        <w:rPr>
          <w:rFonts w:cs="Arial"/>
          <w:lang w:val="de-DE"/>
        </w:rPr>
        <w:tab/>
        <w:t>(TG-Mustervorlage: Kapitel 8) – Beispielssorten: Namen</w:t>
      </w:r>
      <w:bookmarkEnd w:id="2912"/>
      <w:bookmarkEnd w:id="2913"/>
      <w:bookmarkEnd w:id="2914"/>
      <w:bookmarkEnd w:id="2915"/>
      <w:bookmarkEnd w:id="2916"/>
      <w:bookmarkEnd w:id="2917"/>
      <w:bookmarkEnd w:id="2918"/>
      <w:bookmarkEnd w:id="2919"/>
      <w:bookmarkEnd w:id="2920"/>
      <w:bookmarkEnd w:id="2921"/>
      <w:bookmarkEnd w:id="2922"/>
    </w:p>
    <w:p w:rsidR="00E77F24" w:rsidRPr="00812799" w:rsidRDefault="00E77F24" w:rsidP="00E77F24">
      <w:pPr>
        <w:pStyle w:val="Heading4"/>
        <w:rPr>
          <w:lang w:val="de-DE"/>
        </w:rPr>
      </w:pPr>
      <w:bookmarkStart w:id="2923" w:name="_Toc62038045"/>
      <w:bookmarkStart w:id="2924" w:name="_Toc63151975"/>
      <w:bookmarkStart w:id="2925" w:name="_Toc63152150"/>
      <w:bookmarkStart w:id="2926" w:name="_Toc63154549"/>
      <w:bookmarkStart w:id="2927" w:name="_Toc63241292"/>
      <w:bookmarkStart w:id="2928" w:name="_Toc76202126"/>
      <w:bookmarkStart w:id="2929" w:name="_Toc221004739"/>
      <w:bookmarkStart w:id="2930" w:name="_Toc221006948"/>
      <w:bookmarkStart w:id="2931" w:name="_Toc221008441"/>
      <w:bookmarkStart w:id="2932" w:name="_Toc223326520"/>
      <w:bookmarkStart w:id="2933" w:name="_Toc463354083"/>
      <w:r w:rsidRPr="00812799">
        <w:rPr>
          <w:lang w:val="de-DE"/>
        </w:rPr>
        <w:t>1.</w:t>
      </w:r>
      <w:r w:rsidRPr="00812799">
        <w:rPr>
          <w:lang w:val="de-DE"/>
        </w:rPr>
        <w:tab/>
        <w:t>Darstellung der Sortennamen</w:t>
      </w:r>
      <w:bookmarkEnd w:id="2923"/>
      <w:bookmarkEnd w:id="2924"/>
      <w:bookmarkEnd w:id="2925"/>
      <w:bookmarkEnd w:id="2926"/>
      <w:bookmarkEnd w:id="2927"/>
      <w:bookmarkEnd w:id="2928"/>
      <w:bookmarkEnd w:id="2929"/>
      <w:bookmarkEnd w:id="2930"/>
      <w:bookmarkEnd w:id="2931"/>
      <w:bookmarkEnd w:id="2932"/>
      <w:bookmarkEnd w:id="2933"/>
    </w:p>
    <w:p w:rsidR="00E77F24" w:rsidRPr="00812799" w:rsidRDefault="00E77F24" w:rsidP="00E77F24">
      <w:pPr>
        <w:rPr>
          <w:rFonts w:cs="Arial"/>
        </w:rPr>
      </w:pPr>
      <w:r w:rsidRPr="00812799">
        <w:rPr>
          <w:rFonts w:cs="Arial"/>
        </w:rPr>
        <w:t>Die Empfehlung des Internationalen Kodex der Nomenklatur von Kulturpflanzen (ICNCP), daß Sortennamen, wenn sie in Text dargestellt werden, in einfache Anführungsstriche (z. B. ‚Apex‘) zu setzen sind, sollte befolgt werden.</w:t>
      </w:r>
    </w:p>
    <w:p w:rsidR="00E77F24" w:rsidRPr="00812799" w:rsidRDefault="00E77F24" w:rsidP="00E77F24">
      <w:pPr>
        <w:rPr>
          <w:rFonts w:cs="Arial"/>
        </w:rPr>
      </w:pPr>
    </w:p>
    <w:p w:rsidR="00E77F24" w:rsidRPr="00812799" w:rsidRDefault="00E77F24" w:rsidP="00E77F24">
      <w:pPr>
        <w:pStyle w:val="Heading4"/>
        <w:rPr>
          <w:lang w:val="de-DE"/>
        </w:rPr>
      </w:pPr>
      <w:bookmarkStart w:id="2934" w:name="_Toc62038046"/>
      <w:bookmarkStart w:id="2935" w:name="_Toc63151976"/>
      <w:bookmarkStart w:id="2936" w:name="_Toc63152151"/>
      <w:bookmarkStart w:id="2937" w:name="_Toc63154550"/>
      <w:bookmarkStart w:id="2938" w:name="_Toc63241293"/>
      <w:bookmarkStart w:id="2939" w:name="_Toc76202127"/>
      <w:bookmarkStart w:id="2940" w:name="_Toc221004740"/>
      <w:bookmarkStart w:id="2941" w:name="_Toc221006949"/>
      <w:bookmarkStart w:id="2942" w:name="_Toc221008442"/>
      <w:bookmarkStart w:id="2943" w:name="_Toc223326521"/>
      <w:bookmarkStart w:id="2944" w:name="_Toc463354084"/>
      <w:r w:rsidRPr="00812799">
        <w:rPr>
          <w:lang w:val="de-DE"/>
        </w:rPr>
        <w:t xml:space="preserve">2. </w:t>
      </w:r>
      <w:r w:rsidRPr="00812799">
        <w:rPr>
          <w:lang w:val="de-DE"/>
        </w:rPr>
        <w:tab/>
        <w:t>Synonyme</w:t>
      </w:r>
      <w:bookmarkEnd w:id="2934"/>
      <w:bookmarkEnd w:id="2935"/>
      <w:bookmarkEnd w:id="2936"/>
      <w:bookmarkEnd w:id="2937"/>
      <w:bookmarkEnd w:id="2938"/>
      <w:bookmarkEnd w:id="2939"/>
      <w:bookmarkEnd w:id="2940"/>
      <w:bookmarkEnd w:id="2941"/>
      <w:bookmarkEnd w:id="2942"/>
      <w:bookmarkEnd w:id="2943"/>
      <w:bookmarkEnd w:id="2944"/>
    </w:p>
    <w:p w:rsidR="00E77F24" w:rsidRPr="00812799" w:rsidRDefault="00E77F24" w:rsidP="00E77F24">
      <w:pPr>
        <w:rPr>
          <w:rFonts w:cs="Arial"/>
        </w:rPr>
      </w:pPr>
      <w:r w:rsidRPr="00812799">
        <w:rPr>
          <w:rFonts w:cs="Arial"/>
        </w:rPr>
        <w:t>2.1</w:t>
      </w:r>
      <w:r w:rsidRPr="00812799">
        <w:rPr>
          <w:rFonts w:cs="Arial"/>
        </w:rPr>
        <w:tab/>
        <w:t>Beispielssorten, die geschützt oder amtlich eingetragen sind oder waren: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w:t>
      </w:r>
      <w:r w:rsidRPr="00812799">
        <w:rPr>
          <w:rFonts w:cs="Arial"/>
        </w:rPr>
        <w:tab/>
        <w:t>Beispielssorten, die nicht geschützt oder amtlich eingetragen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w:t>
      </w:r>
      <w:r w:rsidRPr="00812799">
        <w:rPr>
          <w:rFonts w:cs="Arial"/>
        </w:rPr>
        <w:tab/>
        <w:t xml:space="preserve">Wenn in Kapitel 8 der Prüfungsrichtlinien Synonyme von Beispielssorten angegeben werden, sollte dies in Kapitel 6: Abschnitt 6.4, „Beispielssorten“, der betreffenden Prüfungsrichtlinien angegeben werden.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45" w:name="_Toc62038047"/>
      <w:bookmarkStart w:id="2946" w:name="_Toc63151977"/>
      <w:bookmarkStart w:id="2947" w:name="_Toc63152152"/>
      <w:bookmarkStart w:id="2948" w:name="_Toc63154551"/>
      <w:bookmarkStart w:id="2949" w:name="_Toc63241294"/>
      <w:bookmarkStart w:id="2950" w:name="_Toc76202128"/>
      <w:bookmarkStart w:id="2951" w:name="_Toc221004741"/>
      <w:bookmarkStart w:id="2952" w:name="_Toc221006950"/>
      <w:bookmarkStart w:id="2953" w:name="_Toc221008443"/>
      <w:bookmarkStart w:id="2954" w:name="_Toc223326522"/>
      <w:bookmarkStart w:id="2955" w:name="_Toc463354085"/>
      <w:r w:rsidRPr="00812799">
        <w:rPr>
          <w:rFonts w:cs="Arial"/>
          <w:lang w:val="de-DE"/>
        </w:rPr>
        <w:t>GN 30</w:t>
      </w:r>
      <w:r w:rsidRPr="00812799">
        <w:rPr>
          <w:rFonts w:cs="Arial"/>
          <w:lang w:val="de-DE"/>
        </w:rPr>
        <w:tab/>
        <w:t>(TG-Mustervorlage: Kapitel 9) – Literatur</w:t>
      </w:r>
      <w:bookmarkEnd w:id="2945"/>
      <w:bookmarkEnd w:id="2946"/>
      <w:bookmarkEnd w:id="2947"/>
      <w:bookmarkEnd w:id="2948"/>
      <w:bookmarkEnd w:id="2949"/>
      <w:bookmarkEnd w:id="2950"/>
      <w:bookmarkEnd w:id="2951"/>
      <w:bookmarkEnd w:id="2952"/>
      <w:bookmarkEnd w:id="2953"/>
      <w:bookmarkEnd w:id="2954"/>
      <w:bookmarkEnd w:id="2955"/>
    </w:p>
    <w:p w:rsidR="00E77F24" w:rsidRPr="00812799" w:rsidRDefault="00E77F24" w:rsidP="00E77F24">
      <w:pPr>
        <w:pStyle w:val="Heading4"/>
        <w:rPr>
          <w:lang w:val="de-DE"/>
        </w:rPr>
      </w:pPr>
      <w:bookmarkStart w:id="2956" w:name="_Toc62038048"/>
      <w:bookmarkStart w:id="2957" w:name="_Toc63151978"/>
      <w:bookmarkStart w:id="2958" w:name="_Toc63152153"/>
      <w:bookmarkStart w:id="2959" w:name="_Toc63154552"/>
      <w:bookmarkStart w:id="2960" w:name="_Toc63241295"/>
      <w:bookmarkStart w:id="2961" w:name="_Toc76202129"/>
      <w:bookmarkStart w:id="2962" w:name="_Toc221004742"/>
      <w:bookmarkStart w:id="2963" w:name="_Toc221006951"/>
      <w:bookmarkStart w:id="2964" w:name="_Toc221008444"/>
      <w:bookmarkStart w:id="2965" w:name="_Toc223326523"/>
      <w:bookmarkStart w:id="2966" w:name="_Toc463354086"/>
      <w:r w:rsidRPr="00812799">
        <w:rPr>
          <w:lang w:val="de-DE"/>
        </w:rPr>
        <w:t>1.</w:t>
      </w:r>
      <w:r w:rsidRPr="00812799">
        <w:rPr>
          <w:lang w:val="de-DE"/>
        </w:rPr>
        <w:tab/>
        <w:t>Format</w:t>
      </w:r>
      <w:bookmarkEnd w:id="2956"/>
      <w:bookmarkEnd w:id="2957"/>
      <w:bookmarkEnd w:id="2958"/>
      <w:bookmarkEnd w:id="2959"/>
      <w:bookmarkEnd w:id="2960"/>
      <w:bookmarkEnd w:id="2961"/>
      <w:bookmarkEnd w:id="2962"/>
      <w:bookmarkEnd w:id="2963"/>
      <w:bookmarkEnd w:id="2964"/>
      <w:bookmarkEnd w:id="2965"/>
      <w:bookmarkEnd w:id="2966"/>
    </w:p>
    <w:p w:rsidR="00E77F24" w:rsidRPr="00812799" w:rsidRDefault="00E77F24" w:rsidP="00E77F24">
      <w:pPr>
        <w:keepNext/>
        <w:rPr>
          <w:rFonts w:cs="Arial"/>
        </w:rPr>
      </w:pPr>
      <w:r w:rsidRPr="00812799">
        <w:rPr>
          <w:rFonts w:cs="Arial"/>
        </w:rPr>
        <w:t>Die Literatur sollte wie folgt dargestellt werden:</w:t>
      </w:r>
    </w:p>
    <w:p w:rsidR="00E77F24" w:rsidRPr="00812799" w:rsidRDefault="00E77F24" w:rsidP="00E77F24">
      <w:pPr>
        <w:keepNext/>
        <w:rPr>
          <w:rFonts w:cs="Arial"/>
        </w:rPr>
      </w:pPr>
    </w:p>
    <w:p w:rsidR="00E77F24" w:rsidRPr="00812799" w:rsidRDefault="00E77F24" w:rsidP="00E77F24">
      <w:pPr>
        <w:keepNext/>
        <w:rPr>
          <w:rFonts w:cs="Arial"/>
          <w:vertAlign w:val="subscript"/>
        </w:rPr>
      </w:pPr>
      <w:r w:rsidRPr="00812799">
        <w:rPr>
          <w:rFonts w:cs="Arial"/>
        </w:rPr>
        <w:t xml:space="preserve">[Name 1], [Initialen 1]., [Name 2], [Initialen 2] </w:t>
      </w:r>
      <w:r w:rsidRPr="00812799">
        <w:rPr>
          <w:rFonts w:cs="Arial"/>
          <w:i/>
        </w:rPr>
        <w:t>usw.</w:t>
      </w:r>
      <w:r w:rsidRPr="00812799">
        <w:rPr>
          <w:rFonts w:cs="Arial"/>
        </w:rPr>
        <w:t xml:space="preserve"> ., [Jahr]: [Titel]. [Publikation]. [Ortschaft], [Stadt / Region], [Land*], [pp. n</w:t>
      </w:r>
      <w:r w:rsidRPr="00812799">
        <w:rPr>
          <w:rFonts w:cs="Arial"/>
          <w:vertAlign w:val="subscript"/>
        </w:rPr>
        <w:t>1</w:t>
      </w:r>
      <w:r w:rsidRPr="00812799">
        <w:rPr>
          <w:rFonts w:cs="Arial"/>
        </w:rPr>
        <w:t xml:space="preserve"> bis n</w:t>
      </w:r>
      <w:r w:rsidRPr="00812799">
        <w:rPr>
          <w:rFonts w:cs="Arial"/>
          <w:vertAlign w:val="subscript"/>
        </w:rPr>
        <w:t xml:space="preserve">2  </w:t>
      </w:r>
      <w:r w:rsidRPr="00812799">
        <w:rPr>
          <w:rFonts w:cs="Arial"/>
          <w:u w:val="single"/>
        </w:rPr>
        <w:t>oder</w:t>
      </w:r>
      <w:r w:rsidRPr="00812799">
        <w:rPr>
          <w:rFonts w:cs="Arial"/>
        </w:rPr>
        <w:t xml:space="preserve">  x pp.]</w:t>
      </w:r>
    </w:p>
    <w:p w:rsidR="00E77F24" w:rsidRPr="00812799" w:rsidRDefault="00E77F24" w:rsidP="00E77F24">
      <w:pPr>
        <w:pStyle w:val="Normaltg"/>
        <w:tabs>
          <w:tab w:val="clear" w:pos="709"/>
          <w:tab w:val="clear" w:pos="1418"/>
        </w:tabs>
        <w:rPr>
          <w:rFonts w:cs="Arial"/>
          <w:vertAlign w:val="subscript"/>
          <w:lang w:val="de-DE"/>
        </w:rPr>
      </w:pPr>
    </w:p>
    <w:p w:rsidR="00E77F24" w:rsidRPr="00812799" w:rsidRDefault="00E77F24" w:rsidP="00E77F24">
      <w:pPr>
        <w:ind w:left="992"/>
        <w:rPr>
          <w:rFonts w:cs="Arial"/>
        </w:rPr>
      </w:pPr>
      <w:r w:rsidRPr="00812799">
        <w:rPr>
          <w:rFonts w:cs="Arial"/>
        </w:rPr>
        <w:t>* angegeben als Zweibuchstaben-Ländercode gemäß der WIPO-Norm ST.3 und der Internationalen Norm ISO 3166.</w:t>
      </w:r>
    </w:p>
    <w:p w:rsidR="00E77F24" w:rsidRPr="00812799" w:rsidRDefault="00E77F24" w:rsidP="00E77F24">
      <w:pPr>
        <w:ind w:left="992"/>
        <w:rPr>
          <w:rFonts w:cs="Arial"/>
        </w:rPr>
      </w:pPr>
    </w:p>
    <w:p w:rsidR="00E77F24" w:rsidRPr="00812799" w:rsidRDefault="00E77F24" w:rsidP="00E77F24">
      <w:pPr>
        <w:rPr>
          <w:rFonts w:cs="Arial"/>
          <w:u w:val="single"/>
        </w:rPr>
      </w:pPr>
      <w:bookmarkStart w:id="2967" w:name="_Toc221004743"/>
      <w:r w:rsidRPr="00812799">
        <w:rPr>
          <w:rFonts w:cs="Arial"/>
          <w:u w:val="single"/>
        </w:rPr>
        <w:t>Beispiel:</w:t>
      </w:r>
      <w:bookmarkEnd w:id="2967"/>
    </w:p>
    <w:p w:rsidR="00E77F24" w:rsidRPr="00812799" w:rsidRDefault="00E77F24" w:rsidP="00E77F24">
      <w:pPr>
        <w:ind w:left="992"/>
        <w:rPr>
          <w:rFonts w:cs="Arial"/>
          <w:u w:val="single"/>
        </w:rPr>
      </w:pPr>
    </w:p>
    <w:p w:rsidR="00E77F24" w:rsidRPr="00812799" w:rsidRDefault="00E77F24" w:rsidP="00E77F24">
      <w:pPr>
        <w:rPr>
          <w:rFonts w:cs="Arial"/>
        </w:rPr>
      </w:pPr>
      <w:r w:rsidRPr="00812799">
        <w:rPr>
          <w:rFonts w:cs="Arial"/>
        </w:rPr>
        <w:t>Reid, C., Dyer, R.A., 1984:  A review of the South African species of Cyrtanthus. The American Plant Life Society. California, US, 68 pp.</w:t>
      </w:r>
    </w:p>
    <w:p w:rsidR="00E77F24" w:rsidRPr="00812799" w:rsidRDefault="00E77F24" w:rsidP="00E77F24">
      <w:pPr>
        <w:rPr>
          <w:rFonts w:cs="Arial"/>
        </w:rPr>
      </w:pPr>
    </w:p>
    <w:p w:rsidR="00E77F24" w:rsidRPr="00812799" w:rsidRDefault="00E77F24" w:rsidP="00E77F24">
      <w:pPr>
        <w:pStyle w:val="Heading4"/>
        <w:rPr>
          <w:lang w:val="de-DE"/>
        </w:rPr>
      </w:pPr>
      <w:bookmarkStart w:id="2968" w:name="_Toc62038049"/>
      <w:bookmarkStart w:id="2969" w:name="_Toc63151979"/>
      <w:bookmarkStart w:id="2970" w:name="_Toc63152154"/>
      <w:bookmarkStart w:id="2971" w:name="_Toc63154553"/>
      <w:bookmarkStart w:id="2972" w:name="_Toc63241296"/>
      <w:bookmarkStart w:id="2973" w:name="_Toc76202130"/>
      <w:bookmarkStart w:id="2974" w:name="_Toc221004744"/>
      <w:bookmarkStart w:id="2975" w:name="_Toc221006952"/>
      <w:bookmarkStart w:id="2976" w:name="_Toc221008445"/>
      <w:bookmarkStart w:id="2977" w:name="_Toc223326524"/>
      <w:bookmarkStart w:id="2978" w:name="_Toc463354087"/>
      <w:r w:rsidRPr="00812799">
        <w:rPr>
          <w:lang w:val="de-DE"/>
        </w:rPr>
        <w:t>2.</w:t>
      </w:r>
      <w:r w:rsidRPr="00812799">
        <w:rPr>
          <w:lang w:val="de-DE"/>
        </w:rPr>
        <w:tab/>
        <w:t>Sprachen</w:t>
      </w:r>
      <w:bookmarkEnd w:id="2968"/>
      <w:bookmarkEnd w:id="2969"/>
      <w:bookmarkEnd w:id="2970"/>
      <w:bookmarkEnd w:id="2971"/>
      <w:bookmarkEnd w:id="2972"/>
      <w:bookmarkEnd w:id="2973"/>
      <w:bookmarkEnd w:id="2974"/>
      <w:bookmarkEnd w:id="2975"/>
      <w:bookmarkEnd w:id="2976"/>
      <w:bookmarkEnd w:id="2977"/>
      <w:bookmarkEnd w:id="2978"/>
    </w:p>
    <w:p w:rsidR="00E77F24" w:rsidRPr="00812799" w:rsidRDefault="00E77F24" w:rsidP="00E77F24">
      <w:pPr>
        <w:rPr>
          <w:rFonts w:cs="Arial"/>
        </w:rPr>
      </w:pPr>
      <w:r w:rsidRPr="00812799">
        <w:rPr>
          <w:rFonts w:cs="Arial"/>
        </w:rPr>
        <w:t>Die Literatur wird in der Sprache der Publikation ohne Übersetzung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979" w:name="_Toc62038050"/>
      <w:bookmarkStart w:id="2980" w:name="_Toc63151980"/>
      <w:bookmarkStart w:id="2981" w:name="_Toc63152155"/>
      <w:bookmarkStart w:id="2982" w:name="_Toc63154554"/>
      <w:bookmarkStart w:id="2983" w:name="_Toc63241297"/>
      <w:bookmarkStart w:id="2984" w:name="_Toc76202131"/>
      <w:bookmarkStart w:id="2985" w:name="_Toc221004745"/>
      <w:bookmarkStart w:id="2986" w:name="_Toc221006953"/>
      <w:bookmarkStart w:id="2987" w:name="_Toc221008446"/>
      <w:bookmarkStart w:id="2988" w:name="_Toc223326525"/>
      <w:bookmarkStart w:id="2989" w:name="_Toc463354088"/>
      <w:r w:rsidRPr="00812799">
        <w:rPr>
          <w:lang w:val="de-DE"/>
        </w:rPr>
        <w:t>3.</w:t>
      </w:r>
      <w:r w:rsidRPr="00812799">
        <w:rPr>
          <w:lang w:val="de-DE"/>
        </w:rPr>
        <w:tab/>
        <w:t>Einschlägige Literatur</w:t>
      </w:r>
      <w:bookmarkEnd w:id="2979"/>
      <w:bookmarkEnd w:id="2980"/>
      <w:bookmarkEnd w:id="2981"/>
      <w:bookmarkEnd w:id="2982"/>
      <w:bookmarkEnd w:id="2983"/>
      <w:bookmarkEnd w:id="2984"/>
      <w:bookmarkEnd w:id="2985"/>
      <w:bookmarkEnd w:id="2986"/>
      <w:bookmarkEnd w:id="2987"/>
      <w:bookmarkEnd w:id="2988"/>
      <w:bookmarkEnd w:id="2989"/>
    </w:p>
    <w:p w:rsidR="00E77F24" w:rsidRPr="00812799" w:rsidRDefault="00E77F24" w:rsidP="00E77F24">
      <w:pPr>
        <w:rPr>
          <w:rFonts w:cs="Arial"/>
        </w:rPr>
      </w:pPr>
      <w:r w:rsidRPr="00812799">
        <w:rPr>
          <w:rFonts w:cs="Arial"/>
        </w:rPr>
        <w:t>Alle einschlägigen UPOV</w:t>
      </w:r>
      <w:r w:rsidRPr="00812799">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E77F24" w:rsidRPr="00812799" w:rsidRDefault="00E77F24" w:rsidP="00E77F24">
      <w:pPr>
        <w:pStyle w:val="Heading3"/>
        <w:spacing w:after="0"/>
        <w:rPr>
          <w:rFonts w:cs="Arial"/>
          <w:lang w:val="de-DE"/>
        </w:rPr>
      </w:pPr>
      <w:bookmarkStart w:id="2990" w:name="_Toc27819155"/>
      <w:bookmarkStart w:id="2991" w:name="_Toc27819336"/>
      <w:bookmarkStart w:id="2992" w:name="_Toc27819517"/>
      <w:bookmarkStart w:id="2993" w:name="_Toc30997079"/>
      <w:bookmarkStart w:id="2994" w:name="_Toc32201594"/>
      <w:bookmarkStart w:id="2995" w:name="_Toc32203960"/>
      <w:bookmarkStart w:id="2996" w:name="_Toc32646896"/>
      <w:bookmarkStart w:id="2997" w:name="_Toc35671217"/>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spacing w:after="0"/>
        <w:rPr>
          <w:rFonts w:cs="Arial"/>
          <w:lang w:val="de-DE"/>
        </w:rPr>
      </w:pPr>
      <w:bookmarkStart w:id="2998" w:name="_Toc63151981"/>
      <w:bookmarkStart w:id="2999" w:name="_Toc63152156"/>
      <w:bookmarkStart w:id="3000" w:name="_Toc63154555"/>
      <w:bookmarkStart w:id="3001" w:name="_Toc63241298"/>
      <w:bookmarkStart w:id="3002" w:name="_Toc76202132"/>
      <w:bookmarkStart w:id="3003" w:name="_Toc221004746"/>
      <w:bookmarkStart w:id="3004" w:name="_Toc221006954"/>
      <w:bookmarkStart w:id="3005" w:name="_Toc221008447"/>
      <w:bookmarkStart w:id="3006" w:name="_Toc223326526"/>
      <w:bookmarkStart w:id="3007" w:name="_Toc463354089"/>
      <w:r w:rsidRPr="00812799">
        <w:rPr>
          <w:rFonts w:cs="Arial"/>
          <w:lang w:val="de-DE"/>
        </w:rPr>
        <w:t>GN 31</w:t>
      </w:r>
      <w:r w:rsidRPr="00812799">
        <w:rPr>
          <w:rFonts w:cs="Arial"/>
          <w:lang w:val="de-DE"/>
        </w:rPr>
        <w:tab/>
        <w:t>(TG-Mustervorlage: Kapitel 10: Technischer Fragebogen 4.2) – Informationen über die Methode zur Vermehrung der Sort</w:t>
      </w:r>
      <w:bookmarkStart w:id="3008" w:name="_Ref30407833"/>
      <w:bookmarkEnd w:id="2990"/>
      <w:bookmarkEnd w:id="2991"/>
      <w:bookmarkEnd w:id="2992"/>
      <w:r w:rsidRPr="00812799">
        <w:rPr>
          <w:rFonts w:cs="Arial"/>
          <w:lang w:val="de-DE"/>
        </w:rPr>
        <w:t>e</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8"/>
      <w:bookmarkEnd w:id="3007"/>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nachstehenden Beispiele zeigen, wie dieser Abschnitt formatiert werden kann, sowie einige geeignete Begriffe, die verwendet werden können: </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br w:type="page"/>
        <w:t>Beispiel 1</w:t>
      </w:r>
    </w:p>
    <w:p w:rsidR="00E77F24" w:rsidRPr="00812799" w:rsidRDefault="00E77F24" w:rsidP="00E77F24">
      <w:pPr>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r w:rsidRPr="00812799">
        <w:rPr>
          <w:rFonts w:cs="Arial"/>
        </w:rPr>
        <w:t>„4.2.1</w:t>
      </w:r>
      <w:r w:rsidRPr="00812799">
        <w:rPr>
          <w:rFonts w:cs="Arial"/>
        </w:rPr>
        <w:tab/>
        <w:t>Samenvermehrte Sorten</w:t>
      </w: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p>
    <w:p w:rsidR="00E77F24" w:rsidRPr="00812799" w:rsidRDefault="00E77F24" w:rsidP="00E77F24">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812799">
        <w:rPr>
          <w:rFonts w:cs="Arial"/>
        </w:rPr>
        <w:t>a)</w:t>
      </w:r>
      <w:r w:rsidRPr="00812799">
        <w:rPr>
          <w:rFonts w:cs="Arial"/>
        </w:rPr>
        <w:tab/>
        <w:t xml:space="preserve">Selbstbefruchtung </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812799">
        <w:rPr>
          <w:rFonts w:cs="Arial"/>
        </w:rPr>
        <w:t>b)</w:t>
      </w:r>
      <w:r w:rsidRPr="00812799">
        <w:rPr>
          <w:rFonts w:cs="Arial"/>
        </w:rPr>
        <w:tab/>
        <w:t>Fremdbefruchtung</w:t>
      </w:r>
    </w:p>
    <w:p w:rsidR="00E77F24" w:rsidRPr="00812799" w:rsidRDefault="00E77F24" w:rsidP="00E77F24">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812799">
        <w:rPr>
          <w:rFonts w:cs="Arial"/>
        </w:rPr>
        <w:tab/>
        <w:t>i)</w:t>
      </w:r>
      <w:r w:rsidRPr="00812799">
        <w:rPr>
          <w:rFonts w:cs="Arial"/>
        </w:rPr>
        <w:tab/>
        <w:t>Population</w:t>
      </w:r>
      <w:r w:rsidRPr="00812799">
        <w:rPr>
          <w:rFonts w:cs="Arial"/>
        </w:rPr>
        <w:tab/>
      </w:r>
      <w:r w:rsidRPr="00812799">
        <w:rPr>
          <w:rFonts w:cs="Arial"/>
        </w:rPr>
        <w:tab/>
        <w:t>[   ]</w:t>
      </w:r>
    </w:p>
    <w:p w:rsidR="00E77F24" w:rsidRPr="00812799" w:rsidRDefault="00E77F24" w:rsidP="00E77F24">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812799">
        <w:rPr>
          <w:rFonts w:cs="Arial"/>
        </w:rPr>
        <w:tab/>
        <w:t>ii)</w:t>
      </w:r>
      <w:r w:rsidRPr="00812799">
        <w:rPr>
          <w:rFonts w:cs="Arial"/>
        </w:rPr>
        <w:tab/>
        <w:t>synthetische Sorte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c)</w:t>
      </w:r>
      <w:r w:rsidRPr="00812799">
        <w:rPr>
          <w:rFonts w:cs="Arial"/>
        </w:rPr>
        <w:tab/>
        <w:t>Hybride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w:t>
      </w:r>
      <w:r w:rsidRPr="00812799">
        <w:rPr>
          <w:rFonts w:cs="Arial"/>
          <w:i/>
        </w:rPr>
        <w:t>vgl. beispielsweise GN 32</w:t>
      </w:r>
      <w:r w:rsidRPr="00812799">
        <w:rPr>
          <w:rFonts w:cs="Arial"/>
        </w:rPr>
        <w:t>...}</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d)</w:t>
      </w:r>
      <w:r w:rsidRPr="00812799">
        <w:rPr>
          <w:rFonts w:cs="Arial"/>
        </w:rPr>
        <w:tab/>
        <w:t>Sonstige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right="255"/>
        <w:rPr>
          <w:rFonts w:cs="Arial"/>
        </w:rPr>
      </w:pP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r w:rsidRPr="00812799">
        <w:rPr>
          <w:rFonts w:cs="Arial"/>
        </w:rPr>
        <w:t>4.2.2</w:t>
      </w:r>
      <w:r w:rsidRPr="00812799">
        <w:rPr>
          <w:rFonts w:cs="Arial"/>
        </w:rPr>
        <w:tab/>
        <w:t>Vegetativ vermehrte Sorten</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701" w:right="255"/>
        <w:rPr>
          <w:rFonts w:cs="Arial"/>
        </w:rPr>
      </w:pPr>
      <w:r w:rsidRPr="00812799">
        <w:rPr>
          <w:rFonts w:cs="Arial"/>
        </w:rPr>
        <w:t>{...</w:t>
      </w:r>
      <w:r w:rsidRPr="00812799">
        <w:rPr>
          <w:rFonts w:cs="Arial"/>
          <w:i/>
        </w:rPr>
        <w:t>vgl. Beispiel 2</w:t>
      </w:r>
      <w:r w:rsidRPr="00812799">
        <w:rPr>
          <w:rFonts w:cs="Arial"/>
        </w:rPr>
        <w:t>...}</w:t>
      </w:r>
      <w:r w:rsidRPr="00812799">
        <w:rPr>
          <w:rFonts w:cs="Arial"/>
        </w:rPr>
        <w:tab/>
        <w:t>[... ... ...]</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r w:rsidRPr="00812799">
        <w:rPr>
          <w:rFonts w:cs="Arial"/>
        </w:rPr>
        <w:t>4.2.3</w:t>
      </w:r>
      <w:r w:rsidRPr="00812799">
        <w:rPr>
          <w:rFonts w:cs="Arial"/>
        </w:rPr>
        <w:tab/>
        <w:t>Sonstige</w:t>
      </w:r>
      <w:r w:rsidRPr="00812799">
        <w:rPr>
          <w:rFonts w:cs="Arial"/>
        </w:rPr>
        <w:tab/>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keepNext/>
        <w:tabs>
          <w:tab w:val="left" w:pos="1673"/>
          <w:tab w:val="left" w:pos="7343"/>
        </w:tabs>
        <w:spacing w:line="240" w:lineRule="atLeast"/>
        <w:rPr>
          <w:rFonts w:cs="Arial"/>
          <w:i/>
        </w:rPr>
      </w:pPr>
      <w:r w:rsidRPr="00812799">
        <w:rPr>
          <w:rFonts w:cs="Arial"/>
          <w:i/>
        </w:rPr>
        <w:t>Beispiel 2</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1843"/>
          <w:tab w:val="left" w:pos="7343"/>
        </w:tabs>
        <w:spacing w:line="240" w:lineRule="atLeast"/>
        <w:ind w:left="1134"/>
        <w:rPr>
          <w:rFonts w:cs="Arial"/>
        </w:rPr>
      </w:pPr>
      <w:bookmarkStart w:id="3009" w:name="_Toc27819156"/>
      <w:bookmarkStart w:id="3010" w:name="_Toc27819337"/>
      <w:bookmarkStart w:id="3011" w:name="_Toc27819518"/>
      <w:r w:rsidRPr="00812799">
        <w:rPr>
          <w:rFonts w:cs="Arial"/>
        </w:rPr>
        <w:t>„4.2.1</w:t>
      </w:r>
      <w:r w:rsidRPr="00812799">
        <w:rPr>
          <w:rFonts w:cs="Arial"/>
        </w:rPr>
        <w:tab/>
        <w:t>Vegetative Vermehrung</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a)</w:t>
      </w:r>
      <w:r w:rsidRPr="00812799">
        <w:rPr>
          <w:rFonts w:cs="Arial"/>
        </w:rPr>
        <w:tab/>
        <w:t>Stecklinge</w:t>
      </w:r>
      <w:r w:rsidRPr="00812799">
        <w:rPr>
          <w:rFonts w:cs="Arial"/>
        </w:rPr>
        <w:tab/>
        <w:t>[   ]</w:t>
      </w:r>
    </w:p>
    <w:p w:rsidR="00E77F24" w:rsidRPr="00812799" w:rsidRDefault="00E77F24" w:rsidP="00E77F24">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E77F24" w:rsidRPr="00812799" w:rsidRDefault="00E77F24" w:rsidP="00E77F24">
      <w:pPr>
        <w:keepNext/>
        <w:tabs>
          <w:tab w:val="left" w:pos="2240"/>
          <w:tab w:val="left" w:pos="2976"/>
          <w:tab w:val="left" w:pos="7343"/>
          <w:tab w:val="right" w:pos="7627"/>
        </w:tabs>
        <w:spacing w:line="240" w:lineRule="atLeast"/>
        <w:ind w:left="1673"/>
        <w:rPr>
          <w:rFonts w:cs="Arial"/>
        </w:rPr>
      </w:pPr>
      <w:r w:rsidRPr="00812799">
        <w:rPr>
          <w:rFonts w:cs="Arial"/>
        </w:rPr>
        <w:t>b)</w:t>
      </w:r>
      <w:r w:rsidRPr="00812799">
        <w:rPr>
          <w:rFonts w:cs="Arial"/>
          <w:i/>
        </w:rPr>
        <w:tab/>
        <w:t>In-vitro-</w:t>
      </w:r>
      <w:r w:rsidRPr="00812799">
        <w:rPr>
          <w:rFonts w:cs="Arial"/>
        </w:rPr>
        <w:t>Vermehrung</w:t>
      </w:r>
      <w:r w:rsidRPr="00812799">
        <w:rPr>
          <w:rFonts w:cs="Arial"/>
        </w:rPr>
        <w:tab/>
      </w:r>
      <w:r w:rsidRPr="00812799">
        <w:rPr>
          <w:rFonts w:cs="Arial"/>
        </w:rPr>
        <w:tab/>
        <w:t>[   ]</w:t>
      </w:r>
    </w:p>
    <w:p w:rsidR="00E77F24" w:rsidRPr="00812799" w:rsidRDefault="00E77F24" w:rsidP="00E77F24">
      <w:pPr>
        <w:keepNext/>
        <w:numPr>
          <w:ilvl w:val="12"/>
          <w:numId w:val="0"/>
        </w:numPr>
        <w:tabs>
          <w:tab w:val="left" w:pos="2240"/>
          <w:tab w:val="left" w:pos="2976"/>
          <w:tab w:val="left" w:pos="8256"/>
          <w:tab w:val="right" w:pos="8540"/>
        </w:tabs>
        <w:spacing w:line="240" w:lineRule="atLeast"/>
        <w:ind w:left="1673"/>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c)</w:t>
      </w:r>
      <w:r w:rsidRPr="00812799">
        <w:rPr>
          <w:rFonts w:cs="Arial"/>
        </w:rPr>
        <w:tab/>
        <w:t>Sonstige (Methode angeben)</w:t>
      </w:r>
      <w:r w:rsidRPr="00812799">
        <w:rPr>
          <w:rFonts w:cs="Arial"/>
        </w:rPr>
        <w:tab/>
        <w:t>[   ]</w:t>
      </w:r>
    </w:p>
    <w:p w:rsidR="00E77F24" w:rsidRPr="00812799" w:rsidRDefault="00E77F24" w:rsidP="00E77F24">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673"/>
          <w:tab w:val="left" w:pos="5856"/>
          <w:tab w:val="left" w:pos="7296"/>
          <w:tab w:val="left" w:pos="7910"/>
        </w:tabs>
        <w:ind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4.2.2</w:t>
      </w:r>
      <w:r w:rsidRPr="00812799">
        <w:rPr>
          <w:rFonts w:cs="Arial"/>
        </w:rPr>
        <w:tab/>
        <w:t>Samen</w:t>
      </w:r>
      <w:r w:rsidRPr="00812799">
        <w:rPr>
          <w:rFonts w:cs="Arial"/>
        </w:rPr>
        <w:tab/>
        <w:t>[   ]</w:t>
      </w: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4.2.3</w:t>
      </w:r>
      <w:r w:rsidRPr="00812799">
        <w:rPr>
          <w:rFonts w:cs="Arial"/>
        </w:rPr>
        <w:tab/>
        <w:t>Sonstige</w:t>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3012" w:name="_Toc30997080"/>
      <w:bookmarkStart w:id="3013" w:name="_Toc32201595"/>
      <w:bookmarkStart w:id="3014" w:name="_Toc32203961"/>
      <w:bookmarkStart w:id="3015" w:name="_Toc32646897"/>
      <w:bookmarkStart w:id="3016" w:name="_Toc35671218"/>
      <w:bookmarkStart w:id="3017" w:name="_Toc63151982"/>
      <w:bookmarkStart w:id="3018" w:name="_Toc63152157"/>
      <w:bookmarkStart w:id="3019" w:name="_Toc63154556"/>
      <w:bookmarkStart w:id="3020" w:name="_Toc63241299"/>
      <w:bookmarkStart w:id="3021" w:name="_Toc76202133"/>
      <w:bookmarkStart w:id="3022" w:name="_Toc221004747"/>
      <w:bookmarkStart w:id="3023" w:name="_Toc221006955"/>
      <w:bookmarkStart w:id="3024" w:name="_Toc221008448"/>
      <w:bookmarkStart w:id="3025" w:name="_Toc223326527"/>
      <w:bookmarkEnd w:id="3009"/>
      <w:bookmarkEnd w:id="3010"/>
      <w:bookmarkEnd w:id="3011"/>
      <w:r w:rsidRPr="00812799">
        <w:rPr>
          <w:rFonts w:cs="Arial"/>
        </w:rPr>
        <w:br w:type="page"/>
      </w:r>
    </w:p>
    <w:p w:rsidR="00E77F24" w:rsidRPr="00812799" w:rsidRDefault="00E77F24" w:rsidP="00E77F24">
      <w:pPr>
        <w:pStyle w:val="Heading3"/>
        <w:keepNext w:val="0"/>
        <w:rPr>
          <w:rFonts w:cs="Arial"/>
          <w:lang w:val="de-DE"/>
        </w:rPr>
      </w:pPr>
      <w:bookmarkStart w:id="3026" w:name="_Toc463354090"/>
      <w:r w:rsidRPr="00812799">
        <w:rPr>
          <w:rFonts w:cs="Arial"/>
          <w:lang w:val="de-DE"/>
        </w:rPr>
        <w:t>GN 32</w:t>
      </w:r>
      <w:r w:rsidRPr="00812799">
        <w:rPr>
          <w:rFonts w:cs="Arial"/>
          <w:lang w:val="de-DE"/>
        </w:rPr>
        <w:tab/>
        <w:t>(TG-Mustervorlage: Kapitel 10: Technischer Fragebogen 4.2) – Informationen über die Methode zur Vermehrung von Hybridsorte</w:t>
      </w:r>
      <w:bookmarkStart w:id="3027" w:name="_Hlt30423416"/>
      <w:r w:rsidRPr="00812799">
        <w:rPr>
          <w:rFonts w:cs="Arial"/>
          <w:lang w:val="de-DE"/>
        </w:rPr>
        <w:t>n</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7"/>
      <w:bookmarkEnd w:id="3026"/>
    </w:p>
    <w:p w:rsidR="00E77F24" w:rsidRPr="00812799" w:rsidRDefault="00E77F24" w:rsidP="00E77F24">
      <w:pPr>
        <w:rPr>
          <w:rFonts w:cs="Arial"/>
        </w:rPr>
      </w:pPr>
      <w:r w:rsidRPr="00812799">
        <w:rPr>
          <w:rFonts w:cs="Arial"/>
        </w:rPr>
        <w:t>„Bei Hybridsorten sollte das Züchtungsschema auf einem getrennten Blatt angegeben werden. Dieses sollte Einzelheiten über alle Elternlinien, die für die Vermehrung der Hybride erforderlich sind, angeben, z. B.:</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709"/>
          <w:tab w:val="left" w:pos="1134"/>
        </w:tabs>
        <w:ind w:left="426"/>
        <w:rPr>
          <w:rFonts w:cs="Arial"/>
          <w:i/>
        </w:rPr>
      </w:pPr>
      <w:r w:rsidRPr="00812799">
        <w:rPr>
          <w:rFonts w:cs="Arial"/>
          <w:i/>
        </w:rPr>
        <w:t>Einfachhybride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1056" w:right="-2"/>
        <w:rPr>
          <w:rFonts w:cs="Arial"/>
        </w:rPr>
      </w:pPr>
    </w:p>
    <w:p w:rsidR="00E77F24" w:rsidRPr="00812799" w:rsidRDefault="00E77F24" w:rsidP="00E77F24">
      <w:pPr>
        <w:tabs>
          <w:tab w:val="left" w:pos="709"/>
          <w:tab w:val="left" w:pos="1134"/>
        </w:tabs>
        <w:ind w:left="426" w:right="255"/>
        <w:rPr>
          <w:rFonts w:cs="Arial"/>
          <w:i/>
        </w:rPr>
      </w:pPr>
      <w:r w:rsidRPr="00812799">
        <w:rPr>
          <w:rFonts w:cs="Arial"/>
          <w:i/>
        </w:rPr>
        <w:t>Dreiweghybride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 Linie</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 Linie</w:t>
            </w:r>
          </w:p>
        </w:tc>
      </w:tr>
    </w:tbl>
    <w:p w:rsidR="00E77F24" w:rsidRPr="00812799" w:rsidRDefault="00E77F24" w:rsidP="00E77F24">
      <w:pPr>
        <w:keepNext/>
        <w:tabs>
          <w:tab w:val="left" w:pos="567"/>
          <w:tab w:val="left" w:pos="1056"/>
          <w:tab w:val="left" w:pos="1673"/>
          <w:tab w:val="left" w:pos="5856"/>
          <w:tab w:val="left" w:pos="7296"/>
          <w:tab w:val="left" w:pos="7910"/>
        </w:tabs>
        <w:ind w:left="1056" w:right="-2"/>
        <w:rPr>
          <w:rFonts w:cs="Arial"/>
        </w:rPr>
      </w:pPr>
      <w:r w:rsidRPr="00812799">
        <w:rPr>
          <w:rFonts w:cs="Arial"/>
        </w:rPr>
        <w:t xml:space="preserve"> </w:t>
      </w:r>
      <w:r w:rsidRPr="00812799">
        <w:rPr>
          <w:rFonts w:cs="Arial"/>
          <w:noProof/>
          <w:lang w:val="en-US"/>
        </w:rPr>
        <mc:AlternateContent>
          <mc:Choice Requires="wpc">
            <w:drawing>
              <wp:anchor distT="0" distB="0" distL="114300" distR="114300" simplePos="0" relativeHeight="251659264" behindDoc="0" locked="0" layoutInCell="1" allowOverlap="1" wp14:anchorId="20976A10" wp14:editId="6BCC9B23">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812799">
        <w:rPr>
          <w:rFonts w:cs="Arial"/>
          <w:noProof/>
          <w:lang w:val="en-US"/>
        </w:rPr>
        <mc:AlternateContent>
          <mc:Choice Requires="wps">
            <w:drawing>
              <wp:inline distT="0" distB="0" distL="0" distR="0" wp14:anchorId="236877D1" wp14:editId="79C94831">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u w:val="single"/>
              </w:rPr>
              <w:t>(……………..…………………..…)</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u w:val="single"/>
              </w:rPr>
            </w:pPr>
            <w:r w:rsidRPr="00812799">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567" w:right="-2"/>
        <w:rPr>
          <w:rFonts w:cs="Arial"/>
        </w:rPr>
      </w:pPr>
    </w:p>
    <w:p w:rsidR="00E77F24" w:rsidRPr="00812799" w:rsidRDefault="00E77F24" w:rsidP="00E77F24">
      <w:pPr>
        <w:tabs>
          <w:tab w:val="left" w:pos="567"/>
          <w:tab w:val="left" w:pos="1056"/>
          <w:tab w:val="left" w:pos="1673"/>
          <w:tab w:val="left" w:pos="5856"/>
          <w:tab w:val="left" w:pos="7296"/>
          <w:tab w:val="left" w:pos="7910"/>
        </w:tabs>
        <w:ind w:right="255"/>
        <w:rPr>
          <w:rFonts w:cs="Arial"/>
        </w:rPr>
      </w:pPr>
      <w:r w:rsidRPr="00812799">
        <w:rPr>
          <w:rFonts w:cs="Arial"/>
        </w:rPr>
        <w:t>und sollte insbesondere ausweisen:</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1134"/>
        </w:tabs>
        <w:ind w:left="567" w:right="255"/>
        <w:rPr>
          <w:rFonts w:cs="Arial"/>
        </w:rPr>
      </w:pPr>
      <w:r w:rsidRPr="00812799">
        <w:rPr>
          <w:rFonts w:cs="Arial"/>
        </w:rPr>
        <w:t>a)</w:t>
      </w:r>
      <w:r w:rsidRPr="00812799">
        <w:rPr>
          <w:rFonts w:cs="Arial"/>
        </w:rPr>
        <w:tab/>
        <w:t>männlich</w:t>
      </w:r>
      <w:r w:rsidRPr="00812799">
        <w:rPr>
          <w:rFonts w:cs="Arial"/>
        </w:rPr>
        <w:noBreakHyphen/>
        <w:t>sterile Linien</w:t>
      </w:r>
    </w:p>
    <w:p w:rsidR="00E77F24" w:rsidRPr="00812799" w:rsidRDefault="00E77F24" w:rsidP="00E77F24">
      <w:pPr>
        <w:tabs>
          <w:tab w:val="left" w:pos="1134"/>
        </w:tabs>
        <w:ind w:left="567"/>
        <w:rPr>
          <w:rFonts w:cs="Arial"/>
        </w:rPr>
      </w:pPr>
      <w:r w:rsidRPr="00812799">
        <w:rPr>
          <w:rFonts w:cs="Arial"/>
        </w:rPr>
        <w:t>b)</w:t>
      </w:r>
      <w:r w:rsidRPr="00812799">
        <w:rPr>
          <w:rFonts w:cs="Arial"/>
        </w:rPr>
        <w:tab/>
        <w:t>Erhaltungssystem der männlich</w:t>
      </w:r>
      <w:r w:rsidRPr="00812799">
        <w:rPr>
          <w:rFonts w:cs="Arial"/>
        </w:rPr>
        <w:noBreakHyphen/>
        <w:t>sterilen Linien.“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28" w:name="_Toc27819209"/>
      <w:bookmarkStart w:id="3029" w:name="_Toc27819390"/>
      <w:bookmarkStart w:id="3030" w:name="_Toc27819571"/>
      <w:bookmarkStart w:id="3031" w:name="_Toc30997082"/>
      <w:bookmarkStart w:id="3032" w:name="_Toc32201597"/>
      <w:bookmarkStart w:id="3033" w:name="_Toc32203963"/>
      <w:bookmarkStart w:id="3034" w:name="_Toc32646899"/>
      <w:bookmarkStart w:id="3035" w:name="_Toc35671220"/>
      <w:bookmarkStart w:id="3036" w:name="_Toc63151983"/>
      <w:bookmarkStart w:id="3037" w:name="_Toc63152158"/>
      <w:bookmarkStart w:id="3038" w:name="_Toc63154557"/>
      <w:bookmarkStart w:id="3039" w:name="_Toc63241300"/>
      <w:bookmarkStart w:id="3040" w:name="_Toc76202134"/>
      <w:bookmarkStart w:id="3041" w:name="_Toc221004748"/>
      <w:bookmarkStart w:id="3042" w:name="_Toc221006956"/>
      <w:bookmarkStart w:id="3043" w:name="_Toc221008449"/>
      <w:bookmarkStart w:id="3044" w:name="_Toc223326528"/>
      <w:bookmarkStart w:id="3045" w:name="_Toc463354091"/>
      <w:r w:rsidRPr="00812799">
        <w:rPr>
          <w:rFonts w:cs="Arial"/>
          <w:lang w:val="de-DE"/>
        </w:rPr>
        <w:t>GN 33</w:t>
      </w:r>
      <w:r w:rsidRPr="00812799">
        <w:rPr>
          <w:rFonts w:cs="Arial"/>
          <w:lang w:val="de-DE"/>
        </w:rPr>
        <w:tab/>
        <w:t>(TG-Mustervorlage: Kapitel 10: Technischer Fragebogen 6) – Ähnliche Sorten</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rsidR="00E77F24" w:rsidRPr="00812799" w:rsidRDefault="00E77F24" w:rsidP="00E77F24">
      <w:pPr>
        <w:keepNext/>
        <w:rPr>
          <w:rFonts w:cs="Arial"/>
        </w:rPr>
      </w:pPr>
      <w:r w:rsidRPr="00812799">
        <w:rPr>
          <w:rFonts w:cs="Arial"/>
        </w:rPr>
        <w:t>Die Verfasser von Prüfungsrichtlinien sollten ein geeignetes Beispiel für die betreffenden einzelnen Prüfungsrichtlinien geben, z. B.</w:t>
      </w:r>
      <w:bookmarkStart w:id="3046" w:name="_Hlt30425682"/>
      <w:r w:rsidRPr="00812799">
        <w:rPr>
          <w:rFonts w:cs="Arial"/>
        </w:rPr>
        <w:t>:</w:t>
      </w:r>
      <w:bookmarkEnd w:id="3046"/>
    </w:p>
    <w:p w:rsidR="00E77F24" w:rsidRPr="00812799" w:rsidRDefault="00E77F24" w:rsidP="00E77F24">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E77F24" w:rsidRPr="00812799" w:rsidTr="008F62FA">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der </w:t>
            </w:r>
            <w:r w:rsidRPr="00812799">
              <w:rPr>
                <w:rFonts w:cs="Arial"/>
                <w:b/>
              </w:rPr>
              <w:t>ähnlichen</w:t>
            </w:r>
            <w:r w:rsidRPr="00812799">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w:t>
            </w:r>
            <w:r w:rsidRPr="00812799">
              <w:rPr>
                <w:rFonts w:cs="Arial"/>
                <w:b/>
              </w:rPr>
              <w:t>Ihrer</w:t>
            </w:r>
            <w:r w:rsidRPr="00812799">
              <w:rPr>
                <w:rFonts w:cs="Arial"/>
              </w:rPr>
              <w:t xml:space="preserve"> Kandidatensorte</w:t>
            </w:r>
          </w:p>
        </w:tc>
      </w:tr>
      <w:tr w:rsidR="00E77F24" w:rsidRPr="00812799" w:rsidTr="008F62FA">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Beispiel</w:t>
            </w:r>
          </w:p>
        </w:tc>
        <w:tc>
          <w:tcPr>
            <w:tcW w:w="2551" w:type="dxa"/>
            <w:tcBorders>
              <w:top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Blüte: Farbe</w:t>
            </w:r>
          </w:p>
        </w:tc>
        <w:tc>
          <w:tcPr>
            <w:tcW w:w="2410" w:type="dxa"/>
            <w:tcBorders>
              <w:top w:val="single" w:sz="6" w:space="0" w:color="auto"/>
              <w:bottom w:val="single" w:sz="6" w:space="0" w:color="auto"/>
            </w:tcBorders>
            <w:shd w:val="pct5" w:color="auto" w:fill="auto"/>
          </w:tcPr>
          <w:p w:rsidR="00E77F24" w:rsidRPr="00812799" w:rsidRDefault="00E77F24" w:rsidP="008F62FA">
            <w:pPr>
              <w:tabs>
                <w:tab w:val="left" w:pos="1125"/>
              </w:tabs>
              <w:spacing w:before="60" w:after="60"/>
              <w:jc w:val="center"/>
              <w:rPr>
                <w:rFonts w:cs="Arial"/>
                <w:i/>
              </w:rPr>
            </w:pPr>
            <w:r w:rsidRPr="00812799">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tabs>
                <w:tab w:val="left" w:pos="748"/>
              </w:tabs>
              <w:spacing w:before="60" w:after="60"/>
              <w:jc w:val="center"/>
              <w:rPr>
                <w:rFonts w:cs="Arial"/>
                <w:i/>
              </w:rPr>
            </w:pPr>
            <w:r w:rsidRPr="00812799">
              <w:rPr>
                <w:rFonts w:cs="Arial"/>
                <w:i/>
              </w:rPr>
              <w:t>orangerot</w:t>
            </w: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3047" w:name="_Toc62038054"/>
      <w:bookmarkStart w:id="3048" w:name="_Toc63151984"/>
      <w:bookmarkStart w:id="3049" w:name="_Toc63152159"/>
      <w:bookmarkStart w:id="3050" w:name="_Toc63154558"/>
      <w:bookmarkStart w:id="3051" w:name="_Toc63241301"/>
      <w:bookmarkStart w:id="3052" w:name="_Toc76202135"/>
      <w:bookmarkStart w:id="3053" w:name="_Toc221004749"/>
      <w:bookmarkStart w:id="3054" w:name="_Toc221006957"/>
      <w:bookmarkStart w:id="3055" w:name="_Toc221008450"/>
      <w:bookmarkStart w:id="3056" w:name="_Toc223326529"/>
      <w:bookmarkStart w:id="3057" w:name="_Toc463354092"/>
      <w:r w:rsidRPr="00812799">
        <w:rPr>
          <w:rFonts w:cs="Arial"/>
          <w:lang w:val="de-DE"/>
        </w:rPr>
        <w:t>GN 34</w:t>
      </w:r>
      <w:r w:rsidRPr="00812799">
        <w:rPr>
          <w:rFonts w:cs="Arial"/>
          <w:lang w:val="de-DE"/>
        </w:rPr>
        <w:tab/>
        <w:t xml:space="preserve">(TG-Mustervorlage: Kapitel 10: Technischer Fragebogen 7.3) – Verwendung der </w:t>
      </w:r>
      <w:bookmarkEnd w:id="3047"/>
      <w:r w:rsidRPr="00812799">
        <w:rPr>
          <w:rFonts w:cs="Arial"/>
          <w:lang w:val="de-DE"/>
        </w:rPr>
        <w:t>Sort</w:t>
      </w:r>
      <w:bookmarkStart w:id="3058" w:name="_Hlt57634767"/>
      <w:r w:rsidRPr="00812799">
        <w:rPr>
          <w:rFonts w:cs="Arial"/>
          <w:lang w:val="de-DE"/>
        </w:rPr>
        <w:t>e</w:t>
      </w:r>
      <w:bookmarkEnd w:id="3048"/>
      <w:bookmarkEnd w:id="3049"/>
      <w:bookmarkEnd w:id="3050"/>
      <w:bookmarkEnd w:id="3051"/>
      <w:bookmarkEnd w:id="3052"/>
      <w:bookmarkEnd w:id="3053"/>
      <w:bookmarkEnd w:id="3054"/>
      <w:bookmarkEnd w:id="3055"/>
      <w:bookmarkEnd w:id="3056"/>
      <w:bookmarkEnd w:id="3058"/>
      <w:bookmarkEnd w:id="3057"/>
    </w:p>
    <w:p w:rsidR="00E77F24" w:rsidRPr="00812799" w:rsidRDefault="00E77F24" w:rsidP="00E77F24">
      <w:pPr>
        <w:rPr>
          <w:rFonts w:cs="Arial"/>
        </w:rPr>
      </w:pPr>
      <w:r w:rsidRPr="00812799">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E77F24" w:rsidRPr="00812799" w:rsidRDefault="00E77F24" w:rsidP="00E77F24">
      <w:pPr>
        <w:rPr>
          <w:rFonts w:cs="Arial"/>
        </w:rPr>
      </w:pPr>
    </w:p>
    <w:p w:rsidR="00E77F24" w:rsidRPr="00812799" w:rsidRDefault="00E77F24" w:rsidP="00E77F24">
      <w:pPr>
        <w:ind w:left="993"/>
        <w:rPr>
          <w:rFonts w:cs="Arial"/>
          <w:u w:val="single"/>
        </w:rPr>
      </w:pPr>
      <w:bookmarkStart w:id="3059" w:name="_Toc221004750"/>
      <w:r w:rsidRPr="00812799">
        <w:rPr>
          <w:rFonts w:cs="Arial"/>
          <w:u w:val="single"/>
        </w:rPr>
        <w:br w:type="page"/>
        <w:t>Beispiel 1</w:t>
      </w:r>
      <w:bookmarkEnd w:id="3059"/>
    </w:p>
    <w:p w:rsidR="00E77F24" w:rsidRPr="00812799" w:rsidRDefault="00E77F24" w:rsidP="00E77F24">
      <w:pPr>
        <w:ind w:left="993"/>
        <w:rPr>
          <w:rFonts w:cs="Arial"/>
        </w:rPr>
      </w:pPr>
    </w:p>
    <w:p w:rsidR="00E77F24" w:rsidRPr="00812799" w:rsidRDefault="00E77F24" w:rsidP="00E77F24">
      <w:pPr>
        <w:keepNext/>
        <w:ind w:left="992"/>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rPr>
          <w:rFonts w:cs="Arial"/>
        </w:rPr>
      </w:pPr>
    </w:p>
    <w:p w:rsidR="00E77F24" w:rsidRPr="00812799" w:rsidRDefault="00E77F24" w:rsidP="00E77F24">
      <w:pPr>
        <w:keepNext/>
        <w:tabs>
          <w:tab w:val="left" w:pos="1871"/>
          <w:tab w:val="left" w:pos="2438"/>
          <w:tab w:val="left" w:pos="7371"/>
        </w:tabs>
        <w:ind w:left="1871" w:right="255"/>
        <w:rPr>
          <w:rFonts w:cs="Arial"/>
        </w:rPr>
      </w:pPr>
      <w:r w:rsidRPr="00812799">
        <w:rPr>
          <w:rFonts w:cs="Arial"/>
        </w:rPr>
        <w:t>a)</w:t>
      </w:r>
      <w:r w:rsidRPr="00812799">
        <w:rPr>
          <w:rFonts w:cs="Arial"/>
        </w:rPr>
        <w:tab/>
        <w:t>Samen</w:t>
      </w:r>
      <w:r w:rsidRPr="00812799">
        <w:rPr>
          <w:rFonts w:cs="Arial"/>
        </w:rPr>
        <w:tab/>
        <w:t>[    ]</w:t>
      </w:r>
    </w:p>
    <w:p w:rsidR="00E77F24" w:rsidRPr="00812799" w:rsidRDefault="00E77F24" w:rsidP="00E77F24">
      <w:pPr>
        <w:keepNext/>
        <w:tabs>
          <w:tab w:val="left" w:pos="1871"/>
          <w:tab w:val="left" w:pos="2438"/>
          <w:tab w:val="left" w:pos="7371"/>
        </w:tabs>
        <w:ind w:left="1871" w:right="255"/>
        <w:rPr>
          <w:rFonts w:cs="Arial"/>
        </w:rPr>
      </w:pPr>
      <w:r w:rsidRPr="00812799">
        <w:rPr>
          <w:rFonts w:cs="Arial"/>
        </w:rPr>
        <w:t>b)</w:t>
      </w:r>
      <w:r w:rsidRPr="00812799">
        <w:rPr>
          <w:rFonts w:cs="Arial"/>
        </w:rPr>
        <w:tab/>
        <w:t>Futter</w:t>
      </w:r>
      <w:r w:rsidRPr="00812799">
        <w:rPr>
          <w:rFonts w:cs="Arial"/>
        </w:rPr>
        <w:tab/>
        <w:t>[    ]</w:t>
      </w:r>
    </w:p>
    <w:p w:rsidR="00E77F24" w:rsidRPr="00812799" w:rsidRDefault="00E77F24" w:rsidP="00E77F24">
      <w:pPr>
        <w:keepNext/>
        <w:tabs>
          <w:tab w:val="left" w:pos="1871"/>
          <w:tab w:val="left" w:pos="2410"/>
          <w:tab w:val="left" w:pos="7371"/>
        </w:tabs>
        <w:ind w:left="1134" w:right="255"/>
        <w:rPr>
          <w:rFonts w:cs="Arial"/>
        </w:rPr>
      </w:pPr>
      <w:r w:rsidRPr="00812799">
        <w:rPr>
          <w:rFonts w:cs="Arial"/>
        </w:rPr>
        <w:tab/>
        <w:t>c)</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rPr>
          <w:rFonts w:cs="Arial"/>
        </w:rPr>
      </w:pPr>
      <w:r w:rsidRPr="00812799">
        <w:rPr>
          <w:rFonts w:cs="Arial"/>
        </w:rPr>
        <w:tab/>
        <w:t>(Einzelheiten angeben)</w:t>
      </w:r>
    </w:p>
    <w:p w:rsidR="00E77F24" w:rsidRPr="00812799" w:rsidRDefault="00E77F24" w:rsidP="00E77F24">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871" w:right="255"/>
        <w:rPr>
          <w:rFonts w:cs="Arial"/>
        </w:rPr>
      </w:pPr>
    </w:p>
    <w:p w:rsidR="00E77F24" w:rsidRPr="00812799" w:rsidRDefault="00E77F24" w:rsidP="00E77F24">
      <w:pPr>
        <w:ind w:left="993"/>
        <w:rPr>
          <w:rFonts w:cs="Arial"/>
          <w:u w:val="single"/>
        </w:rPr>
      </w:pPr>
      <w:bookmarkStart w:id="3060" w:name="_Toc221004751"/>
      <w:r w:rsidRPr="00812799">
        <w:rPr>
          <w:rFonts w:cs="Arial"/>
          <w:u w:val="single"/>
        </w:rPr>
        <w:t>Beispiel 2</w:t>
      </w:r>
      <w:bookmarkEnd w:id="3060"/>
    </w:p>
    <w:p w:rsidR="00E77F24" w:rsidRPr="00812799" w:rsidRDefault="00E77F24" w:rsidP="00E77F24">
      <w:pPr>
        <w:keepNext/>
        <w:ind w:left="992"/>
        <w:jc w:val="left"/>
        <w:rPr>
          <w:rFonts w:cs="Arial"/>
        </w:rPr>
      </w:pPr>
    </w:p>
    <w:p w:rsidR="00E77F24" w:rsidRPr="00812799" w:rsidRDefault="00E77F24" w:rsidP="00E77F24">
      <w:pPr>
        <w:keepNext/>
        <w:ind w:left="992"/>
        <w:jc w:val="left"/>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jc w:val="left"/>
        <w:rPr>
          <w:rFonts w:cs="Arial"/>
        </w:rPr>
      </w:pP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a)</w:t>
      </w:r>
      <w:r w:rsidRPr="00812799">
        <w:rPr>
          <w:rFonts w:cs="Arial"/>
        </w:rPr>
        <w:tab/>
        <w:t>Gartenpflanze</w:t>
      </w:r>
      <w:r w:rsidRPr="00812799">
        <w:rPr>
          <w:rFonts w:cs="Arial"/>
        </w:rPr>
        <w:tab/>
        <w:t>[    ]</w:t>
      </w: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b)</w:t>
      </w:r>
      <w:r w:rsidRPr="00812799">
        <w:rPr>
          <w:rFonts w:cs="Arial"/>
        </w:rPr>
        <w:tab/>
        <w:t>Topfpflanze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c)</w:t>
      </w:r>
      <w:r w:rsidRPr="00812799">
        <w:rPr>
          <w:rFonts w:cs="Arial"/>
        </w:rPr>
        <w:tab/>
        <w:t>Schnittblume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d)</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jc w:val="left"/>
        <w:rPr>
          <w:rFonts w:cs="Arial"/>
        </w:rPr>
      </w:pPr>
      <w:r w:rsidRPr="00812799">
        <w:rPr>
          <w:rFonts w:cs="Arial"/>
        </w:rPr>
        <w:tab/>
        <w:t>(Einzelheiten angeben)</w:t>
      </w:r>
    </w:p>
    <w:p w:rsidR="00E77F24" w:rsidRPr="00812799" w:rsidRDefault="00E77F24" w:rsidP="00E77F24">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ind w:right="384"/>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1" w:name="gn35"/>
      <w:bookmarkStart w:id="3062" w:name="_Toc463354093"/>
      <w:r w:rsidRPr="00812799">
        <w:rPr>
          <w:lang w:val="de-DE"/>
        </w:rPr>
        <w:t>GN 35</w:t>
      </w:r>
      <w:bookmarkEnd w:id="3061"/>
      <w:r w:rsidRPr="00812799">
        <w:rPr>
          <w:lang w:val="de-DE"/>
        </w:rPr>
        <w:tab/>
        <w:t xml:space="preserve">(TG-Mustervorlage: Kapitel 10: Technischer Fragebogen 7.3) – </w:t>
      </w:r>
      <w:r w:rsidRPr="00812799">
        <w:rPr>
          <w:rFonts w:eastAsia="Calibri"/>
          <w:lang w:val="de-DE"/>
        </w:rPr>
        <w:t>Anleitung für Anmelder zur Einreichung geeigneter Fotoaufnahmen der Kandidatensorte zusammen mit dem Technischen Fragebogen</w:t>
      </w:r>
      <w:bookmarkEnd w:id="3062"/>
    </w:p>
    <w:p w:rsidR="00E77F24" w:rsidRPr="00812799" w:rsidRDefault="00E77F24" w:rsidP="00E77F24">
      <w:r w:rsidRPr="00812799">
        <w:t>Einleitung</w:t>
      </w:r>
    </w:p>
    <w:p w:rsidR="00E77F24" w:rsidRPr="00812799" w:rsidRDefault="00E77F24" w:rsidP="00E77F24"/>
    <w:p w:rsidR="00E77F24" w:rsidRPr="00812799" w:rsidRDefault="00E77F24" w:rsidP="00E77F24">
      <w:r w:rsidRPr="00812799">
        <w:t xml:space="preserve">Die Aufnahme von Fotos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Einfluß der Entstehungsweise des Fotos möglichst gering sein (Räumlichkeit, Ausstattung, usw.). Andererseits sollen 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die „Farbe“, als Eigenschaft, die am stärksten von solchen Faktoren verfälscht werden kann, verläßlich auf den von den Anmeldern eingereichten Fotos abgebildet wird. </w:t>
      </w:r>
    </w:p>
    <w:p w:rsidR="00E77F24" w:rsidRPr="00812799" w:rsidRDefault="00E77F24" w:rsidP="00E77F24">
      <w:pPr>
        <w:rPr>
          <w:rFonts w:eastAsia="MS Mincho"/>
        </w:rPr>
      </w:pPr>
    </w:p>
    <w:p w:rsidR="00E77F24" w:rsidRPr="00812799" w:rsidRDefault="00E77F24" w:rsidP="00E77F24">
      <w:r w:rsidRPr="00812799">
        <w:t>Kriterien für Fotoaufnahmen</w:t>
      </w:r>
    </w:p>
    <w:p w:rsidR="00E77F24" w:rsidRPr="00812799" w:rsidRDefault="00E77F24" w:rsidP="00E77F24"/>
    <w:p w:rsidR="00E77F24" w:rsidRPr="00812799" w:rsidRDefault="00E77F24" w:rsidP="00E77F24">
      <w:pPr>
        <w:rPr>
          <w:i/>
        </w:rPr>
      </w:pPr>
      <w:r w:rsidRPr="00812799">
        <w:rPr>
          <w:i/>
        </w:rPr>
        <w:t>Format</w:t>
      </w:r>
    </w:p>
    <w:p w:rsidR="00E77F24" w:rsidRPr="00812799" w:rsidRDefault="00E77F24" w:rsidP="00E77F24"/>
    <w:p w:rsidR="00E77F24" w:rsidRPr="00812799" w:rsidRDefault="00E77F24" w:rsidP="00E77F24">
      <w:r w:rsidRPr="00812799">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genau diesen Abzug vorliegen hat. Umgekehrt liegen die Vorteile eines in einem elektronischen Format vorliegenden Fotos darin, daß Kameratyp und Einstellungen, Datum und GPS-Lokalisierung der Aufnahme angezeigt werden können, daß das Bild über elektronische Medien unmittelbar ausgetauscht und elektronisch unbegrenzt ohne Qualitätsminderung gespeichert werden kann. </w:t>
      </w:r>
    </w:p>
    <w:p w:rsidR="00E77F24" w:rsidRPr="00812799" w:rsidRDefault="00E77F24" w:rsidP="00E77F24"/>
    <w:p w:rsidR="00E77F24" w:rsidRPr="00812799" w:rsidRDefault="00E77F24" w:rsidP="00E77F24">
      <w:pPr>
        <w:keepNext/>
        <w:rPr>
          <w:rFonts w:eastAsia="MS Mincho"/>
          <w:i/>
        </w:rPr>
      </w:pPr>
      <w:r w:rsidRPr="00812799">
        <w:rPr>
          <w:i/>
        </w:rPr>
        <w:t>Günstigster Zeitpunkt für Fotoaufnahmen</w:t>
      </w:r>
    </w:p>
    <w:p w:rsidR="00E77F24" w:rsidRPr="00812799" w:rsidRDefault="00E77F24" w:rsidP="00E77F24">
      <w:pPr>
        <w:keepNext/>
      </w:pPr>
    </w:p>
    <w:p w:rsidR="00E77F24" w:rsidRPr="00812799" w:rsidRDefault="00E77F24" w:rsidP="00E77F24">
      <w:r w:rsidRPr="00812799">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E77F24" w:rsidRPr="00812799" w:rsidRDefault="00E77F24" w:rsidP="00E77F24"/>
    <w:p w:rsidR="00E77F24" w:rsidRPr="00812799" w:rsidRDefault="00E77F24" w:rsidP="00E77F24">
      <w:pPr>
        <w:rPr>
          <w:i/>
        </w:rPr>
      </w:pPr>
      <w:r w:rsidRPr="00812799">
        <w:rPr>
          <w:i/>
        </w:rPr>
        <w:t xml:space="preserve">Umgebung für Fotoaufnahmen </w:t>
      </w:r>
    </w:p>
    <w:p w:rsidR="00E77F24" w:rsidRPr="00812799" w:rsidRDefault="00E77F24" w:rsidP="00E77F24"/>
    <w:p w:rsidR="00E77F24" w:rsidRPr="00812799" w:rsidRDefault="00E77F24" w:rsidP="00E77F24">
      <w:r w:rsidRPr="00812799">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E77F24" w:rsidRPr="00812799" w:rsidRDefault="00E77F24" w:rsidP="00E77F24"/>
    <w:p w:rsidR="00E77F24" w:rsidRPr="00812799" w:rsidRDefault="00E77F24" w:rsidP="00E77F24">
      <w:pPr>
        <w:rPr>
          <w:rFonts w:eastAsia="MS Mincho"/>
          <w:i/>
        </w:rPr>
      </w:pPr>
      <w:r w:rsidRPr="00812799">
        <w:rPr>
          <w:i/>
        </w:rPr>
        <w:t>Angaben zu Anbaubedingungen</w:t>
      </w:r>
    </w:p>
    <w:p w:rsidR="00E77F24" w:rsidRPr="00812799" w:rsidRDefault="00E77F24" w:rsidP="00E77F24"/>
    <w:p w:rsidR="00E77F24" w:rsidRPr="00812799" w:rsidRDefault="00E77F24" w:rsidP="00E77F24">
      <w:r w:rsidRPr="00812799">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E77F24" w:rsidRPr="00812799" w:rsidRDefault="00E77F24" w:rsidP="00E77F24"/>
    <w:p w:rsidR="00E77F24" w:rsidRPr="00812799" w:rsidRDefault="00E77F24" w:rsidP="00E77F24">
      <w:pPr>
        <w:rPr>
          <w:rFonts w:eastAsia="MS Mincho"/>
          <w:i/>
        </w:rPr>
      </w:pPr>
      <w:r w:rsidRPr="00812799">
        <w:rPr>
          <w:i/>
        </w:rPr>
        <w:t>Abgebildete Pflanzenorgane</w:t>
      </w:r>
    </w:p>
    <w:p w:rsidR="00E77F24" w:rsidRPr="00812799" w:rsidRDefault="00E77F24" w:rsidP="00E77F24"/>
    <w:p w:rsidR="00E77F24" w:rsidRPr="00812799" w:rsidRDefault="00E77F24" w:rsidP="00E77F24">
      <w:r w:rsidRPr="00812799">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E77F24" w:rsidRPr="00812799" w:rsidRDefault="00E77F24" w:rsidP="00E77F24"/>
    <w:p w:rsidR="00E77F24" w:rsidRPr="00812799" w:rsidRDefault="00E77F24" w:rsidP="00E77F24">
      <w:pPr>
        <w:rPr>
          <w:i/>
        </w:rPr>
      </w:pPr>
      <w:r w:rsidRPr="00812799">
        <w:rPr>
          <w:i/>
        </w:rPr>
        <w:t>Ähnliche Sorten</w:t>
      </w:r>
    </w:p>
    <w:p w:rsidR="00E77F24" w:rsidRPr="00812799" w:rsidRDefault="00E77F24" w:rsidP="00E77F24"/>
    <w:p w:rsidR="00E77F24" w:rsidRPr="00812799" w:rsidRDefault="00E77F24" w:rsidP="00E77F24">
      <w:r w:rsidRPr="00812799">
        <w:t>Auch wenn es nicht verlangt wird, könnte es sein, daß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E77F24" w:rsidRPr="00812799" w:rsidRDefault="00E77F24" w:rsidP="00E77F24"/>
    <w:p w:rsidR="00E77F24" w:rsidRPr="00812799" w:rsidRDefault="00E77F24" w:rsidP="00E77F24">
      <w:pPr>
        <w:rPr>
          <w:i/>
        </w:rPr>
      </w:pPr>
      <w:r w:rsidRPr="00812799">
        <w:rPr>
          <w:i/>
        </w:rPr>
        <w:t>Beschriftung</w:t>
      </w:r>
    </w:p>
    <w:p w:rsidR="00E77F24" w:rsidRPr="00812799" w:rsidRDefault="00E77F24" w:rsidP="00E77F24"/>
    <w:p w:rsidR="00E77F24" w:rsidRPr="00812799" w:rsidRDefault="00E77F24" w:rsidP="00E77F24">
      <w:r w:rsidRPr="00812799">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E77F24" w:rsidRPr="00812799" w:rsidRDefault="00E77F24" w:rsidP="00E77F24"/>
    <w:p w:rsidR="00E77F24" w:rsidRPr="00812799" w:rsidRDefault="00E77F24" w:rsidP="00E77F24">
      <w:pPr>
        <w:keepNext/>
        <w:rPr>
          <w:i/>
        </w:rPr>
      </w:pPr>
      <w:r w:rsidRPr="00812799">
        <w:rPr>
          <w:i/>
        </w:rPr>
        <w:t xml:space="preserve">Metrische Skalen </w:t>
      </w:r>
    </w:p>
    <w:p w:rsidR="00E77F24" w:rsidRPr="00812799" w:rsidRDefault="00E77F24" w:rsidP="00E77F24">
      <w:pPr>
        <w:keepNext/>
      </w:pPr>
    </w:p>
    <w:p w:rsidR="00E77F24" w:rsidRPr="00812799" w:rsidRDefault="00E77F24" w:rsidP="00E77F24">
      <w:r w:rsidRPr="00812799">
        <w:t>Im Idealfall sollten die Fotos mit einer metrischen Skala in Zentimetern – oder Millimetern, sofern es sich um eine Nahaufnahme handelt – am senkrechten und/oder waagerechten Rand versehen sein.</w:t>
      </w:r>
    </w:p>
    <w:p w:rsidR="00E77F24" w:rsidRPr="00812799" w:rsidRDefault="00E77F24" w:rsidP="00E77F24"/>
    <w:p w:rsidR="00E77F24" w:rsidRPr="00812799" w:rsidRDefault="00E77F24" w:rsidP="00E77F24">
      <w:pPr>
        <w:rPr>
          <w:i/>
        </w:rPr>
      </w:pPr>
      <w:r w:rsidRPr="00812799">
        <w:rPr>
          <w:i/>
        </w:rPr>
        <w:t>Farbmerkmale</w:t>
      </w:r>
    </w:p>
    <w:p w:rsidR="00E77F24" w:rsidRPr="00812799" w:rsidRDefault="00E77F24" w:rsidP="00E77F24"/>
    <w:p w:rsidR="00E77F24" w:rsidRPr="00812799" w:rsidRDefault="00E77F24" w:rsidP="00E77F24">
      <w:r w:rsidRPr="00812799">
        <w:t>Bei Ziersorten ist zu beachten, daß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3" w:name="_Toc463354094"/>
      <w:r w:rsidRPr="00812799">
        <w:rPr>
          <w:lang w:val="de-DE"/>
        </w:rPr>
        <w:t>GN 36</w:t>
      </w:r>
      <w:r w:rsidRPr="00812799">
        <w:rPr>
          <w:lang w:val="de-DE"/>
        </w:rPr>
        <w:tab/>
        <w:t xml:space="preserve">(TG-Mustervorlage: Kapitel 8) – </w:t>
      </w:r>
      <w:r w:rsidRPr="00812799">
        <w:rPr>
          <w:rFonts w:eastAsia="Calibri"/>
          <w:lang w:val="de-DE"/>
        </w:rPr>
        <w:t>Bereitstellung von Farbabbildungen in Prüfungsrichtlinien</w:t>
      </w:r>
      <w:bookmarkEnd w:id="3063"/>
    </w:p>
    <w:p w:rsidR="00E77F24" w:rsidRPr="00812799" w:rsidRDefault="00E77F24" w:rsidP="00E77F24">
      <w:pPr>
        <w:rPr>
          <w:rFonts w:cs="Arial"/>
        </w:rPr>
      </w:pPr>
      <w:r w:rsidRPr="00812799">
        <w:t>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beeinflußt werden kann. Zudem kann die Ausprägung der Farbe je nach Umwelt, in der die Sorte angebaut wird, variieren. Eine Fotoaufnahme einer in einer Umwelt erfaßten ‘schwachen Intensität der Anthocyanfärbung (oder einer ‘schwachen Intensität' einer Farbe) gibt beispielsweise nicht unbedingt eine in einer anderen Umwelt erfaßte ‘schwache Intensität' der Anthocyanfärbung (oder eine ‘schwache Intensität' einer Farbe) wieder.</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r w:rsidRPr="00812799">
        <w:rPr>
          <w:rFonts w:cs="Arial"/>
        </w:rPr>
        <w:t>[Anlage 4 folgt]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8"/>
          <w:footerReference w:type="default" r:id="rId39"/>
          <w:headerReference w:type="first" r:id="rId40"/>
          <w:footerReference w:type="first" r:id="rId41"/>
          <w:endnotePr>
            <w:numFmt w:val="lowerLetter"/>
          </w:endnotePr>
          <w:pgSz w:w="11906" w:h="16838"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br/>
      </w:r>
      <w:bookmarkStart w:id="3064" w:name="_Toc30997083"/>
      <w:bookmarkStart w:id="3065" w:name="_Toc32201598"/>
      <w:bookmarkStart w:id="3066" w:name="_Toc32203964"/>
      <w:bookmarkStart w:id="3067" w:name="_Toc32646900"/>
      <w:bookmarkStart w:id="3068" w:name="_Toc35671221"/>
      <w:bookmarkStart w:id="3069" w:name="_Toc63151985"/>
      <w:bookmarkStart w:id="3070" w:name="_Toc63152160"/>
      <w:bookmarkStart w:id="3071" w:name="_Toc63154559"/>
      <w:bookmarkStart w:id="3072" w:name="_Toc63241302"/>
      <w:bookmarkStart w:id="3073" w:name="_Toc76202136"/>
      <w:bookmarkStart w:id="3074" w:name="_Toc221004752"/>
      <w:bookmarkStart w:id="3075" w:name="_Toc221006958"/>
      <w:bookmarkStart w:id="3076" w:name="_Toc221008451"/>
      <w:bookmarkStart w:id="3077" w:name="_Toc223326530"/>
      <w:bookmarkStart w:id="3078" w:name="_Toc463354095"/>
      <w:r w:rsidRPr="00812799">
        <w:rPr>
          <w:rFonts w:cs="Arial"/>
          <w:lang w:val="de-DE"/>
        </w:rPr>
        <w:t>anLAGe 4:</w:t>
      </w:r>
      <w:r w:rsidRPr="00812799">
        <w:rPr>
          <w:rFonts w:cs="Arial"/>
          <w:lang w:val="de-DE"/>
        </w:rPr>
        <w:br/>
        <w:t>SAMMLUNG</w:t>
      </w:r>
      <w:r w:rsidRPr="00812799">
        <w:rPr>
          <w:rFonts w:cs="Arial"/>
          <w:lang w:val="de-DE"/>
        </w:rPr>
        <w:br/>
        <w:t>GEBILLIGTER MERKMALE</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rsidR="00E77F24" w:rsidRPr="00812799" w:rsidRDefault="00E77F24" w:rsidP="00E77F24">
      <w:pPr>
        <w:pStyle w:val="Normaltg"/>
        <w:tabs>
          <w:tab w:val="clear" w:pos="709"/>
          <w:tab w:val="clear" w:pos="1418"/>
        </w:tabs>
        <w:rPr>
          <w:rFonts w:cs="Arial"/>
          <w:lang w:val="de-DE"/>
        </w:rPr>
      </w:pPr>
      <w:r w:rsidRPr="00812799">
        <w:rPr>
          <w:rFonts w:cs="Arial"/>
          <w:lang w:val="de-DE"/>
        </w:rPr>
        <w:br w:type="page"/>
      </w:r>
    </w:p>
    <w:p w:rsidR="00E77F24" w:rsidRPr="00812799" w:rsidRDefault="00E77F24" w:rsidP="00E77F24">
      <w:pPr>
        <w:rPr>
          <w:rFonts w:cs="Arial"/>
        </w:rPr>
      </w:pPr>
      <w:r w:rsidRPr="00812799">
        <w:rPr>
          <w:rFonts w:cs="Arial"/>
        </w:rPr>
        <w:t>1.</w:t>
      </w:r>
      <w:r w:rsidRPr="00812799">
        <w:rPr>
          <w:rFonts w:cs="Arial"/>
        </w:rPr>
        <w:tab/>
        <w:t>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Bestimmte in angenommenen UPOV-Richtlinien enthaltene Merkmale können in der Sammlung weggelassen werden, wenn dies vom Technischen Ausschuß insbesondere aufgrund der Empfehlungen des Erweiterten Redaktionsausschusses (TC-EDC) für angebracht erachtet wird.</w:t>
      </w:r>
    </w:p>
    <w:p w:rsidR="00E77F24" w:rsidRPr="00812799" w:rsidRDefault="00E77F24" w:rsidP="00E77F24">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F24" w:rsidRPr="00812799" w:rsidTr="008F62FA">
        <w:tc>
          <w:tcPr>
            <w:tcW w:w="9287" w:type="dxa"/>
          </w:tcPr>
          <w:p w:rsidR="00E77F24" w:rsidRPr="00812799" w:rsidRDefault="00E77F24" w:rsidP="008F62FA">
            <w:pPr>
              <w:jc w:val="left"/>
              <w:rPr>
                <w:rFonts w:cs="Arial"/>
                <w:b/>
              </w:rPr>
            </w:pPr>
          </w:p>
          <w:p w:rsidR="00E77F24" w:rsidRPr="00812799" w:rsidRDefault="00E77F24" w:rsidP="008F62FA">
            <w:pPr>
              <w:jc w:val="center"/>
              <w:rPr>
                <w:rFonts w:cs="Arial"/>
                <w:b/>
              </w:rPr>
            </w:pPr>
            <w:r w:rsidRPr="00812799">
              <w:rPr>
                <w:rFonts w:cs="Arial"/>
                <w:b/>
              </w:rPr>
              <w:t>Die Sammlung gebilligter Merkmale ist auf der folgenden UPOV Website veröffentlicht:</w:t>
            </w:r>
            <w:r w:rsidRPr="00812799">
              <w:rPr>
                <w:rFonts w:cs="Arial"/>
                <w:b/>
              </w:rPr>
              <w:br/>
            </w:r>
            <w:hyperlink r:id="rId42" w:history="1">
              <w:r w:rsidRPr="00812799">
                <w:rPr>
                  <w:rStyle w:val="Hyperlink"/>
                  <w:rFonts w:cs="Arial"/>
                  <w:b/>
                </w:rPr>
                <w:t>http://www.upov.int/restricted_temporary/twptg/en/collection.doc</w:t>
              </w:r>
            </w:hyperlink>
          </w:p>
          <w:p w:rsidR="00E77F24" w:rsidRPr="00812799" w:rsidRDefault="00E77F24" w:rsidP="008F62FA">
            <w:pPr>
              <w:jc w:val="left"/>
              <w:rPr>
                <w:rFonts w:cs="Arial"/>
                <w:b/>
              </w:rPr>
            </w:pPr>
          </w:p>
        </w:tc>
      </w:tr>
    </w:tbl>
    <w:p w:rsidR="00E77F24" w:rsidRPr="00812799" w:rsidRDefault="00E77F24" w:rsidP="00E77F24">
      <w:pPr>
        <w:jc w:val="lef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pPr>
      <w:r w:rsidRPr="00812799">
        <w:rPr>
          <w:rFonts w:cs="Arial"/>
        </w:rPr>
        <w:t>[Ende des Dokuments]</w:t>
      </w:r>
    </w:p>
    <w:p w:rsidR="00E77F24" w:rsidRPr="00812799" w:rsidRDefault="00E77F24" w:rsidP="00E77F24">
      <w:pPr>
        <w:jc w:val="left"/>
      </w:pPr>
    </w:p>
    <w:p w:rsidR="00A95BAF" w:rsidRPr="00812799" w:rsidRDefault="00A95BAF" w:rsidP="00E77F24">
      <w:pPr>
        <w:pStyle w:val="TOC1"/>
        <w:rPr>
          <w:lang w:val="de-DE"/>
        </w:rPr>
      </w:pPr>
    </w:p>
    <w:sectPr w:rsidR="00A95BAF" w:rsidRPr="00812799" w:rsidSect="00E77F24">
      <w:headerReference w:type="default" r:id="rId43"/>
      <w:headerReference w:type="first" r:id="rId44"/>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50" w:rsidRDefault="004B5250" w:rsidP="006655D3">
      <w:r>
        <w:separator/>
      </w:r>
    </w:p>
    <w:p w:rsidR="004B5250" w:rsidRDefault="004B5250" w:rsidP="006655D3"/>
    <w:p w:rsidR="004B5250" w:rsidRDefault="004B5250" w:rsidP="006655D3"/>
  </w:endnote>
  <w:endnote w:type="continuationSeparator" w:id="0">
    <w:p w:rsidR="004B5250" w:rsidRDefault="004B5250" w:rsidP="006655D3">
      <w:r>
        <w:separator/>
      </w:r>
    </w:p>
    <w:p w:rsidR="004B5250" w:rsidRDefault="004B5250">
      <w:pPr>
        <w:pStyle w:val="Footer"/>
        <w:spacing w:after="60"/>
        <w:rPr>
          <w:sz w:val="18"/>
        </w:rPr>
      </w:pPr>
      <w:r>
        <w:rPr>
          <w:sz w:val="18"/>
        </w:rPr>
        <w:t>[Suite de la note de la page précédente]</w:t>
      </w:r>
    </w:p>
    <w:p w:rsidR="004B5250" w:rsidRDefault="004B5250" w:rsidP="006655D3"/>
    <w:p w:rsidR="004B5250" w:rsidRDefault="004B5250" w:rsidP="006655D3"/>
  </w:endnote>
  <w:endnote w:type="continuationNotice" w:id="1">
    <w:p w:rsidR="004B5250" w:rsidRDefault="004B5250" w:rsidP="006655D3">
      <w:r>
        <w:t>[Suite de la note page suivante]</w:t>
      </w:r>
    </w:p>
    <w:p w:rsidR="004B5250" w:rsidRDefault="004B5250" w:rsidP="006655D3"/>
    <w:p w:rsidR="004B5250" w:rsidRDefault="004B525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50" w:rsidRDefault="004B5250" w:rsidP="006655D3">
      <w:r>
        <w:separator/>
      </w:r>
    </w:p>
  </w:footnote>
  <w:footnote w:type="continuationSeparator" w:id="0">
    <w:p w:rsidR="004B5250" w:rsidRDefault="004B5250" w:rsidP="006655D3">
      <w:r>
        <w:separator/>
      </w:r>
    </w:p>
  </w:footnote>
  <w:footnote w:type="continuationNotice" w:id="1">
    <w:p w:rsidR="004B5250" w:rsidRPr="00CB663F" w:rsidRDefault="004B5250" w:rsidP="00CB663F">
      <w:pPr>
        <w:pStyle w:val="Footer"/>
      </w:pPr>
    </w:p>
  </w:footnote>
  <w:footnote w:id="2">
    <w:p w:rsidR="004B5250" w:rsidRDefault="004B5250" w:rsidP="00E77F24">
      <w:pPr>
        <w:pStyle w:val="FootnoteText"/>
      </w:pPr>
      <w:r>
        <w:rPr>
          <w:rStyle w:val="FootnoteReference"/>
        </w:rPr>
        <w:t>*</w:t>
      </w:r>
      <w:r>
        <w:t xml:space="preserve"> </w:t>
      </w:r>
      <w:r>
        <w:tab/>
      </w:r>
      <w:r w:rsidRPr="002508CC">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CB663F">
          <w:rPr>
            <w:rStyle w:val="Hyperlink"/>
          </w:rPr>
          <w:t>www.upov.int</w:t>
        </w:r>
      </w:hyperlink>
      <w:r w:rsidRPr="002508CC">
        <w:t>).]</w:t>
      </w:r>
    </w:p>
  </w:footnote>
  <w:footnote w:id="3">
    <w:p w:rsidR="004B5250" w:rsidRPr="002508CC" w:rsidRDefault="004B5250" w:rsidP="00E77F24">
      <w:pPr>
        <w:pStyle w:val="FootnoteText"/>
      </w:pPr>
      <w:r w:rsidRPr="002508CC">
        <w:rPr>
          <w:rStyle w:val="FootnoteReference"/>
        </w:rPr>
        <w:t>#</w:t>
      </w:r>
      <w:r w:rsidRPr="002508CC">
        <w:tab/>
        <w:t xml:space="preserve">Die Behörden könnten es zulassen, daß bestimmte dieser Auskünfte in einem vertraulichen Abschnitt des Technischen Fragebogens erteilt werden. </w:t>
      </w:r>
    </w:p>
  </w:footnote>
  <w:footnote w:id="4">
    <w:p w:rsidR="004B5250" w:rsidRPr="002508CC" w:rsidRDefault="004B5250" w:rsidP="00E77F24">
      <w:pPr>
        <w:pStyle w:val="FootnoteText"/>
      </w:pPr>
      <w:r w:rsidRPr="002508CC">
        <w:rPr>
          <w:rStyle w:val="FootnoteReference"/>
        </w:rPr>
        <w:t>#</w:t>
      </w:r>
      <w:r w:rsidRPr="002508CC">
        <w:tab/>
        <w:t>Die Behörden könnten es zulassen, daß bestimmte dieser Auskünfte in einem vertraulichen Abschnitt des Technischen Fragebogens erteilt werden.</w:t>
      </w:r>
    </w:p>
  </w:footnote>
  <w:footnote w:id="5">
    <w:p w:rsidR="004B5250" w:rsidRPr="00D430B7" w:rsidRDefault="004B5250" w:rsidP="00E77F24">
      <w:pPr>
        <w:pStyle w:val="FootnoteText"/>
        <w:rPr>
          <w:lang w:val="de-CH"/>
        </w:rPr>
      </w:pPr>
      <w:r w:rsidRPr="00D430B7">
        <w:rPr>
          <w:rStyle w:val="FootnoteReference"/>
        </w:rPr>
        <w:footnoteRef/>
      </w:r>
      <w:r w:rsidRPr="005F517A">
        <w:rPr>
          <w:lang w:val="de-CH"/>
        </w:rPr>
        <w:t xml:space="preserve"> </w:t>
      </w:r>
      <w:r w:rsidRPr="005F517A">
        <w:rPr>
          <w:lang w:val="de-CH"/>
        </w:rPr>
        <w:tab/>
        <w:t>Die Allgemeine Einführung (Kapitel 7.3.1.2) erläutert ferner, daß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w:t>
      </w:r>
      <w:r w:rsidRPr="00D430B7">
        <w:rPr>
          <w:lang w:val="de-CH"/>
        </w:rPr>
        <w:t xml:space="preserve"> Allgemeine Einführung, Kapitel 7.3.1.2).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Header"/>
      <w:rPr>
        <w:lang w:val="de-CH"/>
      </w:rPr>
    </w:pPr>
    <w:r>
      <w:rPr>
        <w:lang w:val="de-CH"/>
      </w:rPr>
      <w:t>TGP/7/5 Draft 1</w:t>
    </w:r>
  </w:p>
  <w:p w:rsidR="004B5250" w:rsidRDefault="004B5250">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5</w:t>
    </w:r>
    <w:r>
      <w:rPr>
        <w:rStyle w:val="PageNumber"/>
      </w:rPr>
      <w:fldChar w:fldCharType="end"/>
    </w:r>
  </w:p>
  <w:p w:rsidR="004B5250" w:rsidRDefault="004B52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Header"/>
    </w:pPr>
    <w:r>
      <w:t>TGP/7/5 Draft 1  –  Anlage 1: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23</w:t>
    </w:r>
    <w:r>
      <w:rPr>
        <w:rStyle w:val="PageNumber"/>
      </w:rPr>
      <w:fldChar w:fldCharType="end"/>
    </w:r>
  </w:p>
  <w:p w:rsidR="004B5250" w:rsidRDefault="004B52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1D417F" w:rsidRDefault="004B5250" w:rsidP="00D70798">
    <w:pPr>
      <w:pStyle w:val="Header"/>
      <w:rPr>
        <w:lang w:val="de-CH"/>
      </w:rPr>
    </w:pPr>
    <w:r>
      <w:rPr>
        <w:lang w:val="de-CH"/>
      </w:rPr>
      <w:t>TGP/7/5 Draft 1</w:t>
    </w:r>
    <w:r w:rsidRPr="001D417F">
      <w:rPr>
        <w:lang w:val="de-CH"/>
      </w:rPr>
      <w:t xml:space="preserve">  –  Anlage 1: TG-Mustervorlage</w:t>
    </w:r>
  </w:p>
  <w:p w:rsidR="004B5250" w:rsidRPr="001D417F" w:rsidRDefault="004B5250">
    <w:pPr>
      <w:pStyle w:val="Header"/>
      <w:rPr>
        <w:rStyle w:val="PageNumber"/>
        <w:lang w:val="de-CH"/>
      </w:rPr>
    </w:pPr>
    <w:r w:rsidRPr="001D417F">
      <w:rPr>
        <w:lang w:val="de-CH"/>
      </w:rPr>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E35CA4">
      <w:rPr>
        <w:rStyle w:val="PageNumber"/>
        <w:noProof/>
        <w:lang w:val="de-CH"/>
      </w:rPr>
      <w:t>84</w:t>
    </w:r>
    <w:r>
      <w:rPr>
        <w:rStyle w:val="PageNumber"/>
      </w:rPr>
      <w:fldChar w:fldCharType="end"/>
    </w:r>
  </w:p>
  <w:p w:rsidR="004B5250" w:rsidRPr="001D417F" w:rsidRDefault="004B5250">
    <w:pPr>
      <w:pStyle w:val="Header"/>
      <w:rPr>
        <w:lang w:val="de-CH"/>
      </w:rPr>
    </w:pPr>
  </w:p>
  <w:p w:rsidR="004B5250" w:rsidRPr="001D417F" w:rsidRDefault="004B5250">
    <w:pPr>
      <w:pStyle w:val="Header"/>
      <w:rPr>
        <w:lang w:val="de-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Header"/>
      <w:rPr>
        <w:rStyle w:val="PageNumber"/>
      </w:rPr>
    </w:pPr>
    <w:r>
      <w:t>TGP/7/5 Draft 1  –  Anlage 1: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35</w:t>
    </w:r>
    <w:r>
      <w:rPr>
        <w:rStyle w:val="PageNumber"/>
      </w:rPr>
      <w:fldChar w:fldCharType="end"/>
    </w:r>
  </w:p>
  <w:p w:rsidR="004B5250" w:rsidRDefault="004B525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pPr>
      <w:pStyle w:val="Header"/>
      <w:rPr>
        <w:lang w:val="de-CH"/>
      </w:rPr>
    </w:pPr>
    <w:r>
      <w:rPr>
        <w:lang w:val="de-CH"/>
      </w:rPr>
      <w:t>TGP/7/5 Draft 1</w:t>
    </w:r>
    <w:r w:rsidRPr="005F517A">
      <w:rPr>
        <w:lang w:val="de-CH"/>
      </w:rPr>
      <w:t xml:space="preserve">  –  Anlage 2: Zusätzlicher Standardwortlaut (ASW)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44</w:t>
    </w:r>
    <w:r>
      <w:rPr>
        <w:rStyle w:val="PageNumber"/>
      </w:rPr>
      <w:fldChar w:fldCharType="end"/>
    </w:r>
  </w:p>
  <w:p w:rsidR="004B5250" w:rsidRDefault="004B525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lang w:val="de-CH"/>
      </w:rPr>
    </w:pPr>
    <w:r>
      <w:rPr>
        <w:lang w:val="de-CH"/>
      </w:rPr>
      <w:t>TGP/7/5 Draft 1</w:t>
    </w:r>
    <w:r w:rsidRPr="005F517A">
      <w:rPr>
        <w:lang w:val="de-CH"/>
      </w:rPr>
      <w:t xml:space="preserve">  –  Anlage 2: Zusätzlicher Standardwortlaut (ASW)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p w:rsidR="004B5250" w:rsidRDefault="004B525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997F29">
    <w:pPr>
      <w:pStyle w:val="Header"/>
      <w:rPr>
        <w:lang w:val="de-CH"/>
      </w:rPr>
    </w:pPr>
    <w:r>
      <w:rPr>
        <w:lang w:val="de-CH"/>
      </w:rPr>
      <w:t>TGP/7/5 Draft 1</w:t>
    </w:r>
    <w:r w:rsidRPr="005F517A">
      <w:rPr>
        <w:lang w:val="de-CH"/>
      </w:rPr>
      <w:t xml:space="preserve">  –  Anlage 3: Erläuter</w:t>
    </w:r>
    <w:r>
      <w:rPr>
        <w:lang w:val="de-CH"/>
      </w:rPr>
      <w:t xml:space="preserve">ungen </w:t>
    </w:r>
    <w:r w:rsidRPr="005F517A">
      <w:rPr>
        <w:lang w:val="de-CH"/>
      </w:rPr>
      <w:t>(GN)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74</w:t>
    </w:r>
    <w:r>
      <w:rPr>
        <w:rStyle w:val="PageNumber"/>
      </w:rPr>
      <w:fldChar w:fldCharType="end"/>
    </w:r>
  </w:p>
  <w:p w:rsidR="004B5250" w:rsidRDefault="004B525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lang w:val="de-CH"/>
      </w:rPr>
    </w:pPr>
    <w:r>
      <w:rPr>
        <w:lang w:val="de-CH"/>
      </w:rPr>
      <w:t>TGP/7/5 Draft 1</w:t>
    </w:r>
    <w:r w:rsidRPr="005F517A">
      <w:rPr>
        <w:lang w:val="de-CH"/>
      </w:rPr>
      <w:t xml:space="preserve">  –  Anlage 3: Erläuter</w:t>
    </w:r>
    <w:r>
      <w:rPr>
        <w:lang w:val="de-CH"/>
      </w:rPr>
      <w:t xml:space="preserve">ungen </w:t>
    </w:r>
    <w:r w:rsidRPr="005F517A">
      <w:rPr>
        <w:lang w:val="de-CH"/>
      </w:rPr>
      <w:t>(GN)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997F29">
    <w:pPr>
      <w:pStyle w:val="Header"/>
      <w:rPr>
        <w:lang w:val="de-CH"/>
      </w:rPr>
    </w:pPr>
    <w:r>
      <w:rPr>
        <w:lang w:val="de-CH"/>
      </w:rPr>
      <w:t>TGP/7/5 Draft 1</w:t>
    </w:r>
    <w:r w:rsidRPr="005F517A">
      <w:rPr>
        <w:lang w:val="de-CH"/>
      </w:rPr>
      <w:t xml:space="preserve">  –  Anlage 3: Erläuter</w:t>
    </w:r>
    <w:r>
      <w:rPr>
        <w:lang w:val="de-CH"/>
      </w:rPr>
      <w:t xml:space="preserve">ungen </w:t>
    </w:r>
    <w:r w:rsidRPr="005F517A">
      <w:rPr>
        <w:lang w:val="de-CH"/>
      </w:rPr>
      <w:t>(GN)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83</w:t>
    </w:r>
    <w:r>
      <w:rPr>
        <w:rStyle w:val="PageNumber"/>
      </w:rPr>
      <w:fldChar w:fldCharType="end"/>
    </w:r>
  </w:p>
  <w:p w:rsidR="004B5250" w:rsidRDefault="004B525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997F29">
    <w:pPr>
      <w:pStyle w:val="Header"/>
      <w:rPr>
        <w:lang w:val="de-CH"/>
      </w:rPr>
    </w:pPr>
    <w:r>
      <w:rPr>
        <w:lang w:val="de-CH"/>
      </w:rPr>
      <w:t>TGP/7/5 Draft 1</w:t>
    </w:r>
    <w:r w:rsidRPr="005F517A">
      <w:rPr>
        <w:lang w:val="de-CH"/>
      </w:rPr>
      <w:t xml:space="preserve">  –  Anlage 3: Erläuter</w:t>
    </w:r>
    <w:r>
      <w:rPr>
        <w:lang w:val="de-CH"/>
      </w:rPr>
      <w:t xml:space="preserve">ungen </w:t>
    </w:r>
    <w:r w:rsidRPr="005F517A">
      <w:rPr>
        <w:lang w:val="de-CH"/>
      </w:rPr>
      <w:t>(GN) zur TG-Mustervorlage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997F29">
    <w:pPr>
      <w:pStyle w:val="Header"/>
      <w:rPr>
        <w:lang w:val="de-CH"/>
      </w:rPr>
    </w:pPr>
    <w:r>
      <w:rPr>
        <w:lang w:val="de-CH"/>
      </w:rPr>
      <w:t>TGP/7/5 Draft 1</w:t>
    </w:r>
    <w:r w:rsidRPr="005F517A">
      <w:rPr>
        <w:lang w:val="de-CH"/>
      </w:rPr>
      <w:t xml:space="preserve">  –  Anlage </w:t>
    </w:r>
    <w:r>
      <w:rPr>
        <w:lang w:val="de-CH"/>
      </w:rPr>
      <w:t>4</w:t>
    </w:r>
    <w:r w:rsidRPr="005F517A">
      <w:rPr>
        <w:lang w:val="de-CH"/>
      </w:rPr>
      <w:t xml:space="preserve">: </w:t>
    </w:r>
    <w:r>
      <w:rPr>
        <w:lang w:val="de-CH"/>
      </w:rPr>
      <w:t>Sammlung gebilligter Merkmale</w:t>
    </w:r>
  </w:p>
  <w:p w:rsidR="004B5250" w:rsidRPr="00C5280D" w:rsidRDefault="004B5250" w:rsidP="00EB048E">
    <w:pPr>
      <w:pStyle w:val="Header"/>
      <w:rPr>
        <w:lang w:val="en-US"/>
      </w:rPr>
    </w:pPr>
    <w:r>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5CA4">
      <w:rPr>
        <w:rStyle w:val="PageNumber"/>
        <w:noProof/>
        <w:lang w:val="en-US"/>
      </w:rPr>
      <w:t>85</w:t>
    </w:r>
    <w:r w:rsidRPr="00C5280D">
      <w:rPr>
        <w:rStyle w:val="PageNumber"/>
        <w:lang w:val="en-US"/>
      </w:rPr>
      <w:fldChar w:fldCharType="end"/>
    </w:r>
  </w:p>
  <w:p w:rsidR="004B5250" w:rsidRPr="00C5280D" w:rsidRDefault="004B525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pPr>
      <w:pStyle w:val="Header"/>
    </w:pPr>
    <w:r>
      <w:t>TGP/7/5 Draft 1  –  Abschnitt 1: Einführung</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7</w:t>
    </w:r>
    <w:r>
      <w:rPr>
        <w:rStyle w:val="PageNumber"/>
      </w:rPr>
      <w:fldChar w:fldCharType="end"/>
    </w:r>
  </w:p>
  <w:p w:rsidR="004B5250" w:rsidRDefault="004B525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997F29">
    <w:pPr>
      <w:pStyle w:val="Header"/>
      <w:rPr>
        <w:lang w:val="de-CH"/>
      </w:rPr>
    </w:pPr>
    <w:r>
      <w:rPr>
        <w:lang w:val="de-CH"/>
      </w:rPr>
      <w:t>TGP/7/5 Draft 1</w:t>
    </w:r>
    <w:r w:rsidRPr="005F517A">
      <w:rPr>
        <w:lang w:val="de-CH"/>
      </w:rPr>
      <w:t xml:space="preserve">  –  Anlage </w:t>
    </w:r>
    <w:r>
      <w:rPr>
        <w:lang w:val="de-CH"/>
      </w:rPr>
      <w:t>4</w:t>
    </w:r>
    <w:r w:rsidRPr="005F517A">
      <w:rPr>
        <w:lang w:val="de-CH"/>
      </w:rPr>
      <w:t xml:space="preserve">: </w:t>
    </w:r>
    <w:r>
      <w:rPr>
        <w:lang w:val="de-CH"/>
      </w:rPr>
      <w:t>Sammlung gebilligter Merkmale</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Default="004B5250" w:rsidP="00D70798">
    <w:pPr>
      <w:pStyle w:val="Header"/>
    </w:pPr>
    <w:r>
      <w:t>TGP/7/5 Draft 1  –  Abschnitt 1: Einführung</w:t>
    </w:r>
  </w:p>
  <w:p w:rsidR="004B5250" w:rsidRDefault="004B5250">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pPr>
      <w:pStyle w:val="Header"/>
      <w:rPr>
        <w:lang w:val="de-CH"/>
      </w:rPr>
    </w:pPr>
    <w:r>
      <w:rPr>
        <w:lang w:val="de-CH"/>
      </w:rPr>
      <w:t>TGP/7/5 Draft 1</w:t>
    </w:r>
    <w:r w:rsidRPr="005F517A">
      <w:rPr>
        <w:lang w:val="de-CH"/>
      </w:rPr>
      <w:t xml:space="preserve">  –  Abschnitt 2: Verfahren zur Einführung und Überarbeitung von UPOV-Prüfungsrichtlinien</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16</w:t>
    </w:r>
    <w:r>
      <w:rPr>
        <w:rStyle w:val="PageNumber"/>
      </w:rPr>
      <w:fldChar w:fldCharType="end"/>
    </w:r>
  </w:p>
  <w:p w:rsidR="004B5250" w:rsidRDefault="004B52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lang w:val="de-CH"/>
      </w:rPr>
    </w:pPr>
    <w:r>
      <w:rPr>
        <w:lang w:val="de-CH"/>
      </w:rPr>
      <w:t>TGP/7/5 Draft 1</w:t>
    </w:r>
    <w:r w:rsidRPr="005F517A">
      <w:rPr>
        <w:lang w:val="de-CH"/>
      </w:rPr>
      <w:t xml:space="preserve">  –  Abschnitt 2: Verfahren zur Einführung und Überarbeitung von UPOV-Prüfungsrichtlinien</w:t>
    </w:r>
  </w:p>
  <w:p w:rsidR="004B5250" w:rsidRDefault="004B5250">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pPr>
      <w:pStyle w:val="Header"/>
      <w:rPr>
        <w:rStyle w:val="PageNumber"/>
        <w:lang w:val="de-CH"/>
      </w:rPr>
    </w:pPr>
    <w:r>
      <w:rPr>
        <w:lang w:val="de-CH"/>
      </w:rPr>
      <w:t>TGP/7/5 Draft 1</w:t>
    </w:r>
    <w:r w:rsidRPr="005F517A">
      <w:rPr>
        <w:lang w:val="de-CH"/>
      </w:rPr>
      <w:t xml:space="preserve">  –  Abschnitt 3: Anleitung zur Erstellung von Prüfungsrichtlinien</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17</w:t>
    </w:r>
    <w:r>
      <w:rPr>
        <w:rStyle w:val="PageNumber"/>
      </w:rPr>
      <w:fldChar w:fldCharType="end"/>
    </w:r>
  </w:p>
  <w:p w:rsidR="004B5250" w:rsidRDefault="004B52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rStyle w:val="PageNumber"/>
        <w:lang w:val="de-CH"/>
      </w:rPr>
    </w:pPr>
    <w:r>
      <w:rPr>
        <w:lang w:val="de-CH"/>
      </w:rPr>
      <w:t>TGP/7/5 Draft 1</w:t>
    </w:r>
    <w:r w:rsidRPr="005F517A">
      <w:rPr>
        <w:lang w:val="de-CH"/>
      </w:rPr>
      <w:t xml:space="preserve">  –  Abschnitt 3: Anleitung zur Erstellung von Prüfungsrichtlinien</w:t>
    </w:r>
  </w:p>
  <w:p w:rsidR="004B5250" w:rsidRDefault="004B5250">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rStyle w:val="PageNumber"/>
        <w:lang w:val="de-CH"/>
      </w:rPr>
    </w:pPr>
    <w:r>
      <w:rPr>
        <w:lang w:val="de-CH"/>
      </w:rPr>
      <w:t>TGP/7/5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4B5250" w:rsidRDefault="004B5250">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20</w:t>
    </w:r>
    <w:r>
      <w:rPr>
        <w:rStyle w:val="PageNumber"/>
      </w:rPr>
      <w:fldChar w:fldCharType="end"/>
    </w:r>
  </w:p>
  <w:p w:rsidR="004B5250" w:rsidRDefault="004B52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50" w:rsidRPr="005F517A" w:rsidRDefault="004B5250" w:rsidP="00D70798">
    <w:pPr>
      <w:pStyle w:val="Header"/>
      <w:rPr>
        <w:rStyle w:val="PageNumber"/>
        <w:lang w:val="de-CH"/>
      </w:rPr>
    </w:pPr>
    <w:r>
      <w:rPr>
        <w:lang w:val="de-CH"/>
      </w:rPr>
      <w:t>TGP/7/5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4B5250" w:rsidRDefault="004B5250">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E35CA4">
      <w:rPr>
        <w:rStyle w:val="PageNumber"/>
        <w:noProof/>
      </w:rPr>
      <w:t>84</w:t>
    </w:r>
    <w:r>
      <w:rPr>
        <w:rStyle w:val="PageNumber"/>
      </w:rPr>
      <w:fldChar w:fldCharType="end"/>
    </w:r>
  </w:p>
  <w:p w:rsidR="004B5250" w:rsidRDefault="004B5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1E0796"/>
    <w:multiLevelType w:val="singleLevel"/>
    <w:tmpl w:val="04EE7A0C"/>
    <w:lvl w:ilvl="0">
      <w:start w:val="1"/>
      <w:numFmt w:val="lowerLetter"/>
      <w:lvlText w:val="(%1)"/>
      <w:legacy w:legacy="1" w:legacySpace="0" w:legacyIndent="567"/>
      <w:lvlJc w:val="left"/>
    </w:lvl>
  </w:abstractNum>
  <w:abstractNum w:abstractNumId="1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6"/>
  </w:num>
  <w:num w:numId="10">
    <w:abstractNumId w:val="17"/>
  </w:num>
  <w:num w:numId="11">
    <w:abstractNumId w:val="9"/>
  </w:num>
  <w:num w:numId="12">
    <w:abstractNumId w:val="0"/>
  </w:num>
  <w:num w:numId="13">
    <w:abstractNumId w:val="1"/>
  </w:num>
  <w:num w:numId="14">
    <w:abstractNumId w:val="11"/>
  </w:num>
  <w:num w:numId="15">
    <w:abstractNumId w:val="14"/>
  </w:num>
  <w:num w:numId="16">
    <w:abstractNumId w:val="16"/>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10CF3"/>
    <w:rsid w:val="00011E27"/>
    <w:rsid w:val="000148BC"/>
    <w:rsid w:val="00024AB8"/>
    <w:rsid w:val="00027B82"/>
    <w:rsid w:val="00030854"/>
    <w:rsid w:val="00036028"/>
    <w:rsid w:val="000416B4"/>
    <w:rsid w:val="000430B2"/>
    <w:rsid w:val="00044642"/>
    <w:rsid w:val="000446B9"/>
    <w:rsid w:val="00047D7F"/>
    <w:rsid w:val="00047E21"/>
    <w:rsid w:val="000514F3"/>
    <w:rsid w:val="00085505"/>
    <w:rsid w:val="000A1E07"/>
    <w:rsid w:val="000A68B4"/>
    <w:rsid w:val="000C7021"/>
    <w:rsid w:val="000D6BBC"/>
    <w:rsid w:val="000D7780"/>
    <w:rsid w:val="000F5534"/>
    <w:rsid w:val="00104A9B"/>
    <w:rsid w:val="00105929"/>
    <w:rsid w:val="001131D5"/>
    <w:rsid w:val="0011400C"/>
    <w:rsid w:val="001353A7"/>
    <w:rsid w:val="00141DB8"/>
    <w:rsid w:val="00151E54"/>
    <w:rsid w:val="0017474A"/>
    <w:rsid w:val="001758C6"/>
    <w:rsid w:val="00182B99"/>
    <w:rsid w:val="001B5948"/>
    <w:rsid w:val="001C69D3"/>
    <w:rsid w:val="001D1C58"/>
    <w:rsid w:val="00203B1C"/>
    <w:rsid w:val="0021332C"/>
    <w:rsid w:val="00213982"/>
    <w:rsid w:val="00215FB3"/>
    <w:rsid w:val="00236E13"/>
    <w:rsid w:val="0024416D"/>
    <w:rsid w:val="00252F7A"/>
    <w:rsid w:val="002800A0"/>
    <w:rsid w:val="002801B3"/>
    <w:rsid w:val="00281060"/>
    <w:rsid w:val="002852D1"/>
    <w:rsid w:val="00294032"/>
    <w:rsid w:val="002940E8"/>
    <w:rsid w:val="002A1579"/>
    <w:rsid w:val="002A5CA3"/>
    <w:rsid w:val="002A6E50"/>
    <w:rsid w:val="002C256A"/>
    <w:rsid w:val="002C6D48"/>
    <w:rsid w:val="002E4023"/>
    <w:rsid w:val="002F7C89"/>
    <w:rsid w:val="00305A7F"/>
    <w:rsid w:val="003152FE"/>
    <w:rsid w:val="0031538D"/>
    <w:rsid w:val="00316207"/>
    <w:rsid w:val="00327436"/>
    <w:rsid w:val="00344BD6"/>
    <w:rsid w:val="0035528D"/>
    <w:rsid w:val="0036031F"/>
    <w:rsid w:val="00361821"/>
    <w:rsid w:val="003646D1"/>
    <w:rsid w:val="003752F7"/>
    <w:rsid w:val="00375B09"/>
    <w:rsid w:val="003856DA"/>
    <w:rsid w:val="003B027E"/>
    <w:rsid w:val="003D227C"/>
    <w:rsid w:val="003D2B4D"/>
    <w:rsid w:val="00400DA7"/>
    <w:rsid w:val="004062E1"/>
    <w:rsid w:val="00406402"/>
    <w:rsid w:val="00420271"/>
    <w:rsid w:val="00423762"/>
    <w:rsid w:val="00444A88"/>
    <w:rsid w:val="00445282"/>
    <w:rsid w:val="00447B8A"/>
    <w:rsid w:val="004557F0"/>
    <w:rsid w:val="00455C3F"/>
    <w:rsid w:val="00455FE3"/>
    <w:rsid w:val="00474DA4"/>
    <w:rsid w:val="00476B4D"/>
    <w:rsid w:val="004805FA"/>
    <w:rsid w:val="00486EAB"/>
    <w:rsid w:val="004B5250"/>
    <w:rsid w:val="004B544F"/>
    <w:rsid w:val="004C0D59"/>
    <w:rsid w:val="004D047D"/>
    <w:rsid w:val="004E33F4"/>
    <w:rsid w:val="004E76EF"/>
    <w:rsid w:val="004F305A"/>
    <w:rsid w:val="00512164"/>
    <w:rsid w:val="00520297"/>
    <w:rsid w:val="005338F9"/>
    <w:rsid w:val="0054281C"/>
    <w:rsid w:val="00543B93"/>
    <w:rsid w:val="00543C85"/>
    <w:rsid w:val="0055268D"/>
    <w:rsid w:val="00564F4B"/>
    <w:rsid w:val="00576BE4"/>
    <w:rsid w:val="00582936"/>
    <w:rsid w:val="00591E2C"/>
    <w:rsid w:val="005966EE"/>
    <w:rsid w:val="005A2B08"/>
    <w:rsid w:val="005A400A"/>
    <w:rsid w:val="005B159E"/>
    <w:rsid w:val="005F05B6"/>
    <w:rsid w:val="005F2C30"/>
    <w:rsid w:val="005F4B65"/>
    <w:rsid w:val="005F56F4"/>
    <w:rsid w:val="005F5EE1"/>
    <w:rsid w:val="0060791E"/>
    <w:rsid w:val="00612379"/>
    <w:rsid w:val="0061555F"/>
    <w:rsid w:val="00624019"/>
    <w:rsid w:val="00627CB8"/>
    <w:rsid w:val="0063106C"/>
    <w:rsid w:val="00634711"/>
    <w:rsid w:val="00641200"/>
    <w:rsid w:val="00642378"/>
    <w:rsid w:val="00646C7D"/>
    <w:rsid w:val="00647082"/>
    <w:rsid w:val="00651CB7"/>
    <w:rsid w:val="006655D3"/>
    <w:rsid w:val="00676455"/>
    <w:rsid w:val="00687EB4"/>
    <w:rsid w:val="006B17D2"/>
    <w:rsid w:val="006B7CF6"/>
    <w:rsid w:val="006C224E"/>
    <w:rsid w:val="006D4692"/>
    <w:rsid w:val="006D780A"/>
    <w:rsid w:val="006F6989"/>
    <w:rsid w:val="00700727"/>
    <w:rsid w:val="00721E99"/>
    <w:rsid w:val="00732DEC"/>
    <w:rsid w:val="00735BD5"/>
    <w:rsid w:val="007556F6"/>
    <w:rsid w:val="00760EEF"/>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CCE"/>
    <w:rsid w:val="0082296E"/>
    <w:rsid w:val="00824099"/>
    <w:rsid w:val="00824710"/>
    <w:rsid w:val="00851632"/>
    <w:rsid w:val="00860D33"/>
    <w:rsid w:val="00867AC1"/>
    <w:rsid w:val="00875B5D"/>
    <w:rsid w:val="00883D93"/>
    <w:rsid w:val="008A170E"/>
    <w:rsid w:val="008A5D52"/>
    <w:rsid w:val="008A743F"/>
    <w:rsid w:val="008C0970"/>
    <w:rsid w:val="008D2CF7"/>
    <w:rsid w:val="008D6917"/>
    <w:rsid w:val="008F62FA"/>
    <w:rsid w:val="00900C26"/>
    <w:rsid w:val="0090197F"/>
    <w:rsid w:val="00901A3F"/>
    <w:rsid w:val="00906DDC"/>
    <w:rsid w:val="0091322A"/>
    <w:rsid w:val="00934E09"/>
    <w:rsid w:val="00936253"/>
    <w:rsid w:val="00944D7B"/>
    <w:rsid w:val="00952DD4"/>
    <w:rsid w:val="00970FED"/>
    <w:rsid w:val="009811B7"/>
    <w:rsid w:val="00987B1F"/>
    <w:rsid w:val="00997029"/>
    <w:rsid w:val="00997F29"/>
    <w:rsid w:val="009D5529"/>
    <w:rsid w:val="009D690D"/>
    <w:rsid w:val="009E37DA"/>
    <w:rsid w:val="009E65B6"/>
    <w:rsid w:val="009F380B"/>
    <w:rsid w:val="009F3920"/>
    <w:rsid w:val="00A07DBE"/>
    <w:rsid w:val="00A1271B"/>
    <w:rsid w:val="00A15A17"/>
    <w:rsid w:val="00A35255"/>
    <w:rsid w:val="00A418FC"/>
    <w:rsid w:val="00A42AC3"/>
    <w:rsid w:val="00A430CF"/>
    <w:rsid w:val="00A54309"/>
    <w:rsid w:val="00A77192"/>
    <w:rsid w:val="00A95BAF"/>
    <w:rsid w:val="00AA0C93"/>
    <w:rsid w:val="00AB2B93"/>
    <w:rsid w:val="00AB7E5B"/>
    <w:rsid w:val="00AC57D1"/>
    <w:rsid w:val="00AD789A"/>
    <w:rsid w:val="00AE0EF1"/>
    <w:rsid w:val="00AE2937"/>
    <w:rsid w:val="00AF0D2E"/>
    <w:rsid w:val="00B07301"/>
    <w:rsid w:val="00B224DE"/>
    <w:rsid w:val="00B32690"/>
    <w:rsid w:val="00B46575"/>
    <w:rsid w:val="00B671FF"/>
    <w:rsid w:val="00B777DB"/>
    <w:rsid w:val="00B84BBD"/>
    <w:rsid w:val="00B92169"/>
    <w:rsid w:val="00B95EE4"/>
    <w:rsid w:val="00BA341E"/>
    <w:rsid w:val="00BA43FB"/>
    <w:rsid w:val="00BB0658"/>
    <w:rsid w:val="00BC127D"/>
    <w:rsid w:val="00BC1FE6"/>
    <w:rsid w:val="00C061B6"/>
    <w:rsid w:val="00C06C92"/>
    <w:rsid w:val="00C12F3D"/>
    <w:rsid w:val="00C2446C"/>
    <w:rsid w:val="00C33307"/>
    <w:rsid w:val="00C36173"/>
    <w:rsid w:val="00C36AE5"/>
    <w:rsid w:val="00C41F17"/>
    <w:rsid w:val="00C51D44"/>
    <w:rsid w:val="00C5280D"/>
    <w:rsid w:val="00C5791C"/>
    <w:rsid w:val="00C66290"/>
    <w:rsid w:val="00C72B7A"/>
    <w:rsid w:val="00C829C6"/>
    <w:rsid w:val="00C96A5A"/>
    <w:rsid w:val="00C973F2"/>
    <w:rsid w:val="00CA304C"/>
    <w:rsid w:val="00CA5EDA"/>
    <w:rsid w:val="00CA774A"/>
    <w:rsid w:val="00CB105F"/>
    <w:rsid w:val="00CB5957"/>
    <w:rsid w:val="00CB62F8"/>
    <w:rsid w:val="00CB663F"/>
    <w:rsid w:val="00CB79FE"/>
    <w:rsid w:val="00CC11B0"/>
    <w:rsid w:val="00CD79DE"/>
    <w:rsid w:val="00CF3941"/>
    <w:rsid w:val="00CF4803"/>
    <w:rsid w:val="00CF7E36"/>
    <w:rsid w:val="00D07097"/>
    <w:rsid w:val="00D27DFD"/>
    <w:rsid w:val="00D3708D"/>
    <w:rsid w:val="00D37F3F"/>
    <w:rsid w:val="00D40426"/>
    <w:rsid w:val="00D44087"/>
    <w:rsid w:val="00D547B7"/>
    <w:rsid w:val="00D57C96"/>
    <w:rsid w:val="00D70798"/>
    <w:rsid w:val="00D726C3"/>
    <w:rsid w:val="00D825FC"/>
    <w:rsid w:val="00D8305C"/>
    <w:rsid w:val="00D86824"/>
    <w:rsid w:val="00D91203"/>
    <w:rsid w:val="00D95174"/>
    <w:rsid w:val="00DA2D3C"/>
    <w:rsid w:val="00DA6F36"/>
    <w:rsid w:val="00DB0041"/>
    <w:rsid w:val="00DB596E"/>
    <w:rsid w:val="00DC00EA"/>
    <w:rsid w:val="00DC2836"/>
    <w:rsid w:val="00DD6A03"/>
    <w:rsid w:val="00E171AE"/>
    <w:rsid w:val="00E316BF"/>
    <w:rsid w:val="00E32F7E"/>
    <w:rsid w:val="00E35CA4"/>
    <w:rsid w:val="00E54673"/>
    <w:rsid w:val="00E72692"/>
    <w:rsid w:val="00E72D49"/>
    <w:rsid w:val="00E7593C"/>
    <w:rsid w:val="00E7678A"/>
    <w:rsid w:val="00E77F24"/>
    <w:rsid w:val="00E935F1"/>
    <w:rsid w:val="00E94A81"/>
    <w:rsid w:val="00E9743B"/>
    <w:rsid w:val="00EA1FFB"/>
    <w:rsid w:val="00EA7607"/>
    <w:rsid w:val="00EB048E"/>
    <w:rsid w:val="00ED35C7"/>
    <w:rsid w:val="00EE0355"/>
    <w:rsid w:val="00EE34DF"/>
    <w:rsid w:val="00EE79DA"/>
    <w:rsid w:val="00EF2F89"/>
    <w:rsid w:val="00EF6C62"/>
    <w:rsid w:val="00EF7604"/>
    <w:rsid w:val="00F03B0A"/>
    <w:rsid w:val="00F1237A"/>
    <w:rsid w:val="00F14677"/>
    <w:rsid w:val="00F2061E"/>
    <w:rsid w:val="00F22CBD"/>
    <w:rsid w:val="00F24177"/>
    <w:rsid w:val="00F45372"/>
    <w:rsid w:val="00F560F7"/>
    <w:rsid w:val="00F61C0F"/>
    <w:rsid w:val="00F6334D"/>
    <w:rsid w:val="00F71EEE"/>
    <w:rsid w:val="00FA49AB"/>
    <w:rsid w:val="00FC5B79"/>
    <w:rsid w:val="00FC7E92"/>
    <w:rsid w:val="00FD2C4C"/>
    <w:rsid w:val="00FE39C7"/>
    <w:rsid w:val="00FE4948"/>
    <w:rsid w:val="00FE620C"/>
    <w:rsid w:val="00FF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C3"/>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D70798"/>
    <w:pPr>
      <w:spacing w:after="300"/>
      <w:jc w:val="center"/>
    </w:pPr>
    <w:rPr>
      <w:b/>
      <w:caps/>
      <w:kern w:val="28"/>
      <w:sz w:val="30"/>
    </w:rPr>
  </w:style>
  <w:style w:type="paragraph" w:customStyle="1" w:styleId="preparedby">
    <w:name w:val="preparedby"/>
    <w:basedOn w:val="Normal"/>
    <w:next w:val="Normal"/>
    <w:semiHidden/>
    <w:rsid w:val="00D70798"/>
    <w:pPr>
      <w:spacing w:after="600"/>
      <w:jc w:val="center"/>
    </w:pPr>
    <w:rPr>
      <w:i/>
    </w:rPr>
  </w:style>
  <w:style w:type="paragraph" w:customStyle="1" w:styleId="Docoriginal">
    <w:name w:val="Doc_original"/>
    <w:basedOn w:val="Normal"/>
    <w:link w:val="DocoriginalChar"/>
    <w:rsid w:val="00D70798"/>
    <w:pPr>
      <w:spacing w:line="280" w:lineRule="exact"/>
      <w:ind w:left="1361"/>
    </w:pPr>
    <w:rPr>
      <w:b/>
      <w:bCs/>
      <w:spacing w:val="10"/>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D70798"/>
    <w:rPr>
      <w:rFonts w:ascii="Arial" w:hAnsi="Arial"/>
      <w:sz w:val="20"/>
      <w:lang w:val="en-US"/>
    </w:rPr>
  </w:style>
  <w:style w:type="paragraph" w:customStyle="1" w:styleId="Session">
    <w:name w:val="Session"/>
    <w:basedOn w:val="Normal"/>
    <w:rsid w:val="00D70798"/>
    <w:pPr>
      <w:spacing w:before="60"/>
      <w:jc w:val="center"/>
    </w:pPr>
    <w:rPr>
      <w:b/>
    </w:rPr>
  </w:style>
  <w:style w:type="paragraph" w:customStyle="1" w:styleId="Organizer">
    <w:name w:val="Organizer"/>
    <w:basedOn w:val="Normal"/>
    <w:rsid w:val="00D70798"/>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jc w:val="left"/>
    </w:pPr>
  </w:style>
  <w:style w:type="paragraph" w:customStyle="1" w:styleId="upove">
    <w:name w:val="upov_e"/>
    <w:basedOn w:val="Normal"/>
    <w:rsid w:val="00D70798"/>
    <w:pPr>
      <w:spacing w:before="60"/>
      <w:jc w:val="center"/>
    </w:pPr>
    <w:rPr>
      <w:b/>
      <w:bCs/>
      <w:spacing w:val="8"/>
      <w:sz w:val="24"/>
    </w:rPr>
  </w:style>
  <w:style w:type="paragraph" w:customStyle="1" w:styleId="TitleofDoc">
    <w:name w:val="Title of Doc"/>
    <w:basedOn w:val="Normal"/>
    <w:rsid w:val="00D70798"/>
    <w:pPr>
      <w:spacing w:before="1200"/>
      <w:jc w:val="center"/>
    </w:pPr>
    <w:rPr>
      <w:caps/>
    </w:rPr>
  </w:style>
  <w:style w:type="paragraph" w:customStyle="1" w:styleId="preparedby0">
    <w:name w:val="prepared by"/>
    <w:basedOn w:val="Normal"/>
    <w:rsid w:val="00D70798"/>
    <w:pPr>
      <w:spacing w:before="600" w:after="600"/>
      <w:jc w:val="center"/>
    </w:pPr>
    <w:rPr>
      <w:i/>
    </w:rPr>
  </w:style>
  <w:style w:type="paragraph" w:customStyle="1" w:styleId="PlaceAndDate">
    <w:name w:val="PlaceAndDate"/>
    <w:basedOn w:val="Session"/>
    <w:rsid w:val="00D70798"/>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D70798"/>
    <w:pPr>
      <w:spacing w:before="480"/>
      <w:jc w:val="center"/>
    </w:pPr>
    <w:rPr>
      <w:b/>
      <w:bCs/>
      <w:kern w:val="28"/>
      <w:sz w:val="24"/>
    </w:rPr>
  </w:style>
  <w:style w:type="paragraph" w:customStyle="1" w:styleId="Original">
    <w:name w:val="Original"/>
    <w:basedOn w:val="Normal"/>
    <w:rsid w:val="00D70798"/>
    <w:pPr>
      <w:spacing w:before="60"/>
      <w:ind w:left="1276"/>
    </w:pPr>
    <w:rPr>
      <w:b/>
      <w:sz w:val="22"/>
    </w:rPr>
  </w:style>
  <w:style w:type="paragraph" w:styleId="Date">
    <w:name w:val="Date"/>
    <w:basedOn w:val="Normal"/>
    <w:rsid w:val="00D70798"/>
    <w:pPr>
      <w:spacing w:line="340" w:lineRule="exact"/>
      <w:ind w:left="1276"/>
    </w:pPr>
    <w:rPr>
      <w:b/>
      <w:sz w:val="22"/>
    </w:rPr>
  </w:style>
  <w:style w:type="paragraph" w:customStyle="1" w:styleId="Code">
    <w:name w:val="Code"/>
    <w:basedOn w:val="Normal"/>
    <w:link w:val="CodeChar"/>
    <w:semiHidden/>
    <w:rsid w:val="00D70798"/>
    <w:pPr>
      <w:spacing w:line="340" w:lineRule="atLeast"/>
      <w:ind w:left="1276"/>
    </w:pPr>
    <w:rPr>
      <w:b/>
      <w:bCs/>
      <w:spacing w:val="10"/>
    </w:rPr>
  </w:style>
  <w:style w:type="paragraph" w:customStyle="1" w:styleId="Country">
    <w:name w:val="Country"/>
    <w:basedOn w:val="Normal"/>
    <w:semiHidden/>
    <w:rsid w:val="00D70798"/>
    <w:pPr>
      <w:spacing w:before="60" w:after="480"/>
      <w:jc w:val="center"/>
    </w:pPr>
  </w:style>
  <w:style w:type="paragraph" w:customStyle="1" w:styleId="Lettrine">
    <w:name w:val="Lettrine"/>
    <w:basedOn w:val="Normal"/>
    <w:rsid w:val="00D70798"/>
    <w:pPr>
      <w:spacing w:after="120" w:line="340" w:lineRule="atLeast"/>
      <w:jc w:val="right"/>
    </w:pPr>
    <w:rPr>
      <w:b/>
      <w:bCs/>
      <w:sz w:val="56"/>
    </w:rPr>
  </w:style>
  <w:style w:type="paragraph" w:customStyle="1" w:styleId="LogoUPOV">
    <w:name w:val="LogoUPOV"/>
    <w:basedOn w:val="Normal"/>
    <w:rsid w:val="00D70798"/>
    <w:pPr>
      <w:spacing w:before="720"/>
      <w:jc w:val="center"/>
    </w:pPr>
  </w:style>
  <w:style w:type="paragraph" w:customStyle="1" w:styleId="Sessiontc">
    <w:name w:val="Session_tc"/>
    <w:basedOn w:val="StyleSessionAllcaps"/>
    <w:rsid w:val="00D70798"/>
    <w:pPr>
      <w:spacing w:before="240"/>
    </w:pPr>
  </w:style>
  <w:style w:type="paragraph" w:customStyle="1" w:styleId="TitreUpov">
    <w:name w:val="TitreUpov"/>
    <w:basedOn w:val="Normal"/>
    <w:semiHidden/>
    <w:rsid w:val="00D70798"/>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D70798"/>
    <w:pPr>
      <w:spacing w:before="240"/>
    </w:pPr>
  </w:style>
  <w:style w:type="paragraph" w:customStyle="1" w:styleId="Titleofdoc0">
    <w:name w:val="Title_of_doc"/>
    <w:basedOn w:val="Normal"/>
    <w:rsid w:val="00D70798"/>
    <w:pPr>
      <w:spacing w:before="600"/>
      <w:jc w:val="center"/>
    </w:pPr>
    <w:rPr>
      <w:caps/>
    </w:rPr>
  </w:style>
  <w:style w:type="paragraph" w:customStyle="1" w:styleId="preparedby1">
    <w:name w:val="prepared_by"/>
    <w:basedOn w:val="Normal"/>
    <w:rsid w:val="00D70798"/>
    <w:pPr>
      <w:spacing w:before="240" w:after="600"/>
      <w:jc w:val="center"/>
    </w:pPr>
    <w:rPr>
      <w:i/>
    </w:rPr>
  </w:style>
  <w:style w:type="character" w:customStyle="1" w:styleId="CodeChar">
    <w:name w:val="Code Char"/>
    <w:basedOn w:val="DefaultParagraphFont"/>
    <w:link w:val="Code"/>
    <w:semiHidden/>
    <w:rsid w:val="00D70798"/>
    <w:rPr>
      <w:rFonts w:ascii="Arial" w:hAnsi="Arial"/>
      <w:b/>
      <w:bCs/>
      <w:spacing w:val="10"/>
    </w:rPr>
  </w:style>
  <w:style w:type="paragraph" w:customStyle="1" w:styleId="endofdoc">
    <w:name w:val="end_of_doc"/>
    <w:autoRedefine/>
    <w:rsid w:val="00D70798"/>
    <w:pPr>
      <w:spacing w:before="480"/>
      <w:ind w:left="567" w:hanging="567"/>
      <w:jc w:val="right"/>
    </w:pPr>
    <w:rPr>
      <w:rFonts w:ascii="Arial" w:hAnsi="Arial"/>
    </w:rPr>
  </w:style>
  <w:style w:type="character" w:customStyle="1" w:styleId="DocoriginalChar">
    <w:name w:val="Doc_original Char"/>
    <w:basedOn w:val="DefaultParagraphFont"/>
    <w:link w:val="Docoriginal"/>
    <w:rsid w:val="00D70798"/>
    <w:rPr>
      <w:rFonts w:ascii="Arial" w:hAnsi="Arial"/>
      <w:b/>
      <w:bCs/>
      <w:spacing w:val="10"/>
    </w:rPr>
  </w:style>
  <w:style w:type="character" w:customStyle="1" w:styleId="StyleDocoriginalNotBoldChar">
    <w:name w:val="Style Doc_original + Not Bold Char"/>
    <w:basedOn w:val="DocoriginalChar"/>
    <w:link w:val="StyleDocoriginalNotBold"/>
    <w:rsid w:val="00D70798"/>
    <w:rPr>
      <w:rFonts w:ascii="Arial" w:hAnsi="Arial"/>
      <w:b/>
      <w:bCs/>
      <w:spacing w:val="10"/>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val="0"/>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C3"/>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D70798"/>
    <w:pPr>
      <w:spacing w:after="300"/>
      <w:jc w:val="center"/>
    </w:pPr>
    <w:rPr>
      <w:b/>
      <w:caps/>
      <w:kern w:val="28"/>
      <w:sz w:val="30"/>
    </w:rPr>
  </w:style>
  <w:style w:type="paragraph" w:customStyle="1" w:styleId="preparedby">
    <w:name w:val="preparedby"/>
    <w:basedOn w:val="Normal"/>
    <w:next w:val="Normal"/>
    <w:semiHidden/>
    <w:rsid w:val="00D70798"/>
    <w:pPr>
      <w:spacing w:after="600"/>
      <w:jc w:val="center"/>
    </w:pPr>
    <w:rPr>
      <w:i/>
    </w:rPr>
  </w:style>
  <w:style w:type="paragraph" w:customStyle="1" w:styleId="Docoriginal">
    <w:name w:val="Doc_original"/>
    <w:basedOn w:val="Normal"/>
    <w:link w:val="DocoriginalChar"/>
    <w:rsid w:val="00D70798"/>
    <w:pPr>
      <w:spacing w:line="280" w:lineRule="exact"/>
      <w:ind w:left="1361"/>
    </w:pPr>
    <w:rPr>
      <w:b/>
      <w:bCs/>
      <w:spacing w:val="10"/>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D70798"/>
    <w:rPr>
      <w:rFonts w:ascii="Arial" w:hAnsi="Arial"/>
      <w:sz w:val="20"/>
      <w:lang w:val="en-US"/>
    </w:rPr>
  </w:style>
  <w:style w:type="paragraph" w:customStyle="1" w:styleId="Session">
    <w:name w:val="Session"/>
    <w:basedOn w:val="Normal"/>
    <w:rsid w:val="00D70798"/>
    <w:pPr>
      <w:spacing w:before="60"/>
      <w:jc w:val="center"/>
    </w:pPr>
    <w:rPr>
      <w:b/>
    </w:rPr>
  </w:style>
  <w:style w:type="paragraph" w:customStyle="1" w:styleId="Organizer">
    <w:name w:val="Organizer"/>
    <w:basedOn w:val="Normal"/>
    <w:rsid w:val="00D70798"/>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jc w:val="left"/>
    </w:pPr>
  </w:style>
  <w:style w:type="paragraph" w:customStyle="1" w:styleId="upove">
    <w:name w:val="upov_e"/>
    <w:basedOn w:val="Normal"/>
    <w:rsid w:val="00D70798"/>
    <w:pPr>
      <w:spacing w:before="60"/>
      <w:jc w:val="center"/>
    </w:pPr>
    <w:rPr>
      <w:b/>
      <w:bCs/>
      <w:spacing w:val="8"/>
      <w:sz w:val="24"/>
    </w:rPr>
  </w:style>
  <w:style w:type="paragraph" w:customStyle="1" w:styleId="TitleofDoc">
    <w:name w:val="Title of Doc"/>
    <w:basedOn w:val="Normal"/>
    <w:rsid w:val="00D70798"/>
    <w:pPr>
      <w:spacing w:before="1200"/>
      <w:jc w:val="center"/>
    </w:pPr>
    <w:rPr>
      <w:caps/>
    </w:rPr>
  </w:style>
  <w:style w:type="paragraph" w:customStyle="1" w:styleId="preparedby0">
    <w:name w:val="prepared by"/>
    <w:basedOn w:val="Normal"/>
    <w:rsid w:val="00D70798"/>
    <w:pPr>
      <w:spacing w:before="600" w:after="600"/>
      <w:jc w:val="center"/>
    </w:pPr>
    <w:rPr>
      <w:i/>
    </w:rPr>
  </w:style>
  <w:style w:type="paragraph" w:customStyle="1" w:styleId="PlaceAndDate">
    <w:name w:val="PlaceAndDate"/>
    <w:basedOn w:val="Session"/>
    <w:rsid w:val="00D70798"/>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D70798"/>
    <w:pPr>
      <w:spacing w:before="480"/>
      <w:jc w:val="center"/>
    </w:pPr>
    <w:rPr>
      <w:b/>
      <w:bCs/>
      <w:kern w:val="28"/>
      <w:sz w:val="24"/>
    </w:rPr>
  </w:style>
  <w:style w:type="paragraph" w:customStyle="1" w:styleId="Original">
    <w:name w:val="Original"/>
    <w:basedOn w:val="Normal"/>
    <w:rsid w:val="00D70798"/>
    <w:pPr>
      <w:spacing w:before="60"/>
      <w:ind w:left="1276"/>
    </w:pPr>
    <w:rPr>
      <w:b/>
      <w:sz w:val="22"/>
    </w:rPr>
  </w:style>
  <w:style w:type="paragraph" w:styleId="Date">
    <w:name w:val="Date"/>
    <w:basedOn w:val="Normal"/>
    <w:rsid w:val="00D70798"/>
    <w:pPr>
      <w:spacing w:line="340" w:lineRule="exact"/>
      <w:ind w:left="1276"/>
    </w:pPr>
    <w:rPr>
      <w:b/>
      <w:sz w:val="22"/>
    </w:rPr>
  </w:style>
  <w:style w:type="paragraph" w:customStyle="1" w:styleId="Code">
    <w:name w:val="Code"/>
    <w:basedOn w:val="Normal"/>
    <w:link w:val="CodeChar"/>
    <w:semiHidden/>
    <w:rsid w:val="00D70798"/>
    <w:pPr>
      <w:spacing w:line="340" w:lineRule="atLeast"/>
      <w:ind w:left="1276"/>
    </w:pPr>
    <w:rPr>
      <w:b/>
      <w:bCs/>
      <w:spacing w:val="10"/>
    </w:rPr>
  </w:style>
  <w:style w:type="paragraph" w:customStyle="1" w:styleId="Country">
    <w:name w:val="Country"/>
    <w:basedOn w:val="Normal"/>
    <w:semiHidden/>
    <w:rsid w:val="00D70798"/>
    <w:pPr>
      <w:spacing w:before="60" w:after="480"/>
      <w:jc w:val="center"/>
    </w:pPr>
  </w:style>
  <w:style w:type="paragraph" w:customStyle="1" w:styleId="Lettrine">
    <w:name w:val="Lettrine"/>
    <w:basedOn w:val="Normal"/>
    <w:rsid w:val="00D70798"/>
    <w:pPr>
      <w:spacing w:after="120" w:line="340" w:lineRule="atLeast"/>
      <w:jc w:val="right"/>
    </w:pPr>
    <w:rPr>
      <w:b/>
      <w:bCs/>
      <w:sz w:val="56"/>
    </w:rPr>
  </w:style>
  <w:style w:type="paragraph" w:customStyle="1" w:styleId="LogoUPOV">
    <w:name w:val="LogoUPOV"/>
    <w:basedOn w:val="Normal"/>
    <w:rsid w:val="00D70798"/>
    <w:pPr>
      <w:spacing w:before="720"/>
      <w:jc w:val="center"/>
    </w:pPr>
  </w:style>
  <w:style w:type="paragraph" w:customStyle="1" w:styleId="Sessiontc">
    <w:name w:val="Session_tc"/>
    <w:basedOn w:val="StyleSessionAllcaps"/>
    <w:rsid w:val="00D70798"/>
    <w:pPr>
      <w:spacing w:before="240"/>
    </w:pPr>
  </w:style>
  <w:style w:type="paragraph" w:customStyle="1" w:styleId="TitreUpov">
    <w:name w:val="TitreUpov"/>
    <w:basedOn w:val="Normal"/>
    <w:semiHidden/>
    <w:rsid w:val="00D70798"/>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D70798"/>
    <w:pPr>
      <w:spacing w:before="240"/>
    </w:pPr>
  </w:style>
  <w:style w:type="paragraph" w:customStyle="1" w:styleId="Titleofdoc0">
    <w:name w:val="Title_of_doc"/>
    <w:basedOn w:val="Normal"/>
    <w:rsid w:val="00D70798"/>
    <w:pPr>
      <w:spacing w:before="600"/>
      <w:jc w:val="center"/>
    </w:pPr>
    <w:rPr>
      <w:caps/>
    </w:rPr>
  </w:style>
  <w:style w:type="paragraph" w:customStyle="1" w:styleId="preparedby1">
    <w:name w:val="prepared_by"/>
    <w:basedOn w:val="Normal"/>
    <w:rsid w:val="00D70798"/>
    <w:pPr>
      <w:spacing w:before="240" w:after="600"/>
      <w:jc w:val="center"/>
    </w:pPr>
    <w:rPr>
      <w:i/>
    </w:rPr>
  </w:style>
  <w:style w:type="character" w:customStyle="1" w:styleId="CodeChar">
    <w:name w:val="Code Char"/>
    <w:basedOn w:val="DefaultParagraphFont"/>
    <w:link w:val="Code"/>
    <w:semiHidden/>
    <w:rsid w:val="00D70798"/>
    <w:rPr>
      <w:rFonts w:ascii="Arial" w:hAnsi="Arial"/>
      <w:b/>
      <w:bCs/>
      <w:spacing w:val="10"/>
    </w:rPr>
  </w:style>
  <w:style w:type="paragraph" w:customStyle="1" w:styleId="endofdoc">
    <w:name w:val="end_of_doc"/>
    <w:autoRedefine/>
    <w:rsid w:val="00D70798"/>
    <w:pPr>
      <w:spacing w:before="480"/>
      <w:ind w:left="567" w:hanging="567"/>
      <w:jc w:val="right"/>
    </w:pPr>
    <w:rPr>
      <w:rFonts w:ascii="Arial" w:hAnsi="Arial"/>
    </w:rPr>
  </w:style>
  <w:style w:type="character" w:customStyle="1" w:styleId="DocoriginalChar">
    <w:name w:val="Doc_original Char"/>
    <w:basedOn w:val="DefaultParagraphFont"/>
    <w:link w:val="Docoriginal"/>
    <w:rsid w:val="00D70798"/>
    <w:rPr>
      <w:rFonts w:ascii="Arial" w:hAnsi="Arial"/>
      <w:b/>
      <w:bCs/>
      <w:spacing w:val="10"/>
    </w:rPr>
  </w:style>
  <w:style w:type="character" w:customStyle="1" w:styleId="StyleDocoriginalNotBoldChar">
    <w:name w:val="Style Doc_original + Not Bold Char"/>
    <w:basedOn w:val="DocoriginalChar"/>
    <w:link w:val="StyleDocoriginalNotBold"/>
    <w:rsid w:val="00D70798"/>
    <w:rPr>
      <w:rFonts w:ascii="Arial" w:hAnsi="Arial"/>
      <w:b/>
      <w:bCs/>
      <w:spacing w:val="10"/>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val="0"/>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3.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upov.int/restricted_temporary/twptg/de/drafters_kit.html" TargetMode="External"/><Relationship Id="rId34" Type="http://schemas.openxmlformats.org/officeDocument/2006/relationships/header" Target="header15.xml"/><Relationship Id="rId42" Type="http://schemas.openxmlformats.org/officeDocument/2006/relationships/hyperlink" Target="http://www.upov.int/restricted_temporary/twptg/en/collection.doc"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yperlink" Target="http://pub.jki.bund.de/index.php/BBCH/issue/archive" TargetMode="External"/><Relationship Id="rId38" Type="http://schemas.openxmlformats.org/officeDocument/2006/relationships/header" Target="header1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pov.int/genie/de" TargetMode="External"/><Relationship Id="rId29" Type="http://schemas.openxmlformats.org/officeDocument/2006/relationships/hyperlink" Target="http://www.upov.int/tgp/de"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http://www.ars-grin.gov/" TargetMode="External"/><Relationship Id="rId37" Type="http://schemas.openxmlformats.org/officeDocument/2006/relationships/image" Target="media/image3.png"/><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4.xm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www.upov.int/genie/de" TargetMode="External"/><Relationship Id="rId31" Type="http://schemas.openxmlformats.org/officeDocument/2006/relationships/header" Target="header14.xml"/><Relationship Id="rId44"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88DF-239B-4C16-B813-E8B302A6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53</TotalTime>
  <Pages>85</Pages>
  <Words>31259</Words>
  <Characters>178181</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TGP/7/4 Draft 1</vt:lpstr>
    </vt:vector>
  </TitlesOfParts>
  <Company>UPOV</Company>
  <LinksUpToDate>false</LinksUpToDate>
  <CharactersWithSpaces>209022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TGP/7/4 Draft 1</dc:title>
  <dc:creator>BESSE Ariane</dc:creator>
  <cp:lastModifiedBy>BESSE Ariane</cp:lastModifiedBy>
  <cp:revision>25</cp:revision>
  <cp:lastPrinted>2016-10-10T15:53:00Z</cp:lastPrinted>
  <dcterms:created xsi:type="dcterms:W3CDTF">2016-05-20T14:36:00Z</dcterms:created>
  <dcterms:modified xsi:type="dcterms:W3CDTF">2016-10-10T15:53:00Z</dcterms:modified>
</cp:coreProperties>
</file>