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charts/chart1.xml" ContentType="application/vnd.openxmlformats-officedocument.drawingml.chart+xml"/>
  <Override PartName="/word/header16.xml" ContentType="application/vnd.openxmlformats-officedocument.wordprocessingml.header+xml"/>
  <Override PartName="/word/header17.xml" ContentType="application/vnd.openxmlformats-officedocument.wordprocessingml.header+xml"/>
  <Override PartName="/word/footer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charts/chart2.xml" ContentType="application/vnd.openxmlformats-officedocument.drawingml.chart+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31" w:type="dxa"/>
        <w:jc w:val="center"/>
        <w:tblLayout w:type="fixed"/>
        <w:tblCellMar>
          <w:left w:w="0" w:type="dxa"/>
          <w:right w:w="0" w:type="dxa"/>
        </w:tblCellMar>
        <w:tblLook w:val="0000" w:firstRow="0" w:lastRow="0" w:firstColumn="0" w:lastColumn="0" w:noHBand="0" w:noVBand="0"/>
      </w:tblPr>
      <w:tblGrid>
        <w:gridCol w:w="4243"/>
        <w:gridCol w:w="1646"/>
        <w:gridCol w:w="4242"/>
      </w:tblGrid>
      <w:tr w:rsidR="00AD789A" w:rsidRPr="00001869" w:rsidTr="00294032">
        <w:trPr>
          <w:trHeight w:val="1760"/>
          <w:jc w:val="center"/>
        </w:trPr>
        <w:tc>
          <w:tcPr>
            <w:tcW w:w="4243" w:type="dxa"/>
          </w:tcPr>
          <w:p w:rsidR="00AD789A" w:rsidRPr="00001869" w:rsidRDefault="00AD789A" w:rsidP="00EA7607"/>
        </w:tc>
        <w:tc>
          <w:tcPr>
            <w:tcW w:w="1646" w:type="dxa"/>
          </w:tcPr>
          <w:p w:rsidR="00AD789A" w:rsidRPr="00EA20ED" w:rsidRDefault="005F5EE1" w:rsidP="00EA7607">
            <w:pPr>
              <w:pStyle w:val="LogoUPOV"/>
            </w:pPr>
            <w:r w:rsidRPr="00EA20ED">
              <w:rPr>
                <w:noProof/>
                <w:lang w:val="en-US"/>
              </w:rPr>
              <w:drawing>
                <wp:inline distT="0" distB="0" distL="0" distR="0" wp14:anchorId="3A29FE3C" wp14:editId="780B15FD">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AD789A" w:rsidRPr="00EA20ED" w:rsidRDefault="005F5EE1" w:rsidP="00EA7607">
            <w:pPr>
              <w:pStyle w:val="Lettrine"/>
              <w:ind w:right="284"/>
            </w:pPr>
            <w:r w:rsidRPr="00EA20ED">
              <w:t>G</w:t>
            </w:r>
          </w:p>
          <w:p w:rsidR="00AD789A" w:rsidRPr="00EA20ED" w:rsidRDefault="00AD789A" w:rsidP="00EA7607">
            <w:pPr>
              <w:pStyle w:val="Code"/>
              <w:spacing w:line="280" w:lineRule="exact"/>
            </w:pPr>
            <w:r w:rsidRPr="00EA20ED">
              <w:t>TGP/</w:t>
            </w:r>
            <w:r w:rsidR="00280268" w:rsidRPr="00EA20ED">
              <w:t>8/2 Draft 1</w:t>
            </w:r>
          </w:p>
          <w:p w:rsidR="00AD789A" w:rsidRPr="00EA20ED" w:rsidRDefault="00AD789A" w:rsidP="00EA7607">
            <w:pPr>
              <w:pStyle w:val="Code"/>
              <w:spacing w:line="280" w:lineRule="exact"/>
              <w:rPr>
                <w:spacing w:val="0"/>
              </w:rPr>
            </w:pPr>
            <w:r w:rsidRPr="00EA20ED">
              <w:rPr>
                <w:spacing w:val="0"/>
              </w:rPr>
              <w:t>ORIGINAL:</w:t>
            </w:r>
            <w:r w:rsidRPr="00EA20ED">
              <w:rPr>
                <w:b w:val="0"/>
                <w:spacing w:val="0"/>
              </w:rPr>
              <w:t xml:space="preserve">  </w:t>
            </w:r>
            <w:r w:rsidR="005F5EE1" w:rsidRPr="00EA20ED">
              <w:rPr>
                <w:b w:val="0"/>
                <w:spacing w:val="0"/>
              </w:rPr>
              <w:t>e</w:t>
            </w:r>
            <w:r w:rsidRPr="00EA20ED">
              <w:rPr>
                <w:b w:val="0"/>
                <w:spacing w:val="0"/>
              </w:rPr>
              <w:t>nglis</w:t>
            </w:r>
            <w:r w:rsidR="005F5EE1" w:rsidRPr="00EA20ED">
              <w:rPr>
                <w:b w:val="0"/>
                <w:spacing w:val="0"/>
              </w:rPr>
              <w:t>c</w:t>
            </w:r>
            <w:r w:rsidRPr="00EA20ED">
              <w:rPr>
                <w:b w:val="0"/>
                <w:spacing w:val="0"/>
              </w:rPr>
              <w:t>h</w:t>
            </w:r>
          </w:p>
          <w:p w:rsidR="00AD789A" w:rsidRPr="00001869" w:rsidRDefault="00AD789A" w:rsidP="00EA20ED">
            <w:pPr>
              <w:pStyle w:val="Code"/>
              <w:spacing w:line="280" w:lineRule="exact"/>
            </w:pPr>
            <w:r w:rsidRPr="00EA20ED">
              <w:rPr>
                <w:spacing w:val="0"/>
              </w:rPr>
              <w:t>DAT</w:t>
            </w:r>
            <w:r w:rsidR="005F5EE1" w:rsidRPr="00EA20ED">
              <w:rPr>
                <w:spacing w:val="0"/>
              </w:rPr>
              <w:t>UM</w:t>
            </w:r>
            <w:r w:rsidRPr="00EA20ED">
              <w:rPr>
                <w:spacing w:val="0"/>
              </w:rPr>
              <w:t>:</w:t>
            </w:r>
            <w:r w:rsidRPr="00EA20ED">
              <w:rPr>
                <w:b w:val="0"/>
                <w:spacing w:val="0"/>
              </w:rPr>
              <w:t xml:space="preserve">  </w:t>
            </w:r>
            <w:r w:rsidR="0026316B" w:rsidRPr="00EA20ED">
              <w:rPr>
                <w:b w:val="0"/>
                <w:spacing w:val="0"/>
              </w:rPr>
              <w:t>2</w:t>
            </w:r>
            <w:r w:rsidR="00EA20ED" w:rsidRPr="00EA20ED">
              <w:rPr>
                <w:b w:val="0"/>
                <w:spacing w:val="0"/>
              </w:rPr>
              <w:t>5</w:t>
            </w:r>
            <w:r w:rsidR="00280268" w:rsidRPr="00EA20ED">
              <w:rPr>
                <w:b w:val="0"/>
                <w:spacing w:val="0"/>
              </w:rPr>
              <w:t>. September 2014</w:t>
            </w:r>
          </w:p>
        </w:tc>
      </w:tr>
      <w:tr w:rsidR="00AD789A" w:rsidRPr="00001869" w:rsidTr="00294032">
        <w:trPr>
          <w:jc w:val="center"/>
        </w:trPr>
        <w:tc>
          <w:tcPr>
            <w:tcW w:w="10131" w:type="dxa"/>
            <w:gridSpan w:val="3"/>
          </w:tcPr>
          <w:p w:rsidR="00AD789A" w:rsidRPr="00001869" w:rsidRDefault="00821CCE" w:rsidP="00EA7607">
            <w:pPr>
              <w:pStyle w:val="TitreUpov"/>
              <w:rPr>
                <w:spacing w:val="10"/>
                <w:szCs w:val="24"/>
              </w:rPr>
            </w:pPr>
            <w:r w:rsidRPr="00001869">
              <w:rPr>
                <w:snapToGrid w:val="0"/>
                <w:spacing w:val="10"/>
                <w:szCs w:val="24"/>
              </w:rPr>
              <w:t>INTERNATIONALER VERBAND ZUM SCHUTZ VON PFLANZENZÜCHTUNGEN</w:t>
            </w:r>
            <w:r w:rsidR="00AD789A" w:rsidRPr="00001869">
              <w:rPr>
                <w:snapToGrid w:val="0"/>
                <w:spacing w:val="10"/>
                <w:szCs w:val="24"/>
              </w:rPr>
              <w:t xml:space="preserve"> </w:t>
            </w:r>
          </w:p>
        </w:tc>
      </w:tr>
      <w:tr w:rsidR="00AD789A" w:rsidRPr="00001869" w:rsidTr="00294032">
        <w:trPr>
          <w:jc w:val="center"/>
        </w:trPr>
        <w:tc>
          <w:tcPr>
            <w:tcW w:w="10131" w:type="dxa"/>
            <w:gridSpan w:val="3"/>
          </w:tcPr>
          <w:p w:rsidR="00AD789A" w:rsidRPr="00001869" w:rsidRDefault="00236E13" w:rsidP="00EA7607">
            <w:pPr>
              <w:pStyle w:val="Country"/>
            </w:pPr>
            <w:r w:rsidRPr="00001869">
              <w:t>Genf</w:t>
            </w:r>
          </w:p>
        </w:tc>
      </w:tr>
    </w:tbl>
    <w:p w:rsidR="00294032" w:rsidRPr="00001869" w:rsidRDefault="00294032" w:rsidP="00294032">
      <w:bookmarkStart w:id="0" w:name="_GoBack"/>
      <w:bookmarkEnd w:id="0"/>
    </w:p>
    <w:p w:rsidR="00294032" w:rsidRPr="00001869" w:rsidRDefault="00294032" w:rsidP="0029403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9"/>
      </w:tblGrid>
      <w:tr w:rsidR="00294032" w:rsidRPr="00001869" w:rsidTr="0090154C">
        <w:tc>
          <w:tcPr>
            <w:tcW w:w="9639" w:type="dxa"/>
            <w:shd w:val="pct15" w:color="auto" w:fill="FFFFFF"/>
            <w:vAlign w:val="center"/>
          </w:tcPr>
          <w:p w:rsidR="00294032" w:rsidRPr="00001869" w:rsidRDefault="00AF0D2E" w:rsidP="0090154C">
            <w:pPr>
              <w:pStyle w:val="TitleofSection"/>
              <w:spacing w:before="240" w:after="240"/>
              <w:rPr>
                <w:lang w:val="de-DE"/>
              </w:rPr>
            </w:pPr>
            <w:r w:rsidRPr="00001869">
              <w:rPr>
                <w:lang w:val="de-DE"/>
              </w:rPr>
              <w:t>ENTWURF</w:t>
            </w:r>
          </w:p>
        </w:tc>
      </w:tr>
    </w:tbl>
    <w:p w:rsidR="00294032" w:rsidRPr="00001869" w:rsidRDefault="00294032" w:rsidP="00294032"/>
    <w:p w:rsidR="00294032" w:rsidRPr="00001869" w:rsidRDefault="00294032" w:rsidP="00294032"/>
    <w:p w:rsidR="00AF0D2E" w:rsidRPr="00001869" w:rsidRDefault="00AF0D2E" w:rsidP="00AF0D2E">
      <w:pPr>
        <w:jc w:val="center"/>
        <w:rPr>
          <w:u w:val="single"/>
        </w:rPr>
      </w:pPr>
      <w:r w:rsidRPr="00001869">
        <w:rPr>
          <w:u w:val="single"/>
        </w:rPr>
        <w:t>Verbundenes Dokument</w:t>
      </w:r>
    </w:p>
    <w:p w:rsidR="00AF0D2E" w:rsidRPr="00001869" w:rsidRDefault="00AF0D2E" w:rsidP="00AF0D2E">
      <w:pPr>
        <w:jc w:val="center"/>
        <w:rPr>
          <w:u w:val="single"/>
        </w:rPr>
      </w:pPr>
      <w:r w:rsidRPr="00001869">
        <w:rPr>
          <w:u w:val="single"/>
        </w:rPr>
        <w:t xml:space="preserve">zur </w:t>
      </w:r>
    </w:p>
    <w:p w:rsidR="00AF0D2E" w:rsidRPr="00001869" w:rsidRDefault="00AF0D2E" w:rsidP="00AF0D2E">
      <w:pPr>
        <w:jc w:val="center"/>
        <w:rPr>
          <w:u w:val="single"/>
        </w:rPr>
      </w:pPr>
      <w:r w:rsidRPr="00001869">
        <w:rPr>
          <w:u w:val="single"/>
        </w:rPr>
        <w:t>Allgemeinen Einführung zur Prüfung auf</w:t>
      </w:r>
    </w:p>
    <w:p w:rsidR="00AF0D2E" w:rsidRPr="00001869" w:rsidRDefault="00AF0D2E" w:rsidP="00AF0D2E">
      <w:pPr>
        <w:jc w:val="center"/>
        <w:rPr>
          <w:u w:val="single"/>
        </w:rPr>
      </w:pPr>
      <w:r w:rsidRPr="00001869">
        <w:rPr>
          <w:u w:val="single"/>
        </w:rPr>
        <w:t>Unterscheidbarkeit, Homogenität und Beständigkeit und zur</w:t>
      </w:r>
    </w:p>
    <w:p w:rsidR="00AD789A" w:rsidRPr="00001869" w:rsidRDefault="00AF0D2E" w:rsidP="00AF0D2E">
      <w:pPr>
        <w:jc w:val="center"/>
        <w:rPr>
          <w:u w:val="single"/>
        </w:rPr>
      </w:pPr>
      <w:r w:rsidRPr="00001869">
        <w:rPr>
          <w:u w:val="single"/>
        </w:rPr>
        <w:t>Erarbeitung harmonisierter Beschreibungen von neuen Pflanzensorten (Dokument TG/1/3)</w:t>
      </w:r>
    </w:p>
    <w:p w:rsidR="00AD789A" w:rsidRPr="00001869" w:rsidRDefault="00AF0D2E" w:rsidP="00AD789A">
      <w:pPr>
        <w:pStyle w:val="TitleofDoc"/>
      </w:pPr>
      <w:r w:rsidRPr="00001869">
        <w:rPr>
          <w:color w:val="000000"/>
        </w:rPr>
        <w:t>DoK</w:t>
      </w:r>
      <w:r w:rsidR="00AD789A" w:rsidRPr="00001869">
        <w:rPr>
          <w:color w:val="000000"/>
        </w:rPr>
        <w:t>ument TGP/</w:t>
      </w:r>
      <w:r w:rsidR="00280268" w:rsidRPr="00001869">
        <w:rPr>
          <w:color w:val="000000"/>
        </w:rPr>
        <w:t>8</w:t>
      </w:r>
      <w:r w:rsidR="00AD789A" w:rsidRPr="00001869">
        <w:rPr>
          <w:color w:val="000000"/>
        </w:rPr>
        <w:br/>
      </w:r>
      <w:r w:rsidR="00AD789A" w:rsidRPr="00001869">
        <w:br/>
      </w:r>
      <w:r w:rsidR="00280268" w:rsidRPr="00001869">
        <w:t>PRÜFUNGSANLAGE UND VERFAHREN FÜR DIE PRÜFUNG DER UNTERSCHEIDBARKEIT, DER HOMOGENITÄT UND DER BESTÄNDIGKEIT</w:t>
      </w:r>
    </w:p>
    <w:p w:rsidR="00294032" w:rsidRPr="00001869" w:rsidRDefault="00294032" w:rsidP="00AD789A">
      <w:pPr>
        <w:pStyle w:val="TitleofDoc"/>
      </w:pPr>
    </w:p>
    <w:p w:rsidR="00AF0D2E" w:rsidRPr="00001869" w:rsidRDefault="00280268" w:rsidP="00AF0D2E">
      <w:pPr>
        <w:pStyle w:val="preparedby1"/>
      </w:pPr>
      <w:r w:rsidRPr="00001869">
        <w:t>vom Verbandsbüro erstelltes Dokument</w:t>
      </w:r>
      <w:r w:rsidRPr="00001869">
        <w:br/>
      </w:r>
      <w:r w:rsidRPr="00001869">
        <w:br/>
        <w:t>zu prüfen vom Rat auf seiner achtundvierzigsten ordentlichen Tagung</w:t>
      </w:r>
      <w:r w:rsidRPr="00001869">
        <w:br/>
        <w:t>am 16. Oktober 2014 in Genf</w:t>
      </w:r>
      <w:r w:rsidRPr="00001869">
        <w:br/>
      </w:r>
      <w:r w:rsidR="00294032" w:rsidRPr="00001869">
        <w:br/>
      </w:r>
      <w:r w:rsidR="00294032" w:rsidRPr="00001869">
        <w:br/>
      </w:r>
      <w:r w:rsidR="00AF0D2E" w:rsidRPr="00001869">
        <w:rPr>
          <w:color w:val="A6A6A6" w:themeColor="background1" w:themeShade="A6"/>
        </w:rPr>
        <w:t>Haftungsausschluß:  dieses Dokument gibt nicht die Grundsätze oder eine Anleitung der UPOV wieder</w:t>
      </w:r>
    </w:p>
    <w:p w:rsidR="00294032" w:rsidRPr="00001869" w:rsidRDefault="00294032" w:rsidP="00294032">
      <w:pPr>
        <w:jc w:val="center"/>
        <w:rPr>
          <w:rFonts w:cs="Arial"/>
          <w:b/>
        </w:rPr>
      </w:pPr>
    </w:p>
    <w:p w:rsidR="00047D7F" w:rsidRPr="00001869" w:rsidRDefault="00047D7F" w:rsidP="00047D7F"/>
    <w:p w:rsidR="0044734C" w:rsidRPr="00001869" w:rsidRDefault="0044734C">
      <w:pPr>
        <w:jc w:val="left"/>
      </w:pPr>
      <w:r w:rsidRPr="00001869">
        <w:br w:type="page"/>
      </w:r>
    </w:p>
    <w:p w:rsidR="000F1146" w:rsidRPr="00001869" w:rsidRDefault="000F1146" w:rsidP="000F1146">
      <w:pPr>
        <w:tabs>
          <w:tab w:val="left" w:pos="1474"/>
          <w:tab w:val="right" w:pos="9639"/>
        </w:tabs>
        <w:spacing w:after="120"/>
        <w:rPr>
          <w:rFonts w:cs="Arial"/>
          <w:u w:val="single"/>
        </w:rPr>
      </w:pPr>
      <w:r w:rsidRPr="00001869">
        <w:rPr>
          <w:rFonts w:cs="Arial"/>
          <w:u w:val="single"/>
        </w:rPr>
        <w:lastRenderedPageBreak/>
        <w:t>INHALTSVERZEICHNIS</w:t>
      </w:r>
      <w:r w:rsidRPr="00001869">
        <w:rPr>
          <w:rFonts w:cs="Arial"/>
        </w:rPr>
        <w:tab/>
      </w:r>
      <w:r w:rsidRPr="00001869">
        <w:rPr>
          <w:rFonts w:cs="Arial"/>
          <w:u w:val="single"/>
        </w:rPr>
        <w:t>SEITE</w:t>
      </w:r>
    </w:p>
    <w:p w:rsidR="000A1A54" w:rsidRDefault="002936A8">
      <w:pPr>
        <w:pStyle w:val="TOC1"/>
        <w:rPr>
          <w:rFonts w:asciiTheme="minorHAnsi" w:eastAsiaTheme="minorEastAsia" w:hAnsiTheme="minorHAnsi" w:cstheme="minorBidi"/>
          <w:b w:val="0"/>
          <w:caps w:val="0"/>
          <w:sz w:val="22"/>
          <w:szCs w:val="22"/>
        </w:rPr>
      </w:pPr>
      <w:r>
        <w:rPr>
          <w:rFonts w:cs="Arial"/>
          <w:b w:val="0"/>
          <w:caps w:val="0"/>
        </w:rPr>
        <w:fldChar w:fldCharType="begin"/>
      </w:r>
      <w:r>
        <w:rPr>
          <w:rFonts w:cs="Arial"/>
          <w:b w:val="0"/>
          <w:caps w:val="0"/>
        </w:rPr>
        <w:instrText xml:space="preserve"> TOC \o "1-7" \u </w:instrText>
      </w:r>
      <w:r>
        <w:rPr>
          <w:rFonts w:cs="Arial"/>
          <w:b w:val="0"/>
          <w:caps w:val="0"/>
        </w:rPr>
        <w:fldChar w:fldCharType="separate"/>
      </w:r>
      <w:r w:rsidR="000A1A54">
        <w:t>einleitung</w:t>
      </w:r>
      <w:r w:rsidR="000A1A54">
        <w:tab/>
      </w:r>
      <w:r w:rsidR="000A1A54">
        <w:fldChar w:fldCharType="begin"/>
      </w:r>
      <w:r w:rsidR="000A1A54">
        <w:instrText xml:space="preserve"> PAGEREF _Toc399420131 \h </w:instrText>
      </w:r>
      <w:r w:rsidR="000A1A54">
        <w:fldChar w:fldCharType="separate"/>
      </w:r>
      <w:r w:rsidR="000A1A54">
        <w:t>5</w:t>
      </w:r>
      <w:r w:rsidR="000A1A54">
        <w:fldChar w:fldCharType="end"/>
      </w:r>
    </w:p>
    <w:p w:rsidR="000A1A54" w:rsidRDefault="000A1A54">
      <w:pPr>
        <w:pStyle w:val="TOC1"/>
        <w:rPr>
          <w:rFonts w:asciiTheme="minorHAnsi" w:eastAsiaTheme="minorEastAsia" w:hAnsiTheme="minorHAnsi" w:cstheme="minorBidi"/>
          <w:b w:val="0"/>
          <w:caps w:val="0"/>
          <w:sz w:val="22"/>
          <w:szCs w:val="22"/>
        </w:rPr>
      </w:pPr>
      <w:r>
        <w:t>TEIL I:  DUS-PRÜFUNGSANLAGE UND DATENANALYSE</w:t>
      </w:r>
      <w:r>
        <w:tab/>
      </w:r>
      <w:r>
        <w:fldChar w:fldCharType="begin"/>
      </w:r>
      <w:r>
        <w:instrText xml:space="preserve"> PAGEREF _Toc399420132 \h </w:instrText>
      </w:r>
      <w:r>
        <w:fldChar w:fldCharType="separate"/>
      </w:r>
      <w:r>
        <w:t>6</w:t>
      </w:r>
      <w:r>
        <w:fldChar w:fldCharType="end"/>
      </w:r>
    </w:p>
    <w:p w:rsidR="000A1A54" w:rsidRDefault="000A1A54">
      <w:pPr>
        <w:pStyle w:val="TOC2"/>
        <w:rPr>
          <w:rFonts w:asciiTheme="minorHAnsi" w:eastAsiaTheme="minorEastAsia" w:hAnsiTheme="minorHAnsi" w:cstheme="minorBidi"/>
          <w:smallCaps w:val="0"/>
          <w:sz w:val="22"/>
          <w:szCs w:val="22"/>
        </w:rPr>
      </w:pPr>
      <w:r w:rsidRPr="00A772CC">
        <w:rPr>
          <w:lang w:val="de-DE"/>
        </w:rPr>
        <w:t>1.</w:t>
      </w:r>
      <w:r>
        <w:rPr>
          <w:rFonts w:asciiTheme="minorHAnsi" w:eastAsiaTheme="minorEastAsia" w:hAnsiTheme="minorHAnsi" w:cstheme="minorBidi"/>
          <w:smallCaps w:val="0"/>
          <w:sz w:val="22"/>
          <w:szCs w:val="22"/>
        </w:rPr>
        <w:tab/>
      </w:r>
      <w:r w:rsidRPr="00A772CC">
        <w:rPr>
          <w:lang w:val="de-DE"/>
        </w:rPr>
        <w:t>DUS-PRÜFUNGSANLAGE</w:t>
      </w:r>
      <w:r>
        <w:tab/>
      </w:r>
      <w:r>
        <w:fldChar w:fldCharType="begin"/>
      </w:r>
      <w:r>
        <w:instrText xml:space="preserve"> PAGEREF _Toc399420133 \h </w:instrText>
      </w:r>
      <w:r>
        <w:fldChar w:fldCharType="separate"/>
      </w:r>
      <w:r>
        <w:t>6</w:t>
      </w:r>
      <w:r>
        <w:fldChar w:fldCharType="end"/>
      </w:r>
    </w:p>
    <w:p w:rsidR="000A1A54" w:rsidRDefault="000A1A54">
      <w:pPr>
        <w:pStyle w:val="TOC3"/>
        <w:rPr>
          <w:rFonts w:asciiTheme="minorHAnsi" w:eastAsiaTheme="minorEastAsia" w:hAnsiTheme="minorHAnsi" w:cstheme="minorBidi"/>
          <w:i w:val="0"/>
          <w:sz w:val="22"/>
          <w:szCs w:val="22"/>
          <w:lang w:val="en-US"/>
        </w:rPr>
      </w:pPr>
      <w:r w:rsidRPr="00A772CC">
        <w:rPr>
          <w:lang w:val="de-DE"/>
        </w:rPr>
        <w:t>1.1</w:t>
      </w:r>
      <w:r>
        <w:rPr>
          <w:rFonts w:asciiTheme="minorHAnsi" w:eastAsiaTheme="minorEastAsia" w:hAnsiTheme="minorHAnsi" w:cstheme="minorBidi"/>
          <w:i w:val="0"/>
          <w:sz w:val="22"/>
          <w:szCs w:val="22"/>
          <w:lang w:val="en-US"/>
        </w:rPr>
        <w:tab/>
      </w:r>
      <w:r w:rsidRPr="00A772CC">
        <w:rPr>
          <w:lang w:val="de-DE"/>
        </w:rPr>
        <w:t>Einleitung</w:t>
      </w:r>
      <w:r>
        <w:tab/>
      </w:r>
      <w:r>
        <w:fldChar w:fldCharType="begin"/>
      </w:r>
      <w:r>
        <w:instrText xml:space="preserve"> PAGEREF _Toc399420134 \h </w:instrText>
      </w:r>
      <w:r>
        <w:fldChar w:fldCharType="separate"/>
      </w:r>
      <w:r>
        <w:t>6</w:t>
      </w:r>
      <w:r>
        <w:fldChar w:fldCharType="end"/>
      </w:r>
    </w:p>
    <w:p w:rsidR="000A1A54" w:rsidRDefault="000A1A54">
      <w:pPr>
        <w:pStyle w:val="TOC3"/>
        <w:rPr>
          <w:rFonts w:asciiTheme="minorHAnsi" w:eastAsiaTheme="minorEastAsia" w:hAnsiTheme="minorHAnsi" w:cstheme="minorBidi"/>
          <w:i w:val="0"/>
          <w:sz w:val="22"/>
          <w:szCs w:val="22"/>
          <w:lang w:val="en-US"/>
        </w:rPr>
      </w:pPr>
      <w:r w:rsidRPr="00A772CC">
        <w:rPr>
          <w:rFonts w:cs="Arial"/>
          <w:lang w:val="de-DE"/>
        </w:rPr>
        <w:t>1.2</w:t>
      </w:r>
      <w:r>
        <w:rPr>
          <w:rFonts w:asciiTheme="minorHAnsi" w:eastAsiaTheme="minorEastAsia" w:hAnsiTheme="minorHAnsi" w:cstheme="minorBidi"/>
          <w:i w:val="0"/>
          <w:sz w:val="22"/>
          <w:szCs w:val="22"/>
          <w:lang w:val="en-US"/>
        </w:rPr>
        <w:tab/>
      </w:r>
      <w:r w:rsidRPr="00A772CC">
        <w:rPr>
          <w:rFonts w:cs="Arial"/>
          <w:lang w:val="de-DE"/>
        </w:rPr>
        <w:t>Wachstumsperioden</w:t>
      </w:r>
      <w:r>
        <w:tab/>
      </w:r>
      <w:r>
        <w:fldChar w:fldCharType="begin"/>
      </w:r>
      <w:r>
        <w:instrText xml:space="preserve"> PAGEREF _Toc399420135 \h </w:instrText>
      </w:r>
      <w:r>
        <w:fldChar w:fldCharType="separate"/>
      </w:r>
      <w:r>
        <w:t>6</w:t>
      </w:r>
      <w:r>
        <w:fldChar w:fldCharType="end"/>
      </w:r>
    </w:p>
    <w:p w:rsidR="000A1A54" w:rsidRDefault="000A1A54">
      <w:pPr>
        <w:pStyle w:val="TOC4"/>
        <w:rPr>
          <w:rFonts w:asciiTheme="minorHAnsi" w:eastAsiaTheme="minorEastAsia" w:hAnsiTheme="minorHAnsi" w:cstheme="minorBidi"/>
          <w:i w:val="0"/>
          <w:sz w:val="22"/>
          <w:szCs w:val="22"/>
        </w:rPr>
      </w:pPr>
      <w:r>
        <w:t>1.2.1</w:t>
      </w:r>
      <w:r>
        <w:rPr>
          <w:rFonts w:asciiTheme="minorHAnsi" w:eastAsiaTheme="minorEastAsia" w:hAnsiTheme="minorHAnsi" w:cstheme="minorBidi"/>
          <w:i w:val="0"/>
          <w:sz w:val="22"/>
          <w:szCs w:val="22"/>
        </w:rPr>
        <w:tab/>
      </w:r>
      <w:r>
        <w:t>Einleitung</w:t>
      </w:r>
      <w:r>
        <w:tab/>
      </w:r>
      <w:r>
        <w:fldChar w:fldCharType="begin"/>
      </w:r>
      <w:r>
        <w:instrText xml:space="preserve"> PAGEREF _Toc399420136 \h </w:instrText>
      </w:r>
      <w:r>
        <w:fldChar w:fldCharType="separate"/>
      </w:r>
      <w:r>
        <w:t>6</w:t>
      </w:r>
      <w:r>
        <w:fldChar w:fldCharType="end"/>
      </w:r>
    </w:p>
    <w:p w:rsidR="000A1A54" w:rsidRDefault="000A1A54">
      <w:pPr>
        <w:pStyle w:val="TOC4"/>
        <w:rPr>
          <w:rFonts w:asciiTheme="minorHAnsi" w:eastAsiaTheme="minorEastAsia" w:hAnsiTheme="minorHAnsi" w:cstheme="minorBidi"/>
          <w:i w:val="0"/>
          <w:sz w:val="22"/>
          <w:szCs w:val="22"/>
        </w:rPr>
      </w:pPr>
      <w:r>
        <w:t>1.2.2</w:t>
      </w:r>
      <w:r>
        <w:rPr>
          <w:rFonts w:asciiTheme="minorHAnsi" w:eastAsiaTheme="minorEastAsia" w:hAnsiTheme="minorHAnsi" w:cstheme="minorBidi"/>
          <w:i w:val="0"/>
          <w:sz w:val="22"/>
          <w:szCs w:val="22"/>
        </w:rPr>
        <w:tab/>
      </w:r>
      <w:r>
        <w:t>Unabhängige Wachstumsperioden</w:t>
      </w:r>
      <w:r>
        <w:tab/>
      </w:r>
      <w:r>
        <w:fldChar w:fldCharType="begin"/>
      </w:r>
      <w:r>
        <w:instrText xml:space="preserve"> PAGEREF _Toc399420137 \h </w:instrText>
      </w:r>
      <w:r>
        <w:fldChar w:fldCharType="separate"/>
      </w:r>
      <w:r>
        <w:t>7</w:t>
      </w:r>
      <w:r>
        <w:fldChar w:fldCharType="end"/>
      </w:r>
    </w:p>
    <w:p w:rsidR="000A1A54" w:rsidRDefault="000A1A54">
      <w:pPr>
        <w:pStyle w:val="TOC3"/>
        <w:rPr>
          <w:rFonts w:asciiTheme="minorHAnsi" w:eastAsiaTheme="minorEastAsia" w:hAnsiTheme="minorHAnsi" w:cstheme="minorBidi"/>
          <w:i w:val="0"/>
          <w:sz w:val="22"/>
          <w:szCs w:val="22"/>
          <w:lang w:val="en-US"/>
        </w:rPr>
      </w:pPr>
      <w:r w:rsidRPr="00A772CC">
        <w:rPr>
          <w:rFonts w:cs="Arial"/>
          <w:lang w:val="de-DE"/>
        </w:rPr>
        <w:t>1.3</w:t>
      </w:r>
      <w:r>
        <w:rPr>
          <w:rFonts w:asciiTheme="minorHAnsi" w:eastAsiaTheme="minorEastAsia" w:hAnsiTheme="minorHAnsi" w:cstheme="minorBidi"/>
          <w:i w:val="0"/>
          <w:sz w:val="22"/>
          <w:szCs w:val="22"/>
          <w:lang w:val="en-US"/>
        </w:rPr>
        <w:tab/>
      </w:r>
      <w:r w:rsidRPr="00A772CC">
        <w:rPr>
          <w:rFonts w:cs="Arial"/>
          <w:lang w:val="de-DE"/>
        </w:rPr>
        <w:t>Prüfungsort</w:t>
      </w:r>
      <w:r>
        <w:tab/>
      </w:r>
      <w:r>
        <w:fldChar w:fldCharType="begin"/>
      </w:r>
      <w:r>
        <w:instrText xml:space="preserve"> PAGEREF _Toc399420138 \h </w:instrText>
      </w:r>
      <w:r>
        <w:fldChar w:fldCharType="separate"/>
      </w:r>
      <w:r>
        <w:t>7</w:t>
      </w:r>
      <w:r>
        <w:fldChar w:fldCharType="end"/>
      </w:r>
    </w:p>
    <w:p w:rsidR="000A1A54" w:rsidRDefault="000A1A54">
      <w:pPr>
        <w:pStyle w:val="TOC4"/>
        <w:rPr>
          <w:rFonts w:asciiTheme="minorHAnsi" w:eastAsiaTheme="minorEastAsia" w:hAnsiTheme="minorHAnsi" w:cstheme="minorBidi"/>
          <w:i w:val="0"/>
          <w:sz w:val="22"/>
          <w:szCs w:val="22"/>
        </w:rPr>
      </w:pPr>
      <w:r>
        <w:t>1.3.1</w:t>
      </w:r>
      <w:r>
        <w:rPr>
          <w:rFonts w:asciiTheme="minorHAnsi" w:eastAsiaTheme="minorEastAsia" w:hAnsiTheme="minorHAnsi" w:cstheme="minorBidi"/>
          <w:i w:val="0"/>
          <w:sz w:val="22"/>
          <w:szCs w:val="22"/>
        </w:rPr>
        <w:tab/>
      </w:r>
      <w:r>
        <w:t>Zweck</w:t>
      </w:r>
      <w:r>
        <w:tab/>
      </w:r>
      <w:r>
        <w:fldChar w:fldCharType="begin"/>
      </w:r>
      <w:r>
        <w:instrText xml:space="preserve"> PAGEREF _Toc399420139 \h </w:instrText>
      </w:r>
      <w:r>
        <w:fldChar w:fldCharType="separate"/>
      </w:r>
      <w:r>
        <w:t>7</w:t>
      </w:r>
      <w:r>
        <w:fldChar w:fldCharType="end"/>
      </w:r>
    </w:p>
    <w:p w:rsidR="000A1A54" w:rsidRDefault="000A1A54">
      <w:pPr>
        <w:pStyle w:val="TOC5"/>
        <w:rPr>
          <w:rFonts w:asciiTheme="minorHAnsi" w:eastAsiaTheme="minorEastAsia" w:hAnsiTheme="minorHAnsi" w:cstheme="minorBidi"/>
          <w:sz w:val="22"/>
          <w:szCs w:val="22"/>
          <w:lang w:val="en-US"/>
        </w:rPr>
      </w:pPr>
      <w:r w:rsidRPr="00A772CC">
        <w:rPr>
          <w:rFonts w:cs="Arial"/>
          <w:lang w:val="de-DE"/>
        </w:rPr>
        <w:t>a)</w:t>
      </w:r>
      <w:r>
        <w:rPr>
          <w:rFonts w:asciiTheme="minorHAnsi" w:eastAsiaTheme="minorEastAsia" w:hAnsiTheme="minorHAnsi" w:cstheme="minorBidi"/>
          <w:sz w:val="22"/>
          <w:szCs w:val="22"/>
          <w:lang w:val="en-US"/>
        </w:rPr>
        <w:tab/>
      </w:r>
      <w:r w:rsidRPr="00A772CC">
        <w:rPr>
          <w:rFonts w:cs="Arial"/>
          <w:lang w:val="de-DE"/>
        </w:rPr>
        <w:t>Verkürzung der gesamten Prüfungsperiode</w:t>
      </w:r>
      <w:r>
        <w:tab/>
      </w:r>
      <w:r>
        <w:fldChar w:fldCharType="begin"/>
      </w:r>
      <w:r>
        <w:instrText xml:space="preserve"> PAGEREF _Toc399420140 \h </w:instrText>
      </w:r>
      <w:r>
        <w:fldChar w:fldCharType="separate"/>
      </w:r>
      <w:r>
        <w:t>8</w:t>
      </w:r>
      <w:r>
        <w:fldChar w:fldCharType="end"/>
      </w:r>
    </w:p>
    <w:p w:rsidR="000A1A54" w:rsidRDefault="000A1A54">
      <w:pPr>
        <w:pStyle w:val="TOC5"/>
        <w:rPr>
          <w:rFonts w:asciiTheme="minorHAnsi" w:eastAsiaTheme="minorEastAsia" w:hAnsiTheme="minorHAnsi" w:cstheme="minorBidi"/>
          <w:sz w:val="22"/>
          <w:szCs w:val="22"/>
          <w:lang w:val="en-US"/>
        </w:rPr>
      </w:pPr>
      <w:r w:rsidRPr="00A772CC">
        <w:rPr>
          <w:rFonts w:cs="Arial"/>
          <w:lang w:val="de-DE"/>
        </w:rPr>
        <w:t>b)</w:t>
      </w:r>
      <w:r>
        <w:rPr>
          <w:rFonts w:asciiTheme="minorHAnsi" w:eastAsiaTheme="minorEastAsia" w:hAnsiTheme="minorHAnsi" w:cstheme="minorBidi"/>
          <w:sz w:val="22"/>
          <w:szCs w:val="22"/>
          <w:lang w:val="en-US"/>
        </w:rPr>
        <w:tab/>
      </w:r>
      <w:r w:rsidRPr="00A772CC">
        <w:rPr>
          <w:rFonts w:cs="Arial"/>
          <w:lang w:val="de-DE"/>
        </w:rPr>
        <w:t>Reserveprüfung</w:t>
      </w:r>
      <w:r>
        <w:tab/>
      </w:r>
      <w:r>
        <w:fldChar w:fldCharType="begin"/>
      </w:r>
      <w:r>
        <w:instrText xml:space="preserve"> PAGEREF _Toc399420141 \h </w:instrText>
      </w:r>
      <w:r>
        <w:fldChar w:fldCharType="separate"/>
      </w:r>
      <w:r>
        <w:t>8</w:t>
      </w:r>
      <w:r>
        <w:fldChar w:fldCharType="end"/>
      </w:r>
    </w:p>
    <w:p w:rsidR="000A1A54" w:rsidRDefault="000A1A54">
      <w:pPr>
        <w:pStyle w:val="TOC5"/>
        <w:rPr>
          <w:rFonts w:asciiTheme="minorHAnsi" w:eastAsiaTheme="minorEastAsia" w:hAnsiTheme="minorHAnsi" w:cstheme="minorBidi"/>
          <w:sz w:val="22"/>
          <w:szCs w:val="22"/>
          <w:lang w:val="en-US"/>
        </w:rPr>
      </w:pPr>
      <w:r w:rsidRPr="00A772CC">
        <w:rPr>
          <w:rFonts w:cs="Arial"/>
          <w:lang w:val="de-DE"/>
        </w:rPr>
        <w:t>c)</w:t>
      </w:r>
      <w:r>
        <w:rPr>
          <w:rFonts w:asciiTheme="minorHAnsi" w:eastAsiaTheme="minorEastAsia" w:hAnsiTheme="minorHAnsi" w:cstheme="minorBidi"/>
          <w:sz w:val="22"/>
          <w:szCs w:val="22"/>
          <w:lang w:val="en-US"/>
        </w:rPr>
        <w:tab/>
      </w:r>
      <w:r w:rsidRPr="00A772CC">
        <w:rPr>
          <w:rFonts w:cs="Arial"/>
          <w:lang w:val="de-DE"/>
        </w:rPr>
        <w:t>Verschiedene agroklimatische Bedingungen</w:t>
      </w:r>
      <w:r>
        <w:tab/>
      </w:r>
      <w:r>
        <w:fldChar w:fldCharType="begin"/>
      </w:r>
      <w:r>
        <w:instrText xml:space="preserve"> PAGEREF _Toc399420142 \h </w:instrText>
      </w:r>
      <w:r>
        <w:fldChar w:fldCharType="separate"/>
      </w:r>
      <w:r>
        <w:t>8</w:t>
      </w:r>
      <w:r>
        <w:fldChar w:fldCharType="end"/>
      </w:r>
    </w:p>
    <w:p w:rsidR="000A1A54" w:rsidRDefault="000A1A54">
      <w:pPr>
        <w:pStyle w:val="TOC4"/>
        <w:rPr>
          <w:rFonts w:asciiTheme="minorHAnsi" w:eastAsiaTheme="minorEastAsia" w:hAnsiTheme="minorHAnsi" w:cstheme="minorBidi"/>
          <w:i w:val="0"/>
          <w:sz w:val="22"/>
          <w:szCs w:val="22"/>
        </w:rPr>
      </w:pPr>
      <w:r>
        <w:t>1.3.2</w:t>
      </w:r>
      <w:r>
        <w:rPr>
          <w:rFonts w:asciiTheme="minorHAnsi" w:eastAsiaTheme="minorEastAsia" w:hAnsiTheme="minorHAnsi" w:cstheme="minorBidi"/>
          <w:i w:val="0"/>
          <w:sz w:val="22"/>
          <w:szCs w:val="22"/>
        </w:rPr>
        <w:tab/>
      </w:r>
      <w:r>
        <w:t>Verwendung von Informationen aus mehreren Prüfungsorten</w:t>
      </w:r>
      <w:r>
        <w:tab/>
      </w:r>
      <w:r>
        <w:fldChar w:fldCharType="begin"/>
      </w:r>
      <w:r>
        <w:instrText xml:space="preserve"> PAGEREF _Toc399420143 \h </w:instrText>
      </w:r>
      <w:r>
        <w:fldChar w:fldCharType="separate"/>
      </w:r>
      <w:r>
        <w:t>8</w:t>
      </w:r>
      <w:r>
        <w:fldChar w:fldCharType="end"/>
      </w:r>
    </w:p>
    <w:p w:rsidR="000A1A54" w:rsidRDefault="000A1A54">
      <w:pPr>
        <w:pStyle w:val="TOC5"/>
        <w:rPr>
          <w:rFonts w:asciiTheme="minorHAnsi" w:eastAsiaTheme="minorEastAsia" w:hAnsiTheme="minorHAnsi" w:cstheme="minorBidi"/>
          <w:sz w:val="22"/>
          <w:szCs w:val="22"/>
          <w:lang w:val="en-US"/>
        </w:rPr>
      </w:pPr>
      <w:r w:rsidRPr="00A772CC">
        <w:rPr>
          <w:rFonts w:cs="Arial"/>
          <w:lang w:val="de-DE"/>
        </w:rPr>
        <w:t>a)</w:t>
      </w:r>
      <w:r>
        <w:rPr>
          <w:rFonts w:asciiTheme="minorHAnsi" w:eastAsiaTheme="minorEastAsia" w:hAnsiTheme="minorHAnsi" w:cstheme="minorBidi"/>
          <w:sz w:val="22"/>
          <w:szCs w:val="22"/>
          <w:lang w:val="en-US"/>
        </w:rPr>
        <w:tab/>
      </w:r>
      <w:r w:rsidRPr="00A772CC">
        <w:rPr>
          <w:rFonts w:cs="Arial"/>
          <w:lang w:val="de-DE"/>
        </w:rPr>
        <w:t>Zusätzliche Prüfungen</w:t>
      </w:r>
      <w:r>
        <w:tab/>
      </w:r>
      <w:r>
        <w:fldChar w:fldCharType="begin"/>
      </w:r>
      <w:r>
        <w:instrText xml:space="preserve"> PAGEREF _Toc399420144 \h </w:instrText>
      </w:r>
      <w:r>
        <w:fldChar w:fldCharType="separate"/>
      </w:r>
      <w:r>
        <w:t>8</w:t>
      </w:r>
      <w:r>
        <w:fldChar w:fldCharType="end"/>
      </w:r>
    </w:p>
    <w:p w:rsidR="000A1A54" w:rsidRDefault="000A1A54">
      <w:pPr>
        <w:pStyle w:val="TOC5"/>
        <w:rPr>
          <w:rFonts w:asciiTheme="minorHAnsi" w:eastAsiaTheme="minorEastAsia" w:hAnsiTheme="minorHAnsi" w:cstheme="minorBidi"/>
          <w:sz w:val="22"/>
          <w:szCs w:val="22"/>
          <w:lang w:val="en-US"/>
        </w:rPr>
      </w:pPr>
      <w:r w:rsidRPr="00A772CC">
        <w:rPr>
          <w:rFonts w:cs="Arial"/>
          <w:lang w:val="de-DE"/>
        </w:rPr>
        <w:t>b)</w:t>
      </w:r>
      <w:r>
        <w:rPr>
          <w:rFonts w:asciiTheme="minorHAnsi" w:eastAsiaTheme="minorEastAsia" w:hAnsiTheme="minorHAnsi" w:cstheme="minorBidi"/>
          <w:sz w:val="22"/>
          <w:szCs w:val="22"/>
          <w:lang w:val="en-US"/>
        </w:rPr>
        <w:tab/>
      </w:r>
      <w:r w:rsidRPr="00A772CC">
        <w:rPr>
          <w:rFonts w:cs="Arial"/>
          <w:lang w:val="de-DE"/>
        </w:rPr>
        <w:t>DUS aufgrund von Daten, die für dieselben Merkmale an verschiedenen Prüfungsorten erfaßt wurden</w:t>
      </w:r>
      <w:r>
        <w:tab/>
      </w:r>
      <w:r>
        <w:fldChar w:fldCharType="begin"/>
      </w:r>
      <w:r>
        <w:instrText xml:space="preserve"> PAGEREF _Toc399420145 \h </w:instrText>
      </w:r>
      <w:r>
        <w:fldChar w:fldCharType="separate"/>
      </w:r>
      <w:r>
        <w:t>8</w:t>
      </w:r>
      <w:r>
        <w:fldChar w:fldCharType="end"/>
      </w:r>
    </w:p>
    <w:p w:rsidR="000A1A54" w:rsidRDefault="000A1A54">
      <w:pPr>
        <w:pStyle w:val="TOC3"/>
        <w:rPr>
          <w:rFonts w:asciiTheme="minorHAnsi" w:eastAsiaTheme="minorEastAsia" w:hAnsiTheme="minorHAnsi" w:cstheme="minorBidi"/>
          <w:i w:val="0"/>
          <w:sz w:val="22"/>
          <w:szCs w:val="22"/>
          <w:lang w:val="en-US"/>
        </w:rPr>
      </w:pPr>
      <w:r w:rsidRPr="00A772CC">
        <w:rPr>
          <w:rFonts w:cs="Arial"/>
          <w:lang w:val="de-DE"/>
        </w:rPr>
        <w:t>1.4</w:t>
      </w:r>
      <w:r>
        <w:rPr>
          <w:rFonts w:asciiTheme="minorHAnsi" w:eastAsiaTheme="minorEastAsia" w:hAnsiTheme="minorHAnsi" w:cstheme="minorBidi"/>
          <w:i w:val="0"/>
          <w:sz w:val="22"/>
          <w:szCs w:val="22"/>
          <w:lang w:val="en-US"/>
        </w:rPr>
        <w:tab/>
      </w:r>
      <w:r w:rsidRPr="00A772CC">
        <w:rPr>
          <w:rFonts w:cs="Arial"/>
          <w:lang w:val="de-DE"/>
        </w:rPr>
        <w:t>Bedingungen für die Durchführung der Prüfung</w:t>
      </w:r>
      <w:r>
        <w:tab/>
      </w:r>
      <w:r>
        <w:fldChar w:fldCharType="begin"/>
      </w:r>
      <w:r>
        <w:instrText xml:space="preserve"> PAGEREF _Toc399420146 \h </w:instrText>
      </w:r>
      <w:r>
        <w:fldChar w:fldCharType="separate"/>
      </w:r>
      <w:r>
        <w:t>9</w:t>
      </w:r>
      <w:r>
        <w:fldChar w:fldCharType="end"/>
      </w:r>
    </w:p>
    <w:p w:rsidR="000A1A54" w:rsidRDefault="000A1A54">
      <w:pPr>
        <w:pStyle w:val="TOC3"/>
        <w:rPr>
          <w:rFonts w:asciiTheme="minorHAnsi" w:eastAsiaTheme="minorEastAsia" w:hAnsiTheme="minorHAnsi" w:cstheme="minorBidi"/>
          <w:i w:val="0"/>
          <w:sz w:val="22"/>
          <w:szCs w:val="22"/>
          <w:lang w:val="en-US"/>
        </w:rPr>
      </w:pPr>
      <w:r w:rsidRPr="00A772CC">
        <w:rPr>
          <w:rFonts w:cs="Arial"/>
          <w:lang w:val="de-DE"/>
        </w:rPr>
        <w:t>1.5</w:t>
      </w:r>
      <w:r>
        <w:rPr>
          <w:rFonts w:asciiTheme="minorHAnsi" w:eastAsiaTheme="minorEastAsia" w:hAnsiTheme="minorHAnsi" w:cstheme="minorBidi"/>
          <w:i w:val="0"/>
          <w:sz w:val="22"/>
          <w:szCs w:val="22"/>
          <w:lang w:val="en-US"/>
        </w:rPr>
        <w:tab/>
      </w:r>
      <w:r w:rsidRPr="00A772CC">
        <w:rPr>
          <w:rFonts w:cs="Arial"/>
          <w:lang w:val="de-DE"/>
        </w:rPr>
        <w:t>Prüfungsanlage</w:t>
      </w:r>
      <w:r>
        <w:tab/>
      </w:r>
      <w:r>
        <w:fldChar w:fldCharType="begin"/>
      </w:r>
      <w:r>
        <w:instrText xml:space="preserve"> PAGEREF _Toc399420147 \h </w:instrText>
      </w:r>
      <w:r>
        <w:fldChar w:fldCharType="separate"/>
      </w:r>
      <w:r>
        <w:t>9</w:t>
      </w:r>
      <w:r>
        <w:fldChar w:fldCharType="end"/>
      </w:r>
    </w:p>
    <w:p w:rsidR="000A1A54" w:rsidRDefault="000A1A54">
      <w:pPr>
        <w:pStyle w:val="TOC4"/>
        <w:rPr>
          <w:rFonts w:asciiTheme="minorHAnsi" w:eastAsiaTheme="minorEastAsia" w:hAnsiTheme="minorHAnsi" w:cstheme="minorBidi"/>
          <w:i w:val="0"/>
          <w:sz w:val="22"/>
          <w:szCs w:val="22"/>
        </w:rPr>
      </w:pPr>
      <w:r>
        <w:t>1.5.1</w:t>
      </w:r>
      <w:r>
        <w:rPr>
          <w:rFonts w:asciiTheme="minorHAnsi" w:eastAsiaTheme="minorEastAsia" w:hAnsiTheme="minorHAnsi" w:cstheme="minorBidi"/>
          <w:i w:val="0"/>
          <w:sz w:val="22"/>
          <w:szCs w:val="22"/>
        </w:rPr>
        <w:tab/>
      </w:r>
      <w:r>
        <w:t>Einleitung</w:t>
      </w:r>
      <w:r>
        <w:tab/>
      </w:r>
      <w:r>
        <w:fldChar w:fldCharType="begin"/>
      </w:r>
      <w:r>
        <w:instrText xml:space="preserve"> PAGEREF _Toc399420148 \h </w:instrText>
      </w:r>
      <w:r>
        <w:fldChar w:fldCharType="separate"/>
      </w:r>
      <w:r>
        <w:t>9</w:t>
      </w:r>
      <w:r>
        <w:fldChar w:fldCharType="end"/>
      </w:r>
    </w:p>
    <w:p w:rsidR="000A1A54" w:rsidRDefault="000A1A54">
      <w:pPr>
        <w:pStyle w:val="TOC4"/>
        <w:rPr>
          <w:rFonts w:asciiTheme="minorHAnsi" w:eastAsiaTheme="minorEastAsia" w:hAnsiTheme="minorHAnsi" w:cstheme="minorBidi"/>
          <w:i w:val="0"/>
          <w:sz w:val="22"/>
          <w:szCs w:val="22"/>
        </w:rPr>
      </w:pPr>
      <w:r>
        <w:t>1.5.2</w:t>
      </w:r>
      <w:r>
        <w:rPr>
          <w:rFonts w:asciiTheme="minorHAnsi" w:eastAsiaTheme="minorEastAsia" w:hAnsiTheme="minorHAnsi" w:cstheme="minorBidi"/>
          <w:i w:val="0"/>
          <w:sz w:val="22"/>
          <w:szCs w:val="22"/>
        </w:rPr>
        <w:tab/>
      </w:r>
      <w:r>
        <w:t>Anzahl Pflanzen im Versuch</w:t>
      </w:r>
      <w:r>
        <w:tab/>
      </w:r>
      <w:r>
        <w:fldChar w:fldCharType="begin"/>
      </w:r>
      <w:r>
        <w:instrText xml:space="preserve"> PAGEREF _Toc399420149 \h </w:instrText>
      </w:r>
      <w:r>
        <w:fldChar w:fldCharType="separate"/>
      </w:r>
      <w:r>
        <w:t>9</w:t>
      </w:r>
      <w:r>
        <w:fldChar w:fldCharType="end"/>
      </w:r>
    </w:p>
    <w:p w:rsidR="000A1A54" w:rsidRDefault="000A1A54">
      <w:pPr>
        <w:pStyle w:val="TOC4"/>
        <w:rPr>
          <w:rFonts w:asciiTheme="minorHAnsi" w:eastAsiaTheme="minorEastAsia" w:hAnsiTheme="minorHAnsi" w:cstheme="minorBidi"/>
          <w:i w:val="0"/>
          <w:sz w:val="22"/>
          <w:szCs w:val="22"/>
        </w:rPr>
      </w:pPr>
      <w:r>
        <w:t>1.5.3</w:t>
      </w:r>
      <w:r>
        <w:rPr>
          <w:rFonts w:asciiTheme="minorHAnsi" w:eastAsiaTheme="minorEastAsia" w:hAnsiTheme="minorHAnsi" w:cstheme="minorBidi"/>
          <w:i w:val="0"/>
          <w:sz w:val="22"/>
          <w:szCs w:val="22"/>
        </w:rPr>
        <w:tab/>
      </w:r>
      <w:r>
        <w:t>Prüfungsanlage</w:t>
      </w:r>
      <w:r>
        <w:tab/>
      </w:r>
      <w:r>
        <w:fldChar w:fldCharType="begin"/>
      </w:r>
      <w:r>
        <w:instrText xml:space="preserve"> PAGEREF _Toc399420150 \h </w:instrText>
      </w:r>
      <w:r>
        <w:fldChar w:fldCharType="separate"/>
      </w:r>
      <w:r>
        <w:t>9</w:t>
      </w:r>
      <w:r>
        <w:fldChar w:fldCharType="end"/>
      </w:r>
    </w:p>
    <w:p w:rsidR="000A1A54" w:rsidRDefault="000A1A54">
      <w:pPr>
        <w:pStyle w:val="TOC5"/>
        <w:tabs>
          <w:tab w:val="left" w:pos="2471"/>
        </w:tabs>
        <w:rPr>
          <w:rFonts w:asciiTheme="minorHAnsi" w:eastAsiaTheme="minorEastAsia" w:hAnsiTheme="minorHAnsi" w:cstheme="minorBidi"/>
          <w:sz w:val="22"/>
          <w:szCs w:val="22"/>
          <w:lang w:val="en-US"/>
        </w:rPr>
      </w:pPr>
      <w:r>
        <w:t>1.5.3.1</w:t>
      </w:r>
      <w:r>
        <w:rPr>
          <w:rFonts w:asciiTheme="minorHAnsi" w:eastAsiaTheme="minorEastAsia" w:hAnsiTheme="minorHAnsi" w:cstheme="minorBidi"/>
          <w:sz w:val="22"/>
          <w:szCs w:val="22"/>
          <w:lang w:val="en-US"/>
        </w:rPr>
        <w:tab/>
      </w:r>
      <w:r>
        <w:t>Einleitung</w:t>
      </w:r>
      <w:r>
        <w:tab/>
      </w:r>
      <w:r>
        <w:fldChar w:fldCharType="begin"/>
      </w:r>
      <w:r>
        <w:instrText xml:space="preserve"> PAGEREF _Toc399420151 \h </w:instrText>
      </w:r>
      <w:r>
        <w:fldChar w:fldCharType="separate"/>
      </w:r>
      <w:r>
        <w:t>9</w:t>
      </w:r>
      <w:r>
        <w:fldChar w:fldCharType="end"/>
      </w:r>
    </w:p>
    <w:p w:rsidR="000A1A54" w:rsidRDefault="000A1A54">
      <w:pPr>
        <w:pStyle w:val="TOC5"/>
        <w:tabs>
          <w:tab w:val="left" w:pos="2471"/>
        </w:tabs>
        <w:rPr>
          <w:rFonts w:asciiTheme="minorHAnsi" w:eastAsiaTheme="minorEastAsia" w:hAnsiTheme="minorHAnsi" w:cstheme="minorBidi"/>
          <w:sz w:val="22"/>
          <w:szCs w:val="22"/>
          <w:lang w:val="en-US"/>
        </w:rPr>
      </w:pPr>
      <w:r>
        <w:t>1.5.3.2</w:t>
      </w:r>
      <w:r>
        <w:rPr>
          <w:rFonts w:asciiTheme="minorHAnsi" w:eastAsiaTheme="minorEastAsia" w:hAnsiTheme="minorHAnsi" w:cstheme="minorBidi"/>
          <w:sz w:val="22"/>
          <w:szCs w:val="22"/>
          <w:lang w:val="en-US"/>
        </w:rPr>
        <w:tab/>
      </w:r>
      <w:r>
        <w:t>Einzelparzellen</w:t>
      </w:r>
      <w:r>
        <w:tab/>
      </w:r>
      <w:r>
        <w:fldChar w:fldCharType="begin"/>
      </w:r>
      <w:r>
        <w:instrText xml:space="preserve"> PAGEREF _Toc399420152 \h </w:instrText>
      </w:r>
      <w:r>
        <w:fldChar w:fldCharType="separate"/>
      </w:r>
      <w:r>
        <w:t>11</w:t>
      </w:r>
      <w:r>
        <w:fldChar w:fldCharType="end"/>
      </w:r>
    </w:p>
    <w:p w:rsidR="000A1A54" w:rsidRDefault="000A1A54">
      <w:pPr>
        <w:pStyle w:val="TOC5"/>
        <w:tabs>
          <w:tab w:val="left" w:pos="2471"/>
        </w:tabs>
        <w:rPr>
          <w:rFonts w:asciiTheme="minorHAnsi" w:eastAsiaTheme="minorEastAsia" w:hAnsiTheme="minorHAnsi" w:cstheme="minorBidi"/>
          <w:sz w:val="22"/>
          <w:szCs w:val="22"/>
          <w:lang w:val="en-US"/>
        </w:rPr>
      </w:pPr>
      <w:r>
        <w:t>1.5.3.3</w:t>
      </w:r>
      <w:r>
        <w:rPr>
          <w:rFonts w:asciiTheme="minorHAnsi" w:eastAsiaTheme="minorEastAsia" w:hAnsiTheme="minorHAnsi" w:cstheme="minorBidi"/>
          <w:sz w:val="22"/>
          <w:szCs w:val="22"/>
          <w:lang w:val="en-US"/>
        </w:rPr>
        <w:tab/>
      </w:r>
      <w:r>
        <w:t>Wiederholte Parzellen (statistische Analyse)</w:t>
      </w:r>
      <w:r>
        <w:tab/>
      </w:r>
      <w:r>
        <w:fldChar w:fldCharType="begin"/>
      </w:r>
      <w:r>
        <w:instrText xml:space="preserve"> PAGEREF _Toc399420153 \h </w:instrText>
      </w:r>
      <w:r>
        <w:fldChar w:fldCharType="separate"/>
      </w:r>
      <w:r>
        <w:t>12</w:t>
      </w:r>
      <w:r>
        <w:fldChar w:fldCharType="end"/>
      </w:r>
    </w:p>
    <w:p w:rsidR="000A1A54" w:rsidRDefault="000A1A54">
      <w:pPr>
        <w:pStyle w:val="TOC6"/>
        <w:rPr>
          <w:rFonts w:asciiTheme="minorHAnsi" w:eastAsiaTheme="minorEastAsia" w:hAnsiTheme="minorHAnsi" w:cstheme="minorBidi"/>
          <w:sz w:val="22"/>
          <w:szCs w:val="22"/>
          <w:lang w:val="en-US" w:eastAsia="en-US" w:bidi="ar-SA"/>
        </w:rPr>
      </w:pPr>
      <w:r>
        <w:t>1.5.3.3.1</w:t>
      </w:r>
      <w:r>
        <w:rPr>
          <w:rFonts w:asciiTheme="minorHAnsi" w:eastAsiaTheme="minorEastAsia" w:hAnsiTheme="minorHAnsi" w:cstheme="minorBidi"/>
          <w:sz w:val="22"/>
          <w:szCs w:val="22"/>
          <w:lang w:val="en-US" w:eastAsia="en-US" w:bidi="ar-SA"/>
        </w:rPr>
        <w:tab/>
      </w:r>
      <w:r>
        <w:t>Einleitung</w:t>
      </w:r>
      <w:r>
        <w:tab/>
      </w:r>
      <w:r>
        <w:fldChar w:fldCharType="begin"/>
      </w:r>
      <w:r>
        <w:instrText xml:space="preserve"> PAGEREF _Toc399420154 \h </w:instrText>
      </w:r>
      <w:r>
        <w:fldChar w:fldCharType="separate"/>
      </w:r>
      <w:r>
        <w:t>12</w:t>
      </w:r>
      <w:r>
        <w:fldChar w:fldCharType="end"/>
      </w:r>
    </w:p>
    <w:p w:rsidR="000A1A54" w:rsidRDefault="000A1A54">
      <w:pPr>
        <w:pStyle w:val="TOC6"/>
        <w:rPr>
          <w:rFonts w:asciiTheme="minorHAnsi" w:eastAsiaTheme="minorEastAsia" w:hAnsiTheme="minorHAnsi" w:cstheme="minorBidi"/>
          <w:sz w:val="22"/>
          <w:szCs w:val="22"/>
          <w:lang w:val="en-US" w:eastAsia="en-US" w:bidi="ar-SA"/>
        </w:rPr>
      </w:pPr>
      <w:r>
        <w:t>1.5.3.3.2</w:t>
      </w:r>
      <w:r>
        <w:rPr>
          <w:rFonts w:asciiTheme="minorHAnsi" w:eastAsiaTheme="minorEastAsia" w:hAnsiTheme="minorHAnsi" w:cstheme="minorBidi"/>
          <w:sz w:val="22"/>
          <w:szCs w:val="22"/>
          <w:lang w:val="en-US" w:eastAsia="en-US" w:bidi="ar-SA"/>
        </w:rPr>
        <w:tab/>
      </w:r>
      <w:r>
        <w:t>Wiederholte Parzellen für die statistische Analyse der Daten von Einzelpflanzen</w:t>
      </w:r>
      <w:r>
        <w:tab/>
      </w:r>
      <w:r>
        <w:fldChar w:fldCharType="begin"/>
      </w:r>
      <w:r>
        <w:instrText xml:space="preserve"> PAGEREF _Toc399420155 \h </w:instrText>
      </w:r>
      <w:r>
        <w:fldChar w:fldCharType="separate"/>
      </w:r>
      <w:r>
        <w:t>12</w:t>
      </w:r>
      <w:r>
        <w:fldChar w:fldCharType="end"/>
      </w:r>
    </w:p>
    <w:p w:rsidR="000A1A54" w:rsidRDefault="000A1A54">
      <w:pPr>
        <w:pStyle w:val="TOC6"/>
        <w:rPr>
          <w:rFonts w:asciiTheme="minorHAnsi" w:eastAsiaTheme="minorEastAsia" w:hAnsiTheme="minorHAnsi" w:cstheme="minorBidi"/>
          <w:sz w:val="22"/>
          <w:szCs w:val="22"/>
          <w:lang w:val="en-US" w:eastAsia="en-US" w:bidi="ar-SA"/>
        </w:rPr>
      </w:pPr>
      <w:r>
        <w:t>1.5.3.3.3</w:t>
      </w:r>
      <w:r>
        <w:rPr>
          <w:rFonts w:asciiTheme="minorHAnsi" w:eastAsiaTheme="minorEastAsia" w:hAnsiTheme="minorHAnsi" w:cstheme="minorBidi"/>
          <w:sz w:val="22"/>
          <w:szCs w:val="22"/>
          <w:lang w:val="en-US" w:eastAsia="en-US" w:bidi="ar-SA"/>
        </w:rPr>
        <w:tab/>
      </w:r>
      <w:r>
        <w:t xml:space="preserve"> Randomisierung</w:t>
      </w:r>
      <w:r>
        <w:tab/>
      </w:r>
      <w:r>
        <w:fldChar w:fldCharType="begin"/>
      </w:r>
      <w:r>
        <w:instrText xml:space="preserve"> PAGEREF _Toc399420156 \h </w:instrText>
      </w:r>
      <w:r>
        <w:fldChar w:fldCharType="separate"/>
      </w:r>
      <w:r>
        <w:t>12</w:t>
      </w:r>
      <w:r>
        <w:fldChar w:fldCharType="end"/>
      </w:r>
    </w:p>
    <w:p w:rsidR="000A1A54" w:rsidRDefault="000A1A54">
      <w:pPr>
        <w:pStyle w:val="TOC6"/>
        <w:rPr>
          <w:rFonts w:asciiTheme="minorHAnsi" w:eastAsiaTheme="minorEastAsia" w:hAnsiTheme="minorHAnsi" w:cstheme="minorBidi"/>
          <w:sz w:val="22"/>
          <w:szCs w:val="22"/>
          <w:lang w:val="en-US" w:eastAsia="en-US" w:bidi="ar-SA"/>
        </w:rPr>
      </w:pPr>
      <w:r>
        <w:t>1.5.3.3.4</w:t>
      </w:r>
      <w:r>
        <w:rPr>
          <w:rFonts w:asciiTheme="minorHAnsi" w:eastAsiaTheme="minorEastAsia" w:hAnsiTheme="minorHAnsi" w:cstheme="minorBidi"/>
          <w:sz w:val="22"/>
          <w:szCs w:val="22"/>
          <w:lang w:val="en-US" w:eastAsia="en-US" w:bidi="ar-SA"/>
        </w:rPr>
        <w:tab/>
      </w:r>
      <w:r>
        <w:t>Randomisierte unvollständige Blockanlagen</w:t>
      </w:r>
      <w:r>
        <w:tab/>
      </w:r>
      <w:r>
        <w:fldChar w:fldCharType="begin"/>
      </w:r>
      <w:r>
        <w:instrText xml:space="preserve"> PAGEREF _Toc399420157 \h </w:instrText>
      </w:r>
      <w:r>
        <w:fldChar w:fldCharType="separate"/>
      </w:r>
      <w:r>
        <w:t>15</w:t>
      </w:r>
      <w:r>
        <w:fldChar w:fldCharType="end"/>
      </w:r>
    </w:p>
    <w:p w:rsidR="000A1A54" w:rsidRDefault="000A1A54">
      <w:pPr>
        <w:pStyle w:val="TOC6"/>
        <w:rPr>
          <w:rFonts w:asciiTheme="minorHAnsi" w:eastAsiaTheme="minorEastAsia" w:hAnsiTheme="minorHAnsi" w:cstheme="minorBidi"/>
          <w:sz w:val="22"/>
          <w:szCs w:val="22"/>
          <w:lang w:val="en-US" w:eastAsia="en-US" w:bidi="ar-SA"/>
        </w:rPr>
      </w:pPr>
      <w:r>
        <w:t>1.5.3.3.5</w:t>
      </w:r>
      <w:r>
        <w:rPr>
          <w:rFonts w:asciiTheme="minorHAnsi" w:eastAsiaTheme="minorEastAsia" w:hAnsiTheme="minorHAnsi" w:cstheme="minorBidi"/>
          <w:sz w:val="22"/>
          <w:szCs w:val="22"/>
          <w:lang w:val="en-US" w:eastAsia="en-US" w:bidi="ar-SA"/>
        </w:rPr>
        <w:tab/>
      </w:r>
      <w:r>
        <w:t>Anlage für Paarvergleiche zwischen bestimmten Sorten</w:t>
      </w:r>
      <w:r>
        <w:tab/>
      </w:r>
      <w:r>
        <w:fldChar w:fldCharType="begin"/>
      </w:r>
      <w:r>
        <w:instrText xml:space="preserve"> PAGEREF _Toc399420158 \h </w:instrText>
      </w:r>
      <w:r>
        <w:fldChar w:fldCharType="separate"/>
      </w:r>
      <w:r>
        <w:t>16</w:t>
      </w:r>
      <w:r>
        <w:fldChar w:fldCharType="end"/>
      </w:r>
    </w:p>
    <w:p w:rsidR="000A1A54" w:rsidRDefault="000A1A54">
      <w:pPr>
        <w:pStyle w:val="TOC6"/>
        <w:rPr>
          <w:rFonts w:asciiTheme="minorHAnsi" w:eastAsiaTheme="minorEastAsia" w:hAnsiTheme="minorHAnsi" w:cstheme="minorBidi"/>
          <w:sz w:val="22"/>
          <w:szCs w:val="22"/>
          <w:lang w:val="en-US" w:eastAsia="en-US" w:bidi="ar-SA"/>
        </w:rPr>
      </w:pPr>
      <w:r>
        <w:t>1.5.3.3.6</w:t>
      </w:r>
      <w:r>
        <w:rPr>
          <w:rFonts w:asciiTheme="minorHAnsi" w:eastAsiaTheme="minorEastAsia" w:hAnsiTheme="minorHAnsi" w:cstheme="minorBidi"/>
          <w:sz w:val="22"/>
          <w:szCs w:val="22"/>
          <w:lang w:val="en-US" w:eastAsia="en-US" w:bidi="ar-SA"/>
        </w:rPr>
        <w:tab/>
      </w:r>
      <w:r>
        <w:t>Weitere statistische Aspekte der Prüfungsanlage</w:t>
      </w:r>
      <w:r>
        <w:tab/>
      </w:r>
      <w:r>
        <w:fldChar w:fldCharType="begin"/>
      </w:r>
      <w:r>
        <w:instrText xml:space="preserve"> PAGEREF _Toc399420159 \h </w:instrText>
      </w:r>
      <w:r>
        <w:fldChar w:fldCharType="separate"/>
      </w:r>
      <w:r>
        <w:t>17</w:t>
      </w:r>
      <w:r>
        <w:fldChar w:fldCharType="end"/>
      </w:r>
    </w:p>
    <w:p w:rsidR="000A1A54" w:rsidRDefault="000A1A54">
      <w:pPr>
        <w:pStyle w:val="TOC7"/>
        <w:rPr>
          <w:rFonts w:asciiTheme="minorHAnsi" w:eastAsiaTheme="minorEastAsia" w:hAnsiTheme="minorHAnsi" w:cstheme="minorBidi"/>
          <w:noProof/>
          <w:sz w:val="22"/>
          <w:szCs w:val="22"/>
          <w:lang w:val="en-US" w:eastAsia="en-US" w:bidi="ar-SA"/>
        </w:rPr>
      </w:pPr>
      <w:r>
        <w:rPr>
          <w:noProof/>
        </w:rPr>
        <w:t>1.5.3.3.6.1</w:t>
      </w:r>
      <w:r>
        <w:rPr>
          <w:rFonts w:asciiTheme="minorHAnsi" w:eastAsiaTheme="minorEastAsia" w:hAnsiTheme="minorHAnsi" w:cstheme="minorBidi"/>
          <w:noProof/>
          <w:sz w:val="22"/>
          <w:szCs w:val="22"/>
          <w:lang w:val="en-US" w:eastAsia="en-US" w:bidi="ar-SA"/>
        </w:rPr>
        <w:tab/>
      </w:r>
      <w:r>
        <w:rPr>
          <w:noProof/>
        </w:rPr>
        <w:t>Einleitung</w:t>
      </w:r>
      <w:r>
        <w:rPr>
          <w:noProof/>
        </w:rPr>
        <w:tab/>
      </w:r>
      <w:r>
        <w:rPr>
          <w:noProof/>
        </w:rPr>
        <w:fldChar w:fldCharType="begin"/>
      </w:r>
      <w:r>
        <w:rPr>
          <w:noProof/>
        </w:rPr>
        <w:instrText xml:space="preserve"> PAGEREF _Toc399420160 \h </w:instrText>
      </w:r>
      <w:r>
        <w:rPr>
          <w:noProof/>
        </w:rPr>
      </w:r>
      <w:r>
        <w:rPr>
          <w:noProof/>
        </w:rPr>
        <w:fldChar w:fldCharType="separate"/>
      </w:r>
      <w:r>
        <w:rPr>
          <w:noProof/>
        </w:rPr>
        <w:t>17</w:t>
      </w:r>
      <w:r>
        <w:rPr>
          <w:noProof/>
        </w:rPr>
        <w:fldChar w:fldCharType="end"/>
      </w:r>
    </w:p>
    <w:p w:rsidR="000A1A54" w:rsidRDefault="000A1A54">
      <w:pPr>
        <w:pStyle w:val="TOC7"/>
        <w:rPr>
          <w:rFonts w:asciiTheme="minorHAnsi" w:eastAsiaTheme="minorEastAsia" w:hAnsiTheme="minorHAnsi" w:cstheme="minorBidi"/>
          <w:noProof/>
          <w:sz w:val="22"/>
          <w:szCs w:val="22"/>
          <w:lang w:val="en-US" w:eastAsia="en-US" w:bidi="ar-SA"/>
        </w:rPr>
      </w:pPr>
      <w:r>
        <w:rPr>
          <w:noProof/>
        </w:rPr>
        <w:t>1.5.3.3.6.2</w:t>
      </w:r>
      <w:r>
        <w:rPr>
          <w:rFonts w:asciiTheme="minorHAnsi" w:eastAsiaTheme="minorEastAsia" w:hAnsiTheme="minorHAnsi" w:cstheme="minorBidi"/>
          <w:noProof/>
          <w:sz w:val="22"/>
          <w:szCs w:val="22"/>
          <w:lang w:val="en-US" w:eastAsia="en-US" w:bidi="ar-SA"/>
        </w:rPr>
        <w:tab/>
      </w:r>
      <w:r>
        <w:rPr>
          <w:noProof/>
        </w:rPr>
        <w:t>Die Hypothesenprüfung</w:t>
      </w:r>
      <w:r>
        <w:rPr>
          <w:noProof/>
        </w:rPr>
        <w:tab/>
      </w:r>
      <w:r>
        <w:rPr>
          <w:noProof/>
        </w:rPr>
        <w:fldChar w:fldCharType="begin"/>
      </w:r>
      <w:r>
        <w:rPr>
          <w:noProof/>
        </w:rPr>
        <w:instrText xml:space="preserve"> PAGEREF _Toc399420161 \h </w:instrText>
      </w:r>
      <w:r>
        <w:rPr>
          <w:noProof/>
        </w:rPr>
      </w:r>
      <w:r>
        <w:rPr>
          <w:noProof/>
        </w:rPr>
        <w:fldChar w:fldCharType="separate"/>
      </w:r>
      <w:r>
        <w:rPr>
          <w:noProof/>
        </w:rPr>
        <w:t>17</w:t>
      </w:r>
      <w:r>
        <w:rPr>
          <w:noProof/>
        </w:rPr>
        <w:fldChar w:fldCharType="end"/>
      </w:r>
    </w:p>
    <w:p w:rsidR="000A1A54" w:rsidRDefault="000A1A54">
      <w:pPr>
        <w:pStyle w:val="TOC7"/>
        <w:rPr>
          <w:rFonts w:asciiTheme="minorHAnsi" w:eastAsiaTheme="minorEastAsia" w:hAnsiTheme="minorHAnsi" w:cstheme="minorBidi"/>
          <w:noProof/>
          <w:sz w:val="22"/>
          <w:szCs w:val="22"/>
          <w:lang w:val="en-US" w:eastAsia="en-US" w:bidi="ar-SA"/>
        </w:rPr>
      </w:pPr>
      <w:r>
        <w:rPr>
          <w:noProof/>
        </w:rPr>
        <w:t>1.5.3.3.6.3</w:t>
      </w:r>
      <w:r>
        <w:rPr>
          <w:rFonts w:asciiTheme="minorHAnsi" w:eastAsiaTheme="minorEastAsia" w:hAnsiTheme="minorHAnsi" w:cstheme="minorBidi"/>
          <w:noProof/>
          <w:sz w:val="22"/>
          <w:szCs w:val="22"/>
          <w:lang w:val="en-US" w:eastAsia="en-US" w:bidi="ar-SA"/>
        </w:rPr>
        <w:tab/>
      </w:r>
      <w:r>
        <w:rPr>
          <w:noProof/>
        </w:rPr>
        <w:t>Bestimmung der optimalen Stichprobengröße</w:t>
      </w:r>
      <w:r>
        <w:rPr>
          <w:noProof/>
        </w:rPr>
        <w:tab/>
      </w:r>
      <w:r>
        <w:rPr>
          <w:noProof/>
        </w:rPr>
        <w:fldChar w:fldCharType="begin"/>
      </w:r>
      <w:r>
        <w:rPr>
          <w:noProof/>
        </w:rPr>
        <w:instrText xml:space="preserve"> PAGEREF _Toc399420162 \h </w:instrText>
      </w:r>
      <w:r>
        <w:rPr>
          <w:noProof/>
        </w:rPr>
      </w:r>
      <w:r>
        <w:rPr>
          <w:noProof/>
        </w:rPr>
        <w:fldChar w:fldCharType="separate"/>
      </w:r>
      <w:r>
        <w:rPr>
          <w:noProof/>
        </w:rPr>
        <w:t>19</w:t>
      </w:r>
      <w:r>
        <w:rPr>
          <w:noProof/>
        </w:rPr>
        <w:fldChar w:fldCharType="end"/>
      </w:r>
    </w:p>
    <w:p w:rsidR="000A1A54" w:rsidRDefault="000A1A54">
      <w:pPr>
        <w:pStyle w:val="TOC6"/>
        <w:rPr>
          <w:rFonts w:asciiTheme="minorHAnsi" w:eastAsiaTheme="minorEastAsia" w:hAnsiTheme="minorHAnsi" w:cstheme="minorBidi"/>
          <w:sz w:val="22"/>
          <w:szCs w:val="22"/>
          <w:lang w:val="en-US" w:eastAsia="en-US" w:bidi="ar-SA"/>
        </w:rPr>
      </w:pPr>
      <w:r>
        <w:t>1.5.3.3.7</w:t>
      </w:r>
      <w:r>
        <w:rPr>
          <w:rFonts w:asciiTheme="minorHAnsi" w:eastAsiaTheme="minorEastAsia" w:hAnsiTheme="minorHAnsi" w:cstheme="minorBidi"/>
          <w:sz w:val="22"/>
          <w:szCs w:val="22"/>
          <w:lang w:val="en-US" w:eastAsia="en-US" w:bidi="ar-SA"/>
        </w:rPr>
        <w:tab/>
      </w:r>
      <w:r>
        <w:t>Elemente des Anbauversuchs bei Einsatz der statistischen Analyse</w:t>
      </w:r>
      <w:r>
        <w:tab/>
      </w:r>
      <w:r>
        <w:fldChar w:fldCharType="begin"/>
      </w:r>
      <w:r>
        <w:instrText xml:space="preserve"> PAGEREF _Toc399420163 \h </w:instrText>
      </w:r>
      <w:r>
        <w:fldChar w:fldCharType="separate"/>
      </w:r>
      <w:r>
        <w:t>19</w:t>
      </w:r>
      <w:r>
        <w:fldChar w:fldCharType="end"/>
      </w:r>
    </w:p>
    <w:p w:rsidR="000A1A54" w:rsidRDefault="000A1A54">
      <w:pPr>
        <w:pStyle w:val="TOC7"/>
        <w:rPr>
          <w:rFonts w:asciiTheme="minorHAnsi" w:eastAsiaTheme="minorEastAsia" w:hAnsiTheme="minorHAnsi" w:cstheme="minorBidi"/>
          <w:noProof/>
          <w:sz w:val="22"/>
          <w:szCs w:val="22"/>
          <w:lang w:val="en-US" w:eastAsia="en-US" w:bidi="ar-SA"/>
        </w:rPr>
      </w:pPr>
      <w:r>
        <w:rPr>
          <w:noProof/>
        </w:rPr>
        <w:t>1.5.3.3.7.1</w:t>
      </w:r>
      <w:r>
        <w:rPr>
          <w:rFonts w:asciiTheme="minorHAnsi" w:eastAsiaTheme="minorEastAsia" w:hAnsiTheme="minorHAnsi" w:cstheme="minorBidi"/>
          <w:noProof/>
          <w:sz w:val="22"/>
          <w:szCs w:val="22"/>
          <w:lang w:val="en-US" w:eastAsia="en-US" w:bidi="ar-SA"/>
        </w:rPr>
        <w:tab/>
      </w:r>
      <w:r>
        <w:rPr>
          <w:noProof/>
        </w:rPr>
        <w:t>Einleitung</w:t>
      </w:r>
      <w:r>
        <w:rPr>
          <w:noProof/>
        </w:rPr>
        <w:tab/>
      </w:r>
      <w:r>
        <w:rPr>
          <w:noProof/>
        </w:rPr>
        <w:fldChar w:fldCharType="begin"/>
      </w:r>
      <w:r>
        <w:rPr>
          <w:noProof/>
        </w:rPr>
        <w:instrText xml:space="preserve"> PAGEREF _Toc399420164 \h </w:instrText>
      </w:r>
      <w:r>
        <w:rPr>
          <w:noProof/>
        </w:rPr>
      </w:r>
      <w:r>
        <w:rPr>
          <w:noProof/>
        </w:rPr>
        <w:fldChar w:fldCharType="separate"/>
      </w:r>
      <w:r>
        <w:rPr>
          <w:noProof/>
        </w:rPr>
        <w:t>19</w:t>
      </w:r>
      <w:r>
        <w:rPr>
          <w:noProof/>
        </w:rPr>
        <w:fldChar w:fldCharType="end"/>
      </w:r>
    </w:p>
    <w:p w:rsidR="000A1A54" w:rsidRDefault="000A1A54">
      <w:pPr>
        <w:pStyle w:val="TOC7"/>
        <w:rPr>
          <w:rFonts w:asciiTheme="minorHAnsi" w:eastAsiaTheme="minorEastAsia" w:hAnsiTheme="minorHAnsi" w:cstheme="minorBidi"/>
          <w:noProof/>
          <w:sz w:val="22"/>
          <w:szCs w:val="22"/>
          <w:lang w:val="en-US" w:eastAsia="en-US" w:bidi="ar-SA"/>
        </w:rPr>
      </w:pPr>
      <w:r>
        <w:rPr>
          <w:noProof/>
        </w:rPr>
        <w:t>1.5.3.3.7.2</w:t>
      </w:r>
      <w:r>
        <w:rPr>
          <w:rFonts w:asciiTheme="minorHAnsi" w:eastAsiaTheme="minorEastAsia" w:hAnsiTheme="minorHAnsi" w:cstheme="minorBidi"/>
          <w:noProof/>
          <w:sz w:val="22"/>
          <w:szCs w:val="22"/>
          <w:lang w:val="en-US" w:eastAsia="en-US" w:bidi="ar-SA"/>
        </w:rPr>
        <w:tab/>
      </w:r>
      <w:r>
        <w:rPr>
          <w:noProof/>
        </w:rPr>
        <w:t>Parzellen und Blöcke</w:t>
      </w:r>
      <w:r>
        <w:rPr>
          <w:noProof/>
        </w:rPr>
        <w:tab/>
      </w:r>
      <w:r>
        <w:rPr>
          <w:noProof/>
        </w:rPr>
        <w:fldChar w:fldCharType="begin"/>
      </w:r>
      <w:r>
        <w:rPr>
          <w:noProof/>
        </w:rPr>
        <w:instrText xml:space="preserve"> PAGEREF _Toc399420165 \h </w:instrText>
      </w:r>
      <w:r>
        <w:rPr>
          <w:noProof/>
        </w:rPr>
      </w:r>
      <w:r>
        <w:rPr>
          <w:noProof/>
        </w:rPr>
        <w:fldChar w:fldCharType="separate"/>
      </w:r>
      <w:r>
        <w:rPr>
          <w:noProof/>
        </w:rPr>
        <w:t>20</w:t>
      </w:r>
      <w:r>
        <w:rPr>
          <w:noProof/>
        </w:rPr>
        <w:fldChar w:fldCharType="end"/>
      </w:r>
    </w:p>
    <w:p w:rsidR="000A1A54" w:rsidRDefault="000A1A54">
      <w:pPr>
        <w:pStyle w:val="TOC7"/>
        <w:rPr>
          <w:rFonts w:asciiTheme="minorHAnsi" w:eastAsiaTheme="minorEastAsia" w:hAnsiTheme="minorHAnsi" w:cstheme="minorBidi"/>
          <w:noProof/>
          <w:sz w:val="22"/>
          <w:szCs w:val="22"/>
          <w:lang w:val="en-US" w:eastAsia="en-US" w:bidi="ar-SA"/>
        </w:rPr>
      </w:pPr>
      <w:r>
        <w:rPr>
          <w:noProof/>
        </w:rPr>
        <w:t>1.5.3.3.7.3</w:t>
      </w:r>
      <w:r>
        <w:rPr>
          <w:rFonts w:asciiTheme="minorHAnsi" w:eastAsiaTheme="minorEastAsia" w:hAnsiTheme="minorHAnsi" w:cstheme="minorBidi"/>
          <w:noProof/>
          <w:sz w:val="22"/>
          <w:szCs w:val="22"/>
          <w:lang w:val="en-US" w:eastAsia="en-US" w:bidi="ar-SA"/>
        </w:rPr>
        <w:tab/>
      </w:r>
      <w:r>
        <w:rPr>
          <w:noProof/>
        </w:rPr>
        <w:t>Zuordnung der Sorten zu den Parzellen</w:t>
      </w:r>
      <w:r>
        <w:rPr>
          <w:noProof/>
        </w:rPr>
        <w:tab/>
      </w:r>
      <w:r>
        <w:rPr>
          <w:noProof/>
        </w:rPr>
        <w:fldChar w:fldCharType="begin"/>
      </w:r>
      <w:r>
        <w:rPr>
          <w:noProof/>
        </w:rPr>
        <w:instrText xml:space="preserve"> PAGEREF _Toc399420166 \h </w:instrText>
      </w:r>
      <w:r>
        <w:rPr>
          <w:noProof/>
        </w:rPr>
      </w:r>
      <w:r>
        <w:rPr>
          <w:noProof/>
        </w:rPr>
        <w:fldChar w:fldCharType="separate"/>
      </w:r>
      <w:r>
        <w:rPr>
          <w:noProof/>
        </w:rPr>
        <w:t>20</w:t>
      </w:r>
      <w:r>
        <w:rPr>
          <w:noProof/>
        </w:rPr>
        <w:fldChar w:fldCharType="end"/>
      </w:r>
    </w:p>
    <w:p w:rsidR="000A1A54" w:rsidRDefault="000A1A54">
      <w:pPr>
        <w:pStyle w:val="TOC7"/>
        <w:rPr>
          <w:rFonts w:asciiTheme="minorHAnsi" w:eastAsiaTheme="minorEastAsia" w:hAnsiTheme="minorHAnsi" w:cstheme="minorBidi"/>
          <w:noProof/>
          <w:sz w:val="22"/>
          <w:szCs w:val="22"/>
          <w:lang w:val="en-US" w:eastAsia="en-US" w:bidi="ar-SA"/>
        </w:rPr>
      </w:pPr>
      <w:r>
        <w:rPr>
          <w:noProof/>
        </w:rPr>
        <w:t>1.5.3.3.7.4</w:t>
      </w:r>
      <w:r>
        <w:rPr>
          <w:rFonts w:asciiTheme="minorHAnsi" w:eastAsiaTheme="minorEastAsia" w:hAnsiTheme="minorHAnsi" w:cstheme="minorBidi"/>
          <w:noProof/>
          <w:sz w:val="22"/>
          <w:szCs w:val="22"/>
          <w:lang w:val="en-US" w:eastAsia="en-US" w:bidi="ar-SA"/>
        </w:rPr>
        <w:tab/>
      </w:r>
      <w:r>
        <w:rPr>
          <w:noProof/>
        </w:rPr>
        <w:t>Größe, Form und Anordnung</w:t>
      </w:r>
      <w:r>
        <w:rPr>
          <w:noProof/>
        </w:rPr>
        <w:tab/>
      </w:r>
      <w:r>
        <w:rPr>
          <w:noProof/>
        </w:rPr>
        <w:fldChar w:fldCharType="begin"/>
      </w:r>
      <w:r>
        <w:rPr>
          <w:noProof/>
        </w:rPr>
        <w:instrText xml:space="preserve"> PAGEREF _Toc399420167 \h </w:instrText>
      </w:r>
      <w:r>
        <w:rPr>
          <w:noProof/>
        </w:rPr>
      </w:r>
      <w:r>
        <w:rPr>
          <w:noProof/>
        </w:rPr>
        <w:fldChar w:fldCharType="separate"/>
      </w:r>
      <w:r>
        <w:rPr>
          <w:noProof/>
        </w:rPr>
        <w:t>21</w:t>
      </w:r>
      <w:r>
        <w:rPr>
          <w:noProof/>
        </w:rPr>
        <w:fldChar w:fldCharType="end"/>
      </w:r>
    </w:p>
    <w:p w:rsidR="000A1A54" w:rsidRDefault="000A1A54">
      <w:pPr>
        <w:pStyle w:val="TOC7"/>
        <w:rPr>
          <w:rFonts w:asciiTheme="minorHAnsi" w:eastAsiaTheme="minorEastAsia" w:hAnsiTheme="minorHAnsi" w:cstheme="minorBidi"/>
          <w:noProof/>
          <w:sz w:val="22"/>
          <w:szCs w:val="22"/>
          <w:lang w:val="en-US" w:eastAsia="en-US" w:bidi="ar-SA"/>
        </w:rPr>
      </w:pPr>
      <w:r>
        <w:rPr>
          <w:noProof/>
        </w:rPr>
        <w:t>1.5.3.3.7.5</w:t>
      </w:r>
      <w:r>
        <w:rPr>
          <w:rFonts w:asciiTheme="minorHAnsi" w:eastAsiaTheme="minorEastAsia" w:hAnsiTheme="minorHAnsi" w:cstheme="minorBidi"/>
          <w:noProof/>
          <w:sz w:val="22"/>
          <w:szCs w:val="22"/>
          <w:lang w:val="en-US" w:eastAsia="en-US" w:bidi="ar-SA"/>
        </w:rPr>
        <w:tab/>
      </w:r>
      <w:r>
        <w:rPr>
          <w:noProof/>
        </w:rPr>
        <w:t>Unabhängigkeit der Parzellen</w:t>
      </w:r>
      <w:r>
        <w:rPr>
          <w:noProof/>
        </w:rPr>
        <w:tab/>
      </w:r>
      <w:r>
        <w:rPr>
          <w:noProof/>
        </w:rPr>
        <w:fldChar w:fldCharType="begin"/>
      </w:r>
      <w:r>
        <w:rPr>
          <w:noProof/>
        </w:rPr>
        <w:instrText xml:space="preserve"> PAGEREF _Toc399420168 \h </w:instrText>
      </w:r>
      <w:r>
        <w:rPr>
          <w:noProof/>
        </w:rPr>
      </w:r>
      <w:r>
        <w:rPr>
          <w:noProof/>
        </w:rPr>
        <w:fldChar w:fldCharType="separate"/>
      </w:r>
      <w:r>
        <w:rPr>
          <w:noProof/>
        </w:rPr>
        <w:t>21</w:t>
      </w:r>
      <w:r>
        <w:rPr>
          <w:noProof/>
        </w:rPr>
        <w:fldChar w:fldCharType="end"/>
      </w:r>
    </w:p>
    <w:p w:rsidR="000A1A54" w:rsidRDefault="000A1A54">
      <w:pPr>
        <w:pStyle w:val="TOC7"/>
        <w:rPr>
          <w:rFonts w:asciiTheme="minorHAnsi" w:eastAsiaTheme="minorEastAsia" w:hAnsiTheme="minorHAnsi" w:cstheme="minorBidi"/>
          <w:noProof/>
          <w:sz w:val="22"/>
          <w:szCs w:val="22"/>
          <w:lang w:val="en-US" w:eastAsia="en-US" w:bidi="ar-SA"/>
        </w:rPr>
      </w:pPr>
      <w:r>
        <w:rPr>
          <w:noProof/>
        </w:rPr>
        <w:t>1.5.3.3.7.6</w:t>
      </w:r>
      <w:r>
        <w:rPr>
          <w:rFonts w:asciiTheme="minorHAnsi" w:eastAsiaTheme="minorEastAsia" w:hAnsiTheme="minorHAnsi" w:cstheme="minorBidi"/>
          <w:noProof/>
          <w:sz w:val="22"/>
          <w:szCs w:val="22"/>
          <w:lang w:val="en-US" w:eastAsia="en-US" w:bidi="ar-SA"/>
        </w:rPr>
        <w:tab/>
      </w:r>
      <w:r>
        <w:rPr>
          <w:noProof/>
        </w:rPr>
        <w:t>Anordnung der Pflanzen innerhalb der Parzelle / Typ der Parzelle für die Beobachtung</w:t>
      </w:r>
      <w:r>
        <w:rPr>
          <w:noProof/>
        </w:rPr>
        <w:tab/>
      </w:r>
      <w:r>
        <w:rPr>
          <w:noProof/>
        </w:rPr>
        <w:fldChar w:fldCharType="begin"/>
      </w:r>
      <w:r>
        <w:rPr>
          <w:noProof/>
        </w:rPr>
        <w:instrText xml:space="preserve"> PAGEREF _Toc399420169 \h </w:instrText>
      </w:r>
      <w:r>
        <w:rPr>
          <w:noProof/>
        </w:rPr>
      </w:r>
      <w:r>
        <w:rPr>
          <w:noProof/>
        </w:rPr>
        <w:fldChar w:fldCharType="separate"/>
      </w:r>
      <w:r>
        <w:rPr>
          <w:noProof/>
        </w:rPr>
        <w:t>21</w:t>
      </w:r>
      <w:r>
        <w:rPr>
          <w:noProof/>
        </w:rPr>
        <w:fldChar w:fldCharType="end"/>
      </w:r>
    </w:p>
    <w:p w:rsidR="000A1A54" w:rsidRDefault="000A1A54">
      <w:pPr>
        <w:pStyle w:val="TOC5"/>
        <w:tabs>
          <w:tab w:val="left" w:pos="2471"/>
        </w:tabs>
        <w:rPr>
          <w:rFonts w:asciiTheme="minorHAnsi" w:eastAsiaTheme="minorEastAsia" w:hAnsiTheme="minorHAnsi" w:cstheme="minorBidi"/>
          <w:sz w:val="22"/>
          <w:szCs w:val="22"/>
          <w:lang w:val="en-US"/>
        </w:rPr>
      </w:pPr>
      <w:r>
        <w:t>1.5.3</w:t>
      </w:r>
      <w:r w:rsidRPr="00A772CC">
        <w:rPr>
          <w:color w:val="000000"/>
        </w:rPr>
        <w:t>.4</w:t>
      </w:r>
      <w:r>
        <w:rPr>
          <w:rFonts w:asciiTheme="minorHAnsi" w:eastAsiaTheme="minorEastAsia" w:hAnsiTheme="minorHAnsi" w:cstheme="minorBidi"/>
          <w:sz w:val="22"/>
          <w:szCs w:val="22"/>
          <w:lang w:val="en-US"/>
        </w:rPr>
        <w:tab/>
      </w:r>
      <w:r w:rsidRPr="00A772CC">
        <w:rPr>
          <w:color w:val="000000"/>
        </w:rPr>
        <w:t xml:space="preserve">Randomisierte </w:t>
      </w:r>
      <w:r>
        <w:t>Blindprüfungen</w:t>
      </w:r>
      <w:r>
        <w:tab/>
      </w:r>
      <w:r>
        <w:fldChar w:fldCharType="begin"/>
      </w:r>
      <w:r>
        <w:instrText xml:space="preserve"> PAGEREF _Toc399420170 \h </w:instrText>
      </w:r>
      <w:r>
        <w:fldChar w:fldCharType="separate"/>
      </w:r>
      <w:r>
        <w:t>21</w:t>
      </w:r>
      <w:r>
        <w:fldChar w:fldCharType="end"/>
      </w:r>
    </w:p>
    <w:p w:rsidR="000A1A54" w:rsidRDefault="000A1A54">
      <w:pPr>
        <w:pStyle w:val="TOC3"/>
        <w:rPr>
          <w:rFonts w:asciiTheme="minorHAnsi" w:eastAsiaTheme="minorEastAsia" w:hAnsiTheme="minorHAnsi" w:cstheme="minorBidi"/>
          <w:i w:val="0"/>
          <w:sz w:val="22"/>
          <w:szCs w:val="22"/>
          <w:lang w:val="en-US"/>
        </w:rPr>
      </w:pPr>
      <w:r w:rsidRPr="00A772CC">
        <w:rPr>
          <w:rFonts w:cs="Arial"/>
          <w:lang w:val="de-DE"/>
        </w:rPr>
        <w:t>1.6</w:t>
      </w:r>
      <w:r>
        <w:rPr>
          <w:rFonts w:asciiTheme="minorHAnsi" w:eastAsiaTheme="minorEastAsia" w:hAnsiTheme="minorHAnsi" w:cstheme="minorBidi"/>
          <w:i w:val="0"/>
          <w:sz w:val="22"/>
          <w:szCs w:val="22"/>
          <w:lang w:val="en-US"/>
        </w:rPr>
        <w:tab/>
      </w:r>
      <w:r w:rsidRPr="00A772CC">
        <w:rPr>
          <w:rFonts w:cs="Arial"/>
          <w:lang w:val="de-DE"/>
        </w:rPr>
        <w:t>Änderung der Verfahren</w:t>
      </w:r>
      <w:r>
        <w:tab/>
      </w:r>
      <w:r>
        <w:fldChar w:fldCharType="begin"/>
      </w:r>
      <w:r>
        <w:instrText xml:space="preserve"> PAGEREF _Toc399420171 \h </w:instrText>
      </w:r>
      <w:r>
        <w:fldChar w:fldCharType="separate"/>
      </w:r>
      <w:r>
        <w:t>22</w:t>
      </w:r>
      <w:r>
        <w:fldChar w:fldCharType="end"/>
      </w:r>
    </w:p>
    <w:p w:rsidR="000A1A54" w:rsidRDefault="000A1A54">
      <w:pPr>
        <w:pStyle w:val="TOC2"/>
        <w:rPr>
          <w:rFonts w:asciiTheme="minorHAnsi" w:eastAsiaTheme="minorEastAsia" w:hAnsiTheme="minorHAnsi" w:cstheme="minorBidi"/>
          <w:smallCaps w:val="0"/>
          <w:sz w:val="22"/>
          <w:szCs w:val="22"/>
        </w:rPr>
      </w:pPr>
      <w:r w:rsidRPr="00A772CC">
        <w:rPr>
          <w:lang w:val="de-DE"/>
        </w:rPr>
        <w:t>2.</w:t>
      </w:r>
      <w:r>
        <w:rPr>
          <w:rFonts w:asciiTheme="minorHAnsi" w:eastAsiaTheme="minorEastAsia" w:hAnsiTheme="minorHAnsi" w:cstheme="minorBidi"/>
          <w:smallCaps w:val="0"/>
          <w:sz w:val="22"/>
          <w:szCs w:val="22"/>
        </w:rPr>
        <w:tab/>
      </w:r>
      <w:r w:rsidRPr="00A772CC">
        <w:rPr>
          <w:lang w:val="de-DE"/>
        </w:rPr>
        <w:t>ZU ERFASSENDE DATEN</w:t>
      </w:r>
      <w:r>
        <w:tab/>
      </w:r>
      <w:r>
        <w:fldChar w:fldCharType="begin"/>
      </w:r>
      <w:r>
        <w:instrText xml:space="preserve"> PAGEREF _Toc399420172 \h </w:instrText>
      </w:r>
      <w:r>
        <w:fldChar w:fldCharType="separate"/>
      </w:r>
      <w:r>
        <w:t>23</w:t>
      </w:r>
      <w:r>
        <w:fldChar w:fldCharType="end"/>
      </w:r>
    </w:p>
    <w:p w:rsidR="000A1A54" w:rsidRDefault="000A1A54">
      <w:pPr>
        <w:pStyle w:val="TOC3"/>
        <w:rPr>
          <w:rFonts w:asciiTheme="minorHAnsi" w:eastAsiaTheme="minorEastAsia" w:hAnsiTheme="minorHAnsi" w:cstheme="minorBidi"/>
          <w:i w:val="0"/>
          <w:sz w:val="22"/>
          <w:szCs w:val="22"/>
          <w:lang w:val="en-US"/>
        </w:rPr>
      </w:pPr>
      <w:r w:rsidRPr="00A772CC">
        <w:rPr>
          <w:lang w:val="de-DE"/>
        </w:rPr>
        <w:t>2.1</w:t>
      </w:r>
      <w:r>
        <w:rPr>
          <w:rFonts w:asciiTheme="minorHAnsi" w:eastAsiaTheme="minorEastAsia" w:hAnsiTheme="minorHAnsi" w:cstheme="minorBidi"/>
          <w:i w:val="0"/>
          <w:sz w:val="22"/>
          <w:szCs w:val="22"/>
          <w:lang w:val="en-US"/>
        </w:rPr>
        <w:tab/>
      </w:r>
      <w:r w:rsidRPr="00A772CC">
        <w:rPr>
          <w:lang w:val="de-DE"/>
        </w:rPr>
        <w:t>Einführung</w:t>
      </w:r>
      <w:r>
        <w:tab/>
      </w:r>
      <w:r>
        <w:fldChar w:fldCharType="begin"/>
      </w:r>
      <w:r>
        <w:instrText xml:space="preserve"> PAGEREF _Toc399420173 \h </w:instrText>
      </w:r>
      <w:r>
        <w:fldChar w:fldCharType="separate"/>
      </w:r>
      <w:r>
        <w:t>23</w:t>
      </w:r>
      <w:r>
        <w:fldChar w:fldCharType="end"/>
      </w:r>
    </w:p>
    <w:p w:rsidR="000A1A54" w:rsidRDefault="000A1A54">
      <w:pPr>
        <w:pStyle w:val="TOC3"/>
        <w:rPr>
          <w:rFonts w:asciiTheme="minorHAnsi" w:eastAsiaTheme="minorEastAsia" w:hAnsiTheme="minorHAnsi" w:cstheme="minorBidi"/>
          <w:i w:val="0"/>
          <w:sz w:val="22"/>
          <w:szCs w:val="22"/>
          <w:lang w:val="en-US"/>
        </w:rPr>
      </w:pPr>
      <w:r w:rsidRPr="00A772CC">
        <w:rPr>
          <w:lang w:val="de-DE"/>
        </w:rPr>
        <w:t>2.2</w:t>
      </w:r>
      <w:r>
        <w:rPr>
          <w:rFonts w:asciiTheme="minorHAnsi" w:eastAsiaTheme="minorEastAsia" w:hAnsiTheme="minorHAnsi" w:cstheme="minorBidi"/>
          <w:i w:val="0"/>
          <w:sz w:val="22"/>
          <w:szCs w:val="22"/>
          <w:lang w:val="en-US"/>
        </w:rPr>
        <w:tab/>
      </w:r>
      <w:r w:rsidRPr="00A772CC">
        <w:rPr>
          <w:lang w:val="de-DE"/>
        </w:rPr>
        <w:t>Ausprägungstypen von Merkmalen</w:t>
      </w:r>
      <w:r>
        <w:tab/>
      </w:r>
      <w:r>
        <w:fldChar w:fldCharType="begin"/>
      </w:r>
      <w:r>
        <w:instrText xml:space="preserve"> PAGEREF _Toc399420174 \h </w:instrText>
      </w:r>
      <w:r>
        <w:fldChar w:fldCharType="separate"/>
      </w:r>
      <w:r>
        <w:t>23</w:t>
      </w:r>
      <w:r>
        <w:fldChar w:fldCharType="end"/>
      </w:r>
    </w:p>
    <w:p w:rsidR="000A1A54" w:rsidRDefault="000A1A54">
      <w:pPr>
        <w:pStyle w:val="TOC3"/>
        <w:rPr>
          <w:rFonts w:asciiTheme="minorHAnsi" w:eastAsiaTheme="minorEastAsia" w:hAnsiTheme="minorHAnsi" w:cstheme="minorBidi"/>
          <w:i w:val="0"/>
          <w:sz w:val="22"/>
          <w:szCs w:val="22"/>
          <w:lang w:val="en-US"/>
        </w:rPr>
      </w:pPr>
      <w:r w:rsidRPr="00A772CC">
        <w:rPr>
          <w:lang w:val="de-DE"/>
        </w:rPr>
        <w:t>2.3</w:t>
      </w:r>
      <w:r>
        <w:rPr>
          <w:rFonts w:asciiTheme="minorHAnsi" w:eastAsiaTheme="minorEastAsia" w:hAnsiTheme="minorHAnsi" w:cstheme="minorBidi"/>
          <w:i w:val="0"/>
          <w:sz w:val="22"/>
          <w:szCs w:val="22"/>
          <w:lang w:val="en-US"/>
        </w:rPr>
        <w:tab/>
      </w:r>
      <w:r w:rsidRPr="00A772CC">
        <w:rPr>
          <w:lang w:val="de-DE"/>
        </w:rPr>
        <w:t>Typen von Datenskalen</w:t>
      </w:r>
      <w:r>
        <w:tab/>
      </w:r>
      <w:r>
        <w:fldChar w:fldCharType="begin"/>
      </w:r>
      <w:r>
        <w:instrText xml:space="preserve"> PAGEREF _Toc399420175 \h </w:instrText>
      </w:r>
      <w:r>
        <w:fldChar w:fldCharType="separate"/>
      </w:r>
      <w:r>
        <w:t>24</w:t>
      </w:r>
      <w:r>
        <w:fldChar w:fldCharType="end"/>
      </w:r>
    </w:p>
    <w:p w:rsidR="000A1A54" w:rsidRDefault="000A1A54">
      <w:pPr>
        <w:pStyle w:val="TOC4"/>
        <w:rPr>
          <w:rFonts w:asciiTheme="minorHAnsi" w:eastAsiaTheme="minorEastAsia" w:hAnsiTheme="minorHAnsi" w:cstheme="minorBidi"/>
          <w:i w:val="0"/>
          <w:sz w:val="22"/>
          <w:szCs w:val="22"/>
        </w:rPr>
      </w:pPr>
      <w:r>
        <w:t>2.3.1</w:t>
      </w:r>
      <w:r>
        <w:rPr>
          <w:rFonts w:asciiTheme="minorHAnsi" w:eastAsiaTheme="minorEastAsia" w:hAnsiTheme="minorHAnsi" w:cstheme="minorBidi"/>
          <w:i w:val="0"/>
          <w:sz w:val="22"/>
          <w:szCs w:val="22"/>
        </w:rPr>
        <w:tab/>
      </w:r>
      <w:r>
        <w:t>Daten von qualitativen Merkmalen</w:t>
      </w:r>
      <w:r>
        <w:tab/>
      </w:r>
      <w:r>
        <w:fldChar w:fldCharType="begin"/>
      </w:r>
      <w:r>
        <w:instrText xml:space="preserve"> PAGEREF _Toc399420176 \h </w:instrText>
      </w:r>
      <w:r>
        <w:fldChar w:fldCharType="separate"/>
      </w:r>
      <w:r>
        <w:t>24</w:t>
      </w:r>
      <w:r>
        <w:fldChar w:fldCharType="end"/>
      </w:r>
    </w:p>
    <w:p w:rsidR="000A1A54" w:rsidRDefault="000A1A54">
      <w:pPr>
        <w:pStyle w:val="TOC4"/>
        <w:rPr>
          <w:rFonts w:asciiTheme="minorHAnsi" w:eastAsiaTheme="minorEastAsia" w:hAnsiTheme="minorHAnsi" w:cstheme="minorBidi"/>
          <w:i w:val="0"/>
          <w:sz w:val="22"/>
          <w:szCs w:val="22"/>
        </w:rPr>
      </w:pPr>
      <w:r>
        <w:t>2.3.2</w:t>
      </w:r>
      <w:r>
        <w:rPr>
          <w:rFonts w:asciiTheme="minorHAnsi" w:eastAsiaTheme="minorEastAsia" w:hAnsiTheme="minorHAnsi" w:cstheme="minorBidi"/>
          <w:i w:val="0"/>
          <w:sz w:val="22"/>
          <w:szCs w:val="22"/>
        </w:rPr>
        <w:tab/>
      </w:r>
      <w:r>
        <w:t>Daten von quantitativen Merkmalen</w:t>
      </w:r>
      <w:r>
        <w:tab/>
      </w:r>
      <w:r>
        <w:fldChar w:fldCharType="begin"/>
      </w:r>
      <w:r>
        <w:instrText xml:space="preserve"> PAGEREF _Toc399420177 \h </w:instrText>
      </w:r>
      <w:r>
        <w:fldChar w:fldCharType="separate"/>
      </w:r>
      <w:r>
        <w:t>24</w:t>
      </w:r>
      <w:r>
        <w:fldChar w:fldCharType="end"/>
      </w:r>
    </w:p>
    <w:p w:rsidR="000A1A54" w:rsidRDefault="000A1A54">
      <w:pPr>
        <w:pStyle w:val="TOC5"/>
        <w:rPr>
          <w:rFonts w:asciiTheme="minorHAnsi" w:eastAsiaTheme="minorEastAsia" w:hAnsiTheme="minorHAnsi" w:cstheme="minorBidi"/>
          <w:sz w:val="22"/>
          <w:szCs w:val="22"/>
          <w:lang w:val="en-US"/>
        </w:rPr>
      </w:pPr>
      <w:r w:rsidRPr="00A772CC">
        <w:rPr>
          <w:lang w:val="de-DE"/>
        </w:rPr>
        <w:t>(a)</w:t>
      </w:r>
      <w:r>
        <w:rPr>
          <w:rFonts w:asciiTheme="minorHAnsi" w:eastAsiaTheme="minorEastAsia" w:hAnsiTheme="minorHAnsi" w:cstheme="minorBidi"/>
          <w:sz w:val="22"/>
          <w:szCs w:val="22"/>
          <w:lang w:val="en-US"/>
        </w:rPr>
        <w:tab/>
      </w:r>
      <w:r w:rsidRPr="00A772CC">
        <w:rPr>
          <w:lang w:val="de-DE"/>
        </w:rPr>
        <w:t>Verhältnisskala</w:t>
      </w:r>
      <w:r>
        <w:tab/>
      </w:r>
      <w:r>
        <w:fldChar w:fldCharType="begin"/>
      </w:r>
      <w:r>
        <w:instrText xml:space="preserve"> PAGEREF _Toc399420178 \h </w:instrText>
      </w:r>
      <w:r>
        <w:fldChar w:fldCharType="separate"/>
      </w:r>
      <w:r>
        <w:t>25</w:t>
      </w:r>
      <w:r>
        <w:fldChar w:fldCharType="end"/>
      </w:r>
    </w:p>
    <w:p w:rsidR="000A1A54" w:rsidRDefault="000A1A54">
      <w:pPr>
        <w:pStyle w:val="TOC5"/>
        <w:rPr>
          <w:rFonts w:asciiTheme="minorHAnsi" w:eastAsiaTheme="minorEastAsia" w:hAnsiTheme="minorHAnsi" w:cstheme="minorBidi"/>
          <w:sz w:val="22"/>
          <w:szCs w:val="22"/>
          <w:lang w:val="en-US"/>
        </w:rPr>
      </w:pPr>
      <w:r w:rsidRPr="00A772CC">
        <w:rPr>
          <w:lang w:val="de-DE"/>
        </w:rPr>
        <w:t>(b)</w:t>
      </w:r>
      <w:r>
        <w:rPr>
          <w:rFonts w:asciiTheme="minorHAnsi" w:eastAsiaTheme="minorEastAsia" w:hAnsiTheme="minorHAnsi" w:cstheme="minorBidi"/>
          <w:sz w:val="22"/>
          <w:szCs w:val="22"/>
          <w:lang w:val="en-US"/>
        </w:rPr>
        <w:tab/>
      </w:r>
      <w:r w:rsidRPr="00A772CC">
        <w:rPr>
          <w:lang w:val="de-DE"/>
        </w:rPr>
        <w:t>Intervallskala</w:t>
      </w:r>
      <w:r>
        <w:tab/>
      </w:r>
      <w:r>
        <w:fldChar w:fldCharType="begin"/>
      </w:r>
      <w:r>
        <w:instrText xml:space="preserve"> PAGEREF _Toc399420179 \h </w:instrText>
      </w:r>
      <w:r>
        <w:fldChar w:fldCharType="separate"/>
      </w:r>
      <w:r>
        <w:t>25</w:t>
      </w:r>
      <w:r>
        <w:fldChar w:fldCharType="end"/>
      </w:r>
    </w:p>
    <w:p w:rsidR="000A1A54" w:rsidRDefault="000A1A54">
      <w:pPr>
        <w:pStyle w:val="TOC5"/>
        <w:rPr>
          <w:rFonts w:asciiTheme="minorHAnsi" w:eastAsiaTheme="minorEastAsia" w:hAnsiTheme="minorHAnsi" w:cstheme="minorBidi"/>
          <w:sz w:val="22"/>
          <w:szCs w:val="22"/>
          <w:lang w:val="en-US"/>
        </w:rPr>
      </w:pPr>
      <w:r w:rsidRPr="00A772CC">
        <w:rPr>
          <w:lang w:val="de-DE"/>
        </w:rPr>
        <w:t>(c)</w:t>
      </w:r>
      <w:r>
        <w:rPr>
          <w:rFonts w:asciiTheme="minorHAnsi" w:eastAsiaTheme="minorEastAsia" w:hAnsiTheme="minorHAnsi" w:cstheme="minorBidi"/>
          <w:sz w:val="22"/>
          <w:szCs w:val="22"/>
          <w:lang w:val="en-US"/>
        </w:rPr>
        <w:tab/>
      </w:r>
      <w:r w:rsidRPr="00A772CC">
        <w:rPr>
          <w:lang w:val="de-DE"/>
        </w:rPr>
        <w:t>Ordinalskala</w:t>
      </w:r>
      <w:r>
        <w:tab/>
      </w:r>
      <w:r>
        <w:fldChar w:fldCharType="begin"/>
      </w:r>
      <w:r>
        <w:instrText xml:space="preserve"> PAGEREF _Toc399420180 \h </w:instrText>
      </w:r>
      <w:r>
        <w:fldChar w:fldCharType="separate"/>
      </w:r>
      <w:r>
        <w:t>26</w:t>
      </w:r>
      <w:r>
        <w:fldChar w:fldCharType="end"/>
      </w:r>
    </w:p>
    <w:p w:rsidR="000A1A54" w:rsidRDefault="000A1A54">
      <w:pPr>
        <w:pStyle w:val="TOC4"/>
        <w:rPr>
          <w:rFonts w:asciiTheme="minorHAnsi" w:eastAsiaTheme="minorEastAsia" w:hAnsiTheme="minorHAnsi" w:cstheme="minorBidi"/>
          <w:i w:val="0"/>
          <w:sz w:val="22"/>
          <w:szCs w:val="22"/>
        </w:rPr>
      </w:pPr>
      <w:r>
        <w:t>2.3.3</w:t>
      </w:r>
      <w:r>
        <w:rPr>
          <w:rFonts w:asciiTheme="minorHAnsi" w:eastAsiaTheme="minorEastAsia" w:hAnsiTheme="minorHAnsi" w:cstheme="minorBidi"/>
          <w:i w:val="0"/>
          <w:sz w:val="22"/>
          <w:szCs w:val="22"/>
        </w:rPr>
        <w:tab/>
      </w:r>
      <w:r>
        <w:t>Daten von pseudoqualitativen Merkmalen</w:t>
      </w:r>
      <w:r>
        <w:tab/>
      </w:r>
      <w:r>
        <w:fldChar w:fldCharType="begin"/>
      </w:r>
      <w:r>
        <w:instrText xml:space="preserve"> PAGEREF _Toc399420181 \h </w:instrText>
      </w:r>
      <w:r>
        <w:fldChar w:fldCharType="separate"/>
      </w:r>
      <w:r>
        <w:t>26</w:t>
      </w:r>
      <w:r>
        <w:fldChar w:fldCharType="end"/>
      </w:r>
    </w:p>
    <w:p w:rsidR="000A1A54" w:rsidRDefault="000A1A54">
      <w:pPr>
        <w:pStyle w:val="TOC4"/>
        <w:rPr>
          <w:rFonts w:asciiTheme="minorHAnsi" w:eastAsiaTheme="minorEastAsia" w:hAnsiTheme="minorHAnsi" w:cstheme="minorBidi"/>
          <w:i w:val="0"/>
          <w:sz w:val="22"/>
          <w:szCs w:val="22"/>
        </w:rPr>
      </w:pPr>
      <w:r>
        <w:t>2.3.4</w:t>
      </w:r>
      <w:r>
        <w:rPr>
          <w:rFonts w:asciiTheme="minorHAnsi" w:eastAsiaTheme="minorEastAsia" w:hAnsiTheme="minorHAnsi" w:cstheme="minorBidi"/>
          <w:i w:val="0"/>
          <w:sz w:val="22"/>
          <w:szCs w:val="22"/>
        </w:rPr>
        <w:tab/>
      </w:r>
      <w:r>
        <w:t>Übersicht über die verschiedenen Skalentypen</w:t>
      </w:r>
      <w:r>
        <w:tab/>
      </w:r>
      <w:r>
        <w:fldChar w:fldCharType="begin"/>
      </w:r>
      <w:r>
        <w:instrText xml:space="preserve"> PAGEREF _Toc399420182 \h </w:instrText>
      </w:r>
      <w:r>
        <w:fldChar w:fldCharType="separate"/>
      </w:r>
      <w:r>
        <w:t>27</w:t>
      </w:r>
      <w:r>
        <w:fldChar w:fldCharType="end"/>
      </w:r>
    </w:p>
    <w:p w:rsidR="000A1A54" w:rsidRDefault="000A1A54">
      <w:pPr>
        <w:pStyle w:val="TOC4"/>
        <w:rPr>
          <w:rFonts w:asciiTheme="minorHAnsi" w:eastAsiaTheme="minorEastAsia" w:hAnsiTheme="minorHAnsi" w:cstheme="minorBidi"/>
          <w:i w:val="0"/>
          <w:sz w:val="22"/>
          <w:szCs w:val="22"/>
        </w:rPr>
      </w:pPr>
      <w:r>
        <w:t>2.3.5</w:t>
      </w:r>
      <w:r>
        <w:rPr>
          <w:rFonts w:asciiTheme="minorHAnsi" w:eastAsiaTheme="minorEastAsia" w:hAnsiTheme="minorHAnsi" w:cstheme="minorBidi"/>
          <w:i w:val="0"/>
          <w:sz w:val="22"/>
          <w:szCs w:val="22"/>
        </w:rPr>
        <w:tab/>
      </w:r>
      <w:r>
        <w:t>Skalenniveaus für die Sortenbeschreibung</w:t>
      </w:r>
      <w:r>
        <w:tab/>
      </w:r>
      <w:r>
        <w:fldChar w:fldCharType="begin"/>
      </w:r>
      <w:r>
        <w:instrText xml:space="preserve"> PAGEREF _Toc399420183 \h </w:instrText>
      </w:r>
      <w:r>
        <w:fldChar w:fldCharType="separate"/>
      </w:r>
      <w:r>
        <w:t>27</w:t>
      </w:r>
      <w:r>
        <w:fldChar w:fldCharType="end"/>
      </w:r>
    </w:p>
    <w:p w:rsidR="000A1A54" w:rsidRDefault="000A1A54">
      <w:pPr>
        <w:pStyle w:val="TOC4"/>
        <w:rPr>
          <w:rFonts w:asciiTheme="minorHAnsi" w:eastAsiaTheme="minorEastAsia" w:hAnsiTheme="minorHAnsi" w:cstheme="minorBidi"/>
          <w:i w:val="0"/>
          <w:sz w:val="22"/>
          <w:szCs w:val="22"/>
        </w:rPr>
      </w:pPr>
      <w:r>
        <w:t>2.3.6</w:t>
      </w:r>
      <w:r>
        <w:rPr>
          <w:rFonts w:asciiTheme="minorHAnsi" w:eastAsiaTheme="minorEastAsia" w:hAnsiTheme="minorHAnsi" w:cstheme="minorBidi"/>
          <w:i w:val="0"/>
          <w:sz w:val="22"/>
          <w:szCs w:val="22"/>
        </w:rPr>
        <w:tab/>
      </w:r>
      <w:r>
        <w:t>Beziehung zwischen Ausprägungstypen von Merkmalen und Skalenniveaus von Daten</w:t>
      </w:r>
      <w:r>
        <w:tab/>
      </w:r>
      <w:r>
        <w:fldChar w:fldCharType="begin"/>
      </w:r>
      <w:r>
        <w:instrText xml:space="preserve"> PAGEREF _Toc399420184 \h </w:instrText>
      </w:r>
      <w:r>
        <w:fldChar w:fldCharType="separate"/>
      </w:r>
      <w:r>
        <w:t>27</w:t>
      </w:r>
      <w:r>
        <w:fldChar w:fldCharType="end"/>
      </w:r>
    </w:p>
    <w:p w:rsidR="000A1A54" w:rsidRDefault="000A1A54">
      <w:pPr>
        <w:pStyle w:val="TOC4"/>
        <w:rPr>
          <w:rFonts w:asciiTheme="minorHAnsi" w:eastAsiaTheme="minorEastAsia" w:hAnsiTheme="minorHAnsi" w:cstheme="minorBidi"/>
          <w:i w:val="0"/>
          <w:sz w:val="22"/>
          <w:szCs w:val="22"/>
        </w:rPr>
      </w:pPr>
      <w:r>
        <w:t>2.3.7</w:t>
      </w:r>
      <w:r>
        <w:rPr>
          <w:rFonts w:asciiTheme="minorHAnsi" w:eastAsiaTheme="minorEastAsia" w:hAnsiTheme="minorHAnsi" w:cstheme="minorBidi"/>
          <w:i w:val="0"/>
          <w:sz w:val="22"/>
          <w:szCs w:val="22"/>
        </w:rPr>
        <w:tab/>
      </w:r>
      <w:r>
        <w:t>Beziehung zwischen Methode der Merkmalserfassung, Skalenniveau von Daten und empfohlenen statistischen Verfahren</w:t>
      </w:r>
      <w:r>
        <w:tab/>
      </w:r>
      <w:r>
        <w:fldChar w:fldCharType="begin"/>
      </w:r>
      <w:r>
        <w:instrText xml:space="preserve"> PAGEREF _Toc399420185 \h </w:instrText>
      </w:r>
      <w:r>
        <w:fldChar w:fldCharType="separate"/>
      </w:r>
      <w:r>
        <w:t>28</w:t>
      </w:r>
      <w:r>
        <w:fldChar w:fldCharType="end"/>
      </w:r>
    </w:p>
    <w:p w:rsidR="000A1A54" w:rsidRDefault="000A1A54">
      <w:pPr>
        <w:pStyle w:val="TOC3"/>
        <w:rPr>
          <w:rFonts w:asciiTheme="minorHAnsi" w:eastAsiaTheme="minorEastAsia" w:hAnsiTheme="minorHAnsi" w:cstheme="minorBidi"/>
          <w:i w:val="0"/>
          <w:sz w:val="22"/>
          <w:szCs w:val="22"/>
          <w:lang w:val="en-US"/>
        </w:rPr>
      </w:pPr>
      <w:r w:rsidRPr="00A772CC">
        <w:rPr>
          <w:lang w:val="de-DE"/>
        </w:rPr>
        <w:t>2.4</w:t>
      </w:r>
      <w:r>
        <w:rPr>
          <w:rFonts w:asciiTheme="minorHAnsi" w:eastAsiaTheme="minorEastAsia" w:hAnsiTheme="minorHAnsi" w:cstheme="minorBidi"/>
          <w:i w:val="0"/>
          <w:sz w:val="22"/>
          <w:szCs w:val="22"/>
          <w:lang w:val="en-US"/>
        </w:rPr>
        <w:tab/>
      </w:r>
      <w:r w:rsidRPr="00A772CC">
        <w:rPr>
          <w:lang w:val="de-DE"/>
        </w:rPr>
        <w:t>Unterschiedliche Ebenen für die Betrachtung eines Merkmals</w:t>
      </w:r>
      <w:r>
        <w:tab/>
      </w:r>
      <w:r>
        <w:fldChar w:fldCharType="begin"/>
      </w:r>
      <w:r>
        <w:instrText xml:space="preserve"> PAGEREF _Toc399420186 \h </w:instrText>
      </w:r>
      <w:r>
        <w:fldChar w:fldCharType="separate"/>
      </w:r>
      <w:r>
        <w:t>30</w:t>
      </w:r>
      <w:r>
        <w:fldChar w:fldCharType="end"/>
      </w:r>
    </w:p>
    <w:p w:rsidR="000A1A54" w:rsidRDefault="000A1A54">
      <w:pPr>
        <w:pStyle w:val="TOC2"/>
        <w:rPr>
          <w:rFonts w:asciiTheme="minorHAnsi" w:eastAsiaTheme="minorEastAsia" w:hAnsiTheme="minorHAnsi" w:cstheme="minorBidi"/>
          <w:smallCaps w:val="0"/>
          <w:sz w:val="22"/>
          <w:szCs w:val="22"/>
        </w:rPr>
      </w:pPr>
      <w:r w:rsidRPr="00A772CC">
        <w:rPr>
          <w:lang w:val="de-DE"/>
        </w:rPr>
        <w:t>3.</w:t>
      </w:r>
      <w:r>
        <w:rPr>
          <w:rFonts w:asciiTheme="minorHAnsi" w:eastAsiaTheme="minorEastAsia" w:hAnsiTheme="minorHAnsi" w:cstheme="minorBidi"/>
          <w:smallCaps w:val="0"/>
          <w:sz w:val="22"/>
          <w:szCs w:val="22"/>
        </w:rPr>
        <w:tab/>
      </w:r>
      <w:r w:rsidRPr="00A772CC">
        <w:rPr>
          <w:lang w:val="de-DE"/>
        </w:rPr>
        <w:t>VALIDIERUNG DER DATEN UND ANNAHMEN</w:t>
      </w:r>
      <w:r>
        <w:tab/>
      </w:r>
      <w:r>
        <w:fldChar w:fldCharType="begin"/>
      </w:r>
      <w:r>
        <w:instrText xml:space="preserve"> PAGEREF _Toc399420187 \h </w:instrText>
      </w:r>
      <w:r>
        <w:fldChar w:fldCharType="separate"/>
      </w:r>
      <w:r>
        <w:t>34</w:t>
      </w:r>
      <w:r>
        <w:fldChar w:fldCharType="end"/>
      </w:r>
    </w:p>
    <w:p w:rsidR="000A1A54" w:rsidRDefault="000A1A54">
      <w:pPr>
        <w:pStyle w:val="TOC3"/>
        <w:rPr>
          <w:rFonts w:asciiTheme="minorHAnsi" w:eastAsiaTheme="minorEastAsia" w:hAnsiTheme="minorHAnsi" w:cstheme="minorBidi"/>
          <w:i w:val="0"/>
          <w:sz w:val="22"/>
          <w:szCs w:val="22"/>
          <w:lang w:val="en-US"/>
        </w:rPr>
      </w:pPr>
      <w:r w:rsidRPr="00A772CC">
        <w:rPr>
          <w:rFonts w:cs="Arial"/>
          <w:lang w:val="de-DE"/>
        </w:rPr>
        <w:t>3.1</w:t>
      </w:r>
      <w:r>
        <w:rPr>
          <w:rFonts w:asciiTheme="minorHAnsi" w:eastAsiaTheme="minorEastAsia" w:hAnsiTheme="minorHAnsi" w:cstheme="minorBidi"/>
          <w:i w:val="0"/>
          <w:sz w:val="22"/>
          <w:szCs w:val="22"/>
          <w:lang w:val="en-US"/>
        </w:rPr>
        <w:tab/>
      </w:r>
      <w:r w:rsidRPr="00A772CC">
        <w:rPr>
          <w:rFonts w:cs="Arial"/>
          <w:lang w:val="de-DE"/>
        </w:rPr>
        <w:t>Einleitung</w:t>
      </w:r>
      <w:r>
        <w:tab/>
      </w:r>
      <w:r>
        <w:fldChar w:fldCharType="begin"/>
      </w:r>
      <w:r>
        <w:instrText xml:space="preserve"> PAGEREF _Toc399420188 \h </w:instrText>
      </w:r>
      <w:r>
        <w:fldChar w:fldCharType="separate"/>
      </w:r>
      <w:r>
        <w:t>34</w:t>
      </w:r>
      <w:r>
        <w:fldChar w:fldCharType="end"/>
      </w:r>
    </w:p>
    <w:p w:rsidR="000A1A54" w:rsidRDefault="000A1A54">
      <w:pPr>
        <w:pStyle w:val="TOC3"/>
        <w:rPr>
          <w:rFonts w:asciiTheme="minorHAnsi" w:eastAsiaTheme="minorEastAsia" w:hAnsiTheme="minorHAnsi" w:cstheme="minorBidi"/>
          <w:i w:val="0"/>
          <w:sz w:val="22"/>
          <w:szCs w:val="22"/>
          <w:lang w:val="en-US"/>
        </w:rPr>
      </w:pPr>
      <w:r w:rsidRPr="00A772CC">
        <w:rPr>
          <w:rFonts w:cs="Arial"/>
          <w:lang w:val="de-DE"/>
        </w:rPr>
        <w:t>3.2</w:t>
      </w:r>
      <w:r>
        <w:rPr>
          <w:rFonts w:asciiTheme="minorHAnsi" w:eastAsiaTheme="minorEastAsia" w:hAnsiTheme="minorHAnsi" w:cstheme="minorBidi"/>
          <w:i w:val="0"/>
          <w:sz w:val="22"/>
          <w:szCs w:val="22"/>
          <w:lang w:val="en-US"/>
        </w:rPr>
        <w:tab/>
      </w:r>
      <w:r w:rsidRPr="00A772CC">
        <w:rPr>
          <w:rFonts w:cs="Arial"/>
          <w:lang w:val="de-DE"/>
        </w:rPr>
        <w:t>Validierung der Daten</w:t>
      </w:r>
      <w:r>
        <w:tab/>
      </w:r>
      <w:r>
        <w:fldChar w:fldCharType="begin"/>
      </w:r>
      <w:r>
        <w:instrText xml:space="preserve"> PAGEREF _Toc399420189 \h </w:instrText>
      </w:r>
      <w:r>
        <w:fldChar w:fldCharType="separate"/>
      </w:r>
      <w:r>
        <w:t>34</w:t>
      </w:r>
      <w:r>
        <w:fldChar w:fldCharType="end"/>
      </w:r>
    </w:p>
    <w:p w:rsidR="000A1A54" w:rsidRDefault="000A1A54">
      <w:pPr>
        <w:pStyle w:val="TOC3"/>
        <w:rPr>
          <w:rFonts w:asciiTheme="minorHAnsi" w:eastAsiaTheme="minorEastAsia" w:hAnsiTheme="minorHAnsi" w:cstheme="minorBidi"/>
          <w:i w:val="0"/>
          <w:sz w:val="22"/>
          <w:szCs w:val="22"/>
          <w:lang w:val="en-US"/>
        </w:rPr>
      </w:pPr>
      <w:r w:rsidRPr="00A772CC">
        <w:rPr>
          <w:rFonts w:cs="Arial"/>
          <w:lang w:val="de-DE"/>
        </w:rPr>
        <w:t>3.3</w:t>
      </w:r>
      <w:r>
        <w:rPr>
          <w:rFonts w:asciiTheme="minorHAnsi" w:eastAsiaTheme="minorEastAsia" w:hAnsiTheme="minorHAnsi" w:cstheme="minorBidi"/>
          <w:i w:val="0"/>
          <w:sz w:val="22"/>
          <w:szCs w:val="22"/>
          <w:lang w:val="en-US"/>
        </w:rPr>
        <w:tab/>
      </w:r>
      <w:r w:rsidRPr="00A772CC">
        <w:rPr>
          <w:rFonts w:cs="Arial"/>
          <w:lang w:val="de-DE"/>
        </w:rPr>
        <w:t>Annahmen für die statistische Analyse und Validierung dieser Annahmen</w:t>
      </w:r>
      <w:r>
        <w:tab/>
      </w:r>
      <w:r>
        <w:fldChar w:fldCharType="begin"/>
      </w:r>
      <w:r>
        <w:instrText xml:space="preserve"> PAGEREF _Toc399420190 \h </w:instrText>
      </w:r>
      <w:r>
        <w:fldChar w:fldCharType="separate"/>
      </w:r>
      <w:r>
        <w:t>36</w:t>
      </w:r>
      <w:r>
        <w:fldChar w:fldCharType="end"/>
      </w:r>
    </w:p>
    <w:p w:rsidR="000A1A54" w:rsidRDefault="000A1A54">
      <w:pPr>
        <w:pStyle w:val="TOC4"/>
        <w:rPr>
          <w:rFonts w:asciiTheme="minorHAnsi" w:eastAsiaTheme="minorEastAsia" w:hAnsiTheme="minorHAnsi" w:cstheme="minorBidi"/>
          <w:i w:val="0"/>
          <w:sz w:val="22"/>
          <w:szCs w:val="22"/>
        </w:rPr>
      </w:pPr>
      <w:r>
        <w:t>3.3.1</w:t>
      </w:r>
      <w:r>
        <w:rPr>
          <w:rFonts w:asciiTheme="minorHAnsi" w:eastAsiaTheme="minorEastAsia" w:hAnsiTheme="minorHAnsi" w:cstheme="minorBidi"/>
          <w:i w:val="0"/>
          <w:sz w:val="22"/>
          <w:szCs w:val="22"/>
        </w:rPr>
        <w:tab/>
      </w:r>
      <w:r>
        <w:t>Annahmen für die statistische Analyse, die mit der Varianzanalyse verbunden sind</w:t>
      </w:r>
      <w:r>
        <w:tab/>
      </w:r>
      <w:r>
        <w:fldChar w:fldCharType="begin"/>
      </w:r>
      <w:r>
        <w:instrText xml:space="preserve"> PAGEREF _Toc399420191 \h </w:instrText>
      </w:r>
      <w:r>
        <w:fldChar w:fldCharType="separate"/>
      </w:r>
      <w:r>
        <w:t>36</w:t>
      </w:r>
      <w:r>
        <w:fldChar w:fldCharType="end"/>
      </w:r>
    </w:p>
    <w:p w:rsidR="000A1A54" w:rsidRDefault="000A1A54">
      <w:pPr>
        <w:pStyle w:val="TOC5"/>
        <w:tabs>
          <w:tab w:val="left" w:pos="2471"/>
        </w:tabs>
        <w:rPr>
          <w:rFonts w:asciiTheme="minorHAnsi" w:eastAsiaTheme="minorEastAsia" w:hAnsiTheme="minorHAnsi" w:cstheme="minorBidi"/>
          <w:sz w:val="22"/>
          <w:szCs w:val="22"/>
          <w:lang w:val="en-US"/>
        </w:rPr>
      </w:pPr>
      <w:r w:rsidRPr="00A772CC">
        <w:rPr>
          <w:rFonts w:cs="Arial"/>
          <w:lang w:val="de-DE"/>
        </w:rPr>
        <w:t>3.3.1.1</w:t>
      </w:r>
      <w:r>
        <w:rPr>
          <w:rFonts w:asciiTheme="minorHAnsi" w:eastAsiaTheme="minorEastAsia" w:hAnsiTheme="minorHAnsi" w:cstheme="minorBidi"/>
          <w:sz w:val="22"/>
          <w:szCs w:val="22"/>
          <w:lang w:val="en-US"/>
        </w:rPr>
        <w:tab/>
      </w:r>
      <w:r w:rsidRPr="00A772CC">
        <w:rPr>
          <w:rFonts w:cs="Arial"/>
          <w:lang w:val="de-DE"/>
        </w:rPr>
        <w:t>Einleitung</w:t>
      </w:r>
      <w:r>
        <w:tab/>
      </w:r>
      <w:r>
        <w:fldChar w:fldCharType="begin"/>
      </w:r>
      <w:r>
        <w:instrText xml:space="preserve"> PAGEREF _Toc399420192 \h </w:instrText>
      </w:r>
      <w:r>
        <w:fldChar w:fldCharType="separate"/>
      </w:r>
      <w:r>
        <w:t>36</w:t>
      </w:r>
      <w:r>
        <w:fldChar w:fldCharType="end"/>
      </w:r>
    </w:p>
    <w:p w:rsidR="000A1A54" w:rsidRDefault="000A1A54">
      <w:pPr>
        <w:pStyle w:val="TOC5"/>
        <w:tabs>
          <w:tab w:val="left" w:pos="2471"/>
        </w:tabs>
        <w:rPr>
          <w:rFonts w:asciiTheme="minorHAnsi" w:eastAsiaTheme="minorEastAsia" w:hAnsiTheme="minorHAnsi" w:cstheme="minorBidi"/>
          <w:sz w:val="22"/>
          <w:szCs w:val="22"/>
          <w:lang w:val="en-US"/>
        </w:rPr>
      </w:pPr>
      <w:r w:rsidRPr="00A772CC">
        <w:rPr>
          <w:rFonts w:cs="Arial"/>
          <w:lang w:val="de-DE"/>
        </w:rPr>
        <w:t>3.3.1.2</w:t>
      </w:r>
      <w:r>
        <w:rPr>
          <w:rFonts w:asciiTheme="minorHAnsi" w:eastAsiaTheme="minorEastAsia" w:hAnsiTheme="minorHAnsi" w:cstheme="minorBidi"/>
          <w:sz w:val="22"/>
          <w:szCs w:val="22"/>
          <w:lang w:val="en-US"/>
        </w:rPr>
        <w:tab/>
      </w:r>
      <w:r w:rsidRPr="00A772CC">
        <w:rPr>
          <w:rFonts w:cs="Arial"/>
          <w:lang w:val="de-DE"/>
        </w:rPr>
        <w:t>Unabhängige Erfassungen</w:t>
      </w:r>
      <w:r>
        <w:tab/>
      </w:r>
      <w:r>
        <w:fldChar w:fldCharType="begin"/>
      </w:r>
      <w:r>
        <w:instrText xml:space="preserve"> PAGEREF _Toc399420193 \h </w:instrText>
      </w:r>
      <w:r>
        <w:fldChar w:fldCharType="separate"/>
      </w:r>
      <w:r>
        <w:t>36</w:t>
      </w:r>
      <w:r>
        <w:fldChar w:fldCharType="end"/>
      </w:r>
    </w:p>
    <w:p w:rsidR="000A1A54" w:rsidRDefault="000A1A54">
      <w:pPr>
        <w:pStyle w:val="TOC5"/>
        <w:tabs>
          <w:tab w:val="left" w:pos="2471"/>
        </w:tabs>
        <w:rPr>
          <w:rFonts w:asciiTheme="minorHAnsi" w:eastAsiaTheme="minorEastAsia" w:hAnsiTheme="minorHAnsi" w:cstheme="minorBidi"/>
          <w:sz w:val="22"/>
          <w:szCs w:val="22"/>
          <w:lang w:val="en-US"/>
        </w:rPr>
      </w:pPr>
      <w:r w:rsidRPr="00A772CC">
        <w:rPr>
          <w:rFonts w:cs="Arial"/>
          <w:lang w:val="de-DE"/>
        </w:rPr>
        <w:t>3.3.1.3</w:t>
      </w:r>
      <w:r>
        <w:rPr>
          <w:rFonts w:asciiTheme="minorHAnsi" w:eastAsiaTheme="minorEastAsia" w:hAnsiTheme="minorHAnsi" w:cstheme="minorBidi"/>
          <w:sz w:val="22"/>
          <w:szCs w:val="22"/>
          <w:lang w:val="en-US"/>
        </w:rPr>
        <w:tab/>
      </w:r>
      <w:r w:rsidRPr="00A772CC">
        <w:rPr>
          <w:rFonts w:cs="Arial"/>
          <w:lang w:val="de-DE"/>
        </w:rPr>
        <w:t>Varianzhomogenität</w:t>
      </w:r>
      <w:r>
        <w:tab/>
      </w:r>
      <w:r>
        <w:fldChar w:fldCharType="begin"/>
      </w:r>
      <w:r>
        <w:instrText xml:space="preserve"> PAGEREF _Toc399420194 \h </w:instrText>
      </w:r>
      <w:r>
        <w:fldChar w:fldCharType="separate"/>
      </w:r>
      <w:r>
        <w:t>36</w:t>
      </w:r>
      <w:r>
        <w:fldChar w:fldCharType="end"/>
      </w:r>
    </w:p>
    <w:p w:rsidR="000A1A54" w:rsidRDefault="000A1A54">
      <w:pPr>
        <w:pStyle w:val="TOC5"/>
        <w:tabs>
          <w:tab w:val="left" w:pos="2471"/>
        </w:tabs>
        <w:rPr>
          <w:rFonts w:asciiTheme="minorHAnsi" w:eastAsiaTheme="minorEastAsia" w:hAnsiTheme="minorHAnsi" w:cstheme="minorBidi"/>
          <w:sz w:val="22"/>
          <w:szCs w:val="22"/>
          <w:lang w:val="en-US"/>
        </w:rPr>
      </w:pPr>
      <w:r w:rsidRPr="00A772CC">
        <w:rPr>
          <w:rFonts w:cs="Arial"/>
          <w:lang w:val="de-DE"/>
        </w:rPr>
        <w:t>3.3.1.4</w:t>
      </w:r>
      <w:r>
        <w:rPr>
          <w:rFonts w:asciiTheme="minorHAnsi" w:eastAsiaTheme="minorEastAsia" w:hAnsiTheme="minorHAnsi" w:cstheme="minorBidi"/>
          <w:sz w:val="22"/>
          <w:szCs w:val="22"/>
          <w:lang w:val="en-US"/>
        </w:rPr>
        <w:tab/>
      </w:r>
      <w:r w:rsidRPr="00A772CC">
        <w:rPr>
          <w:rFonts w:cs="Arial"/>
          <w:lang w:val="de-DE"/>
        </w:rPr>
        <w:t>Normalverteilte Erfassungen</w:t>
      </w:r>
      <w:r>
        <w:tab/>
      </w:r>
      <w:r>
        <w:fldChar w:fldCharType="begin"/>
      </w:r>
      <w:r>
        <w:instrText xml:space="preserve"> PAGEREF _Toc399420195 \h </w:instrText>
      </w:r>
      <w:r>
        <w:fldChar w:fldCharType="separate"/>
      </w:r>
      <w:r>
        <w:t>38</w:t>
      </w:r>
      <w:r>
        <w:fldChar w:fldCharType="end"/>
      </w:r>
    </w:p>
    <w:p w:rsidR="000A1A54" w:rsidRDefault="000A1A54">
      <w:pPr>
        <w:pStyle w:val="TOC5"/>
        <w:tabs>
          <w:tab w:val="left" w:pos="2471"/>
        </w:tabs>
        <w:rPr>
          <w:rFonts w:asciiTheme="minorHAnsi" w:eastAsiaTheme="minorEastAsia" w:hAnsiTheme="minorHAnsi" w:cstheme="minorBidi"/>
          <w:sz w:val="22"/>
          <w:szCs w:val="22"/>
          <w:lang w:val="en-US"/>
        </w:rPr>
      </w:pPr>
      <w:r w:rsidRPr="00A772CC">
        <w:rPr>
          <w:rFonts w:cs="Arial"/>
          <w:lang w:val="de-DE"/>
        </w:rPr>
        <w:t>3.3.1.5</w:t>
      </w:r>
      <w:r>
        <w:rPr>
          <w:rFonts w:asciiTheme="minorHAnsi" w:eastAsiaTheme="minorEastAsia" w:hAnsiTheme="minorHAnsi" w:cstheme="minorBidi"/>
          <w:sz w:val="22"/>
          <w:szCs w:val="22"/>
          <w:lang w:val="en-US"/>
        </w:rPr>
        <w:tab/>
      </w:r>
      <w:r w:rsidRPr="00A772CC">
        <w:rPr>
          <w:rFonts w:cs="Arial"/>
          <w:lang w:val="de-DE"/>
        </w:rPr>
        <w:t>Additivität der Block- und Sorteneffekte</w:t>
      </w:r>
      <w:r>
        <w:tab/>
      </w:r>
      <w:r>
        <w:fldChar w:fldCharType="begin"/>
      </w:r>
      <w:r>
        <w:instrText xml:space="preserve"> PAGEREF _Toc399420196 \h </w:instrText>
      </w:r>
      <w:r>
        <w:fldChar w:fldCharType="separate"/>
      </w:r>
      <w:r>
        <w:t>38</w:t>
      </w:r>
      <w:r>
        <w:fldChar w:fldCharType="end"/>
      </w:r>
    </w:p>
    <w:p w:rsidR="000A1A54" w:rsidRDefault="000A1A54">
      <w:pPr>
        <w:pStyle w:val="TOC4"/>
        <w:rPr>
          <w:rFonts w:asciiTheme="minorHAnsi" w:eastAsiaTheme="minorEastAsia" w:hAnsiTheme="minorHAnsi" w:cstheme="minorBidi"/>
          <w:i w:val="0"/>
          <w:sz w:val="22"/>
          <w:szCs w:val="22"/>
        </w:rPr>
      </w:pPr>
      <w:r>
        <w:t>3.3.2</w:t>
      </w:r>
      <w:r>
        <w:rPr>
          <w:rFonts w:asciiTheme="minorHAnsi" w:eastAsiaTheme="minorEastAsia" w:hAnsiTheme="minorHAnsi" w:cstheme="minorBidi"/>
          <w:i w:val="0"/>
          <w:sz w:val="22"/>
          <w:szCs w:val="22"/>
        </w:rPr>
        <w:tab/>
      </w:r>
      <w:r>
        <w:t>Validierung der Annahmen für die statistische Analyse</w:t>
      </w:r>
      <w:r>
        <w:tab/>
      </w:r>
      <w:r>
        <w:fldChar w:fldCharType="begin"/>
      </w:r>
      <w:r>
        <w:instrText xml:space="preserve"> PAGEREF _Toc399420197 \h </w:instrText>
      </w:r>
      <w:r>
        <w:fldChar w:fldCharType="separate"/>
      </w:r>
      <w:r>
        <w:t>39</w:t>
      </w:r>
      <w:r>
        <w:fldChar w:fldCharType="end"/>
      </w:r>
    </w:p>
    <w:p w:rsidR="000A1A54" w:rsidRDefault="000A1A54">
      <w:pPr>
        <w:pStyle w:val="TOC5"/>
        <w:tabs>
          <w:tab w:val="left" w:pos="2471"/>
        </w:tabs>
        <w:rPr>
          <w:rFonts w:asciiTheme="minorHAnsi" w:eastAsiaTheme="minorEastAsia" w:hAnsiTheme="minorHAnsi" w:cstheme="minorBidi"/>
          <w:sz w:val="22"/>
          <w:szCs w:val="22"/>
          <w:lang w:val="en-US"/>
        </w:rPr>
      </w:pPr>
      <w:r w:rsidRPr="00A772CC">
        <w:rPr>
          <w:rFonts w:cs="Arial"/>
          <w:lang w:val="de-DE"/>
        </w:rPr>
        <w:t>3.3.2.1</w:t>
      </w:r>
      <w:r>
        <w:rPr>
          <w:rFonts w:asciiTheme="minorHAnsi" w:eastAsiaTheme="minorEastAsia" w:hAnsiTheme="minorHAnsi" w:cstheme="minorBidi"/>
          <w:sz w:val="22"/>
          <w:szCs w:val="22"/>
          <w:lang w:val="en-US"/>
        </w:rPr>
        <w:tab/>
      </w:r>
      <w:r w:rsidRPr="00A772CC">
        <w:rPr>
          <w:rFonts w:cs="Arial"/>
          <w:lang w:val="de-DE"/>
        </w:rPr>
        <w:t>Einleitung</w:t>
      </w:r>
      <w:r>
        <w:tab/>
      </w:r>
      <w:r>
        <w:fldChar w:fldCharType="begin"/>
      </w:r>
      <w:r>
        <w:instrText xml:space="preserve"> PAGEREF _Toc399420198 \h </w:instrText>
      </w:r>
      <w:r>
        <w:fldChar w:fldCharType="separate"/>
      </w:r>
      <w:r>
        <w:t>39</w:t>
      </w:r>
      <w:r>
        <w:fldChar w:fldCharType="end"/>
      </w:r>
    </w:p>
    <w:p w:rsidR="000A1A54" w:rsidRDefault="000A1A54">
      <w:pPr>
        <w:pStyle w:val="TOC5"/>
        <w:tabs>
          <w:tab w:val="left" w:pos="2471"/>
        </w:tabs>
        <w:rPr>
          <w:rFonts w:asciiTheme="minorHAnsi" w:eastAsiaTheme="minorEastAsia" w:hAnsiTheme="minorHAnsi" w:cstheme="minorBidi"/>
          <w:sz w:val="22"/>
          <w:szCs w:val="22"/>
          <w:lang w:val="en-US"/>
        </w:rPr>
      </w:pPr>
      <w:r w:rsidRPr="00A772CC">
        <w:rPr>
          <w:rFonts w:cs="Arial"/>
          <w:lang w:val="de-DE"/>
        </w:rPr>
        <w:t>3.3.2.2</w:t>
      </w:r>
      <w:r>
        <w:rPr>
          <w:rFonts w:asciiTheme="minorHAnsi" w:eastAsiaTheme="minorEastAsia" w:hAnsiTheme="minorHAnsi" w:cstheme="minorBidi"/>
          <w:sz w:val="22"/>
          <w:szCs w:val="22"/>
          <w:lang w:val="en-US"/>
        </w:rPr>
        <w:tab/>
      </w:r>
      <w:r w:rsidRPr="00A772CC">
        <w:rPr>
          <w:rFonts w:cs="Arial"/>
          <w:lang w:val="de-DE"/>
        </w:rPr>
        <w:t>Datendurchsicht</w:t>
      </w:r>
      <w:r>
        <w:tab/>
      </w:r>
      <w:r>
        <w:fldChar w:fldCharType="begin"/>
      </w:r>
      <w:r>
        <w:instrText xml:space="preserve"> PAGEREF _Toc399420199 \h </w:instrText>
      </w:r>
      <w:r>
        <w:fldChar w:fldCharType="separate"/>
      </w:r>
      <w:r>
        <w:t>40</w:t>
      </w:r>
      <w:r>
        <w:fldChar w:fldCharType="end"/>
      </w:r>
    </w:p>
    <w:p w:rsidR="000A1A54" w:rsidRDefault="000A1A54">
      <w:pPr>
        <w:pStyle w:val="TOC5"/>
        <w:tabs>
          <w:tab w:val="left" w:pos="2471"/>
        </w:tabs>
        <w:rPr>
          <w:rFonts w:asciiTheme="minorHAnsi" w:eastAsiaTheme="minorEastAsia" w:hAnsiTheme="minorHAnsi" w:cstheme="minorBidi"/>
          <w:sz w:val="22"/>
          <w:szCs w:val="22"/>
          <w:lang w:val="en-US"/>
        </w:rPr>
      </w:pPr>
      <w:r w:rsidRPr="00A772CC">
        <w:rPr>
          <w:rFonts w:cs="Arial"/>
          <w:lang w:val="de-DE"/>
        </w:rPr>
        <w:t>3.3.2.3</w:t>
      </w:r>
      <w:r>
        <w:rPr>
          <w:rFonts w:asciiTheme="minorHAnsi" w:eastAsiaTheme="minorEastAsia" w:hAnsiTheme="minorHAnsi" w:cstheme="minorBidi"/>
          <w:sz w:val="22"/>
          <w:szCs w:val="22"/>
          <w:lang w:val="en-US"/>
        </w:rPr>
        <w:tab/>
      </w:r>
      <w:r w:rsidRPr="00A772CC">
        <w:rPr>
          <w:rFonts w:cs="Arial"/>
          <w:lang w:val="de-DE"/>
        </w:rPr>
        <w:t>Erstellung von Abbildungen</w:t>
      </w:r>
      <w:r>
        <w:tab/>
      </w:r>
      <w:r>
        <w:fldChar w:fldCharType="begin"/>
      </w:r>
      <w:r>
        <w:instrText xml:space="preserve"> PAGEREF _Toc399420200 \h </w:instrText>
      </w:r>
      <w:r>
        <w:fldChar w:fldCharType="separate"/>
      </w:r>
      <w:r>
        <w:t>40</w:t>
      </w:r>
      <w:r>
        <w:fldChar w:fldCharType="end"/>
      </w:r>
    </w:p>
    <w:p w:rsidR="000A1A54" w:rsidRDefault="000A1A54">
      <w:pPr>
        <w:pStyle w:val="TOC2"/>
        <w:rPr>
          <w:rFonts w:asciiTheme="minorHAnsi" w:eastAsiaTheme="minorEastAsia" w:hAnsiTheme="minorHAnsi" w:cstheme="minorBidi"/>
          <w:smallCaps w:val="0"/>
          <w:sz w:val="22"/>
          <w:szCs w:val="22"/>
        </w:rPr>
      </w:pPr>
      <w:r w:rsidRPr="00A772CC">
        <w:rPr>
          <w:bCs/>
          <w:lang w:val="de-DE"/>
        </w:rPr>
        <w:t>4.</w:t>
      </w:r>
      <w:r>
        <w:rPr>
          <w:rFonts w:asciiTheme="minorHAnsi" w:eastAsiaTheme="minorEastAsia" w:hAnsiTheme="minorHAnsi" w:cstheme="minorBidi"/>
          <w:smallCaps w:val="0"/>
          <w:sz w:val="22"/>
          <w:szCs w:val="22"/>
        </w:rPr>
        <w:tab/>
      </w:r>
      <w:r w:rsidRPr="00A772CC">
        <w:rPr>
          <w:lang w:val="de-DE"/>
        </w:rPr>
        <w:t>WAHL DER STATISTISCHEN VERFAHREN FÜR DIE PRÜFUNG DER UNTERSCHEIDBARKEIT</w:t>
      </w:r>
      <w:r>
        <w:tab/>
      </w:r>
      <w:r>
        <w:fldChar w:fldCharType="begin"/>
      </w:r>
      <w:r>
        <w:instrText xml:space="preserve"> PAGEREF _Toc399420201 \h </w:instrText>
      </w:r>
      <w:r>
        <w:fldChar w:fldCharType="separate"/>
      </w:r>
      <w:r>
        <w:t>44</w:t>
      </w:r>
      <w:r>
        <w:fldChar w:fldCharType="end"/>
      </w:r>
    </w:p>
    <w:p w:rsidR="000A1A54" w:rsidRDefault="000A1A54">
      <w:pPr>
        <w:pStyle w:val="TOC3"/>
        <w:rPr>
          <w:rFonts w:asciiTheme="minorHAnsi" w:eastAsiaTheme="minorEastAsia" w:hAnsiTheme="minorHAnsi" w:cstheme="minorBidi"/>
          <w:i w:val="0"/>
          <w:sz w:val="22"/>
          <w:szCs w:val="22"/>
          <w:lang w:val="en-US"/>
        </w:rPr>
      </w:pPr>
      <w:r w:rsidRPr="00A772CC">
        <w:rPr>
          <w:rFonts w:cs="Arial"/>
          <w:bCs/>
          <w:lang w:val="de-DE"/>
        </w:rPr>
        <w:t>4.1</w:t>
      </w:r>
      <w:r>
        <w:rPr>
          <w:rFonts w:asciiTheme="minorHAnsi" w:eastAsiaTheme="minorEastAsia" w:hAnsiTheme="minorHAnsi" w:cstheme="minorBidi"/>
          <w:i w:val="0"/>
          <w:sz w:val="22"/>
          <w:szCs w:val="22"/>
          <w:lang w:val="en-US"/>
        </w:rPr>
        <w:tab/>
      </w:r>
      <w:r w:rsidRPr="00A772CC">
        <w:rPr>
          <w:rFonts w:cs="Arial"/>
          <w:bCs/>
          <w:lang w:val="de-DE"/>
        </w:rPr>
        <w:t>Einleitung</w:t>
      </w:r>
      <w:r>
        <w:tab/>
      </w:r>
      <w:r>
        <w:fldChar w:fldCharType="begin"/>
      </w:r>
      <w:r>
        <w:instrText xml:space="preserve"> PAGEREF _Toc399420202 \h </w:instrText>
      </w:r>
      <w:r>
        <w:fldChar w:fldCharType="separate"/>
      </w:r>
      <w:r>
        <w:t>44</w:t>
      </w:r>
      <w:r>
        <w:fldChar w:fldCharType="end"/>
      </w:r>
    </w:p>
    <w:p w:rsidR="000A1A54" w:rsidRDefault="000A1A54">
      <w:pPr>
        <w:pStyle w:val="TOC3"/>
        <w:rPr>
          <w:rFonts w:asciiTheme="minorHAnsi" w:eastAsiaTheme="minorEastAsia" w:hAnsiTheme="minorHAnsi" w:cstheme="minorBidi"/>
          <w:i w:val="0"/>
          <w:sz w:val="22"/>
          <w:szCs w:val="22"/>
          <w:lang w:val="en-US"/>
        </w:rPr>
      </w:pPr>
      <w:r w:rsidRPr="00A772CC">
        <w:rPr>
          <w:rFonts w:cs="Arial"/>
          <w:caps/>
          <w:lang w:val="de-DE"/>
        </w:rPr>
        <w:t>4.2</w:t>
      </w:r>
      <w:r>
        <w:rPr>
          <w:rFonts w:asciiTheme="minorHAnsi" w:eastAsiaTheme="minorEastAsia" w:hAnsiTheme="minorHAnsi" w:cstheme="minorBidi"/>
          <w:i w:val="0"/>
          <w:sz w:val="22"/>
          <w:szCs w:val="22"/>
          <w:lang w:val="en-US"/>
        </w:rPr>
        <w:tab/>
      </w:r>
      <w:r w:rsidRPr="00A772CC">
        <w:rPr>
          <w:rFonts w:cs="Arial"/>
          <w:lang w:val="de-DE"/>
        </w:rPr>
        <w:t>Statistische Verfahren bei zwei oder mehreren unabhängigen Wachstumsperioden</w:t>
      </w:r>
      <w:r>
        <w:tab/>
      </w:r>
      <w:r>
        <w:fldChar w:fldCharType="begin"/>
      </w:r>
      <w:r>
        <w:instrText xml:space="preserve"> PAGEREF _Toc399420203 \h </w:instrText>
      </w:r>
      <w:r>
        <w:fldChar w:fldCharType="separate"/>
      </w:r>
      <w:r>
        <w:t>44</w:t>
      </w:r>
      <w:r>
        <w:fldChar w:fldCharType="end"/>
      </w:r>
    </w:p>
    <w:p w:rsidR="000A1A54" w:rsidRDefault="000A1A54">
      <w:pPr>
        <w:pStyle w:val="TOC4"/>
        <w:rPr>
          <w:rFonts w:asciiTheme="minorHAnsi" w:eastAsiaTheme="minorEastAsia" w:hAnsiTheme="minorHAnsi" w:cstheme="minorBidi"/>
          <w:i w:val="0"/>
          <w:sz w:val="22"/>
          <w:szCs w:val="22"/>
        </w:rPr>
      </w:pPr>
      <w:r w:rsidRPr="00A772CC">
        <w:rPr>
          <w:caps/>
        </w:rPr>
        <w:t>4.</w:t>
      </w:r>
      <w:r>
        <w:t>2.1</w:t>
      </w:r>
      <w:r>
        <w:rPr>
          <w:rFonts w:asciiTheme="minorHAnsi" w:eastAsiaTheme="minorEastAsia" w:hAnsiTheme="minorHAnsi" w:cstheme="minorBidi"/>
          <w:i w:val="0"/>
          <w:sz w:val="22"/>
          <w:szCs w:val="22"/>
        </w:rPr>
        <w:tab/>
      </w:r>
      <w:r>
        <w:t>Einleitung</w:t>
      </w:r>
      <w:r>
        <w:tab/>
      </w:r>
      <w:r>
        <w:fldChar w:fldCharType="begin"/>
      </w:r>
      <w:r>
        <w:instrText xml:space="preserve"> PAGEREF _Toc399420204 \h </w:instrText>
      </w:r>
      <w:r>
        <w:fldChar w:fldCharType="separate"/>
      </w:r>
      <w:r>
        <w:t>44</w:t>
      </w:r>
      <w:r>
        <w:fldChar w:fldCharType="end"/>
      </w:r>
    </w:p>
    <w:p w:rsidR="000A1A54" w:rsidRDefault="000A1A54">
      <w:pPr>
        <w:pStyle w:val="TOC3"/>
        <w:rPr>
          <w:rFonts w:asciiTheme="minorHAnsi" w:eastAsiaTheme="minorEastAsia" w:hAnsiTheme="minorHAnsi" w:cstheme="minorBidi"/>
          <w:i w:val="0"/>
          <w:sz w:val="22"/>
          <w:szCs w:val="22"/>
          <w:lang w:val="en-US"/>
        </w:rPr>
      </w:pPr>
      <w:r w:rsidRPr="00A772CC">
        <w:rPr>
          <w:caps/>
          <w:lang w:val="de-DE"/>
        </w:rPr>
        <w:t>4.3</w:t>
      </w:r>
      <w:r>
        <w:rPr>
          <w:rFonts w:asciiTheme="minorHAnsi" w:eastAsiaTheme="minorEastAsia" w:hAnsiTheme="minorHAnsi" w:cstheme="minorBidi"/>
          <w:i w:val="0"/>
          <w:sz w:val="22"/>
          <w:szCs w:val="22"/>
          <w:lang w:val="en-US"/>
        </w:rPr>
        <w:tab/>
      </w:r>
      <w:r w:rsidRPr="00A772CC">
        <w:rPr>
          <w:lang w:val="de-DE"/>
        </w:rPr>
        <w:t>Zusammenfassung der ausgewählten statistischen Verfahren für die Prüfung der Unterscheidbarkeit</w:t>
      </w:r>
      <w:r>
        <w:tab/>
      </w:r>
      <w:r>
        <w:fldChar w:fldCharType="begin"/>
      </w:r>
      <w:r>
        <w:instrText xml:space="preserve"> PAGEREF _Toc399420205 \h </w:instrText>
      </w:r>
      <w:r>
        <w:fldChar w:fldCharType="separate"/>
      </w:r>
      <w:r>
        <w:t>46</w:t>
      </w:r>
      <w:r>
        <w:fldChar w:fldCharType="end"/>
      </w:r>
    </w:p>
    <w:p w:rsidR="000A1A54" w:rsidRDefault="000A1A54">
      <w:pPr>
        <w:pStyle w:val="TOC3"/>
        <w:rPr>
          <w:rFonts w:asciiTheme="minorHAnsi" w:eastAsiaTheme="minorEastAsia" w:hAnsiTheme="minorHAnsi" w:cstheme="minorBidi"/>
          <w:i w:val="0"/>
          <w:sz w:val="22"/>
          <w:szCs w:val="22"/>
          <w:lang w:val="en-US"/>
        </w:rPr>
      </w:pPr>
      <w:r w:rsidRPr="00A772CC">
        <w:rPr>
          <w:rFonts w:cs="Arial"/>
          <w:lang w:val="de-DE"/>
        </w:rPr>
        <w:t>4.4</w:t>
      </w:r>
      <w:r>
        <w:rPr>
          <w:rFonts w:asciiTheme="minorHAnsi" w:eastAsiaTheme="minorEastAsia" w:hAnsiTheme="minorHAnsi" w:cstheme="minorBidi"/>
          <w:i w:val="0"/>
          <w:sz w:val="22"/>
          <w:szCs w:val="22"/>
          <w:lang w:val="en-US"/>
        </w:rPr>
        <w:tab/>
      </w:r>
      <w:r w:rsidRPr="00A772CC">
        <w:rPr>
          <w:rFonts w:cs="Arial"/>
          <w:lang w:val="de-DE"/>
        </w:rPr>
        <w:t>Voraussetzungen für die statistischen Verfahren für die Prüfung der Unterscheidbarkeit</w:t>
      </w:r>
      <w:r>
        <w:tab/>
      </w:r>
      <w:r>
        <w:fldChar w:fldCharType="begin"/>
      </w:r>
      <w:r>
        <w:instrText xml:space="preserve"> PAGEREF _Toc399420206 \h </w:instrText>
      </w:r>
      <w:r>
        <w:fldChar w:fldCharType="separate"/>
      </w:r>
      <w:r>
        <w:t>47</w:t>
      </w:r>
      <w:r>
        <w:fldChar w:fldCharType="end"/>
      </w:r>
    </w:p>
    <w:p w:rsidR="000A1A54" w:rsidRDefault="000A1A54">
      <w:pPr>
        <w:pStyle w:val="TOC2"/>
        <w:rPr>
          <w:rFonts w:asciiTheme="minorHAnsi" w:eastAsiaTheme="minorEastAsia" w:hAnsiTheme="minorHAnsi" w:cstheme="minorBidi"/>
          <w:smallCaps w:val="0"/>
          <w:sz w:val="22"/>
          <w:szCs w:val="22"/>
        </w:rPr>
      </w:pPr>
      <w:r w:rsidRPr="00A772CC">
        <w:rPr>
          <w:lang w:val="de-DE"/>
        </w:rPr>
        <w:t>5.</w:t>
      </w:r>
      <w:r>
        <w:rPr>
          <w:rFonts w:asciiTheme="minorHAnsi" w:eastAsiaTheme="minorEastAsia" w:hAnsiTheme="minorHAnsi" w:cstheme="minorBidi"/>
          <w:smallCaps w:val="0"/>
          <w:sz w:val="22"/>
          <w:szCs w:val="22"/>
        </w:rPr>
        <w:tab/>
      </w:r>
      <w:r w:rsidRPr="00A772CC">
        <w:rPr>
          <w:lang w:val="de-DE"/>
        </w:rPr>
        <w:t>ZYKLISCHER ANBAU VON SORTEN AUS DER SORTENSAMMLUNG ZUR VERRINGERUNG DER GRÖSSE VON ANBAUPRÜFUNGEN</w:t>
      </w:r>
      <w:r>
        <w:tab/>
      </w:r>
      <w:r>
        <w:fldChar w:fldCharType="begin"/>
      </w:r>
      <w:r>
        <w:instrText xml:space="preserve"> PAGEREF _Toc399420207 \h </w:instrText>
      </w:r>
      <w:r>
        <w:fldChar w:fldCharType="separate"/>
      </w:r>
      <w:r>
        <w:t>48</w:t>
      </w:r>
      <w:r>
        <w:fldChar w:fldCharType="end"/>
      </w:r>
    </w:p>
    <w:p w:rsidR="000A1A54" w:rsidRDefault="000A1A54">
      <w:pPr>
        <w:pStyle w:val="TOC3"/>
        <w:rPr>
          <w:rFonts w:asciiTheme="minorHAnsi" w:eastAsiaTheme="minorEastAsia" w:hAnsiTheme="minorHAnsi" w:cstheme="minorBidi"/>
          <w:i w:val="0"/>
          <w:sz w:val="22"/>
          <w:szCs w:val="22"/>
          <w:lang w:val="en-US"/>
        </w:rPr>
      </w:pPr>
      <w:r w:rsidRPr="00A772CC">
        <w:rPr>
          <w:lang w:val="de-DE"/>
        </w:rPr>
        <w:t>5.1</w:t>
      </w:r>
      <w:r>
        <w:rPr>
          <w:rFonts w:asciiTheme="minorHAnsi" w:eastAsiaTheme="minorEastAsia" w:hAnsiTheme="minorHAnsi" w:cstheme="minorBidi"/>
          <w:i w:val="0"/>
          <w:sz w:val="22"/>
          <w:szCs w:val="22"/>
          <w:lang w:val="en-US"/>
        </w:rPr>
        <w:tab/>
      </w:r>
      <w:r w:rsidRPr="00A772CC">
        <w:rPr>
          <w:lang w:val="de-DE"/>
        </w:rPr>
        <w:t>Zusammenfassung der Voraussetzungen für die Anwendung des Verfahrens</w:t>
      </w:r>
      <w:r>
        <w:tab/>
      </w:r>
      <w:r>
        <w:fldChar w:fldCharType="begin"/>
      </w:r>
      <w:r>
        <w:instrText xml:space="preserve"> PAGEREF _Toc399420208 \h </w:instrText>
      </w:r>
      <w:r>
        <w:fldChar w:fldCharType="separate"/>
      </w:r>
      <w:r>
        <w:t>48</w:t>
      </w:r>
      <w:r>
        <w:fldChar w:fldCharType="end"/>
      </w:r>
    </w:p>
    <w:p w:rsidR="000A1A54" w:rsidRDefault="000A1A54">
      <w:pPr>
        <w:pStyle w:val="TOC3"/>
        <w:rPr>
          <w:rFonts w:asciiTheme="minorHAnsi" w:eastAsiaTheme="minorEastAsia" w:hAnsiTheme="minorHAnsi" w:cstheme="minorBidi"/>
          <w:i w:val="0"/>
          <w:sz w:val="22"/>
          <w:szCs w:val="22"/>
          <w:lang w:val="en-US"/>
        </w:rPr>
      </w:pPr>
      <w:r w:rsidRPr="00A772CC">
        <w:rPr>
          <w:lang w:val="de-DE"/>
        </w:rPr>
        <w:t>5.2</w:t>
      </w:r>
      <w:r>
        <w:rPr>
          <w:rFonts w:asciiTheme="minorHAnsi" w:eastAsiaTheme="minorEastAsia" w:hAnsiTheme="minorHAnsi" w:cstheme="minorBidi"/>
          <w:i w:val="0"/>
          <w:sz w:val="22"/>
          <w:szCs w:val="22"/>
          <w:lang w:val="en-US"/>
        </w:rPr>
        <w:tab/>
      </w:r>
      <w:r w:rsidRPr="00A772CC">
        <w:rPr>
          <w:lang w:val="de-DE"/>
        </w:rPr>
        <w:t>Zusammenfassung</w:t>
      </w:r>
      <w:r>
        <w:tab/>
      </w:r>
      <w:r>
        <w:fldChar w:fldCharType="begin"/>
      </w:r>
      <w:r>
        <w:instrText xml:space="preserve"> PAGEREF _Toc399420209 \h </w:instrText>
      </w:r>
      <w:r>
        <w:fldChar w:fldCharType="separate"/>
      </w:r>
      <w:r>
        <w:t>48</w:t>
      </w:r>
      <w:r>
        <w:fldChar w:fldCharType="end"/>
      </w:r>
    </w:p>
    <w:p w:rsidR="000A1A54" w:rsidRDefault="000A1A54">
      <w:pPr>
        <w:pStyle w:val="TOC3"/>
        <w:rPr>
          <w:rFonts w:asciiTheme="minorHAnsi" w:eastAsiaTheme="minorEastAsia" w:hAnsiTheme="minorHAnsi" w:cstheme="minorBidi"/>
          <w:i w:val="0"/>
          <w:sz w:val="22"/>
          <w:szCs w:val="22"/>
          <w:lang w:val="en-US"/>
        </w:rPr>
      </w:pPr>
      <w:r w:rsidRPr="00A772CC">
        <w:rPr>
          <w:lang w:val="de-DE"/>
        </w:rPr>
        <w:t>5.3</w:t>
      </w:r>
      <w:r>
        <w:rPr>
          <w:rFonts w:asciiTheme="minorHAnsi" w:eastAsiaTheme="minorEastAsia" w:hAnsiTheme="minorHAnsi" w:cstheme="minorBidi"/>
          <w:i w:val="0"/>
          <w:sz w:val="22"/>
          <w:szCs w:val="22"/>
          <w:lang w:val="en-US"/>
        </w:rPr>
        <w:tab/>
      </w:r>
      <w:r w:rsidRPr="00A772CC">
        <w:rPr>
          <w:lang w:val="de-DE"/>
        </w:rPr>
        <w:t>Zyklischer Anbau von Referenzsorten in der Anbauprüfung</w:t>
      </w:r>
      <w:r>
        <w:tab/>
      </w:r>
      <w:r>
        <w:fldChar w:fldCharType="begin"/>
      </w:r>
      <w:r>
        <w:instrText xml:space="preserve"> PAGEREF _Toc399420210 \h </w:instrText>
      </w:r>
      <w:r>
        <w:fldChar w:fldCharType="separate"/>
      </w:r>
      <w:r>
        <w:t>48</w:t>
      </w:r>
      <w:r>
        <w:fldChar w:fldCharType="end"/>
      </w:r>
    </w:p>
    <w:p w:rsidR="000A1A54" w:rsidRDefault="000A1A54">
      <w:pPr>
        <w:pStyle w:val="TOC4"/>
        <w:rPr>
          <w:rFonts w:asciiTheme="minorHAnsi" w:eastAsiaTheme="minorEastAsia" w:hAnsiTheme="minorHAnsi" w:cstheme="minorBidi"/>
          <w:i w:val="0"/>
          <w:sz w:val="22"/>
          <w:szCs w:val="22"/>
        </w:rPr>
      </w:pPr>
      <w:r>
        <w:t>5.3.1</w:t>
      </w:r>
      <w:r>
        <w:rPr>
          <w:rFonts w:asciiTheme="minorHAnsi" w:eastAsiaTheme="minorEastAsia" w:hAnsiTheme="minorHAnsi" w:cstheme="minorBidi"/>
          <w:i w:val="0"/>
          <w:sz w:val="22"/>
          <w:szCs w:val="22"/>
        </w:rPr>
        <w:tab/>
      </w:r>
      <w:r>
        <w:t>Die Prüfung der Unterscheidbarkeit durch Datenausgleich</w:t>
      </w:r>
      <w:r>
        <w:tab/>
      </w:r>
      <w:r>
        <w:fldChar w:fldCharType="begin"/>
      </w:r>
      <w:r>
        <w:instrText xml:space="preserve"> PAGEREF _Toc399420211 \h </w:instrText>
      </w:r>
      <w:r>
        <w:fldChar w:fldCharType="separate"/>
      </w:r>
      <w:r>
        <w:t>49</w:t>
      </w:r>
      <w:r>
        <w:fldChar w:fldCharType="end"/>
      </w:r>
    </w:p>
    <w:p w:rsidR="000A1A54" w:rsidRDefault="000A1A54">
      <w:pPr>
        <w:pStyle w:val="TOC4"/>
        <w:rPr>
          <w:rFonts w:asciiTheme="minorHAnsi" w:eastAsiaTheme="minorEastAsia" w:hAnsiTheme="minorHAnsi" w:cstheme="minorBidi"/>
          <w:i w:val="0"/>
          <w:sz w:val="22"/>
          <w:szCs w:val="22"/>
        </w:rPr>
      </w:pPr>
      <w:r>
        <w:t>5.3.2</w:t>
      </w:r>
      <w:r>
        <w:rPr>
          <w:rFonts w:asciiTheme="minorHAnsi" w:eastAsiaTheme="minorEastAsia" w:hAnsiTheme="minorHAnsi" w:cstheme="minorBidi"/>
          <w:i w:val="0"/>
          <w:sz w:val="22"/>
          <w:szCs w:val="22"/>
        </w:rPr>
        <w:tab/>
      </w:r>
      <w:r>
        <w:t>Analyseverfahren zur Prüfung der Unterscheidbarkeit</w:t>
      </w:r>
      <w:r>
        <w:tab/>
      </w:r>
      <w:r>
        <w:fldChar w:fldCharType="begin"/>
      </w:r>
      <w:r>
        <w:instrText xml:space="preserve"> PAGEREF _Toc399420212 \h </w:instrText>
      </w:r>
      <w:r>
        <w:fldChar w:fldCharType="separate"/>
      </w:r>
      <w:r>
        <w:t>50</w:t>
      </w:r>
      <w:r>
        <w:fldChar w:fldCharType="end"/>
      </w:r>
    </w:p>
    <w:p w:rsidR="000A1A54" w:rsidRDefault="000A1A54">
      <w:pPr>
        <w:pStyle w:val="TOC4"/>
        <w:rPr>
          <w:rFonts w:asciiTheme="minorHAnsi" w:eastAsiaTheme="minorEastAsia" w:hAnsiTheme="minorHAnsi" w:cstheme="minorBidi"/>
          <w:i w:val="0"/>
          <w:sz w:val="22"/>
          <w:szCs w:val="22"/>
        </w:rPr>
      </w:pPr>
      <w:r>
        <w:t>5.3.3</w:t>
      </w:r>
      <w:r>
        <w:rPr>
          <w:rFonts w:asciiTheme="minorHAnsi" w:eastAsiaTheme="minorEastAsia" w:hAnsiTheme="minorHAnsi" w:cstheme="minorBidi"/>
          <w:i w:val="0"/>
          <w:sz w:val="22"/>
          <w:szCs w:val="22"/>
        </w:rPr>
        <w:tab/>
      </w:r>
      <w:r>
        <w:t>Die Prüfung der Homogenität</w:t>
      </w:r>
      <w:r>
        <w:tab/>
      </w:r>
      <w:r>
        <w:fldChar w:fldCharType="begin"/>
      </w:r>
      <w:r>
        <w:instrText xml:space="preserve"> PAGEREF _Toc399420213 \h </w:instrText>
      </w:r>
      <w:r>
        <w:fldChar w:fldCharType="separate"/>
      </w:r>
      <w:r>
        <w:t>50</w:t>
      </w:r>
      <w:r>
        <w:fldChar w:fldCharType="end"/>
      </w:r>
    </w:p>
    <w:p w:rsidR="000A1A54" w:rsidRDefault="000A1A54">
      <w:pPr>
        <w:pStyle w:val="TOC3"/>
        <w:rPr>
          <w:rFonts w:asciiTheme="minorHAnsi" w:eastAsiaTheme="minorEastAsia" w:hAnsiTheme="minorHAnsi" w:cstheme="minorBidi"/>
          <w:i w:val="0"/>
          <w:sz w:val="22"/>
          <w:szCs w:val="22"/>
          <w:lang w:val="en-US"/>
        </w:rPr>
      </w:pPr>
      <w:r w:rsidRPr="00A772CC">
        <w:rPr>
          <w:lang w:val="de-DE"/>
        </w:rPr>
        <w:t>5.4</w:t>
      </w:r>
      <w:r>
        <w:rPr>
          <w:rFonts w:asciiTheme="minorHAnsi" w:eastAsiaTheme="minorEastAsia" w:hAnsiTheme="minorHAnsi" w:cstheme="minorBidi"/>
          <w:i w:val="0"/>
          <w:sz w:val="22"/>
          <w:szCs w:val="22"/>
          <w:lang w:val="en-US"/>
        </w:rPr>
        <w:tab/>
      </w:r>
      <w:r w:rsidRPr="00A772CC">
        <w:rPr>
          <w:lang w:val="de-DE"/>
        </w:rPr>
        <w:t>Vergleich des zyklischen Anbausystems mit dem bestehenden System</w:t>
      </w:r>
      <w:r>
        <w:tab/>
      </w:r>
      <w:r>
        <w:fldChar w:fldCharType="begin"/>
      </w:r>
      <w:r>
        <w:instrText xml:space="preserve"> PAGEREF _Toc399420214 \h </w:instrText>
      </w:r>
      <w:r>
        <w:fldChar w:fldCharType="separate"/>
      </w:r>
      <w:r>
        <w:t>50</w:t>
      </w:r>
      <w:r>
        <w:fldChar w:fldCharType="end"/>
      </w:r>
    </w:p>
    <w:p w:rsidR="000A1A54" w:rsidRDefault="000A1A54">
      <w:pPr>
        <w:pStyle w:val="TOC3"/>
        <w:rPr>
          <w:rFonts w:asciiTheme="minorHAnsi" w:eastAsiaTheme="minorEastAsia" w:hAnsiTheme="minorHAnsi" w:cstheme="minorBidi"/>
          <w:i w:val="0"/>
          <w:sz w:val="22"/>
          <w:szCs w:val="22"/>
          <w:lang w:val="en-US"/>
        </w:rPr>
      </w:pPr>
      <w:r w:rsidRPr="00A772CC">
        <w:rPr>
          <w:lang w:val="de-DE"/>
        </w:rPr>
        <w:t>5.5</w:t>
      </w:r>
      <w:r>
        <w:rPr>
          <w:rFonts w:asciiTheme="minorHAnsi" w:eastAsiaTheme="minorEastAsia" w:hAnsiTheme="minorHAnsi" w:cstheme="minorBidi"/>
          <w:i w:val="0"/>
          <w:sz w:val="22"/>
          <w:szCs w:val="22"/>
          <w:lang w:val="en-US"/>
        </w:rPr>
        <w:tab/>
      </w:r>
      <w:r w:rsidRPr="00A772CC">
        <w:rPr>
          <w:lang w:val="de-DE"/>
        </w:rPr>
        <w:t>Systemsoftware für zyklischen Anbau</w:t>
      </w:r>
      <w:r>
        <w:tab/>
      </w:r>
      <w:r>
        <w:fldChar w:fldCharType="begin"/>
      </w:r>
      <w:r>
        <w:instrText xml:space="preserve"> PAGEREF _Toc399420215 \h </w:instrText>
      </w:r>
      <w:r>
        <w:fldChar w:fldCharType="separate"/>
      </w:r>
      <w:r>
        <w:t>51</w:t>
      </w:r>
      <w:r>
        <w:fldChar w:fldCharType="end"/>
      </w:r>
    </w:p>
    <w:p w:rsidR="000A1A54" w:rsidRDefault="000A1A54">
      <w:pPr>
        <w:pStyle w:val="TOC3"/>
        <w:rPr>
          <w:rFonts w:asciiTheme="minorHAnsi" w:eastAsiaTheme="minorEastAsia" w:hAnsiTheme="minorHAnsi" w:cstheme="minorBidi"/>
          <w:i w:val="0"/>
          <w:sz w:val="22"/>
          <w:szCs w:val="22"/>
          <w:lang w:val="en-US"/>
        </w:rPr>
      </w:pPr>
      <w:r w:rsidRPr="00A772CC">
        <w:rPr>
          <w:lang w:val="de-DE"/>
        </w:rPr>
        <w:t>5.6</w:t>
      </w:r>
      <w:r>
        <w:rPr>
          <w:rFonts w:asciiTheme="minorHAnsi" w:eastAsiaTheme="minorEastAsia" w:hAnsiTheme="minorHAnsi" w:cstheme="minorBidi"/>
          <w:i w:val="0"/>
          <w:sz w:val="22"/>
          <w:szCs w:val="22"/>
          <w:lang w:val="en-US"/>
        </w:rPr>
        <w:tab/>
      </w:r>
      <w:r w:rsidRPr="00A772CC">
        <w:rPr>
          <w:lang w:val="de-DE"/>
        </w:rPr>
        <w:t>Zusätzliche technische Einzelheiten und ein Analysebeispiel für die Unterscheidbarkeitsprüfung</w:t>
      </w:r>
      <w:r>
        <w:tab/>
      </w:r>
      <w:r>
        <w:fldChar w:fldCharType="begin"/>
      </w:r>
      <w:r>
        <w:instrText xml:space="preserve"> PAGEREF _Toc399420216 \h </w:instrText>
      </w:r>
      <w:r>
        <w:fldChar w:fldCharType="separate"/>
      </w:r>
      <w:r>
        <w:t>51</w:t>
      </w:r>
      <w:r>
        <w:fldChar w:fldCharType="end"/>
      </w:r>
    </w:p>
    <w:p w:rsidR="000A1A54" w:rsidRDefault="000A1A54">
      <w:pPr>
        <w:pStyle w:val="TOC4"/>
        <w:rPr>
          <w:rFonts w:asciiTheme="minorHAnsi" w:eastAsiaTheme="minorEastAsia" w:hAnsiTheme="minorHAnsi" w:cstheme="minorBidi"/>
          <w:i w:val="0"/>
          <w:sz w:val="22"/>
          <w:szCs w:val="22"/>
        </w:rPr>
      </w:pPr>
      <w:r>
        <w:t>5.6.1</w:t>
      </w:r>
      <w:r>
        <w:rPr>
          <w:rFonts w:asciiTheme="minorHAnsi" w:eastAsiaTheme="minorEastAsia" w:hAnsiTheme="minorHAnsi" w:cstheme="minorBidi"/>
          <w:i w:val="0"/>
          <w:sz w:val="22"/>
          <w:szCs w:val="22"/>
        </w:rPr>
        <w:tab/>
      </w:r>
      <w:r>
        <w:t>Beispiele für die Prüfung der Unterscheidbarkeit</w:t>
      </w:r>
      <w:r>
        <w:tab/>
      </w:r>
      <w:r>
        <w:fldChar w:fldCharType="begin"/>
      </w:r>
      <w:r>
        <w:instrText xml:space="preserve"> PAGEREF _Toc399420217 \h </w:instrText>
      </w:r>
      <w:r>
        <w:fldChar w:fldCharType="separate"/>
      </w:r>
      <w:r>
        <w:t>51</w:t>
      </w:r>
      <w:r>
        <w:fldChar w:fldCharType="end"/>
      </w:r>
    </w:p>
    <w:p w:rsidR="000A1A54" w:rsidRDefault="000A1A54">
      <w:pPr>
        <w:pStyle w:val="TOC3"/>
        <w:rPr>
          <w:rFonts w:asciiTheme="minorHAnsi" w:eastAsiaTheme="minorEastAsia" w:hAnsiTheme="minorHAnsi" w:cstheme="minorBidi"/>
          <w:i w:val="0"/>
          <w:sz w:val="22"/>
          <w:szCs w:val="22"/>
          <w:lang w:val="en-US"/>
        </w:rPr>
      </w:pPr>
      <w:r>
        <w:t>5.7</w:t>
      </w:r>
      <w:r>
        <w:rPr>
          <w:rFonts w:asciiTheme="minorHAnsi" w:eastAsiaTheme="minorEastAsia" w:hAnsiTheme="minorHAnsi" w:cstheme="minorBidi"/>
          <w:i w:val="0"/>
          <w:sz w:val="22"/>
          <w:szCs w:val="22"/>
          <w:lang w:val="en-US"/>
        </w:rPr>
        <w:tab/>
      </w:r>
      <w:r>
        <w:t>Quellenangaben</w:t>
      </w:r>
      <w:r>
        <w:tab/>
      </w:r>
      <w:r>
        <w:fldChar w:fldCharType="begin"/>
      </w:r>
      <w:r>
        <w:instrText xml:space="preserve"> PAGEREF _Toc399420218 \h </w:instrText>
      </w:r>
      <w:r>
        <w:fldChar w:fldCharType="separate"/>
      </w:r>
      <w:r>
        <w:t>52</w:t>
      </w:r>
      <w:r>
        <w:fldChar w:fldCharType="end"/>
      </w:r>
    </w:p>
    <w:p w:rsidR="000A1A54" w:rsidRDefault="000A1A54">
      <w:pPr>
        <w:pStyle w:val="TOC1"/>
        <w:rPr>
          <w:rFonts w:asciiTheme="minorHAnsi" w:eastAsiaTheme="minorEastAsia" w:hAnsiTheme="minorHAnsi" w:cstheme="minorBidi"/>
          <w:b w:val="0"/>
          <w:caps w:val="0"/>
          <w:sz w:val="22"/>
          <w:szCs w:val="22"/>
        </w:rPr>
      </w:pPr>
      <w:r>
        <w:t>TEIL II:  Ausgewählte Verfahren für die DUS-Prüfung</w:t>
      </w:r>
      <w:r>
        <w:tab/>
      </w:r>
      <w:r>
        <w:fldChar w:fldCharType="begin"/>
      </w:r>
      <w:r>
        <w:instrText xml:space="preserve"> PAGEREF _Toc399420219 \h </w:instrText>
      </w:r>
      <w:r>
        <w:fldChar w:fldCharType="separate"/>
      </w:r>
      <w:r>
        <w:t>53</w:t>
      </w:r>
      <w:r>
        <w:fldChar w:fldCharType="end"/>
      </w:r>
    </w:p>
    <w:p w:rsidR="000A1A54" w:rsidRDefault="000A1A54">
      <w:pPr>
        <w:pStyle w:val="TOC2"/>
        <w:rPr>
          <w:rFonts w:asciiTheme="minorHAnsi" w:eastAsiaTheme="minorEastAsia" w:hAnsiTheme="minorHAnsi" w:cstheme="minorBidi"/>
          <w:smallCaps w:val="0"/>
          <w:sz w:val="22"/>
          <w:szCs w:val="22"/>
        </w:rPr>
      </w:pPr>
      <w:r w:rsidRPr="00A772CC">
        <w:rPr>
          <w:lang w:val="de-DE"/>
        </w:rPr>
        <w:t>1.</w:t>
      </w:r>
      <w:r>
        <w:rPr>
          <w:rFonts w:asciiTheme="minorHAnsi" w:eastAsiaTheme="minorEastAsia" w:hAnsiTheme="minorHAnsi" w:cstheme="minorBidi"/>
          <w:smallCaps w:val="0"/>
          <w:sz w:val="22"/>
          <w:szCs w:val="22"/>
        </w:rPr>
        <w:tab/>
      </w:r>
      <w:r w:rsidRPr="00A772CC">
        <w:rPr>
          <w:lang w:val="de-DE"/>
        </w:rPr>
        <w:t>DIE GAIA-METHODIK</w:t>
      </w:r>
      <w:r>
        <w:tab/>
      </w:r>
      <w:r>
        <w:fldChar w:fldCharType="begin"/>
      </w:r>
      <w:r>
        <w:instrText xml:space="preserve"> PAGEREF _Toc399420220 \h </w:instrText>
      </w:r>
      <w:r>
        <w:fldChar w:fldCharType="separate"/>
      </w:r>
      <w:r>
        <w:t>53</w:t>
      </w:r>
      <w:r>
        <w:fldChar w:fldCharType="end"/>
      </w:r>
    </w:p>
    <w:p w:rsidR="000A1A54" w:rsidRDefault="000A1A54">
      <w:pPr>
        <w:pStyle w:val="TOC3"/>
        <w:rPr>
          <w:rFonts w:asciiTheme="minorHAnsi" w:eastAsiaTheme="minorEastAsia" w:hAnsiTheme="minorHAnsi" w:cstheme="minorBidi"/>
          <w:i w:val="0"/>
          <w:sz w:val="22"/>
          <w:szCs w:val="22"/>
          <w:lang w:val="en-US"/>
        </w:rPr>
      </w:pPr>
      <w:r w:rsidRPr="00A772CC">
        <w:rPr>
          <w:rFonts w:cs="Arial"/>
          <w:snapToGrid w:val="0"/>
          <w:lang w:val="de-DE"/>
        </w:rPr>
        <w:t>1.1</w:t>
      </w:r>
      <w:r>
        <w:rPr>
          <w:rFonts w:asciiTheme="minorHAnsi" w:eastAsiaTheme="minorEastAsia" w:hAnsiTheme="minorHAnsi" w:cstheme="minorBidi"/>
          <w:i w:val="0"/>
          <w:sz w:val="22"/>
          <w:szCs w:val="22"/>
          <w:lang w:val="en-US"/>
        </w:rPr>
        <w:tab/>
      </w:r>
      <w:r w:rsidRPr="00A772CC">
        <w:rPr>
          <w:rFonts w:cs="Arial"/>
          <w:snapToGrid w:val="0"/>
          <w:lang w:val="de-DE"/>
        </w:rPr>
        <w:t>Gründe für die Summierung und Gewichtung erfaßter Unterschiede</w:t>
      </w:r>
      <w:r>
        <w:tab/>
      </w:r>
      <w:r>
        <w:fldChar w:fldCharType="begin"/>
      </w:r>
      <w:r>
        <w:instrText xml:space="preserve"> PAGEREF _Toc399420221 \h </w:instrText>
      </w:r>
      <w:r>
        <w:fldChar w:fldCharType="separate"/>
      </w:r>
      <w:r>
        <w:t>53</w:t>
      </w:r>
      <w:r>
        <w:fldChar w:fldCharType="end"/>
      </w:r>
    </w:p>
    <w:p w:rsidR="000A1A54" w:rsidRDefault="000A1A54">
      <w:pPr>
        <w:pStyle w:val="TOC3"/>
        <w:rPr>
          <w:rFonts w:asciiTheme="minorHAnsi" w:eastAsiaTheme="minorEastAsia" w:hAnsiTheme="minorHAnsi" w:cstheme="minorBidi"/>
          <w:i w:val="0"/>
          <w:sz w:val="22"/>
          <w:szCs w:val="22"/>
          <w:lang w:val="en-US"/>
        </w:rPr>
      </w:pPr>
      <w:r w:rsidRPr="00A772CC">
        <w:rPr>
          <w:rFonts w:cs="Arial"/>
          <w:snapToGrid w:val="0"/>
          <w:lang w:val="de-DE"/>
        </w:rPr>
        <w:t>1.2</w:t>
      </w:r>
      <w:r>
        <w:rPr>
          <w:rFonts w:asciiTheme="minorHAnsi" w:eastAsiaTheme="minorEastAsia" w:hAnsiTheme="minorHAnsi" w:cstheme="minorBidi"/>
          <w:i w:val="0"/>
          <w:sz w:val="22"/>
          <w:szCs w:val="22"/>
          <w:lang w:val="en-US"/>
        </w:rPr>
        <w:tab/>
      </w:r>
      <w:r w:rsidRPr="00A772CC">
        <w:rPr>
          <w:rFonts w:cs="Arial"/>
          <w:lang w:val="de-DE"/>
        </w:rPr>
        <w:t>Berechnung des phänotypischen GAIA-Abstandes</w:t>
      </w:r>
      <w:r>
        <w:tab/>
      </w:r>
      <w:r>
        <w:fldChar w:fldCharType="begin"/>
      </w:r>
      <w:r>
        <w:instrText xml:space="preserve"> PAGEREF _Toc399420222 \h </w:instrText>
      </w:r>
      <w:r>
        <w:fldChar w:fldCharType="separate"/>
      </w:r>
      <w:r>
        <w:t>53</w:t>
      </w:r>
      <w:r>
        <w:fldChar w:fldCharType="end"/>
      </w:r>
    </w:p>
    <w:p w:rsidR="000A1A54" w:rsidRDefault="000A1A54">
      <w:pPr>
        <w:pStyle w:val="TOC3"/>
        <w:rPr>
          <w:rFonts w:asciiTheme="minorHAnsi" w:eastAsiaTheme="minorEastAsia" w:hAnsiTheme="minorHAnsi" w:cstheme="minorBidi"/>
          <w:i w:val="0"/>
          <w:sz w:val="22"/>
          <w:szCs w:val="22"/>
          <w:lang w:val="en-US"/>
        </w:rPr>
      </w:pPr>
      <w:r w:rsidRPr="00A772CC">
        <w:rPr>
          <w:rFonts w:cs="Arial"/>
          <w:snapToGrid w:val="0"/>
          <w:lang w:val="de-DE"/>
        </w:rPr>
        <w:t>1</w:t>
      </w:r>
      <w:r w:rsidRPr="00A772CC">
        <w:rPr>
          <w:rFonts w:cs="Arial"/>
          <w:lang w:val="de-DE"/>
        </w:rPr>
        <w:t>.3</w:t>
      </w:r>
      <w:r>
        <w:rPr>
          <w:rFonts w:asciiTheme="minorHAnsi" w:eastAsiaTheme="minorEastAsia" w:hAnsiTheme="minorHAnsi" w:cstheme="minorBidi"/>
          <w:i w:val="0"/>
          <w:sz w:val="22"/>
          <w:szCs w:val="22"/>
          <w:lang w:val="en-US"/>
        </w:rPr>
        <w:tab/>
      </w:r>
      <w:r w:rsidRPr="00A772CC">
        <w:rPr>
          <w:rFonts w:cs="Arial"/>
          <w:lang w:val="de-DE"/>
        </w:rPr>
        <w:t>Detaillierte Informationen über die GAIA-Methodik</w:t>
      </w:r>
      <w:r>
        <w:tab/>
      </w:r>
      <w:r>
        <w:fldChar w:fldCharType="begin"/>
      </w:r>
      <w:r>
        <w:instrText xml:space="preserve"> PAGEREF _Toc399420223 \h </w:instrText>
      </w:r>
      <w:r>
        <w:fldChar w:fldCharType="separate"/>
      </w:r>
      <w:r>
        <w:t>54</w:t>
      </w:r>
      <w:r>
        <w:fldChar w:fldCharType="end"/>
      </w:r>
    </w:p>
    <w:p w:rsidR="000A1A54" w:rsidRDefault="000A1A54">
      <w:pPr>
        <w:pStyle w:val="TOC4"/>
        <w:rPr>
          <w:rFonts w:asciiTheme="minorHAnsi" w:eastAsiaTheme="minorEastAsia" w:hAnsiTheme="minorHAnsi" w:cstheme="minorBidi"/>
          <w:i w:val="0"/>
          <w:sz w:val="22"/>
          <w:szCs w:val="22"/>
        </w:rPr>
      </w:pPr>
      <w:r w:rsidRPr="00A772CC">
        <w:rPr>
          <w:snapToGrid w:val="0"/>
        </w:rPr>
        <w:t>1</w:t>
      </w:r>
      <w:r>
        <w:t>.3.1</w:t>
      </w:r>
      <w:r>
        <w:rPr>
          <w:rFonts w:asciiTheme="minorHAnsi" w:eastAsiaTheme="minorEastAsia" w:hAnsiTheme="minorHAnsi" w:cstheme="minorBidi"/>
          <w:i w:val="0"/>
          <w:sz w:val="22"/>
          <w:szCs w:val="22"/>
        </w:rPr>
        <w:tab/>
      </w:r>
      <w:r>
        <w:t>Gewichtung der Merkmale</w:t>
      </w:r>
      <w:r>
        <w:tab/>
      </w:r>
      <w:r>
        <w:fldChar w:fldCharType="begin"/>
      </w:r>
      <w:r>
        <w:instrText xml:space="preserve"> PAGEREF _Toc399420224 \h </w:instrText>
      </w:r>
      <w:r>
        <w:fldChar w:fldCharType="separate"/>
      </w:r>
      <w:r>
        <w:t>54</w:t>
      </w:r>
      <w:r>
        <w:fldChar w:fldCharType="end"/>
      </w:r>
    </w:p>
    <w:p w:rsidR="000A1A54" w:rsidRDefault="000A1A54">
      <w:pPr>
        <w:pStyle w:val="TOC4"/>
        <w:rPr>
          <w:rFonts w:asciiTheme="minorHAnsi" w:eastAsiaTheme="minorEastAsia" w:hAnsiTheme="minorHAnsi" w:cstheme="minorBidi"/>
          <w:i w:val="0"/>
          <w:sz w:val="22"/>
          <w:szCs w:val="22"/>
        </w:rPr>
      </w:pPr>
      <w:r w:rsidRPr="00A772CC">
        <w:rPr>
          <w:snapToGrid w:val="0"/>
        </w:rPr>
        <w:t>1</w:t>
      </w:r>
      <w:r>
        <w:t>.3.2</w:t>
      </w:r>
      <w:r>
        <w:rPr>
          <w:rFonts w:asciiTheme="minorHAnsi" w:eastAsiaTheme="minorEastAsia" w:hAnsiTheme="minorHAnsi" w:cstheme="minorBidi"/>
          <w:i w:val="0"/>
          <w:sz w:val="22"/>
          <w:szCs w:val="22"/>
        </w:rPr>
        <w:tab/>
      </w:r>
      <w:r>
        <w:t>Beispiele für Anwendungen</w:t>
      </w:r>
      <w:r>
        <w:tab/>
      </w:r>
      <w:r>
        <w:fldChar w:fldCharType="begin"/>
      </w:r>
      <w:r>
        <w:instrText xml:space="preserve"> PAGEREF _Toc399420225 \h </w:instrText>
      </w:r>
      <w:r>
        <w:fldChar w:fldCharType="separate"/>
      </w:r>
      <w:r>
        <w:t>55</w:t>
      </w:r>
      <w:r>
        <w:fldChar w:fldCharType="end"/>
      </w:r>
    </w:p>
    <w:p w:rsidR="000A1A54" w:rsidRDefault="000A1A54">
      <w:pPr>
        <w:pStyle w:val="TOC5"/>
        <w:tabs>
          <w:tab w:val="left" w:pos="2471"/>
        </w:tabs>
        <w:rPr>
          <w:rFonts w:asciiTheme="minorHAnsi" w:eastAsiaTheme="minorEastAsia" w:hAnsiTheme="minorHAnsi" w:cstheme="minorBidi"/>
          <w:sz w:val="22"/>
          <w:szCs w:val="22"/>
          <w:lang w:val="en-US"/>
        </w:rPr>
      </w:pPr>
      <w:r w:rsidRPr="00A772CC">
        <w:rPr>
          <w:rFonts w:cs="Arial"/>
          <w:snapToGrid w:val="0"/>
          <w:lang w:val="de-DE"/>
        </w:rPr>
        <w:t>1</w:t>
      </w:r>
      <w:r w:rsidRPr="00A772CC">
        <w:rPr>
          <w:rFonts w:cs="Arial"/>
          <w:lang w:val="de-DE"/>
        </w:rPr>
        <w:t>.3.2.1</w:t>
      </w:r>
      <w:r>
        <w:rPr>
          <w:rFonts w:asciiTheme="minorHAnsi" w:eastAsiaTheme="minorEastAsia" w:hAnsiTheme="minorHAnsi" w:cstheme="minorBidi"/>
          <w:sz w:val="22"/>
          <w:szCs w:val="22"/>
          <w:lang w:val="en-US"/>
        </w:rPr>
        <w:tab/>
      </w:r>
      <w:r w:rsidRPr="00A772CC">
        <w:rPr>
          <w:rFonts w:cs="Arial"/>
          <w:lang w:val="de-DE"/>
        </w:rPr>
        <w:t>Bestimmung der „Unterscheidbarkeit plus“</w:t>
      </w:r>
      <w:r>
        <w:tab/>
      </w:r>
      <w:r>
        <w:fldChar w:fldCharType="begin"/>
      </w:r>
      <w:r>
        <w:instrText xml:space="preserve"> PAGEREF _Toc399420226 \h </w:instrText>
      </w:r>
      <w:r>
        <w:fldChar w:fldCharType="separate"/>
      </w:r>
      <w:r>
        <w:t>55</w:t>
      </w:r>
      <w:r>
        <w:fldChar w:fldCharType="end"/>
      </w:r>
    </w:p>
    <w:p w:rsidR="000A1A54" w:rsidRDefault="000A1A54">
      <w:pPr>
        <w:pStyle w:val="TOC5"/>
        <w:tabs>
          <w:tab w:val="left" w:pos="2471"/>
        </w:tabs>
        <w:rPr>
          <w:rFonts w:asciiTheme="minorHAnsi" w:eastAsiaTheme="minorEastAsia" w:hAnsiTheme="minorHAnsi" w:cstheme="minorBidi"/>
          <w:sz w:val="22"/>
          <w:szCs w:val="22"/>
          <w:lang w:val="en-US"/>
        </w:rPr>
      </w:pPr>
      <w:r w:rsidRPr="00A772CC">
        <w:rPr>
          <w:rFonts w:cs="Arial"/>
          <w:snapToGrid w:val="0"/>
          <w:lang w:val="de-DE"/>
        </w:rPr>
        <w:t>1</w:t>
      </w:r>
      <w:r w:rsidRPr="00A772CC">
        <w:rPr>
          <w:rFonts w:cs="Arial"/>
          <w:lang w:val="de-DE"/>
        </w:rPr>
        <w:t>.3.2.2</w:t>
      </w:r>
      <w:r>
        <w:rPr>
          <w:rFonts w:asciiTheme="minorHAnsi" w:eastAsiaTheme="minorEastAsia" w:hAnsiTheme="minorHAnsi" w:cstheme="minorBidi"/>
          <w:sz w:val="22"/>
          <w:szCs w:val="22"/>
          <w:lang w:val="en-US"/>
        </w:rPr>
        <w:tab/>
      </w:r>
      <w:r w:rsidRPr="00A772CC">
        <w:rPr>
          <w:rFonts w:cs="Arial"/>
          <w:lang w:val="de-DE"/>
        </w:rPr>
        <w:t>Weitere Beispiele für Anwendungen</w:t>
      </w:r>
      <w:r>
        <w:tab/>
      </w:r>
      <w:r>
        <w:fldChar w:fldCharType="begin"/>
      </w:r>
      <w:r>
        <w:instrText xml:space="preserve"> PAGEREF _Toc399420227 \h </w:instrText>
      </w:r>
      <w:r>
        <w:fldChar w:fldCharType="separate"/>
      </w:r>
      <w:r>
        <w:t>56</w:t>
      </w:r>
      <w:r>
        <w:fldChar w:fldCharType="end"/>
      </w:r>
    </w:p>
    <w:p w:rsidR="000A1A54" w:rsidRDefault="000A1A54">
      <w:pPr>
        <w:pStyle w:val="TOC4"/>
        <w:rPr>
          <w:rFonts w:asciiTheme="minorHAnsi" w:eastAsiaTheme="minorEastAsia" w:hAnsiTheme="minorHAnsi" w:cstheme="minorBidi"/>
          <w:i w:val="0"/>
          <w:sz w:val="22"/>
          <w:szCs w:val="22"/>
        </w:rPr>
      </w:pPr>
      <w:r w:rsidRPr="00A772CC">
        <w:rPr>
          <w:snapToGrid w:val="0"/>
        </w:rPr>
        <w:t>1</w:t>
      </w:r>
      <w:r>
        <w:t>.3.3</w:t>
      </w:r>
      <w:r>
        <w:rPr>
          <w:rFonts w:asciiTheme="minorHAnsi" w:eastAsiaTheme="minorEastAsia" w:hAnsiTheme="minorHAnsi" w:cstheme="minorBidi"/>
          <w:i w:val="0"/>
          <w:sz w:val="22"/>
          <w:szCs w:val="22"/>
        </w:rPr>
        <w:tab/>
      </w:r>
      <w:r>
        <w:t>Berechnung des phänotypischen GAIA-Abstandes</w:t>
      </w:r>
      <w:r>
        <w:tab/>
      </w:r>
      <w:r>
        <w:fldChar w:fldCharType="begin"/>
      </w:r>
      <w:r>
        <w:instrText xml:space="preserve"> PAGEREF _Toc399420228 \h </w:instrText>
      </w:r>
      <w:r>
        <w:fldChar w:fldCharType="separate"/>
      </w:r>
      <w:r>
        <w:t>56</w:t>
      </w:r>
      <w:r>
        <w:fldChar w:fldCharType="end"/>
      </w:r>
    </w:p>
    <w:p w:rsidR="000A1A54" w:rsidRDefault="000A1A54">
      <w:pPr>
        <w:pStyle w:val="TOC4"/>
        <w:rPr>
          <w:rFonts w:asciiTheme="minorHAnsi" w:eastAsiaTheme="minorEastAsia" w:hAnsiTheme="minorHAnsi" w:cstheme="minorBidi"/>
          <w:i w:val="0"/>
          <w:sz w:val="22"/>
          <w:szCs w:val="22"/>
        </w:rPr>
      </w:pPr>
      <w:r w:rsidRPr="00A772CC">
        <w:rPr>
          <w:snapToGrid w:val="0"/>
        </w:rPr>
        <w:t>1</w:t>
      </w:r>
      <w:r>
        <w:t>.3.4</w:t>
      </w:r>
      <w:r>
        <w:rPr>
          <w:rFonts w:asciiTheme="minorHAnsi" w:eastAsiaTheme="minorEastAsia" w:hAnsiTheme="minorHAnsi" w:cstheme="minorBidi"/>
          <w:i w:val="0"/>
          <w:sz w:val="22"/>
          <w:szCs w:val="22"/>
        </w:rPr>
        <w:tab/>
      </w:r>
      <w:r>
        <w:t>GAIA-Software</w:t>
      </w:r>
      <w:r>
        <w:tab/>
      </w:r>
      <w:r>
        <w:fldChar w:fldCharType="begin"/>
      </w:r>
      <w:r>
        <w:instrText xml:space="preserve"> PAGEREF _Toc399420229 \h </w:instrText>
      </w:r>
      <w:r>
        <w:fldChar w:fldCharType="separate"/>
      </w:r>
      <w:r>
        <w:t>57</w:t>
      </w:r>
      <w:r>
        <w:fldChar w:fldCharType="end"/>
      </w:r>
    </w:p>
    <w:p w:rsidR="000A1A54" w:rsidRDefault="000A1A54">
      <w:pPr>
        <w:pStyle w:val="TOC4"/>
        <w:rPr>
          <w:rFonts w:asciiTheme="minorHAnsi" w:eastAsiaTheme="minorEastAsia" w:hAnsiTheme="minorHAnsi" w:cstheme="minorBidi"/>
          <w:i w:val="0"/>
          <w:sz w:val="22"/>
          <w:szCs w:val="22"/>
        </w:rPr>
      </w:pPr>
      <w:r w:rsidRPr="00A772CC">
        <w:rPr>
          <w:snapToGrid w:val="0"/>
        </w:rPr>
        <w:t>1</w:t>
      </w:r>
      <w:r>
        <w:t>.3.5</w:t>
      </w:r>
      <w:r>
        <w:rPr>
          <w:rFonts w:asciiTheme="minorHAnsi" w:eastAsiaTheme="minorEastAsia" w:hAnsiTheme="minorHAnsi" w:cstheme="minorBidi"/>
          <w:i w:val="0"/>
          <w:sz w:val="22"/>
          <w:szCs w:val="22"/>
        </w:rPr>
        <w:tab/>
      </w:r>
      <w:r>
        <w:t>Beispiel mit Daten von Zea mays</w:t>
      </w:r>
      <w:r>
        <w:tab/>
      </w:r>
      <w:r>
        <w:fldChar w:fldCharType="begin"/>
      </w:r>
      <w:r>
        <w:instrText xml:space="preserve"> PAGEREF _Toc399420230 \h </w:instrText>
      </w:r>
      <w:r>
        <w:fldChar w:fldCharType="separate"/>
      </w:r>
      <w:r>
        <w:t>58</w:t>
      </w:r>
      <w:r>
        <w:fldChar w:fldCharType="end"/>
      </w:r>
    </w:p>
    <w:p w:rsidR="000A1A54" w:rsidRDefault="000A1A54">
      <w:pPr>
        <w:pStyle w:val="TOC5"/>
        <w:tabs>
          <w:tab w:val="left" w:pos="2471"/>
        </w:tabs>
        <w:rPr>
          <w:rFonts w:asciiTheme="minorHAnsi" w:eastAsiaTheme="minorEastAsia" w:hAnsiTheme="minorHAnsi" w:cstheme="minorBidi"/>
          <w:sz w:val="22"/>
          <w:szCs w:val="22"/>
          <w:lang w:val="en-US"/>
        </w:rPr>
      </w:pPr>
      <w:r w:rsidRPr="00A772CC">
        <w:rPr>
          <w:rFonts w:cs="Arial"/>
          <w:snapToGrid w:val="0"/>
          <w:lang w:val="de-DE"/>
        </w:rPr>
        <w:t>1</w:t>
      </w:r>
      <w:r w:rsidRPr="00A772CC">
        <w:rPr>
          <w:rFonts w:cs="Arial"/>
          <w:lang w:val="de-DE"/>
        </w:rPr>
        <w:t>.3.5.1</w:t>
      </w:r>
      <w:r>
        <w:rPr>
          <w:rFonts w:asciiTheme="minorHAnsi" w:eastAsiaTheme="minorEastAsia" w:hAnsiTheme="minorHAnsi" w:cstheme="minorBidi"/>
          <w:sz w:val="22"/>
          <w:szCs w:val="22"/>
          <w:lang w:val="en-US"/>
        </w:rPr>
        <w:tab/>
      </w:r>
      <w:r w:rsidRPr="00A772CC">
        <w:rPr>
          <w:rFonts w:cs="Arial"/>
          <w:lang w:val="de-DE"/>
        </w:rPr>
        <w:t>Einleitung</w:t>
      </w:r>
      <w:r>
        <w:tab/>
      </w:r>
      <w:r>
        <w:fldChar w:fldCharType="begin"/>
      </w:r>
      <w:r>
        <w:instrText xml:space="preserve"> PAGEREF _Toc399420231 \h </w:instrText>
      </w:r>
      <w:r>
        <w:fldChar w:fldCharType="separate"/>
      </w:r>
      <w:r>
        <w:t>58</w:t>
      </w:r>
      <w:r>
        <w:fldChar w:fldCharType="end"/>
      </w:r>
    </w:p>
    <w:p w:rsidR="000A1A54" w:rsidRDefault="000A1A54">
      <w:pPr>
        <w:pStyle w:val="TOC5"/>
        <w:tabs>
          <w:tab w:val="left" w:pos="2471"/>
        </w:tabs>
        <w:rPr>
          <w:rFonts w:asciiTheme="minorHAnsi" w:eastAsiaTheme="minorEastAsia" w:hAnsiTheme="minorHAnsi" w:cstheme="minorBidi"/>
          <w:sz w:val="22"/>
          <w:szCs w:val="22"/>
          <w:lang w:val="en-US"/>
        </w:rPr>
      </w:pPr>
      <w:r w:rsidRPr="00A772CC">
        <w:rPr>
          <w:rFonts w:cs="Arial"/>
          <w:snapToGrid w:val="0"/>
          <w:lang w:val="de-DE"/>
        </w:rPr>
        <w:t>1</w:t>
      </w:r>
      <w:r w:rsidRPr="00A772CC">
        <w:rPr>
          <w:rFonts w:cs="Arial"/>
          <w:lang w:val="de-DE"/>
        </w:rPr>
        <w:t>.3.5.2</w:t>
      </w:r>
      <w:r>
        <w:rPr>
          <w:rFonts w:asciiTheme="minorHAnsi" w:eastAsiaTheme="minorEastAsia" w:hAnsiTheme="minorHAnsi" w:cstheme="minorBidi"/>
          <w:sz w:val="22"/>
          <w:szCs w:val="22"/>
          <w:lang w:val="en-US"/>
        </w:rPr>
        <w:tab/>
      </w:r>
      <w:r w:rsidRPr="00A772CC">
        <w:rPr>
          <w:rFonts w:cs="Arial"/>
          <w:lang w:val="de-DE"/>
        </w:rPr>
        <w:t>Analyse der Noten</w:t>
      </w:r>
      <w:r>
        <w:tab/>
      </w:r>
      <w:r>
        <w:fldChar w:fldCharType="begin"/>
      </w:r>
      <w:r>
        <w:instrText xml:space="preserve"> PAGEREF _Toc399420232 \h </w:instrText>
      </w:r>
      <w:r>
        <w:fldChar w:fldCharType="separate"/>
      </w:r>
      <w:r>
        <w:t>59</w:t>
      </w:r>
      <w:r>
        <w:fldChar w:fldCharType="end"/>
      </w:r>
    </w:p>
    <w:p w:rsidR="000A1A54" w:rsidRDefault="000A1A54">
      <w:pPr>
        <w:pStyle w:val="TOC5"/>
        <w:tabs>
          <w:tab w:val="left" w:pos="2471"/>
        </w:tabs>
        <w:rPr>
          <w:rFonts w:asciiTheme="minorHAnsi" w:eastAsiaTheme="minorEastAsia" w:hAnsiTheme="minorHAnsi" w:cstheme="minorBidi"/>
          <w:sz w:val="22"/>
          <w:szCs w:val="22"/>
          <w:lang w:val="en-US"/>
        </w:rPr>
      </w:pPr>
      <w:r w:rsidRPr="00A772CC">
        <w:rPr>
          <w:rFonts w:cs="Arial"/>
          <w:snapToGrid w:val="0"/>
          <w:lang w:val="de-DE"/>
        </w:rPr>
        <w:t>1</w:t>
      </w:r>
      <w:r w:rsidRPr="00A772CC">
        <w:rPr>
          <w:rFonts w:cs="Arial"/>
          <w:lang w:val="de-DE"/>
        </w:rPr>
        <w:t>.3.5.3</w:t>
      </w:r>
      <w:r>
        <w:rPr>
          <w:rFonts w:asciiTheme="minorHAnsi" w:eastAsiaTheme="minorEastAsia" w:hAnsiTheme="minorHAnsi" w:cstheme="minorBidi"/>
          <w:sz w:val="22"/>
          <w:szCs w:val="22"/>
          <w:lang w:val="en-US"/>
        </w:rPr>
        <w:tab/>
      </w:r>
      <w:r w:rsidRPr="00A772CC">
        <w:rPr>
          <w:rFonts w:cs="Arial"/>
          <w:lang w:val="de-DE"/>
        </w:rPr>
        <w:t>Elektrophoreseanalyse</w:t>
      </w:r>
      <w:r>
        <w:tab/>
      </w:r>
      <w:r>
        <w:fldChar w:fldCharType="begin"/>
      </w:r>
      <w:r>
        <w:instrText xml:space="preserve"> PAGEREF _Toc399420233 \h </w:instrText>
      </w:r>
      <w:r>
        <w:fldChar w:fldCharType="separate"/>
      </w:r>
      <w:r>
        <w:t>60</w:t>
      </w:r>
      <w:r>
        <w:fldChar w:fldCharType="end"/>
      </w:r>
    </w:p>
    <w:p w:rsidR="000A1A54" w:rsidRDefault="000A1A54">
      <w:pPr>
        <w:pStyle w:val="TOC5"/>
        <w:tabs>
          <w:tab w:val="left" w:pos="2471"/>
        </w:tabs>
        <w:rPr>
          <w:rFonts w:asciiTheme="minorHAnsi" w:eastAsiaTheme="minorEastAsia" w:hAnsiTheme="minorHAnsi" w:cstheme="minorBidi"/>
          <w:sz w:val="22"/>
          <w:szCs w:val="22"/>
          <w:lang w:val="en-US"/>
        </w:rPr>
      </w:pPr>
      <w:r w:rsidRPr="00A772CC">
        <w:rPr>
          <w:rFonts w:cs="Arial"/>
          <w:snapToGrid w:val="0"/>
          <w:lang w:val="de-DE"/>
        </w:rPr>
        <w:t>1</w:t>
      </w:r>
      <w:r w:rsidRPr="00A772CC">
        <w:rPr>
          <w:rFonts w:cs="Arial"/>
          <w:lang w:val="de-DE"/>
        </w:rPr>
        <w:t>.3.5.4</w:t>
      </w:r>
      <w:r>
        <w:rPr>
          <w:rFonts w:asciiTheme="minorHAnsi" w:eastAsiaTheme="minorEastAsia" w:hAnsiTheme="minorHAnsi" w:cstheme="minorBidi"/>
          <w:sz w:val="22"/>
          <w:szCs w:val="22"/>
          <w:lang w:val="en-US"/>
        </w:rPr>
        <w:tab/>
      </w:r>
      <w:r w:rsidRPr="00A772CC">
        <w:rPr>
          <w:rFonts w:cs="Arial"/>
          <w:lang w:val="de-DE"/>
        </w:rPr>
        <w:t>Analyse der Messungen</w:t>
      </w:r>
      <w:r>
        <w:tab/>
      </w:r>
      <w:r>
        <w:fldChar w:fldCharType="begin"/>
      </w:r>
      <w:r>
        <w:instrText xml:space="preserve"> PAGEREF _Toc399420234 \h </w:instrText>
      </w:r>
      <w:r>
        <w:fldChar w:fldCharType="separate"/>
      </w:r>
      <w:r>
        <w:t>61</w:t>
      </w:r>
      <w:r>
        <w:fldChar w:fldCharType="end"/>
      </w:r>
    </w:p>
    <w:p w:rsidR="000A1A54" w:rsidRDefault="000A1A54">
      <w:pPr>
        <w:pStyle w:val="TOC5"/>
        <w:tabs>
          <w:tab w:val="left" w:pos="2471"/>
        </w:tabs>
        <w:rPr>
          <w:rFonts w:asciiTheme="minorHAnsi" w:eastAsiaTheme="minorEastAsia" w:hAnsiTheme="minorHAnsi" w:cstheme="minorBidi"/>
          <w:sz w:val="22"/>
          <w:szCs w:val="22"/>
          <w:lang w:val="en-US"/>
        </w:rPr>
      </w:pPr>
      <w:r w:rsidRPr="00A772CC">
        <w:rPr>
          <w:rFonts w:cs="Arial"/>
          <w:snapToGrid w:val="0"/>
          <w:lang w:val="de-DE"/>
        </w:rPr>
        <w:t>1</w:t>
      </w:r>
      <w:r w:rsidRPr="00A772CC">
        <w:rPr>
          <w:rFonts w:cs="Arial"/>
          <w:lang w:val="de-DE"/>
        </w:rPr>
        <w:t>.3.5.5</w:t>
      </w:r>
      <w:r>
        <w:rPr>
          <w:rFonts w:asciiTheme="minorHAnsi" w:eastAsiaTheme="minorEastAsia" w:hAnsiTheme="minorHAnsi" w:cstheme="minorBidi"/>
          <w:sz w:val="22"/>
          <w:szCs w:val="22"/>
          <w:lang w:val="en-US"/>
        </w:rPr>
        <w:tab/>
      </w:r>
      <w:r w:rsidRPr="00A772CC">
        <w:rPr>
          <w:rFonts w:cs="Arial"/>
          <w:lang w:val="de-DE"/>
        </w:rPr>
        <w:t>Messungen und Skala 1 bis 9 beim selben Merkmal</w:t>
      </w:r>
      <w:r>
        <w:tab/>
      </w:r>
      <w:r>
        <w:fldChar w:fldCharType="begin"/>
      </w:r>
      <w:r>
        <w:instrText xml:space="preserve"> PAGEREF _Toc399420235 \h </w:instrText>
      </w:r>
      <w:r>
        <w:fldChar w:fldCharType="separate"/>
      </w:r>
      <w:r>
        <w:t>63</w:t>
      </w:r>
      <w:r>
        <w:fldChar w:fldCharType="end"/>
      </w:r>
    </w:p>
    <w:p w:rsidR="000A1A54" w:rsidRDefault="000A1A54">
      <w:pPr>
        <w:pStyle w:val="TOC4"/>
        <w:rPr>
          <w:rFonts w:asciiTheme="minorHAnsi" w:eastAsiaTheme="minorEastAsia" w:hAnsiTheme="minorHAnsi" w:cstheme="minorBidi"/>
          <w:i w:val="0"/>
          <w:sz w:val="22"/>
          <w:szCs w:val="22"/>
        </w:rPr>
      </w:pPr>
      <w:r w:rsidRPr="00A772CC">
        <w:rPr>
          <w:snapToGrid w:val="0"/>
        </w:rPr>
        <w:t>1</w:t>
      </w:r>
      <w:r>
        <w:t>.3.6</w:t>
      </w:r>
      <w:r>
        <w:rPr>
          <w:rFonts w:asciiTheme="minorHAnsi" w:eastAsiaTheme="minorEastAsia" w:hAnsiTheme="minorHAnsi" w:cstheme="minorBidi"/>
          <w:i w:val="0"/>
          <w:sz w:val="22"/>
          <w:szCs w:val="22"/>
        </w:rPr>
        <w:tab/>
      </w:r>
      <w:r>
        <w:t>Beispiel für eine GAIA-Bildschirmkopie</w:t>
      </w:r>
      <w:r>
        <w:tab/>
      </w:r>
      <w:r>
        <w:fldChar w:fldCharType="begin"/>
      </w:r>
      <w:r>
        <w:instrText xml:space="preserve"> PAGEREF _Toc399420236 \h </w:instrText>
      </w:r>
      <w:r>
        <w:fldChar w:fldCharType="separate"/>
      </w:r>
      <w:r>
        <w:t>63</w:t>
      </w:r>
      <w:r>
        <w:fldChar w:fldCharType="end"/>
      </w:r>
    </w:p>
    <w:p w:rsidR="000A1A54" w:rsidRDefault="000A1A54">
      <w:pPr>
        <w:pStyle w:val="TOC2"/>
        <w:rPr>
          <w:rFonts w:asciiTheme="minorHAnsi" w:eastAsiaTheme="minorEastAsia" w:hAnsiTheme="minorHAnsi" w:cstheme="minorBidi"/>
          <w:smallCaps w:val="0"/>
          <w:sz w:val="22"/>
          <w:szCs w:val="22"/>
        </w:rPr>
      </w:pPr>
      <w:r w:rsidRPr="00A772CC">
        <w:rPr>
          <w:lang w:val="de-DE"/>
        </w:rPr>
        <w:t>2.</w:t>
      </w:r>
      <w:r>
        <w:rPr>
          <w:rFonts w:asciiTheme="minorHAnsi" w:eastAsiaTheme="minorEastAsia" w:hAnsiTheme="minorHAnsi" w:cstheme="minorBidi"/>
          <w:smallCaps w:val="0"/>
          <w:sz w:val="22"/>
          <w:szCs w:val="22"/>
        </w:rPr>
        <w:tab/>
      </w:r>
      <w:r w:rsidRPr="00A772CC">
        <w:rPr>
          <w:lang w:val="de-DE"/>
        </w:rPr>
        <w:t>ELTERNFORMEL VON HYBRIDSORTEN</w:t>
      </w:r>
      <w:r>
        <w:tab/>
      </w:r>
      <w:r>
        <w:fldChar w:fldCharType="begin"/>
      </w:r>
      <w:r>
        <w:instrText xml:space="preserve"> PAGEREF _Toc399420237 \h </w:instrText>
      </w:r>
      <w:r>
        <w:fldChar w:fldCharType="separate"/>
      </w:r>
      <w:r>
        <w:t>66</w:t>
      </w:r>
      <w:r>
        <w:fldChar w:fldCharType="end"/>
      </w:r>
    </w:p>
    <w:p w:rsidR="000A1A54" w:rsidRDefault="000A1A54">
      <w:pPr>
        <w:pStyle w:val="TOC3"/>
        <w:rPr>
          <w:rFonts w:asciiTheme="minorHAnsi" w:eastAsiaTheme="minorEastAsia" w:hAnsiTheme="minorHAnsi" w:cstheme="minorBidi"/>
          <w:i w:val="0"/>
          <w:sz w:val="22"/>
          <w:szCs w:val="22"/>
          <w:lang w:val="en-US"/>
        </w:rPr>
      </w:pPr>
      <w:r w:rsidRPr="00A772CC">
        <w:rPr>
          <w:rFonts w:cs="Arial"/>
          <w:bCs/>
          <w:lang w:val="de-DE"/>
        </w:rPr>
        <w:t>2</w:t>
      </w:r>
      <w:r w:rsidRPr="00A772CC">
        <w:rPr>
          <w:rFonts w:cs="Arial"/>
          <w:lang w:val="de-DE"/>
        </w:rPr>
        <w:t>.1</w:t>
      </w:r>
      <w:r>
        <w:rPr>
          <w:rFonts w:asciiTheme="minorHAnsi" w:eastAsiaTheme="minorEastAsia" w:hAnsiTheme="minorHAnsi" w:cstheme="minorBidi"/>
          <w:i w:val="0"/>
          <w:sz w:val="22"/>
          <w:szCs w:val="22"/>
          <w:lang w:val="en-US"/>
        </w:rPr>
        <w:tab/>
      </w:r>
      <w:r w:rsidRPr="00A772CC">
        <w:rPr>
          <w:rFonts w:cs="Arial"/>
          <w:lang w:val="de-DE"/>
        </w:rPr>
        <w:t>Einleitung</w:t>
      </w:r>
      <w:r>
        <w:tab/>
      </w:r>
      <w:r>
        <w:fldChar w:fldCharType="begin"/>
      </w:r>
      <w:r>
        <w:instrText xml:space="preserve"> PAGEREF _Toc399420238 \h </w:instrText>
      </w:r>
      <w:r>
        <w:fldChar w:fldCharType="separate"/>
      </w:r>
      <w:r>
        <w:t>66</w:t>
      </w:r>
      <w:r>
        <w:fldChar w:fldCharType="end"/>
      </w:r>
    </w:p>
    <w:p w:rsidR="000A1A54" w:rsidRDefault="000A1A54">
      <w:pPr>
        <w:pStyle w:val="TOC3"/>
        <w:rPr>
          <w:rFonts w:asciiTheme="minorHAnsi" w:eastAsiaTheme="minorEastAsia" w:hAnsiTheme="minorHAnsi" w:cstheme="minorBidi"/>
          <w:i w:val="0"/>
          <w:sz w:val="22"/>
          <w:szCs w:val="22"/>
          <w:lang w:val="en-US"/>
        </w:rPr>
      </w:pPr>
      <w:r w:rsidRPr="00A772CC">
        <w:rPr>
          <w:rFonts w:cs="Arial"/>
          <w:lang w:val="de-DE"/>
        </w:rPr>
        <w:t>2.2</w:t>
      </w:r>
      <w:r>
        <w:rPr>
          <w:rFonts w:asciiTheme="minorHAnsi" w:eastAsiaTheme="minorEastAsia" w:hAnsiTheme="minorHAnsi" w:cstheme="minorBidi"/>
          <w:i w:val="0"/>
          <w:sz w:val="22"/>
          <w:szCs w:val="22"/>
          <w:lang w:val="en-US"/>
        </w:rPr>
        <w:tab/>
      </w:r>
      <w:r w:rsidRPr="00A772CC">
        <w:rPr>
          <w:rFonts w:cs="Arial"/>
          <w:lang w:val="de-DE"/>
        </w:rPr>
        <w:t>Voraussetzungen des Verfahrens</w:t>
      </w:r>
      <w:r>
        <w:tab/>
      </w:r>
      <w:r>
        <w:fldChar w:fldCharType="begin"/>
      </w:r>
      <w:r>
        <w:instrText xml:space="preserve"> PAGEREF _Toc399420239 \h </w:instrText>
      </w:r>
      <w:r>
        <w:fldChar w:fldCharType="separate"/>
      </w:r>
      <w:r>
        <w:t>66</w:t>
      </w:r>
      <w:r>
        <w:fldChar w:fldCharType="end"/>
      </w:r>
    </w:p>
    <w:p w:rsidR="000A1A54" w:rsidRDefault="000A1A54">
      <w:pPr>
        <w:pStyle w:val="TOC3"/>
        <w:rPr>
          <w:rFonts w:asciiTheme="minorHAnsi" w:eastAsiaTheme="minorEastAsia" w:hAnsiTheme="minorHAnsi" w:cstheme="minorBidi"/>
          <w:i w:val="0"/>
          <w:sz w:val="22"/>
          <w:szCs w:val="22"/>
          <w:lang w:val="en-US"/>
        </w:rPr>
      </w:pPr>
      <w:r w:rsidRPr="00A772CC">
        <w:rPr>
          <w:rFonts w:cs="Arial"/>
          <w:lang w:val="de-DE"/>
        </w:rPr>
        <w:t>2.3</w:t>
      </w:r>
      <w:r>
        <w:rPr>
          <w:rFonts w:asciiTheme="minorHAnsi" w:eastAsiaTheme="minorEastAsia" w:hAnsiTheme="minorHAnsi" w:cstheme="minorBidi"/>
          <w:i w:val="0"/>
          <w:sz w:val="22"/>
          <w:szCs w:val="22"/>
          <w:lang w:val="en-US"/>
        </w:rPr>
        <w:tab/>
      </w:r>
      <w:r w:rsidRPr="00A772CC">
        <w:rPr>
          <w:rFonts w:cs="Arial"/>
          <w:lang w:val="de-DE"/>
        </w:rPr>
        <w:t>Prüfung der Eigenständigkeit einer neuen Elternlinie</w:t>
      </w:r>
      <w:r>
        <w:tab/>
      </w:r>
      <w:r>
        <w:fldChar w:fldCharType="begin"/>
      </w:r>
      <w:r>
        <w:instrText xml:space="preserve"> PAGEREF _Toc399420240 \h </w:instrText>
      </w:r>
      <w:r>
        <w:fldChar w:fldCharType="separate"/>
      </w:r>
      <w:r>
        <w:t>66</w:t>
      </w:r>
      <w:r>
        <w:fldChar w:fldCharType="end"/>
      </w:r>
    </w:p>
    <w:p w:rsidR="000A1A54" w:rsidRDefault="000A1A54">
      <w:pPr>
        <w:pStyle w:val="TOC3"/>
        <w:rPr>
          <w:rFonts w:asciiTheme="minorHAnsi" w:eastAsiaTheme="minorEastAsia" w:hAnsiTheme="minorHAnsi" w:cstheme="minorBidi"/>
          <w:i w:val="0"/>
          <w:sz w:val="22"/>
          <w:szCs w:val="22"/>
          <w:lang w:val="en-US"/>
        </w:rPr>
      </w:pPr>
      <w:r w:rsidRPr="00A772CC">
        <w:rPr>
          <w:rFonts w:cs="Arial"/>
          <w:lang w:val="de-DE"/>
        </w:rPr>
        <w:t>2.4</w:t>
      </w:r>
      <w:r>
        <w:rPr>
          <w:rFonts w:asciiTheme="minorHAnsi" w:eastAsiaTheme="minorEastAsia" w:hAnsiTheme="minorHAnsi" w:cstheme="minorBidi"/>
          <w:i w:val="0"/>
          <w:sz w:val="22"/>
          <w:szCs w:val="22"/>
          <w:lang w:val="en-US"/>
        </w:rPr>
        <w:tab/>
      </w:r>
      <w:r w:rsidRPr="00A772CC">
        <w:rPr>
          <w:rFonts w:cs="Arial"/>
          <w:snapToGrid w:val="0"/>
          <w:lang w:val="de-DE"/>
        </w:rPr>
        <w:t>Überprüfung der Formel</w:t>
      </w:r>
      <w:r>
        <w:tab/>
      </w:r>
      <w:r>
        <w:fldChar w:fldCharType="begin"/>
      </w:r>
      <w:r>
        <w:instrText xml:space="preserve"> PAGEREF _Toc399420241 \h </w:instrText>
      </w:r>
      <w:r>
        <w:fldChar w:fldCharType="separate"/>
      </w:r>
      <w:r>
        <w:t>67</w:t>
      </w:r>
      <w:r>
        <w:fldChar w:fldCharType="end"/>
      </w:r>
    </w:p>
    <w:p w:rsidR="000A1A54" w:rsidRDefault="000A1A54">
      <w:pPr>
        <w:pStyle w:val="TOC3"/>
        <w:rPr>
          <w:rFonts w:asciiTheme="minorHAnsi" w:eastAsiaTheme="minorEastAsia" w:hAnsiTheme="minorHAnsi" w:cstheme="minorBidi"/>
          <w:i w:val="0"/>
          <w:sz w:val="22"/>
          <w:szCs w:val="22"/>
          <w:lang w:val="en-US"/>
        </w:rPr>
      </w:pPr>
      <w:r w:rsidRPr="00A772CC">
        <w:rPr>
          <w:rFonts w:cs="Arial"/>
          <w:lang w:val="de-DE"/>
        </w:rPr>
        <w:t>2.5</w:t>
      </w:r>
      <w:r>
        <w:rPr>
          <w:rFonts w:asciiTheme="minorHAnsi" w:eastAsiaTheme="minorEastAsia" w:hAnsiTheme="minorHAnsi" w:cstheme="minorBidi"/>
          <w:i w:val="0"/>
          <w:sz w:val="22"/>
          <w:szCs w:val="22"/>
          <w:lang w:val="en-US"/>
        </w:rPr>
        <w:tab/>
      </w:r>
      <w:r w:rsidRPr="00A772CC">
        <w:rPr>
          <w:rFonts w:cs="Arial"/>
          <w:lang w:val="de-DE"/>
        </w:rPr>
        <w:t>Homogenität und Beständigkeit der</w:t>
      </w:r>
      <w:r w:rsidRPr="00A772CC">
        <w:rPr>
          <w:rFonts w:cs="Arial"/>
          <w:snapToGrid w:val="0"/>
          <w:lang w:val="de-DE"/>
        </w:rPr>
        <w:t xml:space="preserve"> Elternlinien</w:t>
      </w:r>
      <w:r>
        <w:tab/>
      </w:r>
      <w:r>
        <w:fldChar w:fldCharType="begin"/>
      </w:r>
      <w:r>
        <w:instrText xml:space="preserve"> PAGEREF _Toc399420242 \h </w:instrText>
      </w:r>
      <w:r>
        <w:fldChar w:fldCharType="separate"/>
      </w:r>
      <w:r>
        <w:t>67</w:t>
      </w:r>
      <w:r>
        <w:fldChar w:fldCharType="end"/>
      </w:r>
    </w:p>
    <w:p w:rsidR="000A1A54" w:rsidRDefault="000A1A54">
      <w:pPr>
        <w:pStyle w:val="TOC3"/>
        <w:rPr>
          <w:rFonts w:asciiTheme="minorHAnsi" w:eastAsiaTheme="minorEastAsia" w:hAnsiTheme="minorHAnsi" w:cstheme="minorBidi"/>
          <w:i w:val="0"/>
          <w:sz w:val="22"/>
          <w:szCs w:val="22"/>
          <w:lang w:val="en-US"/>
        </w:rPr>
      </w:pPr>
      <w:r w:rsidRPr="00A772CC">
        <w:rPr>
          <w:rFonts w:cs="Arial"/>
          <w:lang w:val="de-DE"/>
        </w:rPr>
        <w:t>2.6</w:t>
      </w:r>
      <w:r>
        <w:rPr>
          <w:rFonts w:asciiTheme="minorHAnsi" w:eastAsiaTheme="minorEastAsia" w:hAnsiTheme="minorHAnsi" w:cstheme="minorBidi"/>
          <w:i w:val="0"/>
          <w:sz w:val="22"/>
          <w:szCs w:val="22"/>
          <w:lang w:val="en-US"/>
        </w:rPr>
        <w:tab/>
      </w:r>
      <w:r w:rsidRPr="00A772CC">
        <w:rPr>
          <w:rFonts w:cs="Arial"/>
          <w:snapToGrid w:val="0"/>
          <w:lang w:val="de-DE"/>
        </w:rPr>
        <w:t>Beschreibung der H</w:t>
      </w:r>
      <w:r w:rsidRPr="00A772CC">
        <w:rPr>
          <w:rFonts w:cs="Arial"/>
          <w:lang w:val="de-DE"/>
        </w:rPr>
        <w:t>ybride</w:t>
      </w:r>
      <w:r>
        <w:tab/>
      </w:r>
      <w:r>
        <w:fldChar w:fldCharType="begin"/>
      </w:r>
      <w:r>
        <w:instrText xml:space="preserve"> PAGEREF _Toc399420243 \h </w:instrText>
      </w:r>
      <w:r>
        <w:fldChar w:fldCharType="separate"/>
      </w:r>
      <w:r>
        <w:t>67</w:t>
      </w:r>
      <w:r>
        <w:fldChar w:fldCharType="end"/>
      </w:r>
    </w:p>
    <w:p w:rsidR="000A1A54" w:rsidRDefault="000A1A54">
      <w:pPr>
        <w:pStyle w:val="TOC2"/>
        <w:rPr>
          <w:rFonts w:asciiTheme="minorHAnsi" w:eastAsiaTheme="minorEastAsia" w:hAnsiTheme="minorHAnsi" w:cstheme="minorBidi"/>
          <w:smallCaps w:val="0"/>
          <w:sz w:val="22"/>
          <w:szCs w:val="22"/>
        </w:rPr>
      </w:pPr>
      <w:r w:rsidRPr="00A772CC">
        <w:rPr>
          <w:lang w:val="de-DE"/>
        </w:rPr>
        <w:t>3.</w:t>
      </w:r>
      <w:r>
        <w:rPr>
          <w:rFonts w:asciiTheme="minorHAnsi" w:eastAsiaTheme="minorEastAsia" w:hAnsiTheme="minorHAnsi" w:cstheme="minorBidi"/>
          <w:smallCaps w:val="0"/>
          <w:sz w:val="22"/>
          <w:szCs w:val="22"/>
        </w:rPr>
        <w:tab/>
      </w:r>
      <w:r w:rsidRPr="00A772CC">
        <w:rPr>
          <w:lang w:val="de-DE"/>
        </w:rPr>
        <w:t>DAS KOMBINIERTE UNTERSCHEIDBARKEITSKRITERIUM ÜBER MEHRERE JAHRE (COYD)</w:t>
      </w:r>
      <w:r>
        <w:tab/>
      </w:r>
      <w:r>
        <w:fldChar w:fldCharType="begin"/>
      </w:r>
      <w:r>
        <w:instrText xml:space="preserve"> PAGEREF _Toc399420244 \h </w:instrText>
      </w:r>
      <w:r>
        <w:fldChar w:fldCharType="separate"/>
      </w:r>
      <w:r>
        <w:t>68</w:t>
      </w:r>
      <w:r>
        <w:fldChar w:fldCharType="end"/>
      </w:r>
    </w:p>
    <w:p w:rsidR="000A1A54" w:rsidRDefault="000A1A54">
      <w:pPr>
        <w:pStyle w:val="TOC3"/>
        <w:rPr>
          <w:rFonts w:asciiTheme="minorHAnsi" w:eastAsiaTheme="minorEastAsia" w:hAnsiTheme="minorHAnsi" w:cstheme="minorBidi"/>
          <w:i w:val="0"/>
          <w:sz w:val="22"/>
          <w:szCs w:val="22"/>
          <w:lang w:val="en-US"/>
        </w:rPr>
      </w:pPr>
      <w:r w:rsidRPr="00A772CC">
        <w:rPr>
          <w:lang w:val="de-DE"/>
        </w:rPr>
        <w:t>3.1</w:t>
      </w:r>
      <w:r>
        <w:rPr>
          <w:rFonts w:asciiTheme="minorHAnsi" w:eastAsiaTheme="minorEastAsia" w:hAnsiTheme="minorHAnsi" w:cstheme="minorBidi"/>
          <w:i w:val="0"/>
          <w:sz w:val="22"/>
          <w:szCs w:val="22"/>
          <w:lang w:val="en-US"/>
        </w:rPr>
        <w:tab/>
      </w:r>
      <w:r w:rsidRPr="00A772CC">
        <w:rPr>
          <w:lang w:val="de-DE"/>
        </w:rPr>
        <w:t>Zusammenfassung der Voraussetzungen für die Anwendung des Verfahrens</w:t>
      </w:r>
      <w:r>
        <w:tab/>
      </w:r>
      <w:r>
        <w:fldChar w:fldCharType="begin"/>
      </w:r>
      <w:r>
        <w:instrText xml:space="preserve"> PAGEREF _Toc399420245 \h </w:instrText>
      </w:r>
      <w:r>
        <w:fldChar w:fldCharType="separate"/>
      </w:r>
      <w:r>
        <w:t>68</w:t>
      </w:r>
      <w:r>
        <w:fldChar w:fldCharType="end"/>
      </w:r>
    </w:p>
    <w:p w:rsidR="000A1A54" w:rsidRDefault="000A1A54">
      <w:pPr>
        <w:pStyle w:val="TOC3"/>
        <w:rPr>
          <w:rFonts w:asciiTheme="minorHAnsi" w:eastAsiaTheme="minorEastAsia" w:hAnsiTheme="minorHAnsi" w:cstheme="minorBidi"/>
          <w:i w:val="0"/>
          <w:sz w:val="22"/>
          <w:szCs w:val="22"/>
          <w:lang w:val="en-US"/>
        </w:rPr>
      </w:pPr>
      <w:r w:rsidRPr="00A772CC">
        <w:rPr>
          <w:rFonts w:cs="Arial"/>
          <w:lang w:val="de-DE"/>
        </w:rPr>
        <w:t>3.2</w:t>
      </w:r>
      <w:r>
        <w:rPr>
          <w:rFonts w:asciiTheme="minorHAnsi" w:eastAsiaTheme="minorEastAsia" w:hAnsiTheme="minorHAnsi" w:cstheme="minorBidi"/>
          <w:i w:val="0"/>
          <w:sz w:val="22"/>
          <w:szCs w:val="22"/>
          <w:lang w:val="en-US"/>
        </w:rPr>
        <w:tab/>
      </w:r>
      <w:r w:rsidRPr="00A772CC">
        <w:rPr>
          <w:rFonts w:cs="Arial"/>
          <w:lang w:val="de-DE"/>
        </w:rPr>
        <w:t>Zusammenfassung</w:t>
      </w:r>
      <w:r>
        <w:tab/>
      </w:r>
      <w:r>
        <w:fldChar w:fldCharType="begin"/>
      </w:r>
      <w:r>
        <w:instrText xml:space="preserve"> PAGEREF _Toc399420246 \h </w:instrText>
      </w:r>
      <w:r>
        <w:fldChar w:fldCharType="separate"/>
      </w:r>
      <w:r>
        <w:t>68</w:t>
      </w:r>
      <w:r>
        <w:fldChar w:fldCharType="end"/>
      </w:r>
    </w:p>
    <w:p w:rsidR="000A1A54" w:rsidRDefault="000A1A54">
      <w:pPr>
        <w:pStyle w:val="TOC3"/>
        <w:rPr>
          <w:rFonts w:asciiTheme="minorHAnsi" w:eastAsiaTheme="minorEastAsia" w:hAnsiTheme="minorHAnsi" w:cstheme="minorBidi"/>
          <w:i w:val="0"/>
          <w:sz w:val="22"/>
          <w:szCs w:val="22"/>
          <w:lang w:val="en-US"/>
        </w:rPr>
      </w:pPr>
      <w:r w:rsidRPr="00A772CC">
        <w:rPr>
          <w:rFonts w:cs="Arial"/>
          <w:lang w:val="de-DE"/>
        </w:rPr>
        <w:t>3.3</w:t>
      </w:r>
      <w:r>
        <w:rPr>
          <w:rFonts w:asciiTheme="minorHAnsi" w:eastAsiaTheme="minorEastAsia" w:hAnsiTheme="minorHAnsi" w:cstheme="minorBidi"/>
          <w:i w:val="0"/>
          <w:sz w:val="22"/>
          <w:szCs w:val="22"/>
          <w:lang w:val="en-US"/>
        </w:rPr>
        <w:tab/>
      </w:r>
      <w:r w:rsidRPr="00A772CC">
        <w:rPr>
          <w:rFonts w:cs="Arial"/>
          <w:lang w:val="de-DE"/>
        </w:rPr>
        <w:t>Einleitung</w:t>
      </w:r>
      <w:r>
        <w:tab/>
      </w:r>
      <w:r>
        <w:fldChar w:fldCharType="begin"/>
      </w:r>
      <w:r>
        <w:instrText xml:space="preserve"> PAGEREF _Toc399420247 \h </w:instrText>
      </w:r>
      <w:r>
        <w:fldChar w:fldCharType="separate"/>
      </w:r>
      <w:r>
        <w:t>69</w:t>
      </w:r>
      <w:r>
        <w:fldChar w:fldCharType="end"/>
      </w:r>
    </w:p>
    <w:p w:rsidR="000A1A54" w:rsidRDefault="000A1A54">
      <w:pPr>
        <w:pStyle w:val="TOC3"/>
        <w:rPr>
          <w:rFonts w:asciiTheme="minorHAnsi" w:eastAsiaTheme="minorEastAsia" w:hAnsiTheme="minorHAnsi" w:cstheme="minorBidi"/>
          <w:i w:val="0"/>
          <w:sz w:val="22"/>
          <w:szCs w:val="22"/>
          <w:lang w:val="en-US"/>
        </w:rPr>
      </w:pPr>
      <w:r w:rsidRPr="00A772CC">
        <w:rPr>
          <w:rFonts w:cs="Arial"/>
          <w:lang w:val="de-DE"/>
        </w:rPr>
        <w:t>3.4</w:t>
      </w:r>
      <w:r>
        <w:rPr>
          <w:rFonts w:asciiTheme="minorHAnsi" w:eastAsiaTheme="minorEastAsia" w:hAnsiTheme="minorHAnsi" w:cstheme="minorBidi"/>
          <w:i w:val="0"/>
          <w:sz w:val="22"/>
          <w:szCs w:val="22"/>
          <w:lang w:val="en-US"/>
        </w:rPr>
        <w:tab/>
      </w:r>
      <w:r w:rsidRPr="00A772CC">
        <w:rPr>
          <w:rFonts w:cs="Arial"/>
          <w:lang w:val="de-DE"/>
        </w:rPr>
        <w:t>Die COYD-Methode</w:t>
      </w:r>
      <w:r>
        <w:tab/>
      </w:r>
      <w:r>
        <w:fldChar w:fldCharType="begin"/>
      </w:r>
      <w:r>
        <w:instrText xml:space="preserve"> PAGEREF _Toc399420248 \h </w:instrText>
      </w:r>
      <w:r>
        <w:fldChar w:fldCharType="separate"/>
      </w:r>
      <w:r>
        <w:t>69</w:t>
      </w:r>
      <w:r>
        <w:fldChar w:fldCharType="end"/>
      </w:r>
    </w:p>
    <w:p w:rsidR="000A1A54" w:rsidRDefault="000A1A54">
      <w:pPr>
        <w:pStyle w:val="TOC3"/>
        <w:rPr>
          <w:rFonts w:asciiTheme="minorHAnsi" w:eastAsiaTheme="minorEastAsia" w:hAnsiTheme="minorHAnsi" w:cstheme="minorBidi"/>
          <w:i w:val="0"/>
          <w:sz w:val="22"/>
          <w:szCs w:val="22"/>
          <w:lang w:val="en-US"/>
        </w:rPr>
      </w:pPr>
      <w:r w:rsidRPr="00A772CC">
        <w:rPr>
          <w:rFonts w:cs="Arial"/>
          <w:lang w:val="de-DE"/>
        </w:rPr>
        <w:t>3.5</w:t>
      </w:r>
      <w:r>
        <w:rPr>
          <w:rFonts w:asciiTheme="minorHAnsi" w:eastAsiaTheme="minorEastAsia" w:hAnsiTheme="minorHAnsi" w:cstheme="minorBidi"/>
          <w:i w:val="0"/>
          <w:sz w:val="22"/>
          <w:szCs w:val="22"/>
          <w:lang w:val="en-US"/>
        </w:rPr>
        <w:tab/>
      </w:r>
      <w:r w:rsidRPr="00A772CC">
        <w:rPr>
          <w:rFonts w:cs="Arial"/>
          <w:lang w:val="de-DE"/>
        </w:rPr>
        <w:t>Verwendung von COYD</w:t>
      </w:r>
      <w:r>
        <w:tab/>
      </w:r>
      <w:r>
        <w:fldChar w:fldCharType="begin"/>
      </w:r>
      <w:r>
        <w:instrText xml:space="preserve"> PAGEREF _Toc399420249 \h </w:instrText>
      </w:r>
      <w:r>
        <w:fldChar w:fldCharType="separate"/>
      </w:r>
      <w:r>
        <w:t>70</w:t>
      </w:r>
      <w:r>
        <w:fldChar w:fldCharType="end"/>
      </w:r>
    </w:p>
    <w:p w:rsidR="000A1A54" w:rsidRDefault="000A1A54">
      <w:pPr>
        <w:pStyle w:val="TOC3"/>
        <w:rPr>
          <w:rFonts w:asciiTheme="minorHAnsi" w:eastAsiaTheme="minorEastAsia" w:hAnsiTheme="minorHAnsi" w:cstheme="minorBidi"/>
          <w:i w:val="0"/>
          <w:sz w:val="22"/>
          <w:szCs w:val="22"/>
          <w:lang w:val="en-US"/>
        </w:rPr>
      </w:pPr>
      <w:r>
        <w:t>3.6</w:t>
      </w:r>
      <w:r>
        <w:rPr>
          <w:rFonts w:asciiTheme="minorHAnsi" w:eastAsiaTheme="minorEastAsia" w:hAnsiTheme="minorHAnsi" w:cstheme="minorBidi"/>
          <w:i w:val="0"/>
          <w:sz w:val="22"/>
          <w:szCs w:val="22"/>
          <w:lang w:val="en-US"/>
        </w:rPr>
        <w:tab/>
      </w:r>
      <w:r>
        <w:t>Anpassung von COYD an besondere Gegebenheiten</w:t>
      </w:r>
      <w:r>
        <w:tab/>
      </w:r>
      <w:r>
        <w:fldChar w:fldCharType="begin"/>
      </w:r>
      <w:r>
        <w:instrText xml:space="preserve"> PAGEREF _Toc399420250 \h </w:instrText>
      </w:r>
      <w:r>
        <w:fldChar w:fldCharType="separate"/>
      </w:r>
      <w:r>
        <w:t>71</w:t>
      </w:r>
      <w:r>
        <w:fldChar w:fldCharType="end"/>
      </w:r>
    </w:p>
    <w:p w:rsidR="000A1A54" w:rsidRDefault="000A1A54">
      <w:pPr>
        <w:pStyle w:val="TOC4"/>
        <w:rPr>
          <w:rFonts w:asciiTheme="minorHAnsi" w:eastAsiaTheme="minorEastAsia" w:hAnsiTheme="minorHAnsi" w:cstheme="minorBidi"/>
          <w:i w:val="0"/>
          <w:sz w:val="22"/>
          <w:szCs w:val="22"/>
        </w:rPr>
      </w:pPr>
      <w:r>
        <w:t>3.6.1</w:t>
      </w:r>
      <w:r>
        <w:rPr>
          <w:rFonts w:asciiTheme="minorHAnsi" w:eastAsiaTheme="minorEastAsia" w:hAnsiTheme="minorHAnsi" w:cstheme="minorBidi"/>
          <w:i w:val="0"/>
          <w:sz w:val="22"/>
          <w:szCs w:val="22"/>
        </w:rPr>
        <w:tab/>
      </w:r>
      <w:r>
        <w:t>Unterschiede zwischen Jahren im Ausprägungsbereich eines Merkmals</w:t>
      </w:r>
      <w:r>
        <w:tab/>
      </w:r>
      <w:r>
        <w:fldChar w:fldCharType="begin"/>
      </w:r>
      <w:r>
        <w:instrText xml:space="preserve"> PAGEREF _Toc399420251 \h </w:instrText>
      </w:r>
      <w:r>
        <w:fldChar w:fldCharType="separate"/>
      </w:r>
      <w:r>
        <w:t>71</w:t>
      </w:r>
      <w:r>
        <w:fldChar w:fldCharType="end"/>
      </w:r>
    </w:p>
    <w:p w:rsidR="000A1A54" w:rsidRDefault="000A1A54">
      <w:pPr>
        <w:pStyle w:val="TOC4"/>
        <w:rPr>
          <w:rFonts w:asciiTheme="minorHAnsi" w:eastAsiaTheme="minorEastAsia" w:hAnsiTheme="minorHAnsi" w:cstheme="minorBidi"/>
          <w:i w:val="0"/>
          <w:sz w:val="22"/>
          <w:szCs w:val="22"/>
        </w:rPr>
      </w:pPr>
      <w:r>
        <w:t>3.6.2</w:t>
      </w:r>
      <w:r>
        <w:rPr>
          <w:rFonts w:asciiTheme="minorHAnsi" w:eastAsiaTheme="minorEastAsia" w:hAnsiTheme="minorHAnsi" w:cstheme="minorBidi"/>
          <w:i w:val="0"/>
          <w:sz w:val="22"/>
          <w:szCs w:val="22"/>
        </w:rPr>
        <w:tab/>
      </w:r>
      <w:r>
        <w:t>Geringe Anzahl von Sorten in den Prüfungen:  Langzeit-COYD</w:t>
      </w:r>
      <w:r>
        <w:tab/>
      </w:r>
      <w:r>
        <w:fldChar w:fldCharType="begin"/>
      </w:r>
      <w:r>
        <w:instrText xml:space="preserve"> PAGEREF _Toc399420252 \h </w:instrText>
      </w:r>
      <w:r>
        <w:fldChar w:fldCharType="separate"/>
      </w:r>
      <w:r>
        <w:t>71</w:t>
      </w:r>
      <w:r>
        <w:fldChar w:fldCharType="end"/>
      </w:r>
    </w:p>
    <w:p w:rsidR="000A1A54" w:rsidRDefault="000A1A54">
      <w:pPr>
        <w:pStyle w:val="TOC4"/>
        <w:rPr>
          <w:rFonts w:asciiTheme="minorHAnsi" w:eastAsiaTheme="minorEastAsia" w:hAnsiTheme="minorHAnsi" w:cstheme="minorBidi"/>
          <w:i w:val="0"/>
          <w:sz w:val="22"/>
          <w:szCs w:val="22"/>
        </w:rPr>
      </w:pPr>
      <w:r>
        <w:t>3.6.3</w:t>
      </w:r>
      <w:r>
        <w:rPr>
          <w:rFonts w:asciiTheme="minorHAnsi" w:eastAsiaTheme="minorEastAsia" w:hAnsiTheme="minorHAnsi" w:cstheme="minorBidi"/>
          <w:i w:val="0"/>
          <w:sz w:val="22"/>
          <w:szCs w:val="22"/>
        </w:rPr>
        <w:tab/>
      </w:r>
      <w:r>
        <w:t>Arten mit Gruppierungsmerkmalen</w:t>
      </w:r>
      <w:r>
        <w:tab/>
      </w:r>
      <w:r>
        <w:fldChar w:fldCharType="begin"/>
      </w:r>
      <w:r>
        <w:instrText xml:space="preserve"> PAGEREF _Toc399420253 \h </w:instrText>
      </w:r>
      <w:r>
        <w:fldChar w:fldCharType="separate"/>
      </w:r>
      <w:r>
        <w:t>72</w:t>
      </w:r>
      <w:r>
        <w:fldChar w:fldCharType="end"/>
      </w:r>
    </w:p>
    <w:p w:rsidR="000A1A54" w:rsidRDefault="000A1A54">
      <w:pPr>
        <w:pStyle w:val="TOC3"/>
        <w:rPr>
          <w:rFonts w:asciiTheme="minorHAnsi" w:eastAsiaTheme="minorEastAsia" w:hAnsiTheme="minorHAnsi" w:cstheme="minorBidi"/>
          <w:i w:val="0"/>
          <w:sz w:val="22"/>
          <w:szCs w:val="22"/>
          <w:lang w:val="en-US"/>
        </w:rPr>
      </w:pPr>
      <w:r>
        <w:t>3.7</w:t>
      </w:r>
      <w:r>
        <w:rPr>
          <w:rFonts w:asciiTheme="minorHAnsi" w:eastAsiaTheme="minorEastAsia" w:hAnsiTheme="minorHAnsi" w:cstheme="minorBidi"/>
          <w:i w:val="0"/>
          <w:sz w:val="22"/>
          <w:szCs w:val="22"/>
          <w:lang w:val="en-US"/>
        </w:rPr>
        <w:tab/>
      </w:r>
      <w:r>
        <w:t>Umsetzung von COYD</w:t>
      </w:r>
      <w:r>
        <w:tab/>
      </w:r>
      <w:r>
        <w:fldChar w:fldCharType="begin"/>
      </w:r>
      <w:r>
        <w:instrText xml:space="preserve"> PAGEREF _Toc399420254 \h </w:instrText>
      </w:r>
      <w:r>
        <w:fldChar w:fldCharType="separate"/>
      </w:r>
      <w:r>
        <w:t>73</w:t>
      </w:r>
      <w:r>
        <w:fldChar w:fldCharType="end"/>
      </w:r>
    </w:p>
    <w:p w:rsidR="000A1A54" w:rsidRDefault="000A1A54">
      <w:pPr>
        <w:pStyle w:val="TOC3"/>
        <w:rPr>
          <w:rFonts w:asciiTheme="minorHAnsi" w:eastAsiaTheme="minorEastAsia" w:hAnsiTheme="minorHAnsi" w:cstheme="minorBidi"/>
          <w:i w:val="0"/>
          <w:sz w:val="22"/>
          <w:szCs w:val="22"/>
          <w:lang w:val="en-US"/>
        </w:rPr>
      </w:pPr>
      <w:r>
        <w:t>3.8</w:t>
      </w:r>
      <w:r>
        <w:rPr>
          <w:rFonts w:asciiTheme="minorHAnsi" w:eastAsiaTheme="minorEastAsia" w:hAnsiTheme="minorHAnsi" w:cstheme="minorBidi"/>
          <w:i w:val="0"/>
          <w:sz w:val="22"/>
          <w:szCs w:val="22"/>
          <w:lang w:val="en-US"/>
        </w:rPr>
        <w:tab/>
      </w:r>
      <w:r>
        <w:t>Quellenangaben:</w:t>
      </w:r>
      <w:r>
        <w:tab/>
      </w:r>
      <w:r>
        <w:fldChar w:fldCharType="begin"/>
      </w:r>
      <w:r>
        <w:instrText xml:space="preserve"> PAGEREF _Toc399420255 \h </w:instrText>
      </w:r>
      <w:r>
        <w:fldChar w:fldCharType="separate"/>
      </w:r>
      <w:r>
        <w:t>73</w:t>
      </w:r>
      <w:r>
        <w:fldChar w:fldCharType="end"/>
      </w:r>
    </w:p>
    <w:p w:rsidR="000A1A54" w:rsidRDefault="000A1A54">
      <w:pPr>
        <w:pStyle w:val="TOC3"/>
        <w:rPr>
          <w:rFonts w:asciiTheme="minorHAnsi" w:eastAsiaTheme="minorEastAsia" w:hAnsiTheme="minorHAnsi" w:cstheme="minorBidi"/>
          <w:i w:val="0"/>
          <w:sz w:val="22"/>
          <w:szCs w:val="22"/>
          <w:lang w:val="en-US"/>
        </w:rPr>
      </w:pPr>
      <w:r w:rsidRPr="00A772CC">
        <w:rPr>
          <w:rFonts w:cs="Arial"/>
          <w:lang w:val="de-DE"/>
        </w:rPr>
        <w:t>3.9</w:t>
      </w:r>
      <w:r>
        <w:rPr>
          <w:rFonts w:asciiTheme="minorHAnsi" w:eastAsiaTheme="minorEastAsia" w:hAnsiTheme="minorHAnsi" w:cstheme="minorBidi"/>
          <w:i w:val="0"/>
          <w:sz w:val="22"/>
          <w:szCs w:val="22"/>
          <w:lang w:val="en-US"/>
        </w:rPr>
        <w:tab/>
      </w:r>
      <w:r w:rsidRPr="00A772CC">
        <w:rPr>
          <w:rFonts w:cs="Arial"/>
          <w:lang w:val="de-DE"/>
        </w:rPr>
        <w:t>Statistische Verfahren der COYD</w:t>
      </w:r>
      <w:r>
        <w:tab/>
      </w:r>
      <w:r>
        <w:fldChar w:fldCharType="begin"/>
      </w:r>
      <w:r>
        <w:instrText xml:space="preserve"> PAGEREF _Toc399420256 \h </w:instrText>
      </w:r>
      <w:r>
        <w:fldChar w:fldCharType="separate"/>
      </w:r>
      <w:r>
        <w:t>76</w:t>
      </w:r>
      <w:r>
        <w:fldChar w:fldCharType="end"/>
      </w:r>
    </w:p>
    <w:p w:rsidR="000A1A54" w:rsidRDefault="000A1A54">
      <w:pPr>
        <w:pStyle w:val="TOC4"/>
        <w:rPr>
          <w:rFonts w:asciiTheme="minorHAnsi" w:eastAsiaTheme="minorEastAsia" w:hAnsiTheme="minorHAnsi" w:cstheme="minorBidi"/>
          <w:i w:val="0"/>
          <w:sz w:val="22"/>
          <w:szCs w:val="22"/>
        </w:rPr>
      </w:pPr>
      <w:r>
        <w:t>3.9.1</w:t>
      </w:r>
      <w:r>
        <w:rPr>
          <w:rFonts w:asciiTheme="minorHAnsi" w:eastAsiaTheme="minorEastAsia" w:hAnsiTheme="minorHAnsi" w:cstheme="minorBidi"/>
          <w:i w:val="0"/>
          <w:sz w:val="22"/>
          <w:szCs w:val="22"/>
        </w:rPr>
        <w:tab/>
      </w:r>
      <w:r>
        <w:t>Varianzanalyse</w:t>
      </w:r>
      <w:r>
        <w:tab/>
      </w:r>
      <w:r>
        <w:fldChar w:fldCharType="begin"/>
      </w:r>
      <w:r>
        <w:instrText xml:space="preserve"> PAGEREF _Toc399420257 \h </w:instrText>
      </w:r>
      <w:r>
        <w:fldChar w:fldCharType="separate"/>
      </w:r>
      <w:r>
        <w:t>76</w:t>
      </w:r>
      <w:r>
        <w:fldChar w:fldCharType="end"/>
      </w:r>
    </w:p>
    <w:p w:rsidR="000A1A54" w:rsidRDefault="000A1A54">
      <w:pPr>
        <w:pStyle w:val="TOC4"/>
        <w:rPr>
          <w:rFonts w:asciiTheme="minorHAnsi" w:eastAsiaTheme="minorEastAsia" w:hAnsiTheme="minorHAnsi" w:cstheme="minorBidi"/>
          <w:i w:val="0"/>
          <w:sz w:val="22"/>
          <w:szCs w:val="22"/>
        </w:rPr>
      </w:pPr>
      <w:r>
        <w:t>3.9.2</w:t>
      </w:r>
      <w:r>
        <w:rPr>
          <w:rFonts w:asciiTheme="minorHAnsi" w:eastAsiaTheme="minorEastAsia" w:hAnsiTheme="minorHAnsi" w:cstheme="minorBidi"/>
          <w:i w:val="0"/>
          <w:sz w:val="22"/>
          <w:szCs w:val="22"/>
        </w:rPr>
        <w:tab/>
      </w:r>
      <w:r>
        <w:t>Modifizierte kombinierte Regressionsanalyse (MJRA)</w:t>
      </w:r>
      <w:r>
        <w:tab/>
      </w:r>
      <w:r>
        <w:fldChar w:fldCharType="begin"/>
      </w:r>
      <w:r>
        <w:instrText xml:space="preserve"> PAGEREF _Toc399420258 \h </w:instrText>
      </w:r>
      <w:r>
        <w:fldChar w:fldCharType="separate"/>
      </w:r>
      <w:r>
        <w:t>76</w:t>
      </w:r>
      <w:r>
        <w:fldChar w:fldCharType="end"/>
      </w:r>
    </w:p>
    <w:p w:rsidR="000A1A54" w:rsidRDefault="000A1A54">
      <w:pPr>
        <w:pStyle w:val="TOC4"/>
        <w:rPr>
          <w:rFonts w:asciiTheme="minorHAnsi" w:eastAsiaTheme="minorEastAsia" w:hAnsiTheme="minorHAnsi" w:cstheme="minorBidi"/>
          <w:i w:val="0"/>
          <w:sz w:val="22"/>
          <w:szCs w:val="22"/>
        </w:rPr>
      </w:pPr>
      <w:r>
        <w:t>3.9.3</w:t>
      </w:r>
      <w:r>
        <w:rPr>
          <w:rFonts w:asciiTheme="minorHAnsi" w:eastAsiaTheme="minorEastAsia" w:hAnsiTheme="minorHAnsi" w:cstheme="minorBidi"/>
          <w:i w:val="0"/>
          <w:sz w:val="22"/>
          <w:szCs w:val="22"/>
        </w:rPr>
        <w:tab/>
      </w:r>
      <w:r>
        <w:t>Vergleich von COYD mit anderen Kriterien</w:t>
      </w:r>
      <w:r>
        <w:tab/>
      </w:r>
      <w:r>
        <w:fldChar w:fldCharType="begin"/>
      </w:r>
      <w:r>
        <w:instrText xml:space="preserve"> PAGEREF _Toc399420259 \h </w:instrText>
      </w:r>
      <w:r>
        <w:fldChar w:fldCharType="separate"/>
      </w:r>
      <w:r>
        <w:t>77</w:t>
      </w:r>
      <w:r>
        <w:fldChar w:fldCharType="end"/>
      </w:r>
    </w:p>
    <w:p w:rsidR="000A1A54" w:rsidRDefault="000A1A54">
      <w:pPr>
        <w:pStyle w:val="TOC3"/>
        <w:rPr>
          <w:rFonts w:asciiTheme="minorHAnsi" w:eastAsiaTheme="minorEastAsia" w:hAnsiTheme="minorHAnsi" w:cstheme="minorBidi"/>
          <w:i w:val="0"/>
          <w:sz w:val="22"/>
          <w:szCs w:val="22"/>
          <w:lang w:val="en-US"/>
        </w:rPr>
      </w:pPr>
      <w:r w:rsidRPr="00A772CC">
        <w:rPr>
          <w:rFonts w:cs="Arial"/>
          <w:lang w:val="de-DE"/>
        </w:rPr>
        <w:t>3.10</w:t>
      </w:r>
      <w:r>
        <w:rPr>
          <w:rFonts w:asciiTheme="minorHAnsi" w:eastAsiaTheme="minorEastAsia" w:hAnsiTheme="minorHAnsi" w:cstheme="minorBidi"/>
          <w:i w:val="0"/>
          <w:sz w:val="22"/>
          <w:szCs w:val="22"/>
          <w:lang w:val="en-US"/>
        </w:rPr>
        <w:tab/>
      </w:r>
      <w:r w:rsidRPr="00A772CC">
        <w:rPr>
          <w:rFonts w:cs="Arial"/>
          <w:lang w:val="de-DE"/>
        </w:rPr>
        <w:t>Die COYD-Software</w:t>
      </w:r>
      <w:r>
        <w:tab/>
      </w:r>
      <w:r>
        <w:fldChar w:fldCharType="begin"/>
      </w:r>
      <w:r>
        <w:instrText xml:space="preserve"> PAGEREF _Toc399420260 \h </w:instrText>
      </w:r>
      <w:r>
        <w:fldChar w:fldCharType="separate"/>
      </w:r>
      <w:r>
        <w:t>77</w:t>
      </w:r>
      <w:r>
        <w:fldChar w:fldCharType="end"/>
      </w:r>
    </w:p>
    <w:p w:rsidR="000A1A54" w:rsidRDefault="000A1A54">
      <w:pPr>
        <w:pStyle w:val="TOC3"/>
        <w:rPr>
          <w:rFonts w:asciiTheme="minorHAnsi" w:eastAsiaTheme="minorEastAsia" w:hAnsiTheme="minorHAnsi" w:cstheme="minorBidi"/>
          <w:i w:val="0"/>
          <w:sz w:val="22"/>
          <w:szCs w:val="22"/>
          <w:lang w:val="en-US"/>
        </w:rPr>
      </w:pPr>
      <w:r w:rsidRPr="00A772CC">
        <w:rPr>
          <w:rFonts w:cs="Arial"/>
          <w:lang w:val="de-DE"/>
        </w:rPr>
        <w:t>3.11</w:t>
      </w:r>
      <w:r>
        <w:rPr>
          <w:rFonts w:asciiTheme="minorHAnsi" w:eastAsiaTheme="minorEastAsia" w:hAnsiTheme="minorHAnsi" w:cstheme="minorBidi"/>
          <w:i w:val="0"/>
          <w:sz w:val="22"/>
          <w:szCs w:val="22"/>
          <w:lang w:val="en-US"/>
        </w:rPr>
        <w:tab/>
      </w:r>
      <w:r w:rsidRPr="00A772CC">
        <w:rPr>
          <w:rFonts w:cs="Arial"/>
          <w:lang w:val="de-DE"/>
        </w:rPr>
        <w:t>Schemata für die Anwendung von COYD</w:t>
      </w:r>
      <w:r>
        <w:tab/>
      </w:r>
      <w:r>
        <w:fldChar w:fldCharType="begin"/>
      </w:r>
      <w:r>
        <w:instrText xml:space="preserve"> PAGEREF _Toc399420261 \h </w:instrText>
      </w:r>
      <w:r>
        <w:fldChar w:fldCharType="separate"/>
      </w:r>
      <w:r>
        <w:t>84</w:t>
      </w:r>
      <w:r>
        <w:fldChar w:fldCharType="end"/>
      </w:r>
    </w:p>
    <w:p w:rsidR="000A1A54" w:rsidRDefault="000A1A54">
      <w:pPr>
        <w:pStyle w:val="TOC2"/>
        <w:rPr>
          <w:rFonts w:asciiTheme="minorHAnsi" w:eastAsiaTheme="minorEastAsia" w:hAnsiTheme="minorHAnsi" w:cstheme="minorBidi"/>
          <w:smallCaps w:val="0"/>
          <w:sz w:val="22"/>
          <w:szCs w:val="22"/>
        </w:rPr>
      </w:pPr>
      <w:r w:rsidRPr="00A772CC">
        <w:rPr>
          <w:lang w:val="de-DE"/>
        </w:rPr>
        <w:t>4.</w:t>
      </w:r>
      <w:r>
        <w:rPr>
          <w:rFonts w:asciiTheme="minorHAnsi" w:eastAsiaTheme="minorEastAsia" w:hAnsiTheme="minorHAnsi" w:cstheme="minorBidi"/>
          <w:smallCaps w:val="0"/>
          <w:sz w:val="22"/>
          <w:szCs w:val="22"/>
        </w:rPr>
        <w:tab/>
      </w:r>
      <w:r w:rsidRPr="00A772CC">
        <w:rPr>
          <w:lang w:val="de-DE"/>
        </w:rPr>
        <w:t>DAS 2X1 %-VERFAHREN</w:t>
      </w:r>
      <w:r>
        <w:tab/>
      </w:r>
      <w:r>
        <w:fldChar w:fldCharType="begin"/>
      </w:r>
      <w:r>
        <w:instrText xml:space="preserve"> PAGEREF _Toc399420262 \h </w:instrText>
      </w:r>
      <w:r>
        <w:fldChar w:fldCharType="separate"/>
      </w:r>
      <w:r>
        <w:t>87</w:t>
      </w:r>
      <w:r>
        <w:fldChar w:fldCharType="end"/>
      </w:r>
    </w:p>
    <w:p w:rsidR="000A1A54" w:rsidRDefault="000A1A54">
      <w:pPr>
        <w:pStyle w:val="TOC3"/>
        <w:rPr>
          <w:rFonts w:asciiTheme="minorHAnsi" w:eastAsiaTheme="minorEastAsia" w:hAnsiTheme="minorHAnsi" w:cstheme="minorBidi"/>
          <w:i w:val="0"/>
          <w:sz w:val="22"/>
          <w:szCs w:val="22"/>
          <w:lang w:val="en-US"/>
        </w:rPr>
      </w:pPr>
      <w:r>
        <w:t>4.1</w:t>
      </w:r>
      <w:r>
        <w:rPr>
          <w:rFonts w:asciiTheme="minorHAnsi" w:eastAsiaTheme="minorEastAsia" w:hAnsiTheme="minorHAnsi" w:cstheme="minorBidi"/>
          <w:i w:val="0"/>
          <w:sz w:val="22"/>
          <w:szCs w:val="22"/>
          <w:lang w:val="en-US"/>
        </w:rPr>
        <w:tab/>
      </w:r>
      <w:r>
        <w:t>Voraussetzungen für die Anwendung des Verfahrens</w:t>
      </w:r>
      <w:r>
        <w:tab/>
      </w:r>
      <w:r>
        <w:fldChar w:fldCharType="begin"/>
      </w:r>
      <w:r>
        <w:instrText xml:space="preserve"> PAGEREF _Toc399420263 \h </w:instrText>
      </w:r>
      <w:r>
        <w:fldChar w:fldCharType="separate"/>
      </w:r>
      <w:r>
        <w:t>87</w:t>
      </w:r>
      <w:r>
        <w:fldChar w:fldCharType="end"/>
      </w:r>
    </w:p>
    <w:p w:rsidR="000A1A54" w:rsidRDefault="000A1A54">
      <w:pPr>
        <w:pStyle w:val="TOC3"/>
        <w:rPr>
          <w:rFonts w:asciiTheme="minorHAnsi" w:eastAsiaTheme="minorEastAsia" w:hAnsiTheme="minorHAnsi" w:cstheme="minorBidi"/>
          <w:i w:val="0"/>
          <w:sz w:val="22"/>
          <w:szCs w:val="22"/>
          <w:lang w:val="en-US"/>
        </w:rPr>
      </w:pPr>
      <w:r>
        <w:t>4.2</w:t>
      </w:r>
      <w:r>
        <w:rPr>
          <w:rFonts w:asciiTheme="minorHAnsi" w:eastAsiaTheme="minorEastAsia" w:hAnsiTheme="minorHAnsi" w:cstheme="minorBidi"/>
          <w:i w:val="0"/>
          <w:sz w:val="22"/>
          <w:szCs w:val="22"/>
          <w:lang w:val="en-US"/>
        </w:rPr>
        <w:tab/>
      </w:r>
      <w:r>
        <w:t>Das 2x1 %-Kriterium (-Verfahren)</w:t>
      </w:r>
      <w:r>
        <w:tab/>
      </w:r>
      <w:r>
        <w:fldChar w:fldCharType="begin"/>
      </w:r>
      <w:r>
        <w:instrText xml:space="preserve"> PAGEREF _Toc399420264 \h </w:instrText>
      </w:r>
      <w:r>
        <w:fldChar w:fldCharType="separate"/>
      </w:r>
      <w:r>
        <w:t>87</w:t>
      </w:r>
      <w:r>
        <w:fldChar w:fldCharType="end"/>
      </w:r>
    </w:p>
    <w:p w:rsidR="000A1A54" w:rsidRDefault="000A1A54">
      <w:pPr>
        <w:pStyle w:val="TOC2"/>
        <w:rPr>
          <w:rFonts w:asciiTheme="minorHAnsi" w:eastAsiaTheme="minorEastAsia" w:hAnsiTheme="minorHAnsi" w:cstheme="minorBidi"/>
          <w:smallCaps w:val="0"/>
          <w:sz w:val="22"/>
          <w:szCs w:val="22"/>
        </w:rPr>
      </w:pPr>
      <w:r w:rsidRPr="00A772CC">
        <w:rPr>
          <w:lang w:val="de-DE"/>
        </w:rPr>
        <w:t>5.</w:t>
      </w:r>
      <w:r>
        <w:rPr>
          <w:rFonts w:asciiTheme="minorHAnsi" w:eastAsiaTheme="minorEastAsia" w:hAnsiTheme="minorHAnsi" w:cstheme="minorBidi"/>
          <w:smallCaps w:val="0"/>
          <w:sz w:val="22"/>
          <w:szCs w:val="22"/>
        </w:rPr>
        <w:tab/>
      </w:r>
      <w:r w:rsidRPr="00A772CC">
        <w:rPr>
          <w:lang w:val="de-DE"/>
        </w:rPr>
        <w:t>DER CHI-QUADRAT-TEST NACH PEARSON MIT KONTINGENZ-TABELLEN</w:t>
      </w:r>
      <w:r>
        <w:tab/>
      </w:r>
      <w:r>
        <w:fldChar w:fldCharType="begin"/>
      </w:r>
      <w:r>
        <w:instrText xml:space="preserve"> PAGEREF _Toc399420265 \h </w:instrText>
      </w:r>
      <w:r>
        <w:fldChar w:fldCharType="separate"/>
      </w:r>
      <w:r>
        <w:t>89</w:t>
      </w:r>
      <w:r>
        <w:fldChar w:fldCharType="end"/>
      </w:r>
    </w:p>
    <w:p w:rsidR="000A1A54" w:rsidRDefault="000A1A54">
      <w:pPr>
        <w:pStyle w:val="TOC2"/>
        <w:rPr>
          <w:rFonts w:asciiTheme="minorHAnsi" w:eastAsiaTheme="minorEastAsia" w:hAnsiTheme="minorHAnsi" w:cstheme="minorBidi"/>
          <w:smallCaps w:val="0"/>
          <w:sz w:val="22"/>
          <w:szCs w:val="22"/>
        </w:rPr>
      </w:pPr>
      <w:r w:rsidRPr="00A772CC">
        <w:rPr>
          <w:lang w:val="de-DE"/>
        </w:rPr>
        <w:t>6.</w:t>
      </w:r>
      <w:r>
        <w:rPr>
          <w:rFonts w:asciiTheme="minorHAnsi" w:eastAsiaTheme="minorEastAsia" w:hAnsiTheme="minorHAnsi" w:cstheme="minorBidi"/>
          <w:smallCaps w:val="0"/>
          <w:sz w:val="22"/>
          <w:szCs w:val="22"/>
        </w:rPr>
        <w:tab/>
      </w:r>
      <w:r w:rsidRPr="00A772CC">
        <w:rPr>
          <w:lang w:val="de-DE"/>
        </w:rPr>
        <w:t>EXAKTER FISHER-TEST</w:t>
      </w:r>
      <w:r>
        <w:tab/>
      </w:r>
      <w:r>
        <w:fldChar w:fldCharType="begin"/>
      </w:r>
      <w:r>
        <w:instrText xml:space="preserve"> PAGEREF _Toc399420266 \h </w:instrText>
      </w:r>
      <w:r>
        <w:fldChar w:fldCharType="separate"/>
      </w:r>
      <w:r>
        <w:t>92</w:t>
      </w:r>
      <w:r>
        <w:fldChar w:fldCharType="end"/>
      </w:r>
    </w:p>
    <w:p w:rsidR="000A1A54" w:rsidRDefault="000A1A54">
      <w:pPr>
        <w:pStyle w:val="TOC3"/>
        <w:rPr>
          <w:rFonts w:asciiTheme="minorHAnsi" w:eastAsiaTheme="minorEastAsia" w:hAnsiTheme="minorHAnsi" w:cstheme="minorBidi"/>
          <w:i w:val="0"/>
          <w:sz w:val="22"/>
          <w:szCs w:val="22"/>
          <w:lang w:val="en-US"/>
        </w:rPr>
      </w:pPr>
      <w:r w:rsidRPr="00A772CC">
        <w:rPr>
          <w:rFonts w:cs="Arial"/>
          <w:lang w:val="de-DE"/>
        </w:rPr>
        <w:t>6.1</w:t>
      </w:r>
      <w:r>
        <w:rPr>
          <w:rFonts w:asciiTheme="minorHAnsi" w:eastAsiaTheme="minorEastAsia" w:hAnsiTheme="minorHAnsi" w:cstheme="minorBidi"/>
          <w:i w:val="0"/>
          <w:sz w:val="22"/>
          <w:szCs w:val="22"/>
          <w:lang w:val="en-US"/>
        </w:rPr>
        <w:tab/>
      </w:r>
      <w:r w:rsidRPr="00A772CC">
        <w:rPr>
          <w:rFonts w:cs="Arial"/>
          <w:lang w:val="de-DE"/>
        </w:rPr>
        <w:t>Prüfung der Unterscheidbarkeit</w:t>
      </w:r>
      <w:r>
        <w:tab/>
      </w:r>
      <w:r>
        <w:fldChar w:fldCharType="begin"/>
      </w:r>
      <w:r>
        <w:instrText xml:space="preserve"> PAGEREF _Toc399420267 \h </w:instrText>
      </w:r>
      <w:r>
        <w:fldChar w:fldCharType="separate"/>
      </w:r>
      <w:r>
        <w:t>92</w:t>
      </w:r>
      <w:r>
        <w:fldChar w:fldCharType="end"/>
      </w:r>
    </w:p>
    <w:p w:rsidR="000A1A54" w:rsidRDefault="000A1A54">
      <w:pPr>
        <w:pStyle w:val="TOC2"/>
        <w:rPr>
          <w:rFonts w:asciiTheme="minorHAnsi" w:eastAsiaTheme="minorEastAsia" w:hAnsiTheme="minorHAnsi" w:cstheme="minorBidi"/>
          <w:smallCaps w:val="0"/>
          <w:sz w:val="22"/>
          <w:szCs w:val="22"/>
        </w:rPr>
      </w:pPr>
      <w:r w:rsidRPr="00A772CC">
        <w:rPr>
          <w:lang w:val="de-DE"/>
        </w:rPr>
        <w:t>7.</w:t>
      </w:r>
      <w:r>
        <w:rPr>
          <w:rFonts w:asciiTheme="minorHAnsi" w:eastAsiaTheme="minorEastAsia" w:hAnsiTheme="minorHAnsi" w:cstheme="minorBidi"/>
          <w:smallCaps w:val="0"/>
          <w:sz w:val="22"/>
          <w:szCs w:val="22"/>
        </w:rPr>
        <w:tab/>
      </w:r>
      <w:r w:rsidRPr="00A772CC">
        <w:rPr>
          <w:lang w:val="de-DE"/>
        </w:rPr>
        <w:t>MATCH-ANSATZ</w:t>
      </w:r>
      <w:r>
        <w:tab/>
      </w:r>
      <w:r>
        <w:fldChar w:fldCharType="begin"/>
      </w:r>
      <w:r>
        <w:instrText xml:space="preserve"> PAGEREF _Toc399420268 \h </w:instrText>
      </w:r>
      <w:r>
        <w:fldChar w:fldCharType="separate"/>
      </w:r>
      <w:r>
        <w:t>94</w:t>
      </w:r>
      <w:r>
        <w:fldChar w:fldCharType="end"/>
      </w:r>
    </w:p>
    <w:p w:rsidR="000A1A54" w:rsidRDefault="000A1A54">
      <w:pPr>
        <w:pStyle w:val="TOC3"/>
        <w:rPr>
          <w:rFonts w:asciiTheme="minorHAnsi" w:eastAsiaTheme="minorEastAsia" w:hAnsiTheme="minorHAnsi" w:cstheme="minorBidi"/>
          <w:i w:val="0"/>
          <w:sz w:val="22"/>
          <w:szCs w:val="22"/>
          <w:lang w:val="en-US"/>
        </w:rPr>
      </w:pPr>
      <w:r w:rsidRPr="00A772CC">
        <w:rPr>
          <w:rFonts w:cs="Arial"/>
          <w:lang w:val="de-DE"/>
        </w:rPr>
        <w:t>7.1</w:t>
      </w:r>
      <w:r>
        <w:rPr>
          <w:rFonts w:asciiTheme="minorHAnsi" w:eastAsiaTheme="minorEastAsia" w:hAnsiTheme="minorHAnsi" w:cstheme="minorBidi"/>
          <w:i w:val="0"/>
          <w:sz w:val="22"/>
          <w:szCs w:val="22"/>
          <w:lang w:val="en-US"/>
        </w:rPr>
        <w:tab/>
      </w:r>
      <w:r w:rsidRPr="00A772CC">
        <w:rPr>
          <w:rFonts w:cs="Arial"/>
          <w:lang w:val="de-DE"/>
        </w:rPr>
        <w:t>Voraussetzungen für die Anwendung der Methode</w:t>
      </w:r>
      <w:r>
        <w:tab/>
      </w:r>
      <w:r>
        <w:fldChar w:fldCharType="begin"/>
      </w:r>
      <w:r>
        <w:instrText xml:space="preserve"> PAGEREF _Toc399420269 \h </w:instrText>
      </w:r>
      <w:r>
        <w:fldChar w:fldCharType="separate"/>
      </w:r>
      <w:r>
        <w:t>94</w:t>
      </w:r>
      <w:r>
        <w:fldChar w:fldCharType="end"/>
      </w:r>
    </w:p>
    <w:p w:rsidR="000A1A54" w:rsidRDefault="000A1A54">
      <w:pPr>
        <w:pStyle w:val="TOC3"/>
        <w:rPr>
          <w:rFonts w:asciiTheme="minorHAnsi" w:eastAsiaTheme="minorEastAsia" w:hAnsiTheme="minorHAnsi" w:cstheme="minorBidi"/>
          <w:i w:val="0"/>
          <w:sz w:val="22"/>
          <w:szCs w:val="22"/>
          <w:lang w:val="en-US"/>
        </w:rPr>
      </w:pPr>
      <w:r w:rsidRPr="00A772CC">
        <w:rPr>
          <w:rFonts w:cs="Arial"/>
          <w:lang w:val="de-DE"/>
        </w:rPr>
        <w:t>7.2</w:t>
      </w:r>
      <w:r>
        <w:rPr>
          <w:rFonts w:asciiTheme="minorHAnsi" w:eastAsiaTheme="minorEastAsia" w:hAnsiTheme="minorHAnsi" w:cstheme="minorBidi"/>
          <w:i w:val="0"/>
          <w:sz w:val="22"/>
          <w:szCs w:val="22"/>
          <w:lang w:val="en-US"/>
        </w:rPr>
        <w:tab/>
      </w:r>
      <w:r w:rsidRPr="00A772CC">
        <w:rPr>
          <w:rFonts w:cs="Arial"/>
          <w:lang w:val="de-DE"/>
        </w:rPr>
        <w:t>Match-Methode</w:t>
      </w:r>
      <w:r>
        <w:tab/>
      </w:r>
      <w:r>
        <w:fldChar w:fldCharType="begin"/>
      </w:r>
      <w:r>
        <w:instrText xml:space="preserve"> PAGEREF _Toc399420270 \h </w:instrText>
      </w:r>
      <w:r>
        <w:fldChar w:fldCharType="separate"/>
      </w:r>
      <w:r>
        <w:t>94</w:t>
      </w:r>
      <w:r>
        <w:fldChar w:fldCharType="end"/>
      </w:r>
    </w:p>
    <w:p w:rsidR="000A1A54" w:rsidRDefault="000A1A54">
      <w:pPr>
        <w:pStyle w:val="TOC2"/>
        <w:rPr>
          <w:rFonts w:asciiTheme="minorHAnsi" w:eastAsiaTheme="minorEastAsia" w:hAnsiTheme="minorHAnsi" w:cstheme="minorBidi"/>
          <w:smallCaps w:val="0"/>
          <w:sz w:val="22"/>
          <w:szCs w:val="22"/>
        </w:rPr>
      </w:pPr>
      <w:r w:rsidRPr="00A772CC">
        <w:rPr>
          <w:lang w:val="de-DE"/>
        </w:rPr>
        <w:t>8.</w:t>
      </w:r>
      <w:r>
        <w:rPr>
          <w:rFonts w:asciiTheme="minorHAnsi" w:eastAsiaTheme="minorEastAsia" w:hAnsiTheme="minorHAnsi" w:cstheme="minorBidi"/>
          <w:smallCaps w:val="0"/>
          <w:sz w:val="22"/>
          <w:szCs w:val="22"/>
        </w:rPr>
        <w:tab/>
      </w:r>
      <w:r w:rsidRPr="00A772CC">
        <w:rPr>
          <w:lang w:val="de-DE"/>
        </w:rPr>
        <w:t>VERFAHREN FÜR DIE PRÜFUNG DER HOMOGENITÄT ANHAND VON ABWEICHERN</w:t>
      </w:r>
      <w:r>
        <w:tab/>
      </w:r>
      <w:r>
        <w:fldChar w:fldCharType="begin"/>
      </w:r>
      <w:r>
        <w:instrText xml:space="preserve"> PAGEREF _Toc399420271 \h </w:instrText>
      </w:r>
      <w:r>
        <w:fldChar w:fldCharType="separate"/>
      </w:r>
      <w:r>
        <w:t>95</w:t>
      </w:r>
      <w:r>
        <w:fldChar w:fldCharType="end"/>
      </w:r>
    </w:p>
    <w:p w:rsidR="000A1A54" w:rsidRDefault="000A1A54">
      <w:pPr>
        <w:pStyle w:val="TOC3"/>
        <w:rPr>
          <w:rFonts w:asciiTheme="minorHAnsi" w:eastAsiaTheme="minorEastAsia" w:hAnsiTheme="minorHAnsi" w:cstheme="minorBidi"/>
          <w:i w:val="0"/>
          <w:sz w:val="22"/>
          <w:szCs w:val="22"/>
          <w:lang w:val="en-US"/>
        </w:rPr>
      </w:pPr>
      <w:r w:rsidRPr="00A772CC">
        <w:rPr>
          <w:rFonts w:cs="Arial"/>
          <w:bCs/>
          <w:lang w:val="de-DE"/>
        </w:rPr>
        <w:t>8.1</w:t>
      </w:r>
      <w:r>
        <w:rPr>
          <w:rFonts w:asciiTheme="minorHAnsi" w:eastAsiaTheme="minorEastAsia" w:hAnsiTheme="minorHAnsi" w:cstheme="minorBidi"/>
          <w:i w:val="0"/>
          <w:sz w:val="22"/>
          <w:szCs w:val="22"/>
          <w:lang w:val="en-US"/>
        </w:rPr>
        <w:tab/>
      </w:r>
      <w:r w:rsidRPr="00A772CC">
        <w:rPr>
          <w:rFonts w:cs="Arial"/>
          <w:bCs/>
          <w:lang w:val="de-DE"/>
        </w:rPr>
        <w:t>Fester Populationsstandard</w:t>
      </w:r>
      <w:r>
        <w:tab/>
      </w:r>
      <w:r>
        <w:fldChar w:fldCharType="begin"/>
      </w:r>
      <w:r>
        <w:instrText xml:space="preserve"> PAGEREF _Toc399420272 \h </w:instrText>
      </w:r>
      <w:r>
        <w:fldChar w:fldCharType="separate"/>
      </w:r>
      <w:r>
        <w:t>95</w:t>
      </w:r>
      <w:r>
        <w:fldChar w:fldCharType="end"/>
      </w:r>
    </w:p>
    <w:p w:rsidR="000A1A54" w:rsidRDefault="000A1A54">
      <w:pPr>
        <w:pStyle w:val="TOC4"/>
        <w:rPr>
          <w:rFonts w:asciiTheme="minorHAnsi" w:eastAsiaTheme="minorEastAsia" w:hAnsiTheme="minorHAnsi" w:cstheme="minorBidi"/>
          <w:i w:val="0"/>
          <w:sz w:val="22"/>
          <w:szCs w:val="22"/>
        </w:rPr>
      </w:pPr>
      <w:r>
        <w:t>8.1.1</w:t>
      </w:r>
      <w:r>
        <w:rPr>
          <w:rFonts w:asciiTheme="minorHAnsi" w:eastAsiaTheme="minorEastAsia" w:hAnsiTheme="minorHAnsi" w:cstheme="minorBidi"/>
          <w:i w:val="0"/>
          <w:sz w:val="22"/>
          <w:szCs w:val="22"/>
        </w:rPr>
        <w:tab/>
      </w:r>
      <w:r>
        <w:t>Einleitung</w:t>
      </w:r>
      <w:r>
        <w:tab/>
      </w:r>
      <w:r>
        <w:fldChar w:fldCharType="begin"/>
      </w:r>
      <w:r>
        <w:instrText xml:space="preserve"> PAGEREF _Toc399420273 \h </w:instrText>
      </w:r>
      <w:r>
        <w:fldChar w:fldCharType="separate"/>
      </w:r>
      <w:r>
        <w:t>95</w:t>
      </w:r>
      <w:r>
        <w:fldChar w:fldCharType="end"/>
      </w:r>
    </w:p>
    <w:p w:rsidR="000A1A54" w:rsidRDefault="000A1A54">
      <w:pPr>
        <w:pStyle w:val="TOC4"/>
        <w:rPr>
          <w:rFonts w:asciiTheme="minorHAnsi" w:eastAsiaTheme="minorEastAsia" w:hAnsiTheme="minorHAnsi" w:cstheme="minorBidi"/>
          <w:i w:val="0"/>
          <w:sz w:val="22"/>
          <w:szCs w:val="22"/>
        </w:rPr>
      </w:pPr>
      <w:r>
        <w:t>8.1.2</w:t>
      </w:r>
      <w:r>
        <w:rPr>
          <w:rFonts w:asciiTheme="minorHAnsi" w:eastAsiaTheme="minorEastAsia" w:hAnsiTheme="minorHAnsi" w:cstheme="minorBidi"/>
          <w:i w:val="0"/>
          <w:sz w:val="22"/>
          <w:szCs w:val="22"/>
        </w:rPr>
        <w:tab/>
      </w:r>
      <w:r>
        <w:t>Anwendung des Verfahrens zur Prüfung der Homogenität bei einer Pflanzenart</w:t>
      </w:r>
      <w:r>
        <w:tab/>
      </w:r>
      <w:r>
        <w:fldChar w:fldCharType="begin"/>
      </w:r>
      <w:r>
        <w:instrText xml:space="preserve"> PAGEREF _Toc399420274 \h </w:instrText>
      </w:r>
      <w:r>
        <w:fldChar w:fldCharType="separate"/>
      </w:r>
      <w:r>
        <w:t>95</w:t>
      </w:r>
      <w:r>
        <w:fldChar w:fldCharType="end"/>
      </w:r>
    </w:p>
    <w:p w:rsidR="000A1A54" w:rsidRDefault="000A1A54">
      <w:pPr>
        <w:pStyle w:val="TOC4"/>
        <w:rPr>
          <w:rFonts w:asciiTheme="minorHAnsi" w:eastAsiaTheme="minorEastAsia" w:hAnsiTheme="minorHAnsi" w:cstheme="minorBidi"/>
          <w:i w:val="0"/>
          <w:sz w:val="22"/>
          <w:szCs w:val="22"/>
        </w:rPr>
      </w:pPr>
      <w:r>
        <w:t>8.1.3</w:t>
      </w:r>
      <w:r>
        <w:rPr>
          <w:rFonts w:asciiTheme="minorHAnsi" w:eastAsiaTheme="minorEastAsia" w:hAnsiTheme="minorHAnsi" w:cstheme="minorBidi"/>
          <w:i w:val="0"/>
          <w:sz w:val="22"/>
          <w:szCs w:val="22"/>
        </w:rPr>
        <w:tab/>
      </w:r>
      <w:r>
        <w:t>Bei der Entscheidung über die Anwendung des Verfahrens zu berücksichtigende Aspekte</w:t>
      </w:r>
      <w:r>
        <w:tab/>
      </w:r>
      <w:r>
        <w:fldChar w:fldCharType="begin"/>
      </w:r>
      <w:r>
        <w:instrText xml:space="preserve"> PAGEREF _Toc399420275 \h </w:instrText>
      </w:r>
      <w:r>
        <w:fldChar w:fldCharType="separate"/>
      </w:r>
      <w:r>
        <w:t>96</w:t>
      </w:r>
      <w:r>
        <w:fldChar w:fldCharType="end"/>
      </w:r>
    </w:p>
    <w:p w:rsidR="000A1A54" w:rsidRDefault="000A1A54">
      <w:pPr>
        <w:pStyle w:val="TOC4"/>
        <w:rPr>
          <w:rFonts w:asciiTheme="minorHAnsi" w:eastAsiaTheme="minorEastAsia" w:hAnsiTheme="minorHAnsi" w:cstheme="minorBidi"/>
          <w:i w:val="0"/>
          <w:sz w:val="22"/>
          <w:szCs w:val="22"/>
        </w:rPr>
      </w:pPr>
      <w:r>
        <w:t>8.1.4</w:t>
      </w:r>
      <w:r>
        <w:rPr>
          <w:rFonts w:asciiTheme="minorHAnsi" w:eastAsiaTheme="minorEastAsia" w:hAnsiTheme="minorHAnsi" w:cstheme="minorBidi"/>
          <w:i w:val="0"/>
          <w:sz w:val="22"/>
          <w:szCs w:val="22"/>
        </w:rPr>
        <w:tab/>
      </w:r>
      <w:r>
        <w:t>Beispiele</w:t>
      </w:r>
      <w:r>
        <w:tab/>
      </w:r>
      <w:r>
        <w:fldChar w:fldCharType="begin"/>
      </w:r>
      <w:r>
        <w:instrText xml:space="preserve"> PAGEREF _Toc399420276 \h </w:instrText>
      </w:r>
      <w:r>
        <w:fldChar w:fldCharType="separate"/>
      </w:r>
      <w:r>
        <w:t>97</w:t>
      </w:r>
      <w:r>
        <w:fldChar w:fldCharType="end"/>
      </w:r>
    </w:p>
    <w:p w:rsidR="000A1A54" w:rsidRDefault="000A1A54">
      <w:pPr>
        <w:pStyle w:val="TOC4"/>
        <w:rPr>
          <w:rFonts w:asciiTheme="minorHAnsi" w:eastAsiaTheme="minorEastAsia" w:hAnsiTheme="minorHAnsi" w:cstheme="minorBidi"/>
          <w:i w:val="0"/>
          <w:sz w:val="22"/>
          <w:szCs w:val="22"/>
        </w:rPr>
      </w:pPr>
      <w:r>
        <w:t>8.1.5</w:t>
      </w:r>
      <w:r>
        <w:rPr>
          <w:rFonts w:asciiTheme="minorHAnsi" w:eastAsiaTheme="minorEastAsia" w:hAnsiTheme="minorHAnsi" w:cstheme="minorBidi"/>
          <w:i w:val="0"/>
          <w:sz w:val="22"/>
          <w:szCs w:val="22"/>
        </w:rPr>
        <w:tab/>
      </w:r>
      <w:r>
        <w:t>Einführung in die Tabellen und Abbildungen</w:t>
      </w:r>
      <w:r>
        <w:tab/>
      </w:r>
      <w:r>
        <w:fldChar w:fldCharType="begin"/>
      </w:r>
      <w:r>
        <w:instrText xml:space="preserve"> PAGEREF _Toc399420277 \h </w:instrText>
      </w:r>
      <w:r>
        <w:fldChar w:fldCharType="separate"/>
      </w:r>
      <w:r>
        <w:t>101</w:t>
      </w:r>
      <w:r>
        <w:fldChar w:fldCharType="end"/>
      </w:r>
    </w:p>
    <w:p w:rsidR="000A1A54" w:rsidRDefault="000A1A54">
      <w:pPr>
        <w:pStyle w:val="TOC4"/>
        <w:rPr>
          <w:rFonts w:asciiTheme="minorHAnsi" w:eastAsiaTheme="minorEastAsia" w:hAnsiTheme="minorHAnsi" w:cstheme="minorBidi"/>
          <w:i w:val="0"/>
          <w:sz w:val="22"/>
          <w:szCs w:val="22"/>
        </w:rPr>
      </w:pPr>
      <w:r>
        <w:t>8.1.6</w:t>
      </w:r>
      <w:r>
        <w:rPr>
          <w:rFonts w:asciiTheme="minorHAnsi" w:eastAsiaTheme="minorEastAsia" w:hAnsiTheme="minorHAnsi" w:cstheme="minorBidi"/>
          <w:i w:val="0"/>
          <w:sz w:val="22"/>
          <w:szCs w:val="22"/>
        </w:rPr>
        <w:tab/>
      </w:r>
      <w:r>
        <w:t>Verfahren für eine einzige Prüfung</w:t>
      </w:r>
      <w:r>
        <w:tab/>
      </w:r>
      <w:r>
        <w:fldChar w:fldCharType="begin"/>
      </w:r>
      <w:r>
        <w:instrText xml:space="preserve"> PAGEREF _Toc399420278 \h </w:instrText>
      </w:r>
      <w:r>
        <w:fldChar w:fldCharType="separate"/>
      </w:r>
      <w:r>
        <w:t>102</w:t>
      </w:r>
      <w:r>
        <w:fldChar w:fldCharType="end"/>
      </w:r>
    </w:p>
    <w:p w:rsidR="000A1A54" w:rsidRDefault="000A1A54">
      <w:pPr>
        <w:pStyle w:val="TOC4"/>
        <w:rPr>
          <w:rFonts w:asciiTheme="minorHAnsi" w:eastAsiaTheme="minorEastAsia" w:hAnsiTheme="minorHAnsi" w:cstheme="minorBidi"/>
          <w:i w:val="0"/>
          <w:sz w:val="22"/>
          <w:szCs w:val="22"/>
        </w:rPr>
      </w:pPr>
      <w:r>
        <w:t>8.1.7</w:t>
      </w:r>
      <w:r>
        <w:rPr>
          <w:rFonts w:asciiTheme="minorHAnsi" w:eastAsiaTheme="minorEastAsia" w:hAnsiTheme="minorHAnsi" w:cstheme="minorBidi"/>
          <w:i w:val="0"/>
          <w:sz w:val="22"/>
          <w:szCs w:val="22"/>
        </w:rPr>
        <w:tab/>
      </w:r>
      <w:r>
        <w:t>Methode für mehr als eine einzige Prüfung (Prüfungsjahr)</w:t>
      </w:r>
      <w:r>
        <w:tab/>
      </w:r>
      <w:r>
        <w:fldChar w:fldCharType="begin"/>
      </w:r>
      <w:r>
        <w:instrText xml:space="preserve"> PAGEREF _Toc399420279 \h </w:instrText>
      </w:r>
      <w:r>
        <w:fldChar w:fldCharType="separate"/>
      </w:r>
      <w:r>
        <w:t>103</w:t>
      </w:r>
      <w:r>
        <w:fldChar w:fldCharType="end"/>
      </w:r>
    </w:p>
    <w:p w:rsidR="000A1A54" w:rsidRDefault="000A1A54">
      <w:pPr>
        <w:pStyle w:val="TOC5"/>
        <w:tabs>
          <w:tab w:val="left" w:pos="2471"/>
        </w:tabs>
        <w:rPr>
          <w:rFonts w:asciiTheme="minorHAnsi" w:eastAsiaTheme="minorEastAsia" w:hAnsiTheme="minorHAnsi" w:cstheme="minorBidi"/>
          <w:sz w:val="22"/>
          <w:szCs w:val="22"/>
          <w:lang w:val="en-US"/>
        </w:rPr>
      </w:pPr>
      <w:r w:rsidRPr="00A772CC">
        <w:rPr>
          <w:rFonts w:cs="Arial"/>
          <w:lang w:val="de-DE"/>
        </w:rPr>
        <w:t>8.1.7.1</w:t>
      </w:r>
      <w:r>
        <w:rPr>
          <w:rFonts w:asciiTheme="minorHAnsi" w:eastAsiaTheme="minorEastAsia" w:hAnsiTheme="minorHAnsi" w:cstheme="minorBidi"/>
          <w:sz w:val="22"/>
          <w:szCs w:val="22"/>
          <w:lang w:val="en-US"/>
        </w:rPr>
        <w:tab/>
      </w:r>
      <w:r w:rsidRPr="00A772CC">
        <w:rPr>
          <w:rFonts w:cs="Arial"/>
          <w:lang w:val="de-DE"/>
        </w:rPr>
        <w:t>Einleitung</w:t>
      </w:r>
      <w:r>
        <w:tab/>
      </w:r>
      <w:r>
        <w:fldChar w:fldCharType="begin"/>
      </w:r>
      <w:r>
        <w:instrText xml:space="preserve"> PAGEREF _Toc399420280 \h </w:instrText>
      </w:r>
      <w:r>
        <w:fldChar w:fldCharType="separate"/>
      </w:r>
      <w:r>
        <w:t>103</w:t>
      </w:r>
      <w:r>
        <w:fldChar w:fldCharType="end"/>
      </w:r>
    </w:p>
    <w:p w:rsidR="000A1A54" w:rsidRDefault="000A1A54">
      <w:pPr>
        <w:pStyle w:val="TOC5"/>
        <w:tabs>
          <w:tab w:val="left" w:pos="2471"/>
        </w:tabs>
        <w:rPr>
          <w:rFonts w:asciiTheme="minorHAnsi" w:eastAsiaTheme="minorEastAsia" w:hAnsiTheme="minorHAnsi" w:cstheme="minorBidi"/>
          <w:sz w:val="22"/>
          <w:szCs w:val="22"/>
          <w:lang w:val="en-US"/>
        </w:rPr>
      </w:pPr>
      <w:r w:rsidRPr="00A772CC">
        <w:rPr>
          <w:rFonts w:cs="Arial"/>
          <w:lang w:val="de-DE"/>
        </w:rPr>
        <w:t>8.1.7.2</w:t>
      </w:r>
      <w:r>
        <w:rPr>
          <w:rFonts w:asciiTheme="minorHAnsi" w:eastAsiaTheme="minorEastAsia" w:hAnsiTheme="minorHAnsi" w:cstheme="minorBidi"/>
          <w:sz w:val="22"/>
          <w:szCs w:val="22"/>
          <w:lang w:val="en-US"/>
        </w:rPr>
        <w:tab/>
      </w:r>
      <w:r w:rsidRPr="00A772CC">
        <w:rPr>
          <w:rFonts w:cs="Arial"/>
          <w:lang w:val="de-DE"/>
        </w:rPr>
        <w:t>Kombinierte Prüfung</w:t>
      </w:r>
      <w:r>
        <w:tab/>
      </w:r>
      <w:r>
        <w:fldChar w:fldCharType="begin"/>
      </w:r>
      <w:r>
        <w:instrText xml:space="preserve"> PAGEREF _Toc399420281 \h </w:instrText>
      </w:r>
      <w:r>
        <w:fldChar w:fldCharType="separate"/>
      </w:r>
      <w:r>
        <w:t>103</w:t>
      </w:r>
      <w:r>
        <w:fldChar w:fldCharType="end"/>
      </w:r>
    </w:p>
    <w:p w:rsidR="000A1A54" w:rsidRDefault="000A1A54">
      <w:pPr>
        <w:pStyle w:val="TOC5"/>
        <w:tabs>
          <w:tab w:val="left" w:pos="2471"/>
        </w:tabs>
        <w:rPr>
          <w:rFonts w:asciiTheme="minorHAnsi" w:eastAsiaTheme="minorEastAsia" w:hAnsiTheme="minorHAnsi" w:cstheme="minorBidi"/>
          <w:sz w:val="22"/>
          <w:szCs w:val="22"/>
          <w:lang w:val="en-US"/>
        </w:rPr>
      </w:pPr>
      <w:r w:rsidRPr="00A772CC">
        <w:rPr>
          <w:rFonts w:cs="Arial"/>
          <w:lang w:val="de-DE"/>
        </w:rPr>
        <w:t>8.1.7.3</w:t>
      </w:r>
      <w:r>
        <w:rPr>
          <w:rFonts w:asciiTheme="minorHAnsi" w:eastAsiaTheme="minorEastAsia" w:hAnsiTheme="minorHAnsi" w:cstheme="minorBidi"/>
          <w:sz w:val="22"/>
          <w:szCs w:val="22"/>
          <w:lang w:val="en-US"/>
        </w:rPr>
        <w:tab/>
      </w:r>
      <w:r w:rsidRPr="00A772CC">
        <w:rPr>
          <w:rFonts w:cs="Arial"/>
          <w:lang w:val="de-DE"/>
        </w:rPr>
        <w:t>Zweiphasenprüfung</w:t>
      </w:r>
      <w:r>
        <w:tab/>
      </w:r>
      <w:r>
        <w:fldChar w:fldCharType="begin"/>
      </w:r>
      <w:r>
        <w:instrText xml:space="preserve"> PAGEREF _Toc399420282 \h </w:instrText>
      </w:r>
      <w:r>
        <w:fldChar w:fldCharType="separate"/>
      </w:r>
      <w:r>
        <w:t>104</w:t>
      </w:r>
      <w:r>
        <w:fldChar w:fldCharType="end"/>
      </w:r>
    </w:p>
    <w:p w:rsidR="000A1A54" w:rsidRDefault="000A1A54">
      <w:pPr>
        <w:pStyle w:val="TOC5"/>
        <w:tabs>
          <w:tab w:val="left" w:pos="2471"/>
        </w:tabs>
        <w:rPr>
          <w:rFonts w:asciiTheme="minorHAnsi" w:eastAsiaTheme="minorEastAsia" w:hAnsiTheme="minorHAnsi" w:cstheme="minorBidi"/>
          <w:sz w:val="22"/>
          <w:szCs w:val="22"/>
          <w:lang w:val="en-US"/>
        </w:rPr>
      </w:pPr>
      <w:r w:rsidRPr="00A772CC">
        <w:rPr>
          <w:rFonts w:cs="Arial"/>
          <w:lang w:val="de-DE"/>
        </w:rPr>
        <w:t>8.1.7.4</w:t>
      </w:r>
      <w:r>
        <w:rPr>
          <w:rFonts w:asciiTheme="minorHAnsi" w:eastAsiaTheme="minorEastAsia" w:hAnsiTheme="minorHAnsi" w:cstheme="minorBidi"/>
          <w:sz w:val="22"/>
          <w:szCs w:val="22"/>
          <w:lang w:val="en-US"/>
        </w:rPr>
        <w:tab/>
      </w:r>
      <w:r w:rsidRPr="00A772CC">
        <w:rPr>
          <w:rFonts w:cs="Arial"/>
          <w:lang w:val="de-DE"/>
        </w:rPr>
        <w:t>Sequenzprüfungen</w:t>
      </w:r>
      <w:r>
        <w:tab/>
      </w:r>
      <w:r>
        <w:fldChar w:fldCharType="begin"/>
      </w:r>
      <w:r>
        <w:instrText xml:space="preserve"> PAGEREF _Toc399420283 \h </w:instrText>
      </w:r>
      <w:r>
        <w:fldChar w:fldCharType="separate"/>
      </w:r>
      <w:r>
        <w:t>104</w:t>
      </w:r>
      <w:r>
        <w:fldChar w:fldCharType="end"/>
      </w:r>
    </w:p>
    <w:p w:rsidR="000A1A54" w:rsidRDefault="000A1A54">
      <w:pPr>
        <w:pStyle w:val="TOC4"/>
        <w:rPr>
          <w:rFonts w:asciiTheme="minorHAnsi" w:eastAsiaTheme="minorEastAsia" w:hAnsiTheme="minorHAnsi" w:cstheme="minorBidi"/>
          <w:i w:val="0"/>
          <w:sz w:val="22"/>
          <w:szCs w:val="22"/>
        </w:rPr>
      </w:pPr>
      <w:r>
        <w:t>8.1.8</w:t>
      </w:r>
      <w:r>
        <w:rPr>
          <w:rFonts w:asciiTheme="minorHAnsi" w:eastAsiaTheme="minorEastAsia" w:hAnsiTheme="minorHAnsi" w:cstheme="minorBidi"/>
          <w:i w:val="0"/>
          <w:sz w:val="22"/>
          <w:szCs w:val="22"/>
        </w:rPr>
        <w:tab/>
      </w:r>
      <w:r>
        <w:t>Anmerkung zum Ausgleich der Fehler vom Typ I und vom Typ II</w:t>
      </w:r>
      <w:r>
        <w:tab/>
      </w:r>
      <w:r>
        <w:fldChar w:fldCharType="begin"/>
      </w:r>
      <w:r>
        <w:instrText xml:space="preserve"> PAGEREF _Toc399420284 \h </w:instrText>
      </w:r>
      <w:r>
        <w:fldChar w:fldCharType="separate"/>
      </w:r>
      <w:r>
        <w:t>105</w:t>
      </w:r>
      <w:r>
        <w:fldChar w:fldCharType="end"/>
      </w:r>
    </w:p>
    <w:p w:rsidR="000A1A54" w:rsidRDefault="000A1A54">
      <w:pPr>
        <w:pStyle w:val="TOC4"/>
        <w:rPr>
          <w:rFonts w:asciiTheme="minorHAnsi" w:eastAsiaTheme="minorEastAsia" w:hAnsiTheme="minorHAnsi" w:cstheme="minorBidi"/>
          <w:i w:val="0"/>
          <w:sz w:val="22"/>
          <w:szCs w:val="22"/>
        </w:rPr>
      </w:pPr>
      <w:r>
        <w:t>8.1.9</w:t>
      </w:r>
      <w:r>
        <w:rPr>
          <w:rFonts w:asciiTheme="minorHAnsi" w:eastAsiaTheme="minorEastAsia" w:hAnsiTheme="minorHAnsi" w:cstheme="minorBidi"/>
          <w:i w:val="0"/>
          <w:sz w:val="22"/>
          <w:szCs w:val="22"/>
        </w:rPr>
        <w:tab/>
      </w:r>
      <w:r>
        <w:t>Definition der statistischen Begriffe und Symbole</w:t>
      </w:r>
      <w:r>
        <w:tab/>
      </w:r>
      <w:r>
        <w:fldChar w:fldCharType="begin"/>
      </w:r>
      <w:r>
        <w:instrText xml:space="preserve"> PAGEREF _Toc399420285 \h </w:instrText>
      </w:r>
      <w:r>
        <w:fldChar w:fldCharType="separate"/>
      </w:r>
      <w:r>
        <w:t>105</w:t>
      </w:r>
      <w:r>
        <w:fldChar w:fldCharType="end"/>
      </w:r>
    </w:p>
    <w:p w:rsidR="000A1A54" w:rsidRDefault="000A1A54">
      <w:pPr>
        <w:pStyle w:val="TOC4"/>
        <w:rPr>
          <w:rFonts w:asciiTheme="minorHAnsi" w:eastAsiaTheme="minorEastAsia" w:hAnsiTheme="minorHAnsi" w:cstheme="minorBidi"/>
          <w:i w:val="0"/>
          <w:sz w:val="22"/>
          <w:szCs w:val="22"/>
        </w:rPr>
      </w:pPr>
      <w:r>
        <w:t>8.1.10</w:t>
      </w:r>
      <w:r>
        <w:rPr>
          <w:rFonts w:asciiTheme="minorHAnsi" w:eastAsiaTheme="minorEastAsia" w:hAnsiTheme="minorHAnsi" w:cstheme="minorBidi"/>
          <w:i w:val="0"/>
          <w:sz w:val="22"/>
          <w:szCs w:val="22"/>
        </w:rPr>
        <w:tab/>
      </w:r>
      <w:r>
        <w:t>Tabellen und Abbildungen</w:t>
      </w:r>
      <w:r>
        <w:tab/>
      </w:r>
      <w:r>
        <w:fldChar w:fldCharType="begin"/>
      </w:r>
      <w:r>
        <w:instrText xml:space="preserve"> PAGEREF _Toc399420286 \h </w:instrText>
      </w:r>
      <w:r>
        <w:fldChar w:fldCharType="separate"/>
      </w:r>
      <w:r>
        <w:t>106</w:t>
      </w:r>
      <w:r>
        <w:fldChar w:fldCharType="end"/>
      </w:r>
    </w:p>
    <w:p w:rsidR="000A1A54" w:rsidRDefault="000A1A54">
      <w:pPr>
        <w:pStyle w:val="TOC2"/>
        <w:rPr>
          <w:rFonts w:asciiTheme="minorHAnsi" w:eastAsiaTheme="minorEastAsia" w:hAnsiTheme="minorHAnsi" w:cstheme="minorBidi"/>
          <w:smallCaps w:val="0"/>
          <w:sz w:val="22"/>
          <w:szCs w:val="22"/>
        </w:rPr>
      </w:pPr>
      <w:r w:rsidRPr="00A772CC">
        <w:rPr>
          <w:bCs/>
          <w:lang w:val="de-DE"/>
        </w:rPr>
        <w:t>9.</w:t>
      </w:r>
      <w:r>
        <w:rPr>
          <w:rFonts w:asciiTheme="minorHAnsi" w:eastAsiaTheme="minorEastAsia" w:hAnsiTheme="minorHAnsi" w:cstheme="minorBidi"/>
          <w:smallCaps w:val="0"/>
          <w:sz w:val="22"/>
          <w:szCs w:val="22"/>
        </w:rPr>
        <w:tab/>
      </w:r>
      <w:r w:rsidRPr="00A772CC">
        <w:rPr>
          <w:lang w:val="de-DE"/>
        </w:rPr>
        <w:t xml:space="preserve">DAS KOMBINIERTE HOMOGENITÄTSKRITERIUM ÜBER MEHRERE JAHRE </w:t>
      </w:r>
      <w:r w:rsidRPr="00A772CC">
        <w:rPr>
          <w:bCs/>
          <w:lang w:val="de-DE"/>
        </w:rPr>
        <w:t>(COYU)</w:t>
      </w:r>
      <w:r>
        <w:tab/>
      </w:r>
      <w:r>
        <w:fldChar w:fldCharType="begin"/>
      </w:r>
      <w:r>
        <w:instrText xml:space="preserve"> PAGEREF _Toc399420287 \h </w:instrText>
      </w:r>
      <w:r>
        <w:fldChar w:fldCharType="separate"/>
      </w:r>
      <w:r>
        <w:t>113</w:t>
      </w:r>
      <w:r>
        <w:fldChar w:fldCharType="end"/>
      </w:r>
    </w:p>
    <w:p w:rsidR="000A1A54" w:rsidRDefault="000A1A54">
      <w:pPr>
        <w:pStyle w:val="TOC3"/>
        <w:rPr>
          <w:rFonts w:asciiTheme="minorHAnsi" w:eastAsiaTheme="minorEastAsia" w:hAnsiTheme="minorHAnsi" w:cstheme="minorBidi"/>
          <w:i w:val="0"/>
          <w:sz w:val="22"/>
          <w:szCs w:val="22"/>
          <w:lang w:val="en-US"/>
        </w:rPr>
      </w:pPr>
      <w:r w:rsidRPr="00A772CC">
        <w:rPr>
          <w:rFonts w:cs="Arial"/>
          <w:bCs/>
          <w:lang w:val="de-DE"/>
        </w:rPr>
        <w:t>9.1</w:t>
      </w:r>
      <w:r>
        <w:rPr>
          <w:rFonts w:asciiTheme="minorHAnsi" w:eastAsiaTheme="minorEastAsia" w:hAnsiTheme="minorHAnsi" w:cstheme="minorBidi"/>
          <w:i w:val="0"/>
          <w:sz w:val="22"/>
          <w:szCs w:val="22"/>
          <w:lang w:val="en-US"/>
        </w:rPr>
        <w:tab/>
      </w:r>
      <w:r w:rsidRPr="00A772CC">
        <w:rPr>
          <w:rFonts w:cs="Arial"/>
          <w:bCs/>
          <w:lang w:val="de-DE"/>
        </w:rPr>
        <w:t>Zusammenfassung der Voraussetzungen für die Anwendung des Verfahrens</w:t>
      </w:r>
      <w:r>
        <w:tab/>
      </w:r>
      <w:r>
        <w:fldChar w:fldCharType="begin"/>
      </w:r>
      <w:r>
        <w:instrText xml:space="preserve"> PAGEREF _Toc399420288 \h </w:instrText>
      </w:r>
      <w:r>
        <w:fldChar w:fldCharType="separate"/>
      </w:r>
      <w:r>
        <w:t>113</w:t>
      </w:r>
      <w:r>
        <w:fldChar w:fldCharType="end"/>
      </w:r>
    </w:p>
    <w:p w:rsidR="000A1A54" w:rsidRDefault="000A1A54">
      <w:pPr>
        <w:pStyle w:val="TOC3"/>
        <w:rPr>
          <w:rFonts w:asciiTheme="minorHAnsi" w:eastAsiaTheme="minorEastAsia" w:hAnsiTheme="minorHAnsi" w:cstheme="minorBidi"/>
          <w:i w:val="0"/>
          <w:sz w:val="22"/>
          <w:szCs w:val="22"/>
          <w:lang w:val="en-US"/>
        </w:rPr>
      </w:pPr>
      <w:r w:rsidRPr="00A772CC">
        <w:rPr>
          <w:rFonts w:cs="Arial"/>
          <w:bCs/>
          <w:lang w:val="de-DE"/>
        </w:rPr>
        <w:t>9.2</w:t>
      </w:r>
      <w:r>
        <w:rPr>
          <w:rFonts w:asciiTheme="minorHAnsi" w:eastAsiaTheme="minorEastAsia" w:hAnsiTheme="minorHAnsi" w:cstheme="minorBidi"/>
          <w:i w:val="0"/>
          <w:sz w:val="22"/>
          <w:szCs w:val="22"/>
          <w:lang w:val="en-US"/>
        </w:rPr>
        <w:tab/>
      </w:r>
      <w:r w:rsidRPr="00A772CC">
        <w:rPr>
          <w:rFonts w:cs="Arial"/>
          <w:bCs/>
          <w:lang w:val="de-DE"/>
        </w:rPr>
        <w:t>Zusammenfassung</w:t>
      </w:r>
      <w:r>
        <w:tab/>
      </w:r>
      <w:r>
        <w:fldChar w:fldCharType="begin"/>
      </w:r>
      <w:r>
        <w:instrText xml:space="preserve"> PAGEREF _Toc399420289 \h </w:instrText>
      </w:r>
      <w:r>
        <w:fldChar w:fldCharType="separate"/>
      </w:r>
      <w:r>
        <w:t>113</w:t>
      </w:r>
      <w:r>
        <w:fldChar w:fldCharType="end"/>
      </w:r>
    </w:p>
    <w:p w:rsidR="000A1A54" w:rsidRDefault="000A1A54">
      <w:pPr>
        <w:pStyle w:val="TOC3"/>
        <w:rPr>
          <w:rFonts w:asciiTheme="minorHAnsi" w:eastAsiaTheme="minorEastAsia" w:hAnsiTheme="minorHAnsi" w:cstheme="minorBidi"/>
          <w:i w:val="0"/>
          <w:sz w:val="22"/>
          <w:szCs w:val="22"/>
          <w:lang w:val="en-US"/>
        </w:rPr>
      </w:pPr>
      <w:r w:rsidRPr="00A772CC">
        <w:rPr>
          <w:rFonts w:cs="Arial"/>
          <w:bCs/>
          <w:lang w:val="de-DE"/>
        </w:rPr>
        <w:t>9.3</w:t>
      </w:r>
      <w:r>
        <w:rPr>
          <w:rFonts w:asciiTheme="minorHAnsi" w:eastAsiaTheme="minorEastAsia" w:hAnsiTheme="minorHAnsi" w:cstheme="minorBidi"/>
          <w:i w:val="0"/>
          <w:sz w:val="22"/>
          <w:szCs w:val="22"/>
          <w:lang w:val="en-US"/>
        </w:rPr>
        <w:tab/>
      </w:r>
      <w:r w:rsidRPr="00A772CC">
        <w:rPr>
          <w:rFonts w:cs="Arial"/>
          <w:bCs/>
          <w:lang w:val="de-DE"/>
        </w:rPr>
        <w:t>Einleitung</w:t>
      </w:r>
      <w:r>
        <w:tab/>
      </w:r>
      <w:r>
        <w:fldChar w:fldCharType="begin"/>
      </w:r>
      <w:r>
        <w:instrText xml:space="preserve"> PAGEREF _Toc399420290 \h </w:instrText>
      </w:r>
      <w:r>
        <w:fldChar w:fldCharType="separate"/>
      </w:r>
      <w:r>
        <w:t>114</w:t>
      </w:r>
      <w:r>
        <w:fldChar w:fldCharType="end"/>
      </w:r>
    </w:p>
    <w:p w:rsidR="000A1A54" w:rsidRDefault="000A1A54">
      <w:pPr>
        <w:pStyle w:val="TOC3"/>
        <w:rPr>
          <w:rFonts w:asciiTheme="minorHAnsi" w:eastAsiaTheme="minorEastAsia" w:hAnsiTheme="minorHAnsi" w:cstheme="minorBidi"/>
          <w:i w:val="0"/>
          <w:sz w:val="22"/>
          <w:szCs w:val="22"/>
          <w:lang w:val="en-US"/>
        </w:rPr>
      </w:pPr>
      <w:r w:rsidRPr="00A772CC">
        <w:rPr>
          <w:rFonts w:cs="Arial"/>
          <w:bCs/>
          <w:lang w:val="de-DE"/>
        </w:rPr>
        <w:t>9.4</w:t>
      </w:r>
      <w:r>
        <w:rPr>
          <w:rFonts w:asciiTheme="minorHAnsi" w:eastAsiaTheme="minorEastAsia" w:hAnsiTheme="minorHAnsi" w:cstheme="minorBidi"/>
          <w:i w:val="0"/>
          <w:sz w:val="22"/>
          <w:szCs w:val="22"/>
          <w:lang w:val="en-US"/>
        </w:rPr>
        <w:tab/>
      </w:r>
      <w:r w:rsidRPr="00A772CC">
        <w:rPr>
          <w:rFonts w:cs="Arial"/>
          <w:bCs/>
          <w:lang w:val="de-DE"/>
        </w:rPr>
        <w:t>Das COYU-Kriterium</w:t>
      </w:r>
      <w:r>
        <w:tab/>
      </w:r>
      <w:r>
        <w:fldChar w:fldCharType="begin"/>
      </w:r>
      <w:r>
        <w:instrText xml:space="preserve"> PAGEREF _Toc399420291 \h </w:instrText>
      </w:r>
      <w:r>
        <w:fldChar w:fldCharType="separate"/>
      </w:r>
      <w:r>
        <w:t>114</w:t>
      </w:r>
      <w:r>
        <w:fldChar w:fldCharType="end"/>
      </w:r>
    </w:p>
    <w:p w:rsidR="000A1A54" w:rsidRDefault="000A1A54">
      <w:pPr>
        <w:pStyle w:val="TOC3"/>
        <w:rPr>
          <w:rFonts w:asciiTheme="minorHAnsi" w:eastAsiaTheme="minorEastAsia" w:hAnsiTheme="minorHAnsi" w:cstheme="minorBidi"/>
          <w:i w:val="0"/>
          <w:sz w:val="22"/>
          <w:szCs w:val="22"/>
          <w:lang w:val="en-US"/>
        </w:rPr>
      </w:pPr>
      <w:r w:rsidRPr="00A772CC">
        <w:rPr>
          <w:rFonts w:cs="Arial"/>
          <w:bCs/>
          <w:lang w:val="de-DE"/>
        </w:rPr>
        <w:t>9.5</w:t>
      </w:r>
      <w:r>
        <w:rPr>
          <w:rFonts w:asciiTheme="minorHAnsi" w:eastAsiaTheme="minorEastAsia" w:hAnsiTheme="minorHAnsi" w:cstheme="minorBidi"/>
          <w:i w:val="0"/>
          <w:sz w:val="22"/>
          <w:szCs w:val="22"/>
          <w:lang w:val="en-US"/>
        </w:rPr>
        <w:tab/>
      </w:r>
      <w:r w:rsidRPr="00A772CC">
        <w:rPr>
          <w:rFonts w:cs="Arial"/>
          <w:bCs/>
          <w:lang w:val="de-DE"/>
        </w:rPr>
        <w:t>Anwendung von COYU</w:t>
      </w:r>
      <w:r>
        <w:tab/>
      </w:r>
      <w:r>
        <w:fldChar w:fldCharType="begin"/>
      </w:r>
      <w:r>
        <w:instrText xml:space="preserve"> PAGEREF _Toc399420292 \h </w:instrText>
      </w:r>
      <w:r>
        <w:fldChar w:fldCharType="separate"/>
      </w:r>
      <w:r>
        <w:t>115</w:t>
      </w:r>
      <w:r>
        <w:fldChar w:fldCharType="end"/>
      </w:r>
    </w:p>
    <w:p w:rsidR="000A1A54" w:rsidRDefault="000A1A54">
      <w:pPr>
        <w:pStyle w:val="TOC3"/>
        <w:rPr>
          <w:rFonts w:asciiTheme="minorHAnsi" w:eastAsiaTheme="minorEastAsia" w:hAnsiTheme="minorHAnsi" w:cstheme="minorBidi"/>
          <w:i w:val="0"/>
          <w:sz w:val="22"/>
          <w:szCs w:val="22"/>
          <w:lang w:val="en-US"/>
        </w:rPr>
      </w:pPr>
      <w:r w:rsidRPr="00A772CC">
        <w:rPr>
          <w:rFonts w:cs="Arial"/>
          <w:bCs/>
          <w:lang w:val="de-DE"/>
        </w:rPr>
        <w:t>9.6</w:t>
      </w:r>
      <w:r>
        <w:rPr>
          <w:rFonts w:asciiTheme="minorHAnsi" w:eastAsiaTheme="minorEastAsia" w:hAnsiTheme="minorHAnsi" w:cstheme="minorBidi"/>
          <w:i w:val="0"/>
          <w:sz w:val="22"/>
          <w:szCs w:val="22"/>
          <w:lang w:val="en-US"/>
        </w:rPr>
        <w:tab/>
      </w:r>
      <w:r w:rsidRPr="00A772CC">
        <w:rPr>
          <w:rFonts w:cs="Arial"/>
          <w:bCs/>
          <w:lang w:val="de-DE"/>
        </w:rPr>
        <w:t>Mathematische Einzelheiten</w:t>
      </w:r>
      <w:r>
        <w:tab/>
      </w:r>
      <w:r>
        <w:fldChar w:fldCharType="begin"/>
      </w:r>
      <w:r>
        <w:instrText xml:space="preserve"> PAGEREF _Toc399420293 \h </w:instrText>
      </w:r>
      <w:r>
        <w:fldChar w:fldCharType="separate"/>
      </w:r>
      <w:r>
        <w:t>115</w:t>
      </w:r>
      <w:r>
        <w:fldChar w:fldCharType="end"/>
      </w:r>
    </w:p>
    <w:p w:rsidR="000A1A54" w:rsidRDefault="000A1A54">
      <w:pPr>
        <w:pStyle w:val="TOC3"/>
        <w:rPr>
          <w:rFonts w:asciiTheme="minorHAnsi" w:eastAsiaTheme="minorEastAsia" w:hAnsiTheme="minorHAnsi" w:cstheme="minorBidi"/>
          <w:i w:val="0"/>
          <w:sz w:val="22"/>
          <w:szCs w:val="22"/>
          <w:lang w:val="en-US"/>
        </w:rPr>
      </w:pPr>
      <w:r w:rsidRPr="00A772CC">
        <w:rPr>
          <w:rFonts w:cs="Arial"/>
          <w:lang w:val="de-DE"/>
        </w:rPr>
        <w:t>9</w:t>
      </w:r>
      <w:r w:rsidRPr="00A772CC">
        <w:rPr>
          <w:rFonts w:cs="Arial"/>
          <w:bCs/>
          <w:lang w:val="de-DE"/>
        </w:rPr>
        <w:t>.7</w:t>
      </w:r>
      <w:r>
        <w:rPr>
          <w:rFonts w:asciiTheme="minorHAnsi" w:eastAsiaTheme="minorEastAsia" w:hAnsiTheme="minorHAnsi" w:cstheme="minorBidi"/>
          <w:i w:val="0"/>
          <w:sz w:val="22"/>
          <w:szCs w:val="22"/>
          <w:lang w:val="en-US"/>
        </w:rPr>
        <w:tab/>
      </w:r>
      <w:r w:rsidRPr="00A772CC">
        <w:rPr>
          <w:rFonts w:cs="Arial"/>
          <w:bCs/>
          <w:lang w:val="de-DE"/>
        </w:rPr>
        <w:t>Frühzeitige Entscheidungen für eine Dreijahresprüfung</w:t>
      </w:r>
      <w:r>
        <w:tab/>
      </w:r>
      <w:r>
        <w:fldChar w:fldCharType="begin"/>
      </w:r>
      <w:r>
        <w:instrText xml:space="preserve"> PAGEREF _Toc399420294 \h </w:instrText>
      </w:r>
      <w:r>
        <w:fldChar w:fldCharType="separate"/>
      </w:r>
      <w:r>
        <w:t>118</w:t>
      </w:r>
      <w:r>
        <w:fldChar w:fldCharType="end"/>
      </w:r>
    </w:p>
    <w:p w:rsidR="000A1A54" w:rsidRDefault="000A1A54">
      <w:pPr>
        <w:pStyle w:val="TOC3"/>
        <w:rPr>
          <w:rFonts w:asciiTheme="minorHAnsi" w:eastAsiaTheme="minorEastAsia" w:hAnsiTheme="minorHAnsi" w:cstheme="minorBidi"/>
          <w:i w:val="0"/>
          <w:sz w:val="22"/>
          <w:szCs w:val="22"/>
          <w:lang w:val="en-US"/>
        </w:rPr>
      </w:pPr>
      <w:r w:rsidRPr="00A772CC">
        <w:rPr>
          <w:rFonts w:cs="Arial"/>
          <w:lang w:val="de-DE"/>
        </w:rPr>
        <w:t>9</w:t>
      </w:r>
      <w:r w:rsidRPr="00A772CC">
        <w:rPr>
          <w:rFonts w:cs="Arial"/>
          <w:bCs/>
          <w:lang w:val="de-DE"/>
        </w:rPr>
        <w:t>.8</w:t>
      </w:r>
      <w:r>
        <w:rPr>
          <w:rFonts w:asciiTheme="minorHAnsi" w:eastAsiaTheme="minorEastAsia" w:hAnsiTheme="minorHAnsi" w:cstheme="minorBidi"/>
          <w:i w:val="0"/>
          <w:sz w:val="22"/>
          <w:szCs w:val="22"/>
          <w:lang w:val="en-US"/>
        </w:rPr>
        <w:tab/>
      </w:r>
      <w:r w:rsidRPr="00A772CC">
        <w:rPr>
          <w:rFonts w:cs="Arial"/>
          <w:bCs/>
          <w:lang w:val="de-DE"/>
        </w:rPr>
        <w:t>Beispiel für COYU-Berechnungen</w:t>
      </w:r>
      <w:r>
        <w:tab/>
      </w:r>
      <w:r>
        <w:fldChar w:fldCharType="begin"/>
      </w:r>
      <w:r>
        <w:instrText xml:space="preserve"> PAGEREF _Toc399420295 \h </w:instrText>
      </w:r>
      <w:r>
        <w:fldChar w:fldCharType="separate"/>
      </w:r>
      <w:r>
        <w:t>118</w:t>
      </w:r>
      <w:r>
        <w:fldChar w:fldCharType="end"/>
      </w:r>
    </w:p>
    <w:p w:rsidR="000A1A54" w:rsidRDefault="000A1A54">
      <w:pPr>
        <w:pStyle w:val="TOC3"/>
        <w:rPr>
          <w:rFonts w:asciiTheme="minorHAnsi" w:eastAsiaTheme="minorEastAsia" w:hAnsiTheme="minorHAnsi" w:cstheme="minorBidi"/>
          <w:i w:val="0"/>
          <w:sz w:val="22"/>
          <w:szCs w:val="22"/>
          <w:lang w:val="en-US"/>
        </w:rPr>
      </w:pPr>
      <w:r w:rsidRPr="00A772CC">
        <w:rPr>
          <w:rFonts w:cs="Arial"/>
          <w:bCs/>
          <w:lang w:val="de-DE"/>
        </w:rPr>
        <w:t>9.9</w:t>
      </w:r>
      <w:r>
        <w:rPr>
          <w:rFonts w:asciiTheme="minorHAnsi" w:eastAsiaTheme="minorEastAsia" w:hAnsiTheme="minorHAnsi" w:cstheme="minorBidi"/>
          <w:i w:val="0"/>
          <w:sz w:val="22"/>
          <w:szCs w:val="22"/>
          <w:lang w:val="en-US"/>
        </w:rPr>
        <w:tab/>
      </w:r>
      <w:r w:rsidRPr="00A772CC">
        <w:rPr>
          <w:rFonts w:cs="Arial"/>
          <w:bCs/>
          <w:lang w:val="de-DE"/>
        </w:rPr>
        <w:t>Umsetzung von COYU</w:t>
      </w:r>
      <w:r>
        <w:tab/>
      </w:r>
      <w:r>
        <w:fldChar w:fldCharType="begin"/>
      </w:r>
      <w:r>
        <w:instrText xml:space="preserve"> PAGEREF _Toc399420296 \h </w:instrText>
      </w:r>
      <w:r>
        <w:fldChar w:fldCharType="separate"/>
      </w:r>
      <w:r>
        <w:t>120</w:t>
      </w:r>
      <w:r>
        <w:fldChar w:fldCharType="end"/>
      </w:r>
    </w:p>
    <w:p w:rsidR="000A1A54" w:rsidRDefault="000A1A54">
      <w:pPr>
        <w:pStyle w:val="TOC3"/>
        <w:rPr>
          <w:rFonts w:asciiTheme="minorHAnsi" w:eastAsiaTheme="minorEastAsia" w:hAnsiTheme="minorHAnsi" w:cstheme="minorBidi"/>
          <w:i w:val="0"/>
          <w:sz w:val="22"/>
          <w:szCs w:val="22"/>
          <w:lang w:val="en-US"/>
        </w:rPr>
      </w:pPr>
      <w:r w:rsidRPr="00A772CC">
        <w:rPr>
          <w:rFonts w:cs="Arial"/>
          <w:bCs/>
          <w:lang w:val="de-DE"/>
        </w:rPr>
        <w:t>9.10</w:t>
      </w:r>
      <w:r>
        <w:rPr>
          <w:rFonts w:asciiTheme="minorHAnsi" w:eastAsiaTheme="minorEastAsia" w:hAnsiTheme="minorHAnsi" w:cstheme="minorBidi"/>
          <w:i w:val="0"/>
          <w:sz w:val="22"/>
          <w:szCs w:val="22"/>
          <w:lang w:val="en-US"/>
        </w:rPr>
        <w:tab/>
      </w:r>
      <w:r w:rsidRPr="00A772CC">
        <w:rPr>
          <w:rFonts w:cs="Arial"/>
          <w:bCs/>
          <w:lang w:val="de-DE"/>
        </w:rPr>
        <w:t>COYU-Software</w:t>
      </w:r>
      <w:r>
        <w:tab/>
      </w:r>
      <w:r>
        <w:fldChar w:fldCharType="begin"/>
      </w:r>
      <w:r>
        <w:instrText xml:space="preserve"> PAGEREF _Toc399420297 \h </w:instrText>
      </w:r>
      <w:r>
        <w:fldChar w:fldCharType="separate"/>
      </w:r>
      <w:r>
        <w:t>121</w:t>
      </w:r>
      <w:r>
        <w:fldChar w:fldCharType="end"/>
      </w:r>
    </w:p>
    <w:p w:rsidR="000A1A54" w:rsidRDefault="000A1A54">
      <w:pPr>
        <w:pStyle w:val="TOC4"/>
        <w:rPr>
          <w:rFonts w:asciiTheme="minorHAnsi" w:eastAsiaTheme="minorEastAsia" w:hAnsiTheme="minorHAnsi" w:cstheme="minorBidi"/>
          <w:i w:val="0"/>
          <w:sz w:val="22"/>
          <w:szCs w:val="22"/>
        </w:rPr>
      </w:pPr>
      <w:r>
        <w:t>9.10.1</w:t>
      </w:r>
      <w:r>
        <w:rPr>
          <w:rFonts w:asciiTheme="minorHAnsi" w:eastAsiaTheme="minorEastAsia" w:hAnsiTheme="minorHAnsi" w:cstheme="minorBidi"/>
          <w:i w:val="0"/>
          <w:sz w:val="22"/>
          <w:szCs w:val="22"/>
        </w:rPr>
        <w:tab/>
      </w:r>
      <w:r>
        <w:t>DUST-Computerprogramm</w:t>
      </w:r>
      <w:r>
        <w:tab/>
      </w:r>
      <w:r>
        <w:fldChar w:fldCharType="begin"/>
      </w:r>
      <w:r>
        <w:instrText xml:space="preserve"> PAGEREF _Toc399420298 \h </w:instrText>
      </w:r>
      <w:r>
        <w:fldChar w:fldCharType="separate"/>
      </w:r>
      <w:r>
        <w:t>121</w:t>
      </w:r>
      <w:r>
        <w:fldChar w:fldCharType="end"/>
      </w:r>
    </w:p>
    <w:p w:rsidR="000A1A54" w:rsidRDefault="000A1A54">
      <w:pPr>
        <w:pStyle w:val="TOC3"/>
        <w:rPr>
          <w:rFonts w:asciiTheme="minorHAnsi" w:eastAsiaTheme="minorEastAsia" w:hAnsiTheme="minorHAnsi" w:cstheme="minorBidi"/>
          <w:i w:val="0"/>
          <w:sz w:val="22"/>
          <w:szCs w:val="22"/>
          <w:lang w:val="en-US"/>
        </w:rPr>
      </w:pPr>
      <w:r w:rsidRPr="00A772CC">
        <w:rPr>
          <w:rFonts w:cs="Arial"/>
          <w:lang w:val="de-DE"/>
        </w:rPr>
        <w:t>9</w:t>
      </w:r>
      <w:r w:rsidRPr="00A772CC">
        <w:rPr>
          <w:rFonts w:cs="Arial"/>
          <w:bCs/>
          <w:lang w:val="de-DE"/>
        </w:rPr>
        <w:t>.11</w:t>
      </w:r>
      <w:r>
        <w:rPr>
          <w:rFonts w:asciiTheme="minorHAnsi" w:eastAsiaTheme="minorEastAsia" w:hAnsiTheme="minorHAnsi" w:cstheme="minorBidi"/>
          <w:i w:val="0"/>
          <w:sz w:val="22"/>
          <w:szCs w:val="22"/>
          <w:lang w:val="en-US"/>
        </w:rPr>
        <w:tab/>
      </w:r>
      <w:r w:rsidRPr="00A772CC">
        <w:rPr>
          <w:rFonts w:cs="Arial"/>
          <w:bCs/>
          <w:lang w:val="de-DE"/>
        </w:rPr>
        <w:t>Schemata für die Anwendung von COYU</w:t>
      </w:r>
      <w:r>
        <w:tab/>
      </w:r>
      <w:r>
        <w:fldChar w:fldCharType="begin"/>
      </w:r>
      <w:r>
        <w:instrText xml:space="preserve"> PAGEREF _Toc399420299 \h </w:instrText>
      </w:r>
      <w:r>
        <w:fldChar w:fldCharType="separate"/>
      </w:r>
      <w:r>
        <w:t>124</w:t>
      </w:r>
      <w:r>
        <w:fldChar w:fldCharType="end"/>
      </w:r>
    </w:p>
    <w:p w:rsidR="000A1A54" w:rsidRDefault="000A1A54">
      <w:pPr>
        <w:pStyle w:val="TOC2"/>
        <w:rPr>
          <w:rFonts w:asciiTheme="minorHAnsi" w:eastAsiaTheme="minorEastAsia" w:hAnsiTheme="minorHAnsi" w:cstheme="minorBidi"/>
          <w:smallCaps w:val="0"/>
          <w:sz w:val="22"/>
          <w:szCs w:val="22"/>
        </w:rPr>
      </w:pPr>
      <w:r w:rsidRPr="00A772CC">
        <w:rPr>
          <w:lang w:val="de-DE"/>
        </w:rPr>
        <w:t>10.</w:t>
      </w:r>
      <w:r>
        <w:rPr>
          <w:rFonts w:asciiTheme="minorHAnsi" w:eastAsiaTheme="minorEastAsia" w:hAnsiTheme="minorHAnsi" w:cstheme="minorBidi"/>
          <w:smallCaps w:val="0"/>
          <w:sz w:val="22"/>
          <w:szCs w:val="22"/>
        </w:rPr>
        <w:tab/>
      </w:r>
      <w:r w:rsidRPr="00A772CC">
        <w:rPr>
          <w:lang w:val="de-DE"/>
        </w:rPr>
        <w:t>PRÜFUNG DER HOMOGENITÄT ANHAND VON VERFAHREN DER RELATIVEN VARIANZ</w:t>
      </w:r>
      <w:r>
        <w:tab/>
      </w:r>
      <w:r>
        <w:fldChar w:fldCharType="begin"/>
      </w:r>
      <w:r>
        <w:instrText xml:space="preserve"> PAGEREF _Toc399420300 \h </w:instrText>
      </w:r>
      <w:r>
        <w:fldChar w:fldCharType="separate"/>
      </w:r>
      <w:r>
        <w:t>127</w:t>
      </w:r>
      <w:r>
        <w:fldChar w:fldCharType="end"/>
      </w:r>
    </w:p>
    <w:p w:rsidR="000A1A54" w:rsidRDefault="000A1A54">
      <w:pPr>
        <w:pStyle w:val="TOC3"/>
        <w:rPr>
          <w:rFonts w:asciiTheme="minorHAnsi" w:eastAsiaTheme="minorEastAsia" w:hAnsiTheme="minorHAnsi" w:cstheme="minorBidi"/>
          <w:i w:val="0"/>
          <w:sz w:val="22"/>
          <w:szCs w:val="22"/>
          <w:lang w:val="en-US"/>
        </w:rPr>
      </w:pPr>
      <w:r w:rsidRPr="00A772CC">
        <w:rPr>
          <w:rFonts w:cs="Arial"/>
          <w:bCs/>
          <w:lang w:val="de-DE"/>
        </w:rPr>
        <w:t>10.1</w:t>
      </w:r>
      <w:r>
        <w:rPr>
          <w:rFonts w:asciiTheme="minorHAnsi" w:eastAsiaTheme="minorEastAsia" w:hAnsiTheme="minorHAnsi" w:cstheme="minorBidi"/>
          <w:i w:val="0"/>
          <w:sz w:val="22"/>
          <w:szCs w:val="22"/>
          <w:lang w:val="en-US"/>
        </w:rPr>
        <w:tab/>
      </w:r>
      <w:r w:rsidRPr="00A772CC">
        <w:rPr>
          <w:rFonts w:cs="Arial"/>
          <w:bCs/>
          <w:lang w:val="de-DE"/>
        </w:rPr>
        <w:t>Anwendung des Verfahrens der relativen Varianz</w:t>
      </w:r>
      <w:r>
        <w:tab/>
      </w:r>
      <w:r>
        <w:fldChar w:fldCharType="begin"/>
      </w:r>
      <w:r>
        <w:instrText xml:space="preserve"> PAGEREF _Toc399420301 \h </w:instrText>
      </w:r>
      <w:r>
        <w:fldChar w:fldCharType="separate"/>
      </w:r>
      <w:r>
        <w:t>127</w:t>
      </w:r>
      <w:r>
        <w:fldChar w:fldCharType="end"/>
      </w:r>
    </w:p>
    <w:p w:rsidR="000A1A54" w:rsidRDefault="000A1A54">
      <w:pPr>
        <w:pStyle w:val="TOC3"/>
        <w:rPr>
          <w:rFonts w:asciiTheme="minorHAnsi" w:eastAsiaTheme="minorEastAsia" w:hAnsiTheme="minorHAnsi" w:cstheme="minorBidi"/>
          <w:i w:val="0"/>
          <w:sz w:val="22"/>
          <w:szCs w:val="22"/>
          <w:lang w:val="en-US"/>
        </w:rPr>
      </w:pPr>
      <w:r w:rsidRPr="00A772CC">
        <w:rPr>
          <w:rFonts w:cs="Arial"/>
          <w:bCs/>
          <w:lang w:val="de-DE"/>
        </w:rPr>
        <w:t>10.2</w:t>
      </w:r>
      <w:r>
        <w:rPr>
          <w:rFonts w:asciiTheme="minorHAnsi" w:eastAsiaTheme="minorEastAsia" w:hAnsiTheme="minorHAnsi" w:cstheme="minorBidi"/>
          <w:i w:val="0"/>
          <w:sz w:val="22"/>
          <w:szCs w:val="22"/>
          <w:lang w:val="en-US"/>
        </w:rPr>
        <w:tab/>
      </w:r>
      <w:r w:rsidRPr="00A772CC">
        <w:rPr>
          <w:rFonts w:cs="Arial"/>
          <w:bCs/>
          <w:lang w:val="de-DE"/>
        </w:rPr>
        <w:t>Schwellenwert für verschiedene Stichprobengrößen</w:t>
      </w:r>
      <w:r>
        <w:tab/>
      </w:r>
      <w:r>
        <w:fldChar w:fldCharType="begin"/>
      </w:r>
      <w:r>
        <w:instrText xml:space="preserve"> PAGEREF _Toc399420302 \h </w:instrText>
      </w:r>
      <w:r>
        <w:fldChar w:fldCharType="separate"/>
      </w:r>
      <w:r>
        <w:t>127</w:t>
      </w:r>
      <w:r>
        <w:fldChar w:fldCharType="end"/>
      </w:r>
    </w:p>
    <w:p w:rsidR="000A1A54" w:rsidRDefault="000A1A54">
      <w:pPr>
        <w:pStyle w:val="TOC3"/>
        <w:rPr>
          <w:rFonts w:asciiTheme="minorHAnsi" w:eastAsiaTheme="minorEastAsia" w:hAnsiTheme="minorHAnsi" w:cstheme="minorBidi"/>
          <w:i w:val="0"/>
          <w:sz w:val="22"/>
          <w:szCs w:val="22"/>
          <w:lang w:val="en-US"/>
        </w:rPr>
      </w:pPr>
      <w:r w:rsidRPr="00A772CC">
        <w:rPr>
          <w:rFonts w:cs="Arial"/>
          <w:bCs/>
          <w:lang w:val="de-DE"/>
        </w:rPr>
        <w:t>10.3</w:t>
      </w:r>
      <w:r>
        <w:rPr>
          <w:rFonts w:asciiTheme="minorHAnsi" w:eastAsiaTheme="minorEastAsia" w:hAnsiTheme="minorHAnsi" w:cstheme="minorBidi"/>
          <w:i w:val="0"/>
          <w:sz w:val="22"/>
          <w:szCs w:val="22"/>
          <w:lang w:val="en-US"/>
        </w:rPr>
        <w:tab/>
      </w:r>
      <w:r w:rsidRPr="00A772CC">
        <w:rPr>
          <w:rFonts w:cs="Arial"/>
          <w:bCs/>
          <w:lang w:val="de-DE"/>
        </w:rPr>
        <w:t>Der Test der relativen Varianz in der Praxis</w:t>
      </w:r>
      <w:r>
        <w:tab/>
      </w:r>
      <w:r>
        <w:fldChar w:fldCharType="begin"/>
      </w:r>
      <w:r>
        <w:instrText xml:space="preserve"> PAGEREF _Toc399420303 \h </w:instrText>
      </w:r>
      <w:r>
        <w:fldChar w:fldCharType="separate"/>
      </w:r>
      <w:r>
        <w:t>127</w:t>
      </w:r>
      <w:r>
        <w:fldChar w:fldCharType="end"/>
      </w:r>
    </w:p>
    <w:p w:rsidR="000A1A54" w:rsidRDefault="000A1A54">
      <w:pPr>
        <w:pStyle w:val="TOC3"/>
        <w:rPr>
          <w:rFonts w:asciiTheme="minorHAnsi" w:eastAsiaTheme="minorEastAsia" w:hAnsiTheme="minorHAnsi" w:cstheme="minorBidi"/>
          <w:i w:val="0"/>
          <w:sz w:val="22"/>
          <w:szCs w:val="22"/>
          <w:lang w:val="en-US"/>
        </w:rPr>
      </w:pPr>
      <w:r w:rsidRPr="00A772CC">
        <w:rPr>
          <w:rFonts w:cs="Arial"/>
          <w:bCs/>
          <w:lang w:val="de-DE"/>
        </w:rPr>
        <w:t>10.4</w:t>
      </w:r>
      <w:r>
        <w:rPr>
          <w:rFonts w:asciiTheme="minorHAnsi" w:eastAsiaTheme="minorEastAsia" w:hAnsiTheme="minorHAnsi" w:cstheme="minorBidi"/>
          <w:i w:val="0"/>
          <w:sz w:val="22"/>
          <w:szCs w:val="22"/>
          <w:lang w:val="en-US"/>
        </w:rPr>
        <w:tab/>
      </w:r>
      <w:r w:rsidRPr="00A772CC">
        <w:rPr>
          <w:rFonts w:cs="Arial"/>
          <w:bCs/>
          <w:lang w:val="de-DE"/>
        </w:rPr>
        <w:t>Beispiele für das Verfahren der relativen Varianz</w:t>
      </w:r>
      <w:r>
        <w:tab/>
      </w:r>
      <w:r>
        <w:fldChar w:fldCharType="begin"/>
      </w:r>
      <w:r>
        <w:instrText xml:space="preserve"> PAGEREF _Toc399420304 \h </w:instrText>
      </w:r>
      <w:r>
        <w:fldChar w:fldCharType="separate"/>
      </w:r>
      <w:r>
        <w:t>128</w:t>
      </w:r>
      <w:r>
        <w:fldChar w:fldCharType="end"/>
      </w:r>
    </w:p>
    <w:p w:rsidR="000A1A54" w:rsidRDefault="000A1A54">
      <w:pPr>
        <w:pStyle w:val="TOC3"/>
        <w:rPr>
          <w:rFonts w:asciiTheme="minorHAnsi" w:eastAsiaTheme="minorEastAsia" w:hAnsiTheme="minorHAnsi" w:cstheme="minorBidi"/>
          <w:i w:val="0"/>
          <w:sz w:val="22"/>
          <w:szCs w:val="22"/>
          <w:lang w:val="en-US"/>
        </w:rPr>
      </w:pPr>
      <w:r w:rsidRPr="00A772CC">
        <w:rPr>
          <w:rFonts w:cs="Arial"/>
          <w:bCs/>
          <w:lang w:val="de-DE"/>
        </w:rPr>
        <w:t>10.5</w:t>
      </w:r>
      <w:r>
        <w:rPr>
          <w:rFonts w:asciiTheme="minorHAnsi" w:eastAsiaTheme="minorEastAsia" w:hAnsiTheme="minorHAnsi" w:cstheme="minorBidi"/>
          <w:i w:val="0"/>
          <w:sz w:val="22"/>
          <w:szCs w:val="22"/>
          <w:lang w:val="en-US"/>
        </w:rPr>
        <w:tab/>
      </w:r>
      <w:r w:rsidRPr="00A772CC">
        <w:rPr>
          <w:rFonts w:cs="Arial"/>
          <w:bCs/>
          <w:lang w:val="de-DE"/>
        </w:rPr>
        <w:t>Beziehung zwischen relativer Varianz und relativer Standardabweichung</w:t>
      </w:r>
      <w:r>
        <w:tab/>
      </w:r>
      <w:r>
        <w:fldChar w:fldCharType="begin"/>
      </w:r>
      <w:r>
        <w:instrText xml:space="preserve"> PAGEREF _Toc399420305 \h </w:instrText>
      </w:r>
      <w:r>
        <w:fldChar w:fldCharType="separate"/>
      </w:r>
      <w:r>
        <w:t>128</w:t>
      </w:r>
      <w:r>
        <w:fldChar w:fldCharType="end"/>
      </w:r>
    </w:p>
    <w:p w:rsidR="000F1146" w:rsidRPr="00001869" w:rsidRDefault="002936A8" w:rsidP="00923B9C">
      <w:r>
        <w:rPr>
          <w:rFonts w:cs="Arial"/>
          <w:b/>
          <w:caps/>
          <w:sz w:val="18"/>
        </w:rPr>
        <w:fldChar w:fldCharType="end"/>
      </w:r>
    </w:p>
    <w:p w:rsidR="000F1146" w:rsidRPr="00001869" w:rsidRDefault="000F1146" w:rsidP="00923B9C"/>
    <w:p w:rsidR="000F1146" w:rsidRPr="00001869" w:rsidRDefault="000F1146" w:rsidP="000F1146">
      <w:pPr>
        <w:rPr>
          <w:rFonts w:cs="Arial"/>
        </w:rPr>
        <w:sectPr w:rsidR="000F1146" w:rsidRPr="00001869" w:rsidSect="0090154C">
          <w:headerReference w:type="default" r:id="rId10"/>
          <w:endnotePr>
            <w:numFmt w:val="lowerLetter"/>
          </w:endnotePr>
          <w:pgSz w:w="11906" w:h="16838" w:code="9"/>
          <w:pgMar w:top="510" w:right="1134" w:bottom="1134" w:left="1134" w:header="510" w:footer="680" w:gutter="0"/>
          <w:cols w:space="708"/>
          <w:titlePg/>
          <w:docGrid w:linePitch="326"/>
        </w:sectPr>
      </w:pPr>
    </w:p>
    <w:p w:rsidR="000F1146" w:rsidRPr="00001869" w:rsidRDefault="000F1146" w:rsidP="000F1146">
      <w:pPr>
        <w:pStyle w:val="Heading1"/>
      </w:pPr>
      <w:bookmarkStart w:id="1" w:name="_Toc227042094"/>
      <w:bookmarkStart w:id="2" w:name="_Toc229451859"/>
      <w:bookmarkStart w:id="3" w:name="_Toc399420131"/>
      <w:r w:rsidRPr="00001869">
        <w:t>einleitung</w:t>
      </w:r>
      <w:bookmarkEnd w:id="1"/>
      <w:bookmarkEnd w:id="2"/>
      <w:bookmarkEnd w:id="3"/>
    </w:p>
    <w:p w:rsidR="000F1146" w:rsidRPr="00001869" w:rsidRDefault="000F1146" w:rsidP="000F1146">
      <w:pPr>
        <w:rPr>
          <w:rFonts w:cs="Arial"/>
        </w:rPr>
      </w:pPr>
      <w:r w:rsidRPr="00001869">
        <w:rPr>
          <w:rFonts w:cs="Arial"/>
        </w:rPr>
        <w:t>Zweck dieses Dokuments ist es, Anleitung zur Prüfungsanlage und Datenanalyse zu geben und Informationen über bestimmte für die DUS-Prüfung angewandte Verfahren zu erteilen. Dieses Dokument ist wie folgt aufgebaut:</w:t>
      </w:r>
    </w:p>
    <w:p w:rsidR="000F1146" w:rsidRPr="00001869" w:rsidRDefault="000F1146" w:rsidP="000F1146">
      <w:pPr>
        <w:rPr>
          <w:rFonts w:cs="Arial"/>
        </w:rPr>
      </w:pPr>
    </w:p>
    <w:p w:rsidR="000F1146" w:rsidRPr="00001869" w:rsidRDefault="000F1146" w:rsidP="00D579C3">
      <w:pPr>
        <w:ind w:left="567"/>
        <w:rPr>
          <w:rFonts w:cs="Arial"/>
        </w:rPr>
      </w:pPr>
      <w:r w:rsidRPr="00001869">
        <w:rPr>
          <w:rFonts w:cs="Arial"/>
        </w:rPr>
        <w:t>TEIL I: DUS-PRÜFUNGSANLAGE UND DATENANALYSE: gibt Anleitung zur Prüfungsanlage, Datenvalidierung und zu den für die statistische Analyse zu erfüllenden Annahmen.</w:t>
      </w:r>
    </w:p>
    <w:p w:rsidR="000F1146" w:rsidRPr="00001869" w:rsidRDefault="000F1146" w:rsidP="000F1146">
      <w:pPr>
        <w:ind w:left="567"/>
        <w:rPr>
          <w:rFonts w:cs="Arial"/>
        </w:rPr>
      </w:pPr>
    </w:p>
    <w:p w:rsidR="000F1146" w:rsidRPr="00001869" w:rsidRDefault="000F1146" w:rsidP="000F1146">
      <w:pPr>
        <w:ind w:left="567"/>
        <w:rPr>
          <w:rFonts w:cs="Arial"/>
        </w:rPr>
      </w:pPr>
      <w:r w:rsidRPr="00001869">
        <w:rPr>
          <w:rFonts w:cs="Arial"/>
        </w:rPr>
        <w:t>TEIL II: VERFAHREN FÜR DIE DUS-PRÜFUNG: Gibt Einzelheiten zu bestimmten Verfahren an, auf die in den Dokumenten TGP/9 „Prüfung der Unterscheidbarkeit“ und TGP/10 „Prüfung der Homogenität“ verwiesen wird und für die weitere Anleitung angebracht erscheint.</w:t>
      </w:r>
    </w:p>
    <w:p w:rsidR="000F1146" w:rsidRPr="00001869" w:rsidRDefault="000F1146" w:rsidP="000F1146">
      <w:pPr>
        <w:rPr>
          <w:rFonts w:cs="Arial"/>
        </w:rPr>
      </w:pPr>
    </w:p>
    <w:p w:rsidR="000F1146" w:rsidRPr="00001869" w:rsidRDefault="000F1146" w:rsidP="000F1146">
      <w:pPr>
        <w:rPr>
          <w:rFonts w:cs="Arial"/>
        </w:rPr>
      </w:pPr>
    </w:p>
    <w:p w:rsidR="000F1146" w:rsidRPr="00001869" w:rsidRDefault="000F1146" w:rsidP="000F1146">
      <w:pPr>
        <w:rPr>
          <w:rFonts w:cs="Arial"/>
        </w:rPr>
      </w:pPr>
      <w:r w:rsidRPr="00001869">
        <w:rPr>
          <w:rFonts w:cs="Arial"/>
        </w:rPr>
        <w:t>Ein Überblick über die Teile des Prozesses der Prüfung der Unterscheidbarkeit, bei denen die Prüfungsanlage und die Verfahren, die in diesem Dokument behandelt werden, von Belang sind, ist in Dokument TGP/9 „Prüfung der Unterscheidbarkeit“, Abschnitt 1 „Einleitung“ zu finden.</w:t>
      </w:r>
    </w:p>
    <w:p w:rsidR="000F1146" w:rsidRPr="00001869" w:rsidRDefault="000F1146" w:rsidP="000F1146">
      <w:pPr>
        <w:pStyle w:val="EndnoteText"/>
        <w:rPr>
          <w:rFonts w:cs="Arial"/>
        </w:rPr>
      </w:pPr>
    </w:p>
    <w:p w:rsidR="000F1146" w:rsidRPr="00001869" w:rsidRDefault="000F1146" w:rsidP="00D579C3">
      <w:pPr>
        <w:rPr>
          <w:rFonts w:cs="Arial"/>
        </w:rPr>
      </w:pPr>
    </w:p>
    <w:p w:rsidR="000F1146" w:rsidRPr="00001869" w:rsidRDefault="000F1146" w:rsidP="000F1146">
      <w:pPr>
        <w:rPr>
          <w:rFonts w:cs="Arial"/>
          <w:b/>
        </w:rPr>
      </w:pPr>
    </w:p>
    <w:p w:rsidR="000F1146" w:rsidRPr="00001869" w:rsidRDefault="000F1146" w:rsidP="000F1146">
      <w:pPr>
        <w:pStyle w:val="Heading1"/>
        <w:sectPr w:rsidR="000F1146" w:rsidRPr="00001869" w:rsidSect="0090154C">
          <w:headerReference w:type="first" r:id="rId11"/>
          <w:endnotePr>
            <w:numFmt w:val="lowerLetter"/>
          </w:endnotePr>
          <w:pgSz w:w="11906" w:h="16838" w:code="9"/>
          <w:pgMar w:top="510" w:right="1134" w:bottom="1134" w:left="1134" w:header="510" w:footer="680" w:gutter="0"/>
          <w:cols w:space="708"/>
          <w:titlePg/>
          <w:docGrid w:linePitch="326"/>
        </w:sectPr>
      </w:pPr>
    </w:p>
    <w:p w:rsidR="000F1146" w:rsidRPr="00001869" w:rsidRDefault="000F1146" w:rsidP="00D579C3">
      <w:pPr>
        <w:pStyle w:val="Heading1"/>
      </w:pPr>
      <w:bookmarkStart w:id="4" w:name="_Toc194980839"/>
      <w:bookmarkStart w:id="5" w:name="_Toc227042095"/>
      <w:bookmarkStart w:id="6" w:name="_Toc229451860"/>
      <w:bookmarkStart w:id="7" w:name="_Toc399420132"/>
      <w:r w:rsidRPr="00001869">
        <w:t xml:space="preserve">TEIL I:  </w:t>
      </w:r>
      <w:bookmarkEnd w:id="4"/>
      <w:r w:rsidRPr="00001869">
        <w:t>DUS-PRÜFUNGSANLAGE UND DATENANALYSE</w:t>
      </w:r>
      <w:bookmarkEnd w:id="5"/>
      <w:bookmarkEnd w:id="6"/>
      <w:bookmarkEnd w:id="7"/>
    </w:p>
    <w:p w:rsidR="000F1146" w:rsidRPr="00001869" w:rsidRDefault="000F1146" w:rsidP="001B2BB7">
      <w:pPr>
        <w:pStyle w:val="Heading2"/>
        <w:rPr>
          <w:lang w:val="de-DE"/>
        </w:rPr>
      </w:pPr>
      <w:bookmarkStart w:id="8" w:name="_Toc227042096"/>
      <w:bookmarkStart w:id="9" w:name="_Toc229451861"/>
      <w:bookmarkStart w:id="10" w:name="_Toc399420133"/>
      <w:r w:rsidRPr="00001869">
        <w:rPr>
          <w:lang w:val="de-DE"/>
        </w:rPr>
        <w:t>1.</w:t>
      </w:r>
      <w:r w:rsidRPr="00001869">
        <w:rPr>
          <w:lang w:val="de-DE"/>
        </w:rPr>
        <w:tab/>
        <w:t>DUS-PRÜFUNGSANLAGE</w:t>
      </w:r>
      <w:bookmarkEnd w:id="8"/>
      <w:bookmarkEnd w:id="9"/>
      <w:bookmarkEnd w:id="10"/>
    </w:p>
    <w:p w:rsidR="000F1146" w:rsidRPr="00001869" w:rsidRDefault="000F1146" w:rsidP="00D579C3">
      <w:pPr>
        <w:pStyle w:val="Heading3"/>
        <w:rPr>
          <w:lang w:val="de-DE"/>
        </w:rPr>
      </w:pPr>
      <w:bookmarkStart w:id="11" w:name="_Toc134606929"/>
      <w:bookmarkStart w:id="12" w:name="_Toc227042097"/>
      <w:bookmarkStart w:id="13" w:name="_Toc229451862"/>
      <w:bookmarkStart w:id="14" w:name="_Toc399420134"/>
      <w:r w:rsidRPr="00001869">
        <w:rPr>
          <w:lang w:val="de-DE"/>
        </w:rPr>
        <w:t>1.1</w:t>
      </w:r>
      <w:r w:rsidRPr="00001869">
        <w:rPr>
          <w:lang w:val="de-DE"/>
        </w:rPr>
        <w:tab/>
        <w:t>Einleitung</w:t>
      </w:r>
      <w:bookmarkEnd w:id="11"/>
      <w:bookmarkEnd w:id="12"/>
      <w:bookmarkEnd w:id="13"/>
      <w:bookmarkEnd w:id="14"/>
    </w:p>
    <w:p w:rsidR="000F1146" w:rsidRPr="00001869" w:rsidRDefault="000F1146" w:rsidP="00D579C3">
      <w:r w:rsidRPr="00001869">
        <w:t>1.1.1</w:t>
      </w:r>
      <w:r w:rsidRPr="00001869">
        <w:tab/>
        <w:t xml:space="preserve">Anleitung für die Durchführung der Prüfung wird in den Prüfungsrichtlinien gegeben, sofern solche verfügbar sind. Verschiedene Prüfungsrichtlinien wurden erstellt, und es werden laufend weitere ausgearbeitet. Eine aktuelle Liste ist in Dokument </w:t>
      </w:r>
      <w:r w:rsidRPr="00001869">
        <w:rPr>
          <w:szCs w:val="24"/>
        </w:rPr>
        <w:t>TGP/2,</w:t>
      </w:r>
      <w:r w:rsidRPr="00001869">
        <w:t xml:space="preserve"> „Liste der von der UPOV angenommenen Prüfungsrichtlinien“ und auf der UPOV-Website (</w:t>
      </w:r>
      <w:r w:rsidRPr="002640E7">
        <w:rPr>
          <w:rStyle w:val="Hyperlink"/>
        </w:rPr>
        <w:t>http://www.upov.int/de/publications/tg_rom/</w:t>
      </w:r>
      <w:r w:rsidRPr="00001869">
        <w:t>) enthalten. Die UPOV empfiehlt jedoch folgendes Verfahren, um Anleitung zur Prüfung der Unterscheidbarkeit, der Homogenität und der Beständigkeit zu geben, wenn keine Prüfungsrichtlinien vorliegen.</w:t>
      </w:r>
    </w:p>
    <w:p w:rsidR="000F1146" w:rsidRPr="00001869" w:rsidRDefault="000F1146" w:rsidP="000F1146">
      <w:pPr>
        <w:rPr>
          <w:rFonts w:cs="Arial"/>
        </w:rPr>
      </w:pPr>
    </w:p>
    <w:p w:rsidR="000F1146" w:rsidRPr="00001869" w:rsidRDefault="000F1146" w:rsidP="000F1146">
      <w:pPr>
        <w:rPr>
          <w:rFonts w:cs="Arial"/>
          <w:u w:val="single"/>
        </w:rPr>
      </w:pPr>
      <w:bookmarkStart w:id="15" w:name="_Toc7923428"/>
      <w:r w:rsidRPr="00001869">
        <w:rPr>
          <w:rFonts w:cs="Arial"/>
          <w:color w:val="000000"/>
        </w:rPr>
        <w:tab/>
      </w:r>
      <w:r w:rsidRPr="00001869">
        <w:rPr>
          <w:rFonts w:cs="Arial"/>
          <w:u w:val="single"/>
        </w:rPr>
        <w:t>Erfahrung anderer Verbandsmitglieder</w:t>
      </w:r>
      <w:bookmarkEnd w:id="15"/>
      <w:r w:rsidRPr="00001869">
        <w:rPr>
          <w:rFonts w:cs="Arial"/>
          <w:u w:val="single"/>
        </w:rPr>
        <w:t xml:space="preserve"> mit der DUS-Prüfung</w:t>
      </w:r>
    </w:p>
    <w:p w:rsidR="000F1146" w:rsidRPr="00001869" w:rsidRDefault="000F1146" w:rsidP="000F1146">
      <w:pPr>
        <w:rPr>
          <w:rFonts w:cs="Arial"/>
        </w:rPr>
      </w:pPr>
    </w:p>
    <w:p w:rsidR="000F1146" w:rsidRPr="00001869" w:rsidRDefault="000F1146" w:rsidP="00D579C3">
      <w:r w:rsidRPr="00001869">
        <w:t>1.1.2</w:t>
      </w:r>
      <w:r w:rsidRPr="00001869">
        <w:tab/>
        <w:t xml:space="preserve">Das Prüfungsamt wird gebeten, das Dokument TGP/5, „Erfahrung und Zusammenarbeit </w:t>
      </w:r>
      <w:r w:rsidR="002640E7">
        <w:br/>
      </w:r>
      <w:r w:rsidRPr="00001869">
        <w:t>bei der DUS-Prüfung“ (</w:t>
      </w:r>
      <w:r w:rsidRPr="002640E7">
        <w:rPr>
          <w:rStyle w:val="Hyperlink"/>
        </w:rPr>
        <w:t>http://www.upov.int/de/publications/tgp/</w:t>
      </w:r>
      <w:r w:rsidRPr="00001869">
        <w:t>) und die GENIE-Datenbank (</w:t>
      </w:r>
      <w:r w:rsidRPr="002640E7">
        <w:rPr>
          <w:rStyle w:val="Hyperlink"/>
        </w:rPr>
        <w:t>http://www.upov.int/genie/de</w:t>
      </w:r>
      <w:r w:rsidRPr="00001869">
        <w:t>) zu konsultieren, um festzustellen, ob andere Verbandsmitglieder über praktische Erfahrung bei der DUS-Prüfung verfügen.</w:t>
      </w:r>
    </w:p>
    <w:p w:rsidR="000F1146" w:rsidRPr="00001869" w:rsidRDefault="000F1146" w:rsidP="000F1146">
      <w:pPr>
        <w:rPr>
          <w:rFonts w:cs="Arial"/>
          <w:szCs w:val="24"/>
        </w:rPr>
      </w:pPr>
    </w:p>
    <w:p w:rsidR="000F1146" w:rsidRPr="00001869" w:rsidRDefault="000F1146" w:rsidP="00D579C3">
      <w:r w:rsidRPr="00001869">
        <w:t>1.1.3</w:t>
      </w:r>
      <w:r w:rsidRPr="00001869">
        <w:tab/>
        <w:t>Wenn solche Erfahrung vorhanden ist, werden die Sachverständigen ersucht, sich an die betreffenden Verbandsmitglieder zu wenden und gemäß den Grundsätzen in der Allgemeinen Einführung zu versuchen, ihre Prüfungsverfahren möglichst weitgehend zu harmonisieren. In einem nächsten Schritt werden die Verbandsmitglieder ersucht, die UPOV gemäß den in Dokument TGP/5 „Erfahrung und Zusammenarbeit bei der DUS-Prüfung“ angegebenen Maßnahmen über das Vorhandensein des harmonisierten Prüfungsverfahrens zu unterrichten oder gegebenenfalls zu empfehlen, daß die UPOV-Prüfungsrichtlinien für die betreffende Art erstellen soll.</w:t>
      </w:r>
    </w:p>
    <w:p w:rsidR="000F1146" w:rsidRPr="00001869" w:rsidRDefault="000F1146" w:rsidP="000F1146">
      <w:pPr>
        <w:rPr>
          <w:rFonts w:cs="Arial"/>
          <w:szCs w:val="24"/>
        </w:rPr>
      </w:pPr>
    </w:p>
    <w:p w:rsidR="000F1146" w:rsidRPr="00001869" w:rsidRDefault="000F1146" w:rsidP="000F1146">
      <w:pPr>
        <w:rPr>
          <w:rFonts w:cs="Arial"/>
          <w:szCs w:val="24"/>
          <w:u w:val="single"/>
        </w:rPr>
      </w:pPr>
      <w:bookmarkStart w:id="16" w:name="_Toc7923429"/>
      <w:r w:rsidRPr="00001869">
        <w:rPr>
          <w:rFonts w:cs="Arial"/>
          <w:szCs w:val="24"/>
        </w:rPr>
        <w:tab/>
      </w:r>
      <w:r w:rsidRPr="00001869">
        <w:rPr>
          <w:rFonts w:cs="Arial"/>
          <w:szCs w:val="24"/>
          <w:u w:val="single"/>
        </w:rPr>
        <w:t>DUS-Prüfungsverfahren für neue Arten oder Sortengruppierunge</w:t>
      </w:r>
      <w:bookmarkEnd w:id="16"/>
      <w:r w:rsidRPr="00001869">
        <w:rPr>
          <w:rFonts w:cs="Arial"/>
          <w:szCs w:val="24"/>
          <w:u w:val="single"/>
        </w:rPr>
        <w:t>n</w:t>
      </w:r>
    </w:p>
    <w:p w:rsidR="000F1146" w:rsidRPr="00001869" w:rsidRDefault="000F1146" w:rsidP="000F1146">
      <w:pPr>
        <w:rPr>
          <w:rFonts w:cs="Arial"/>
          <w:color w:val="000000"/>
          <w:szCs w:val="24"/>
        </w:rPr>
      </w:pPr>
    </w:p>
    <w:p w:rsidR="000F1146" w:rsidRPr="00001869" w:rsidRDefault="000F1146" w:rsidP="00D579C3">
      <w:r w:rsidRPr="00001869">
        <w:rPr>
          <w:color w:val="000000"/>
        </w:rPr>
        <w:t>1.1.4</w:t>
      </w:r>
      <w:r w:rsidRPr="00001869">
        <w:tab/>
        <w:t>Wenn in anderen Verbandsmitgliedern keine praktische Erfahrung mit der DUS</w:t>
      </w:r>
      <w:r w:rsidRPr="00001869">
        <w:noBreakHyphen/>
        <w:t>Prüfung für die betreffende Art oder Sortengruppierung vorhanden ist, müssen die Sachverständigen eigene Prüfungsverfahren entwickeln.</w:t>
      </w:r>
    </w:p>
    <w:p w:rsidR="000F1146" w:rsidRPr="00001869" w:rsidRDefault="000F1146" w:rsidP="00D579C3"/>
    <w:p w:rsidR="000F1146" w:rsidRPr="00001869" w:rsidRDefault="000F1146" w:rsidP="00D579C3">
      <w:r w:rsidRPr="00001869">
        <w:rPr>
          <w:color w:val="000000"/>
        </w:rPr>
        <w:t>1.1.5</w:t>
      </w:r>
      <w:r w:rsidRPr="00001869">
        <w:tab/>
        <w:t>Die Ämter werden dazu angehalten, bei der Entwicklung solcher Prüfungsverfahren diese an die in der Allgemeinen Einführung (Dokument TG/1/3) dargelegten Grundsätze und an die Anleitung zur Erstellung von Prüfungsrichtlinien in Dokument TGP/7 „Erstellung von Prüfungsrichtlinien“ anzupassen. Weitere Anleitung ist in Dokument TGP/13 „Anleitung für neue Typen und Arten“ zu finden.</w:t>
      </w:r>
    </w:p>
    <w:p w:rsidR="000F1146" w:rsidRPr="00001869" w:rsidRDefault="000F1146" w:rsidP="00D579C3"/>
    <w:p w:rsidR="000F1146" w:rsidRPr="00001869" w:rsidRDefault="000F1146" w:rsidP="00D579C3">
      <w:r w:rsidRPr="00001869">
        <w:rPr>
          <w:color w:val="000000"/>
        </w:rPr>
        <w:t>1.1.6</w:t>
      </w:r>
      <w:r w:rsidRPr="00001869">
        <w:tab/>
        <w:t>Das Prüfungsverfahren sollte gemäß den Anforderungen für die Prüfungsrichtlinien insoweit dokumentiert werden, als die Erfahrung und die Informationen dies erlauben.</w:t>
      </w:r>
    </w:p>
    <w:p w:rsidR="000F1146" w:rsidRPr="00001869" w:rsidRDefault="000F1146" w:rsidP="00D579C3"/>
    <w:p w:rsidR="000F1146" w:rsidRPr="00001869" w:rsidRDefault="000F1146" w:rsidP="00D579C3">
      <w:r w:rsidRPr="00001869">
        <w:rPr>
          <w:color w:val="000000"/>
        </w:rPr>
        <w:t>1.1.7</w:t>
      </w:r>
      <w:r w:rsidRPr="00001869">
        <w:tab/>
        <w:t>Gemäß der Anleitung in der Allgemeinen Einführung und in Dokument TGP/7 befolgt dieser Abschnitt den Aufbau des Abschnitts 3 der UPOV-Prüfungsrichtlinien, „Durchführung der Prüfung“.</w:t>
      </w:r>
    </w:p>
    <w:p w:rsidR="00D579C3" w:rsidRPr="00001869" w:rsidRDefault="00D579C3" w:rsidP="00D579C3"/>
    <w:p w:rsidR="00D579C3" w:rsidRPr="00001869" w:rsidRDefault="00D579C3" w:rsidP="00D579C3"/>
    <w:p w:rsidR="000F1146" w:rsidRPr="00001869" w:rsidRDefault="000F1146" w:rsidP="000F1146">
      <w:pPr>
        <w:pStyle w:val="Heading3"/>
        <w:keepLines/>
        <w:rPr>
          <w:rFonts w:cs="Arial"/>
          <w:lang w:val="de-DE"/>
        </w:rPr>
      </w:pPr>
      <w:bookmarkStart w:id="17" w:name="_Toc194424391"/>
      <w:bookmarkStart w:id="18" w:name="_Toc227042098"/>
      <w:bookmarkStart w:id="19" w:name="_Toc229451863"/>
      <w:bookmarkStart w:id="20" w:name="_Toc399420135"/>
      <w:r w:rsidRPr="00001869">
        <w:rPr>
          <w:rFonts w:cs="Arial"/>
          <w:lang w:val="de-DE"/>
        </w:rPr>
        <w:t>1.2</w:t>
      </w:r>
      <w:r w:rsidRPr="00001869">
        <w:rPr>
          <w:rFonts w:cs="Arial"/>
          <w:lang w:val="de-DE"/>
        </w:rPr>
        <w:tab/>
        <w:t>Wachstumsperio</w:t>
      </w:r>
      <w:bookmarkEnd w:id="17"/>
      <w:r w:rsidRPr="00001869">
        <w:rPr>
          <w:rFonts w:cs="Arial"/>
          <w:lang w:val="de-DE"/>
        </w:rPr>
        <w:t>den</w:t>
      </w:r>
      <w:r w:rsidRPr="00001869">
        <w:rPr>
          <w:rStyle w:val="FootnoteReference"/>
          <w:rFonts w:cs="Arial"/>
          <w:lang w:val="de-DE"/>
        </w:rPr>
        <w:footnoteReference w:id="2"/>
      </w:r>
      <w:bookmarkEnd w:id="18"/>
      <w:bookmarkEnd w:id="19"/>
      <w:bookmarkEnd w:id="20"/>
    </w:p>
    <w:p w:rsidR="000F1146" w:rsidRPr="00001869" w:rsidRDefault="000F1146" w:rsidP="00213B68">
      <w:pPr>
        <w:pStyle w:val="Heading4"/>
      </w:pPr>
      <w:bookmarkStart w:id="21" w:name="_Toc194424392"/>
      <w:bookmarkStart w:id="22" w:name="_Toc227042099"/>
      <w:bookmarkStart w:id="23" w:name="_Toc229451864"/>
      <w:bookmarkStart w:id="24" w:name="_Toc399420136"/>
      <w:r w:rsidRPr="00001869">
        <w:t>1.2.1</w:t>
      </w:r>
      <w:r w:rsidRPr="00001869">
        <w:tab/>
        <w:t>Einleitung</w:t>
      </w:r>
      <w:bookmarkEnd w:id="21"/>
      <w:bookmarkEnd w:id="22"/>
      <w:bookmarkEnd w:id="23"/>
      <w:bookmarkEnd w:id="24"/>
    </w:p>
    <w:p w:rsidR="000F1146" w:rsidRPr="00001869" w:rsidRDefault="000F1146" w:rsidP="000F1146">
      <w:pPr>
        <w:keepNext/>
        <w:keepLines/>
        <w:tabs>
          <w:tab w:val="left" w:pos="-2552"/>
          <w:tab w:val="left" w:pos="1080"/>
        </w:tabs>
        <w:ind w:right="-49"/>
        <w:rPr>
          <w:rFonts w:cs="Arial"/>
        </w:rPr>
      </w:pPr>
      <w:r w:rsidRPr="00001869">
        <w:rPr>
          <w:rFonts w:cs="Arial"/>
        </w:rPr>
        <w:t>1.2.1.1</w:t>
      </w:r>
      <w:r w:rsidRPr="00001869">
        <w:rPr>
          <w:rFonts w:cs="Arial"/>
        </w:rPr>
        <w:tab/>
        <w:t>Eine wichtige Überlegung bezüglich der Anbauversuche ist die Bestimmung der geeigneten Anzahl Wachstumsperioden. Diesbezüglich sagt das Dokument TGP/7, Anlage I, TG-Mustervorlage, Abschnitt 4.1.2, folgendes aus:</w:t>
      </w:r>
    </w:p>
    <w:p w:rsidR="000F1146" w:rsidRPr="00001869" w:rsidRDefault="000F1146" w:rsidP="000F1146">
      <w:pPr>
        <w:tabs>
          <w:tab w:val="left" w:pos="-2552"/>
        </w:tabs>
        <w:ind w:right="311"/>
        <w:rPr>
          <w:rFonts w:cs="Arial"/>
        </w:rPr>
      </w:pPr>
    </w:p>
    <w:p w:rsidR="000F1146" w:rsidRPr="00001869" w:rsidRDefault="000F1146" w:rsidP="0016332B">
      <w:pPr>
        <w:keepNext/>
        <w:ind w:left="851" w:right="850"/>
        <w:rPr>
          <w:rFonts w:cs="Arial"/>
          <w:sz w:val="18"/>
          <w:szCs w:val="22"/>
        </w:rPr>
      </w:pPr>
      <w:bookmarkStart w:id="25" w:name="_Toc229451865"/>
      <w:r w:rsidRPr="00001869">
        <w:rPr>
          <w:rFonts w:cs="Arial"/>
          <w:sz w:val="18"/>
          <w:szCs w:val="22"/>
        </w:rPr>
        <w:t>„</w:t>
      </w:r>
      <w:bookmarkStart w:id="26" w:name="_Toc221008278"/>
      <w:bookmarkStart w:id="27" w:name="_Toc221015815"/>
      <w:r w:rsidRPr="00001869">
        <w:rPr>
          <w:rFonts w:cs="Arial"/>
          <w:sz w:val="18"/>
          <w:szCs w:val="22"/>
        </w:rPr>
        <w:t>4.1.2</w:t>
      </w:r>
      <w:r w:rsidRPr="00001869">
        <w:rPr>
          <w:rFonts w:cs="Arial"/>
          <w:sz w:val="18"/>
          <w:szCs w:val="22"/>
        </w:rPr>
        <w:tab/>
        <w:t>Stabile Unterschiede</w:t>
      </w:r>
      <w:bookmarkEnd w:id="25"/>
      <w:bookmarkEnd w:id="26"/>
      <w:bookmarkEnd w:id="27"/>
    </w:p>
    <w:p w:rsidR="000F1146" w:rsidRPr="00001869" w:rsidRDefault="000F1146" w:rsidP="0016332B">
      <w:pPr>
        <w:pStyle w:val="Normaltg"/>
        <w:keepNext/>
        <w:tabs>
          <w:tab w:val="clear" w:pos="709"/>
        </w:tabs>
        <w:ind w:left="851" w:right="850"/>
        <w:rPr>
          <w:rFonts w:cs="Arial"/>
          <w:sz w:val="18"/>
          <w:szCs w:val="22"/>
          <w:lang w:val="de-DE"/>
        </w:rPr>
      </w:pPr>
    </w:p>
    <w:p w:rsidR="000F1146" w:rsidRPr="00001869" w:rsidRDefault="000F1146" w:rsidP="0016332B">
      <w:pPr>
        <w:pStyle w:val="Normaltg"/>
        <w:tabs>
          <w:tab w:val="clear" w:pos="709"/>
        </w:tabs>
        <w:ind w:left="851" w:right="850"/>
        <w:rPr>
          <w:rFonts w:cs="Arial"/>
          <w:sz w:val="18"/>
          <w:szCs w:val="22"/>
          <w:lang w:val="de-DE"/>
        </w:rPr>
      </w:pPr>
      <w:r w:rsidRPr="00001869">
        <w:rPr>
          <w:rFonts w:cs="Arial"/>
          <w:sz w:val="18"/>
          <w:szCs w:val="22"/>
          <w:lang w:val="de-DE"/>
        </w:rPr>
        <w:t>Die zwischen Sorten erfaßten Unterschiede können so deutlich sein, daß nicht mehr als eine Wachstumsperiode notwendig ist. Außerdem ist der Umwelteinfluß unter bestimmten Umständen nicht so stark, daß mehr als eine Wachstumsperiode erforderlich ist, um Gewißheit zu erlangen, daß die zwischen Sorten beobachteten Unterschiede hinreichend stabil sind. Ein Mittel zur Sicherstellung dessen, daß ein Unterschied bei einem Merkmal, das in einem Anbauversuch erfaßt wird, hinreichend stabil ist, ist die Prüfung des Merkmals in mindestens zwei unabhängigen Wachstumsperioden.“</w:t>
      </w:r>
    </w:p>
    <w:p w:rsidR="000F1146" w:rsidRPr="00001869" w:rsidRDefault="000F1146" w:rsidP="000F1146">
      <w:pPr>
        <w:tabs>
          <w:tab w:val="left" w:pos="-2552"/>
        </w:tabs>
        <w:ind w:left="284" w:right="311"/>
        <w:rPr>
          <w:rFonts w:cs="Arial"/>
        </w:rPr>
      </w:pPr>
    </w:p>
    <w:p w:rsidR="000F1146" w:rsidRPr="00001869" w:rsidRDefault="000F1146" w:rsidP="0016332B">
      <w:r w:rsidRPr="00001869">
        <w:t>1.2.1.2</w:t>
      </w:r>
      <w:r w:rsidRPr="00001869">
        <w:tab/>
        <w:t>Die UPOV-Prüfungsrichtlinien, sofern solche vorliegen, geben die empfohlene Anzahl Wachstumsperioden an. Bei der Formulierung der Empfehlung berücksichtigen die Sachverständigen, die die UPOV-Prüfungsrichtlinien ausarbeiten, Faktoren wie die Anzahl der im Anbauversuch zu vergleichenden Sorten, den Einfluß der Umwelt auf die Merkmalsausprägung und den Grad der Variation innerhalb der Sorten unter Berücksichtigung der Besonderheiten der Vermehrung der Sorte, beispielsweise ob sie eine vegetativ vermehrte, selbstbefruchtende, fremdbefruchtende oder Hybridsorte ist.</w:t>
      </w:r>
    </w:p>
    <w:p w:rsidR="000F1146" w:rsidRPr="00001869" w:rsidRDefault="000F1146" w:rsidP="0016332B"/>
    <w:p w:rsidR="000F1146" w:rsidRPr="00001869" w:rsidRDefault="000F1146" w:rsidP="0016332B">
      <w:r w:rsidRPr="00001869">
        <w:t>1.2.1.3</w:t>
      </w:r>
      <w:r w:rsidRPr="00001869">
        <w:tab/>
        <w:t>Wenn die UPOV keine individuellen Prüfungsrichtlinien für eine bestimmte Art oder sonstige(n) Gruppe(n) erstellt hat, sollte die Prüfung gemäß den insbesondere in der Allgemeinen Einführung festgelegten Grundsätzen, insbesondere den Empfehlungen in Abschnitt 9 „Durchführung der DUS-Prüfung bei Fehlen von Prüfungsrichtlinien“, erfolgen (vergleiche Absätze 1.1.1 bis 1.1.7).</w:t>
      </w:r>
    </w:p>
    <w:p w:rsidR="000F1146" w:rsidRPr="00001869" w:rsidRDefault="000F1146" w:rsidP="0016332B"/>
    <w:p w:rsidR="000F1146" w:rsidRPr="00001869" w:rsidRDefault="000F1146" w:rsidP="00213B68">
      <w:pPr>
        <w:pStyle w:val="Heading4"/>
      </w:pPr>
      <w:bookmarkStart w:id="28" w:name="_Toc194424393"/>
      <w:bookmarkStart w:id="29" w:name="_Toc227042100"/>
      <w:bookmarkStart w:id="30" w:name="_Toc229451866"/>
      <w:bookmarkStart w:id="31" w:name="_Toc399420137"/>
      <w:r w:rsidRPr="00001869">
        <w:t>1.2.2</w:t>
      </w:r>
      <w:r w:rsidRPr="00001869">
        <w:tab/>
        <w:t>Unabhängige Wachstumsperioden</w:t>
      </w:r>
      <w:bookmarkEnd w:id="28"/>
      <w:bookmarkEnd w:id="29"/>
      <w:bookmarkEnd w:id="30"/>
      <w:bookmarkEnd w:id="31"/>
    </w:p>
    <w:p w:rsidR="000F1146" w:rsidRPr="00001869" w:rsidRDefault="000F1146" w:rsidP="0016332B">
      <w:r w:rsidRPr="00001869">
        <w:t>1.2.2.1</w:t>
      </w:r>
      <w:r w:rsidRPr="00001869">
        <w:tab/>
        <w:t>Wie in Abschnitt 1.2.1.1 angegeben, ist die Prüfung des Merkmals in mindestens zwei unabhängigen Wachstumsperioden ein Mittel zur Sicherstellung dessen, daß ein Unterschied bei einem Merkmal, das in einem Anbauversuch erfaßt wird, hinreichend stabil ist.</w:t>
      </w:r>
    </w:p>
    <w:p w:rsidR="000F1146" w:rsidRPr="00001869" w:rsidRDefault="000F1146" w:rsidP="0016332B"/>
    <w:p w:rsidR="000F1146" w:rsidRPr="00001869" w:rsidRDefault="000F1146" w:rsidP="0016332B">
      <w:r w:rsidRPr="00001869">
        <w:t>1.2.2.2</w:t>
      </w:r>
      <w:r w:rsidRPr="00001869">
        <w:tab/>
        <w:t>In der Regel beruht die Beurteilung der Unabhängigkeit auf der Erfahrung der Sachverständigen.</w:t>
      </w:r>
    </w:p>
    <w:p w:rsidR="000F1146" w:rsidRPr="00001869" w:rsidRDefault="000F1146" w:rsidP="0016332B"/>
    <w:p w:rsidR="000F1146" w:rsidRPr="00001869" w:rsidRDefault="000F1146" w:rsidP="0016332B">
      <w:r w:rsidRPr="00001869">
        <w:t>1.2.2.3</w:t>
      </w:r>
      <w:r w:rsidRPr="00001869">
        <w:tab/>
        <w:t>Wenn ein Merkmal in einem Anbauversuch in zwei unabhängigen Wachstumsperioden erfaßt wird, wird es in der Regel in zwei getrennten Anpflanzungen oder Aussaaten beobachtet. Bei einigen mehrjährigen Pflanzen wie Obstbäumen nehmen die Wachstumsperioden die Form eines in zwei aufeinanderfolgenden Jahren durchgeführten Anbauversuchs an.</w:t>
      </w:r>
    </w:p>
    <w:p w:rsidR="000F1146" w:rsidRPr="00001869" w:rsidRDefault="000F1146" w:rsidP="0016332B"/>
    <w:p w:rsidR="000F1146" w:rsidRPr="00001869" w:rsidRDefault="000F1146" w:rsidP="0016332B">
      <w:r w:rsidRPr="00001869">
        <w:t>1.2.2.4</w:t>
      </w:r>
      <w:r w:rsidRPr="00001869">
        <w:tab/>
        <w:t>Wenn Anbauversuche mit Feld- oder Gewächshauspflanzen in aufeinanderfolgenden Jahren angepflanzt/ausgesät werden, werden sie als unabhängige Wachstumsperioden angesehen.</w:t>
      </w:r>
    </w:p>
    <w:p w:rsidR="000F1146" w:rsidRPr="00001869" w:rsidRDefault="000F1146" w:rsidP="0016332B"/>
    <w:p w:rsidR="000F1146" w:rsidRPr="00001869" w:rsidRDefault="000F1146" w:rsidP="0016332B">
      <w:r w:rsidRPr="00001869">
        <w:t>1.2.2.5</w:t>
      </w:r>
      <w:r w:rsidRPr="00001869">
        <w:tab/>
        <w:t>Wenn die beiden Anbauversuche am selben Prüfungsort und im selben Jahr stattfinden, kann ein geeigneter Zeitraum zwischen den Anpflanzungen zwei unabhängige Wachstumsperioden darstellen. Bei Anbauversuchen in Gewächshäusern oder sonstigen stark kontrollierten Umgebungen werden zwei Wachstumsperioden als unabhängige Wachstumsperioden angesehen, sofern der Zeitraum zwischen den beiden Aussaaten nicht „zu kurz“ ist.</w:t>
      </w:r>
    </w:p>
    <w:p w:rsidR="000F1146" w:rsidRPr="00001869" w:rsidRDefault="000F1146" w:rsidP="0016332B"/>
    <w:p w:rsidR="000F1146" w:rsidRPr="00001869" w:rsidRDefault="000F1146" w:rsidP="0016332B">
      <w:r w:rsidRPr="00001869">
        <w:t>1.2.2.6</w:t>
      </w:r>
      <w:r w:rsidRPr="00001869">
        <w:tab/>
        <w:t>Wenn zwei Wachstumsperioden im selben Jahr und zur selben Zeit durchgeführt werden, kann ein geeigneter Abstand oder ein angemessener Unterschied bei den Anbaubedingungen zwischen zwei Prüfungsorten die Anforderung der Unabhängigkeit erfüllen.</w:t>
      </w:r>
    </w:p>
    <w:p w:rsidR="000F1146" w:rsidRPr="00001869" w:rsidRDefault="000F1146" w:rsidP="0016332B"/>
    <w:p w:rsidR="000F1146" w:rsidRPr="00001869" w:rsidRDefault="000F1146" w:rsidP="0016332B">
      <w:r w:rsidRPr="00001869">
        <w:t>1.2.2.7</w:t>
      </w:r>
      <w:r w:rsidRPr="00001869">
        <w:tab/>
        <w:t>Das Grundprinzip des Einsatzes unabhängiger Wachstumsperioden ist, daß wenn sich der erfaßte Unterschied bei einem Merkmal aus einem genotypischen Unterschied zwischen den Sorten ergibt, dieser Unterschied erfaßt werden sollte, wenn die Sorten erneut in einer ähnlichen Umgebung, jedoch in einer unabhängigen Wachstumsperiode verglichen werden.</w:t>
      </w:r>
    </w:p>
    <w:p w:rsidR="000F1146" w:rsidRPr="00001869" w:rsidRDefault="000F1146" w:rsidP="0016332B"/>
    <w:p w:rsidR="000F1146" w:rsidRPr="00001869" w:rsidRDefault="000F1146" w:rsidP="0016332B"/>
    <w:p w:rsidR="000F1146" w:rsidRPr="00001869" w:rsidRDefault="000F1146" w:rsidP="000F1146">
      <w:pPr>
        <w:pStyle w:val="Heading3"/>
        <w:rPr>
          <w:rFonts w:cs="Arial"/>
          <w:lang w:val="de-DE"/>
        </w:rPr>
      </w:pPr>
      <w:bookmarkStart w:id="32" w:name="_Toc227042101"/>
      <w:bookmarkStart w:id="33" w:name="_Toc229451867"/>
      <w:bookmarkStart w:id="34" w:name="_Toc399420138"/>
      <w:r w:rsidRPr="00001869">
        <w:rPr>
          <w:rFonts w:cs="Arial"/>
          <w:lang w:val="de-DE"/>
        </w:rPr>
        <w:t>1.3</w:t>
      </w:r>
      <w:r w:rsidRPr="00001869">
        <w:rPr>
          <w:rFonts w:cs="Arial"/>
          <w:lang w:val="de-DE"/>
        </w:rPr>
        <w:tab/>
        <w:t>Prüfungsort</w:t>
      </w:r>
      <w:r w:rsidRPr="00001869">
        <w:rPr>
          <w:rStyle w:val="FootnoteReference"/>
          <w:rFonts w:cs="Arial"/>
          <w:lang w:val="de-DE"/>
        </w:rPr>
        <w:footnoteReference w:id="3"/>
      </w:r>
      <w:bookmarkEnd w:id="32"/>
      <w:bookmarkEnd w:id="33"/>
      <w:bookmarkEnd w:id="34"/>
    </w:p>
    <w:p w:rsidR="000F1146" w:rsidRPr="00001869" w:rsidRDefault="000F1146" w:rsidP="00213B68">
      <w:pPr>
        <w:pStyle w:val="Heading4"/>
      </w:pPr>
      <w:bookmarkStart w:id="35" w:name="_Toc194424395"/>
      <w:bookmarkStart w:id="36" w:name="_Toc227042102"/>
      <w:bookmarkStart w:id="37" w:name="_Toc229451868"/>
      <w:bookmarkStart w:id="38" w:name="_Toc399420139"/>
      <w:r w:rsidRPr="00001869">
        <w:t>1.3.1</w:t>
      </w:r>
      <w:r w:rsidRPr="00001869">
        <w:tab/>
        <w:t>Zweck</w:t>
      </w:r>
      <w:bookmarkEnd w:id="35"/>
      <w:bookmarkEnd w:id="36"/>
      <w:bookmarkEnd w:id="37"/>
      <w:bookmarkEnd w:id="38"/>
    </w:p>
    <w:p w:rsidR="000F1146" w:rsidRPr="00001869" w:rsidRDefault="000F1146" w:rsidP="0016332B">
      <w:r w:rsidRPr="00001869">
        <w:t>1.3.1.1</w:t>
      </w:r>
      <w:r w:rsidRPr="00001869">
        <w:tab/>
        <w:t>Dokument TGP/7 „Erstellung von Prüfungsrichtlinien“ (vergleiche Anlage I, TG</w:t>
      </w:r>
      <w:r w:rsidRPr="00001869">
        <w:noBreakHyphen/>
        <w:t>Mustervorlage, Abschnitt 3.2) stellt klar: „Die Prüfungen werden in der Regel an einem Ort durchgeführt.“ Zu folgenden Zwecken kann es jedoch beispielsweise als angebracht angesehen werden, die Prüfungen an mehr als einem Prüfungsort durchzuführen:</w:t>
      </w:r>
    </w:p>
    <w:p w:rsidR="000F1146" w:rsidRPr="00001869" w:rsidRDefault="000F1146" w:rsidP="000F1146">
      <w:pPr>
        <w:tabs>
          <w:tab w:val="left" w:pos="992"/>
        </w:tabs>
        <w:ind w:right="22"/>
        <w:rPr>
          <w:rFonts w:cs="Arial"/>
          <w:szCs w:val="24"/>
        </w:rPr>
      </w:pPr>
    </w:p>
    <w:p w:rsidR="000F1146" w:rsidRPr="00001869" w:rsidRDefault="000F1146" w:rsidP="000F1146">
      <w:pPr>
        <w:pStyle w:val="Heading5"/>
        <w:rPr>
          <w:rFonts w:cs="Arial"/>
          <w:lang w:val="de-DE"/>
        </w:rPr>
      </w:pPr>
      <w:bookmarkStart w:id="39" w:name="_Toc227042103"/>
      <w:bookmarkStart w:id="40" w:name="_Toc229451869"/>
      <w:bookmarkStart w:id="41" w:name="_Toc399420140"/>
      <w:r w:rsidRPr="00001869">
        <w:rPr>
          <w:rFonts w:cs="Arial"/>
          <w:lang w:val="de-DE"/>
        </w:rPr>
        <w:t>a)</w:t>
      </w:r>
      <w:r w:rsidRPr="00001869">
        <w:rPr>
          <w:rFonts w:cs="Arial"/>
          <w:lang w:val="de-DE"/>
        </w:rPr>
        <w:tab/>
        <w:t>Verkürzung der gesamten Prüfungsperi</w:t>
      </w:r>
      <w:bookmarkEnd w:id="39"/>
      <w:r w:rsidRPr="00001869">
        <w:rPr>
          <w:rFonts w:cs="Arial"/>
          <w:lang w:val="de-DE"/>
        </w:rPr>
        <w:t>ode</w:t>
      </w:r>
      <w:bookmarkEnd w:id="40"/>
      <w:bookmarkEnd w:id="41"/>
    </w:p>
    <w:p w:rsidR="000F1146" w:rsidRPr="00001869" w:rsidRDefault="000F1146" w:rsidP="0016332B">
      <w:r w:rsidRPr="00001869">
        <w:t>1.3.1.2</w:t>
      </w:r>
      <w:r w:rsidRPr="00001869">
        <w:tab/>
        <w:t>Mehr als ein Prüfungsort kann routinemäßig genutzt werden, beispielsweise als Mittel zur Erzielung von mehr als einer unabhängigen Wachstumsperiode im selben Jahr, wie in 1.2.2.6 dargelegt. Dies könnte die Gesamtdauer der Prüfungsperiode verkürzen und eine raschere Entscheidung erleichtern.</w:t>
      </w:r>
    </w:p>
    <w:p w:rsidR="000F1146" w:rsidRPr="00001869" w:rsidRDefault="000F1146" w:rsidP="0016332B"/>
    <w:p w:rsidR="000F1146" w:rsidRPr="00001869" w:rsidRDefault="000F1146" w:rsidP="000F1146">
      <w:pPr>
        <w:pStyle w:val="Heading5"/>
        <w:rPr>
          <w:rFonts w:cs="Arial"/>
          <w:lang w:val="de-DE"/>
        </w:rPr>
      </w:pPr>
      <w:bookmarkStart w:id="42" w:name="_Toc227042104"/>
      <w:bookmarkStart w:id="43" w:name="_Toc229451870"/>
      <w:bookmarkStart w:id="44" w:name="_Toc399420141"/>
      <w:r w:rsidRPr="00001869">
        <w:rPr>
          <w:rFonts w:cs="Arial"/>
          <w:lang w:val="de-DE"/>
        </w:rPr>
        <w:t>b)</w:t>
      </w:r>
      <w:r w:rsidRPr="00001869">
        <w:rPr>
          <w:rFonts w:cs="Arial"/>
          <w:lang w:val="de-DE"/>
        </w:rPr>
        <w:tab/>
        <w:t>Reserveprüfu</w:t>
      </w:r>
      <w:bookmarkEnd w:id="42"/>
      <w:r w:rsidRPr="00001869">
        <w:rPr>
          <w:rFonts w:cs="Arial"/>
          <w:lang w:val="de-DE"/>
        </w:rPr>
        <w:t>ng</w:t>
      </w:r>
      <w:bookmarkEnd w:id="43"/>
      <w:bookmarkEnd w:id="44"/>
    </w:p>
    <w:p w:rsidR="000F1146" w:rsidRPr="00001869" w:rsidRDefault="000F1146" w:rsidP="0016332B">
      <w:r w:rsidRPr="00001869">
        <w:t>1.3.1.3</w:t>
      </w:r>
      <w:r w:rsidRPr="00001869">
        <w:tab/>
        <w:t>Die Behörden können einen primären Prüfungsort bestimmen, jedoch eine zusätzliche Reserveprüfung an einem anderen Prüfungsort durchführen. In der Regel werden lediglich die Daten aus dem primären Prüfungsort verwendet, doch wenn dieser Prüfungsort ausfällt, wäre die Reserveprüfung verfügbar, um den Verlust der Ergebnisse eines Jahres zu verhindern, sofern es keine signifikante Interaktion zwischen Sorten und Prüfungsort gibt.</w:t>
      </w:r>
    </w:p>
    <w:p w:rsidR="000F1146" w:rsidRPr="00001869" w:rsidRDefault="000F1146" w:rsidP="000F1146">
      <w:pPr>
        <w:pStyle w:val="BodyText"/>
        <w:tabs>
          <w:tab w:val="left" w:pos="1134"/>
        </w:tabs>
        <w:ind w:right="22"/>
        <w:rPr>
          <w:rFonts w:cs="Arial"/>
          <w:i/>
          <w:szCs w:val="24"/>
        </w:rPr>
      </w:pPr>
    </w:p>
    <w:p w:rsidR="000F1146" w:rsidRPr="00001869" w:rsidRDefault="000F1146" w:rsidP="000F1146">
      <w:pPr>
        <w:pStyle w:val="Heading5"/>
        <w:rPr>
          <w:rFonts w:cs="Arial"/>
          <w:lang w:val="de-DE"/>
        </w:rPr>
      </w:pPr>
      <w:bookmarkStart w:id="45" w:name="_Toc227042105"/>
      <w:bookmarkStart w:id="46" w:name="_Toc229451871"/>
      <w:bookmarkStart w:id="47" w:name="_Toc399420142"/>
      <w:r w:rsidRPr="00001869">
        <w:rPr>
          <w:rFonts w:cs="Arial"/>
          <w:lang w:val="de-DE"/>
        </w:rPr>
        <w:t>c)</w:t>
      </w:r>
      <w:r w:rsidRPr="00001869">
        <w:rPr>
          <w:rFonts w:cs="Arial"/>
          <w:lang w:val="de-DE"/>
        </w:rPr>
        <w:tab/>
        <w:t>Verschiedene agroklimatische Bedingunge</w:t>
      </w:r>
      <w:bookmarkEnd w:id="45"/>
      <w:r w:rsidRPr="00001869">
        <w:rPr>
          <w:rFonts w:cs="Arial"/>
          <w:lang w:val="de-DE"/>
        </w:rPr>
        <w:t>n</w:t>
      </w:r>
      <w:bookmarkEnd w:id="46"/>
      <w:bookmarkEnd w:id="47"/>
    </w:p>
    <w:p w:rsidR="000F1146" w:rsidRPr="00001869" w:rsidRDefault="000F1146" w:rsidP="0016332B">
      <w:r w:rsidRPr="00001869">
        <w:t>1.3.1.4</w:t>
      </w:r>
      <w:r w:rsidRPr="00001869">
        <w:tab/>
        <w:t>Verschiedene Sortentypen können verschiedene agroklimatische Anbaubedingungen erfordern. In diesen Fällen müßte der Züchter den Typ der Kandidatensorte angeben, um die Verteilung der Sorte auf den geeigneten Prüfungsort zu ermöglichen. Abschnitt 1.3.2.2 „Zusätzliche Prüfungen“ behandelt die Situation, in der eine Sorte in einer bestimmten Umgebung angebaut werden muß, damit bestimmte Merkmale geprüft werden können, z. B. die Winterfestigkeit. In diesen Fällen wird jedoch jede Sorte an einem Prüfungsort geprüft.</w:t>
      </w:r>
    </w:p>
    <w:p w:rsidR="000F1146" w:rsidRPr="00001869" w:rsidRDefault="000F1146" w:rsidP="0016332B">
      <w:bookmarkStart w:id="48" w:name="_Toc194424396"/>
      <w:bookmarkStart w:id="49" w:name="_Toc227042106"/>
    </w:p>
    <w:p w:rsidR="000F1146" w:rsidRPr="00001869" w:rsidRDefault="000F1146" w:rsidP="00213B68">
      <w:pPr>
        <w:pStyle w:val="Heading4"/>
        <w:rPr>
          <w:rStyle w:val="EndnoteReference"/>
        </w:rPr>
      </w:pPr>
      <w:bookmarkStart w:id="50" w:name="_Toc229451872"/>
      <w:bookmarkStart w:id="51" w:name="_Toc399420143"/>
      <w:r w:rsidRPr="00001869">
        <w:t>1.3.2</w:t>
      </w:r>
      <w:r w:rsidRPr="00001869">
        <w:tab/>
        <w:t>Verwendung von Informationen aus mehreren Prüfungsor</w:t>
      </w:r>
      <w:bookmarkEnd w:id="48"/>
      <w:bookmarkEnd w:id="49"/>
      <w:r w:rsidRPr="00001869">
        <w:t>ten</w:t>
      </w:r>
      <w:bookmarkEnd w:id="50"/>
      <w:bookmarkEnd w:id="51"/>
    </w:p>
    <w:p w:rsidR="000F1146" w:rsidRPr="00001869" w:rsidRDefault="000F1146" w:rsidP="000F1146">
      <w:pPr>
        <w:keepNext/>
        <w:rPr>
          <w:rFonts w:cs="Arial"/>
        </w:rPr>
      </w:pPr>
      <w:r w:rsidRPr="00001869">
        <w:rPr>
          <w:rFonts w:cs="Arial"/>
        </w:rPr>
        <w:t>1.3.2.1</w:t>
      </w:r>
      <w:r w:rsidRPr="00001869">
        <w:rPr>
          <w:rFonts w:cs="Arial"/>
        </w:rPr>
        <w:tab/>
        <w:t>Wenn mehr als ein Prüfungsort genutzt wird, ist es wichtig, Entscheidungsregeln bezüglich der Verwendung von Daten aus verschiedenen Prüfungsorten für die DUS-Prüfung und die Erstellung von Sortenbeschreibungen festzulegen. Zu den Möglichkeiten gehören:</w:t>
      </w:r>
    </w:p>
    <w:p w:rsidR="000F1146" w:rsidRPr="00001869" w:rsidRDefault="000F1146" w:rsidP="0016332B"/>
    <w:p w:rsidR="000F1146" w:rsidRPr="00001869" w:rsidRDefault="000F1146" w:rsidP="000F1146">
      <w:pPr>
        <w:pStyle w:val="Heading5"/>
        <w:rPr>
          <w:rFonts w:cs="Arial"/>
          <w:szCs w:val="24"/>
          <w:lang w:val="de-DE"/>
        </w:rPr>
      </w:pPr>
      <w:bookmarkStart w:id="52" w:name="_Toc227042108"/>
      <w:bookmarkStart w:id="53" w:name="_Toc229451874"/>
      <w:bookmarkStart w:id="54" w:name="_Toc399420144"/>
      <w:r w:rsidRPr="00001869">
        <w:rPr>
          <w:rFonts w:cs="Arial"/>
          <w:lang w:val="de-DE"/>
        </w:rPr>
        <w:t>a)</w:t>
      </w:r>
      <w:r w:rsidRPr="00001869">
        <w:rPr>
          <w:rFonts w:cs="Arial"/>
          <w:lang w:val="de-DE"/>
        </w:rPr>
        <w:tab/>
        <w:t>Zusätzliche Prüfungen</w:t>
      </w:r>
      <w:bookmarkEnd w:id="52"/>
      <w:bookmarkEnd w:id="53"/>
      <w:bookmarkEnd w:id="54"/>
    </w:p>
    <w:p w:rsidR="000F1146" w:rsidRPr="00001869" w:rsidRDefault="000F1146" w:rsidP="0016332B">
      <w:r w:rsidRPr="00001869">
        <w:t>1.3.2.2</w:t>
      </w:r>
      <w:r w:rsidRPr="00001869">
        <w:tab/>
        <w:t>Dokument TGP/7 „Erstellung von Prüfungsrichtlinien“ erläutert, daß nebst dem hauptsächlichen Anbauversuch zusätzliche Prüfungen für die Prüfung maßgebender Merkmale durchgeführt werden können (vergleiche Dokument TGP/7: Anlage 1: TG Mustervorlage Abschnitt 3.6). Zusätzliche Prüfungen können beispielsweise durchgeführt werden, um bestimmte Merkmale zu prüfen, z. B. Prüfungen auf Krankheitsresistenz im Gewächshaus, Labortest für chemische Bestandteile usw. In diesen Fällen können die Daten für bestimmte Merkmale an einem anderen Prüfungsort als im Hauptanbauversuch beschafft werden.</w:t>
      </w:r>
    </w:p>
    <w:p w:rsidR="000F1146" w:rsidRPr="00001869" w:rsidRDefault="000F1146" w:rsidP="0016332B"/>
    <w:p w:rsidR="000F1146" w:rsidRPr="00001869" w:rsidRDefault="000F1146" w:rsidP="000F1146">
      <w:pPr>
        <w:pStyle w:val="Heading5"/>
        <w:tabs>
          <w:tab w:val="left" w:pos="1680"/>
        </w:tabs>
        <w:rPr>
          <w:rFonts w:cs="Arial"/>
          <w:lang w:val="de-DE"/>
        </w:rPr>
      </w:pPr>
      <w:bookmarkStart w:id="55" w:name="_Toc227042109"/>
      <w:bookmarkStart w:id="56" w:name="_Toc229451875"/>
      <w:bookmarkStart w:id="57" w:name="_Toc399420145"/>
      <w:r w:rsidRPr="00001869">
        <w:rPr>
          <w:rFonts w:cs="Arial"/>
          <w:lang w:val="de-DE"/>
        </w:rPr>
        <w:t>b)</w:t>
      </w:r>
      <w:r w:rsidRPr="00001869">
        <w:rPr>
          <w:rFonts w:cs="Arial"/>
          <w:lang w:val="de-DE"/>
        </w:rPr>
        <w:tab/>
      </w:r>
      <w:bookmarkEnd w:id="55"/>
      <w:bookmarkEnd w:id="56"/>
      <w:r w:rsidRPr="00001869">
        <w:rPr>
          <w:rFonts w:cs="Arial"/>
          <w:szCs w:val="24"/>
          <w:lang w:val="de-DE"/>
        </w:rPr>
        <w:t>DUS aufgrund von Daten, die für dieselben Merkmale an verschiedenen Prüfungsorten erfaßt wurden</w:t>
      </w:r>
      <w:bookmarkEnd w:id="57"/>
    </w:p>
    <w:p w:rsidR="000F1146" w:rsidRPr="00001869" w:rsidRDefault="000F1146" w:rsidP="0016332B">
      <w:r w:rsidRPr="00001869">
        <w:t>1.3.2.3</w:t>
      </w:r>
      <w:r w:rsidRPr="00001869">
        <w:tab/>
        <w:t>Zur Verkürzung der gesamten Prüfungsperiode, wenn zwei unabhängige Wachstumsperioden empfohlen werden (vergleiche Abschnitt 1.3.1 </w:t>
      </w:r>
      <w:r w:rsidRPr="00001869">
        <w:rPr>
          <w:i/>
          <w:iCs/>
        </w:rPr>
        <w:t>a)</w:t>
      </w:r>
      <w:r w:rsidRPr="00001869">
        <w:t xml:space="preserve">), könnte ein zweiter Prüfungsort genutzt werden, um die Stabilität eines am ersten Prüfungsort erfaßten Unterschieds zu überprüfen. Diese Fälle würden in der Regel gelten, wenn die Prüfung der Unterscheidbarkeit auf Noten beruht (vergleiche Dokument TGP/9 Abschnitte 5.2.1.1 b) und 5.2.3) und die Prüfung der Unterscheidbarkeit als auf dem ersten Prüfungsort basierend angesehen werden könnte. </w:t>
      </w:r>
    </w:p>
    <w:p w:rsidR="000F1146" w:rsidRPr="00001869" w:rsidRDefault="000F1146" w:rsidP="0016332B"/>
    <w:p w:rsidR="000F1146" w:rsidRPr="00001869" w:rsidRDefault="000F1146" w:rsidP="0016332B">
      <w:r w:rsidRPr="00001869">
        <w:t>1.3.2.4</w:t>
      </w:r>
      <w:r w:rsidRPr="00001869">
        <w:tab/>
        <w:t>Wenn die Prüfung der Unterscheidbarkeit auf der statistischen Analyse der Daten aus dem Anbauversuch beruht, die in zwei oder mehreren unabhängigen Wachstumsperioden erzielt wurden (vergleiche Dokument TGP/9 Abschnitte 5.2.1.1 c) und 5.2.4), könnte es als erwünscht angesehen werden, die Daten aus verschiedenen Prüfungsorten anstatt aus verschiedenen Jahren zu kombinieren, um die gesamte Prüfungsperiode zu verkürzen oder die Daten aus einer Reserveprüfung verwenden zu können. Die Eignung eines solchen Ansatzes würde von den Besonderheiten der betreffenden Pflanzenart abhängen (vergleiche Abschnitt 1.2). Insbesondere müßte sorgfältig geprüft werden, ob die erforderlichen Annahmen erfüllt würden. Diesbezüglich ist anzumerken, daß das COYD-Kriterium an Daten für verschiedene Jahre, nicht an Daten aus verschiedenen Prüfungsorten geprüft wurde.</w:t>
      </w:r>
    </w:p>
    <w:p w:rsidR="000F1146" w:rsidRDefault="000F1146" w:rsidP="0016332B"/>
    <w:p w:rsidR="00A27CB5" w:rsidRPr="00001869" w:rsidRDefault="00A27CB5" w:rsidP="0016332B"/>
    <w:p w:rsidR="000F1146" w:rsidRPr="00001869" w:rsidRDefault="000F1146" w:rsidP="000F1146">
      <w:pPr>
        <w:pStyle w:val="Heading3"/>
        <w:rPr>
          <w:rFonts w:cs="Arial"/>
          <w:u w:val="none"/>
          <w:lang w:val="de-DE"/>
        </w:rPr>
      </w:pPr>
      <w:bookmarkStart w:id="58" w:name="_Toc227042110"/>
      <w:bookmarkStart w:id="59" w:name="_Toc229451876"/>
      <w:bookmarkStart w:id="60" w:name="_Toc399420146"/>
      <w:r w:rsidRPr="00001869">
        <w:rPr>
          <w:rFonts w:cs="Arial"/>
          <w:lang w:val="de-DE"/>
        </w:rPr>
        <w:t>1.4</w:t>
      </w:r>
      <w:r w:rsidRPr="00001869">
        <w:rPr>
          <w:rFonts w:cs="Arial"/>
          <w:lang w:val="de-DE"/>
        </w:rPr>
        <w:tab/>
        <w:t>Bedingungen für die Durchführung der Prüfung</w:t>
      </w:r>
      <w:r w:rsidRPr="00001869">
        <w:rPr>
          <w:rStyle w:val="FootnoteReference"/>
          <w:rFonts w:cs="Arial"/>
          <w:u w:val="none"/>
          <w:lang w:val="de-DE"/>
        </w:rPr>
        <w:footnoteReference w:id="4"/>
      </w:r>
      <w:bookmarkEnd w:id="58"/>
      <w:bookmarkEnd w:id="59"/>
      <w:bookmarkEnd w:id="60"/>
    </w:p>
    <w:p w:rsidR="000F1146" w:rsidRPr="00001869" w:rsidRDefault="000F1146" w:rsidP="0016332B">
      <w:r w:rsidRPr="00001869">
        <w:t>Dokument TGP/7 „Erstellung von Prüfungsrichtlinien“ erläutert: „Die Prüfungen sollten unter Bedingungen durchgeführt werden, die eine für die Ausprägung der maßgebenden Merkmale der Sorte und für die Durchführung der Prüfung zufriedenstellende Pflanzenentwicklung sicherstellen.“ Spezifische Anleitung wird gegebenenfalls in den entsprechenden Prüfungsrichtlinien erteilt.</w:t>
      </w:r>
    </w:p>
    <w:p w:rsidR="000F1146" w:rsidRPr="00001869" w:rsidRDefault="000F1146" w:rsidP="0016332B"/>
    <w:p w:rsidR="000F1146" w:rsidRPr="00001869" w:rsidRDefault="000F1146" w:rsidP="0016332B"/>
    <w:p w:rsidR="000F1146" w:rsidRPr="00001869" w:rsidRDefault="000F1146" w:rsidP="000F1146">
      <w:pPr>
        <w:pStyle w:val="Heading3"/>
        <w:keepLines/>
        <w:rPr>
          <w:rFonts w:cs="Arial"/>
          <w:lang w:val="de-DE"/>
        </w:rPr>
      </w:pPr>
      <w:bookmarkStart w:id="61" w:name="_Toc227042111"/>
      <w:bookmarkStart w:id="62" w:name="_Toc229451877"/>
      <w:bookmarkStart w:id="63" w:name="_Toc399420147"/>
      <w:r w:rsidRPr="00001869">
        <w:rPr>
          <w:rFonts w:cs="Arial"/>
          <w:lang w:val="de-DE"/>
        </w:rPr>
        <w:t>1.5</w:t>
      </w:r>
      <w:r w:rsidRPr="00001869">
        <w:rPr>
          <w:rFonts w:cs="Arial"/>
          <w:lang w:val="de-DE"/>
        </w:rPr>
        <w:tab/>
        <w:t>Prüfungsanlage</w:t>
      </w:r>
      <w:r w:rsidRPr="00001869">
        <w:rPr>
          <w:rStyle w:val="FootnoteReference"/>
          <w:rFonts w:cs="Arial"/>
          <w:lang w:val="de-DE"/>
        </w:rPr>
        <w:footnoteReference w:id="5"/>
      </w:r>
      <w:bookmarkEnd w:id="61"/>
      <w:bookmarkEnd w:id="62"/>
      <w:bookmarkEnd w:id="63"/>
    </w:p>
    <w:p w:rsidR="000F1146" w:rsidRPr="00001869" w:rsidRDefault="000F1146" w:rsidP="00213B68">
      <w:pPr>
        <w:pStyle w:val="Heading4"/>
      </w:pPr>
      <w:bookmarkStart w:id="64" w:name="_Toc227042112"/>
      <w:bookmarkStart w:id="65" w:name="_Toc229451878"/>
      <w:bookmarkStart w:id="66" w:name="_Toc399420148"/>
      <w:r w:rsidRPr="00001869">
        <w:t>1.5.1</w:t>
      </w:r>
      <w:r w:rsidRPr="00001869">
        <w:tab/>
        <w:t>Einleitung</w:t>
      </w:r>
      <w:bookmarkEnd w:id="64"/>
      <w:bookmarkEnd w:id="65"/>
      <w:bookmarkEnd w:id="66"/>
    </w:p>
    <w:p w:rsidR="000F1146" w:rsidRPr="00001869" w:rsidRDefault="000F1146" w:rsidP="0016332B">
      <w:r w:rsidRPr="00001869">
        <w:t>Die DUS-Prüfung beruht im allgemeinen hauptsächlich auf einem Anbauversuch. Es kann zusätzliche Anbauversuche für die Prüfung bestimmter Merkmale oder bestimmter Aspekte von DUS geben, z. B. Ährenreihen für die Prüfung der Homogenität oder zusätzliche Feldprüfungen mit Pflanzen in verschiedenen Entwicklungsstadien, wie junge und ausgewachsene Bäume. Zudem kann es Merkmale geben, die durch zusätzliche Prüfungen geprüft werden müssen, z. B. die Krankheitsresistenz. Die in den folgenden Abschnitten enthaltenen Erläuterungen sollen Anleitung zu den auf Anbauversuche angewandten Grundsätzen geben.</w:t>
      </w:r>
    </w:p>
    <w:p w:rsidR="000F1146" w:rsidRPr="00001869" w:rsidRDefault="000F1146" w:rsidP="000F1146">
      <w:pPr>
        <w:tabs>
          <w:tab w:val="left" w:pos="1134"/>
        </w:tabs>
        <w:ind w:right="-49"/>
        <w:rPr>
          <w:rFonts w:cs="Arial"/>
        </w:rPr>
      </w:pPr>
    </w:p>
    <w:p w:rsidR="000F1146" w:rsidRPr="00001869" w:rsidRDefault="000F1146" w:rsidP="00213B68">
      <w:pPr>
        <w:pStyle w:val="Heading4"/>
      </w:pPr>
      <w:bookmarkStart w:id="67" w:name="_Toc227042113"/>
      <w:bookmarkStart w:id="68" w:name="_Toc229451879"/>
      <w:bookmarkStart w:id="69" w:name="_Toc399420149"/>
      <w:r w:rsidRPr="00001869">
        <w:t>1.5.2</w:t>
      </w:r>
      <w:r w:rsidRPr="00001869">
        <w:tab/>
        <w:t>Anzahl Pflanzen</w:t>
      </w:r>
      <w:bookmarkEnd w:id="67"/>
      <w:bookmarkEnd w:id="68"/>
      <w:r w:rsidRPr="00001869">
        <w:t xml:space="preserve"> im Versuch</w:t>
      </w:r>
      <w:bookmarkEnd w:id="69"/>
    </w:p>
    <w:p w:rsidR="000F1146" w:rsidRPr="00001869" w:rsidRDefault="000F1146" w:rsidP="0016332B">
      <w:r w:rsidRPr="00001869">
        <w:t>Die Anzahl Pflanzen im Versuch wird durch mehrere Faktoren beeinflußt, wie der genetischen Struktur der Sorte, der Vermehrungsweise der Art, agronomischer Besonderheiten und der „Durchführbarkeit“ des Versuchs. Die ausschlaggebendsten Kriterien zur Bestimmung der Anzahl Pflanzen sind die Variabilität innerhalb und zwischen Sorten und das Verfahren zur Prüfung der Unterscheidbarkeit und der Homogenität.</w:t>
      </w:r>
    </w:p>
    <w:p w:rsidR="000F1146" w:rsidRPr="00001869" w:rsidRDefault="000F1146" w:rsidP="000F1146">
      <w:pPr>
        <w:tabs>
          <w:tab w:val="left" w:pos="1080"/>
        </w:tabs>
        <w:rPr>
          <w:rFonts w:cs="Arial"/>
        </w:rPr>
      </w:pPr>
    </w:p>
    <w:p w:rsidR="000F1146" w:rsidRPr="00001869" w:rsidRDefault="000F1146" w:rsidP="00213B68">
      <w:pPr>
        <w:pStyle w:val="Heading4"/>
      </w:pPr>
      <w:bookmarkStart w:id="70" w:name="_Toc227042114"/>
      <w:bookmarkStart w:id="71" w:name="_Toc229451880"/>
      <w:bookmarkStart w:id="72" w:name="_Toc399420150"/>
      <w:r w:rsidRPr="00001869">
        <w:t>1.5.3</w:t>
      </w:r>
      <w:r w:rsidRPr="00001869">
        <w:tab/>
        <w:t>Prüfungsanla</w:t>
      </w:r>
      <w:bookmarkEnd w:id="70"/>
      <w:r w:rsidRPr="00001869">
        <w:t>ge</w:t>
      </w:r>
      <w:bookmarkEnd w:id="71"/>
      <w:bookmarkEnd w:id="72"/>
    </w:p>
    <w:p w:rsidR="000F1146" w:rsidRPr="00001869" w:rsidRDefault="000F1146" w:rsidP="00B135A6">
      <w:pPr>
        <w:pStyle w:val="Heading5"/>
      </w:pPr>
      <w:bookmarkStart w:id="73" w:name="_Toc227042115"/>
      <w:bookmarkStart w:id="74" w:name="_Toc229451881"/>
      <w:bookmarkStart w:id="75" w:name="_Toc399420151"/>
      <w:r w:rsidRPr="00001869">
        <w:t>1.5.3.1</w:t>
      </w:r>
      <w:r w:rsidRPr="00001869">
        <w:tab/>
        <w:t>Einleitung</w:t>
      </w:r>
      <w:bookmarkEnd w:id="73"/>
      <w:bookmarkEnd w:id="74"/>
      <w:bookmarkEnd w:id="75"/>
    </w:p>
    <w:p w:rsidR="000F1146" w:rsidRPr="00001869" w:rsidRDefault="000F1146" w:rsidP="0016332B">
      <w:pPr>
        <w:tabs>
          <w:tab w:val="left" w:pos="1134"/>
        </w:tabs>
      </w:pPr>
      <w:r w:rsidRPr="00001869">
        <w:t>1.5.3.1.1</w:t>
      </w:r>
      <w:r w:rsidRPr="00001869">
        <w:tab/>
        <w:t xml:space="preserve">Die Art der Prüfungsanlage wird durch das für die Prüfung der </w:t>
      </w:r>
      <w:r w:rsidRPr="00001869">
        <w:rPr>
          <w:szCs w:val="24"/>
        </w:rPr>
        <w:t>Unterscheidbarkeit, der Homogenität und der Beständigkeit angewandte Verfahren bestimmt.</w:t>
      </w:r>
      <w:r w:rsidRPr="00001869">
        <w:t xml:space="preserve"> Das für die Prüfung der </w:t>
      </w:r>
      <w:r w:rsidRPr="00001869">
        <w:rPr>
          <w:szCs w:val="24"/>
        </w:rPr>
        <w:t>Unterscheidbarkeit</w:t>
      </w:r>
      <w:r w:rsidRPr="00001869">
        <w:t xml:space="preserve"> angewandte Verfahren ist in Dokument TGP/9 „Prüfung der Unterscheidbarkeit“, Abschnitt 5.2.1, erläutert:</w:t>
      </w:r>
    </w:p>
    <w:p w:rsidR="000F1146" w:rsidRPr="00001869" w:rsidRDefault="000F1146" w:rsidP="000F1146">
      <w:pPr>
        <w:tabs>
          <w:tab w:val="left" w:pos="1134"/>
        </w:tabs>
        <w:ind w:right="-49"/>
        <w:rPr>
          <w:rFonts w:cs="Arial"/>
          <w:color w:val="000000"/>
        </w:rPr>
      </w:pPr>
    </w:p>
    <w:p w:rsidR="000F1146" w:rsidRPr="00001869" w:rsidRDefault="000F1146" w:rsidP="0016332B">
      <w:pPr>
        <w:ind w:left="851" w:right="850"/>
        <w:rPr>
          <w:rFonts w:cs="Arial"/>
          <w:sz w:val="18"/>
          <w:szCs w:val="22"/>
          <w:u w:val="single"/>
        </w:rPr>
      </w:pPr>
      <w:bookmarkStart w:id="76" w:name="_Toc156741072"/>
      <w:bookmarkStart w:id="77" w:name="_Toc177531000"/>
      <w:r w:rsidRPr="00001869">
        <w:rPr>
          <w:rFonts w:cs="Arial"/>
          <w:sz w:val="18"/>
          <w:szCs w:val="22"/>
        </w:rPr>
        <w:t>„</w:t>
      </w:r>
      <w:r w:rsidRPr="00001869">
        <w:rPr>
          <w:rFonts w:cs="Arial"/>
          <w:sz w:val="18"/>
          <w:szCs w:val="22"/>
          <w:u w:val="single"/>
        </w:rPr>
        <w:t>5.2.1</w:t>
      </w:r>
      <w:r w:rsidRPr="00001869">
        <w:rPr>
          <w:rFonts w:cs="Arial"/>
          <w:sz w:val="18"/>
          <w:szCs w:val="22"/>
          <w:u w:val="single"/>
        </w:rPr>
        <w:tab/>
        <w:t>Einleitung</w:t>
      </w:r>
      <w:bookmarkEnd w:id="76"/>
      <w:bookmarkEnd w:id="77"/>
    </w:p>
    <w:p w:rsidR="000F1146" w:rsidRPr="00001869" w:rsidRDefault="000F1146" w:rsidP="0016332B">
      <w:pPr>
        <w:pStyle w:val="Style1"/>
        <w:ind w:right="850" w:firstLine="0"/>
        <w:rPr>
          <w:rFonts w:cs="Arial"/>
          <w:noProof w:val="0"/>
          <w:sz w:val="16"/>
          <w:lang w:val="de-DE"/>
        </w:rPr>
      </w:pPr>
    </w:p>
    <w:p w:rsidR="000F1146" w:rsidRPr="00001869" w:rsidRDefault="000F1146" w:rsidP="0016332B">
      <w:pPr>
        <w:ind w:left="851" w:right="850"/>
        <w:rPr>
          <w:rFonts w:cs="Arial"/>
          <w:sz w:val="18"/>
          <w:szCs w:val="22"/>
        </w:rPr>
      </w:pPr>
      <w:r w:rsidRPr="00001869">
        <w:rPr>
          <w:rFonts w:cs="Arial"/>
          <w:sz w:val="18"/>
          <w:szCs w:val="22"/>
        </w:rPr>
        <w:t>5.2.1.1</w:t>
      </w:r>
      <w:r w:rsidRPr="00001869">
        <w:rPr>
          <w:rFonts w:cs="Arial"/>
          <w:sz w:val="18"/>
          <w:szCs w:val="22"/>
        </w:rPr>
        <w:tab/>
        <w:t>Die Verfahren zur Prüfung der Unterscheidbarkeit aufgrund der Anbauprüfung lassen sich wie folgt zusammenfassen:</w:t>
      </w:r>
    </w:p>
    <w:p w:rsidR="000F1146" w:rsidRPr="00001869" w:rsidRDefault="000F1146" w:rsidP="0016332B">
      <w:pPr>
        <w:ind w:left="851" w:right="850"/>
        <w:rPr>
          <w:rFonts w:cs="Arial"/>
          <w:sz w:val="18"/>
          <w:szCs w:val="22"/>
        </w:rPr>
      </w:pPr>
    </w:p>
    <w:p w:rsidR="000F1146" w:rsidRPr="00001869" w:rsidRDefault="000F1146" w:rsidP="0016332B">
      <w:pPr>
        <w:ind w:left="851" w:right="850"/>
        <w:rPr>
          <w:rFonts w:cs="Arial"/>
          <w:sz w:val="18"/>
          <w:szCs w:val="22"/>
        </w:rPr>
      </w:pPr>
      <w:r w:rsidRPr="00001869">
        <w:rPr>
          <w:rFonts w:cs="Arial"/>
          <w:sz w:val="18"/>
          <w:szCs w:val="22"/>
        </w:rPr>
        <w:t>a)</w:t>
      </w:r>
      <w:r w:rsidRPr="00001869">
        <w:rPr>
          <w:rFonts w:cs="Arial"/>
          <w:sz w:val="18"/>
          <w:szCs w:val="22"/>
        </w:rPr>
        <w:tab/>
        <w:t>visueller Seite-an-Seite-Vergleich in der Anbauprüfung (vergleiche Abschnitt 5.2.2);</w:t>
      </w:r>
    </w:p>
    <w:p w:rsidR="000F1146" w:rsidRPr="00001869" w:rsidRDefault="000F1146" w:rsidP="0016332B">
      <w:pPr>
        <w:ind w:left="851" w:right="850"/>
        <w:rPr>
          <w:rFonts w:cs="Arial"/>
          <w:sz w:val="18"/>
          <w:szCs w:val="22"/>
        </w:rPr>
      </w:pPr>
    </w:p>
    <w:p w:rsidR="000F1146" w:rsidRPr="00001869" w:rsidRDefault="000F1146" w:rsidP="0016332B">
      <w:pPr>
        <w:ind w:left="851" w:right="850"/>
        <w:rPr>
          <w:rFonts w:cs="Arial"/>
          <w:sz w:val="18"/>
          <w:szCs w:val="22"/>
        </w:rPr>
      </w:pPr>
      <w:r w:rsidRPr="00001869">
        <w:rPr>
          <w:rFonts w:cs="Arial"/>
          <w:sz w:val="18"/>
          <w:szCs w:val="22"/>
        </w:rPr>
        <w:t>b)</w:t>
      </w:r>
      <w:r w:rsidRPr="00001869">
        <w:rPr>
          <w:rFonts w:cs="Arial"/>
          <w:sz w:val="18"/>
          <w:szCs w:val="22"/>
        </w:rPr>
        <w:tab/>
        <w:t>Prüfung mittels Noten / einmalige Erfassungen von Sorten (‚Noten‘): Die Prüfung der Unterscheidbarkeit beruht auf der erfaßten Ausprägungsstufe der Merkmale der Sorte (vergleiche Abschnitt 5.2.3);</w:t>
      </w:r>
    </w:p>
    <w:p w:rsidR="000F1146" w:rsidRPr="00001869" w:rsidRDefault="000F1146" w:rsidP="0016332B">
      <w:pPr>
        <w:ind w:left="851" w:right="850"/>
        <w:rPr>
          <w:rFonts w:cs="Arial"/>
          <w:sz w:val="18"/>
          <w:szCs w:val="22"/>
        </w:rPr>
      </w:pPr>
    </w:p>
    <w:p w:rsidR="000F1146" w:rsidRPr="00001869" w:rsidRDefault="000F1146" w:rsidP="0016332B">
      <w:pPr>
        <w:ind w:left="851" w:right="850"/>
        <w:rPr>
          <w:rFonts w:cs="Arial"/>
          <w:sz w:val="18"/>
          <w:szCs w:val="22"/>
        </w:rPr>
      </w:pPr>
      <w:r w:rsidRPr="00001869">
        <w:rPr>
          <w:rFonts w:cs="Arial"/>
          <w:sz w:val="18"/>
          <w:szCs w:val="22"/>
        </w:rPr>
        <w:t>c)</w:t>
      </w:r>
      <w:r w:rsidRPr="00001869">
        <w:rPr>
          <w:rFonts w:cs="Arial"/>
          <w:sz w:val="18"/>
          <w:szCs w:val="22"/>
        </w:rPr>
        <w:tab/>
        <w:t>Statistische Analyse der Daten aus der Anbauprüfung: Die Prüfung der Unterscheidbarkeit beruht auf einer statistischen Analyse der aus der Anbauprüfung gewonnenen Daten. Dieses Verfahren setzt voraus, daß es für ein Merkmal eine ausreichende Anzahl Erfassungen für eine Sorte gibt (vergleiche Abschnitt 5.2.4).</w:t>
      </w:r>
    </w:p>
    <w:p w:rsidR="000F1146" w:rsidRPr="00001869" w:rsidRDefault="000F1146" w:rsidP="0016332B">
      <w:pPr>
        <w:ind w:left="851" w:right="850"/>
        <w:rPr>
          <w:rFonts w:cs="Arial"/>
          <w:sz w:val="18"/>
          <w:szCs w:val="22"/>
        </w:rPr>
      </w:pPr>
    </w:p>
    <w:p w:rsidR="000F1146" w:rsidRPr="00001869" w:rsidRDefault="000F1146" w:rsidP="0016332B">
      <w:pPr>
        <w:ind w:left="851" w:right="850"/>
        <w:rPr>
          <w:rFonts w:cs="Arial"/>
          <w:sz w:val="18"/>
          <w:szCs w:val="22"/>
        </w:rPr>
      </w:pPr>
      <w:r w:rsidRPr="00001869">
        <w:rPr>
          <w:rFonts w:cs="Arial"/>
          <w:sz w:val="18"/>
          <w:szCs w:val="22"/>
        </w:rPr>
        <w:t>5.2.1.2</w:t>
      </w:r>
      <w:r w:rsidRPr="00001869">
        <w:rPr>
          <w:rFonts w:cs="Arial"/>
          <w:sz w:val="18"/>
          <w:szCs w:val="22"/>
        </w:rPr>
        <w:tab/>
        <w:t>Die Wahl des Verfahrens oder einer Kombination von Verfahren für die Prüfung der Unterscheidbarkeit wird von der Beobachtungsmethode und der Art der Erfassung (VG, MG, VS oder MS) abhängen, die durch die Besonderheiten der Vermehrung der Sorte und den Ausprägungstyp des Merkmals bestimmt werden. Die üblichen Situationen sind in der Tabelle in Abschnitt 4.5 zusammengefaßt. […].“</w:t>
      </w:r>
    </w:p>
    <w:p w:rsidR="000F1146" w:rsidRPr="00001869" w:rsidRDefault="000F1146" w:rsidP="000F1146">
      <w:pPr>
        <w:tabs>
          <w:tab w:val="left" w:pos="1134"/>
        </w:tabs>
        <w:ind w:right="282"/>
        <w:rPr>
          <w:rFonts w:cs="Arial"/>
          <w:color w:val="000000"/>
        </w:rPr>
      </w:pPr>
    </w:p>
    <w:p w:rsidR="000F1146" w:rsidRPr="00001869" w:rsidRDefault="000F1146" w:rsidP="0090154C">
      <w:pPr>
        <w:keepNext/>
        <w:tabs>
          <w:tab w:val="left" w:pos="1134"/>
        </w:tabs>
        <w:ind w:right="282"/>
        <w:rPr>
          <w:rFonts w:cs="Arial"/>
          <w:color w:val="000000"/>
          <w:szCs w:val="24"/>
        </w:rPr>
      </w:pPr>
      <w:r w:rsidRPr="00001869">
        <w:rPr>
          <w:rFonts w:cs="Arial"/>
        </w:rPr>
        <w:t>1.5</w:t>
      </w:r>
      <w:r w:rsidRPr="00001869">
        <w:rPr>
          <w:rFonts w:cs="Arial"/>
          <w:color w:val="000000"/>
        </w:rPr>
        <w:t>.3.1.2</w:t>
      </w:r>
      <w:r w:rsidRPr="00001869">
        <w:rPr>
          <w:rFonts w:cs="Arial"/>
          <w:color w:val="000000"/>
        </w:rPr>
        <w:tab/>
        <w:t xml:space="preserve">Die für die Prüfung der </w:t>
      </w:r>
      <w:r w:rsidRPr="00001869">
        <w:rPr>
          <w:rFonts w:cs="Arial"/>
          <w:color w:val="000000"/>
          <w:szCs w:val="24"/>
        </w:rPr>
        <w:t>Homogenität zu befolgenden Verfahren sind in Dokument TGP/10 „Prüfung der Homogenität“, Abschnitt 2.5.1, erläutert:</w:t>
      </w:r>
    </w:p>
    <w:p w:rsidR="000F1146" w:rsidRPr="00001869" w:rsidRDefault="000F1146" w:rsidP="0090154C">
      <w:pPr>
        <w:keepNext/>
      </w:pPr>
    </w:p>
    <w:p w:rsidR="000F1146" w:rsidRPr="00001869" w:rsidRDefault="000F1146" w:rsidP="0090154C">
      <w:pPr>
        <w:ind w:left="851" w:right="850"/>
        <w:rPr>
          <w:rFonts w:cs="Arial"/>
          <w:sz w:val="18"/>
          <w:szCs w:val="22"/>
        </w:rPr>
      </w:pPr>
      <w:r w:rsidRPr="00001869">
        <w:rPr>
          <w:rFonts w:cs="Arial"/>
          <w:sz w:val="18"/>
          <w:szCs w:val="22"/>
        </w:rPr>
        <w:t>„2.5.1</w:t>
      </w:r>
      <w:r w:rsidRPr="00001869">
        <w:rPr>
          <w:rFonts w:cs="Arial"/>
          <w:sz w:val="18"/>
          <w:szCs w:val="22"/>
        </w:rPr>
        <w:tab/>
        <w:t>Der Typ der Variation bei der Ausprägung eines Merkmals innerhalb einer Sorte bestimmt, wie dieses Merkmal für die Bestimmung der Homogenität der Pflanze benutzt wird. Wenn es möglich ist, die Abweicher zu ‚visualisieren‘, wird das Abweicherverfahren für die Prüfung der Homogenität empfohlen. Ansonsten wird das Verfahren der Standardabweichungen befolgt. Somit kann die Homogenität einer Sorte entweder nur aufgrund der Abweicher, nur aufgrund der Standardabweichungen oder aufgrund der Abweicher für einige Merkmale und der Standardabweichungen für andere Merkmale bestimmt werden. Diese Situationen werden in Abschnitt 6 weiter untersucht.“</w:t>
      </w:r>
    </w:p>
    <w:p w:rsidR="000F1146" w:rsidRPr="00001869" w:rsidRDefault="000F1146" w:rsidP="000F1146">
      <w:pPr>
        <w:tabs>
          <w:tab w:val="left" w:pos="1134"/>
        </w:tabs>
        <w:ind w:right="282"/>
        <w:rPr>
          <w:rFonts w:cs="Arial"/>
          <w:color w:val="000000"/>
          <w:szCs w:val="24"/>
        </w:rPr>
      </w:pPr>
    </w:p>
    <w:p w:rsidR="000F1146" w:rsidRPr="00001869" w:rsidRDefault="000F1146" w:rsidP="000F1146">
      <w:pPr>
        <w:tabs>
          <w:tab w:val="left" w:pos="1134"/>
        </w:tabs>
        <w:ind w:right="282"/>
        <w:rPr>
          <w:rFonts w:cs="Arial"/>
          <w:snapToGrid w:val="0"/>
          <w:color w:val="000000"/>
          <w:szCs w:val="24"/>
        </w:rPr>
      </w:pPr>
      <w:r w:rsidRPr="00001869">
        <w:rPr>
          <w:rFonts w:cs="Arial"/>
          <w:szCs w:val="24"/>
        </w:rPr>
        <w:t>1.5</w:t>
      </w:r>
      <w:r w:rsidRPr="00001869">
        <w:rPr>
          <w:rFonts w:cs="Arial"/>
          <w:color w:val="000000"/>
          <w:szCs w:val="24"/>
        </w:rPr>
        <w:t>.3.1.3</w:t>
      </w:r>
      <w:r w:rsidRPr="00001869">
        <w:rPr>
          <w:rFonts w:cs="Arial"/>
          <w:color w:val="000000"/>
          <w:szCs w:val="24"/>
        </w:rPr>
        <w:tab/>
        <w:t xml:space="preserve">Dokument </w:t>
      </w:r>
      <w:r w:rsidRPr="00001869">
        <w:rPr>
          <w:rFonts w:cs="Arial"/>
          <w:snapToGrid w:val="0"/>
          <w:color w:val="000000"/>
          <w:szCs w:val="24"/>
        </w:rPr>
        <w:t xml:space="preserve">TGP/7 „Erstellung von Prüfungsrichtlinien“ </w:t>
      </w:r>
      <w:bookmarkStart w:id="78" w:name="_Toc30997006"/>
      <w:bookmarkStart w:id="79" w:name="_Toc32201521"/>
      <w:bookmarkStart w:id="80" w:name="_Toc32203887"/>
      <w:bookmarkStart w:id="81" w:name="_Toc32646857"/>
      <w:bookmarkStart w:id="82" w:name="_Toc35671143"/>
      <w:bookmarkStart w:id="83" w:name="_Toc63151896"/>
      <w:bookmarkStart w:id="84" w:name="_Toc63152071"/>
      <w:bookmarkStart w:id="85" w:name="_Toc63154423"/>
      <w:bookmarkStart w:id="86" w:name="_Toc63241166"/>
      <w:bookmarkStart w:id="87" w:name="_Toc76202004"/>
      <w:bookmarkStart w:id="88" w:name="_Toc221004610"/>
      <w:bookmarkStart w:id="89" w:name="_Toc221006822"/>
      <w:bookmarkStart w:id="90" w:name="_Toc221008316"/>
      <w:bookmarkStart w:id="91" w:name="_Toc221015853"/>
      <w:r w:rsidRPr="00001869">
        <w:rPr>
          <w:rFonts w:cs="Arial"/>
        </w:rPr>
        <w:t>ASW 5 –Parzellenge</w:t>
      </w:r>
      <w:bookmarkEnd w:id="78"/>
      <w:r w:rsidRPr="00001869">
        <w:rPr>
          <w:rFonts w:cs="Arial"/>
        </w:rPr>
        <w:t>staltung</w:t>
      </w:r>
      <w:bookmarkEnd w:id="79"/>
      <w:bookmarkEnd w:id="80"/>
      <w:bookmarkEnd w:id="81"/>
      <w:bookmarkEnd w:id="82"/>
      <w:bookmarkEnd w:id="83"/>
      <w:bookmarkEnd w:id="84"/>
      <w:bookmarkEnd w:id="85"/>
      <w:bookmarkEnd w:id="86"/>
      <w:bookmarkEnd w:id="87"/>
      <w:bookmarkEnd w:id="88"/>
      <w:bookmarkEnd w:id="89"/>
      <w:bookmarkEnd w:id="90"/>
      <w:bookmarkEnd w:id="91"/>
      <w:r w:rsidRPr="00001869">
        <w:rPr>
          <w:rFonts w:cs="Arial"/>
        </w:rPr>
        <w:t xml:space="preserve"> </w:t>
      </w:r>
      <w:r w:rsidRPr="00001869">
        <w:rPr>
          <w:rFonts w:cs="Arial"/>
          <w:snapToGrid w:val="0"/>
          <w:color w:val="000000"/>
          <w:szCs w:val="24"/>
        </w:rPr>
        <w:t>weist folgende Arten der DUS-Prüfung aus:</w:t>
      </w:r>
    </w:p>
    <w:p w:rsidR="000F1146" w:rsidRPr="00001869" w:rsidRDefault="000F1146" w:rsidP="000F1146">
      <w:pPr>
        <w:tabs>
          <w:tab w:val="left" w:pos="1134"/>
        </w:tabs>
        <w:ind w:right="282"/>
        <w:rPr>
          <w:rFonts w:cs="Arial"/>
          <w:strike/>
          <w:color w:val="000000"/>
          <w:szCs w:val="24"/>
        </w:rPr>
      </w:pPr>
    </w:p>
    <w:p w:rsidR="000F1146" w:rsidRPr="00001869" w:rsidRDefault="000F1146" w:rsidP="0090154C">
      <w:pPr>
        <w:ind w:left="851" w:right="850"/>
      </w:pPr>
      <w:bookmarkStart w:id="92" w:name="_Toc27819140"/>
      <w:bookmarkStart w:id="93" w:name="_Toc27819321"/>
      <w:bookmarkStart w:id="94" w:name="_Toc27819502"/>
      <w:bookmarkStart w:id="95" w:name="_Toc71021525"/>
      <w:r w:rsidRPr="00001869">
        <w:t>ASW 5 (TG-Mustervorlage: Kapitel 3.4) – Parzellengestaltung</w:t>
      </w:r>
      <w:bookmarkEnd w:id="92"/>
      <w:bookmarkEnd w:id="93"/>
      <w:bookmarkEnd w:id="94"/>
      <w:bookmarkEnd w:id="95"/>
    </w:p>
    <w:p w:rsidR="000F1146" w:rsidRPr="00001869" w:rsidRDefault="000F1146" w:rsidP="0090154C">
      <w:pPr>
        <w:ind w:left="851" w:right="850"/>
      </w:pPr>
    </w:p>
    <w:p w:rsidR="000F1146" w:rsidRPr="00001869" w:rsidRDefault="000F1146" w:rsidP="0090154C">
      <w:pPr>
        <w:ind w:left="851" w:right="850"/>
        <w:rPr>
          <w:i/>
        </w:rPr>
      </w:pPr>
      <w:bookmarkStart w:id="96" w:name="_Toc30997007"/>
      <w:bookmarkStart w:id="97" w:name="_Toc32201522"/>
      <w:bookmarkStart w:id="98" w:name="_Toc32203888"/>
      <w:bookmarkStart w:id="99" w:name="_Toc35671144"/>
      <w:bookmarkStart w:id="100" w:name="_Toc63151897"/>
      <w:bookmarkStart w:id="101" w:name="_Toc63152072"/>
      <w:bookmarkStart w:id="102" w:name="_Toc63154424"/>
      <w:bookmarkStart w:id="103" w:name="_Toc63241167"/>
      <w:bookmarkStart w:id="104" w:name="_Toc76202005"/>
      <w:bookmarkStart w:id="105" w:name="_Toc221004611"/>
      <w:bookmarkStart w:id="106" w:name="_Toc221006823"/>
      <w:bookmarkStart w:id="107" w:name="_Toc221008317"/>
      <w:bookmarkStart w:id="108" w:name="_Toc221015854"/>
      <w:bookmarkStart w:id="109" w:name="_Toc229451882"/>
      <w:bookmarkStart w:id="110" w:name="_Toc27819141"/>
      <w:bookmarkStart w:id="111" w:name="_Toc27819322"/>
      <w:bookmarkStart w:id="112" w:name="_Toc27819503"/>
      <w:bookmarkStart w:id="113" w:name="_Toc71021526"/>
      <w:r w:rsidRPr="00001869">
        <w:rPr>
          <w:i/>
        </w:rPr>
        <w:t>a)</w:t>
      </w:r>
      <w:r w:rsidRPr="00001869">
        <w:rPr>
          <w:i/>
        </w:rPr>
        <w:tab/>
        <w:t>Einzelparzellen</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rsidR="000F1146" w:rsidRPr="00001869" w:rsidRDefault="000F1146" w:rsidP="0090154C">
      <w:pPr>
        <w:ind w:left="851" w:right="850"/>
      </w:pPr>
      <w:r w:rsidRPr="00001869">
        <w:t>„Jede Prüfung sollte so gestaltet werden, daß sie insgesamt mindestens {…} [Pflanzen] / [Bäume] umfaßt.“</w:t>
      </w:r>
    </w:p>
    <w:p w:rsidR="000F1146" w:rsidRPr="00001869" w:rsidRDefault="000F1146" w:rsidP="0090154C">
      <w:pPr>
        <w:ind w:left="851" w:right="850"/>
      </w:pPr>
    </w:p>
    <w:p w:rsidR="000F1146" w:rsidRPr="00001869" w:rsidRDefault="000F1146" w:rsidP="0090154C">
      <w:pPr>
        <w:ind w:left="851" w:right="850"/>
        <w:rPr>
          <w:i/>
        </w:rPr>
      </w:pPr>
      <w:bookmarkStart w:id="114" w:name="_Toc30997008"/>
      <w:bookmarkStart w:id="115" w:name="_Toc32201523"/>
      <w:bookmarkStart w:id="116" w:name="_Toc32203889"/>
      <w:bookmarkStart w:id="117" w:name="_Toc35671145"/>
      <w:bookmarkStart w:id="118" w:name="_Toc63151898"/>
      <w:bookmarkStart w:id="119" w:name="_Toc63152073"/>
      <w:bookmarkStart w:id="120" w:name="_Toc63154425"/>
      <w:bookmarkStart w:id="121" w:name="_Toc63241168"/>
      <w:bookmarkStart w:id="122" w:name="_Toc76202006"/>
      <w:bookmarkStart w:id="123" w:name="_Toc221004612"/>
      <w:bookmarkStart w:id="124" w:name="_Toc221006824"/>
      <w:bookmarkStart w:id="125" w:name="_Toc221008318"/>
      <w:bookmarkStart w:id="126" w:name="_Toc221015855"/>
      <w:bookmarkStart w:id="127" w:name="_Toc229451883"/>
      <w:r w:rsidRPr="00001869">
        <w:rPr>
          <w:i/>
        </w:rPr>
        <w:t>b)</w:t>
      </w:r>
      <w:r w:rsidRPr="00001869">
        <w:rPr>
          <w:i/>
        </w:rPr>
        <w:tab/>
        <w:t>Einzelpflanzen und Parzelle</w:t>
      </w:r>
      <w:bookmarkEnd w:id="114"/>
      <w:r w:rsidRPr="00001869">
        <w:rPr>
          <w:i/>
        </w:rPr>
        <w:t>n in Reihen</w:t>
      </w:r>
      <w:bookmarkEnd w:id="115"/>
      <w:bookmarkEnd w:id="116"/>
      <w:bookmarkEnd w:id="117"/>
      <w:bookmarkEnd w:id="118"/>
      <w:bookmarkEnd w:id="119"/>
      <w:bookmarkEnd w:id="120"/>
      <w:bookmarkEnd w:id="121"/>
      <w:bookmarkEnd w:id="122"/>
      <w:bookmarkEnd w:id="123"/>
      <w:bookmarkEnd w:id="124"/>
      <w:bookmarkEnd w:id="125"/>
      <w:bookmarkEnd w:id="126"/>
      <w:bookmarkEnd w:id="127"/>
    </w:p>
    <w:p w:rsidR="000F1146" w:rsidRPr="00001869" w:rsidRDefault="000F1146" w:rsidP="0090154C">
      <w:pPr>
        <w:ind w:left="851" w:right="850"/>
        <w:rPr>
          <w:i/>
        </w:rPr>
      </w:pPr>
      <w:r w:rsidRPr="00001869">
        <w:t>„Jede Prüfung sollte so gestaltet werden, daß sie insgesamt mindestens {…} Einzelpflanzen und {…} Meter Parzellen in Reihen umfaßt.“</w:t>
      </w:r>
    </w:p>
    <w:p w:rsidR="000F1146" w:rsidRPr="00001869" w:rsidRDefault="000F1146" w:rsidP="0090154C">
      <w:pPr>
        <w:ind w:left="851" w:right="850"/>
      </w:pPr>
    </w:p>
    <w:p w:rsidR="000F1146" w:rsidRPr="00001869" w:rsidRDefault="000F1146" w:rsidP="0090154C">
      <w:pPr>
        <w:ind w:left="851" w:right="850"/>
        <w:rPr>
          <w:i/>
        </w:rPr>
      </w:pPr>
      <w:bookmarkStart w:id="128" w:name="_Toc30997009"/>
      <w:bookmarkStart w:id="129" w:name="_Toc32201524"/>
      <w:bookmarkStart w:id="130" w:name="_Toc32203890"/>
      <w:bookmarkStart w:id="131" w:name="_Toc35671146"/>
      <w:bookmarkStart w:id="132" w:name="_Toc63151899"/>
      <w:bookmarkStart w:id="133" w:name="_Toc63152074"/>
      <w:bookmarkStart w:id="134" w:name="_Toc63154426"/>
      <w:bookmarkStart w:id="135" w:name="_Toc63241169"/>
      <w:bookmarkStart w:id="136" w:name="_Toc76202007"/>
      <w:bookmarkStart w:id="137" w:name="_Toc221004613"/>
      <w:bookmarkStart w:id="138" w:name="_Toc221006825"/>
      <w:bookmarkStart w:id="139" w:name="_Toc221008319"/>
      <w:bookmarkStart w:id="140" w:name="_Toc221015856"/>
      <w:bookmarkStart w:id="141" w:name="_Toc229451884"/>
      <w:r w:rsidRPr="00001869">
        <w:rPr>
          <w:i/>
        </w:rPr>
        <w:t>c)</w:t>
      </w:r>
      <w:r w:rsidRPr="00001869">
        <w:rPr>
          <w:i/>
        </w:rPr>
        <w:tab/>
        <w:t>Wiederholte Par</w:t>
      </w:r>
      <w:bookmarkEnd w:id="128"/>
      <w:r w:rsidRPr="00001869">
        <w:rPr>
          <w:i/>
        </w:rPr>
        <w:t>zellen</w:t>
      </w:r>
      <w:bookmarkEnd w:id="129"/>
      <w:bookmarkEnd w:id="130"/>
      <w:bookmarkEnd w:id="131"/>
      <w:bookmarkEnd w:id="132"/>
      <w:bookmarkEnd w:id="133"/>
      <w:bookmarkEnd w:id="134"/>
      <w:bookmarkEnd w:id="135"/>
      <w:bookmarkEnd w:id="136"/>
      <w:bookmarkEnd w:id="137"/>
      <w:bookmarkEnd w:id="138"/>
      <w:bookmarkEnd w:id="139"/>
      <w:bookmarkEnd w:id="140"/>
      <w:bookmarkEnd w:id="141"/>
    </w:p>
    <w:p w:rsidR="000F1146" w:rsidRPr="00001869" w:rsidRDefault="000F1146" w:rsidP="0090154C">
      <w:pPr>
        <w:ind w:left="851" w:right="850"/>
        <w:rPr>
          <w:i/>
        </w:rPr>
      </w:pPr>
      <w:r w:rsidRPr="00001869">
        <w:t>„Jede Prüfung sollte so gestaltet werden, daß sie insgesamt mindestens {…} Pflanzen umfaßt, die auf {…} Wiederholungen aufgeteilt werden sollten.“</w:t>
      </w:r>
    </w:p>
    <w:bookmarkEnd w:id="110"/>
    <w:bookmarkEnd w:id="111"/>
    <w:bookmarkEnd w:id="112"/>
    <w:bookmarkEnd w:id="113"/>
    <w:p w:rsidR="000F1146" w:rsidRPr="00001869" w:rsidRDefault="000F1146" w:rsidP="000F1146">
      <w:pPr>
        <w:tabs>
          <w:tab w:val="left" w:pos="851"/>
        </w:tabs>
        <w:rPr>
          <w:rFonts w:cs="Arial"/>
        </w:rPr>
      </w:pPr>
    </w:p>
    <w:p w:rsidR="000F1146" w:rsidRPr="00001869" w:rsidRDefault="000F1146" w:rsidP="0090154C">
      <w:r w:rsidRPr="00001869">
        <w:t>Einzelpflanzen und Parzellen in Reihen sind verschiedene Anbauversuche und stellen insbesondere keine wiederholten Parzellen dar (vergleiche Abschnitt 1.5.3.3).</w:t>
      </w:r>
    </w:p>
    <w:p w:rsidR="000F1146" w:rsidRPr="00001869" w:rsidRDefault="000F1146" w:rsidP="000F1146">
      <w:pPr>
        <w:tabs>
          <w:tab w:val="left" w:pos="851"/>
        </w:tabs>
        <w:rPr>
          <w:rFonts w:cs="Arial"/>
        </w:rPr>
      </w:pPr>
    </w:p>
    <w:p w:rsidR="000F1146" w:rsidRPr="00001869" w:rsidRDefault="000F1146" w:rsidP="0090154C">
      <w:pPr>
        <w:tabs>
          <w:tab w:val="left" w:pos="1134"/>
        </w:tabs>
        <w:rPr>
          <w:rFonts w:cs="Arial"/>
          <w:szCs w:val="24"/>
        </w:rPr>
      </w:pPr>
      <w:r w:rsidRPr="00001869">
        <w:rPr>
          <w:rFonts w:cs="Arial"/>
          <w:szCs w:val="24"/>
        </w:rPr>
        <w:t>1.5.3.1.4</w:t>
      </w:r>
      <w:r w:rsidRPr="00001869">
        <w:rPr>
          <w:rFonts w:cs="Arial"/>
          <w:szCs w:val="24"/>
        </w:rPr>
        <w:tab/>
        <w:t>Anbauversuche ohne Wiederholung (Einzelparzellen) sind geeignet, wenn die Unterscheidbarkeit durch einen visuellen Seite-an-Seite-Vergleich oder durch Noten/einmalige Erfassung von Sorten (vergleiche Dokument TGP/9 Abschnitt 4.3.2.3) geprüft wird und wenn die Homogenität anhand von Abweichern geprüft wird. Übliche Beispiele hierfür sind vegetativ vermehrte Zier- und Obstsorten.</w:t>
      </w:r>
    </w:p>
    <w:p w:rsidR="000F1146" w:rsidRPr="00001869" w:rsidRDefault="000F1146" w:rsidP="0090154C">
      <w:pPr>
        <w:tabs>
          <w:tab w:val="left" w:pos="1134"/>
          <w:tab w:val="left" w:pos="3080"/>
        </w:tabs>
        <w:rPr>
          <w:rFonts w:cs="Arial"/>
          <w:strike/>
          <w:szCs w:val="24"/>
        </w:rPr>
      </w:pPr>
    </w:p>
    <w:p w:rsidR="000F1146" w:rsidRPr="00001869" w:rsidRDefault="000F1146" w:rsidP="0090154C">
      <w:pPr>
        <w:tabs>
          <w:tab w:val="left" w:pos="1134"/>
        </w:tabs>
        <w:rPr>
          <w:rFonts w:cs="Arial"/>
          <w:szCs w:val="24"/>
        </w:rPr>
      </w:pPr>
      <w:r w:rsidRPr="00001869">
        <w:rPr>
          <w:rFonts w:cs="Arial"/>
          <w:szCs w:val="24"/>
        </w:rPr>
        <w:t>1.5.3.1.5</w:t>
      </w:r>
      <w:r w:rsidRPr="00001869">
        <w:rPr>
          <w:rFonts w:cs="Arial"/>
          <w:szCs w:val="24"/>
        </w:rPr>
        <w:tab/>
        <w:t>Wiederholte Parzellen sind geeignet, wenn die Prüfung der Unterscheidbarkeit zumindest für einige Merkmale die Berechnung eines Sortenmittelwerts durch Beobachtung oder Messung von Gruppen von Pflanzen erfordert (vergleiche Dokument TGP/9 Abschnitt 4.3.2.4).  In diesen Fällen wird die Homogenität im allgemeinen anhand von Abweichern geprüft. Übliche Beispiele hierfür sind selbstbefruchtende landwirtschaftliche Pflanzen (z. B. Getreide).</w:t>
      </w:r>
    </w:p>
    <w:p w:rsidR="000F1146" w:rsidRPr="00001869" w:rsidRDefault="000F1146" w:rsidP="0090154C">
      <w:pPr>
        <w:tabs>
          <w:tab w:val="left" w:pos="1134"/>
        </w:tabs>
        <w:rPr>
          <w:rFonts w:cs="Arial"/>
          <w:szCs w:val="24"/>
        </w:rPr>
      </w:pPr>
    </w:p>
    <w:p w:rsidR="000F1146" w:rsidRPr="00001869" w:rsidRDefault="000F1146" w:rsidP="0090154C">
      <w:pPr>
        <w:tabs>
          <w:tab w:val="left" w:pos="1134"/>
        </w:tabs>
        <w:rPr>
          <w:rFonts w:cs="Arial"/>
          <w:szCs w:val="24"/>
        </w:rPr>
      </w:pPr>
      <w:r w:rsidRPr="00001869">
        <w:rPr>
          <w:rFonts w:cs="Arial"/>
          <w:szCs w:val="24"/>
        </w:rPr>
        <w:t>1.5.3.1.6</w:t>
      </w:r>
      <w:r w:rsidRPr="00001869">
        <w:rPr>
          <w:rFonts w:cs="Arial"/>
          <w:szCs w:val="24"/>
        </w:rPr>
        <w:tab/>
        <w:t>Wiederholte Parzellen sind geeignet, wenn Erfassungen für eine Anzahl von Einzelpflanzen oder Pflanzenteilen für die statistische Analyse der Daten der Einzelpflanzen für die Prüfung der Unterscheidbarkeit zumindest für einige Merkmale erforderlich sind (in der Regel quantitative Merkmale) (vergleiche Dokument TGP/9 Abschnitt 4.3.3). In diesen Fällen wird die Homogenität für die entsprechenden Merkmale im allgemeinen anhand der Standardabweichung geprüft. Übliche Beispiele hierfür sind fremdbefruchtende Sorten.</w:t>
      </w:r>
    </w:p>
    <w:p w:rsidR="000F1146" w:rsidRPr="00001869" w:rsidRDefault="000F1146" w:rsidP="000F1146">
      <w:pPr>
        <w:tabs>
          <w:tab w:val="left" w:pos="960"/>
        </w:tabs>
        <w:rPr>
          <w:rFonts w:cs="Arial"/>
          <w:szCs w:val="24"/>
        </w:rPr>
      </w:pPr>
    </w:p>
    <w:p w:rsidR="000F1146" w:rsidRDefault="000F1146" w:rsidP="000F1146">
      <w:pPr>
        <w:keepNext/>
        <w:tabs>
          <w:tab w:val="left" w:pos="1134"/>
        </w:tabs>
        <w:rPr>
          <w:rFonts w:cs="Arial"/>
        </w:rPr>
      </w:pPr>
      <w:r w:rsidRPr="00001869">
        <w:rPr>
          <w:rFonts w:cs="Arial"/>
        </w:rPr>
        <w:t>1.5</w:t>
      </w:r>
      <w:r w:rsidRPr="00001869">
        <w:rPr>
          <w:rFonts w:cs="Arial"/>
          <w:szCs w:val="24"/>
        </w:rPr>
        <w:t>.3.1.7</w:t>
      </w:r>
      <w:r w:rsidRPr="00001869">
        <w:rPr>
          <w:rFonts w:cs="Arial"/>
          <w:szCs w:val="24"/>
        </w:rPr>
        <w:tab/>
        <w:t>Die nachstehende Tabelle faßt die üblichen Arten der</w:t>
      </w:r>
      <w:r w:rsidRPr="00001869">
        <w:rPr>
          <w:rFonts w:cs="Arial"/>
        </w:rPr>
        <w:t xml:space="preserve"> Prüfungsanlage gemäß dem Verfahren für die Prüfung der Unterscheidbarkeit und der Homogenität zusammen:</w:t>
      </w:r>
    </w:p>
    <w:p w:rsidR="002640E7" w:rsidRPr="00001869" w:rsidRDefault="002640E7" w:rsidP="000F1146">
      <w:pPr>
        <w:keepNext/>
        <w:tabs>
          <w:tab w:val="left" w:pos="1134"/>
        </w:tabs>
        <w:rPr>
          <w:rFonts w:cs="Arial"/>
        </w:rPr>
      </w:pPr>
    </w:p>
    <w:tbl>
      <w:tblPr>
        <w:tblW w:w="9010"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
        <w:gridCol w:w="2783"/>
        <w:gridCol w:w="2880"/>
        <w:gridCol w:w="2650"/>
      </w:tblGrid>
      <w:tr w:rsidR="000F1146" w:rsidRPr="00001869" w:rsidTr="0090154C">
        <w:trPr>
          <w:trHeight w:val="590"/>
        </w:trPr>
        <w:tc>
          <w:tcPr>
            <w:tcW w:w="3480" w:type="dxa"/>
            <w:gridSpan w:val="2"/>
            <w:vMerge w:val="restart"/>
          </w:tcPr>
          <w:p w:rsidR="000F1146" w:rsidRPr="00001869" w:rsidRDefault="000F1146" w:rsidP="0090154C">
            <w:pPr>
              <w:keepNext/>
              <w:keepLines/>
              <w:tabs>
                <w:tab w:val="left" w:pos="1134"/>
              </w:tabs>
              <w:jc w:val="center"/>
              <w:rPr>
                <w:rFonts w:cs="Arial"/>
              </w:rPr>
            </w:pPr>
          </w:p>
        </w:tc>
        <w:tc>
          <w:tcPr>
            <w:tcW w:w="5530" w:type="dxa"/>
            <w:gridSpan w:val="2"/>
            <w:vAlign w:val="center"/>
          </w:tcPr>
          <w:p w:rsidR="000F1146" w:rsidRPr="00001869" w:rsidRDefault="000F1146" w:rsidP="0090154C">
            <w:pPr>
              <w:keepNext/>
              <w:keepLines/>
              <w:tabs>
                <w:tab w:val="left" w:pos="1134"/>
              </w:tabs>
              <w:jc w:val="center"/>
              <w:rPr>
                <w:rFonts w:cs="Arial"/>
                <w:b/>
              </w:rPr>
            </w:pPr>
            <w:r w:rsidRPr="00001869">
              <w:rPr>
                <w:rFonts w:cs="Arial"/>
                <w:b/>
              </w:rPr>
              <w:t>HOMOGENITÄT</w:t>
            </w:r>
          </w:p>
        </w:tc>
      </w:tr>
      <w:tr w:rsidR="000F1146" w:rsidRPr="00001869" w:rsidTr="0090154C">
        <w:trPr>
          <w:trHeight w:val="722"/>
        </w:trPr>
        <w:tc>
          <w:tcPr>
            <w:tcW w:w="3480" w:type="dxa"/>
            <w:gridSpan w:val="2"/>
            <w:vMerge/>
            <w:textDirection w:val="btLr"/>
          </w:tcPr>
          <w:p w:rsidR="000F1146" w:rsidRPr="00001869" w:rsidRDefault="000F1146" w:rsidP="0090154C">
            <w:pPr>
              <w:keepNext/>
              <w:keepLines/>
              <w:tabs>
                <w:tab w:val="left" w:pos="1134"/>
              </w:tabs>
              <w:jc w:val="center"/>
              <w:rPr>
                <w:rFonts w:cs="Arial"/>
              </w:rPr>
            </w:pPr>
          </w:p>
        </w:tc>
        <w:tc>
          <w:tcPr>
            <w:tcW w:w="2880" w:type="dxa"/>
            <w:vAlign w:val="center"/>
          </w:tcPr>
          <w:p w:rsidR="000F1146" w:rsidRPr="00001869" w:rsidRDefault="000F1146" w:rsidP="0090154C">
            <w:pPr>
              <w:keepNext/>
              <w:keepLines/>
              <w:tabs>
                <w:tab w:val="left" w:pos="1134"/>
              </w:tabs>
              <w:jc w:val="center"/>
              <w:rPr>
                <w:rFonts w:cs="Arial"/>
              </w:rPr>
            </w:pPr>
            <w:r w:rsidRPr="00001869">
              <w:rPr>
                <w:rFonts w:cs="Arial"/>
              </w:rPr>
              <w:t>Abweicherverfahren</w:t>
            </w:r>
          </w:p>
        </w:tc>
        <w:tc>
          <w:tcPr>
            <w:tcW w:w="2650" w:type="dxa"/>
            <w:vAlign w:val="center"/>
          </w:tcPr>
          <w:p w:rsidR="000F1146" w:rsidRPr="00001869" w:rsidRDefault="000F1146" w:rsidP="0090154C">
            <w:pPr>
              <w:keepNext/>
              <w:keepLines/>
              <w:tabs>
                <w:tab w:val="left" w:pos="1134"/>
              </w:tabs>
              <w:jc w:val="center"/>
              <w:rPr>
                <w:rFonts w:cs="Arial"/>
              </w:rPr>
            </w:pPr>
            <w:r w:rsidRPr="00001869">
              <w:rPr>
                <w:rFonts w:cs="Arial"/>
              </w:rPr>
              <w:t>Standardabweichung</w:t>
            </w:r>
          </w:p>
        </w:tc>
      </w:tr>
      <w:tr w:rsidR="000F1146" w:rsidRPr="00001869" w:rsidTr="0090154C">
        <w:trPr>
          <w:cantSplit/>
          <w:trHeight w:val="1340"/>
        </w:trPr>
        <w:tc>
          <w:tcPr>
            <w:tcW w:w="697" w:type="dxa"/>
            <w:vMerge w:val="restart"/>
            <w:textDirection w:val="btLr"/>
            <w:vAlign w:val="center"/>
          </w:tcPr>
          <w:p w:rsidR="000F1146" w:rsidRPr="00001869" w:rsidRDefault="000F1146" w:rsidP="0090154C">
            <w:pPr>
              <w:keepNext/>
              <w:keepLines/>
              <w:tabs>
                <w:tab w:val="left" w:pos="1134"/>
              </w:tabs>
              <w:ind w:right="113"/>
              <w:jc w:val="center"/>
              <w:rPr>
                <w:rFonts w:cs="Arial"/>
                <w:b/>
              </w:rPr>
            </w:pPr>
            <w:r w:rsidRPr="00001869">
              <w:rPr>
                <w:rFonts w:cs="Arial"/>
                <w:b/>
              </w:rPr>
              <w:t>UNTERSCHEIDBARKEIT</w:t>
            </w:r>
          </w:p>
        </w:tc>
        <w:tc>
          <w:tcPr>
            <w:tcW w:w="2783" w:type="dxa"/>
            <w:vAlign w:val="center"/>
          </w:tcPr>
          <w:p w:rsidR="000F1146" w:rsidRPr="00001869" w:rsidRDefault="000F1146" w:rsidP="0090154C">
            <w:pPr>
              <w:keepNext/>
              <w:keepLines/>
              <w:tabs>
                <w:tab w:val="left" w:pos="1134"/>
              </w:tabs>
              <w:jc w:val="center"/>
              <w:rPr>
                <w:rFonts w:cs="Arial"/>
              </w:rPr>
            </w:pPr>
            <w:r w:rsidRPr="00001869">
              <w:rPr>
                <w:rFonts w:cs="Arial"/>
                <w:szCs w:val="24"/>
              </w:rPr>
              <w:t>Visueller Seite-an-Seite-Vergleich</w:t>
            </w:r>
          </w:p>
          <w:p w:rsidR="000F1146" w:rsidRPr="00001869" w:rsidRDefault="000F1146" w:rsidP="0090154C">
            <w:pPr>
              <w:keepNext/>
              <w:keepLines/>
              <w:tabs>
                <w:tab w:val="left" w:pos="1134"/>
              </w:tabs>
              <w:jc w:val="center"/>
              <w:rPr>
                <w:rFonts w:cs="Arial"/>
                <w:szCs w:val="24"/>
              </w:rPr>
            </w:pPr>
            <w:r w:rsidRPr="00001869">
              <w:rPr>
                <w:rFonts w:cs="Arial"/>
              </w:rPr>
              <w:t>(VG)</w:t>
            </w:r>
          </w:p>
        </w:tc>
        <w:tc>
          <w:tcPr>
            <w:tcW w:w="2880" w:type="dxa"/>
            <w:vAlign w:val="center"/>
          </w:tcPr>
          <w:p w:rsidR="000F1146" w:rsidRPr="00001869" w:rsidRDefault="000F1146" w:rsidP="0090154C">
            <w:pPr>
              <w:keepNext/>
              <w:keepLines/>
              <w:tabs>
                <w:tab w:val="left" w:pos="1134"/>
              </w:tabs>
              <w:jc w:val="center"/>
              <w:rPr>
                <w:rFonts w:cs="Arial"/>
              </w:rPr>
            </w:pPr>
            <w:r w:rsidRPr="00001869">
              <w:rPr>
                <w:rFonts w:cs="Arial"/>
              </w:rPr>
              <w:t>Einzelparzellen (vergleiche Abschnitt 1.5.3.2)</w:t>
            </w:r>
          </w:p>
          <w:p w:rsidR="000F1146" w:rsidRPr="00001869" w:rsidRDefault="000F1146" w:rsidP="0090154C">
            <w:pPr>
              <w:keepNext/>
              <w:keepLines/>
              <w:tabs>
                <w:tab w:val="left" w:pos="1134"/>
              </w:tabs>
              <w:jc w:val="center"/>
              <w:rPr>
                <w:rFonts w:cs="Arial"/>
              </w:rPr>
            </w:pPr>
          </w:p>
        </w:tc>
        <w:tc>
          <w:tcPr>
            <w:tcW w:w="2650" w:type="dxa"/>
            <w:shd w:val="clear" w:color="auto" w:fill="D9D9D9"/>
            <w:vAlign w:val="center"/>
          </w:tcPr>
          <w:p w:rsidR="000F1146" w:rsidRPr="00001869" w:rsidRDefault="000F1146" w:rsidP="0090154C">
            <w:pPr>
              <w:keepNext/>
              <w:keepLines/>
              <w:tabs>
                <w:tab w:val="left" w:pos="1134"/>
              </w:tabs>
              <w:jc w:val="center"/>
              <w:rPr>
                <w:rFonts w:cs="Arial"/>
              </w:rPr>
            </w:pPr>
          </w:p>
        </w:tc>
      </w:tr>
      <w:tr w:rsidR="000F1146" w:rsidRPr="00001869" w:rsidTr="0090154C">
        <w:trPr>
          <w:cantSplit/>
          <w:trHeight w:val="1340"/>
        </w:trPr>
        <w:tc>
          <w:tcPr>
            <w:tcW w:w="697" w:type="dxa"/>
            <w:vMerge/>
          </w:tcPr>
          <w:p w:rsidR="000F1146" w:rsidRPr="00001869" w:rsidRDefault="000F1146" w:rsidP="0090154C">
            <w:pPr>
              <w:keepNext/>
              <w:keepLines/>
              <w:tabs>
                <w:tab w:val="left" w:pos="1134"/>
              </w:tabs>
              <w:rPr>
                <w:rFonts w:cs="Arial"/>
              </w:rPr>
            </w:pPr>
          </w:p>
        </w:tc>
        <w:tc>
          <w:tcPr>
            <w:tcW w:w="2783" w:type="dxa"/>
            <w:vAlign w:val="center"/>
          </w:tcPr>
          <w:p w:rsidR="000F1146" w:rsidRPr="00001869" w:rsidRDefault="000F1146" w:rsidP="0090154C">
            <w:pPr>
              <w:keepNext/>
              <w:keepLines/>
              <w:tabs>
                <w:tab w:val="left" w:pos="1134"/>
              </w:tabs>
              <w:jc w:val="center"/>
              <w:rPr>
                <w:rFonts w:cs="Arial"/>
                <w:szCs w:val="24"/>
              </w:rPr>
            </w:pPr>
            <w:r w:rsidRPr="00001869">
              <w:rPr>
                <w:rFonts w:cs="Arial"/>
                <w:szCs w:val="24"/>
              </w:rPr>
              <w:t>Noten / einmalige Erfassung von Sorten</w:t>
            </w:r>
          </w:p>
          <w:p w:rsidR="000F1146" w:rsidRPr="00001869" w:rsidRDefault="000F1146" w:rsidP="0090154C">
            <w:pPr>
              <w:keepNext/>
              <w:keepLines/>
              <w:tabs>
                <w:tab w:val="left" w:pos="1134"/>
              </w:tabs>
              <w:jc w:val="center"/>
              <w:rPr>
                <w:rFonts w:cs="Arial"/>
                <w:szCs w:val="24"/>
              </w:rPr>
            </w:pPr>
            <w:r w:rsidRPr="00001869">
              <w:rPr>
                <w:rFonts w:cs="Arial"/>
                <w:szCs w:val="24"/>
              </w:rPr>
              <w:t>(VG/MG)</w:t>
            </w:r>
          </w:p>
        </w:tc>
        <w:tc>
          <w:tcPr>
            <w:tcW w:w="2880" w:type="dxa"/>
            <w:vAlign w:val="center"/>
          </w:tcPr>
          <w:p w:rsidR="000F1146" w:rsidRPr="00001869" w:rsidRDefault="000F1146" w:rsidP="0090154C">
            <w:pPr>
              <w:keepNext/>
              <w:keepLines/>
              <w:tabs>
                <w:tab w:val="left" w:pos="1134"/>
              </w:tabs>
              <w:jc w:val="center"/>
              <w:rPr>
                <w:rFonts w:cs="Arial"/>
              </w:rPr>
            </w:pPr>
            <w:r w:rsidRPr="00001869">
              <w:rPr>
                <w:rFonts w:cs="Arial"/>
              </w:rPr>
              <w:t xml:space="preserve">Einzelparzellen </w:t>
            </w:r>
            <w:r w:rsidRPr="00001869">
              <w:rPr>
                <w:rFonts w:cs="Arial"/>
              </w:rPr>
              <w:br/>
              <w:t>(vergleiche Abschnitt 1.5.3.2)</w:t>
            </w:r>
          </w:p>
          <w:p w:rsidR="000F1146" w:rsidRPr="00001869" w:rsidRDefault="000F1146" w:rsidP="0090154C">
            <w:pPr>
              <w:keepNext/>
              <w:keepLines/>
              <w:tabs>
                <w:tab w:val="left" w:pos="1134"/>
              </w:tabs>
              <w:jc w:val="center"/>
              <w:rPr>
                <w:rFonts w:cs="Arial"/>
              </w:rPr>
            </w:pPr>
          </w:p>
        </w:tc>
        <w:tc>
          <w:tcPr>
            <w:tcW w:w="2650" w:type="dxa"/>
            <w:shd w:val="clear" w:color="auto" w:fill="D9D9D9"/>
            <w:vAlign w:val="center"/>
          </w:tcPr>
          <w:p w:rsidR="000F1146" w:rsidRPr="00001869" w:rsidRDefault="000F1146" w:rsidP="0090154C">
            <w:pPr>
              <w:keepNext/>
              <w:keepLines/>
              <w:tabs>
                <w:tab w:val="left" w:pos="1134"/>
              </w:tabs>
              <w:jc w:val="center"/>
              <w:rPr>
                <w:rFonts w:cs="Arial"/>
              </w:rPr>
            </w:pPr>
          </w:p>
        </w:tc>
      </w:tr>
      <w:tr w:rsidR="000F1146" w:rsidRPr="00001869" w:rsidTr="0090154C">
        <w:trPr>
          <w:cantSplit/>
          <w:trHeight w:val="1340"/>
        </w:trPr>
        <w:tc>
          <w:tcPr>
            <w:tcW w:w="697" w:type="dxa"/>
            <w:vMerge/>
          </w:tcPr>
          <w:p w:rsidR="000F1146" w:rsidRPr="00001869" w:rsidRDefault="000F1146" w:rsidP="0090154C">
            <w:pPr>
              <w:keepNext/>
              <w:keepLines/>
              <w:tabs>
                <w:tab w:val="left" w:pos="1134"/>
              </w:tabs>
              <w:rPr>
                <w:rFonts w:cs="Arial"/>
              </w:rPr>
            </w:pPr>
          </w:p>
        </w:tc>
        <w:tc>
          <w:tcPr>
            <w:tcW w:w="2783" w:type="dxa"/>
            <w:vAlign w:val="center"/>
          </w:tcPr>
          <w:p w:rsidR="000F1146" w:rsidRPr="00001869" w:rsidRDefault="000F1146" w:rsidP="0090154C">
            <w:pPr>
              <w:keepNext/>
              <w:keepLines/>
              <w:tabs>
                <w:tab w:val="left" w:pos="1134"/>
              </w:tabs>
              <w:jc w:val="center"/>
              <w:rPr>
                <w:rFonts w:cs="Arial"/>
                <w:szCs w:val="24"/>
              </w:rPr>
            </w:pPr>
            <w:r w:rsidRPr="00001869">
              <w:rPr>
                <w:rFonts w:cs="Arial"/>
                <w:szCs w:val="24"/>
              </w:rPr>
              <w:t>Sortenmittelwert</w:t>
            </w:r>
          </w:p>
          <w:p w:rsidR="000F1146" w:rsidRPr="00001869" w:rsidRDefault="000F1146" w:rsidP="0090154C">
            <w:pPr>
              <w:keepNext/>
              <w:keepLines/>
              <w:tabs>
                <w:tab w:val="left" w:pos="1134"/>
              </w:tabs>
              <w:jc w:val="center"/>
              <w:rPr>
                <w:rFonts w:cs="Arial"/>
                <w:szCs w:val="24"/>
              </w:rPr>
            </w:pPr>
          </w:p>
          <w:p w:rsidR="000F1146" w:rsidRPr="00001869" w:rsidRDefault="000F1146" w:rsidP="0090154C">
            <w:pPr>
              <w:keepNext/>
              <w:keepLines/>
              <w:tabs>
                <w:tab w:val="left" w:pos="1134"/>
              </w:tabs>
              <w:jc w:val="center"/>
              <w:rPr>
                <w:rFonts w:cs="Arial"/>
                <w:szCs w:val="24"/>
              </w:rPr>
            </w:pPr>
            <w:r w:rsidRPr="00001869">
              <w:rPr>
                <w:rFonts w:cs="Arial"/>
                <w:szCs w:val="24"/>
              </w:rPr>
              <w:t>Statistische Analyse der Daten für Erfassungen einer Gruppe Pflanzen</w:t>
            </w:r>
            <w:r w:rsidRPr="00001869">
              <w:rPr>
                <w:rFonts w:cs="Arial"/>
                <w:szCs w:val="24"/>
              </w:rPr>
              <w:br/>
              <w:t>[Wiederholte Parzellen für Erfassungen von Daten für Gruppen]</w:t>
            </w:r>
          </w:p>
          <w:p w:rsidR="000F1146" w:rsidRPr="00001869" w:rsidRDefault="000F1146" w:rsidP="0090154C">
            <w:pPr>
              <w:keepNext/>
              <w:keepLines/>
              <w:tabs>
                <w:tab w:val="left" w:pos="1134"/>
              </w:tabs>
              <w:jc w:val="center"/>
              <w:rPr>
                <w:rFonts w:cs="Arial"/>
                <w:szCs w:val="24"/>
              </w:rPr>
            </w:pPr>
            <w:r w:rsidRPr="00001869">
              <w:rPr>
                <w:rFonts w:cs="Arial"/>
                <w:szCs w:val="24"/>
              </w:rPr>
              <w:t>(MG/MS)</w:t>
            </w:r>
          </w:p>
        </w:tc>
        <w:tc>
          <w:tcPr>
            <w:tcW w:w="2880" w:type="dxa"/>
            <w:vAlign w:val="center"/>
          </w:tcPr>
          <w:p w:rsidR="000F1146" w:rsidRPr="00001869" w:rsidRDefault="000F1146" w:rsidP="0090154C">
            <w:pPr>
              <w:keepNext/>
              <w:keepLines/>
              <w:tabs>
                <w:tab w:val="left" w:pos="1134"/>
              </w:tabs>
              <w:jc w:val="center"/>
              <w:rPr>
                <w:rFonts w:cs="Arial"/>
              </w:rPr>
            </w:pPr>
            <w:r w:rsidRPr="00001869">
              <w:rPr>
                <w:rFonts w:cs="Arial"/>
              </w:rPr>
              <w:t xml:space="preserve">Wiederholte Parzellen </w:t>
            </w:r>
          </w:p>
          <w:p w:rsidR="000F1146" w:rsidRPr="00001869" w:rsidRDefault="000F1146" w:rsidP="0090154C">
            <w:pPr>
              <w:keepNext/>
              <w:keepLines/>
              <w:tabs>
                <w:tab w:val="left" w:pos="1134"/>
              </w:tabs>
              <w:jc w:val="center"/>
              <w:rPr>
                <w:rFonts w:cs="Arial"/>
                <w:strike/>
              </w:rPr>
            </w:pPr>
          </w:p>
        </w:tc>
        <w:tc>
          <w:tcPr>
            <w:tcW w:w="2650" w:type="dxa"/>
            <w:shd w:val="clear" w:color="auto" w:fill="D9D9D9"/>
            <w:vAlign w:val="center"/>
          </w:tcPr>
          <w:p w:rsidR="000F1146" w:rsidRPr="00001869" w:rsidRDefault="000F1146" w:rsidP="0090154C">
            <w:pPr>
              <w:keepNext/>
              <w:keepLines/>
              <w:tabs>
                <w:tab w:val="left" w:pos="1134"/>
              </w:tabs>
              <w:jc w:val="center"/>
              <w:rPr>
                <w:rFonts w:cs="Arial"/>
              </w:rPr>
            </w:pPr>
          </w:p>
        </w:tc>
      </w:tr>
      <w:tr w:rsidR="000F1146" w:rsidRPr="00001869" w:rsidTr="0090154C">
        <w:trPr>
          <w:cantSplit/>
          <w:trHeight w:val="1340"/>
        </w:trPr>
        <w:tc>
          <w:tcPr>
            <w:tcW w:w="697" w:type="dxa"/>
            <w:vMerge/>
          </w:tcPr>
          <w:p w:rsidR="000F1146" w:rsidRPr="00001869" w:rsidRDefault="000F1146" w:rsidP="0090154C">
            <w:pPr>
              <w:keepNext/>
              <w:keepLines/>
              <w:tabs>
                <w:tab w:val="left" w:pos="1134"/>
              </w:tabs>
              <w:rPr>
                <w:rFonts w:cs="Arial"/>
              </w:rPr>
            </w:pPr>
          </w:p>
        </w:tc>
        <w:tc>
          <w:tcPr>
            <w:tcW w:w="2783" w:type="dxa"/>
            <w:vAlign w:val="center"/>
          </w:tcPr>
          <w:p w:rsidR="000F1146" w:rsidRPr="00001869" w:rsidRDefault="000F1146" w:rsidP="0090154C">
            <w:pPr>
              <w:keepNext/>
              <w:keepLines/>
              <w:tabs>
                <w:tab w:val="left" w:pos="1134"/>
              </w:tabs>
              <w:jc w:val="center"/>
              <w:rPr>
                <w:rFonts w:cs="Arial"/>
                <w:szCs w:val="24"/>
              </w:rPr>
            </w:pPr>
            <w:r w:rsidRPr="00001869">
              <w:rPr>
                <w:rFonts w:cs="Arial"/>
                <w:szCs w:val="24"/>
              </w:rPr>
              <w:t>Statistische Analyse der Daten von Einzelpflanzen</w:t>
            </w:r>
          </w:p>
          <w:p w:rsidR="000F1146" w:rsidRPr="00001869" w:rsidRDefault="000F1146" w:rsidP="0090154C">
            <w:pPr>
              <w:keepNext/>
              <w:keepLines/>
              <w:tabs>
                <w:tab w:val="left" w:pos="1134"/>
              </w:tabs>
              <w:jc w:val="center"/>
              <w:rPr>
                <w:rFonts w:cs="Arial"/>
                <w:szCs w:val="24"/>
              </w:rPr>
            </w:pPr>
            <w:r w:rsidRPr="00001869">
              <w:rPr>
                <w:rFonts w:cs="Arial"/>
                <w:szCs w:val="24"/>
              </w:rPr>
              <w:t>(MS)</w:t>
            </w:r>
          </w:p>
        </w:tc>
        <w:tc>
          <w:tcPr>
            <w:tcW w:w="2880" w:type="dxa"/>
            <w:shd w:val="clear" w:color="auto" w:fill="D9D9D9"/>
            <w:vAlign w:val="center"/>
          </w:tcPr>
          <w:p w:rsidR="000F1146" w:rsidRPr="00001869" w:rsidRDefault="000F1146" w:rsidP="0090154C">
            <w:pPr>
              <w:keepNext/>
              <w:keepLines/>
              <w:tabs>
                <w:tab w:val="left" w:pos="1134"/>
              </w:tabs>
              <w:jc w:val="center"/>
              <w:rPr>
                <w:rFonts w:cs="Arial"/>
              </w:rPr>
            </w:pPr>
          </w:p>
        </w:tc>
        <w:tc>
          <w:tcPr>
            <w:tcW w:w="2650" w:type="dxa"/>
            <w:vAlign w:val="center"/>
          </w:tcPr>
          <w:p w:rsidR="000F1146" w:rsidRPr="00001869" w:rsidRDefault="000F1146" w:rsidP="0090154C">
            <w:pPr>
              <w:keepNext/>
              <w:keepLines/>
              <w:tabs>
                <w:tab w:val="left" w:pos="1134"/>
              </w:tabs>
              <w:jc w:val="center"/>
              <w:rPr>
                <w:rFonts w:cs="Arial"/>
              </w:rPr>
            </w:pPr>
            <w:r w:rsidRPr="00001869">
              <w:rPr>
                <w:rFonts w:cs="Arial"/>
              </w:rPr>
              <w:t>Wiederholte Parzellen</w:t>
            </w:r>
          </w:p>
          <w:p w:rsidR="000F1146" w:rsidRPr="00001869" w:rsidRDefault="000F1146" w:rsidP="0090154C">
            <w:pPr>
              <w:keepNext/>
              <w:keepLines/>
              <w:tabs>
                <w:tab w:val="left" w:pos="1134"/>
              </w:tabs>
              <w:jc w:val="center"/>
              <w:rPr>
                <w:rFonts w:cs="Arial"/>
              </w:rPr>
            </w:pPr>
            <w:r w:rsidRPr="00001869">
              <w:rPr>
                <w:rFonts w:cs="Arial"/>
              </w:rPr>
              <w:t>(vergleiche Abschnitt 1.5.3.3)</w:t>
            </w:r>
          </w:p>
        </w:tc>
      </w:tr>
    </w:tbl>
    <w:p w:rsidR="000F1146" w:rsidRPr="00001869" w:rsidRDefault="000F1146" w:rsidP="000F1146">
      <w:pPr>
        <w:tabs>
          <w:tab w:val="left" w:pos="1134"/>
        </w:tabs>
        <w:rPr>
          <w:rFonts w:cs="Arial"/>
        </w:rPr>
      </w:pPr>
    </w:p>
    <w:p w:rsidR="000F1146" w:rsidRPr="00001869" w:rsidRDefault="000F1146" w:rsidP="0090154C">
      <w:pPr>
        <w:ind w:left="1701" w:hanging="850"/>
      </w:pPr>
      <w:r w:rsidRPr="00001869">
        <w:t>MG:</w:t>
      </w:r>
      <w:r w:rsidRPr="00001869">
        <w:tab/>
        <w:t>einmalige Messung einer Gruppe von Pflanzen oder Pflanzenteilen</w:t>
      </w:r>
    </w:p>
    <w:p w:rsidR="000F1146" w:rsidRPr="00001869" w:rsidRDefault="000F1146" w:rsidP="0090154C">
      <w:pPr>
        <w:ind w:left="1701" w:hanging="850"/>
      </w:pPr>
      <w:r w:rsidRPr="00001869">
        <w:t>MS:</w:t>
      </w:r>
      <w:r w:rsidRPr="00001869">
        <w:tab/>
        <w:t>Messung einer Anzahl von Einzelpflanzen oder Pflanzenteilen</w:t>
      </w:r>
    </w:p>
    <w:p w:rsidR="000F1146" w:rsidRPr="00001869" w:rsidRDefault="000F1146" w:rsidP="0090154C">
      <w:pPr>
        <w:ind w:left="1701" w:hanging="850"/>
      </w:pPr>
      <w:r w:rsidRPr="00001869">
        <w:t>VG:</w:t>
      </w:r>
      <w:r w:rsidRPr="00001869">
        <w:tab/>
        <w:t>visuelle Erfassung durch einmalige Beobachtung einer Gruppe von Pflanzen oder Pflanzenteilen</w:t>
      </w:r>
    </w:p>
    <w:p w:rsidR="000F1146" w:rsidRPr="00001869" w:rsidRDefault="000F1146" w:rsidP="0090154C">
      <w:pPr>
        <w:ind w:left="1701" w:hanging="850"/>
      </w:pPr>
      <w:r w:rsidRPr="00001869">
        <w:t>VS:</w:t>
      </w:r>
      <w:r w:rsidRPr="00001869">
        <w:tab/>
        <w:t>visuelle Erfassung durch Beobachtung einer Anzahl von Einzelpflanzen oder Pflanzenteilen</w:t>
      </w:r>
    </w:p>
    <w:p w:rsidR="000F1146" w:rsidRPr="00001869" w:rsidRDefault="000F1146" w:rsidP="0090154C">
      <w:r w:rsidRPr="00001869">
        <w:t>(vgl. Dokument TGP/9 “Prüfung der Unterscheidbarkeit”, Abschnitt 4 “Beobachtung der Merkmale” und TGP/7, Anlage I-TG-Mustervorlage, ASW 7 b).</w:t>
      </w:r>
    </w:p>
    <w:p w:rsidR="000F1146" w:rsidRPr="00001869" w:rsidRDefault="000F1146" w:rsidP="000F1146">
      <w:pPr>
        <w:tabs>
          <w:tab w:val="left" w:pos="1134"/>
        </w:tabs>
        <w:rPr>
          <w:rFonts w:cs="Arial"/>
        </w:rPr>
      </w:pPr>
    </w:p>
    <w:p w:rsidR="000F1146" w:rsidRPr="00001869" w:rsidRDefault="000F1146" w:rsidP="0090154C">
      <w:pPr>
        <w:tabs>
          <w:tab w:val="left" w:pos="1134"/>
        </w:tabs>
        <w:ind w:right="22"/>
        <w:rPr>
          <w:rFonts w:cs="Arial"/>
          <w:color w:val="000000"/>
        </w:rPr>
      </w:pPr>
      <w:r w:rsidRPr="00001869">
        <w:rPr>
          <w:rFonts w:cs="Arial"/>
        </w:rPr>
        <w:t>1.5</w:t>
      </w:r>
      <w:r w:rsidRPr="00001869">
        <w:rPr>
          <w:rFonts w:cs="Arial"/>
          <w:szCs w:val="24"/>
        </w:rPr>
        <w:t>.3.1.8</w:t>
      </w:r>
      <w:r w:rsidRPr="00001869">
        <w:rPr>
          <w:rFonts w:cs="Arial"/>
          <w:szCs w:val="24"/>
        </w:rPr>
        <w:tab/>
        <w:t xml:space="preserve">Gelegentlich kann es, wie unter den in </w:t>
      </w:r>
      <w:r w:rsidRPr="00001869">
        <w:rPr>
          <w:rFonts w:cs="Arial"/>
          <w:color w:val="000000"/>
        </w:rPr>
        <w:t>Dokument TGP/9 Abschnitt 6.4 beschriebenen Umständen angebracht sein, eine randomisierte „Blind“-Prüfung durchzuführen. In diesen Fällen können die bestehenden Parzellen oder Pflanzenteile aus dem Anbauversuch verwendet werden (z. B. die</w:t>
      </w:r>
      <w:r w:rsidRPr="00001869">
        <w:rPr>
          <w:rFonts w:cs="Arial"/>
        </w:rPr>
        <w:t xml:space="preserve"> in Dokument TGP/9 Abschnitt 6.4.4 erwähnten ‚randomisiert angeordneten Sortenparzellen‘</w:t>
      </w:r>
      <w:r w:rsidRPr="00001869">
        <w:rPr>
          <w:rFonts w:cs="Arial"/>
          <w:color w:val="000000"/>
        </w:rPr>
        <w:t xml:space="preserve"> un</w:t>
      </w:r>
      <w:r w:rsidRPr="00001869">
        <w:rPr>
          <w:rFonts w:cs="Arial"/>
        </w:rPr>
        <w:t>d ‚Pflanzenteile von Sorten‘). In anderen Fällen müssen die Pflanzen spezifisch für die randomisierte „Blind“-Prüfung angebaut werden, wie Parzellen mit Pflanzen der beiden Sorten, die zu unterscheiden sind, wobei die Pflanz</w:t>
      </w:r>
      <w:r w:rsidRPr="00001869">
        <w:rPr>
          <w:rFonts w:cs="Arial"/>
          <w:szCs w:val="24"/>
        </w:rPr>
        <w:t>en in randomisierter, jedoch bekannter Anor</w:t>
      </w:r>
      <w:r w:rsidRPr="00001869">
        <w:rPr>
          <w:rFonts w:cs="Arial"/>
        </w:rPr>
        <w:t xml:space="preserve">dnung angebaut werden. In diesem Fall bilden diese Mischparzellen physisch einen Teil der Feldprüfung. </w:t>
      </w:r>
      <w:r w:rsidRPr="00001869">
        <w:rPr>
          <w:rFonts w:cs="Arial"/>
          <w:color w:val="000000"/>
        </w:rPr>
        <w:t>Andernfalls kann die randomisierte „Blind“-Prüfung in Form einer Mischung von Töpfen mit den beiden Sorten in einem Gewächshaus erfolgen, was ebenfalls als eine Erweiterung des Anbauversuchs angesehen wird. Die Anlage dieser randomisierten „Blind“-Prüfung wird in Abschnitt 1.5.3.4 behandelt.</w:t>
      </w:r>
    </w:p>
    <w:p w:rsidR="000F1146" w:rsidRPr="00001869" w:rsidRDefault="000F1146" w:rsidP="000F1146">
      <w:pPr>
        <w:rPr>
          <w:rFonts w:cs="Arial"/>
        </w:rPr>
      </w:pPr>
    </w:p>
    <w:p w:rsidR="000F1146" w:rsidRPr="00001869" w:rsidRDefault="000F1146" w:rsidP="00B135A6">
      <w:pPr>
        <w:pStyle w:val="Heading5"/>
      </w:pPr>
      <w:bookmarkStart w:id="142" w:name="_Toc227042116"/>
      <w:bookmarkStart w:id="143" w:name="_Toc229451885"/>
      <w:bookmarkStart w:id="144" w:name="_Toc399420152"/>
      <w:r w:rsidRPr="00001869">
        <w:t>1.5.3.2</w:t>
      </w:r>
      <w:r w:rsidRPr="00001869">
        <w:tab/>
        <w:t>Einzelparzellen</w:t>
      </w:r>
      <w:bookmarkEnd w:id="142"/>
      <w:bookmarkEnd w:id="143"/>
      <w:bookmarkEnd w:id="144"/>
    </w:p>
    <w:p w:rsidR="000F1146" w:rsidRPr="00001869" w:rsidRDefault="000F1146" w:rsidP="0090154C">
      <w:r w:rsidRPr="00001869">
        <w:t>Diese Prüfungsanlage bedeutet, daß für jede Sorte im Anbauversuch nur eine Parzelle vorhanden ist und daß die Unterscheidbarkeit und die Homogenität in derselben Parzelle geprüft werden.</w:t>
      </w:r>
    </w:p>
    <w:p w:rsidR="000F1146" w:rsidRPr="00001869" w:rsidRDefault="000F1146" w:rsidP="000F1146">
      <w:pPr>
        <w:tabs>
          <w:tab w:val="left" w:pos="851"/>
        </w:tabs>
        <w:rPr>
          <w:rFonts w:cs="Arial"/>
        </w:rPr>
      </w:pPr>
    </w:p>
    <w:p w:rsidR="000F1146" w:rsidRPr="00001869" w:rsidRDefault="000F1146" w:rsidP="00B135A6">
      <w:pPr>
        <w:pStyle w:val="Heading5"/>
      </w:pPr>
      <w:bookmarkStart w:id="145" w:name="_Toc227042117"/>
      <w:bookmarkStart w:id="146" w:name="_Toc229451886"/>
      <w:bookmarkStart w:id="147" w:name="_Toc399420153"/>
      <w:r w:rsidRPr="00001869">
        <w:t>1.5.3.3</w:t>
      </w:r>
      <w:r w:rsidRPr="00001869">
        <w:tab/>
        <w:t>Wiederholte Parzellen (statistische Analyse)</w:t>
      </w:r>
      <w:bookmarkEnd w:id="145"/>
      <w:bookmarkEnd w:id="146"/>
      <w:bookmarkEnd w:id="147"/>
    </w:p>
    <w:p w:rsidR="000F1146" w:rsidRPr="00001869" w:rsidRDefault="000F1146" w:rsidP="00B135A6">
      <w:pPr>
        <w:pStyle w:val="Heading6"/>
      </w:pPr>
      <w:bookmarkStart w:id="148" w:name="_Toc227042118"/>
      <w:bookmarkStart w:id="149" w:name="_Toc229451887"/>
      <w:bookmarkStart w:id="150" w:name="_Toc399420154"/>
      <w:r w:rsidRPr="00001869">
        <w:t>1.5.3.3.1</w:t>
      </w:r>
      <w:r w:rsidRPr="00001869">
        <w:tab/>
        <w:t>Einleitung</w:t>
      </w:r>
      <w:bookmarkEnd w:id="148"/>
      <w:bookmarkEnd w:id="149"/>
      <w:bookmarkEnd w:id="150"/>
    </w:p>
    <w:p w:rsidR="000F1146" w:rsidRPr="00001869" w:rsidRDefault="000F1146" w:rsidP="0090154C">
      <w:r w:rsidRPr="00001869">
        <w:t>Wiederholte Parzellen</w:t>
      </w:r>
      <w:r w:rsidRPr="00001869">
        <w:rPr>
          <w:szCs w:val="24"/>
        </w:rPr>
        <w:t xml:space="preserve"> werden benutzt, wenn mehr als eine einmalige Erfassung je</w:t>
      </w:r>
      <w:r w:rsidRPr="00001869">
        <w:t xml:space="preserve"> Sorte für die Prüfung der Unterscheidbarkeit erforderlich ist. Die Daten aus einer Gruppe von Pflanzen können für die Berechnung eines Sortenmittelwerts verwendet werden, oder die Daten der Einzelpflanzen können für die statistische Analyse verwendet werden.</w:t>
      </w:r>
    </w:p>
    <w:p w:rsidR="000F1146" w:rsidRPr="00001869" w:rsidRDefault="000F1146" w:rsidP="0090154C"/>
    <w:p w:rsidR="000F1146" w:rsidRPr="00001869" w:rsidRDefault="000F1146" w:rsidP="00B135A6">
      <w:pPr>
        <w:pStyle w:val="Heading6"/>
      </w:pPr>
      <w:bookmarkStart w:id="151" w:name="_Toc227042120"/>
      <w:bookmarkStart w:id="152" w:name="_Toc229451889"/>
      <w:bookmarkStart w:id="153" w:name="_Toc399420155"/>
      <w:r w:rsidRPr="00001869">
        <w:t>1.5.3.3.2</w:t>
      </w:r>
      <w:r w:rsidRPr="00001869">
        <w:tab/>
        <w:t>Wiederholte Parzellen für die statistische Analyse der Daten von Einzelpflanzen</w:t>
      </w:r>
      <w:bookmarkEnd w:id="151"/>
      <w:bookmarkEnd w:id="152"/>
      <w:bookmarkEnd w:id="153"/>
    </w:p>
    <w:p w:rsidR="000F1146" w:rsidRPr="00001869" w:rsidRDefault="000F1146" w:rsidP="0090154C">
      <w:pPr>
        <w:tabs>
          <w:tab w:val="left" w:pos="1134"/>
        </w:tabs>
      </w:pPr>
      <w:r w:rsidRPr="00001869">
        <w:t>1.5.3.3.2.1</w:t>
      </w:r>
      <w:r w:rsidRPr="00001869">
        <w:tab/>
        <w:t>Wenn die Prüfung der Unterscheidbarkeit und der Homogenität auf der statistischen Analyse der Daten von Einzelpflanzen beruht, setzt sich der Anbauversuch aus einer Reihe von Parzellen zusammen. Die Parzellen werden im allgemeinen in Wiederholungen gruppiert, so daß jede Wiederholung eine Parzelle jeder Sorte enthält. Die Zuordnung der Sorten an die Parzellen beinhaltet eine Randomisierung (vergleiche Abschnitt 1.5.3.3.3). Beispiele für Prüfungsanlagen, die benutzt werden, wenn eine solche statistische Analyse angewandt wird, sind:</w:t>
      </w:r>
    </w:p>
    <w:p w:rsidR="000F1146" w:rsidRPr="00001869" w:rsidRDefault="000F1146" w:rsidP="000F1146">
      <w:pPr>
        <w:rPr>
          <w:rFonts w:cs="Arial"/>
        </w:rPr>
      </w:pPr>
    </w:p>
    <w:p w:rsidR="000F1146" w:rsidRPr="00001869" w:rsidRDefault="000F1146" w:rsidP="0090154C">
      <w:pPr>
        <w:numPr>
          <w:ilvl w:val="0"/>
          <w:numId w:val="7"/>
        </w:numPr>
        <w:tabs>
          <w:tab w:val="clear" w:pos="928"/>
        </w:tabs>
        <w:ind w:left="851" w:hanging="425"/>
        <w:rPr>
          <w:rFonts w:cs="Arial"/>
        </w:rPr>
      </w:pPr>
      <w:r w:rsidRPr="00001869">
        <w:rPr>
          <w:rFonts w:cs="Arial"/>
        </w:rPr>
        <w:t>vollständig randomisierte Anlage und randomisierte vollständige Blockanlage (vergleiche Abschnitt 1.5.3.3.3)</w:t>
      </w:r>
    </w:p>
    <w:p w:rsidR="000F1146" w:rsidRPr="00001869" w:rsidRDefault="000F1146" w:rsidP="0090154C">
      <w:pPr>
        <w:ind w:left="851" w:hanging="425"/>
        <w:rPr>
          <w:rFonts w:cs="Arial"/>
        </w:rPr>
      </w:pPr>
    </w:p>
    <w:p w:rsidR="000F1146" w:rsidRPr="00001869" w:rsidRDefault="000F1146" w:rsidP="0090154C">
      <w:pPr>
        <w:numPr>
          <w:ilvl w:val="0"/>
          <w:numId w:val="7"/>
        </w:numPr>
        <w:tabs>
          <w:tab w:val="clear" w:pos="928"/>
        </w:tabs>
        <w:ind w:left="851" w:hanging="425"/>
        <w:rPr>
          <w:rFonts w:cs="Arial"/>
        </w:rPr>
      </w:pPr>
      <w:r w:rsidRPr="00001869">
        <w:rPr>
          <w:rFonts w:cs="Arial"/>
        </w:rPr>
        <w:t>Randomisierte unvollständige Blockanlage (vergleiche Abschnitt 1.5.3.3</w:t>
      </w:r>
      <w:r w:rsidRPr="00001869">
        <w:rPr>
          <w:rFonts w:cs="Arial"/>
          <w:szCs w:val="24"/>
        </w:rPr>
        <w:t>.4</w:t>
      </w:r>
      <w:r w:rsidRPr="00001869">
        <w:rPr>
          <w:rFonts w:cs="Arial"/>
        </w:rPr>
        <w:t>)</w:t>
      </w:r>
    </w:p>
    <w:p w:rsidR="000F1146" w:rsidRPr="00001869" w:rsidRDefault="000F1146" w:rsidP="0090154C">
      <w:pPr>
        <w:ind w:left="851" w:hanging="425"/>
        <w:rPr>
          <w:rFonts w:cs="Arial"/>
        </w:rPr>
      </w:pPr>
    </w:p>
    <w:p w:rsidR="000F1146" w:rsidRPr="00001869" w:rsidRDefault="000F1146" w:rsidP="0090154C">
      <w:pPr>
        <w:numPr>
          <w:ilvl w:val="0"/>
          <w:numId w:val="7"/>
        </w:numPr>
        <w:tabs>
          <w:tab w:val="clear" w:pos="928"/>
        </w:tabs>
        <w:ind w:left="851" w:hanging="425"/>
        <w:rPr>
          <w:rFonts w:cs="Arial"/>
        </w:rPr>
      </w:pPr>
      <w:r w:rsidRPr="00001869">
        <w:rPr>
          <w:rFonts w:cs="Arial"/>
          <w:szCs w:val="24"/>
        </w:rPr>
        <w:t xml:space="preserve">Anlage für paarweise Vergleiche zwischen bestimmten Sorten </w:t>
      </w:r>
      <w:r w:rsidRPr="00001869">
        <w:rPr>
          <w:rFonts w:cs="Arial"/>
        </w:rPr>
        <w:t>(vergleiche Abschnitt 1.5.3.3.5)</w:t>
      </w:r>
    </w:p>
    <w:p w:rsidR="000F1146" w:rsidRPr="00001869" w:rsidRDefault="000F1146" w:rsidP="000F1146">
      <w:pPr>
        <w:tabs>
          <w:tab w:val="num" w:pos="567"/>
        </w:tabs>
        <w:ind w:left="567" w:hanging="141"/>
        <w:rPr>
          <w:rFonts w:cs="Arial"/>
        </w:rPr>
      </w:pPr>
    </w:p>
    <w:p w:rsidR="000F1146" w:rsidRPr="00001869" w:rsidRDefault="000F1146" w:rsidP="0090154C">
      <w:pPr>
        <w:tabs>
          <w:tab w:val="left" w:pos="1134"/>
        </w:tabs>
      </w:pPr>
      <w:r w:rsidRPr="00001869">
        <w:t>1.5.3.3.2.2</w:t>
      </w:r>
      <w:r w:rsidRPr="00001869">
        <w:tab/>
        <w:t>Die Unterscheidbarkeit kann für alle Merkmale mittels der statistischen Analyse oder gegebenenfalls für einige Merkmale (insbesondere quantitative Merkmale) durch statistische Analyse und für andere Merkmale (im allgemeinen pseudoqualitative und qualitative Merkmale) durch visuellen Seite-an-Seite-Vergleich oder durch Noten/einmalige Erfassung von Sorten geprüft werden.</w:t>
      </w:r>
    </w:p>
    <w:p w:rsidR="000F1146" w:rsidRPr="00001869" w:rsidRDefault="000F1146" w:rsidP="000F1146">
      <w:pPr>
        <w:tabs>
          <w:tab w:val="left" w:pos="851"/>
        </w:tabs>
        <w:rPr>
          <w:rFonts w:cs="Arial"/>
        </w:rPr>
      </w:pPr>
    </w:p>
    <w:p w:rsidR="000F1146" w:rsidRPr="00001869" w:rsidRDefault="000F1146" w:rsidP="0090154C">
      <w:pPr>
        <w:tabs>
          <w:tab w:val="left" w:pos="1134"/>
        </w:tabs>
      </w:pPr>
      <w:r w:rsidRPr="00001869">
        <w:t>1.5.3.3.2.3</w:t>
      </w:r>
      <w:r w:rsidRPr="00001869">
        <w:tab/>
        <w:t>Die Homogenität kann für alle Merkmale mittels der Standardabweichung oder gegebenenfalls für einige Merkmale anhand der Standardabweichung und für andere Merkmale anhand der Abweicher geprüft werden (vergleiche Dokument TGP/10/1, Abschnitt 6.4).</w:t>
      </w:r>
    </w:p>
    <w:p w:rsidR="000F1146" w:rsidRPr="00001869" w:rsidRDefault="000F1146" w:rsidP="000F1146">
      <w:pPr>
        <w:tabs>
          <w:tab w:val="left" w:pos="851"/>
        </w:tabs>
        <w:rPr>
          <w:rFonts w:cs="Arial"/>
          <w:szCs w:val="24"/>
        </w:rPr>
      </w:pPr>
    </w:p>
    <w:p w:rsidR="000F1146" w:rsidRPr="00001869" w:rsidRDefault="000F1146" w:rsidP="00B135A6">
      <w:pPr>
        <w:pStyle w:val="Heading6"/>
      </w:pPr>
      <w:bookmarkStart w:id="154" w:name="_Toc194218690"/>
      <w:bookmarkStart w:id="155" w:name="_Toc227042121"/>
      <w:bookmarkStart w:id="156" w:name="_Toc229451890"/>
      <w:bookmarkStart w:id="157" w:name="_Toc399420156"/>
      <w:r w:rsidRPr="00001869">
        <w:t>1.5.3.3.3</w:t>
      </w:r>
      <w:r w:rsidRPr="00001869">
        <w:tab/>
      </w:r>
      <w:r w:rsidRPr="00001869">
        <w:tab/>
      </w:r>
      <w:bookmarkEnd w:id="154"/>
      <w:r w:rsidRPr="00001869">
        <w:t>Randomisierun</w:t>
      </w:r>
      <w:bookmarkEnd w:id="155"/>
      <w:r w:rsidRPr="00001869">
        <w:t>g</w:t>
      </w:r>
      <w:bookmarkEnd w:id="156"/>
      <w:bookmarkEnd w:id="157"/>
    </w:p>
    <w:p w:rsidR="000F1146" w:rsidRPr="00001869" w:rsidRDefault="000F1146" w:rsidP="0090154C">
      <w:pPr>
        <w:tabs>
          <w:tab w:val="left" w:pos="1134"/>
        </w:tabs>
      </w:pPr>
      <w:r w:rsidRPr="00001869">
        <w:t>1.5.3.3.3.1</w:t>
      </w:r>
      <w:r w:rsidRPr="00001869">
        <w:tab/>
        <w:t>Wenn es im Anbauversuch für jede Sorte wiederholte Parzellen geben soll, ist zu entscheiden, ob die wiederholten Parzellen in Blöcke gruppiert werden sollten und wie die Parzellen innerhalb eines Block angeordnet werden sollten, d. h. über die Prüfungsanlage. Dies bestimmt, wie die örtliche unerwünschte oder störende Variation kontrolliert wird und daher auch, wie genau die Unterscheidbarkeit und die Homogenität geprüft werden können. Sodann ist die Kenntnis vorhanden, daß sich die Variation aus verschiedenen Quellen ergibt und wie dies die Auswahl der Stichprobengrößen beeinträchtigen kann, was sich wiederum auf die Genauigkeit auswirkt. Die Genauigkeit ist wichtig, weil sie wiederum die Entscheidungsfindung beeinflußt. Wenn die Daten verhältnismäßig ungenau sind und die Entscheidungen auf diesen Daten beruhen, ist die Wahrscheinlichkeit beträchtlich, daß unangemessene oder falsche Entscheidungen getroffen werden. Dies wird nachstehend behandelt.</w:t>
      </w:r>
    </w:p>
    <w:p w:rsidR="000F1146" w:rsidRPr="00001869" w:rsidRDefault="000F1146" w:rsidP="0090154C">
      <w:pPr>
        <w:tabs>
          <w:tab w:val="left" w:pos="1134"/>
        </w:tabs>
      </w:pPr>
    </w:p>
    <w:p w:rsidR="000F1146" w:rsidRPr="00001869" w:rsidRDefault="000F1146" w:rsidP="002640E7">
      <w:pPr>
        <w:keepNext/>
        <w:tabs>
          <w:tab w:val="left" w:pos="1134"/>
        </w:tabs>
      </w:pPr>
      <w:r w:rsidRPr="00001869">
        <w:t>1.5.3.3.3.2</w:t>
      </w:r>
      <w:r w:rsidRPr="00001869">
        <w:tab/>
        <w:t>Bei der Prüfungsanlage ist es wichtig, eine Fläche zu wählen, die möglichst homogen ist, um die Variation zwischen den Parzellen derselben Sorte, d. h. die Zufallsvariation, zu verringern. Nehmen wir ein Feld an, von dem bekannt ist, daß die größte Variabilität in der ‚Nord-Süd‘-Richtung auftritt, beispielsweise wie in der nachstehenden Abbildung:</w:t>
      </w:r>
    </w:p>
    <w:p w:rsidR="000F1146" w:rsidRPr="00001869" w:rsidRDefault="000F1146" w:rsidP="002640E7">
      <w:pPr>
        <w:keepNext/>
        <w:tabs>
          <w:tab w:val="left" w:pos="1134"/>
        </w:tabs>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902"/>
        <w:gridCol w:w="902"/>
        <w:gridCol w:w="902"/>
        <w:gridCol w:w="902"/>
        <w:gridCol w:w="902"/>
        <w:gridCol w:w="902"/>
        <w:gridCol w:w="902"/>
        <w:gridCol w:w="902"/>
        <w:gridCol w:w="1680"/>
      </w:tblGrid>
      <w:tr w:rsidR="000F1146" w:rsidRPr="00001869" w:rsidTr="0090154C">
        <w:trPr>
          <w:cantSplit/>
          <w:trHeight w:val="543"/>
        </w:trPr>
        <w:tc>
          <w:tcPr>
            <w:tcW w:w="902" w:type="dxa"/>
          </w:tcPr>
          <w:p w:rsidR="000F1146" w:rsidRPr="00001869" w:rsidRDefault="000F1146" w:rsidP="0090154C">
            <w:pPr>
              <w:keepNext/>
              <w:rPr>
                <w:rFonts w:cs="Arial"/>
                <w:sz w:val="22"/>
              </w:rPr>
            </w:pPr>
          </w:p>
        </w:tc>
        <w:tc>
          <w:tcPr>
            <w:tcW w:w="902" w:type="dxa"/>
          </w:tcPr>
          <w:p w:rsidR="000F1146" w:rsidRPr="00001869" w:rsidRDefault="000F1146" w:rsidP="0090154C">
            <w:pPr>
              <w:keepNext/>
              <w:rPr>
                <w:rFonts w:cs="Arial"/>
                <w:sz w:val="22"/>
              </w:rPr>
            </w:pPr>
          </w:p>
        </w:tc>
        <w:tc>
          <w:tcPr>
            <w:tcW w:w="902" w:type="dxa"/>
          </w:tcPr>
          <w:p w:rsidR="000F1146" w:rsidRPr="00001869" w:rsidRDefault="000F1146" w:rsidP="0090154C">
            <w:pPr>
              <w:keepNext/>
              <w:rPr>
                <w:rFonts w:cs="Arial"/>
                <w:sz w:val="22"/>
              </w:rPr>
            </w:pPr>
          </w:p>
        </w:tc>
        <w:tc>
          <w:tcPr>
            <w:tcW w:w="902" w:type="dxa"/>
          </w:tcPr>
          <w:p w:rsidR="000F1146" w:rsidRPr="00001869" w:rsidRDefault="000F1146" w:rsidP="0090154C">
            <w:pPr>
              <w:keepNext/>
              <w:rPr>
                <w:rFonts w:cs="Arial"/>
                <w:sz w:val="22"/>
              </w:rPr>
            </w:pPr>
          </w:p>
        </w:tc>
        <w:tc>
          <w:tcPr>
            <w:tcW w:w="902" w:type="dxa"/>
          </w:tcPr>
          <w:p w:rsidR="000F1146" w:rsidRPr="00001869" w:rsidRDefault="000F1146" w:rsidP="0090154C">
            <w:pPr>
              <w:keepNext/>
              <w:rPr>
                <w:rFonts w:cs="Arial"/>
                <w:sz w:val="22"/>
              </w:rPr>
            </w:pPr>
          </w:p>
        </w:tc>
        <w:tc>
          <w:tcPr>
            <w:tcW w:w="902" w:type="dxa"/>
          </w:tcPr>
          <w:p w:rsidR="000F1146" w:rsidRPr="00001869" w:rsidRDefault="000F1146" w:rsidP="0090154C">
            <w:pPr>
              <w:keepNext/>
              <w:rPr>
                <w:rFonts w:cs="Arial"/>
                <w:sz w:val="22"/>
              </w:rPr>
            </w:pPr>
          </w:p>
        </w:tc>
        <w:tc>
          <w:tcPr>
            <w:tcW w:w="902" w:type="dxa"/>
          </w:tcPr>
          <w:p w:rsidR="000F1146" w:rsidRPr="00001869" w:rsidRDefault="000F1146" w:rsidP="0090154C">
            <w:pPr>
              <w:keepNext/>
              <w:rPr>
                <w:rFonts w:cs="Arial"/>
                <w:sz w:val="22"/>
              </w:rPr>
            </w:pPr>
          </w:p>
        </w:tc>
        <w:tc>
          <w:tcPr>
            <w:tcW w:w="902" w:type="dxa"/>
            <w:tcBorders>
              <w:right w:val="single" w:sz="4" w:space="0" w:color="auto"/>
            </w:tcBorders>
          </w:tcPr>
          <w:p w:rsidR="000F1146" w:rsidRPr="00001869" w:rsidRDefault="000F1146" w:rsidP="0090154C">
            <w:pPr>
              <w:keepNext/>
              <w:rPr>
                <w:rFonts w:cs="Arial"/>
              </w:rPr>
            </w:pPr>
          </w:p>
        </w:tc>
        <w:tc>
          <w:tcPr>
            <w:tcW w:w="1680" w:type="dxa"/>
            <w:vMerge w:val="restart"/>
            <w:tcBorders>
              <w:top w:val="nil"/>
              <w:left w:val="single" w:sz="4" w:space="0" w:color="auto"/>
              <w:bottom w:val="nil"/>
              <w:right w:val="nil"/>
            </w:tcBorders>
          </w:tcPr>
          <w:p w:rsidR="000F1146" w:rsidRPr="00001869" w:rsidRDefault="000F1146" w:rsidP="0090154C">
            <w:pPr>
              <w:keepNext/>
              <w:jc w:val="center"/>
              <w:rPr>
                <w:rFonts w:cs="Arial"/>
              </w:rPr>
            </w:pPr>
            <w:r w:rsidRPr="00001869">
              <w:rPr>
                <w:rFonts w:cs="Arial"/>
              </w:rPr>
              <w:t>Hohe Fruchtbarkeit</w:t>
            </w:r>
          </w:p>
          <w:p w:rsidR="000F1146" w:rsidRPr="00001869" w:rsidRDefault="000F1146" w:rsidP="0090154C">
            <w:pPr>
              <w:keepNext/>
              <w:jc w:val="center"/>
              <w:rPr>
                <w:rFonts w:cs="Arial"/>
                <w:sz w:val="22"/>
              </w:rPr>
            </w:pPr>
            <w:r w:rsidRPr="00001869">
              <w:rPr>
                <w:rFonts w:cs="Arial"/>
              </w:rPr>
              <w:t>(‚Nord‘-Ende des Feldes)</w:t>
            </w:r>
          </w:p>
        </w:tc>
      </w:tr>
      <w:tr w:rsidR="000F1146" w:rsidRPr="00001869" w:rsidTr="0090154C">
        <w:trPr>
          <w:cantSplit/>
          <w:trHeight w:val="510"/>
        </w:trPr>
        <w:tc>
          <w:tcPr>
            <w:tcW w:w="902" w:type="dxa"/>
          </w:tcPr>
          <w:p w:rsidR="000F1146" w:rsidRPr="00001869" w:rsidRDefault="000F1146" w:rsidP="0090154C">
            <w:pPr>
              <w:keepNext/>
              <w:rPr>
                <w:rFonts w:cs="Arial"/>
                <w:sz w:val="22"/>
              </w:rPr>
            </w:pPr>
            <w:r w:rsidRPr="00001869">
              <w:rPr>
                <w:rFonts w:cs="Arial"/>
                <w:noProof/>
                <w:lang w:val="en-US"/>
              </w:rPr>
              <mc:AlternateContent>
                <mc:Choice Requires="wps">
                  <w:drawing>
                    <wp:anchor distT="0" distB="0" distL="114300" distR="114300" simplePos="0" relativeHeight="251689984" behindDoc="0" locked="1" layoutInCell="0" allowOverlap="1" wp14:anchorId="390BEFF7" wp14:editId="1A01AA5A">
                      <wp:simplePos x="0" y="0"/>
                      <wp:positionH relativeFrom="column">
                        <wp:posOffset>5075555</wp:posOffset>
                      </wp:positionH>
                      <wp:positionV relativeFrom="paragraph">
                        <wp:posOffset>255270</wp:posOffset>
                      </wp:positionV>
                      <wp:extent cx="0" cy="1590675"/>
                      <wp:effectExtent l="76200" t="38100" r="57150" b="9525"/>
                      <wp:wrapNone/>
                      <wp:docPr id="1144" name="Straight Connector 1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06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44"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65pt,20.1pt" to="399.65pt,1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" o:allowincell="f">
                      <v:stroke startarrow="block"/>
                      <w10:anchorlock/>
                    </v:line>
                  </w:pict>
                </mc:Fallback>
              </mc:AlternateContent>
            </w:r>
            <w:r w:rsidRPr="00001869">
              <w:rPr>
                <w:rFonts w:cs="Arial"/>
              </w:rPr>
              <w:t xml:space="preserve"> </w:t>
            </w:r>
          </w:p>
        </w:tc>
        <w:tc>
          <w:tcPr>
            <w:tcW w:w="902" w:type="dxa"/>
          </w:tcPr>
          <w:p w:rsidR="000F1146" w:rsidRPr="00001869" w:rsidRDefault="000F1146" w:rsidP="0090154C">
            <w:pPr>
              <w:keepNext/>
              <w:rPr>
                <w:rFonts w:cs="Arial"/>
                <w:sz w:val="22"/>
              </w:rPr>
            </w:pPr>
          </w:p>
        </w:tc>
        <w:tc>
          <w:tcPr>
            <w:tcW w:w="902" w:type="dxa"/>
          </w:tcPr>
          <w:p w:rsidR="000F1146" w:rsidRPr="00001869" w:rsidRDefault="000F1146" w:rsidP="0090154C">
            <w:pPr>
              <w:keepNext/>
              <w:rPr>
                <w:rFonts w:cs="Arial"/>
                <w:sz w:val="22"/>
              </w:rPr>
            </w:pPr>
          </w:p>
        </w:tc>
        <w:tc>
          <w:tcPr>
            <w:tcW w:w="902" w:type="dxa"/>
          </w:tcPr>
          <w:p w:rsidR="000F1146" w:rsidRPr="00001869" w:rsidRDefault="000F1146" w:rsidP="0090154C">
            <w:pPr>
              <w:keepNext/>
              <w:rPr>
                <w:rFonts w:cs="Arial"/>
                <w:sz w:val="22"/>
              </w:rPr>
            </w:pPr>
          </w:p>
        </w:tc>
        <w:tc>
          <w:tcPr>
            <w:tcW w:w="902" w:type="dxa"/>
          </w:tcPr>
          <w:p w:rsidR="000F1146" w:rsidRPr="00001869" w:rsidRDefault="000F1146" w:rsidP="0090154C">
            <w:pPr>
              <w:keepNext/>
              <w:rPr>
                <w:rFonts w:cs="Arial"/>
                <w:sz w:val="22"/>
              </w:rPr>
            </w:pPr>
          </w:p>
        </w:tc>
        <w:tc>
          <w:tcPr>
            <w:tcW w:w="902" w:type="dxa"/>
          </w:tcPr>
          <w:p w:rsidR="000F1146" w:rsidRPr="00001869" w:rsidRDefault="000F1146" w:rsidP="0090154C">
            <w:pPr>
              <w:keepNext/>
              <w:rPr>
                <w:rFonts w:cs="Arial"/>
                <w:sz w:val="22"/>
              </w:rPr>
            </w:pPr>
          </w:p>
        </w:tc>
        <w:tc>
          <w:tcPr>
            <w:tcW w:w="902" w:type="dxa"/>
          </w:tcPr>
          <w:p w:rsidR="000F1146" w:rsidRPr="00001869" w:rsidRDefault="000F1146" w:rsidP="0090154C">
            <w:pPr>
              <w:keepNext/>
              <w:rPr>
                <w:rFonts w:cs="Arial"/>
                <w:sz w:val="22"/>
              </w:rPr>
            </w:pPr>
          </w:p>
        </w:tc>
        <w:tc>
          <w:tcPr>
            <w:tcW w:w="902" w:type="dxa"/>
            <w:tcBorders>
              <w:right w:val="single" w:sz="4" w:space="0" w:color="auto"/>
            </w:tcBorders>
          </w:tcPr>
          <w:p w:rsidR="000F1146" w:rsidRPr="00001869" w:rsidRDefault="000F1146" w:rsidP="0090154C">
            <w:pPr>
              <w:keepNext/>
              <w:rPr>
                <w:rFonts w:cs="Arial"/>
                <w:sz w:val="22"/>
              </w:rPr>
            </w:pPr>
          </w:p>
        </w:tc>
        <w:tc>
          <w:tcPr>
            <w:tcW w:w="1680" w:type="dxa"/>
            <w:vMerge/>
            <w:tcBorders>
              <w:top w:val="nil"/>
              <w:left w:val="single" w:sz="4" w:space="0" w:color="auto"/>
              <w:bottom w:val="nil"/>
              <w:right w:val="nil"/>
            </w:tcBorders>
          </w:tcPr>
          <w:p w:rsidR="000F1146" w:rsidRPr="00001869" w:rsidRDefault="000F1146" w:rsidP="0090154C">
            <w:pPr>
              <w:keepNext/>
              <w:jc w:val="center"/>
              <w:rPr>
                <w:rFonts w:cs="Arial"/>
                <w:sz w:val="22"/>
              </w:rPr>
            </w:pPr>
          </w:p>
        </w:tc>
      </w:tr>
      <w:tr w:rsidR="000F1146" w:rsidRPr="00001869" w:rsidTr="0090154C">
        <w:trPr>
          <w:cantSplit/>
          <w:trHeight w:val="543"/>
        </w:trPr>
        <w:tc>
          <w:tcPr>
            <w:tcW w:w="902" w:type="dxa"/>
          </w:tcPr>
          <w:p w:rsidR="000F1146" w:rsidRPr="00001869" w:rsidRDefault="000F1146" w:rsidP="0090154C">
            <w:pPr>
              <w:keepNext/>
              <w:rPr>
                <w:rFonts w:cs="Arial"/>
                <w:sz w:val="22"/>
              </w:rPr>
            </w:pPr>
          </w:p>
        </w:tc>
        <w:tc>
          <w:tcPr>
            <w:tcW w:w="902" w:type="dxa"/>
          </w:tcPr>
          <w:p w:rsidR="000F1146" w:rsidRPr="00001869" w:rsidRDefault="000F1146" w:rsidP="0090154C">
            <w:pPr>
              <w:keepNext/>
              <w:rPr>
                <w:rFonts w:cs="Arial"/>
                <w:sz w:val="22"/>
              </w:rPr>
            </w:pPr>
          </w:p>
        </w:tc>
        <w:tc>
          <w:tcPr>
            <w:tcW w:w="902" w:type="dxa"/>
          </w:tcPr>
          <w:p w:rsidR="000F1146" w:rsidRPr="00001869" w:rsidRDefault="000F1146" w:rsidP="0090154C">
            <w:pPr>
              <w:keepNext/>
              <w:rPr>
                <w:rFonts w:cs="Arial"/>
                <w:sz w:val="22"/>
              </w:rPr>
            </w:pPr>
          </w:p>
        </w:tc>
        <w:tc>
          <w:tcPr>
            <w:tcW w:w="902" w:type="dxa"/>
          </w:tcPr>
          <w:p w:rsidR="000F1146" w:rsidRPr="00001869" w:rsidRDefault="000F1146" w:rsidP="0090154C">
            <w:pPr>
              <w:keepNext/>
              <w:rPr>
                <w:rFonts w:cs="Arial"/>
                <w:sz w:val="22"/>
              </w:rPr>
            </w:pPr>
          </w:p>
        </w:tc>
        <w:tc>
          <w:tcPr>
            <w:tcW w:w="902" w:type="dxa"/>
          </w:tcPr>
          <w:p w:rsidR="000F1146" w:rsidRPr="00001869" w:rsidRDefault="000F1146" w:rsidP="0090154C">
            <w:pPr>
              <w:keepNext/>
              <w:rPr>
                <w:rFonts w:cs="Arial"/>
                <w:sz w:val="22"/>
              </w:rPr>
            </w:pPr>
          </w:p>
        </w:tc>
        <w:tc>
          <w:tcPr>
            <w:tcW w:w="902" w:type="dxa"/>
          </w:tcPr>
          <w:p w:rsidR="000F1146" w:rsidRPr="00001869" w:rsidRDefault="000F1146" w:rsidP="0090154C">
            <w:pPr>
              <w:keepNext/>
              <w:rPr>
                <w:rFonts w:cs="Arial"/>
                <w:sz w:val="22"/>
              </w:rPr>
            </w:pPr>
          </w:p>
        </w:tc>
        <w:tc>
          <w:tcPr>
            <w:tcW w:w="902" w:type="dxa"/>
          </w:tcPr>
          <w:p w:rsidR="000F1146" w:rsidRPr="00001869" w:rsidRDefault="000F1146" w:rsidP="0090154C">
            <w:pPr>
              <w:keepNext/>
              <w:rPr>
                <w:rFonts w:cs="Arial"/>
                <w:sz w:val="22"/>
              </w:rPr>
            </w:pPr>
          </w:p>
        </w:tc>
        <w:tc>
          <w:tcPr>
            <w:tcW w:w="902" w:type="dxa"/>
            <w:tcBorders>
              <w:right w:val="single" w:sz="4" w:space="0" w:color="auto"/>
            </w:tcBorders>
          </w:tcPr>
          <w:p w:rsidR="000F1146" w:rsidRPr="00001869" w:rsidRDefault="000F1146" w:rsidP="0090154C">
            <w:pPr>
              <w:keepNext/>
              <w:rPr>
                <w:rFonts w:cs="Arial"/>
                <w:sz w:val="22"/>
              </w:rPr>
            </w:pPr>
          </w:p>
        </w:tc>
        <w:tc>
          <w:tcPr>
            <w:tcW w:w="1680" w:type="dxa"/>
            <w:vMerge w:val="restart"/>
            <w:tcBorders>
              <w:top w:val="nil"/>
              <w:left w:val="single" w:sz="4" w:space="0" w:color="auto"/>
              <w:bottom w:val="nil"/>
              <w:right w:val="nil"/>
            </w:tcBorders>
          </w:tcPr>
          <w:p w:rsidR="000F1146" w:rsidRPr="00001869" w:rsidRDefault="000F1146" w:rsidP="0090154C">
            <w:pPr>
              <w:keepNext/>
              <w:jc w:val="center"/>
              <w:rPr>
                <w:rFonts w:cs="Arial"/>
                <w:sz w:val="22"/>
              </w:rPr>
            </w:pPr>
          </w:p>
        </w:tc>
      </w:tr>
      <w:tr w:rsidR="000F1146" w:rsidRPr="00001869" w:rsidTr="0090154C">
        <w:trPr>
          <w:cantSplit/>
          <w:trHeight w:val="543"/>
        </w:trPr>
        <w:tc>
          <w:tcPr>
            <w:tcW w:w="902" w:type="dxa"/>
          </w:tcPr>
          <w:p w:rsidR="000F1146" w:rsidRPr="00001869" w:rsidRDefault="000F1146" w:rsidP="0090154C">
            <w:pPr>
              <w:keepNext/>
              <w:rPr>
                <w:rFonts w:cs="Arial"/>
                <w:sz w:val="22"/>
              </w:rPr>
            </w:pPr>
          </w:p>
        </w:tc>
        <w:tc>
          <w:tcPr>
            <w:tcW w:w="902" w:type="dxa"/>
          </w:tcPr>
          <w:p w:rsidR="000F1146" w:rsidRPr="00001869" w:rsidRDefault="000F1146" w:rsidP="0090154C">
            <w:pPr>
              <w:keepNext/>
              <w:rPr>
                <w:rFonts w:cs="Arial"/>
                <w:sz w:val="22"/>
              </w:rPr>
            </w:pPr>
          </w:p>
        </w:tc>
        <w:tc>
          <w:tcPr>
            <w:tcW w:w="902" w:type="dxa"/>
          </w:tcPr>
          <w:p w:rsidR="000F1146" w:rsidRPr="00001869" w:rsidRDefault="000F1146" w:rsidP="0090154C">
            <w:pPr>
              <w:keepNext/>
              <w:rPr>
                <w:rFonts w:cs="Arial"/>
                <w:sz w:val="22"/>
              </w:rPr>
            </w:pPr>
          </w:p>
        </w:tc>
        <w:tc>
          <w:tcPr>
            <w:tcW w:w="902" w:type="dxa"/>
          </w:tcPr>
          <w:p w:rsidR="000F1146" w:rsidRPr="00001869" w:rsidRDefault="000F1146" w:rsidP="0090154C">
            <w:pPr>
              <w:keepNext/>
              <w:rPr>
                <w:rFonts w:cs="Arial"/>
                <w:sz w:val="22"/>
              </w:rPr>
            </w:pPr>
          </w:p>
        </w:tc>
        <w:tc>
          <w:tcPr>
            <w:tcW w:w="902" w:type="dxa"/>
          </w:tcPr>
          <w:p w:rsidR="000F1146" w:rsidRPr="00001869" w:rsidRDefault="000F1146" w:rsidP="0090154C">
            <w:pPr>
              <w:keepNext/>
              <w:rPr>
                <w:rFonts w:cs="Arial"/>
                <w:sz w:val="22"/>
              </w:rPr>
            </w:pPr>
          </w:p>
        </w:tc>
        <w:tc>
          <w:tcPr>
            <w:tcW w:w="902" w:type="dxa"/>
          </w:tcPr>
          <w:p w:rsidR="000F1146" w:rsidRPr="00001869" w:rsidRDefault="000F1146" w:rsidP="0090154C">
            <w:pPr>
              <w:keepNext/>
              <w:rPr>
                <w:rFonts w:cs="Arial"/>
                <w:sz w:val="22"/>
              </w:rPr>
            </w:pPr>
          </w:p>
        </w:tc>
        <w:tc>
          <w:tcPr>
            <w:tcW w:w="902" w:type="dxa"/>
          </w:tcPr>
          <w:p w:rsidR="000F1146" w:rsidRPr="00001869" w:rsidRDefault="000F1146" w:rsidP="0090154C">
            <w:pPr>
              <w:keepNext/>
              <w:rPr>
                <w:rFonts w:cs="Arial"/>
                <w:sz w:val="22"/>
              </w:rPr>
            </w:pPr>
          </w:p>
        </w:tc>
        <w:tc>
          <w:tcPr>
            <w:tcW w:w="902" w:type="dxa"/>
            <w:tcBorders>
              <w:right w:val="single" w:sz="4" w:space="0" w:color="auto"/>
            </w:tcBorders>
          </w:tcPr>
          <w:p w:rsidR="000F1146" w:rsidRPr="00001869" w:rsidRDefault="000F1146" w:rsidP="0090154C">
            <w:pPr>
              <w:keepNext/>
              <w:rPr>
                <w:rFonts w:cs="Arial"/>
                <w:sz w:val="22"/>
              </w:rPr>
            </w:pPr>
          </w:p>
        </w:tc>
        <w:tc>
          <w:tcPr>
            <w:tcW w:w="1680" w:type="dxa"/>
            <w:vMerge/>
            <w:tcBorders>
              <w:top w:val="nil"/>
              <w:left w:val="single" w:sz="4" w:space="0" w:color="auto"/>
              <w:bottom w:val="nil"/>
              <w:right w:val="nil"/>
            </w:tcBorders>
          </w:tcPr>
          <w:p w:rsidR="000F1146" w:rsidRPr="00001869" w:rsidRDefault="000F1146" w:rsidP="0090154C">
            <w:pPr>
              <w:keepNext/>
              <w:jc w:val="center"/>
              <w:rPr>
                <w:rFonts w:cs="Arial"/>
                <w:sz w:val="22"/>
              </w:rPr>
            </w:pPr>
          </w:p>
        </w:tc>
      </w:tr>
      <w:tr w:rsidR="000F1146" w:rsidRPr="00001869" w:rsidTr="0090154C">
        <w:trPr>
          <w:cantSplit/>
          <w:trHeight w:val="543"/>
        </w:trPr>
        <w:tc>
          <w:tcPr>
            <w:tcW w:w="902" w:type="dxa"/>
          </w:tcPr>
          <w:p w:rsidR="000F1146" w:rsidRPr="00001869" w:rsidRDefault="000F1146" w:rsidP="0090154C">
            <w:pPr>
              <w:keepNext/>
              <w:rPr>
                <w:rFonts w:cs="Arial"/>
                <w:sz w:val="22"/>
              </w:rPr>
            </w:pPr>
          </w:p>
        </w:tc>
        <w:tc>
          <w:tcPr>
            <w:tcW w:w="902" w:type="dxa"/>
          </w:tcPr>
          <w:p w:rsidR="000F1146" w:rsidRPr="00001869" w:rsidRDefault="000F1146" w:rsidP="0090154C">
            <w:pPr>
              <w:keepNext/>
              <w:rPr>
                <w:rFonts w:cs="Arial"/>
                <w:sz w:val="22"/>
              </w:rPr>
            </w:pPr>
          </w:p>
        </w:tc>
        <w:tc>
          <w:tcPr>
            <w:tcW w:w="902" w:type="dxa"/>
          </w:tcPr>
          <w:p w:rsidR="000F1146" w:rsidRPr="00001869" w:rsidRDefault="000F1146" w:rsidP="0090154C">
            <w:pPr>
              <w:keepNext/>
              <w:rPr>
                <w:rFonts w:cs="Arial"/>
                <w:sz w:val="22"/>
              </w:rPr>
            </w:pPr>
          </w:p>
        </w:tc>
        <w:tc>
          <w:tcPr>
            <w:tcW w:w="902" w:type="dxa"/>
          </w:tcPr>
          <w:p w:rsidR="000F1146" w:rsidRPr="00001869" w:rsidRDefault="000F1146" w:rsidP="0090154C">
            <w:pPr>
              <w:keepNext/>
              <w:rPr>
                <w:rFonts w:cs="Arial"/>
                <w:sz w:val="22"/>
              </w:rPr>
            </w:pPr>
          </w:p>
        </w:tc>
        <w:tc>
          <w:tcPr>
            <w:tcW w:w="902" w:type="dxa"/>
          </w:tcPr>
          <w:p w:rsidR="000F1146" w:rsidRPr="00001869" w:rsidRDefault="000F1146" w:rsidP="0090154C">
            <w:pPr>
              <w:keepNext/>
              <w:rPr>
                <w:rFonts w:cs="Arial"/>
                <w:sz w:val="22"/>
              </w:rPr>
            </w:pPr>
          </w:p>
        </w:tc>
        <w:tc>
          <w:tcPr>
            <w:tcW w:w="902" w:type="dxa"/>
          </w:tcPr>
          <w:p w:rsidR="000F1146" w:rsidRPr="00001869" w:rsidRDefault="000F1146" w:rsidP="0090154C">
            <w:pPr>
              <w:keepNext/>
              <w:rPr>
                <w:rFonts w:cs="Arial"/>
                <w:sz w:val="22"/>
              </w:rPr>
            </w:pPr>
          </w:p>
        </w:tc>
        <w:tc>
          <w:tcPr>
            <w:tcW w:w="902" w:type="dxa"/>
          </w:tcPr>
          <w:p w:rsidR="000F1146" w:rsidRPr="00001869" w:rsidRDefault="000F1146" w:rsidP="0090154C">
            <w:pPr>
              <w:keepNext/>
              <w:rPr>
                <w:rFonts w:cs="Arial"/>
                <w:sz w:val="22"/>
              </w:rPr>
            </w:pPr>
          </w:p>
        </w:tc>
        <w:tc>
          <w:tcPr>
            <w:tcW w:w="902" w:type="dxa"/>
            <w:tcBorders>
              <w:right w:val="single" w:sz="4" w:space="0" w:color="auto"/>
            </w:tcBorders>
          </w:tcPr>
          <w:p w:rsidR="000F1146" w:rsidRPr="00001869" w:rsidRDefault="000F1146" w:rsidP="0090154C">
            <w:pPr>
              <w:keepNext/>
              <w:rPr>
                <w:rFonts w:cs="Arial"/>
                <w:sz w:val="22"/>
              </w:rPr>
            </w:pPr>
          </w:p>
        </w:tc>
        <w:tc>
          <w:tcPr>
            <w:tcW w:w="1680" w:type="dxa"/>
            <w:vMerge/>
            <w:tcBorders>
              <w:top w:val="nil"/>
              <w:left w:val="single" w:sz="4" w:space="0" w:color="auto"/>
              <w:bottom w:val="nil"/>
              <w:right w:val="nil"/>
            </w:tcBorders>
          </w:tcPr>
          <w:p w:rsidR="000F1146" w:rsidRPr="00001869" w:rsidRDefault="000F1146" w:rsidP="0090154C">
            <w:pPr>
              <w:keepNext/>
              <w:jc w:val="center"/>
              <w:rPr>
                <w:rFonts w:cs="Arial"/>
                <w:sz w:val="22"/>
              </w:rPr>
            </w:pPr>
          </w:p>
        </w:tc>
      </w:tr>
      <w:tr w:rsidR="000F1146" w:rsidRPr="00001869" w:rsidTr="0090154C">
        <w:trPr>
          <w:cantSplit/>
          <w:trHeight w:val="543"/>
        </w:trPr>
        <w:tc>
          <w:tcPr>
            <w:tcW w:w="902" w:type="dxa"/>
          </w:tcPr>
          <w:p w:rsidR="000F1146" w:rsidRPr="00001869" w:rsidRDefault="000F1146" w:rsidP="0090154C">
            <w:pPr>
              <w:keepNext/>
              <w:rPr>
                <w:rFonts w:cs="Arial"/>
                <w:sz w:val="22"/>
              </w:rPr>
            </w:pPr>
          </w:p>
        </w:tc>
        <w:tc>
          <w:tcPr>
            <w:tcW w:w="902" w:type="dxa"/>
          </w:tcPr>
          <w:p w:rsidR="000F1146" w:rsidRPr="00001869" w:rsidRDefault="000F1146" w:rsidP="0090154C">
            <w:pPr>
              <w:keepNext/>
              <w:rPr>
                <w:rFonts w:cs="Arial"/>
                <w:sz w:val="22"/>
              </w:rPr>
            </w:pPr>
          </w:p>
        </w:tc>
        <w:tc>
          <w:tcPr>
            <w:tcW w:w="902" w:type="dxa"/>
          </w:tcPr>
          <w:p w:rsidR="000F1146" w:rsidRPr="00001869" w:rsidRDefault="000F1146" w:rsidP="0090154C">
            <w:pPr>
              <w:keepNext/>
              <w:rPr>
                <w:rFonts w:cs="Arial"/>
                <w:sz w:val="22"/>
              </w:rPr>
            </w:pPr>
          </w:p>
        </w:tc>
        <w:tc>
          <w:tcPr>
            <w:tcW w:w="902" w:type="dxa"/>
          </w:tcPr>
          <w:p w:rsidR="000F1146" w:rsidRPr="00001869" w:rsidRDefault="000F1146" w:rsidP="0090154C">
            <w:pPr>
              <w:keepNext/>
              <w:rPr>
                <w:rFonts w:cs="Arial"/>
                <w:sz w:val="22"/>
              </w:rPr>
            </w:pPr>
          </w:p>
        </w:tc>
        <w:tc>
          <w:tcPr>
            <w:tcW w:w="902" w:type="dxa"/>
          </w:tcPr>
          <w:p w:rsidR="000F1146" w:rsidRPr="00001869" w:rsidRDefault="000F1146" w:rsidP="0090154C">
            <w:pPr>
              <w:keepNext/>
              <w:rPr>
                <w:rFonts w:cs="Arial"/>
                <w:sz w:val="22"/>
              </w:rPr>
            </w:pPr>
          </w:p>
        </w:tc>
        <w:tc>
          <w:tcPr>
            <w:tcW w:w="902" w:type="dxa"/>
          </w:tcPr>
          <w:p w:rsidR="000F1146" w:rsidRPr="00001869" w:rsidRDefault="000F1146" w:rsidP="0090154C">
            <w:pPr>
              <w:keepNext/>
              <w:rPr>
                <w:rFonts w:cs="Arial"/>
                <w:sz w:val="22"/>
              </w:rPr>
            </w:pPr>
          </w:p>
        </w:tc>
        <w:tc>
          <w:tcPr>
            <w:tcW w:w="902" w:type="dxa"/>
          </w:tcPr>
          <w:p w:rsidR="000F1146" w:rsidRPr="00001869" w:rsidRDefault="000F1146" w:rsidP="0090154C">
            <w:pPr>
              <w:keepNext/>
              <w:rPr>
                <w:rFonts w:cs="Arial"/>
                <w:sz w:val="22"/>
              </w:rPr>
            </w:pPr>
          </w:p>
        </w:tc>
        <w:tc>
          <w:tcPr>
            <w:tcW w:w="902" w:type="dxa"/>
            <w:tcBorders>
              <w:right w:val="single" w:sz="4" w:space="0" w:color="auto"/>
            </w:tcBorders>
          </w:tcPr>
          <w:p w:rsidR="000F1146" w:rsidRPr="00001869" w:rsidRDefault="000F1146" w:rsidP="0090154C">
            <w:pPr>
              <w:keepNext/>
              <w:rPr>
                <w:rFonts w:cs="Arial"/>
                <w:sz w:val="22"/>
              </w:rPr>
            </w:pPr>
          </w:p>
        </w:tc>
        <w:tc>
          <w:tcPr>
            <w:tcW w:w="1680" w:type="dxa"/>
            <w:vMerge/>
            <w:tcBorders>
              <w:top w:val="nil"/>
              <w:left w:val="single" w:sz="4" w:space="0" w:color="auto"/>
              <w:bottom w:val="nil"/>
              <w:right w:val="nil"/>
            </w:tcBorders>
          </w:tcPr>
          <w:p w:rsidR="000F1146" w:rsidRPr="00001869" w:rsidRDefault="000F1146" w:rsidP="0090154C">
            <w:pPr>
              <w:keepNext/>
              <w:jc w:val="center"/>
              <w:rPr>
                <w:rFonts w:cs="Arial"/>
                <w:sz w:val="22"/>
              </w:rPr>
            </w:pPr>
          </w:p>
        </w:tc>
      </w:tr>
      <w:tr w:rsidR="000F1146" w:rsidRPr="00001869" w:rsidTr="0090154C">
        <w:trPr>
          <w:cantSplit/>
          <w:trHeight w:val="543"/>
        </w:trPr>
        <w:tc>
          <w:tcPr>
            <w:tcW w:w="902" w:type="dxa"/>
          </w:tcPr>
          <w:p w:rsidR="000F1146" w:rsidRPr="00001869" w:rsidRDefault="000F1146" w:rsidP="0090154C">
            <w:pPr>
              <w:rPr>
                <w:rFonts w:cs="Arial"/>
                <w:sz w:val="22"/>
              </w:rPr>
            </w:pPr>
          </w:p>
        </w:tc>
        <w:tc>
          <w:tcPr>
            <w:tcW w:w="902" w:type="dxa"/>
          </w:tcPr>
          <w:p w:rsidR="000F1146" w:rsidRPr="00001869" w:rsidRDefault="000F1146" w:rsidP="0090154C">
            <w:pPr>
              <w:rPr>
                <w:rFonts w:cs="Arial"/>
                <w:sz w:val="22"/>
              </w:rPr>
            </w:pPr>
          </w:p>
        </w:tc>
        <w:tc>
          <w:tcPr>
            <w:tcW w:w="902" w:type="dxa"/>
          </w:tcPr>
          <w:p w:rsidR="000F1146" w:rsidRPr="00001869" w:rsidRDefault="000F1146" w:rsidP="0090154C">
            <w:pPr>
              <w:rPr>
                <w:rFonts w:cs="Arial"/>
                <w:sz w:val="22"/>
              </w:rPr>
            </w:pPr>
          </w:p>
        </w:tc>
        <w:tc>
          <w:tcPr>
            <w:tcW w:w="902" w:type="dxa"/>
          </w:tcPr>
          <w:p w:rsidR="000F1146" w:rsidRPr="00001869" w:rsidRDefault="000F1146" w:rsidP="0090154C">
            <w:pPr>
              <w:rPr>
                <w:rFonts w:cs="Arial"/>
                <w:sz w:val="22"/>
              </w:rPr>
            </w:pPr>
          </w:p>
        </w:tc>
        <w:tc>
          <w:tcPr>
            <w:tcW w:w="902" w:type="dxa"/>
          </w:tcPr>
          <w:p w:rsidR="000F1146" w:rsidRPr="00001869" w:rsidRDefault="000F1146" w:rsidP="0090154C">
            <w:pPr>
              <w:rPr>
                <w:rFonts w:cs="Arial"/>
                <w:sz w:val="22"/>
              </w:rPr>
            </w:pPr>
          </w:p>
        </w:tc>
        <w:tc>
          <w:tcPr>
            <w:tcW w:w="902" w:type="dxa"/>
          </w:tcPr>
          <w:p w:rsidR="000F1146" w:rsidRPr="00001869" w:rsidRDefault="000F1146" w:rsidP="0090154C">
            <w:pPr>
              <w:rPr>
                <w:rFonts w:cs="Arial"/>
                <w:sz w:val="22"/>
              </w:rPr>
            </w:pPr>
          </w:p>
        </w:tc>
        <w:tc>
          <w:tcPr>
            <w:tcW w:w="902" w:type="dxa"/>
          </w:tcPr>
          <w:p w:rsidR="000F1146" w:rsidRPr="00001869" w:rsidRDefault="000F1146" w:rsidP="0090154C">
            <w:pPr>
              <w:rPr>
                <w:rFonts w:cs="Arial"/>
                <w:sz w:val="22"/>
              </w:rPr>
            </w:pPr>
          </w:p>
        </w:tc>
        <w:tc>
          <w:tcPr>
            <w:tcW w:w="902" w:type="dxa"/>
            <w:tcBorders>
              <w:right w:val="single" w:sz="4" w:space="0" w:color="auto"/>
            </w:tcBorders>
          </w:tcPr>
          <w:p w:rsidR="000F1146" w:rsidRPr="00001869" w:rsidRDefault="000F1146" w:rsidP="0090154C">
            <w:pPr>
              <w:rPr>
                <w:rFonts w:cs="Arial"/>
              </w:rPr>
            </w:pPr>
          </w:p>
        </w:tc>
        <w:tc>
          <w:tcPr>
            <w:tcW w:w="1680" w:type="dxa"/>
            <w:vMerge w:val="restart"/>
            <w:tcBorders>
              <w:top w:val="nil"/>
              <w:left w:val="single" w:sz="4" w:space="0" w:color="auto"/>
              <w:bottom w:val="nil"/>
              <w:right w:val="nil"/>
            </w:tcBorders>
          </w:tcPr>
          <w:p w:rsidR="000F1146" w:rsidRPr="00001869" w:rsidRDefault="000F1146" w:rsidP="0090154C">
            <w:pPr>
              <w:jc w:val="center"/>
              <w:rPr>
                <w:rFonts w:cs="Arial"/>
                <w:sz w:val="22"/>
              </w:rPr>
            </w:pPr>
            <w:r w:rsidRPr="00001869">
              <w:rPr>
                <w:rFonts w:cs="Arial"/>
              </w:rPr>
              <w:br/>
              <w:t>Geringe Fruchtbarkeit (‚Süd‘-Ende des Feldes)</w:t>
            </w:r>
          </w:p>
        </w:tc>
      </w:tr>
      <w:tr w:rsidR="000F1146" w:rsidRPr="00001869" w:rsidTr="0090154C">
        <w:trPr>
          <w:cantSplit/>
          <w:trHeight w:val="543"/>
        </w:trPr>
        <w:tc>
          <w:tcPr>
            <w:tcW w:w="902" w:type="dxa"/>
          </w:tcPr>
          <w:p w:rsidR="000F1146" w:rsidRPr="00001869" w:rsidRDefault="000F1146" w:rsidP="0090154C">
            <w:pPr>
              <w:rPr>
                <w:rFonts w:cs="Arial"/>
                <w:sz w:val="22"/>
              </w:rPr>
            </w:pPr>
          </w:p>
        </w:tc>
        <w:tc>
          <w:tcPr>
            <w:tcW w:w="902" w:type="dxa"/>
          </w:tcPr>
          <w:p w:rsidR="000F1146" w:rsidRPr="00001869" w:rsidRDefault="000F1146" w:rsidP="0090154C">
            <w:pPr>
              <w:rPr>
                <w:rFonts w:cs="Arial"/>
                <w:sz w:val="22"/>
              </w:rPr>
            </w:pPr>
          </w:p>
        </w:tc>
        <w:tc>
          <w:tcPr>
            <w:tcW w:w="902" w:type="dxa"/>
          </w:tcPr>
          <w:p w:rsidR="000F1146" w:rsidRPr="00001869" w:rsidRDefault="000F1146" w:rsidP="0090154C">
            <w:pPr>
              <w:rPr>
                <w:rFonts w:cs="Arial"/>
                <w:sz w:val="22"/>
              </w:rPr>
            </w:pPr>
          </w:p>
        </w:tc>
        <w:tc>
          <w:tcPr>
            <w:tcW w:w="902" w:type="dxa"/>
          </w:tcPr>
          <w:p w:rsidR="000F1146" w:rsidRPr="00001869" w:rsidRDefault="000F1146" w:rsidP="0090154C">
            <w:pPr>
              <w:rPr>
                <w:rFonts w:cs="Arial"/>
                <w:sz w:val="22"/>
              </w:rPr>
            </w:pPr>
          </w:p>
        </w:tc>
        <w:tc>
          <w:tcPr>
            <w:tcW w:w="902" w:type="dxa"/>
          </w:tcPr>
          <w:p w:rsidR="000F1146" w:rsidRPr="00001869" w:rsidRDefault="000F1146" w:rsidP="0090154C">
            <w:pPr>
              <w:rPr>
                <w:rFonts w:cs="Arial"/>
                <w:sz w:val="22"/>
              </w:rPr>
            </w:pPr>
          </w:p>
        </w:tc>
        <w:tc>
          <w:tcPr>
            <w:tcW w:w="902" w:type="dxa"/>
          </w:tcPr>
          <w:p w:rsidR="000F1146" w:rsidRPr="00001869" w:rsidRDefault="000F1146" w:rsidP="0090154C">
            <w:pPr>
              <w:rPr>
                <w:rFonts w:cs="Arial"/>
                <w:sz w:val="22"/>
              </w:rPr>
            </w:pPr>
          </w:p>
        </w:tc>
        <w:tc>
          <w:tcPr>
            <w:tcW w:w="902" w:type="dxa"/>
          </w:tcPr>
          <w:p w:rsidR="000F1146" w:rsidRPr="00001869" w:rsidRDefault="000F1146" w:rsidP="0090154C">
            <w:pPr>
              <w:rPr>
                <w:rFonts w:cs="Arial"/>
                <w:sz w:val="22"/>
              </w:rPr>
            </w:pPr>
          </w:p>
        </w:tc>
        <w:tc>
          <w:tcPr>
            <w:tcW w:w="902" w:type="dxa"/>
            <w:tcBorders>
              <w:right w:val="single" w:sz="4" w:space="0" w:color="auto"/>
            </w:tcBorders>
          </w:tcPr>
          <w:p w:rsidR="000F1146" w:rsidRPr="00001869" w:rsidRDefault="000F1146" w:rsidP="0090154C">
            <w:pPr>
              <w:rPr>
                <w:rFonts w:cs="Arial"/>
                <w:sz w:val="22"/>
              </w:rPr>
            </w:pPr>
          </w:p>
        </w:tc>
        <w:tc>
          <w:tcPr>
            <w:tcW w:w="1680" w:type="dxa"/>
            <w:vMerge/>
            <w:tcBorders>
              <w:top w:val="nil"/>
              <w:left w:val="single" w:sz="4" w:space="0" w:color="auto"/>
              <w:bottom w:val="nil"/>
              <w:right w:val="nil"/>
            </w:tcBorders>
          </w:tcPr>
          <w:p w:rsidR="000F1146" w:rsidRPr="00001869" w:rsidRDefault="000F1146" w:rsidP="0090154C">
            <w:pPr>
              <w:jc w:val="center"/>
              <w:rPr>
                <w:rFonts w:cs="Arial"/>
              </w:rPr>
            </w:pPr>
          </w:p>
        </w:tc>
      </w:tr>
    </w:tbl>
    <w:p w:rsidR="000F1146" w:rsidRPr="00001869" w:rsidRDefault="000F1146" w:rsidP="000F1146">
      <w:pPr>
        <w:rPr>
          <w:rFonts w:cs="Arial"/>
        </w:rPr>
      </w:pPr>
    </w:p>
    <w:p w:rsidR="000F1146" w:rsidRPr="00001869" w:rsidRDefault="000F1146" w:rsidP="0090154C">
      <w:pPr>
        <w:tabs>
          <w:tab w:val="left" w:pos="1134"/>
        </w:tabs>
      </w:pPr>
      <w:r w:rsidRPr="00001869">
        <w:t>1.5.3.3.3.3</w:t>
      </w:r>
      <w:r w:rsidRPr="00001869">
        <w:tab/>
        <w:t>Nehmen wir ein Beispiel, in dem vier Sorten in einem Versuch auf diesem Feld miteinander verglichen werden müssen, bei der jede der Sorten 4 verschiedenen Parzellen zugeordnet wird. Es ist wichtig, die Sorten nach dem Zufallsprinzip auf die Parzellen zu verteilen. Wenn die Sorten systematisch angeordnet werden, hätten nicht alle Sorten zwangsläufig die gleichen Bedingungen (vergleiche nachstehende Abbildung).</w:t>
      </w:r>
    </w:p>
    <w:p w:rsidR="000F1146" w:rsidRPr="00001869" w:rsidRDefault="000F1146" w:rsidP="000F1146">
      <w:pPr>
        <w:rPr>
          <w:rFonts w:cs="Arial"/>
        </w:rPr>
      </w:pPr>
    </w:p>
    <w:tbl>
      <w:tblPr>
        <w:tblW w:w="0" w:type="auto"/>
        <w:tblInd w:w="7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1E0" w:firstRow="1" w:lastRow="1" w:firstColumn="1" w:lastColumn="1" w:noHBand="0" w:noVBand="0"/>
      </w:tblPr>
      <w:tblGrid>
        <w:gridCol w:w="903"/>
        <w:gridCol w:w="904"/>
        <w:gridCol w:w="904"/>
        <w:gridCol w:w="904"/>
        <w:gridCol w:w="903"/>
        <w:gridCol w:w="904"/>
        <w:gridCol w:w="904"/>
        <w:gridCol w:w="904"/>
        <w:gridCol w:w="2126"/>
      </w:tblGrid>
      <w:tr w:rsidR="000F1146" w:rsidRPr="00001869" w:rsidTr="0090154C">
        <w:trPr>
          <w:trHeight w:val="645"/>
        </w:trPr>
        <w:tc>
          <w:tcPr>
            <w:tcW w:w="90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jc w:val="center"/>
              <w:rPr>
                <w:rFonts w:cs="Arial"/>
              </w:rPr>
            </w:pPr>
            <w:r w:rsidRPr="00001869">
              <w:rPr>
                <w:rFonts w:cs="Arial"/>
              </w:rPr>
              <w:t>Sorte A</w:t>
            </w:r>
          </w:p>
        </w:tc>
        <w:tc>
          <w:tcPr>
            <w:tcW w:w="904" w:type="dxa"/>
            <w:tcBorders>
              <w:top w:val="single" w:sz="4" w:space="0" w:color="auto"/>
              <w:left w:val="nil"/>
              <w:bottom w:val="single" w:sz="4" w:space="0" w:color="auto"/>
              <w:right w:val="single" w:sz="4" w:space="0" w:color="auto"/>
            </w:tcBorders>
            <w:vAlign w:val="center"/>
          </w:tcPr>
          <w:p w:rsidR="000F1146" w:rsidRPr="00001869" w:rsidRDefault="000F1146" w:rsidP="0090154C">
            <w:pPr>
              <w:jc w:val="center"/>
              <w:rPr>
                <w:rFonts w:cs="Arial"/>
              </w:rPr>
            </w:pPr>
            <w:r w:rsidRPr="00001869">
              <w:rPr>
                <w:rFonts w:cs="Arial"/>
              </w:rPr>
              <w:t>Sorte A</w:t>
            </w:r>
          </w:p>
        </w:tc>
        <w:tc>
          <w:tcPr>
            <w:tcW w:w="904"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jc w:val="center"/>
              <w:rPr>
                <w:rFonts w:cs="Arial"/>
              </w:rPr>
            </w:pPr>
            <w:r w:rsidRPr="00001869">
              <w:rPr>
                <w:rFonts w:cs="Arial"/>
              </w:rPr>
              <w:t>Sorte A</w:t>
            </w:r>
          </w:p>
        </w:tc>
        <w:tc>
          <w:tcPr>
            <w:tcW w:w="904"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jc w:val="center"/>
              <w:rPr>
                <w:rFonts w:cs="Arial"/>
              </w:rPr>
            </w:pPr>
            <w:r w:rsidRPr="00001869">
              <w:rPr>
                <w:rFonts w:cs="Arial"/>
              </w:rPr>
              <w:t>Sorte A</w:t>
            </w:r>
          </w:p>
        </w:tc>
        <w:tc>
          <w:tcPr>
            <w:tcW w:w="90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jc w:val="center"/>
              <w:rPr>
                <w:rFonts w:cs="Arial"/>
              </w:rPr>
            </w:pPr>
            <w:r w:rsidRPr="00001869">
              <w:rPr>
                <w:rFonts w:cs="Arial"/>
              </w:rPr>
              <w:t>Sorte B</w:t>
            </w:r>
          </w:p>
        </w:tc>
        <w:tc>
          <w:tcPr>
            <w:tcW w:w="904"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jc w:val="center"/>
              <w:rPr>
                <w:rFonts w:cs="Arial"/>
              </w:rPr>
            </w:pPr>
            <w:r w:rsidRPr="00001869">
              <w:rPr>
                <w:rFonts w:cs="Arial"/>
              </w:rPr>
              <w:t>Sorte B</w:t>
            </w:r>
          </w:p>
        </w:tc>
        <w:tc>
          <w:tcPr>
            <w:tcW w:w="904"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jc w:val="center"/>
              <w:rPr>
                <w:rFonts w:cs="Arial"/>
              </w:rPr>
            </w:pPr>
            <w:r w:rsidRPr="00001869">
              <w:rPr>
                <w:rFonts w:cs="Arial"/>
              </w:rPr>
              <w:t>Sorte B</w:t>
            </w:r>
          </w:p>
        </w:tc>
        <w:tc>
          <w:tcPr>
            <w:tcW w:w="904"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jc w:val="center"/>
              <w:rPr>
                <w:rFonts w:cs="Arial"/>
              </w:rPr>
            </w:pPr>
            <w:r w:rsidRPr="00001869">
              <w:rPr>
                <w:rFonts w:cs="Arial"/>
              </w:rPr>
              <w:t>Sorte B</w:t>
            </w:r>
          </w:p>
        </w:tc>
        <w:tc>
          <w:tcPr>
            <w:tcW w:w="2126" w:type="dxa"/>
            <w:tcBorders>
              <w:top w:val="nil"/>
              <w:left w:val="nil"/>
              <w:bottom w:val="nil"/>
              <w:right w:val="nil"/>
            </w:tcBorders>
            <w:vAlign w:val="center"/>
          </w:tcPr>
          <w:p w:rsidR="000F1146" w:rsidRPr="00001869" w:rsidRDefault="000F1146" w:rsidP="0090154C">
            <w:pPr>
              <w:pStyle w:val="MTDisplayEquation"/>
              <w:tabs>
                <w:tab w:val="clear" w:pos="4820"/>
                <w:tab w:val="clear" w:pos="9640"/>
              </w:tabs>
              <w:jc w:val="center"/>
              <w:rPr>
                <w:rFonts w:cs="Arial"/>
                <w:lang w:val="de-DE"/>
              </w:rPr>
            </w:pPr>
            <w:r w:rsidRPr="00001869">
              <w:rPr>
                <w:rFonts w:cs="Arial"/>
                <w:lang w:val="de-DE"/>
              </w:rPr>
              <w:t>Reihe mit höherer Fruchtbarkeit</w:t>
            </w:r>
          </w:p>
        </w:tc>
      </w:tr>
      <w:tr w:rsidR="000F1146" w:rsidRPr="00001869" w:rsidTr="0090154C">
        <w:trPr>
          <w:trHeight w:val="645"/>
        </w:trPr>
        <w:tc>
          <w:tcPr>
            <w:tcW w:w="90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jc w:val="center"/>
              <w:rPr>
                <w:rFonts w:cs="Arial"/>
              </w:rPr>
            </w:pPr>
            <w:r w:rsidRPr="00001869">
              <w:rPr>
                <w:rFonts w:cs="Arial"/>
              </w:rPr>
              <w:t>Sorte C</w:t>
            </w:r>
          </w:p>
        </w:tc>
        <w:tc>
          <w:tcPr>
            <w:tcW w:w="904" w:type="dxa"/>
            <w:tcBorders>
              <w:top w:val="single" w:sz="4" w:space="0" w:color="auto"/>
              <w:left w:val="nil"/>
              <w:bottom w:val="single" w:sz="4" w:space="0" w:color="auto"/>
              <w:right w:val="single" w:sz="4" w:space="0" w:color="auto"/>
            </w:tcBorders>
            <w:vAlign w:val="center"/>
          </w:tcPr>
          <w:p w:rsidR="000F1146" w:rsidRPr="00001869" w:rsidRDefault="000F1146" w:rsidP="0090154C">
            <w:pPr>
              <w:jc w:val="center"/>
              <w:rPr>
                <w:rFonts w:cs="Arial"/>
              </w:rPr>
            </w:pPr>
            <w:r w:rsidRPr="00001869">
              <w:rPr>
                <w:rFonts w:cs="Arial"/>
              </w:rPr>
              <w:t>Sorte C</w:t>
            </w:r>
          </w:p>
        </w:tc>
        <w:tc>
          <w:tcPr>
            <w:tcW w:w="904"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jc w:val="center"/>
              <w:rPr>
                <w:rFonts w:cs="Arial"/>
              </w:rPr>
            </w:pPr>
            <w:r w:rsidRPr="00001869">
              <w:rPr>
                <w:rFonts w:cs="Arial"/>
              </w:rPr>
              <w:t>Sorte C</w:t>
            </w:r>
          </w:p>
        </w:tc>
        <w:tc>
          <w:tcPr>
            <w:tcW w:w="904"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jc w:val="center"/>
              <w:rPr>
                <w:rFonts w:cs="Arial"/>
              </w:rPr>
            </w:pPr>
            <w:r w:rsidRPr="00001869">
              <w:rPr>
                <w:rFonts w:cs="Arial"/>
              </w:rPr>
              <w:t>Sorte C</w:t>
            </w:r>
          </w:p>
        </w:tc>
        <w:tc>
          <w:tcPr>
            <w:tcW w:w="90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jc w:val="center"/>
              <w:rPr>
                <w:rFonts w:cs="Arial"/>
              </w:rPr>
            </w:pPr>
            <w:r w:rsidRPr="00001869">
              <w:rPr>
                <w:rFonts w:cs="Arial"/>
              </w:rPr>
              <w:t>Sorte D</w:t>
            </w:r>
          </w:p>
        </w:tc>
        <w:tc>
          <w:tcPr>
            <w:tcW w:w="904"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jc w:val="center"/>
              <w:rPr>
                <w:rFonts w:cs="Arial"/>
              </w:rPr>
            </w:pPr>
            <w:r w:rsidRPr="00001869">
              <w:rPr>
                <w:rFonts w:cs="Arial"/>
              </w:rPr>
              <w:t>Sorte D</w:t>
            </w:r>
          </w:p>
        </w:tc>
        <w:tc>
          <w:tcPr>
            <w:tcW w:w="904"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jc w:val="center"/>
              <w:rPr>
                <w:rFonts w:cs="Arial"/>
              </w:rPr>
            </w:pPr>
            <w:r w:rsidRPr="00001869">
              <w:rPr>
                <w:rFonts w:cs="Arial"/>
              </w:rPr>
              <w:t>Sorte D</w:t>
            </w:r>
          </w:p>
        </w:tc>
        <w:tc>
          <w:tcPr>
            <w:tcW w:w="904"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jc w:val="center"/>
              <w:rPr>
                <w:rFonts w:cs="Arial"/>
              </w:rPr>
            </w:pPr>
            <w:r w:rsidRPr="00001869">
              <w:rPr>
                <w:rFonts w:cs="Arial"/>
              </w:rPr>
              <w:t>Sorte D</w:t>
            </w:r>
          </w:p>
        </w:tc>
        <w:tc>
          <w:tcPr>
            <w:tcW w:w="2126" w:type="dxa"/>
            <w:tcBorders>
              <w:top w:val="nil"/>
              <w:left w:val="nil"/>
              <w:bottom w:val="nil"/>
              <w:right w:val="nil"/>
            </w:tcBorders>
            <w:vAlign w:val="center"/>
          </w:tcPr>
          <w:p w:rsidR="000F1146" w:rsidRPr="00001869" w:rsidRDefault="000F1146" w:rsidP="0090154C">
            <w:pPr>
              <w:jc w:val="center"/>
              <w:rPr>
                <w:rFonts w:cs="Arial"/>
              </w:rPr>
            </w:pPr>
            <w:r w:rsidRPr="00001869">
              <w:rPr>
                <w:rFonts w:cs="Arial"/>
              </w:rPr>
              <w:t>Reihe mit geringerer Fruchtbarkeit</w:t>
            </w:r>
          </w:p>
        </w:tc>
      </w:tr>
    </w:tbl>
    <w:p w:rsidR="000F1146" w:rsidRPr="00001869" w:rsidRDefault="000F1146" w:rsidP="000F1146">
      <w:pPr>
        <w:rPr>
          <w:rFonts w:cs="Arial"/>
        </w:rPr>
      </w:pPr>
    </w:p>
    <w:p w:rsidR="000F1146" w:rsidRPr="00001869" w:rsidRDefault="000F1146" w:rsidP="000F1146">
      <w:pPr>
        <w:rPr>
          <w:rFonts w:cs="Arial"/>
        </w:rPr>
      </w:pPr>
      <w:r w:rsidRPr="00001869">
        <w:rPr>
          <w:rFonts w:cs="Arial"/>
        </w:rPr>
        <w:t>Wenn die Fruchtbarkeit des Bodens vom Nordende bis zum Südende des Feldes abnimmt, wachsen die Pflanzen der Sorten A und B auf fruchtbareren Parzellen als die übrigen Sorten. Der Vergleich der Sorten wird durch die unterschiedliche Fruchtbarkeit der Parzellen beeinflußt. Die Unterschiede zwischen den Sorten werden als mit den Fruchtbarkeitsunterschieden konfundiert bezeichnet.</w:t>
      </w:r>
    </w:p>
    <w:p w:rsidR="000F1146" w:rsidRPr="00001869" w:rsidRDefault="000F1146" w:rsidP="000F1146">
      <w:pPr>
        <w:rPr>
          <w:rFonts w:cs="Arial"/>
        </w:rPr>
      </w:pPr>
    </w:p>
    <w:p w:rsidR="000F1146" w:rsidRPr="00001869" w:rsidRDefault="000F1146" w:rsidP="0090154C">
      <w:pPr>
        <w:tabs>
          <w:tab w:val="left" w:pos="1134"/>
        </w:tabs>
        <w:rPr>
          <w:rFonts w:cs="Arial"/>
        </w:rPr>
      </w:pPr>
      <w:r w:rsidRPr="00001869">
        <w:rPr>
          <w:rFonts w:cs="Arial"/>
        </w:rPr>
        <w:t>1.5.3.3.3.4</w:t>
      </w:r>
      <w:r w:rsidRPr="00001869">
        <w:rPr>
          <w:rFonts w:cs="Arial"/>
        </w:rPr>
        <w:tab/>
        <w:t>Um systematische Fehler zu vermeiden, ist es ratsam, die Sorten nach dem Zufallsprinzip über das Gelände zu verteilen. Eine vollständige Randomisierung der vier Sorten über die sechzehn Parzellen könnte zu folgender Anlage geführt haben:</w:t>
      </w:r>
    </w:p>
    <w:p w:rsidR="000F1146" w:rsidRPr="00001869" w:rsidRDefault="000F1146" w:rsidP="000F1146">
      <w:pPr>
        <w:rPr>
          <w:rFonts w:cs="Arial"/>
        </w:rPr>
      </w:pPr>
    </w:p>
    <w:tbl>
      <w:tblPr>
        <w:tblW w:w="0" w:type="auto"/>
        <w:tblInd w:w="7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1E0" w:firstRow="1" w:lastRow="1" w:firstColumn="1" w:lastColumn="1" w:noHBand="0" w:noVBand="0"/>
      </w:tblPr>
      <w:tblGrid>
        <w:gridCol w:w="886"/>
        <w:gridCol w:w="886"/>
        <w:gridCol w:w="886"/>
        <w:gridCol w:w="886"/>
        <w:gridCol w:w="886"/>
        <w:gridCol w:w="886"/>
        <w:gridCol w:w="886"/>
        <w:gridCol w:w="886"/>
        <w:gridCol w:w="2126"/>
      </w:tblGrid>
      <w:tr w:rsidR="000F1146" w:rsidRPr="00001869" w:rsidTr="0090154C">
        <w:trPr>
          <w:trHeight w:val="705"/>
        </w:trPr>
        <w:tc>
          <w:tcPr>
            <w:tcW w:w="886" w:type="dxa"/>
            <w:tcBorders>
              <w:top w:val="single" w:sz="4" w:space="0" w:color="auto"/>
              <w:left w:val="single" w:sz="4" w:space="0" w:color="auto"/>
              <w:bottom w:val="nil"/>
              <w:right w:val="single" w:sz="4" w:space="0" w:color="auto"/>
            </w:tcBorders>
            <w:vAlign w:val="center"/>
          </w:tcPr>
          <w:p w:rsidR="000F1146" w:rsidRPr="00001869" w:rsidRDefault="000F1146" w:rsidP="0090154C">
            <w:pPr>
              <w:pStyle w:val="EndnoteText"/>
              <w:jc w:val="center"/>
              <w:rPr>
                <w:rFonts w:cs="Arial"/>
              </w:rPr>
            </w:pPr>
            <w:r w:rsidRPr="00001869">
              <w:rPr>
                <w:rFonts w:cs="Arial"/>
              </w:rPr>
              <w:t>Sorte C</w:t>
            </w:r>
          </w:p>
        </w:tc>
        <w:tc>
          <w:tcPr>
            <w:tcW w:w="886" w:type="dxa"/>
            <w:tcBorders>
              <w:top w:val="single" w:sz="4" w:space="0" w:color="auto"/>
              <w:left w:val="single" w:sz="4" w:space="0" w:color="auto"/>
              <w:bottom w:val="nil"/>
              <w:right w:val="single" w:sz="4" w:space="0" w:color="auto"/>
            </w:tcBorders>
            <w:vAlign w:val="center"/>
          </w:tcPr>
          <w:p w:rsidR="000F1146" w:rsidRPr="00001869" w:rsidRDefault="000F1146" w:rsidP="0090154C">
            <w:pPr>
              <w:jc w:val="center"/>
              <w:rPr>
                <w:rFonts w:cs="Arial"/>
              </w:rPr>
            </w:pPr>
            <w:r w:rsidRPr="00001869">
              <w:rPr>
                <w:rFonts w:cs="Arial"/>
              </w:rPr>
              <w:t>Sorte A</w:t>
            </w:r>
          </w:p>
        </w:tc>
        <w:tc>
          <w:tcPr>
            <w:tcW w:w="886" w:type="dxa"/>
            <w:tcBorders>
              <w:top w:val="single" w:sz="4" w:space="0" w:color="auto"/>
              <w:left w:val="single" w:sz="4" w:space="0" w:color="auto"/>
              <w:bottom w:val="nil"/>
              <w:right w:val="single" w:sz="4" w:space="0" w:color="auto"/>
            </w:tcBorders>
            <w:vAlign w:val="center"/>
          </w:tcPr>
          <w:p w:rsidR="000F1146" w:rsidRPr="00001869" w:rsidRDefault="000F1146" w:rsidP="0090154C">
            <w:pPr>
              <w:jc w:val="center"/>
              <w:rPr>
                <w:rFonts w:cs="Arial"/>
              </w:rPr>
            </w:pPr>
            <w:r w:rsidRPr="00001869">
              <w:rPr>
                <w:rFonts w:cs="Arial"/>
              </w:rPr>
              <w:t>Sorte A</w:t>
            </w:r>
          </w:p>
        </w:tc>
        <w:tc>
          <w:tcPr>
            <w:tcW w:w="886" w:type="dxa"/>
            <w:tcBorders>
              <w:top w:val="single" w:sz="4" w:space="0" w:color="auto"/>
              <w:left w:val="single" w:sz="4" w:space="0" w:color="auto"/>
              <w:bottom w:val="nil"/>
              <w:right w:val="single" w:sz="4" w:space="0" w:color="auto"/>
            </w:tcBorders>
            <w:vAlign w:val="center"/>
          </w:tcPr>
          <w:p w:rsidR="000F1146" w:rsidRPr="00001869" w:rsidRDefault="000F1146" w:rsidP="0090154C">
            <w:pPr>
              <w:jc w:val="center"/>
              <w:rPr>
                <w:rFonts w:cs="Arial"/>
              </w:rPr>
            </w:pPr>
            <w:r w:rsidRPr="00001869">
              <w:rPr>
                <w:rFonts w:cs="Arial"/>
              </w:rPr>
              <w:t>Sorte B</w:t>
            </w:r>
          </w:p>
        </w:tc>
        <w:tc>
          <w:tcPr>
            <w:tcW w:w="886" w:type="dxa"/>
            <w:tcBorders>
              <w:top w:val="single" w:sz="4" w:space="0" w:color="auto"/>
              <w:left w:val="single" w:sz="4" w:space="0" w:color="auto"/>
              <w:bottom w:val="nil"/>
              <w:right w:val="single" w:sz="4" w:space="0" w:color="auto"/>
            </w:tcBorders>
            <w:vAlign w:val="center"/>
          </w:tcPr>
          <w:p w:rsidR="000F1146" w:rsidRPr="00001869" w:rsidRDefault="000F1146" w:rsidP="0090154C">
            <w:pPr>
              <w:jc w:val="center"/>
              <w:rPr>
                <w:rFonts w:cs="Arial"/>
              </w:rPr>
            </w:pPr>
            <w:r w:rsidRPr="00001869">
              <w:rPr>
                <w:rFonts w:cs="Arial"/>
              </w:rPr>
              <w:t>Sorte C</w:t>
            </w:r>
          </w:p>
        </w:tc>
        <w:tc>
          <w:tcPr>
            <w:tcW w:w="886" w:type="dxa"/>
            <w:tcBorders>
              <w:top w:val="single" w:sz="4" w:space="0" w:color="auto"/>
              <w:left w:val="single" w:sz="4" w:space="0" w:color="auto"/>
              <w:bottom w:val="nil"/>
              <w:right w:val="single" w:sz="4" w:space="0" w:color="auto"/>
            </w:tcBorders>
            <w:vAlign w:val="center"/>
          </w:tcPr>
          <w:p w:rsidR="000F1146" w:rsidRPr="00001869" w:rsidRDefault="000F1146" w:rsidP="0090154C">
            <w:pPr>
              <w:jc w:val="center"/>
              <w:rPr>
                <w:rFonts w:cs="Arial"/>
              </w:rPr>
            </w:pPr>
            <w:r w:rsidRPr="00001869">
              <w:rPr>
                <w:rFonts w:cs="Arial"/>
              </w:rPr>
              <w:t>Sorte D</w:t>
            </w:r>
          </w:p>
        </w:tc>
        <w:tc>
          <w:tcPr>
            <w:tcW w:w="886" w:type="dxa"/>
            <w:tcBorders>
              <w:top w:val="single" w:sz="4" w:space="0" w:color="auto"/>
              <w:left w:val="single" w:sz="4" w:space="0" w:color="auto"/>
              <w:bottom w:val="nil"/>
              <w:right w:val="single" w:sz="4" w:space="0" w:color="auto"/>
            </w:tcBorders>
            <w:vAlign w:val="center"/>
          </w:tcPr>
          <w:p w:rsidR="000F1146" w:rsidRPr="00001869" w:rsidRDefault="000F1146" w:rsidP="0090154C">
            <w:pPr>
              <w:jc w:val="center"/>
              <w:rPr>
                <w:rFonts w:cs="Arial"/>
              </w:rPr>
            </w:pPr>
            <w:r w:rsidRPr="00001869">
              <w:rPr>
                <w:rFonts w:cs="Arial"/>
              </w:rPr>
              <w:t>Sorte B</w:t>
            </w:r>
          </w:p>
        </w:tc>
        <w:tc>
          <w:tcPr>
            <w:tcW w:w="886" w:type="dxa"/>
            <w:tcBorders>
              <w:top w:val="single" w:sz="4" w:space="0" w:color="auto"/>
              <w:left w:val="single" w:sz="4" w:space="0" w:color="auto"/>
              <w:bottom w:val="nil"/>
              <w:right w:val="single" w:sz="4" w:space="0" w:color="auto"/>
            </w:tcBorders>
            <w:vAlign w:val="center"/>
          </w:tcPr>
          <w:p w:rsidR="000F1146" w:rsidRPr="00001869" w:rsidRDefault="000F1146" w:rsidP="0090154C">
            <w:pPr>
              <w:jc w:val="center"/>
              <w:rPr>
                <w:rFonts w:cs="Arial"/>
              </w:rPr>
            </w:pPr>
            <w:r w:rsidRPr="00001869">
              <w:rPr>
                <w:rFonts w:cs="Arial"/>
              </w:rPr>
              <w:t>Sorte C</w:t>
            </w:r>
          </w:p>
        </w:tc>
        <w:tc>
          <w:tcPr>
            <w:tcW w:w="2126" w:type="dxa"/>
            <w:tcBorders>
              <w:top w:val="nil"/>
              <w:left w:val="nil"/>
              <w:bottom w:val="nil"/>
              <w:right w:val="nil"/>
            </w:tcBorders>
            <w:vAlign w:val="center"/>
          </w:tcPr>
          <w:p w:rsidR="000F1146" w:rsidRPr="00001869" w:rsidRDefault="000F1146" w:rsidP="0090154C">
            <w:pPr>
              <w:jc w:val="center"/>
              <w:rPr>
                <w:rFonts w:cs="Arial"/>
              </w:rPr>
            </w:pPr>
            <w:r w:rsidRPr="00001869">
              <w:rPr>
                <w:rFonts w:cs="Arial"/>
              </w:rPr>
              <w:t>Reihe mit höherer Fruchtbarkeit</w:t>
            </w:r>
          </w:p>
        </w:tc>
      </w:tr>
      <w:tr w:rsidR="000F1146" w:rsidRPr="00001869" w:rsidTr="0090154C">
        <w:trPr>
          <w:trHeight w:val="705"/>
        </w:trPr>
        <w:tc>
          <w:tcPr>
            <w:tcW w:w="886"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jc w:val="center"/>
              <w:rPr>
                <w:rFonts w:cs="Arial"/>
              </w:rPr>
            </w:pPr>
            <w:r w:rsidRPr="00001869">
              <w:rPr>
                <w:rFonts w:cs="Arial"/>
              </w:rPr>
              <w:t>Sorte C</w:t>
            </w:r>
          </w:p>
        </w:tc>
        <w:tc>
          <w:tcPr>
            <w:tcW w:w="886"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jc w:val="center"/>
              <w:rPr>
                <w:rFonts w:cs="Arial"/>
              </w:rPr>
            </w:pPr>
            <w:r w:rsidRPr="00001869">
              <w:rPr>
                <w:rFonts w:cs="Arial"/>
              </w:rPr>
              <w:t>Sorte A</w:t>
            </w:r>
          </w:p>
        </w:tc>
        <w:tc>
          <w:tcPr>
            <w:tcW w:w="886"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jc w:val="center"/>
              <w:rPr>
                <w:rFonts w:cs="Arial"/>
              </w:rPr>
            </w:pPr>
            <w:r w:rsidRPr="00001869">
              <w:rPr>
                <w:rFonts w:cs="Arial"/>
              </w:rPr>
              <w:t>Sorte D</w:t>
            </w:r>
          </w:p>
        </w:tc>
        <w:tc>
          <w:tcPr>
            <w:tcW w:w="886"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jc w:val="center"/>
              <w:rPr>
                <w:rFonts w:cs="Arial"/>
              </w:rPr>
            </w:pPr>
            <w:r w:rsidRPr="00001869">
              <w:rPr>
                <w:rFonts w:cs="Arial"/>
              </w:rPr>
              <w:t>Sorte A</w:t>
            </w:r>
          </w:p>
        </w:tc>
        <w:tc>
          <w:tcPr>
            <w:tcW w:w="886"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jc w:val="center"/>
              <w:rPr>
                <w:rFonts w:cs="Arial"/>
              </w:rPr>
            </w:pPr>
            <w:r w:rsidRPr="00001869">
              <w:rPr>
                <w:rFonts w:cs="Arial"/>
              </w:rPr>
              <w:t>Sorte D</w:t>
            </w:r>
          </w:p>
        </w:tc>
        <w:tc>
          <w:tcPr>
            <w:tcW w:w="886"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jc w:val="center"/>
              <w:rPr>
                <w:rFonts w:cs="Arial"/>
              </w:rPr>
            </w:pPr>
            <w:r w:rsidRPr="00001869">
              <w:rPr>
                <w:rFonts w:cs="Arial"/>
              </w:rPr>
              <w:t>Sorte B</w:t>
            </w:r>
          </w:p>
        </w:tc>
        <w:tc>
          <w:tcPr>
            <w:tcW w:w="886"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jc w:val="center"/>
              <w:rPr>
                <w:rFonts w:cs="Arial"/>
              </w:rPr>
            </w:pPr>
            <w:r w:rsidRPr="00001869">
              <w:rPr>
                <w:rFonts w:cs="Arial"/>
              </w:rPr>
              <w:t>Sorte D</w:t>
            </w:r>
          </w:p>
        </w:tc>
        <w:tc>
          <w:tcPr>
            <w:tcW w:w="886"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jc w:val="center"/>
              <w:rPr>
                <w:rFonts w:cs="Arial"/>
              </w:rPr>
            </w:pPr>
            <w:r w:rsidRPr="00001869">
              <w:rPr>
                <w:rFonts w:cs="Arial"/>
              </w:rPr>
              <w:t>Sorte B</w:t>
            </w:r>
          </w:p>
        </w:tc>
        <w:tc>
          <w:tcPr>
            <w:tcW w:w="2126" w:type="dxa"/>
            <w:tcBorders>
              <w:top w:val="nil"/>
              <w:left w:val="nil"/>
              <w:bottom w:val="nil"/>
              <w:right w:val="nil"/>
            </w:tcBorders>
            <w:vAlign w:val="center"/>
          </w:tcPr>
          <w:p w:rsidR="000F1146" w:rsidRPr="00001869" w:rsidRDefault="000F1146" w:rsidP="0090154C">
            <w:pPr>
              <w:jc w:val="center"/>
              <w:rPr>
                <w:rFonts w:cs="Arial"/>
              </w:rPr>
            </w:pPr>
            <w:r w:rsidRPr="00001869">
              <w:rPr>
                <w:rFonts w:cs="Arial"/>
              </w:rPr>
              <w:t>Reihe mit geringerer Fruchtbarkeit</w:t>
            </w:r>
          </w:p>
        </w:tc>
      </w:tr>
    </w:tbl>
    <w:p w:rsidR="000F1146" w:rsidRPr="00001869" w:rsidRDefault="000F1146" w:rsidP="000F1146">
      <w:pPr>
        <w:rPr>
          <w:rFonts w:cs="Arial"/>
        </w:rPr>
      </w:pPr>
    </w:p>
    <w:p w:rsidR="000F1146" w:rsidRPr="00001869" w:rsidRDefault="000F1146" w:rsidP="0090154C">
      <w:pPr>
        <w:tabs>
          <w:tab w:val="left" w:pos="1134"/>
        </w:tabs>
        <w:rPr>
          <w:rFonts w:cs="Arial"/>
        </w:rPr>
      </w:pPr>
      <w:r w:rsidRPr="00001869">
        <w:rPr>
          <w:rFonts w:cs="Arial"/>
        </w:rPr>
        <w:t>1.5.3.3.3.5</w:t>
      </w:r>
      <w:r w:rsidRPr="00001869">
        <w:rPr>
          <w:rFonts w:cs="Arial"/>
        </w:rPr>
        <w:tab/>
        <w:t>Bei Betrachtung der Anlage ist jedoch festzustellen, daß die Sorte C in der oberen Reihe (mit hoher Fruchtbarkeit) dreimal und in der zweite Reihe (mit geringerer Fruchtbarkeit) nur einmal vorkommt. Für die Sorte D ist die Situation umgekehrt. Da wir wissen, daß ein Fruchtbarkeitsgefälle vorhanden ist, ist dies noch immer keine gute Anlage, jedoch besser als die erste systematische Anlage.</w:t>
      </w:r>
    </w:p>
    <w:p w:rsidR="000F1146" w:rsidRPr="00001869" w:rsidRDefault="000F1146" w:rsidP="0090154C">
      <w:pPr>
        <w:tabs>
          <w:tab w:val="left" w:pos="1134"/>
        </w:tabs>
        <w:rPr>
          <w:rFonts w:cs="Arial"/>
        </w:rPr>
      </w:pPr>
    </w:p>
    <w:p w:rsidR="000F1146" w:rsidRPr="00001869" w:rsidRDefault="000F1146" w:rsidP="0090154C">
      <w:pPr>
        <w:pStyle w:val="BodyText2"/>
        <w:tabs>
          <w:tab w:val="left" w:pos="1134"/>
        </w:tabs>
        <w:rPr>
          <w:rFonts w:cs="Arial"/>
        </w:rPr>
      </w:pPr>
      <w:r w:rsidRPr="00001869">
        <w:rPr>
          <w:rFonts w:cs="Arial"/>
        </w:rPr>
        <w:t>1.5.3.3.3.6</w:t>
      </w:r>
      <w:r w:rsidRPr="00001869">
        <w:rPr>
          <w:rFonts w:cs="Arial"/>
        </w:rPr>
        <w:tab/>
        <w:t>Wenn bekannt ist, daß es in den obigen Absätzen gewisse systematische Variationsquellen wie das Fruchtbarkeitsgefälle gibt, kann diese Information berücksichtigt werden, indem sogenannte Blöcke gebildet werden. Die Blöcke sollten so gebildet werden, daß die Variation in jedem der Blöcke minimiert wird. Angesichts des angenommenen Gefälles können entweder zwei Blöcke gewählt werden, die aus je einer Reihe bestehen, oder aber vier Blöcke – zwei Blöcke in jeder Reihe mit je vier Parzellen. Bei größeren Anbauversuchen (mehr Parzellen) ist die letztere Lösung zumeist die beste, da es auch innerhalb der Reihen eine gewisse Variation geben wird, obwohl das größte Gefälle zwischen zwei Reihen besteht.</w:t>
      </w:r>
    </w:p>
    <w:p w:rsidR="000F1146" w:rsidRPr="00001869" w:rsidRDefault="000F1146" w:rsidP="000F1146">
      <w:pPr>
        <w:rPr>
          <w:rFonts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99"/>
        <w:gridCol w:w="900"/>
        <w:gridCol w:w="899"/>
        <w:gridCol w:w="900"/>
        <w:gridCol w:w="899"/>
        <w:gridCol w:w="900"/>
        <w:gridCol w:w="899"/>
        <w:gridCol w:w="900"/>
        <w:gridCol w:w="2111"/>
      </w:tblGrid>
      <w:tr w:rsidR="000F1146" w:rsidRPr="00001869" w:rsidTr="0090154C">
        <w:trPr>
          <w:cantSplit/>
        </w:trPr>
        <w:tc>
          <w:tcPr>
            <w:tcW w:w="3598" w:type="dxa"/>
            <w:gridSpan w:val="4"/>
            <w:tcBorders>
              <w:top w:val="nil"/>
              <w:left w:val="nil"/>
              <w:bottom w:val="single" w:sz="4" w:space="0" w:color="auto"/>
              <w:right w:val="nil"/>
            </w:tcBorders>
            <w:vAlign w:val="center"/>
          </w:tcPr>
          <w:p w:rsidR="000F1146" w:rsidRPr="00001869" w:rsidRDefault="000F1146" w:rsidP="0090154C">
            <w:pPr>
              <w:keepNext/>
              <w:keepLines/>
              <w:jc w:val="center"/>
              <w:rPr>
                <w:rFonts w:cs="Arial"/>
              </w:rPr>
            </w:pPr>
            <w:r w:rsidRPr="00001869">
              <w:rPr>
                <w:rFonts w:cs="Arial"/>
              </w:rPr>
              <w:t>Block I</w:t>
            </w:r>
          </w:p>
        </w:tc>
        <w:tc>
          <w:tcPr>
            <w:tcW w:w="3598" w:type="dxa"/>
            <w:gridSpan w:val="4"/>
            <w:tcBorders>
              <w:top w:val="nil"/>
              <w:left w:val="nil"/>
              <w:bottom w:val="single" w:sz="4" w:space="0" w:color="auto"/>
              <w:right w:val="nil"/>
            </w:tcBorders>
            <w:vAlign w:val="center"/>
          </w:tcPr>
          <w:p w:rsidR="000F1146" w:rsidRPr="00001869" w:rsidRDefault="000F1146" w:rsidP="0090154C">
            <w:pPr>
              <w:keepNext/>
              <w:keepLines/>
              <w:jc w:val="center"/>
              <w:rPr>
                <w:rFonts w:cs="Arial"/>
              </w:rPr>
            </w:pPr>
            <w:r w:rsidRPr="00001869">
              <w:rPr>
                <w:rFonts w:cs="Arial"/>
              </w:rPr>
              <w:t>Block II</w:t>
            </w:r>
          </w:p>
        </w:tc>
        <w:tc>
          <w:tcPr>
            <w:tcW w:w="2111" w:type="dxa"/>
            <w:tcBorders>
              <w:top w:val="nil"/>
              <w:left w:val="nil"/>
              <w:bottom w:val="nil"/>
              <w:right w:val="nil"/>
            </w:tcBorders>
            <w:vAlign w:val="center"/>
          </w:tcPr>
          <w:p w:rsidR="000F1146" w:rsidRPr="00001869" w:rsidRDefault="000F1146" w:rsidP="0090154C">
            <w:pPr>
              <w:keepNext/>
              <w:keepLines/>
              <w:rPr>
                <w:rFonts w:cs="Arial"/>
              </w:rPr>
            </w:pPr>
          </w:p>
        </w:tc>
      </w:tr>
      <w:tr w:rsidR="000F1146" w:rsidRPr="00001869" w:rsidTr="0090154C">
        <w:trPr>
          <w:trHeight w:val="720"/>
        </w:trPr>
        <w:tc>
          <w:tcPr>
            <w:tcW w:w="899" w:type="dxa"/>
            <w:tcBorders>
              <w:top w:val="single" w:sz="4" w:space="0" w:color="auto"/>
              <w:bottom w:val="single" w:sz="4" w:space="0" w:color="auto"/>
            </w:tcBorders>
            <w:shd w:val="clear" w:color="auto" w:fill="C0C0C0"/>
            <w:vAlign w:val="center"/>
          </w:tcPr>
          <w:p w:rsidR="000F1146" w:rsidRPr="00001869" w:rsidRDefault="000F1146" w:rsidP="0090154C">
            <w:pPr>
              <w:keepNext/>
              <w:keepLines/>
              <w:jc w:val="center"/>
              <w:rPr>
                <w:rFonts w:cs="Arial"/>
              </w:rPr>
            </w:pPr>
            <w:r w:rsidRPr="00001869">
              <w:rPr>
                <w:rFonts w:cs="Arial"/>
              </w:rPr>
              <w:t>Sorte A</w:t>
            </w:r>
          </w:p>
        </w:tc>
        <w:tc>
          <w:tcPr>
            <w:tcW w:w="900" w:type="dxa"/>
            <w:tcBorders>
              <w:top w:val="single" w:sz="4" w:space="0" w:color="auto"/>
              <w:bottom w:val="single" w:sz="4" w:space="0" w:color="auto"/>
            </w:tcBorders>
            <w:shd w:val="clear" w:color="auto" w:fill="C0C0C0"/>
            <w:vAlign w:val="center"/>
          </w:tcPr>
          <w:p w:rsidR="000F1146" w:rsidRPr="00001869" w:rsidRDefault="000F1146" w:rsidP="0090154C">
            <w:pPr>
              <w:keepNext/>
              <w:keepLines/>
              <w:jc w:val="center"/>
              <w:rPr>
                <w:rFonts w:cs="Arial"/>
              </w:rPr>
            </w:pPr>
            <w:r w:rsidRPr="00001869">
              <w:rPr>
                <w:rFonts w:cs="Arial"/>
              </w:rPr>
              <w:t>Sorte C</w:t>
            </w:r>
          </w:p>
        </w:tc>
        <w:tc>
          <w:tcPr>
            <w:tcW w:w="899" w:type="dxa"/>
            <w:tcBorders>
              <w:top w:val="single" w:sz="4" w:space="0" w:color="auto"/>
              <w:bottom w:val="single" w:sz="4" w:space="0" w:color="auto"/>
            </w:tcBorders>
            <w:shd w:val="clear" w:color="auto" w:fill="C0C0C0"/>
            <w:vAlign w:val="center"/>
          </w:tcPr>
          <w:p w:rsidR="000F1146" w:rsidRPr="00001869" w:rsidRDefault="000F1146" w:rsidP="0090154C">
            <w:pPr>
              <w:keepNext/>
              <w:keepLines/>
              <w:jc w:val="center"/>
              <w:rPr>
                <w:rFonts w:cs="Arial"/>
              </w:rPr>
            </w:pPr>
            <w:r w:rsidRPr="00001869">
              <w:rPr>
                <w:rFonts w:cs="Arial"/>
              </w:rPr>
              <w:t>Sorte D</w:t>
            </w:r>
          </w:p>
        </w:tc>
        <w:tc>
          <w:tcPr>
            <w:tcW w:w="900" w:type="dxa"/>
            <w:tcBorders>
              <w:top w:val="single" w:sz="4" w:space="0" w:color="auto"/>
              <w:bottom w:val="single" w:sz="4" w:space="0" w:color="auto"/>
            </w:tcBorders>
            <w:shd w:val="clear" w:color="auto" w:fill="C0C0C0"/>
            <w:vAlign w:val="center"/>
          </w:tcPr>
          <w:p w:rsidR="000F1146" w:rsidRPr="00001869" w:rsidRDefault="000F1146" w:rsidP="0090154C">
            <w:pPr>
              <w:keepNext/>
              <w:keepLines/>
              <w:jc w:val="center"/>
              <w:rPr>
                <w:rFonts w:cs="Arial"/>
              </w:rPr>
            </w:pPr>
            <w:r w:rsidRPr="00001869">
              <w:rPr>
                <w:rFonts w:cs="Arial"/>
              </w:rPr>
              <w:t>Sorte B</w:t>
            </w:r>
          </w:p>
        </w:tc>
        <w:tc>
          <w:tcPr>
            <w:tcW w:w="899" w:type="dxa"/>
            <w:tcBorders>
              <w:top w:val="single" w:sz="4" w:space="0" w:color="auto"/>
            </w:tcBorders>
            <w:vAlign w:val="center"/>
          </w:tcPr>
          <w:p w:rsidR="000F1146" w:rsidRPr="00001869" w:rsidRDefault="000F1146" w:rsidP="0090154C">
            <w:pPr>
              <w:keepNext/>
              <w:keepLines/>
              <w:jc w:val="center"/>
              <w:rPr>
                <w:rFonts w:cs="Arial"/>
              </w:rPr>
            </w:pPr>
            <w:r w:rsidRPr="00001869">
              <w:rPr>
                <w:rFonts w:cs="Arial"/>
              </w:rPr>
              <w:t>Sorte A</w:t>
            </w:r>
          </w:p>
        </w:tc>
        <w:tc>
          <w:tcPr>
            <w:tcW w:w="900" w:type="dxa"/>
            <w:tcBorders>
              <w:top w:val="single" w:sz="4" w:space="0" w:color="auto"/>
            </w:tcBorders>
            <w:vAlign w:val="center"/>
          </w:tcPr>
          <w:p w:rsidR="000F1146" w:rsidRPr="00001869" w:rsidRDefault="000F1146" w:rsidP="0090154C">
            <w:pPr>
              <w:keepNext/>
              <w:keepLines/>
              <w:jc w:val="center"/>
              <w:rPr>
                <w:rFonts w:cs="Arial"/>
              </w:rPr>
            </w:pPr>
            <w:r w:rsidRPr="00001869">
              <w:rPr>
                <w:rFonts w:cs="Arial"/>
              </w:rPr>
              <w:t>Sorte C</w:t>
            </w:r>
          </w:p>
        </w:tc>
        <w:tc>
          <w:tcPr>
            <w:tcW w:w="899" w:type="dxa"/>
            <w:tcBorders>
              <w:top w:val="single" w:sz="4" w:space="0" w:color="auto"/>
            </w:tcBorders>
            <w:vAlign w:val="center"/>
          </w:tcPr>
          <w:p w:rsidR="000F1146" w:rsidRPr="00001869" w:rsidRDefault="000F1146" w:rsidP="0090154C">
            <w:pPr>
              <w:keepNext/>
              <w:keepLines/>
              <w:jc w:val="center"/>
              <w:rPr>
                <w:rFonts w:cs="Arial"/>
              </w:rPr>
            </w:pPr>
            <w:r w:rsidRPr="00001869">
              <w:rPr>
                <w:rFonts w:cs="Arial"/>
              </w:rPr>
              <w:t>Sorte D</w:t>
            </w:r>
          </w:p>
        </w:tc>
        <w:tc>
          <w:tcPr>
            <w:tcW w:w="900" w:type="dxa"/>
            <w:tcBorders>
              <w:top w:val="single" w:sz="4" w:space="0" w:color="auto"/>
              <w:right w:val="single" w:sz="4" w:space="0" w:color="auto"/>
            </w:tcBorders>
            <w:vAlign w:val="center"/>
          </w:tcPr>
          <w:p w:rsidR="000F1146" w:rsidRPr="00001869" w:rsidRDefault="000F1146" w:rsidP="0090154C">
            <w:pPr>
              <w:keepNext/>
              <w:keepLines/>
              <w:jc w:val="center"/>
              <w:rPr>
                <w:rFonts w:cs="Arial"/>
              </w:rPr>
            </w:pPr>
            <w:r w:rsidRPr="00001869">
              <w:rPr>
                <w:rFonts w:cs="Arial"/>
              </w:rPr>
              <w:t>Sorte B</w:t>
            </w:r>
          </w:p>
        </w:tc>
        <w:tc>
          <w:tcPr>
            <w:tcW w:w="2111" w:type="dxa"/>
            <w:tcBorders>
              <w:top w:val="nil"/>
              <w:left w:val="single" w:sz="4" w:space="0" w:color="auto"/>
              <w:bottom w:val="nil"/>
              <w:right w:val="nil"/>
            </w:tcBorders>
            <w:vAlign w:val="center"/>
          </w:tcPr>
          <w:p w:rsidR="000F1146" w:rsidRPr="00001869" w:rsidRDefault="000F1146" w:rsidP="0090154C">
            <w:pPr>
              <w:keepNext/>
              <w:keepLines/>
              <w:jc w:val="center"/>
              <w:rPr>
                <w:rFonts w:cs="Arial"/>
              </w:rPr>
            </w:pPr>
            <w:r w:rsidRPr="00001869">
              <w:rPr>
                <w:rFonts w:cs="Arial"/>
              </w:rPr>
              <w:t>Reihe mit höherer Fruchtbarkeit</w:t>
            </w:r>
          </w:p>
        </w:tc>
      </w:tr>
      <w:tr w:rsidR="000F1146" w:rsidRPr="00001869" w:rsidTr="0090154C">
        <w:trPr>
          <w:trHeight w:val="720"/>
        </w:trPr>
        <w:tc>
          <w:tcPr>
            <w:tcW w:w="899" w:type="dxa"/>
            <w:tcBorders>
              <w:bottom w:val="single" w:sz="4" w:space="0" w:color="auto"/>
            </w:tcBorders>
            <w:shd w:val="pct5" w:color="auto" w:fill="FFFFFF"/>
            <w:vAlign w:val="center"/>
          </w:tcPr>
          <w:p w:rsidR="000F1146" w:rsidRPr="00001869" w:rsidRDefault="000F1146" w:rsidP="0090154C">
            <w:pPr>
              <w:keepNext/>
              <w:keepLines/>
              <w:jc w:val="center"/>
              <w:rPr>
                <w:rFonts w:cs="Arial"/>
              </w:rPr>
            </w:pPr>
            <w:r w:rsidRPr="00001869">
              <w:rPr>
                <w:rFonts w:cs="Arial"/>
              </w:rPr>
              <w:t>Sorte B</w:t>
            </w:r>
          </w:p>
        </w:tc>
        <w:tc>
          <w:tcPr>
            <w:tcW w:w="900" w:type="dxa"/>
            <w:tcBorders>
              <w:bottom w:val="single" w:sz="4" w:space="0" w:color="auto"/>
            </w:tcBorders>
            <w:shd w:val="pct5" w:color="auto" w:fill="FFFFFF"/>
            <w:vAlign w:val="center"/>
          </w:tcPr>
          <w:p w:rsidR="000F1146" w:rsidRPr="00001869" w:rsidRDefault="000F1146" w:rsidP="0090154C">
            <w:pPr>
              <w:keepNext/>
              <w:keepLines/>
              <w:jc w:val="center"/>
              <w:rPr>
                <w:rFonts w:cs="Arial"/>
              </w:rPr>
            </w:pPr>
            <w:r w:rsidRPr="00001869">
              <w:rPr>
                <w:rFonts w:cs="Arial"/>
              </w:rPr>
              <w:t>Sorte C</w:t>
            </w:r>
          </w:p>
        </w:tc>
        <w:tc>
          <w:tcPr>
            <w:tcW w:w="899" w:type="dxa"/>
            <w:tcBorders>
              <w:bottom w:val="single" w:sz="4" w:space="0" w:color="auto"/>
            </w:tcBorders>
            <w:shd w:val="pct5" w:color="auto" w:fill="FFFFFF"/>
            <w:vAlign w:val="center"/>
          </w:tcPr>
          <w:p w:rsidR="000F1146" w:rsidRPr="00001869" w:rsidRDefault="000F1146" w:rsidP="0090154C">
            <w:pPr>
              <w:keepNext/>
              <w:keepLines/>
              <w:jc w:val="center"/>
              <w:rPr>
                <w:rFonts w:cs="Arial"/>
              </w:rPr>
            </w:pPr>
            <w:r w:rsidRPr="00001869">
              <w:rPr>
                <w:rFonts w:cs="Arial"/>
              </w:rPr>
              <w:t>Sorte A</w:t>
            </w:r>
          </w:p>
        </w:tc>
        <w:tc>
          <w:tcPr>
            <w:tcW w:w="900" w:type="dxa"/>
            <w:tcBorders>
              <w:bottom w:val="single" w:sz="4" w:space="0" w:color="auto"/>
            </w:tcBorders>
            <w:shd w:val="pct5" w:color="auto" w:fill="FFFFFF"/>
            <w:vAlign w:val="center"/>
          </w:tcPr>
          <w:p w:rsidR="000F1146" w:rsidRPr="00001869" w:rsidRDefault="000F1146" w:rsidP="0090154C">
            <w:pPr>
              <w:keepNext/>
              <w:keepLines/>
              <w:jc w:val="center"/>
              <w:rPr>
                <w:rFonts w:cs="Arial"/>
              </w:rPr>
            </w:pPr>
            <w:r w:rsidRPr="00001869">
              <w:rPr>
                <w:rFonts w:cs="Arial"/>
              </w:rPr>
              <w:t>Sorte D</w:t>
            </w:r>
          </w:p>
        </w:tc>
        <w:tc>
          <w:tcPr>
            <w:tcW w:w="899" w:type="dxa"/>
            <w:tcBorders>
              <w:bottom w:val="single" w:sz="4" w:space="0" w:color="auto"/>
            </w:tcBorders>
            <w:shd w:val="clear" w:color="auto" w:fill="C0C0C0"/>
            <w:vAlign w:val="center"/>
          </w:tcPr>
          <w:p w:rsidR="000F1146" w:rsidRPr="00001869" w:rsidRDefault="000F1146" w:rsidP="0090154C">
            <w:pPr>
              <w:keepNext/>
              <w:keepLines/>
              <w:jc w:val="center"/>
              <w:rPr>
                <w:rFonts w:cs="Arial"/>
              </w:rPr>
            </w:pPr>
            <w:r w:rsidRPr="00001869">
              <w:rPr>
                <w:rFonts w:cs="Arial"/>
              </w:rPr>
              <w:t>Sorte C</w:t>
            </w:r>
          </w:p>
        </w:tc>
        <w:tc>
          <w:tcPr>
            <w:tcW w:w="900" w:type="dxa"/>
            <w:tcBorders>
              <w:bottom w:val="single" w:sz="4" w:space="0" w:color="auto"/>
            </w:tcBorders>
            <w:shd w:val="clear" w:color="auto" w:fill="C0C0C0"/>
            <w:vAlign w:val="center"/>
          </w:tcPr>
          <w:p w:rsidR="000F1146" w:rsidRPr="00001869" w:rsidRDefault="000F1146" w:rsidP="0090154C">
            <w:pPr>
              <w:keepNext/>
              <w:keepLines/>
              <w:jc w:val="center"/>
              <w:rPr>
                <w:rFonts w:cs="Arial"/>
              </w:rPr>
            </w:pPr>
            <w:r w:rsidRPr="00001869">
              <w:rPr>
                <w:rFonts w:cs="Arial"/>
              </w:rPr>
              <w:t>Sorte A</w:t>
            </w:r>
          </w:p>
        </w:tc>
        <w:tc>
          <w:tcPr>
            <w:tcW w:w="899" w:type="dxa"/>
            <w:tcBorders>
              <w:bottom w:val="single" w:sz="4" w:space="0" w:color="auto"/>
            </w:tcBorders>
            <w:shd w:val="clear" w:color="auto" w:fill="C0C0C0"/>
            <w:vAlign w:val="center"/>
          </w:tcPr>
          <w:p w:rsidR="000F1146" w:rsidRPr="00001869" w:rsidRDefault="000F1146" w:rsidP="0090154C">
            <w:pPr>
              <w:keepNext/>
              <w:keepLines/>
              <w:jc w:val="center"/>
              <w:rPr>
                <w:rFonts w:cs="Arial"/>
              </w:rPr>
            </w:pPr>
            <w:r w:rsidRPr="00001869">
              <w:rPr>
                <w:rFonts w:cs="Arial"/>
              </w:rPr>
              <w:t>Sorte D</w:t>
            </w:r>
          </w:p>
        </w:tc>
        <w:tc>
          <w:tcPr>
            <w:tcW w:w="900" w:type="dxa"/>
            <w:tcBorders>
              <w:bottom w:val="single" w:sz="4" w:space="0" w:color="auto"/>
              <w:right w:val="single" w:sz="4" w:space="0" w:color="auto"/>
            </w:tcBorders>
            <w:shd w:val="clear" w:color="auto" w:fill="C0C0C0"/>
            <w:vAlign w:val="center"/>
          </w:tcPr>
          <w:p w:rsidR="000F1146" w:rsidRPr="00001869" w:rsidRDefault="000F1146" w:rsidP="0090154C">
            <w:pPr>
              <w:keepNext/>
              <w:keepLines/>
              <w:jc w:val="center"/>
              <w:rPr>
                <w:rFonts w:cs="Arial"/>
              </w:rPr>
            </w:pPr>
            <w:r w:rsidRPr="00001869">
              <w:rPr>
                <w:rFonts w:cs="Arial"/>
              </w:rPr>
              <w:t>Sorte B</w:t>
            </w:r>
          </w:p>
        </w:tc>
        <w:tc>
          <w:tcPr>
            <w:tcW w:w="2111" w:type="dxa"/>
            <w:tcBorders>
              <w:top w:val="nil"/>
              <w:left w:val="single" w:sz="4" w:space="0" w:color="auto"/>
              <w:bottom w:val="nil"/>
              <w:right w:val="nil"/>
            </w:tcBorders>
            <w:vAlign w:val="center"/>
          </w:tcPr>
          <w:p w:rsidR="000F1146" w:rsidRPr="00001869" w:rsidRDefault="000F1146" w:rsidP="0090154C">
            <w:pPr>
              <w:keepNext/>
              <w:keepLines/>
              <w:jc w:val="center"/>
              <w:rPr>
                <w:rFonts w:cs="Arial"/>
              </w:rPr>
            </w:pPr>
            <w:r w:rsidRPr="00001869">
              <w:rPr>
                <w:rFonts w:cs="Arial"/>
              </w:rPr>
              <w:t>Reihe mit geringerer Fruchtbarkeit</w:t>
            </w:r>
          </w:p>
        </w:tc>
      </w:tr>
      <w:tr w:rsidR="000F1146" w:rsidRPr="00001869" w:rsidTr="0090154C">
        <w:trPr>
          <w:cantSplit/>
        </w:trPr>
        <w:tc>
          <w:tcPr>
            <w:tcW w:w="3598" w:type="dxa"/>
            <w:gridSpan w:val="4"/>
            <w:tcBorders>
              <w:top w:val="single" w:sz="4" w:space="0" w:color="auto"/>
              <w:left w:val="nil"/>
              <w:bottom w:val="nil"/>
              <w:right w:val="nil"/>
            </w:tcBorders>
            <w:vAlign w:val="center"/>
          </w:tcPr>
          <w:p w:rsidR="000F1146" w:rsidRPr="00001869" w:rsidRDefault="000F1146" w:rsidP="0090154C">
            <w:pPr>
              <w:keepNext/>
              <w:keepLines/>
              <w:jc w:val="center"/>
              <w:rPr>
                <w:rFonts w:cs="Arial"/>
              </w:rPr>
            </w:pPr>
            <w:r w:rsidRPr="00001869">
              <w:rPr>
                <w:rFonts w:cs="Arial"/>
              </w:rPr>
              <w:t>Block III</w:t>
            </w:r>
          </w:p>
        </w:tc>
        <w:tc>
          <w:tcPr>
            <w:tcW w:w="3598" w:type="dxa"/>
            <w:gridSpan w:val="4"/>
            <w:tcBorders>
              <w:top w:val="single" w:sz="4" w:space="0" w:color="auto"/>
              <w:left w:val="nil"/>
              <w:bottom w:val="nil"/>
              <w:right w:val="nil"/>
            </w:tcBorders>
            <w:vAlign w:val="center"/>
          </w:tcPr>
          <w:p w:rsidR="000F1146" w:rsidRPr="00001869" w:rsidRDefault="000F1146" w:rsidP="0090154C">
            <w:pPr>
              <w:keepNext/>
              <w:keepLines/>
              <w:jc w:val="center"/>
              <w:rPr>
                <w:rFonts w:cs="Arial"/>
              </w:rPr>
            </w:pPr>
            <w:r w:rsidRPr="00001869">
              <w:rPr>
                <w:rFonts w:cs="Arial"/>
              </w:rPr>
              <w:t>Block IV</w:t>
            </w:r>
          </w:p>
        </w:tc>
        <w:tc>
          <w:tcPr>
            <w:tcW w:w="2111" w:type="dxa"/>
            <w:tcBorders>
              <w:top w:val="nil"/>
              <w:left w:val="nil"/>
              <w:bottom w:val="nil"/>
              <w:right w:val="nil"/>
            </w:tcBorders>
            <w:vAlign w:val="center"/>
          </w:tcPr>
          <w:p w:rsidR="000F1146" w:rsidRPr="00001869" w:rsidRDefault="000F1146" w:rsidP="0090154C">
            <w:pPr>
              <w:keepNext/>
              <w:keepLines/>
              <w:rPr>
                <w:rFonts w:cs="Arial"/>
              </w:rPr>
            </w:pPr>
          </w:p>
        </w:tc>
      </w:tr>
    </w:tbl>
    <w:p w:rsidR="000F1146" w:rsidRPr="00001869" w:rsidRDefault="000F1146" w:rsidP="000F1146">
      <w:pPr>
        <w:rPr>
          <w:rFonts w:cs="Arial"/>
        </w:rPr>
      </w:pPr>
    </w:p>
    <w:p w:rsidR="000F1146" w:rsidRPr="00001869" w:rsidRDefault="000F1146" w:rsidP="000F1146">
      <w:pPr>
        <w:rPr>
          <w:rFonts w:cs="Arial"/>
        </w:rPr>
      </w:pPr>
      <w:r w:rsidRPr="00001869">
        <w:rPr>
          <w:rFonts w:cs="Arial"/>
        </w:rPr>
        <w:t>Eine andere Möglichkeit zur Reduzierung des Effekts eines Gefälles zwischen den Spalten ist die Benutzung von Parzellen, die halb so breit sind, sich jedoch über zwei Reihen erstrecken, d. h. indem lange und schmale Parzellen benutzt werden:</w:t>
      </w:r>
    </w:p>
    <w:p w:rsidR="000F1146" w:rsidRPr="00001869" w:rsidRDefault="000F1146" w:rsidP="000F1146">
      <w:pPr>
        <w:rPr>
          <w:rFonts w:cs="Arial"/>
        </w:rPr>
      </w:pPr>
    </w:p>
    <w:tbl>
      <w:tblPr>
        <w:tblW w:w="928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580"/>
        <w:gridCol w:w="581"/>
        <w:gridCol w:w="580"/>
        <w:gridCol w:w="581"/>
        <w:gridCol w:w="580"/>
        <w:gridCol w:w="581"/>
        <w:gridCol w:w="580"/>
        <w:gridCol w:w="581"/>
        <w:gridCol w:w="580"/>
        <w:gridCol w:w="581"/>
        <w:gridCol w:w="580"/>
        <w:gridCol w:w="581"/>
        <w:gridCol w:w="580"/>
        <w:gridCol w:w="581"/>
        <w:gridCol w:w="580"/>
        <w:gridCol w:w="581"/>
      </w:tblGrid>
      <w:tr w:rsidR="000F1146" w:rsidRPr="00001869" w:rsidTr="0090154C">
        <w:trPr>
          <w:cantSplit/>
        </w:trPr>
        <w:tc>
          <w:tcPr>
            <w:tcW w:w="2322" w:type="dxa"/>
            <w:gridSpan w:val="4"/>
            <w:tcBorders>
              <w:top w:val="nil"/>
              <w:left w:val="nil"/>
              <w:bottom w:val="single" w:sz="4" w:space="0" w:color="auto"/>
              <w:right w:val="nil"/>
            </w:tcBorders>
          </w:tcPr>
          <w:p w:rsidR="000F1146" w:rsidRPr="00001869" w:rsidRDefault="000F1146" w:rsidP="0090154C">
            <w:pPr>
              <w:jc w:val="center"/>
              <w:rPr>
                <w:rFonts w:cs="Arial"/>
              </w:rPr>
            </w:pPr>
            <w:r w:rsidRPr="00001869">
              <w:rPr>
                <w:rFonts w:cs="Arial"/>
              </w:rPr>
              <w:t>Block I</w:t>
            </w:r>
          </w:p>
        </w:tc>
        <w:tc>
          <w:tcPr>
            <w:tcW w:w="2322" w:type="dxa"/>
            <w:gridSpan w:val="4"/>
            <w:tcBorders>
              <w:top w:val="nil"/>
              <w:left w:val="nil"/>
              <w:bottom w:val="single" w:sz="4" w:space="0" w:color="auto"/>
              <w:right w:val="nil"/>
            </w:tcBorders>
          </w:tcPr>
          <w:p w:rsidR="000F1146" w:rsidRPr="00001869" w:rsidRDefault="000F1146" w:rsidP="0090154C">
            <w:pPr>
              <w:jc w:val="center"/>
              <w:rPr>
                <w:rFonts w:cs="Arial"/>
              </w:rPr>
            </w:pPr>
            <w:r w:rsidRPr="00001869">
              <w:rPr>
                <w:rFonts w:cs="Arial"/>
              </w:rPr>
              <w:t>Block II</w:t>
            </w:r>
          </w:p>
        </w:tc>
        <w:tc>
          <w:tcPr>
            <w:tcW w:w="2322" w:type="dxa"/>
            <w:gridSpan w:val="4"/>
            <w:tcBorders>
              <w:top w:val="nil"/>
              <w:left w:val="nil"/>
              <w:bottom w:val="single" w:sz="4" w:space="0" w:color="auto"/>
              <w:right w:val="nil"/>
            </w:tcBorders>
          </w:tcPr>
          <w:p w:rsidR="000F1146" w:rsidRPr="00001869" w:rsidRDefault="000F1146" w:rsidP="0090154C">
            <w:pPr>
              <w:jc w:val="center"/>
              <w:rPr>
                <w:rFonts w:cs="Arial"/>
              </w:rPr>
            </w:pPr>
            <w:r w:rsidRPr="00001869">
              <w:rPr>
                <w:rFonts w:cs="Arial"/>
              </w:rPr>
              <w:t>Block III</w:t>
            </w:r>
          </w:p>
        </w:tc>
        <w:tc>
          <w:tcPr>
            <w:tcW w:w="2322" w:type="dxa"/>
            <w:gridSpan w:val="4"/>
            <w:tcBorders>
              <w:top w:val="nil"/>
              <w:left w:val="nil"/>
              <w:bottom w:val="single" w:sz="4" w:space="0" w:color="auto"/>
              <w:right w:val="nil"/>
            </w:tcBorders>
          </w:tcPr>
          <w:p w:rsidR="000F1146" w:rsidRPr="00001869" w:rsidRDefault="000F1146" w:rsidP="0090154C">
            <w:pPr>
              <w:jc w:val="center"/>
              <w:rPr>
                <w:rFonts w:cs="Arial"/>
              </w:rPr>
            </w:pPr>
            <w:r w:rsidRPr="00001869">
              <w:rPr>
                <w:rFonts w:cs="Arial"/>
              </w:rPr>
              <w:t>Block IV</w:t>
            </w:r>
          </w:p>
        </w:tc>
      </w:tr>
      <w:tr w:rsidR="000F1146" w:rsidRPr="00001869" w:rsidTr="0090154C">
        <w:trPr>
          <w:trHeight w:val="1376"/>
        </w:trPr>
        <w:tc>
          <w:tcPr>
            <w:tcW w:w="580" w:type="dxa"/>
            <w:tcBorders>
              <w:top w:val="single" w:sz="4" w:space="0" w:color="auto"/>
              <w:left w:val="single" w:sz="4" w:space="0" w:color="auto"/>
              <w:bottom w:val="single" w:sz="4" w:space="0" w:color="auto"/>
              <w:right w:val="single" w:sz="4" w:space="0" w:color="auto"/>
            </w:tcBorders>
            <w:shd w:val="clear" w:color="auto" w:fill="C0C0C0"/>
            <w:vAlign w:val="center"/>
          </w:tcPr>
          <w:p w:rsidR="000F1146" w:rsidRPr="00001869" w:rsidRDefault="000F1146" w:rsidP="0090154C">
            <w:pPr>
              <w:jc w:val="center"/>
              <w:rPr>
                <w:rFonts w:cs="Arial"/>
                <w:sz w:val="18"/>
              </w:rPr>
            </w:pPr>
            <w:r w:rsidRPr="00001869">
              <w:rPr>
                <w:rFonts w:cs="Arial"/>
                <w:sz w:val="18"/>
              </w:rPr>
              <w:t>Sorte</w:t>
            </w:r>
          </w:p>
          <w:p w:rsidR="000F1146" w:rsidRPr="00001869" w:rsidRDefault="000F1146" w:rsidP="0090154C">
            <w:pPr>
              <w:jc w:val="center"/>
              <w:rPr>
                <w:rFonts w:cs="Arial"/>
                <w:sz w:val="18"/>
              </w:rPr>
            </w:pPr>
          </w:p>
          <w:p w:rsidR="000F1146" w:rsidRPr="00001869" w:rsidRDefault="000F1146" w:rsidP="0090154C">
            <w:pPr>
              <w:jc w:val="center"/>
              <w:rPr>
                <w:rFonts w:cs="Arial"/>
                <w:sz w:val="18"/>
              </w:rPr>
            </w:pPr>
            <w:r w:rsidRPr="00001869">
              <w:rPr>
                <w:rFonts w:cs="Arial"/>
                <w:sz w:val="18"/>
              </w:rPr>
              <w:t>A</w:t>
            </w:r>
          </w:p>
        </w:tc>
        <w:tc>
          <w:tcPr>
            <w:tcW w:w="581" w:type="dxa"/>
            <w:tcBorders>
              <w:top w:val="single" w:sz="4" w:space="0" w:color="auto"/>
              <w:left w:val="single" w:sz="4" w:space="0" w:color="auto"/>
              <w:bottom w:val="single" w:sz="4" w:space="0" w:color="auto"/>
              <w:right w:val="single" w:sz="4" w:space="0" w:color="auto"/>
            </w:tcBorders>
            <w:shd w:val="clear" w:color="auto" w:fill="C0C0C0"/>
            <w:vAlign w:val="center"/>
          </w:tcPr>
          <w:p w:rsidR="000F1146" w:rsidRPr="00001869" w:rsidRDefault="000F1146" w:rsidP="0090154C">
            <w:pPr>
              <w:jc w:val="center"/>
              <w:rPr>
                <w:rFonts w:cs="Arial"/>
                <w:sz w:val="18"/>
              </w:rPr>
            </w:pPr>
            <w:r w:rsidRPr="00001869">
              <w:rPr>
                <w:rFonts w:cs="Arial"/>
                <w:sz w:val="18"/>
              </w:rPr>
              <w:t>Sorte</w:t>
            </w:r>
          </w:p>
          <w:p w:rsidR="000F1146" w:rsidRPr="00001869" w:rsidRDefault="000F1146" w:rsidP="0090154C">
            <w:pPr>
              <w:jc w:val="center"/>
              <w:rPr>
                <w:rFonts w:cs="Arial"/>
                <w:sz w:val="18"/>
              </w:rPr>
            </w:pPr>
          </w:p>
          <w:p w:rsidR="000F1146" w:rsidRPr="00001869" w:rsidRDefault="000F1146" w:rsidP="0090154C">
            <w:pPr>
              <w:jc w:val="center"/>
              <w:rPr>
                <w:rFonts w:cs="Arial"/>
                <w:sz w:val="18"/>
              </w:rPr>
            </w:pPr>
            <w:r w:rsidRPr="00001869">
              <w:rPr>
                <w:rFonts w:cs="Arial"/>
                <w:sz w:val="18"/>
              </w:rPr>
              <w:t>C</w:t>
            </w:r>
          </w:p>
        </w:tc>
        <w:tc>
          <w:tcPr>
            <w:tcW w:w="580" w:type="dxa"/>
            <w:tcBorders>
              <w:top w:val="single" w:sz="4" w:space="0" w:color="auto"/>
              <w:left w:val="single" w:sz="4" w:space="0" w:color="auto"/>
              <w:bottom w:val="single" w:sz="4" w:space="0" w:color="auto"/>
              <w:right w:val="single" w:sz="4" w:space="0" w:color="auto"/>
            </w:tcBorders>
            <w:shd w:val="clear" w:color="auto" w:fill="C0C0C0"/>
            <w:vAlign w:val="center"/>
          </w:tcPr>
          <w:p w:rsidR="000F1146" w:rsidRPr="00001869" w:rsidRDefault="000F1146" w:rsidP="0090154C">
            <w:pPr>
              <w:jc w:val="center"/>
              <w:rPr>
                <w:rFonts w:cs="Arial"/>
                <w:sz w:val="18"/>
              </w:rPr>
            </w:pPr>
            <w:r w:rsidRPr="00001869">
              <w:rPr>
                <w:rFonts w:cs="Arial"/>
                <w:sz w:val="18"/>
              </w:rPr>
              <w:t>Sorte</w:t>
            </w:r>
          </w:p>
          <w:p w:rsidR="000F1146" w:rsidRPr="00001869" w:rsidRDefault="000F1146" w:rsidP="0090154C">
            <w:pPr>
              <w:jc w:val="center"/>
              <w:rPr>
                <w:rFonts w:cs="Arial"/>
                <w:sz w:val="18"/>
              </w:rPr>
            </w:pPr>
          </w:p>
          <w:p w:rsidR="000F1146" w:rsidRPr="00001869" w:rsidRDefault="000F1146" w:rsidP="0090154C">
            <w:pPr>
              <w:jc w:val="center"/>
              <w:rPr>
                <w:rFonts w:cs="Arial"/>
                <w:sz w:val="18"/>
              </w:rPr>
            </w:pPr>
            <w:r w:rsidRPr="00001869">
              <w:rPr>
                <w:rFonts w:cs="Arial"/>
                <w:sz w:val="18"/>
              </w:rPr>
              <w:t>D</w:t>
            </w:r>
          </w:p>
        </w:tc>
        <w:tc>
          <w:tcPr>
            <w:tcW w:w="581" w:type="dxa"/>
            <w:tcBorders>
              <w:top w:val="single" w:sz="4" w:space="0" w:color="auto"/>
              <w:left w:val="single" w:sz="4" w:space="0" w:color="auto"/>
              <w:bottom w:val="single" w:sz="4" w:space="0" w:color="auto"/>
              <w:right w:val="single" w:sz="4" w:space="0" w:color="auto"/>
            </w:tcBorders>
            <w:shd w:val="clear" w:color="auto" w:fill="C0C0C0"/>
            <w:vAlign w:val="center"/>
          </w:tcPr>
          <w:p w:rsidR="000F1146" w:rsidRPr="00001869" w:rsidRDefault="000F1146" w:rsidP="0090154C">
            <w:pPr>
              <w:jc w:val="center"/>
              <w:rPr>
                <w:rFonts w:cs="Arial"/>
                <w:sz w:val="18"/>
              </w:rPr>
            </w:pPr>
            <w:r w:rsidRPr="00001869">
              <w:rPr>
                <w:rFonts w:cs="Arial"/>
                <w:sz w:val="18"/>
              </w:rPr>
              <w:t>Sorte</w:t>
            </w:r>
          </w:p>
          <w:p w:rsidR="000F1146" w:rsidRPr="00001869" w:rsidRDefault="000F1146" w:rsidP="0090154C">
            <w:pPr>
              <w:jc w:val="center"/>
              <w:rPr>
                <w:rFonts w:cs="Arial"/>
                <w:sz w:val="18"/>
              </w:rPr>
            </w:pPr>
          </w:p>
          <w:p w:rsidR="000F1146" w:rsidRPr="00001869" w:rsidRDefault="000F1146" w:rsidP="0090154C">
            <w:pPr>
              <w:jc w:val="center"/>
              <w:rPr>
                <w:rFonts w:cs="Arial"/>
                <w:sz w:val="18"/>
              </w:rPr>
            </w:pPr>
            <w:r w:rsidRPr="00001869">
              <w:rPr>
                <w:rFonts w:cs="Arial"/>
                <w:sz w:val="18"/>
              </w:rPr>
              <w:t>B</w:t>
            </w:r>
          </w:p>
        </w:tc>
        <w:tc>
          <w:tcPr>
            <w:tcW w:w="580" w:type="dxa"/>
            <w:tcBorders>
              <w:top w:val="single" w:sz="4" w:space="0" w:color="auto"/>
              <w:left w:val="nil"/>
              <w:bottom w:val="single" w:sz="4" w:space="0" w:color="auto"/>
              <w:right w:val="single" w:sz="4" w:space="0" w:color="auto"/>
            </w:tcBorders>
            <w:vAlign w:val="center"/>
          </w:tcPr>
          <w:p w:rsidR="000F1146" w:rsidRPr="00001869" w:rsidRDefault="000F1146" w:rsidP="0090154C">
            <w:pPr>
              <w:jc w:val="center"/>
              <w:rPr>
                <w:rFonts w:cs="Arial"/>
                <w:sz w:val="18"/>
              </w:rPr>
            </w:pPr>
            <w:r w:rsidRPr="00001869">
              <w:rPr>
                <w:rFonts w:cs="Arial"/>
                <w:sz w:val="18"/>
              </w:rPr>
              <w:t>Sorte</w:t>
            </w:r>
          </w:p>
          <w:p w:rsidR="000F1146" w:rsidRPr="00001869" w:rsidRDefault="000F1146" w:rsidP="0090154C">
            <w:pPr>
              <w:jc w:val="center"/>
              <w:rPr>
                <w:rFonts w:cs="Arial"/>
                <w:sz w:val="18"/>
              </w:rPr>
            </w:pPr>
          </w:p>
          <w:p w:rsidR="000F1146" w:rsidRPr="00001869" w:rsidRDefault="000F1146" w:rsidP="0090154C">
            <w:pPr>
              <w:jc w:val="center"/>
              <w:rPr>
                <w:rFonts w:cs="Arial"/>
                <w:sz w:val="18"/>
              </w:rPr>
            </w:pPr>
            <w:r w:rsidRPr="00001869">
              <w:rPr>
                <w:rFonts w:cs="Arial"/>
                <w:sz w:val="18"/>
              </w:rPr>
              <w:t>A</w:t>
            </w:r>
          </w:p>
        </w:tc>
        <w:tc>
          <w:tcPr>
            <w:tcW w:w="581"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jc w:val="center"/>
              <w:rPr>
                <w:rFonts w:cs="Arial"/>
                <w:sz w:val="18"/>
              </w:rPr>
            </w:pPr>
            <w:r w:rsidRPr="00001869">
              <w:rPr>
                <w:rFonts w:cs="Arial"/>
                <w:sz w:val="18"/>
              </w:rPr>
              <w:t>Sorte</w:t>
            </w:r>
          </w:p>
          <w:p w:rsidR="000F1146" w:rsidRPr="00001869" w:rsidRDefault="000F1146" w:rsidP="0090154C">
            <w:pPr>
              <w:jc w:val="center"/>
              <w:rPr>
                <w:rFonts w:cs="Arial"/>
                <w:sz w:val="18"/>
              </w:rPr>
            </w:pPr>
          </w:p>
          <w:p w:rsidR="000F1146" w:rsidRPr="00001869" w:rsidRDefault="000F1146" w:rsidP="0090154C">
            <w:pPr>
              <w:jc w:val="center"/>
              <w:rPr>
                <w:rFonts w:cs="Arial"/>
                <w:sz w:val="18"/>
              </w:rPr>
            </w:pPr>
            <w:r w:rsidRPr="00001869">
              <w:rPr>
                <w:rFonts w:cs="Arial"/>
                <w:sz w:val="18"/>
              </w:rPr>
              <w:t>C</w:t>
            </w:r>
          </w:p>
        </w:tc>
        <w:tc>
          <w:tcPr>
            <w:tcW w:w="580"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jc w:val="center"/>
              <w:rPr>
                <w:rFonts w:cs="Arial"/>
                <w:sz w:val="18"/>
              </w:rPr>
            </w:pPr>
            <w:r w:rsidRPr="00001869">
              <w:rPr>
                <w:rFonts w:cs="Arial"/>
                <w:sz w:val="18"/>
              </w:rPr>
              <w:t>Sorte</w:t>
            </w:r>
          </w:p>
          <w:p w:rsidR="000F1146" w:rsidRPr="00001869" w:rsidRDefault="000F1146" w:rsidP="0090154C">
            <w:pPr>
              <w:jc w:val="center"/>
              <w:rPr>
                <w:rFonts w:cs="Arial"/>
                <w:sz w:val="18"/>
              </w:rPr>
            </w:pPr>
          </w:p>
          <w:p w:rsidR="000F1146" w:rsidRPr="00001869" w:rsidRDefault="000F1146" w:rsidP="0090154C">
            <w:pPr>
              <w:jc w:val="center"/>
              <w:rPr>
                <w:rFonts w:cs="Arial"/>
                <w:sz w:val="18"/>
              </w:rPr>
            </w:pPr>
            <w:r w:rsidRPr="00001869">
              <w:rPr>
                <w:rFonts w:cs="Arial"/>
                <w:sz w:val="18"/>
              </w:rPr>
              <w:t>D</w:t>
            </w:r>
          </w:p>
        </w:tc>
        <w:tc>
          <w:tcPr>
            <w:tcW w:w="581"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jc w:val="center"/>
              <w:rPr>
                <w:rFonts w:cs="Arial"/>
                <w:sz w:val="18"/>
              </w:rPr>
            </w:pPr>
            <w:r w:rsidRPr="00001869">
              <w:rPr>
                <w:rFonts w:cs="Arial"/>
                <w:sz w:val="18"/>
              </w:rPr>
              <w:t>Sorte</w:t>
            </w:r>
          </w:p>
          <w:p w:rsidR="000F1146" w:rsidRPr="00001869" w:rsidRDefault="000F1146" w:rsidP="0090154C">
            <w:pPr>
              <w:jc w:val="center"/>
              <w:rPr>
                <w:rFonts w:cs="Arial"/>
                <w:sz w:val="18"/>
              </w:rPr>
            </w:pPr>
          </w:p>
          <w:p w:rsidR="000F1146" w:rsidRPr="00001869" w:rsidRDefault="000F1146" w:rsidP="0090154C">
            <w:pPr>
              <w:jc w:val="center"/>
              <w:rPr>
                <w:rFonts w:cs="Arial"/>
                <w:sz w:val="18"/>
              </w:rPr>
            </w:pPr>
            <w:r w:rsidRPr="00001869">
              <w:rPr>
                <w:rFonts w:cs="Arial"/>
                <w:sz w:val="18"/>
              </w:rPr>
              <w:t>B</w:t>
            </w:r>
          </w:p>
        </w:tc>
        <w:tc>
          <w:tcPr>
            <w:tcW w:w="580" w:type="dxa"/>
            <w:tcBorders>
              <w:top w:val="single" w:sz="4" w:space="0" w:color="auto"/>
              <w:left w:val="single" w:sz="4" w:space="0" w:color="auto"/>
              <w:bottom w:val="single" w:sz="4" w:space="0" w:color="auto"/>
              <w:right w:val="single" w:sz="4" w:space="0" w:color="auto"/>
            </w:tcBorders>
            <w:shd w:val="pct5" w:color="auto" w:fill="FFFFFF"/>
            <w:vAlign w:val="center"/>
          </w:tcPr>
          <w:p w:rsidR="000F1146" w:rsidRPr="00001869" w:rsidRDefault="000F1146" w:rsidP="0090154C">
            <w:pPr>
              <w:jc w:val="center"/>
              <w:rPr>
                <w:rFonts w:cs="Arial"/>
                <w:sz w:val="18"/>
              </w:rPr>
            </w:pPr>
            <w:r w:rsidRPr="00001869">
              <w:rPr>
                <w:rFonts w:cs="Arial"/>
                <w:sz w:val="18"/>
              </w:rPr>
              <w:t>Sorte</w:t>
            </w:r>
          </w:p>
          <w:p w:rsidR="000F1146" w:rsidRPr="00001869" w:rsidRDefault="000F1146" w:rsidP="0090154C">
            <w:pPr>
              <w:jc w:val="center"/>
              <w:rPr>
                <w:rFonts w:cs="Arial"/>
                <w:sz w:val="18"/>
              </w:rPr>
            </w:pPr>
          </w:p>
          <w:p w:rsidR="000F1146" w:rsidRPr="00001869" w:rsidRDefault="000F1146" w:rsidP="0090154C">
            <w:pPr>
              <w:jc w:val="center"/>
              <w:rPr>
                <w:rFonts w:cs="Arial"/>
                <w:sz w:val="18"/>
              </w:rPr>
            </w:pPr>
            <w:r w:rsidRPr="00001869">
              <w:rPr>
                <w:rFonts w:cs="Arial"/>
                <w:sz w:val="18"/>
              </w:rPr>
              <w:t>B</w:t>
            </w:r>
          </w:p>
        </w:tc>
        <w:tc>
          <w:tcPr>
            <w:tcW w:w="581" w:type="dxa"/>
            <w:tcBorders>
              <w:top w:val="single" w:sz="4" w:space="0" w:color="auto"/>
              <w:left w:val="single" w:sz="4" w:space="0" w:color="auto"/>
              <w:bottom w:val="single" w:sz="4" w:space="0" w:color="auto"/>
              <w:right w:val="single" w:sz="4" w:space="0" w:color="auto"/>
            </w:tcBorders>
            <w:shd w:val="pct5" w:color="auto" w:fill="FFFFFF"/>
            <w:vAlign w:val="center"/>
          </w:tcPr>
          <w:p w:rsidR="000F1146" w:rsidRPr="00001869" w:rsidRDefault="000F1146" w:rsidP="0090154C">
            <w:pPr>
              <w:jc w:val="center"/>
              <w:rPr>
                <w:rFonts w:cs="Arial"/>
                <w:sz w:val="18"/>
              </w:rPr>
            </w:pPr>
            <w:r w:rsidRPr="00001869">
              <w:rPr>
                <w:rFonts w:cs="Arial"/>
                <w:sz w:val="18"/>
              </w:rPr>
              <w:t>Sorte</w:t>
            </w:r>
          </w:p>
          <w:p w:rsidR="000F1146" w:rsidRPr="00001869" w:rsidRDefault="000F1146" w:rsidP="0090154C">
            <w:pPr>
              <w:jc w:val="center"/>
              <w:rPr>
                <w:rFonts w:cs="Arial"/>
                <w:sz w:val="18"/>
              </w:rPr>
            </w:pPr>
          </w:p>
          <w:p w:rsidR="000F1146" w:rsidRPr="00001869" w:rsidRDefault="000F1146" w:rsidP="0090154C">
            <w:pPr>
              <w:jc w:val="center"/>
              <w:rPr>
                <w:rFonts w:cs="Arial"/>
                <w:sz w:val="18"/>
              </w:rPr>
            </w:pPr>
            <w:r w:rsidRPr="00001869">
              <w:rPr>
                <w:rFonts w:cs="Arial"/>
                <w:sz w:val="18"/>
              </w:rPr>
              <w:t>C</w:t>
            </w:r>
          </w:p>
        </w:tc>
        <w:tc>
          <w:tcPr>
            <w:tcW w:w="580" w:type="dxa"/>
            <w:tcBorders>
              <w:top w:val="single" w:sz="4" w:space="0" w:color="auto"/>
              <w:left w:val="single" w:sz="4" w:space="0" w:color="auto"/>
              <w:bottom w:val="single" w:sz="4" w:space="0" w:color="auto"/>
              <w:right w:val="single" w:sz="4" w:space="0" w:color="auto"/>
            </w:tcBorders>
            <w:shd w:val="pct5" w:color="auto" w:fill="FFFFFF"/>
            <w:vAlign w:val="center"/>
          </w:tcPr>
          <w:p w:rsidR="000F1146" w:rsidRPr="00001869" w:rsidRDefault="000F1146" w:rsidP="0090154C">
            <w:pPr>
              <w:jc w:val="center"/>
              <w:rPr>
                <w:rFonts w:cs="Arial"/>
                <w:sz w:val="18"/>
              </w:rPr>
            </w:pPr>
            <w:r w:rsidRPr="00001869">
              <w:rPr>
                <w:rFonts w:cs="Arial"/>
                <w:sz w:val="18"/>
              </w:rPr>
              <w:t>Sorte</w:t>
            </w:r>
          </w:p>
          <w:p w:rsidR="000F1146" w:rsidRPr="00001869" w:rsidRDefault="000F1146" w:rsidP="0090154C">
            <w:pPr>
              <w:jc w:val="center"/>
              <w:rPr>
                <w:rFonts w:cs="Arial"/>
                <w:sz w:val="18"/>
              </w:rPr>
            </w:pPr>
          </w:p>
          <w:p w:rsidR="000F1146" w:rsidRPr="00001869" w:rsidRDefault="000F1146" w:rsidP="0090154C">
            <w:pPr>
              <w:jc w:val="center"/>
              <w:rPr>
                <w:rFonts w:cs="Arial"/>
                <w:sz w:val="18"/>
              </w:rPr>
            </w:pPr>
            <w:r w:rsidRPr="00001869">
              <w:rPr>
                <w:rFonts w:cs="Arial"/>
                <w:sz w:val="18"/>
              </w:rPr>
              <w:t>A</w:t>
            </w:r>
          </w:p>
        </w:tc>
        <w:tc>
          <w:tcPr>
            <w:tcW w:w="581" w:type="dxa"/>
            <w:tcBorders>
              <w:top w:val="single" w:sz="4" w:space="0" w:color="auto"/>
              <w:left w:val="single" w:sz="4" w:space="0" w:color="auto"/>
              <w:bottom w:val="single" w:sz="4" w:space="0" w:color="auto"/>
              <w:right w:val="single" w:sz="4" w:space="0" w:color="auto"/>
            </w:tcBorders>
            <w:shd w:val="pct5" w:color="auto" w:fill="FFFFFF"/>
            <w:vAlign w:val="center"/>
          </w:tcPr>
          <w:p w:rsidR="000F1146" w:rsidRPr="00001869" w:rsidRDefault="000F1146" w:rsidP="0090154C">
            <w:pPr>
              <w:jc w:val="center"/>
              <w:rPr>
                <w:rFonts w:cs="Arial"/>
                <w:sz w:val="18"/>
              </w:rPr>
            </w:pPr>
            <w:r w:rsidRPr="00001869">
              <w:rPr>
                <w:rFonts w:cs="Arial"/>
                <w:sz w:val="18"/>
              </w:rPr>
              <w:t>Sorte</w:t>
            </w:r>
          </w:p>
          <w:p w:rsidR="000F1146" w:rsidRPr="00001869" w:rsidRDefault="000F1146" w:rsidP="0090154C">
            <w:pPr>
              <w:jc w:val="center"/>
              <w:rPr>
                <w:rFonts w:cs="Arial"/>
                <w:sz w:val="18"/>
              </w:rPr>
            </w:pPr>
          </w:p>
          <w:p w:rsidR="000F1146" w:rsidRPr="00001869" w:rsidRDefault="000F1146" w:rsidP="0090154C">
            <w:pPr>
              <w:jc w:val="center"/>
              <w:rPr>
                <w:rFonts w:cs="Arial"/>
                <w:sz w:val="18"/>
              </w:rPr>
            </w:pPr>
            <w:r w:rsidRPr="00001869">
              <w:rPr>
                <w:rFonts w:cs="Arial"/>
                <w:sz w:val="18"/>
              </w:rPr>
              <w:t>D</w:t>
            </w:r>
          </w:p>
        </w:tc>
        <w:tc>
          <w:tcPr>
            <w:tcW w:w="580" w:type="dxa"/>
            <w:tcBorders>
              <w:top w:val="single" w:sz="4" w:space="0" w:color="auto"/>
              <w:left w:val="single" w:sz="4" w:space="0" w:color="auto"/>
              <w:bottom w:val="single" w:sz="4" w:space="0" w:color="auto"/>
              <w:right w:val="single" w:sz="4" w:space="0" w:color="auto"/>
            </w:tcBorders>
            <w:shd w:val="clear" w:color="auto" w:fill="C0C0C0"/>
            <w:vAlign w:val="center"/>
          </w:tcPr>
          <w:p w:rsidR="000F1146" w:rsidRPr="00001869" w:rsidRDefault="000F1146" w:rsidP="0090154C">
            <w:pPr>
              <w:jc w:val="center"/>
              <w:rPr>
                <w:rFonts w:cs="Arial"/>
                <w:sz w:val="18"/>
              </w:rPr>
            </w:pPr>
            <w:r w:rsidRPr="00001869">
              <w:rPr>
                <w:rFonts w:cs="Arial"/>
                <w:sz w:val="18"/>
              </w:rPr>
              <w:t>Sorte</w:t>
            </w:r>
          </w:p>
          <w:p w:rsidR="000F1146" w:rsidRPr="00001869" w:rsidRDefault="000F1146" w:rsidP="0090154C">
            <w:pPr>
              <w:jc w:val="center"/>
              <w:rPr>
                <w:rFonts w:cs="Arial"/>
                <w:sz w:val="18"/>
              </w:rPr>
            </w:pPr>
          </w:p>
          <w:p w:rsidR="000F1146" w:rsidRPr="00001869" w:rsidRDefault="000F1146" w:rsidP="0090154C">
            <w:pPr>
              <w:jc w:val="center"/>
              <w:rPr>
                <w:rFonts w:cs="Arial"/>
                <w:sz w:val="18"/>
              </w:rPr>
            </w:pPr>
            <w:r w:rsidRPr="00001869">
              <w:rPr>
                <w:rFonts w:cs="Arial"/>
                <w:sz w:val="18"/>
              </w:rPr>
              <w:t>C</w:t>
            </w:r>
          </w:p>
        </w:tc>
        <w:tc>
          <w:tcPr>
            <w:tcW w:w="581" w:type="dxa"/>
            <w:tcBorders>
              <w:top w:val="single" w:sz="4" w:space="0" w:color="auto"/>
              <w:left w:val="single" w:sz="4" w:space="0" w:color="auto"/>
              <w:bottom w:val="single" w:sz="4" w:space="0" w:color="auto"/>
              <w:right w:val="single" w:sz="4" w:space="0" w:color="auto"/>
            </w:tcBorders>
            <w:shd w:val="clear" w:color="auto" w:fill="C0C0C0"/>
            <w:vAlign w:val="center"/>
          </w:tcPr>
          <w:p w:rsidR="000F1146" w:rsidRPr="00001869" w:rsidRDefault="000F1146" w:rsidP="0090154C">
            <w:pPr>
              <w:jc w:val="center"/>
              <w:rPr>
                <w:rFonts w:cs="Arial"/>
                <w:sz w:val="18"/>
              </w:rPr>
            </w:pPr>
            <w:r w:rsidRPr="00001869">
              <w:rPr>
                <w:rFonts w:cs="Arial"/>
                <w:sz w:val="18"/>
              </w:rPr>
              <w:t>Sorte</w:t>
            </w:r>
          </w:p>
          <w:p w:rsidR="000F1146" w:rsidRPr="00001869" w:rsidRDefault="000F1146" w:rsidP="0090154C">
            <w:pPr>
              <w:jc w:val="center"/>
              <w:rPr>
                <w:rFonts w:cs="Arial"/>
                <w:sz w:val="18"/>
              </w:rPr>
            </w:pPr>
          </w:p>
          <w:p w:rsidR="000F1146" w:rsidRPr="00001869" w:rsidRDefault="000F1146" w:rsidP="0090154C">
            <w:pPr>
              <w:jc w:val="center"/>
              <w:rPr>
                <w:rFonts w:cs="Arial"/>
                <w:sz w:val="18"/>
              </w:rPr>
            </w:pPr>
            <w:r w:rsidRPr="00001869">
              <w:rPr>
                <w:rFonts w:cs="Arial"/>
                <w:sz w:val="18"/>
              </w:rPr>
              <w:t>A</w:t>
            </w:r>
          </w:p>
        </w:tc>
        <w:tc>
          <w:tcPr>
            <w:tcW w:w="580" w:type="dxa"/>
            <w:tcBorders>
              <w:top w:val="single" w:sz="4" w:space="0" w:color="auto"/>
              <w:left w:val="single" w:sz="4" w:space="0" w:color="auto"/>
              <w:bottom w:val="single" w:sz="4" w:space="0" w:color="auto"/>
              <w:right w:val="single" w:sz="4" w:space="0" w:color="auto"/>
            </w:tcBorders>
            <w:shd w:val="clear" w:color="auto" w:fill="C0C0C0"/>
            <w:vAlign w:val="center"/>
          </w:tcPr>
          <w:p w:rsidR="000F1146" w:rsidRPr="00001869" w:rsidRDefault="000F1146" w:rsidP="0090154C">
            <w:pPr>
              <w:jc w:val="center"/>
              <w:rPr>
                <w:rFonts w:cs="Arial"/>
                <w:sz w:val="18"/>
              </w:rPr>
            </w:pPr>
            <w:r w:rsidRPr="00001869">
              <w:rPr>
                <w:rFonts w:cs="Arial"/>
                <w:sz w:val="18"/>
              </w:rPr>
              <w:t>Sorte</w:t>
            </w:r>
          </w:p>
          <w:p w:rsidR="000F1146" w:rsidRPr="00001869" w:rsidRDefault="000F1146" w:rsidP="0090154C">
            <w:pPr>
              <w:jc w:val="center"/>
              <w:rPr>
                <w:rFonts w:cs="Arial"/>
                <w:sz w:val="18"/>
              </w:rPr>
            </w:pPr>
          </w:p>
          <w:p w:rsidR="000F1146" w:rsidRPr="00001869" w:rsidRDefault="000F1146" w:rsidP="0090154C">
            <w:pPr>
              <w:jc w:val="center"/>
              <w:rPr>
                <w:rFonts w:cs="Arial"/>
                <w:sz w:val="18"/>
              </w:rPr>
            </w:pPr>
            <w:r w:rsidRPr="00001869">
              <w:rPr>
                <w:rFonts w:cs="Arial"/>
                <w:sz w:val="18"/>
              </w:rPr>
              <w:t>D</w:t>
            </w:r>
          </w:p>
        </w:tc>
        <w:tc>
          <w:tcPr>
            <w:tcW w:w="581" w:type="dxa"/>
            <w:tcBorders>
              <w:top w:val="single" w:sz="4" w:space="0" w:color="auto"/>
              <w:left w:val="single" w:sz="4" w:space="0" w:color="auto"/>
              <w:bottom w:val="single" w:sz="4" w:space="0" w:color="auto"/>
              <w:right w:val="single" w:sz="4" w:space="0" w:color="auto"/>
            </w:tcBorders>
            <w:shd w:val="clear" w:color="auto" w:fill="C0C0C0"/>
            <w:vAlign w:val="center"/>
          </w:tcPr>
          <w:p w:rsidR="000F1146" w:rsidRPr="00001869" w:rsidRDefault="000F1146" w:rsidP="0090154C">
            <w:pPr>
              <w:jc w:val="center"/>
              <w:rPr>
                <w:rFonts w:cs="Arial"/>
                <w:sz w:val="18"/>
              </w:rPr>
            </w:pPr>
            <w:r w:rsidRPr="00001869">
              <w:rPr>
                <w:rFonts w:cs="Arial"/>
                <w:sz w:val="18"/>
              </w:rPr>
              <w:t>Sorte</w:t>
            </w:r>
          </w:p>
          <w:p w:rsidR="000F1146" w:rsidRPr="00001869" w:rsidRDefault="000F1146" w:rsidP="0090154C">
            <w:pPr>
              <w:jc w:val="center"/>
              <w:rPr>
                <w:rFonts w:cs="Arial"/>
                <w:sz w:val="18"/>
              </w:rPr>
            </w:pPr>
          </w:p>
          <w:p w:rsidR="000F1146" w:rsidRPr="00001869" w:rsidRDefault="000F1146" w:rsidP="0090154C">
            <w:pPr>
              <w:jc w:val="center"/>
              <w:rPr>
                <w:rFonts w:cs="Arial"/>
                <w:sz w:val="18"/>
              </w:rPr>
            </w:pPr>
            <w:r w:rsidRPr="00001869">
              <w:rPr>
                <w:rFonts w:cs="Arial"/>
                <w:sz w:val="18"/>
              </w:rPr>
              <w:t>B</w:t>
            </w:r>
          </w:p>
        </w:tc>
      </w:tr>
    </w:tbl>
    <w:p w:rsidR="000F1146" w:rsidRPr="00001869" w:rsidRDefault="000F1146" w:rsidP="000F1146">
      <w:pPr>
        <w:rPr>
          <w:rFonts w:cs="Arial"/>
        </w:rPr>
      </w:pPr>
    </w:p>
    <w:p w:rsidR="000F1146" w:rsidRPr="00001869" w:rsidRDefault="000F1146" w:rsidP="000F1146">
      <w:pPr>
        <w:rPr>
          <w:rFonts w:cs="Arial"/>
        </w:rPr>
      </w:pPr>
      <w:r w:rsidRPr="00001869">
        <w:rPr>
          <w:rFonts w:cs="Arial"/>
        </w:rPr>
        <w:t>Bei beiden obigen Anlagen beeinträchtigt die ‚Nord-Süd‘-Variabilität die Vergleiche zwischen Sorten nicht.</w:t>
      </w:r>
    </w:p>
    <w:p w:rsidR="000F1146" w:rsidRPr="00001869" w:rsidRDefault="000F1146" w:rsidP="000F1146">
      <w:pPr>
        <w:rPr>
          <w:rFonts w:cs="Arial"/>
        </w:rPr>
      </w:pPr>
    </w:p>
    <w:p w:rsidR="000F1146" w:rsidRPr="00001869" w:rsidRDefault="000F1146" w:rsidP="0090154C">
      <w:pPr>
        <w:tabs>
          <w:tab w:val="left" w:pos="1134"/>
        </w:tabs>
        <w:rPr>
          <w:rFonts w:cs="Arial"/>
        </w:rPr>
      </w:pPr>
      <w:r w:rsidRPr="00001869">
        <w:rPr>
          <w:rFonts w:cs="Arial"/>
        </w:rPr>
        <w:t>1.5.3.3.3.7</w:t>
      </w:r>
      <w:r w:rsidRPr="00001869">
        <w:rPr>
          <w:rFonts w:cs="Arial"/>
        </w:rPr>
        <w:tab/>
        <w:t>In einer randomisierten vollständigen Blockanlage ist die Zahl der Parzellen gleich wie die Anzahl Sorten. Alle Sorten sind in jedem Block einmal vorhanden, und die Reihenfolge der Sorten innerhalb jedes Blocks ist randomisiert. Der Vorteil einer randomisierten vollständigen Blockanlage ist, daß die Standardabweichung zwischen den Parzellen (Sorten) – eine Meßgröße der Zufallsvariation – keine Variation infolge der Unterschiede zwischen Blöcken enthält. Der Hauptgrund für die Zuordnung nach dem Zufallsprinzip ist, daß sie sicherstellt, daß die Ergebnisse nicht verzerrt werden und somit die Sorten darstellt, die verglichen werden. Mit anderen Worten reflektieren die Sortenmittelwerte im Durchschnitt die wirklichen Sorteneffekte und werden nicht dadurch aufgebläht oder reduziert, daß sie an sich schon besseren oder schlechteren Parzellen zugeordnet wurden. Eine interessante Besonderheit der Randomisierung ist, daß sie bewirkt, daß sich die Erfassungen aus Einzelparzellen als unabhängige Erfassungen ‚verhalten‘ (obwohl dies vielleicht nicht der Fall ist). In der Regel sind mit der Blockbildung keine zusätzlichen Kosten verbunden. Deshalb wird empfohlen, die Parzellen in Blöcken anzuordnen.</w:t>
      </w:r>
    </w:p>
    <w:p w:rsidR="000F1146" w:rsidRPr="00001869" w:rsidRDefault="000F1146" w:rsidP="0090154C">
      <w:pPr>
        <w:tabs>
          <w:tab w:val="left" w:pos="1134"/>
        </w:tabs>
        <w:rPr>
          <w:rFonts w:cs="Arial"/>
        </w:rPr>
      </w:pPr>
    </w:p>
    <w:p w:rsidR="000F1146" w:rsidRPr="00001869" w:rsidRDefault="000F1146" w:rsidP="0090154C">
      <w:pPr>
        <w:tabs>
          <w:tab w:val="left" w:pos="851"/>
          <w:tab w:val="left" w:pos="1134"/>
        </w:tabs>
        <w:rPr>
          <w:rFonts w:cs="Arial"/>
          <w:spacing w:val="-2"/>
        </w:rPr>
      </w:pPr>
      <w:r w:rsidRPr="00001869">
        <w:rPr>
          <w:rFonts w:cs="Arial"/>
        </w:rPr>
        <w:t>1.5.3.3.3.8</w:t>
      </w:r>
      <w:r w:rsidRPr="00001869">
        <w:rPr>
          <w:rFonts w:cs="Arial"/>
        </w:rPr>
        <w:tab/>
        <w:t>Die Blockbildung wird hier aufgrund der Unterschiede bei der Fruchtbarkeit</w:t>
      </w:r>
      <w:r w:rsidRPr="00001869">
        <w:rPr>
          <w:rFonts w:cs="Arial"/>
          <w:spacing w:val="-2"/>
        </w:rPr>
        <w:t xml:space="preserve"> eingeführt. Mehrere andere systematische Variationsquellen hätten als Grundlage für die Blockbildung dienen können. Obwohl nicht immer klar ist, wie heterogen das Feld ist, und deshalb nicht bekannt ist, wie die Blöcke anzuordnen sind, ist es in der Regel eine gute Idee, Blöcke aus anderen Gründen zu bilden. Wenn mehrere Sämaschinen, verschiedene Erfasser, verschiedene Beobachtungstage vorhanden sind, sind solche Effekte, wenn sie den Parzellen nach dem Zufallsprinzip zugeordnet werden, in der Rest</w:t>
      </w:r>
      <w:r w:rsidRPr="00001869">
        <w:rPr>
          <w:rFonts w:cs="Arial"/>
          <w:spacing w:val="-2"/>
        </w:rPr>
        <w:noBreakHyphen/>
        <w:t>Standardabweichung enthalten. Diese Effekte können jedoch aus der Rest-Standardabweichung entfernt werden, wenn alle Parzellen innerhalb jedes Blocks dieselbe Sämaschine, denselben Erfasser, denselben Beobachtungstag usw. haben.</w:t>
      </w:r>
    </w:p>
    <w:p w:rsidR="000F1146" w:rsidRPr="00001869" w:rsidRDefault="000F1146" w:rsidP="0090154C">
      <w:pPr>
        <w:tabs>
          <w:tab w:val="left" w:pos="1134"/>
        </w:tabs>
        <w:rPr>
          <w:rFonts w:cs="Arial"/>
        </w:rPr>
      </w:pPr>
    </w:p>
    <w:p w:rsidR="000F1146" w:rsidRPr="00001869" w:rsidRDefault="000F1146" w:rsidP="0090154C">
      <w:pPr>
        <w:tabs>
          <w:tab w:val="left" w:pos="1134"/>
        </w:tabs>
        <w:rPr>
          <w:rFonts w:cs="Arial"/>
        </w:rPr>
      </w:pPr>
      <w:r w:rsidRPr="00001869">
        <w:rPr>
          <w:rFonts w:cs="Arial"/>
        </w:rPr>
        <w:t>1.5.3.3.3.9</w:t>
      </w:r>
      <w:r w:rsidRPr="00001869">
        <w:rPr>
          <w:rFonts w:cs="Arial"/>
        </w:rPr>
        <w:tab/>
        <w:t>Die Verwaltung kann die Wahl der Form der Parzellen beeinflussen. Bei einigen Pflanzen ist es vielleicht leichter, lange, schmale Parzellen als quadratische Parzellen zu handhaben. Lange, schmale Parzellen gelten in der Regel als stärker von Sorten in angrenzenden Parzellen beeinflußt als quadratische Parzellen. Die Parzellengröße sollte so gewählt werden, daß die erforderliche Anzahl Pflanzen für die Stichprobenerhebung vorhanden ist. Für einige Pflanzen kann es notwendig sein, auch Schutzpflanzen (Umfassungsstreifen) zu haben, um starke Konkurrenzeffekte zu vermeiden. Übergroße Parzellen benötigen jedoch mehr Land und erhöhen häufig die Zufallsvariabilität zwischen Parzellen. Der gemeinsame Anbau physisch ähnlicher Sorten, beispielsweise Sorten von ähnlicher Höhe, kann die Konkurrenz zwischen benachbarten Parzellen ebenfalls reduzieren. Wenn nichts über die Fruchtbarkeit des Geländes bekannt ist, sind Anlagen mit kompakten Blöcken (d. h. nahezu quadratischen Blöcken) häufig am geeignetsten, weil sie um so unterschiedlicher sind, je größer der Abstand zwischen zwei Parzellen ist. Bei beiden obigen Anlagen können die Blöcke wie angegeben angeordnet werden, oder sie könnten ‚übereinander‘ angeordnet werden (vergleiche nachstehende Abbildung). Dadurch wird die Variabilität zwischen Parzellen in der Regel nicht nennenswert verändert – es sei denn, daß eine der Anlagen den Pflanzensachverständigen dazu zwingt, einen heterogeneren Boden zu benutzen.</w:t>
      </w:r>
    </w:p>
    <w:p w:rsidR="000F1146" w:rsidRPr="00001869" w:rsidRDefault="000F1146" w:rsidP="0090154C">
      <w:pPr>
        <w:tabs>
          <w:tab w:val="left" w:pos="1134"/>
        </w:tabs>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902"/>
        <w:gridCol w:w="902"/>
        <w:gridCol w:w="902"/>
        <w:gridCol w:w="902"/>
        <w:gridCol w:w="1603"/>
        <w:gridCol w:w="2106"/>
      </w:tblGrid>
      <w:tr w:rsidR="000F1146" w:rsidRPr="00001869" w:rsidTr="0090154C">
        <w:trPr>
          <w:cantSplit/>
          <w:trHeight w:val="543"/>
          <w:jc w:val="center"/>
        </w:trPr>
        <w:tc>
          <w:tcPr>
            <w:tcW w:w="902" w:type="dxa"/>
            <w:shd w:val="clear" w:color="auto" w:fill="C0C0C0"/>
            <w:vAlign w:val="center"/>
          </w:tcPr>
          <w:p w:rsidR="000F1146" w:rsidRPr="00001869" w:rsidRDefault="000F1146" w:rsidP="0090154C">
            <w:pPr>
              <w:keepNext/>
              <w:jc w:val="center"/>
              <w:rPr>
                <w:rFonts w:cs="Arial"/>
              </w:rPr>
            </w:pPr>
            <w:r w:rsidRPr="00001869">
              <w:rPr>
                <w:rFonts w:cs="Arial"/>
              </w:rPr>
              <w:t>Sorte A</w:t>
            </w:r>
          </w:p>
        </w:tc>
        <w:tc>
          <w:tcPr>
            <w:tcW w:w="902" w:type="dxa"/>
            <w:shd w:val="clear" w:color="auto" w:fill="C0C0C0"/>
            <w:vAlign w:val="center"/>
          </w:tcPr>
          <w:p w:rsidR="000F1146" w:rsidRPr="00001869" w:rsidRDefault="000F1146" w:rsidP="0090154C">
            <w:pPr>
              <w:keepNext/>
              <w:jc w:val="center"/>
              <w:rPr>
                <w:rFonts w:cs="Arial"/>
              </w:rPr>
            </w:pPr>
            <w:r w:rsidRPr="00001869">
              <w:rPr>
                <w:rFonts w:cs="Arial"/>
              </w:rPr>
              <w:t>Sorte C</w:t>
            </w:r>
          </w:p>
        </w:tc>
        <w:tc>
          <w:tcPr>
            <w:tcW w:w="902" w:type="dxa"/>
            <w:shd w:val="clear" w:color="auto" w:fill="C0C0C0"/>
            <w:vAlign w:val="center"/>
          </w:tcPr>
          <w:p w:rsidR="000F1146" w:rsidRPr="00001869" w:rsidRDefault="000F1146" w:rsidP="0090154C">
            <w:pPr>
              <w:keepNext/>
              <w:jc w:val="center"/>
              <w:rPr>
                <w:rFonts w:cs="Arial"/>
              </w:rPr>
            </w:pPr>
            <w:r w:rsidRPr="00001869">
              <w:rPr>
                <w:rFonts w:cs="Arial"/>
              </w:rPr>
              <w:t>Sorte D</w:t>
            </w:r>
          </w:p>
        </w:tc>
        <w:tc>
          <w:tcPr>
            <w:tcW w:w="902" w:type="dxa"/>
            <w:tcBorders>
              <w:right w:val="single" w:sz="4" w:space="0" w:color="auto"/>
            </w:tcBorders>
            <w:shd w:val="clear" w:color="auto" w:fill="C0C0C0"/>
            <w:vAlign w:val="center"/>
          </w:tcPr>
          <w:p w:rsidR="000F1146" w:rsidRPr="00001869" w:rsidRDefault="000F1146" w:rsidP="0090154C">
            <w:pPr>
              <w:keepNext/>
              <w:jc w:val="center"/>
              <w:rPr>
                <w:rFonts w:cs="Arial"/>
              </w:rPr>
            </w:pPr>
            <w:r w:rsidRPr="00001869">
              <w:rPr>
                <w:rFonts w:cs="Arial"/>
              </w:rPr>
              <w:t>Sorte B</w:t>
            </w:r>
          </w:p>
        </w:tc>
        <w:tc>
          <w:tcPr>
            <w:tcW w:w="1603" w:type="dxa"/>
            <w:tcBorders>
              <w:top w:val="nil"/>
              <w:left w:val="single" w:sz="4" w:space="0" w:color="auto"/>
              <w:bottom w:val="nil"/>
              <w:right w:val="nil"/>
            </w:tcBorders>
            <w:vAlign w:val="center"/>
          </w:tcPr>
          <w:p w:rsidR="000F1146" w:rsidRPr="00001869" w:rsidRDefault="000F1146" w:rsidP="0090154C">
            <w:pPr>
              <w:keepNext/>
              <w:ind w:left="399"/>
              <w:rPr>
                <w:rFonts w:cs="Arial"/>
              </w:rPr>
            </w:pPr>
            <w:r w:rsidRPr="00001869">
              <w:rPr>
                <w:rFonts w:cs="Arial"/>
              </w:rPr>
              <w:t>Block I</w:t>
            </w:r>
          </w:p>
        </w:tc>
        <w:tc>
          <w:tcPr>
            <w:tcW w:w="2106" w:type="dxa"/>
            <w:vMerge w:val="restart"/>
            <w:tcBorders>
              <w:top w:val="nil"/>
              <w:left w:val="nil"/>
              <w:bottom w:val="nil"/>
              <w:right w:val="nil"/>
            </w:tcBorders>
          </w:tcPr>
          <w:p w:rsidR="000F1146" w:rsidRPr="00001869" w:rsidRDefault="000F1146" w:rsidP="0090154C">
            <w:pPr>
              <w:keepNext/>
              <w:spacing w:before="120"/>
              <w:jc w:val="center"/>
              <w:rPr>
                <w:rFonts w:cs="Arial"/>
              </w:rPr>
            </w:pPr>
            <w:r w:rsidRPr="00001869">
              <w:rPr>
                <w:rFonts w:cs="Arial"/>
              </w:rPr>
              <w:t>Reihe mit höherer Fruchtbarkeit</w:t>
            </w:r>
          </w:p>
          <w:p w:rsidR="000F1146" w:rsidRPr="00001869" w:rsidRDefault="000F1146" w:rsidP="0090154C">
            <w:pPr>
              <w:keepNext/>
              <w:jc w:val="center"/>
              <w:rPr>
                <w:rFonts w:cs="Arial"/>
                <w:sz w:val="22"/>
              </w:rPr>
            </w:pPr>
          </w:p>
        </w:tc>
      </w:tr>
      <w:tr w:rsidR="000F1146" w:rsidRPr="00001869" w:rsidTr="0090154C">
        <w:trPr>
          <w:cantSplit/>
          <w:trHeight w:val="510"/>
          <w:jc w:val="center"/>
        </w:trPr>
        <w:tc>
          <w:tcPr>
            <w:tcW w:w="902" w:type="dxa"/>
            <w:tcBorders>
              <w:bottom w:val="single" w:sz="4" w:space="0" w:color="auto"/>
            </w:tcBorders>
            <w:vAlign w:val="center"/>
          </w:tcPr>
          <w:p w:rsidR="000F1146" w:rsidRPr="00001869" w:rsidRDefault="000F1146" w:rsidP="0090154C">
            <w:pPr>
              <w:keepNext/>
              <w:jc w:val="center"/>
              <w:rPr>
                <w:rFonts w:cs="Arial"/>
              </w:rPr>
            </w:pPr>
            <w:r w:rsidRPr="00001869">
              <w:rPr>
                <w:rFonts w:cs="Arial"/>
              </w:rPr>
              <w:t>Sorte A</w:t>
            </w:r>
          </w:p>
        </w:tc>
        <w:tc>
          <w:tcPr>
            <w:tcW w:w="902" w:type="dxa"/>
            <w:tcBorders>
              <w:bottom w:val="single" w:sz="4" w:space="0" w:color="auto"/>
            </w:tcBorders>
            <w:vAlign w:val="center"/>
          </w:tcPr>
          <w:p w:rsidR="000F1146" w:rsidRPr="00001869" w:rsidRDefault="000F1146" w:rsidP="0090154C">
            <w:pPr>
              <w:keepNext/>
              <w:jc w:val="center"/>
              <w:rPr>
                <w:rFonts w:cs="Arial"/>
              </w:rPr>
            </w:pPr>
            <w:r w:rsidRPr="00001869">
              <w:rPr>
                <w:rFonts w:cs="Arial"/>
              </w:rPr>
              <w:t>Sorte C</w:t>
            </w:r>
          </w:p>
        </w:tc>
        <w:tc>
          <w:tcPr>
            <w:tcW w:w="902" w:type="dxa"/>
            <w:tcBorders>
              <w:bottom w:val="single" w:sz="4" w:space="0" w:color="auto"/>
            </w:tcBorders>
            <w:vAlign w:val="center"/>
          </w:tcPr>
          <w:p w:rsidR="000F1146" w:rsidRPr="00001869" w:rsidRDefault="000F1146" w:rsidP="0090154C">
            <w:pPr>
              <w:keepNext/>
              <w:jc w:val="center"/>
              <w:rPr>
                <w:rFonts w:cs="Arial"/>
              </w:rPr>
            </w:pPr>
            <w:r w:rsidRPr="00001869">
              <w:rPr>
                <w:rFonts w:cs="Arial"/>
              </w:rPr>
              <w:t>Sorte D</w:t>
            </w:r>
          </w:p>
        </w:tc>
        <w:tc>
          <w:tcPr>
            <w:tcW w:w="902" w:type="dxa"/>
            <w:tcBorders>
              <w:bottom w:val="single" w:sz="4" w:space="0" w:color="auto"/>
              <w:right w:val="single" w:sz="4" w:space="0" w:color="auto"/>
            </w:tcBorders>
            <w:vAlign w:val="center"/>
          </w:tcPr>
          <w:p w:rsidR="000F1146" w:rsidRPr="00001869" w:rsidRDefault="000F1146" w:rsidP="0090154C">
            <w:pPr>
              <w:keepNext/>
              <w:jc w:val="center"/>
              <w:rPr>
                <w:rFonts w:cs="Arial"/>
              </w:rPr>
            </w:pPr>
            <w:r w:rsidRPr="00001869">
              <w:rPr>
                <w:rFonts w:cs="Arial"/>
              </w:rPr>
              <w:t>Sorte B</w:t>
            </w:r>
          </w:p>
        </w:tc>
        <w:tc>
          <w:tcPr>
            <w:tcW w:w="1603" w:type="dxa"/>
            <w:tcBorders>
              <w:top w:val="nil"/>
              <w:left w:val="single" w:sz="4" w:space="0" w:color="auto"/>
              <w:bottom w:val="nil"/>
              <w:right w:val="nil"/>
            </w:tcBorders>
            <w:vAlign w:val="center"/>
          </w:tcPr>
          <w:p w:rsidR="000F1146" w:rsidRPr="00001869" w:rsidRDefault="000F1146" w:rsidP="0090154C">
            <w:pPr>
              <w:keepNext/>
              <w:ind w:left="399"/>
              <w:rPr>
                <w:rFonts w:cs="Arial"/>
              </w:rPr>
            </w:pPr>
            <w:r w:rsidRPr="00001869">
              <w:rPr>
                <w:rFonts w:cs="Arial"/>
              </w:rPr>
              <w:t>Block II</w:t>
            </w:r>
          </w:p>
        </w:tc>
        <w:tc>
          <w:tcPr>
            <w:tcW w:w="2106" w:type="dxa"/>
            <w:vMerge/>
            <w:tcBorders>
              <w:top w:val="nil"/>
              <w:left w:val="nil"/>
              <w:bottom w:val="nil"/>
              <w:right w:val="nil"/>
            </w:tcBorders>
          </w:tcPr>
          <w:p w:rsidR="000F1146" w:rsidRPr="00001869" w:rsidRDefault="000F1146" w:rsidP="0090154C">
            <w:pPr>
              <w:keepNext/>
              <w:jc w:val="center"/>
              <w:rPr>
                <w:rFonts w:cs="Arial"/>
                <w:sz w:val="22"/>
              </w:rPr>
            </w:pPr>
          </w:p>
        </w:tc>
      </w:tr>
      <w:tr w:rsidR="000F1146" w:rsidRPr="00001869" w:rsidTr="0090154C">
        <w:trPr>
          <w:cantSplit/>
          <w:trHeight w:val="543"/>
          <w:jc w:val="center"/>
        </w:trPr>
        <w:tc>
          <w:tcPr>
            <w:tcW w:w="902" w:type="dxa"/>
            <w:tcBorders>
              <w:bottom w:val="single" w:sz="4" w:space="0" w:color="auto"/>
            </w:tcBorders>
            <w:shd w:val="pct5" w:color="auto" w:fill="FFFFFF"/>
            <w:vAlign w:val="center"/>
          </w:tcPr>
          <w:p w:rsidR="000F1146" w:rsidRPr="00001869" w:rsidRDefault="000F1146" w:rsidP="0090154C">
            <w:pPr>
              <w:keepNext/>
              <w:jc w:val="center"/>
              <w:rPr>
                <w:rFonts w:cs="Arial"/>
              </w:rPr>
            </w:pPr>
            <w:r w:rsidRPr="00001869">
              <w:rPr>
                <w:rFonts w:cs="Arial"/>
              </w:rPr>
              <w:t>Sorte B</w:t>
            </w:r>
          </w:p>
        </w:tc>
        <w:tc>
          <w:tcPr>
            <w:tcW w:w="902" w:type="dxa"/>
            <w:tcBorders>
              <w:bottom w:val="single" w:sz="4" w:space="0" w:color="auto"/>
            </w:tcBorders>
            <w:shd w:val="pct5" w:color="auto" w:fill="FFFFFF"/>
            <w:vAlign w:val="center"/>
          </w:tcPr>
          <w:p w:rsidR="000F1146" w:rsidRPr="00001869" w:rsidRDefault="000F1146" w:rsidP="0090154C">
            <w:pPr>
              <w:keepNext/>
              <w:jc w:val="center"/>
              <w:rPr>
                <w:rFonts w:cs="Arial"/>
              </w:rPr>
            </w:pPr>
            <w:r w:rsidRPr="00001869">
              <w:rPr>
                <w:rFonts w:cs="Arial"/>
              </w:rPr>
              <w:t>Sorte C</w:t>
            </w:r>
          </w:p>
        </w:tc>
        <w:tc>
          <w:tcPr>
            <w:tcW w:w="902" w:type="dxa"/>
            <w:tcBorders>
              <w:bottom w:val="single" w:sz="4" w:space="0" w:color="auto"/>
            </w:tcBorders>
            <w:shd w:val="pct5" w:color="auto" w:fill="FFFFFF"/>
            <w:vAlign w:val="center"/>
          </w:tcPr>
          <w:p w:rsidR="000F1146" w:rsidRPr="00001869" w:rsidRDefault="000F1146" w:rsidP="0090154C">
            <w:pPr>
              <w:keepNext/>
              <w:jc w:val="center"/>
              <w:rPr>
                <w:rFonts w:cs="Arial"/>
              </w:rPr>
            </w:pPr>
            <w:r w:rsidRPr="00001869">
              <w:rPr>
                <w:rFonts w:cs="Arial"/>
              </w:rPr>
              <w:t>Sorte A</w:t>
            </w:r>
          </w:p>
        </w:tc>
        <w:tc>
          <w:tcPr>
            <w:tcW w:w="902" w:type="dxa"/>
            <w:tcBorders>
              <w:bottom w:val="single" w:sz="4" w:space="0" w:color="auto"/>
              <w:right w:val="single" w:sz="4" w:space="0" w:color="auto"/>
            </w:tcBorders>
            <w:shd w:val="pct5" w:color="auto" w:fill="FFFFFF"/>
            <w:vAlign w:val="center"/>
          </w:tcPr>
          <w:p w:rsidR="000F1146" w:rsidRPr="00001869" w:rsidRDefault="000F1146" w:rsidP="0090154C">
            <w:pPr>
              <w:keepNext/>
              <w:jc w:val="center"/>
              <w:rPr>
                <w:rFonts w:cs="Arial"/>
              </w:rPr>
            </w:pPr>
            <w:r w:rsidRPr="00001869">
              <w:rPr>
                <w:rFonts w:cs="Arial"/>
              </w:rPr>
              <w:t>Sorte D</w:t>
            </w:r>
          </w:p>
        </w:tc>
        <w:tc>
          <w:tcPr>
            <w:tcW w:w="1603" w:type="dxa"/>
            <w:tcBorders>
              <w:top w:val="nil"/>
              <w:left w:val="single" w:sz="4" w:space="0" w:color="auto"/>
              <w:bottom w:val="nil"/>
              <w:right w:val="nil"/>
            </w:tcBorders>
            <w:vAlign w:val="center"/>
          </w:tcPr>
          <w:p w:rsidR="000F1146" w:rsidRPr="00001869" w:rsidRDefault="000F1146" w:rsidP="0090154C">
            <w:pPr>
              <w:keepNext/>
              <w:ind w:left="399"/>
              <w:rPr>
                <w:rFonts w:cs="Arial"/>
              </w:rPr>
            </w:pPr>
            <w:r w:rsidRPr="00001869">
              <w:rPr>
                <w:rFonts w:cs="Arial"/>
              </w:rPr>
              <w:t>Block III</w:t>
            </w:r>
          </w:p>
        </w:tc>
        <w:tc>
          <w:tcPr>
            <w:tcW w:w="2106" w:type="dxa"/>
            <w:vMerge w:val="restart"/>
            <w:tcBorders>
              <w:top w:val="nil"/>
              <w:left w:val="nil"/>
              <w:bottom w:val="nil"/>
              <w:right w:val="nil"/>
            </w:tcBorders>
            <w:vAlign w:val="bottom"/>
          </w:tcPr>
          <w:p w:rsidR="000F1146" w:rsidRPr="00001869" w:rsidRDefault="000F1146" w:rsidP="0090154C">
            <w:pPr>
              <w:keepNext/>
              <w:spacing w:after="120"/>
              <w:jc w:val="center"/>
              <w:rPr>
                <w:rFonts w:cs="Arial"/>
                <w:sz w:val="22"/>
              </w:rPr>
            </w:pPr>
            <w:r w:rsidRPr="00001869">
              <w:rPr>
                <w:rFonts w:cs="Arial"/>
              </w:rPr>
              <w:t>Reihe mit geringerer Fruchtbarkeit</w:t>
            </w:r>
          </w:p>
        </w:tc>
      </w:tr>
      <w:tr w:rsidR="000F1146" w:rsidRPr="00001869" w:rsidTr="0090154C">
        <w:trPr>
          <w:cantSplit/>
          <w:trHeight w:val="543"/>
          <w:jc w:val="center"/>
        </w:trPr>
        <w:tc>
          <w:tcPr>
            <w:tcW w:w="902" w:type="dxa"/>
            <w:shd w:val="clear" w:color="auto" w:fill="C0C0C0"/>
            <w:vAlign w:val="center"/>
          </w:tcPr>
          <w:p w:rsidR="000F1146" w:rsidRPr="00001869" w:rsidRDefault="000F1146" w:rsidP="0090154C">
            <w:pPr>
              <w:keepNext/>
              <w:jc w:val="center"/>
              <w:rPr>
                <w:rFonts w:cs="Arial"/>
              </w:rPr>
            </w:pPr>
            <w:r w:rsidRPr="00001869">
              <w:rPr>
                <w:rFonts w:cs="Arial"/>
              </w:rPr>
              <w:t>Sorte C</w:t>
            </w:r>
          </w:p>
        </w:tc>
        <w:tc>
          <w:tcPr>
            <w:tcW w:w="902" w:type="dxa"/>
            <w:shd w:val="clear" w:color="auto" w:fill="C0C0C0"/>
            <w:vAlign w:val="center"/>
          </w:tcPr>
          <w:p w:rsidR="000F1146" w:rsidRPr="00001869" w:rsidRDefault="000F1146" w:rsidP="0090154C">
            <w:pPr>
              <w:keepNext/>
              <w:jc w:val="center"/>
              <w:rPr>
                <w:rFonts w:cs="Arial"/>
              </w:rPr>
            </w:pPr>
            <w:r w:rsidRPr="00001869">
              <w:rPr>
                <w:rFonts w:cs="Arial"/>
              </w:rPr>
              <w:t>Sorte A</w:t>
            </w:r>
          </w:p>
        </w:tc>
        <w:tc>
          <w:tcPr>
            <w:tcW w:w="902" w:type="dxa"/>
            <w:shd w:val="clear" w:color="auto" w:fill="C0C0C0"/>
            <w:vAlign w:val="center"/>
          </w:tcPr>
          <w:p w:rsidR="000F1146" w:rsidRPr="00001869" w:rsidRDefault="000F1146" w:rsidP="0090154C">
            <w:pPr>
              <w:keepNext/>
              <w:jc w:val="center"/>
              <w:rPr>
                <w:rFonts w:cs="Arial"/>
              </w:rPr>
            </w:pPr>
            <w:r w:rsidRPr="00001869">
              <w:rPr>
                <w:rFonts w:cs="Arial"/>
              </w:rPr>
              <w:t>Sorte D</w:t>
            </w:r>
          </w:p>
        </w:tc>
        <w:tc>
          <w:tcPr>
            <w:tcW w:w="902" w:type="dxa"/>
            <w:tcBorders>
              <w:right w:val="single" w:sz="4" w:space="0" w:color="auto"/>
            </w:tcBorders>
            <w:shd w:val="clear" w:color="auto" w:fill="C0C0C0"/>
            <w:vAlign w:val="center"/>
          </w:tcPr>
          <w:p w:rsidR="000F1146" w:rsidRPr="00001869" w:rsidRDefault="000F1146" w:rsidP="0090154C">
            <w:pPr>
              <w:keepNext/>
              <w:jc w:val="center"/>
              <w:rPr>
                <w:rFonts w:cs="Arial"/>
              </w:rPr>
            </w:pPr>
            <w:r w:rsidRPr="00001869">
              <w:rPr>
                <w:rFonts w:cs="Arial"/>
              </w:rPr>
              <w:t>Sorte B</w:t>
            </w:r>
          </w:p>
        </w:tc>
        <w:tc>
          <w:tcPr>
            <w:tcW w:w="1603" w:type="dxa"/>
            <w:tcBorders>
              <w:top w:val="nil"/>
              <w:left w:val="single" w:sz="4" w:space="0" w:color="auto"/>
              <w:bottom w:val="nil"/>
              <w:right w:val="nil"/>
            </w:tcBorders>
            <w:vAlign w:val="center"/>
          </w:tcPr>
          <w:p w:rsidR="000F1146" w:rsidRPr="00001869" w:rsidRDefault="000F1146" w:rsidP="0090154C">
            <w:pPr>
              <w:keepNext/>
              <w:ind w:left="399"/>
              <w:rPr>
                <w:rFonts w:cs="Arial"/>
              </w:rPr>
            </w:pPr>
            <w:r w:rsidRPr="00001869">
              <w:rPr>
                <w:rFonts w:cs="Arial"/>
              </w:rPr>
              <w:t>Block IV</w:t>
            </w:r>
          </w:p>
        </w:tc>
        <w:tc>
          <w:tcPr>
            <w:tcW w:w="2106" w:type="dxa"/>
            <w:vMerge/>
            <w:tcBorders>
              <w:top w:val="nil"/>
              <w:left w:val="nil"/>
              <w:bottom w:val="nil"/>
              <w:right w:val="nil"/>
            </w:tcBorders>
          </w:tcPr>
          <w:p w:rsidR="000F1146" w:rsidRPr="00001869" w:rsidRDefault="000F1146" w:rsidP="0090154C">
            <w:pPr>
              <w:keepNext/>
              <w:jc w:val="center"/>
              <w:rPr>
                <w:rFonts w:cs="Arial"/>
              </w:rPr>
            </w:pPr>
          </w:p>
        </w:tc>
      </w:tr>
    </w:tbl>
    <w:p w:rsidR="000F1146" w:rsidRPr="00001869" w:rsidRDefault="000F1146" w:rsidP="000F1146">
      <w:pPr>
        <w:rPr>
          <w:rFonts w:cs="Arial"/>
        </w:rPr>
      </w:pPr>
    </w:p>
    <w:p w:rsidR="0090154C" w:rsidRPr="00001869" w:rsidRDefault="0090154C" w:rsidP="000F1146">
      <w:pPr>
        <w:rPr>
          <w:rFonts w:cs="Arial"/>
        </w:rPr>
      </w:pPr>
    </w:p>
    <w:p w:rsidR="000F1146" w:rsidRPr="00001869" w:rsidRDefault="000F1146" w:rsidP="00B135A6">
      <w:pPr>
        <w:pStyle w:val="Heading6"/>
      </w:pPr>
      <w:bookmarkStart w:id="158" w:name="_Toc194218691"/>
      <w:bookmarkStart w:id="159" w:name="_Toc227042122"/>
      <w:bookmarkStart w:id="160" w:name="_Toc229451891"/>
      <w:bookmarkStart w:id="161" w:name="_Toc399420157"/>
      <w:r w:rsidRPr="00001869">
        <w:t>1.5.3.3.4</w:t>
      </w:r>
      <w:r w:rsidRPr="00001869">
        <w:tab/>
        <w:t>Randomisierte unvollständige Blockanlagen</w:t>
      </w:r>
      <w:bookmarkEnd w:id="158"/>
      <w:bookmarkEnd w:id="159"/>
      <w:bookmarkEnd w:id="160"/>
      <w:bookmarkEnd w:id="161"/>
    </w:p>
    <w:p w:rsidR="000F1146" w:rsidRPr="00001869" w:rsidRDefault="000F1146" w:rsidP="0090154C">
      <w:pPr>
        <w:tabs>
          <w:tab w:val="left" w:pos="1134"/>
        </w:tabs>
        <w:rPr>
          <w:rFonts w:cs="Arial"/>
        </w:rPr>
      </w:pPr>
      <w:r w:rsidRPr="00001869">
        <w:rPr>
          <w:rFonts w:cs="Arial"/>
        </w:rPr>
        <w:t>1.5.3.3.4.1</w:t>
      </w:r>
      <w:r w:rsidRPr="00001869">
        <w:rPr>
          <w:rFonts w:cs="Arial"/>
        </w:rPr>
        <w:tab/>
        <w:t>Wenn die Anzahl Sorten sehr groß wird (&gt;20-40), ist es vielleicht unmöglich, vollständige Blöcke anzulegen, die hinreichend homogen sind. In diesem Fall könnte es von Vorteil sein, kleinere Blöcke zu bilden, von denen jeder lediglich einen Bruchteil der Gesamtzahl der Sorten enthält. Diese Anlagen werden als unvollständige Blockanlagen bezeichnet. In der Literatur sind mehrere Arten unvollständiger Blockanlagen zu finden, beispielsweise ausgewogene unvollständige Blockanlagen und teilweise ausgewogene unvollständige Blockanlagen, wie Gitteranlagen und Reihen- und Säulenanlagen. Eine der bekanntesten Arten für Sortenversuche ist eine Gitteranlage. Die verallgemeinerten Gitteranlagen (auch als α-Anlagen bezeichnet) sind äußerst flexibel und können für jede beliebe Anzahl Sorten und für eine große Spannweite von Blockgrößen und eine hohe Anzahl Wiederholungen angelegt werden. Eine der Besonderheiten der verallgemeinerten Gitteranlagen ist, daß die unvollständigen Blöcke eine ganze Wiederholung bilden. Das bedeutet, daß diese Anlagen mindestens so gut wie randomisierte vollständige Blockanlagen sind, da die Analyse entweder anhand eines Gittermodells oder eines randomisierten unvollständigen Blockmodells durchgeführt werden kann. Wenn die Bedingungen erfüllt sind, sollte das Gittermodell vorgezogen werden. Die Bestimmung der optimalen Größe der Unterblöcke hängt von verschiedenen Faktoren wie der Variabilität des Bodens und der unterschiedlichen Anfälligkeiten der Merkmale für diese Variabilität ab. Wenn jedoch keine Informationen vorliegen, beispielsweise aus dem ersten Anbauversuch, könnte die anwendbare Zahl der Unterblöcke als Ganzzahl berechnet werden, die der Quadratwurzel der Anzahl Sorten nahe ist; 100 Sorten würden z. B. 10 Unterblöcke erfordern.</w:t>
      </w:r>
    </w:p>
    <w:p w:rsidR="000F1146" w:rsidRPr="00001869" w:rsidRDefault="000F1146" w:rsidP="0090154C">
      <w:pPr>
        <w:tabs>
          <w:tab w:val="left" w:pos="1134"/>
        </w:tabs>
        <w:rPr>
          <w:rFonts w:cs="Arial"/>
        </w:rPr>
      </w:pPr>
    </w:p>
    <w:p w:rsidR="000F1146" w:rsidRPr="00001869" w:rsidRDefault="000F1146" w:rsidP="0013740A">
      <w:pPr>
        <w:keepNext/>
        <w:tabs>
          <w:tab w:val="left" w:pos="1134"/>
        </w:tabs>
        <w:rPr>
          <w:rFonts w:cs="Arial"/>
        </w:rPr>
      </w:pPr>
      <w:r w:rsidRPr="00001869">
        <w:rPr>
          <w:rFonts w:cs="Arial"/>
        </w:rPr>
        <w:t>1.5.3.3.4.2</w:t>
      </w:r>
      <w:r w:rsidRPr="00001869">
        <w:rPr>
          <w:rFonts w:cs="Arial"/>
        </w:rPr>
        <w:tab/>
        <w:t>Unvollständige Blöcke müssen so angelegt werden, daß es möglich ist, alle Sorten effizient zu vergleichen. Ein Beispiel für eine α-Anlage ist in der nachstehenden Abbildung gezeigt:</w:t>
      </w:r>
    </w:p>
    <w:p w:rsidR="000F1146" w:rsidRPr="00001869" w:rsidRDefault="000F1146" w:rsidP="0013740A">
      <w:pPr>
        <w:keepNext/>
        <w:rPr>
          <w:rFonts w:cs="Arial"/>
        </w:rPr>
      </w:pPr>
    </w:p>
    <w:tbl>
      <w:tblPr>
        <w:tblW w:w="0" w:type="auto"/>
        <w:jc w:val="center"/>
        <w:tblLayout w:type="fixed"/>
        <w:tblCellMar>
          <w:left w:w="70" w:type="dxa"/>
          <w:right w:w="70" w:type="dxa"/>
        </w:tblCellMar>
        <w:tblLook w:val="0000" w:firstRow="0" w:lastRow="0" w:firstColumn="0" w:lastColumn="0" w:noHBand="0" w:noVBand="0"/>
      </w:tblPr>
      <w:tblGrid>
        <w:gridCol w:w="970"/>
        <w:gridCol w:w="1655"/>
        <w:gridCol w:w="959"/>
        <w:gridCol w:w="992"/>
        <w:gridCol w:w="896"/>
        <w:gridCol w:w="947"/>
      </w:tblGrid>
      <w:tr w:rsidR="000F1146" w:rsidRPr="002640E7" w:rsidTr="0090154C">
        <w:trPr>
          <w:jc w:val="center"/>
        </w:trPr>
        <w:tc>
          <w:tcPr>
            <w:tcW w:w="9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F1146" w:rsidRPr="002640E7" w:rsidRDefault="000F1146" w:rsidP="0090154C">
            <w:pPr>
              <w:keepNext/>
              <w:keepLines/>
              <w:rPr>
                <w:rFonts w:cs="Arial"/>
                <w:sz w:val="18"/>
                <w:szCs w:val="18"/>
              </w:rPr>
            </w:pPr>
            <w:r w:rsidRPr="002640E7">
              <w:rPr>
                <w:rFonts w:cs="Arial"/>
                <w:sz w:val="18"/>
                <w:szCs w:val="18"/>
              </w:rPr>
              <w:t>Block I</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0F1146" w:rsidRPr="002640E7" w:rsidRDefault="000F1146" w:rsidP="0090154C">
            <w:pPr>
              <w:keepNext/>
              <w:keepLines/>
              <w:jc w:val="left"/>
              <w:rPr>
                <w:rFonts w:cs="Arial"/>
                <w:sz w:val="18"/>
                <w:szCs w:val="18"/>
              </w:rPr>
            </w:pPr>
            <w:r w:rsidRPr="002640E7">
              <w:rPr>
                <w:rFonts w:cs="Arial"/>
                <w:sz w:val="18"/>
                <w:szCs w:val="18"/>
              </w:rPr>
              <w:t>Unterblock I</w:t>
            </w:r>
          </w:p>
        </w:tc>
        <w:tc>
          <w:tcPr>
            <w:tcW w:w="959" w:type="dxa"/>
            <w:tcBorders>
              <w:top w:val="single" w:sz="4" w:space="0" w:color="auto"/>
              <w:left w:val="single" w:sz="4" w:space="0" w:color="auto"/>
              <w:bottom w:val="single" w:sz="4" w:space="0" w:color="auto"/>
              <w:right w:val="single" w:sz="4" w:space="0" w:color="auto"/>
            </w:tcBorders>
            <w:shd w:val="clear" w:color="auto" w:fill="E6E6E6"/>
            <w:vAlign w:val="bottom"/>
          </w:tcPr>
          <w:p w:rsidR="000F1146" w:rsidRPr="002640E7" w:rsidRDefault="0090154C" w:rsidP="0090154C">
            <w:pPr>
              <w:keepNext/>
              <w:keepLines/>
              <w:jc w:val="center"/>
              <w:rPr>
                <w:rFonts w:cs="Arial"/>
                <w:sz w:val="18"/>
                <w:szCs w:val="18"/>
              </w:rPr>
            </w:pPr>
            <w:r w:rsidRPr="002640E7">
              <w:rPr>
                <w:rFonts w:cs="Arial"/>
                <w:sz w:val="18"/>
                <w:szCs w:val="18"/>
              </w:rPr>
              <w:t>Sorte</w:t>
            </w:r>
            <w:r w:rsidRPr="002640E7">
              <w:rPr>
                <w:rFonts w:cs="Arial"/>
                <w:sz w:val="18"/>
                <w:szCs w:val="18"/>
              </w:rPr>
              <w:br/>
            </w:r>
            <w:r w:rsidR="000F1146" w:rsidRPr="002640E7">
              <w:rPr>
                <w:rFonts w:cs="Arial"/>
                <w:sz w:val="18"/>
                <w:szCs w:val="18"/>
              </w:rPr>
              <w:t>F</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bottom"/>
          </w:tcPr>
          <w:p w:rsidR="000F1146" w:rsidRPr="002640E7" w:rsidRDefault="0090154C" w:rsidP="0090154C">
            <w:pPr>
              <w:keepNext/>
              <w:keepLines/>
              <w:jc w:val="center"/>
              <w:rPr>
                <w:rFonts w:cs="Arial"/>
                <w:sz w:val="18"/>
                <w:szCs w:val="18"/>
              </w:rPr>
            </w:pPr>
            <w:r w:rsidRPr="002640E7">
              <w:rPr>
                <w:rFonts w:cs="Arial"/>
                <w:sz w:val="18"/>
                <w:szCs w:val="18"/>
              </w:rPr>
              <w:t>Sorte</w:t>
            </w:r>
            <w:r w:rsidRPr="002640E7">
              <w:rPr>
                <w:rFonts w:cs="Arial"/>
                <w:sz w:val="18"/>
                <w:szCs w:val="18"/>
              </w:rPr>
              <w:br/>
            </w:r>
            <w:r w:rsidR="000F1146" w:rsidRPr="002640E7">
              <w:rPr>
                <w:rFonts w:cs="Arial"/>
                <w:sz w:val="18"/>
                <w:szCs w:val="18"/>
              </w:rPr>
              <w:t>E</w:t>
            </w:r>
          </w:p>
        </w:tc>
        <w:tc>
          <w:tcPr>
            <w:tcW w:w="896" w:type="dxa"/>
            <w:tcBorders>
              <w:top w:val="single" w:sz="4" w:space="0" w:color="auto"/>
              <w:left w:val="single" w:sz="4" w:space="0" w:color="auto"/>
              <w:bottom w:val="single" w:sz="4" w:space="0" w:color="auto"/>
              <w:right w:val="single" w:sz="4" w:space="0" w:color="auto"/>
            </w:tcBorders>
            <w:shd w:val="clear" w:color="auto" w:fill="E6E6E6"/>
            <w:vAlign w:val="bottom"/>
          </w:tcPr>
          <w:p w:rsidR="000F1146" w:rsidRPr="002640E7" w:rsidRDefault="0090154C" w:rsidP="0090154C">
            <w:pPr>
              <w:keepNext/>
              <w:keepLines/>
              <w:jc w:val="center"/>
              <w:rPr>
                <w:rFonts w:cs="Arial"/>
                <w:sz w:val="18"/>
                <w:szCs w:val="18"/>
              </w:rPr>
            </w:pPr>
            <w:r w:rsidRPr="002640E7">
              <w:rPr>
                <w:rFonts w:cs="Arial"/>
                <w:sz w:val="18"/>
                <w:szCs w:val="18"/>
              </w:rPr>
              <w:t>Sorte</w:t>
            </w:r>
            <w:r w:rsidRPr="002640E7">
              <w:rPr>
                <w:rFonts w:cs="Arial"/>
                <w:sz w:val="18"/>
                <w:szCs w:val="18"/>
              </w:rPr>
              <w:br/>
            </w:r>
            <w:r w:rsidR="000F1146" w:rsidRPr="002640E7">
              <w:rPr>
                <w:rFonts w:cs="Arial"/>
                <w:sz w:val="18"/>
                <w:szCs w:val="18"/>
              </w:rPr>
              <w:t>O</w:t>
            </w:r>
          </w:p>
        </w:tc>
        <w:tc>
          <w:tcPr>
            <w:tcW w:w="947" w:type="dxa"/>
            <w:tcBorders>
              <w:top w:val="single" w:sz="4" w:space="0" w:color="auto"/>
              <w:left w:val="single" w:sz="4" w:space="0" w:color="auto"/>
              <w:bottom w:val="single" w:sz="4" w:space="0" w:color="auto"/>
              <w:right w:val="single" w:sz="4" w:space="0" w:color="auto"/>
            </w:tcBorders>
            <w:shd w:val="clear" w:color="auto" w:fill="E6E6E6"/>
            <w:vAlign w:val="bottom"/>
          </w:tcPr>
          <w:p w:rsidR="000F1146" w:rsidRPr="002640E7" w:rsidRDefault="0090154C" w:rsidP="0090154C">
            <w:pPr>
              <w:keepNext/>
              <w:keepLines/>
              <w:jc w:val="center"/>
              <w:rPr>
                <w:rFonts w:cs="Arial"/>
                <w:sz w:val="18"/>
                <w:szCs w:val="18"/>
              </w:rPr>
            </w:pPr>
            <w:r w:rsidRPr="002640E7">
              <w:rPr>
                <w:rFonts w:cs="Arial"/>
                <w:sz w:val="18"/>
                <w:szCs w:val="18"/>
              </w:rPr>
              <w:t>Sorte</w:t>
            </w:r>
            <w:r w:rsidRPr="002640E7">
              <w:rPr>
                <w:rFonts w:cs="Arial"/>
                <w:sz w:val="18"/>
                <w:szCs w:val="18"/>
              </w:rPr>
              <w:br/>
            </w:r>
            <w:r w:rsidR="000F1146" w:rsidRPr="002640E7">
              <w:rPr>
                <w:rFonts w:cs="Arial"/>
                <w:sz w:val="18"/>
                <w:szCs w:val="18"/>
              </w:rPr>
              <w:t>S</w:t>
            </w:r>
          </w:p>
        </w:tc>
      </w:tr>
      <w:tr w:rsidR="000F1146" w:rsidRPr="002640E7" w:rsidTr="0090154C">
        <w:trPr>
          <w:jc w:val="center"/>
        </w:trPr>
        <w:tc>
          <w:tcPr>
            <w:tcW w:w="970" w:type="dxa"/>
            <w:vMerge/>
            <w:tcBorders>
              <w:left w:val="single" w:sz="4" w:space="0" w:color="auto"/>
              <w:bottom w:val="single" w:sz="4" w:space="0" w:color="auto"/>
              <w:right w:val="single" w:sz="4" w:space="0" w:color="auto"/>
            </w:tcBorders>
            <w:shd w:val="clear" w:color="auto" w:fill="auto"/>
            <w:vAlign w:val="center"/>
          </w:tcPr>
          <w:p w:rsidR="000F1146" w:rsidRPr="002640E7" w:rsidRDefault="000F1146" w:rsidP="0090154C">
            <w:pPr>
              <w:keepNext/>
              <w:keepLines/>
              <w:rPr>
                <w:rFonts w:cs="Arial"/>
                <w:sz w:val="18"/>
                <w:szCs w:val="18"/>
              </w:rPr>
            </w:pP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0F1146" w:rsidRPr="002640E7" w:rsidRDefault="000F1146" w:rsidP="0090154C">
            <w:pPr>
              <w:keepNext/>
              <w:keepLines/>
              <w:jc w:val="left"/>
              <w:rPr>
                <w:rFonts w:cs="Arial"/>
                <w:sz w:val="18"/>
                <w:szCs w:val="18"/>
              </w:rPr>
            </w:pPr>
            <w:r w:rsidRPr="002640E7">
              <w:rPr>
                <w:rFonts w:cs="Arial"/>
                <w:sz w:val="18"/>
                <w:szCs w:val="18"/>
              </w:rPr>
              <w:t>Unterblock II</w:t>
            </w:r>
          </w:p>
        </w:tc>
        <w:tc>
          <w:tcPr>
            <w:tcW w:w="959" w:type="dxa"/>
            <w:tcBorders>
              <w:top w:val="single" w:sz="4" w:space="0" w:color="auto"/>
              <w:left w:val="single" w:sz="4" w:space="0" w:color="auto"/>
              <w:bottom w:val="single" w:sz="4" w:space="0" w:color="auto"/>
              <w:right w:val="single" w:sz="4" w:space="0" w:color="auto"/>
            </w:tcBorders>
            <w:shd w:val="clear" w:color="auto" w:fill="auto"/>
            <w:vAlign w:val="bottom"/>
          </w:tcPr>
          <w:p w:rsidR="000F1146" w:rsidRPr="002640E7" w:rsidRDefault="0090154C" w:rsidP="0090154C">
            <w:pPr>
              <w:keepNext/>
              <w:keepLines/>
              <w:jc w:val="center"/>
              <w:rPr>
                <w:rFonts w:cs="Arial"/>
                <w:sz w:val="18"/>
                <w:szCs w:val="18"/>
              </w:rPr>
            </w:pPr>
            <w:r w:rsidRPr="002640E7">
              <w:rPr>
                <w:rFonts w:cs="Arial"/>
                <w:sz w:val="18"/>
                <w:szCs w:val="18"/>
              </w:rPr>
              <w:t>Sorte</w:t>
            </w:r>
            <w:r w:rsidRPr="002640E7">
              <w:rPr>
                <w:rFonts w:cs="Arial"/>
                <w:sz w:val="18"/>
                <w:szCs w:val="18"/>
              </w:rPr>
              <w:br/>
            </w:r>
            <w:r w:rsidR="000F1146" w:rsidRPr="002640E7">
              <w:rPr>
                <w:rFonts w:cs="Arial"/>
                <w:sz w:val="18"/>
                <w:szCs w:val="18"/>
              </w:rPr>
              <w:t>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F1146" w:rsidRPr="002640E7" w:rsidRDefault="0090154C" w:rsidP="0090154C">
            <w:pPr>
              <w:keepNext/>
              <w:keepLines/>
              <w:jc w:val="center"/>
              <w:rPr>
                <w:rFonts w:cs="Arial"/>
                <w:sz w:val="18"/>
                <w:szCs w:val="18"/>
              </w:rPr>
            </w:pPr>
            <w:r w:rsidRPr="002640E7">
              <w:rPr>
                <w:rFonts w:cs="Arial"/>
                <w:sz w:val="18"/>
                <w:szCs w:val="18"/>
              </w:rPr>
              <w:t>Sorte</w:t>
            </w:r>
            <w:r w:rsidRPr="002640E7">
              <w:rPr>
                <w:rFonts w:cs="Arial"/>
                <w:sz w:val="18"/>
                <w:szCs w:val="18"/>
              </w:rPr>
              <w:br/>
            </w:r>
            <w:r w:rsidR="000F1146" w:rsidRPr="002640E7">
              <w:rPr>
                <w:rFonts w:cs="Arial"/>
                <w:sz w:val="18"/>
                <w:szCs w:val="18"/>
              </w:rPr>
              <w:t>H</w:t>
            </w:r>
          </w:p>
        </w:tc>
        <w:tc>
          <w:tcPr>
            <w:tcW w:w="896" w:type="dxa"/>
            <w:tcBorders>
              <w:top w:val="single" w:sz="4" w:space="0" w:color="auto"/>
              <w:left w:val="single" w:sz="4" w:space="0" w:color="auto"/>
              <w:bottom w:val="single" w:sz="4" w:space="0" w:color="auto"/>
              <w:right w:val="single" w:sz="4" w:space="0" w:color="auto"/>
            </w:tcBorders>
            <w:shd w:val="clear" w:color="auto" w:fill="auto"/>
            <w:vAlign w:val="bottom"/>
          </w:tcPr>
          <w:p w:rsidR="000F1146" w:rsidRPr="002640E7" w:rsidRDefault="0090154C" w:rsidP="0090154C">
            <w:pPr>
              <w:keepNext/>
              <w:keepLines/>
              <w:jc w:val="center"/>
              <w:rPr>
                <w:rFonts w:cs="Arial"/>
                <w:sz w:val="18"/>
                <w:szCs w:val="18"/>
              </w:rPr>
            </w:pPr>
            <w:r w:rsidRPr="002640E7">
              <w:rPr>
                <w:rFonts w:cs="Arial"/>
                <w:sz w:val="18"/>
                <w:szCs w:val="18"/>
              </w:rPr>
              <w:t>Sorte</w:t>
            </w:r>
            <w:r w:rsidRPr="002640E7">
              <w:rPr>
                <w:rFonts w:cs="Arial"/>
                <w:sz w:val="18"/>
                <w:szCs w:val="18"/>
              </w:rPr>
              <w:br/>
            </w:r>
            <w:r w:rsidR="000F1146" w:rsidRPr="002640E7">
              <w:rPr>
                <w:rFonts w:cs="Arial"/>
                <w:sz w:val="18"/>
                <w:szCs w:val="18"/>
              </w:rPr>
              <w:t>J</w:t>
            </w:r>
          </w:p>
        </w:tc>
        <w:tc>
          <w:tcPr>
            <w:tcW w:w="947" w:type="dxa"/>
            <w:tcBorders>
              <w:top w:val="single" w:sz="4" w:space="0" w:color="auto"/>
              <w:left w:val="single" w:sz="4" w:space="0" w:color="auto"/>
              <w:bottom w:val="single" w:sz="4" w:space="0" w:color="auto"/>
              <w:right w:val="single" w:sz="4" w:space="0" w:color="auto"/>
            </w:tcBorders>
            <w:shd w:val="clear" w:color="auto" w:fill="auto"/>
            <w:vAlign w:val="bottom"/>
          </w:tcPr>
          <w:p w:rsidR="000F1146" w:rsidRPr="002640E7" w:rsidRDefault="0090154C" w:rsidP="0090154C">
            <w:pPr>
              <w:keepNext/>
              <w:keepLines/>
              <w:jc w:val="center"/>
              <w:rPr>
                <w:rFonts w:cs="Arial"/>
                <w:sz w:val="18"/>
                <w:szCs w:val="18"/>
              </w:rPr>
            </w:pPr>
            <w:r w:rsidRPr="002640E7">
              <w:rPr>
                <w:rFonts w:cs="Arial"/>
                <w:sz w:val="18"/>
                <w:szCs w:val="18"/>
              </w:rPr>
              <w:t>Sorte</w:t>
            </w:r>
            <w:r w:rsidRPr="002640E7">
              <w:rPr>
                <w:rFonts w:cs="Arial"/>
                <w:sz w:val="18"/>
                <w:szCs w:val="18"/>
              </w:rPr>
              <w:br/>
            </w:r>
            <w:r w:rsidR="000F1146" w:rsidRPr="002640E7">
              <w:rPr>
                <w:rFonts w:cs="Arial"/>
                <w:sz w:val="18"/>
                <w:szCs w:val="18"/>
              </w:rPr>
              <w:t>T</w:t>
            </w:r>
          </w:p>
        </w:tc>
      </w:tr>
      <w:tr w:rsidR="000F1146" w:rsidRPr="002640E7" w:rsidTr="0090154C">
        <w:trPr>
          <w:jc w:val="center"/>
        </w:trPr>
        <w:tc>
          <w:tcPr>
            <w:tcW w:w="970" w:type="dxa"/>
            <w:vMerge/>
            <w:tcBorders>
              <w:left w:val="single" w:sz="4" w:space="0" w:color="auto"/>
              <w:bottom w:val="single" w:sz="4" w:space="0" w:color="auto"/>
              <w:right w:val="single" w:sz="4" w:space="0" w:color="auto"/>
            </w:tcBorders>
            <w:shd w:val="clear" w:color="auto" w:fill="auto"/>
            <w:vAlign w:val="center"/>
          </w:tcPr>
          <w:p w:rsidR="000F1146" w:rsidRPr="002640E7" w:rsidRDefault="000F1146" w:rsidP="0090154C">
            <w:pPr>
              <w:keepNext/>
              <w:keepLines/>
              <w:rPr>
                <w:rFonts w:cs="Arial"/>
                <w:sz w:val="18"/>
                <w:szCs w:val="18"/>
              </w:rPr>
            </w:pP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0F1146" w:rsidRPr="002640E7" w:rsidRDefault="000F1146" w:rsidP="0090154C">
            <w:pPr>
              <w:keepNext/>
              <w:keepLines/>
              <w:jc w:val="left"/>
              <w:rPr>
                <w:rFonts w:cs="Arial"/>
                <w:sz w:val="18"/>
                <w:szCs w:val="18"/>
              </w:rPr>
            </w:pPr>
            <w:r w:rsidRPr="002640E7">
              <w:rPr>
                <w:rFonts w:cs="Arial"/>
                <w:sz w:val="18"/>
                <w:szCs w:val="18"/>
              </w:rPr>
              <w:t>Unterblock III</w:t>
            </w:r>
          </w:p>
        </w:tc>
        <w:tc>
          <w:tcPr>
            <w:tcW w:w="959" w:type="dxa"/>
            <w:tcBorders>
              <w:top w:val="single" w:sz="4" w:space="0" w:color="auto"/>
              <w:left w:val="single" w:sz="4" w:space="0" w:color="auto"/>
              <w:bottom w:val="single" w:sz="4" w:space="0" w:color="auto"/>
              <w:right w:val="single" w:sz="4" w:space="0" w:color="auto"/>
            </w:tcBorders>
            <w:shd w:val="clear" w:color="auto" w:fill="E0E0E0"/>
            <w:vAlign w:val="bottom"/>
          </w:tcPr>
          <w:p w:rsidR="000F1146" w:rsidRPr="002640E7" w:rsidRDefault="0090154C" w:rsidP="0090154C">
            <w:pPr>
              <w:keepNext/>
              <w:keepLines/>
              <w:jc w:val="center"/>
              <w:rPr>
                <w:rFonts w:cs="Arial"/>
                <w:sz w:val="18"/>
                <w:szCs w:val="18"/>
              </w:rPr>
            </w:pPr>
            <w:r w:rsidRPr="002640E7">
              <w:rPr>
                <w:rFonts w:cs="Arial"/>
                <w:sz w:val="18"/>
                <w:szCs w:val="18"/>
              </w:rPr>
              <w:t>Sorte</w:t>
            </w:r>
            <w:r w:rsidRPr="002640E7">
              <w:rPr>
                <w:rFonts w:cs="Arial"/>
                <w:sz w:val="18"/>
                <w:szCs w:val="18"/>
              </w:rPr>
              <w:br/>
            </w:r>
            <w:r w:rsidR="000F1146" w:rsidRPr="002640E7">
              <w:rPr>
                <w:rFonts w:cs="Arial"/>
                <w:sz w:val="18"/>
                <w:szCs w:val="18"/>
              </w:rPr>
              <w:t>B</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bottom"/>
          </w:tcPr>
          <w:p w:rsidR="000F1146" w:rsidRPr="002640E7" w:rsidRDefault="0090154C" w:rsidP="0090154C">
            <w:pPr>
              <w:keepNext/>
              <w:keepLines/>
              <w:jc w:val="center"/>
              <w:rPr>
                <w:rFonts w:cs="Arial"/>
                <w:sz w:val="18"/>
                <w:szCs w:val="18"/>
              </w:rPr>
            </w:pPr>
            <w:r w:rsidRPr="002640E7">
              <w:rPr>
                <w:rFonts w:cs="Arial"/>
                <w:sz w:val="18"/>
                <w:szCs w:val="18"/>
              </w:rPr>
              <w:t>Sorte</w:t>
            </w:r>
            <w:r w:rsidRPr="002640E7">
              <w:rPr>
                <w:rFonts w:cs="Arial"/>
                <w:sz w:val="18"/>
                <w:szCs w:val="18"/>
              </w:rPr>
              <w:br/>
            </w:r>
            <w:r w:rsidR="000F1146" w:rsidRPr="002640E7">
              <w:rPr>
                <w:rFonts w:cs="Arial"/>
                <w:sz w:val="18"/>
                <w:szCs w:val="18"/>
              </w:rPr>
              <w:t>C</w:t>
            </w:r>
          </w:p>
        </w:tc>
        <w:tc>
          <w:tcPr>
            <w:tcW w:w="896" w:type="dxa"/>
            <w:tcBorders>
              <w:top w:val="single" w:sz="4" w:space="0" w:color="auto"/>
              <w:left w:val="single" w:sz="4" w:space="0" w:color="auto"/>
              <w:bottom w:val="single" w:sz="4" w:space="0" w:color="auto"/>
              <w:right w:val="single" w:sz="4" w:space="0" w:color="auto"/>
            </w:tcBorders>
            <w:shd w:val="clear" w:color="auto" w:fill="E0E0E0"/>
            <w:vAlign w:val="bottom"/>
          </w:tcPr>
          <w:p w:rsidR="000F1146" w:rsidRPr="002640E7" w:rsidRDefault="0090154C" w:rsidP="0090154C">
            <w:pPr>
              <w:keepNext/>
              <w:keepLines/>
              <w:jc w:val="center"/>
              <w:rPr>
                <w:rFonts w:cs="Arial"/>
                <w:sz w:val="18"/>
                <w:szCs w:val="18"/>
              </w:rPr>
            </w:pPr>
            <w:r w:rsidRPr="002640E7">
              <w:rPr>
                <w:rFonts w:cs="Arial"/>
                <w:sz w:val="18"/>
                <w:szCs w:val="18"/>
              </w:rPr>
              <w:t>Sorte</w:t>
            </w:r>
            <w:r w:rsidRPr="002640E7">
              <w:rPr>
                <w:rFonts w:cs="Arial"/>
                <w:sz w:val="18"/>
                <w:szCs w:val="18"/>
              </w:rPr>
              <w:br/>
            </w:r>
            <w:r w:rsidR="000F1146" w:rsidRPr="002640E7">
              <w:rPr>
                <w:rFonts w:cs="Arial"/>
                <w:sz w:val="18"/>
                <w:szCs w:val="18"/>
              </w:rPr>
              <w:t>D</w:t>
            </w:r>
          </w:p>
        </w:tc>
        <w:tc>
          <w:tcPr>
            <w:tcW w:w="947" w:type="dxa"/>
            <w:tcBorders>
              <w:top w:val="single" w:sz="4" w:space="0" w:color="auto"/>
              <w:left w:val="single" w:sz="4" w:space="0" w:color="auto"/>
              <w:bottom w:val="single" w:sz="4" w:space="0" w:color="auto"/>
              <w:right w:val="single" w:sz="4" w:space="0" w:color="auto"/>
            </w:tcBorders>
            <w:shd w:val="clear" w:color="auto" w:fill="E0E0E0"/>
            <w:vAlign w:val="bottom"/>
          </w:tcPr>
          <w:p w:rsidR="000F1146" w:rsidRPr="002640E7" w:rsidRDefault="0090154C" w:rsidP="0090154C">
            <w:pPr>
              <w:keepNext/>
              <w:keepLines/>
              <w:jc w:val="center"/>
              <w:rPr>
                <w:rFonts w:cs="Arial"/>
                <w:sz w:val="18"/>
                <w:szCs w:val="18"/>
              </w:rPr>
            </w:pPr>
            <w:r w:rsidRPr="002640E7">
              <w:rPr>
                <w:rFonts w:cs="Arial"/>
                <w:sz w:val="18"/>
                <w:szCs w:val="18"/>
              </w:rPr>
              <w:t>Sorte</w:t>
            </w:r>
            <w:r w:rsidRPr="002640E7">
              <w:rPr>
                <w:rFonts w:cs="Arial"/>
                <w:sz w:val="18"/>
                <w:szCs w:val="18"/>
              </w:rPr>
              <w:br/>
            </w:r>
            <w:r w:rsidR="000F1146" w:rsidRPr="002640E7">
              <w:rPr>
                <w:rFonts w:cs="Arial"/>
                <w:sz w:val="18"/>
                <w:szCs w:val="18"/>
              </w:rPr>
              <w:t>G</w:t>
            </w:r>
          </w:p>
        </w:tc>
      </w:tr>
      <w:tr w:rsidR="000F1146" w:rsidRPr="002640E7" w:rsidTr="0090154C">
        <w:trPr>
          <w:jc w:val="center"/>
        </w:trPr>
        <w:tc>
          <w:tcPr>
            <w:tcW w:w="970" w:type="dxa"/>
            <w:vMerge/>
            <w:tcBorders>
              <w:left w:val="single" w:sz="4" w:space="0" w:color="auto"/>
              <w:bottom w:val="single" w:sz="4" w:space="0" w:color="auto"/>
              <w:right w:val="single" w:sz="4" w:space="0" w:color="auto"/>
            </w:tcBorders>
            <w:shd w:val="clear" w:color="auto" w:fill="auto"/>
            <w:vAlign w:val="center"/>
          </w:tcPr>
          <w:p w:rsidR="000F1146" w:rsidRPr="002640E7" w:rsidRDefault="000F1146" w:rsidP="0090154C">
            <w:pPr>
              <w:keepNext/>
              <w:keepLines/>
              <w:rPr>
                <w:rFonts w:cs="Arial"/>
                <w:sz w:val="18"/>
                <w:szCs w:val="18"/>
              </w:rPr>
            </w:pP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0F1146" w:rsidRPr="002640E7" w:rsidRDefault="000F1146" w:rsidP="0090154C">
            <w:pPr>
              <w:keepNext/>
              <w:keepLines/>
              <w:jc w:val="left"/>
              <w:rPr>
                <w:rFonts w:cs="Arial"/>
                <w:sz w:val="18"/>
                <w:szCs w:val="18"/>
              </w:rPr>
            </w:pPr>
            <w:r w:rsidRPr="002640E7">
              <w:rPr>
                <w:rFonts w:cs="Arial"/>
                <w:sz w:val="18"/>
                <w:szCs w:val="18"/>
              </w:rPr>
              <w:t>Unterblock IV</w:t>
            </w:r>
          </w:p>
        </w:tc>
        <w:tc>
          <w:tcPr>
            <w:tcW w:w="959" w:type="dxa"/>
            <w:tcBorders>
              <w:top w:val="single" w:sz="4" w:space="0" w:color="auto"/>
              <w:left w:val="single" w:sz="4" w:space="0" w:color="auto"/>
              <w:bottom w:val="single" w:sz="4" w:space="0" w:color="auto"/>
              <w:right w:val="single" w:sz="4" w:space="0" w:color="auto"/>
            </w:tcBorders>
            <w:shd w:val="clear" w:color="auto" w:fill="auto"/>
            <w:vAlign w:val="bottom"/>
          </w:tcPr>
          <w:p w:rsidR="000F1146" w:rsidRPr="002640E7" w:rsidRDefault="0090154C" w:rsidP="0090154C">
            <w:pPr>
              <w:keepNext/>
              <w:keepLines/>
              <w:jc w:val="center"/>
              <w:rPr>
                <w:rFonts w:cs="Arial"/>
                <w:sz w:val="18"/>
                <w:szCs w:val="18"/>
              </w:rPr>
            </w:pPr>
            <w:r w:rsidRPr="002640E7">
              <w:rPr>
                <w:rFonts w:cs="Arial"/>
                <w:sz w:val="18"/>
                <w:szCs w:val="18"/>
              </w:rPr>
              <w:t>Sorte</w:t>
            </w:r>
            <w:r w:rsidRPr="002640E7">
              <w:rPr>
                <w:rFonts w:cs="Arial"/>
                <w:sz w:val="18"/>
                <w:szCs w:val="18"/>
              </w:rPr>
              <w:br/>
            </w:r>
            <w:r w:rsidR="000F1146" w:rsidRPr="002640E7">
              <w:rPr>
                <w:rFonts w:cs="Arial"/>
                <w:sz w:val="18"/>
                <w:szCs w:val="18"/>
              </w:rPr>
              <w:t>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F1146" w:rsidRPr="002640E7" w:rsidRDefault="0090154C" w:rsidP="0090154C">
            <w:pPr>
              <w:keepNext/>
              <w:keepLines/>
              <w:jc w:val="center"/>
              <w:rPr>
                <w:rFonts w:cs="Arial"/>
                <w:sz w:val="18"/>
                <w:szCs w:val="18"/>
              </w:rPr>
            </w:pPr>
            <w:r w:rsidRPr="002640E7">
              <w:rPr>
                <w:rFonts w:cs="Arial"/>
                <w:sz w:val="18"/>
                <w:szCs w:val="18"/>
              </w:rPr>
              <w:t>Sorte</w:t>
            </w:r>
            <w:r w:rsidRPr="002640E7">
              <w:rPr>
                <w:rFonts w:cs="Arial"/>
                <w:sz w:val="18"/>
                <w:szCs w:val="18"/>
              </w:rPr>
              <w:br/>
            </w:r>
            <w:r w:rsidR="000F1146" w:rsidRPr="002640E7">
              <w:rPr>
                <w:rFonts w:cs="Arial"/>
                <w:sz w:val="18"/>
                <w:szCs w:val="18"/>
              </w:rPr>
              <w:t>A</w:t>
            </w:r>
          </w:p>
        </w:tc>
        <w:tc>
          <w:tcPr>
            <w:tcW w:w="896" w:type="dxa"/>
            <w:tcBorders>
              <w:top w:val="single" w:sz="4" w:space="0" w:color="auto"/>
              <w:left w:val="single" w:sz="4" w:space="0" w:color="auto"/>
              <w:bottom w:val="single" w:sz="4" w:space="0" w:color="auto"/>
              <w:right w:val="single" w:sz="4" w:space="0" w:color="auto"/>
            </w:tcBorders>
            <w:shd w:val="clear" w:color="auto" w:fill="auto"/>
            <w:vAlign w:val="bottom"/>
          </w:tcPr>
          <w:p w:rsidR="000F1146" w:rsidRPr="002640E7" w:rsidRDefault="0090154C" w:rsidP="0090154C">
            <w:pPr>
              <w:keepNext/>
              <w:keepLines/>
              <w:jc w:val="center"/>
              <w:rPr>
                <w:rFonts w:cs="Arial"/>
                <w:sz w:val="18"/>
                <w:szCs w:val="18"/>
              </w:rPr>
            </w:pPr>
            <w:r w:rsidRPr="002640E7">
              <w:rPr>
                <w:rFonts w:cs="Arial"/>
                <w:sz w:val="18"/>
                <w:szCs w:val="18"/>
              </w:rPr>
              <w:t>Sorte</w:t>
            </w:r>
            <w:r w:rsidRPr="002640E7">
              <w:rPr>
                <w:rFonts w:cs="Arial"/>
                <w:sz w:val="18"/>
                <w:szCs w:val="18"/>
              </w:rPr>
              <w:br/>
            </w:r>
            <w:r w:rsidR="000F1146" w:rsidRPr="002640E7">
              <w:rPr>
                <w:rFonts w:cs="Arial"/>
                <w:sz w:val="18"/>
                <w:szCs w:val="18"/>
              </w:rPr>
              <w:t>R</w:t>
            </w:r>
          </w:p>
        </w:tc>
        <w:tc>
          <w:tcPr>
            <w:tcW w:w="947" w:type="dxa"/>
            <w:tcBorders>
              <w:top w:val="single" w:sz="4" w:space="0" w:color="auto"/>
              <w:left w:val="single" w:sz="4" w:space="0" w:color="auto"/>
              <w:bottom w:val="single" w:sz="4" w:space="0" w:color="auto"/>
              <w:right w:val="single" w:sz="4" w:space="0" w:color="auto"/>
            </w:tcBorders>
            <w:shd w:val="clear" w:color="auto" w:fill="auto"/>
            <w:vAlign w:val="bottom"/>
          </w:tcPr>
          <w:p w:rsidR="000F1146" w:rsidRPr="002640E7" w:rsidRDefault="0090154C" w:rsidP="0090154C">
            <w:pPr>
              <w:keepNext/>
              <w:keepLines/>
              <w:jc w:val="center"/>
              <w:rPr>
                <w:rFonts w:cs="Arial"/>
                <w:sz w:val="18"/>
                <w:szCs w:val="18"/>
              </w:rPr>
            </w:pPr>
            <w:r w:rsidRPr="002640E7">
              <w:rPr>
                <w:rFonts w:cs="Arial"/>
                <w:sz w:val="18"/>
                <w:szCs w:val="18"/>
              </w:rPr>
              <w:t>Sorte</w:t>
            </w:r>
            <w:r w:rsidRPr="002640E7">
              <w:rPr>
                <w:rFonts w:cs="Arial"/>
                <w:sz w:val="18"/>
                <w:szCs w:val="18"/>
              </w:rPr>
              <w:br/>
            </w:r>
            <w:r w:rsidR="000F1146" w:rsidRPr="002640E7">
              <w:rPr>
                <w:rFonts w:cs="Arial"/>
                <w:sz w:val="18"/>
                <w:szCs w:val="18"/>
              </w:rPr>
              <w:t>N</w:t>
            </w:r>
          </w:p>
        </w:tc>
      </w:tr>
      <w:tr w:rsidR="000F1146" w:rsidRPr="002640E7" w:rsidTr="0090154C">
        <w:trPr>
          <w:jc w:val="center"/>
        </w:trPr>
        <w:tc>
          <w:tcPr>
            <w:tcW w:w="970" w:type="dxa"/>
            <w:vMerge/>
            <w:tcBorders>
              <w:left w:val="single" w:sz="4" w:space="0" w:color="auto"/>
              <w:bottom w:val="single" w:sz="4" w:space="0" w:color="auto"/>
              <w:right w:val="single" w:sz="4" w:space="0" w:color="auto"/>
            </w:tcBorders>
            <w:shd w:val="clear" w:color="auto" w:fill="auto"/>
            <w:vAlign w:val="center"/>
          </w:tcPr>
          <w:p w:rsidR="000F1146" w:rsidRPr="002640E7" w:rsidRDefault="000F1146" w:rsidP="0090154C">
            <w:pPr>
              <w:keepNext/>
              <w:keepLines/>
              <w:rPr>
                <w:rFonts w:cs="Arial"/>
                <w:sz w:val="18"/>
                <w:szCs w:val="18"/>
              </w:rPr>
            </w:pP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0F1146" w:rsidRPr="002640E7" w:rsidRDefault="000F1146" w:rsidP="0090154C">
            <w:pPr>
              <w:keepNext/>
              <w:keepLines/>
              <w:jc w:val="left"/>
              <w:rPr>
                <w:rFonts w:cs="Arial"/>
                <w:sz w:val="18"/>
                <w:szCs w:val="18"/>
              </w:rPr>
            </w:pPr>
            <w:r w:rsidRPr="002640E7">
              <w:rPr>
                <w:rFonts w:cs="Arial"/>
                <w:sz w:val="18"/>
                <w:szCs w:val="18"/>
              </w:rPr>
              <w:t>Unterblock V</w:t>
            </w:r>
          </w:p>
        </w:tc>
        <w:tc>
          <w:tcPr>
            <w:tcW w:w="959" w:type="dxa"/>
            <w:tcBorders>
              <w:top w:val="single" w:sz="4" w:space="0" w:color="auto"/>
              <w:left w:val="single" w:sz="4" w:space="0" w:color="auto"/>
              <w:bottom w:val="single" w:sz="4" w:space="0" w:color="auto"/>
              <w:right w:val="single" w:sz="4" w:space="0" w:color="auto"/>
            </w:tcBorders>
            <w:shd w:val="clear" w:color="auto" w:fill="D9D9D9"/>
            <w:vAlign w:val="bottom"/>
          </w:tcPr>
          <w:p w:rsidR="000F1146" w:rsidRPr="002640E7" w:rsidRDefault="0090154C" w:rsidP="0090154C">
            <w:pPr>
              <w:keepNext/>
              <w:keepLines/>
              <w:jc w:val="center"/>
              <w:rPr>
                <w:rFonts w:cs="Arial"/>
                <w:sz w:val="18"/>
                <w:szCs w:val="18"/>
              </w:rPr>
            </w:pPr>
            <w:r w:rsidRPr="002640E7">
              <w:rPr>
                <w:rFonts w:cs="Arial"/>
                <w:sz w:val="18"/>
                <w:szCs w:val="18"/>
              </w:rPr>
              <w:t>Sorte</w:t>
            </w:r>
            <w:r w:rsidRPr="002640E7">
              <w:rPr>
                <w:rFonts w:cs="Arial"/>
                <w:sz w:val="18"/>
                <w:szCs w:val="18"/>
              </w:rPr>
              <w:br/>
            </w:r>
            <w:r w:rsidR="000F1146" w:rsidRPr="002640E7">
              <w:rPr>
                <w:rFonts w:cs="Arial"/>
                <w:sz w:val="18"/>
                <w:szCs w:val="18"/>
              </w:rPr>
              <w:t>Q</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bottom"/>
          </w:tcPr>
          <w:p w:rsidR="000F1146" w:rsidRPr="002640E7" w:rsidRDefault="0090154C" w:rsidP="0090154C">
            <w:pPr>
              <w:keepNext/>
              <w:keepLines/>
              <w:jc w:val="center"/>
              <w:rPr>
                <w:rFonts w:cs="Arial"/>
                <w:sz w:val="18"/>
                <w:szCs w:val="18"/>
              </w:rPr>
            </w:pPr>
            <w:r w:rsidRPr="002640E7">
              <w:rPr>
                <w:rFonts w:cs="Arial"/>
                <w:sz w:val="18"/>
                <w:szCs w:val="18"/>
              </w:rPr>
              <w:t>Sorte</w:t>
            </w:r>
            <w:r w:rsidRPr="002640E7">
              <w:rPr>
                <w:rFonts w:cs="Arial"/>
                <w:sz w:val="18"/>
                <w:szCs w:val="18"/>
              </w:rPr>
              <w:br/>
            </w:r>
            <w:r w:rsidR="000F1146" w:rsidRPr="002640E7">
              <w:rPr>
                <w:rFonts w:cs="Arial"/>
                <w:sz w:val="18"/>
                <w:szCs w:val="18"/>
              </w:rPr>
              <w:t>K</w:t>
            </w:r>
          </w:p>
        </w:tc>
        <w:tc>
          <w:tcPr>
            <w:tcW w:w="896" w:type="dxa"/>
            <w:tcBorders>
              <w:top w:val="single" w:sz="4" w:space="0" w:color="auto"/>
              <w:left w:val="single" w:sz="4" w:space="0" w:color="auto"/>
              <w:bottom w:val="single" w:sz="4" w:space="0" w:color="auto"/>
              <w:right w:val="single" w:sz="4" w:space="0" w:color="auto"/>
            </w:tcBorders>
            <w:shd w:val="clear" w:color="auto" w:fill="D9D9D9"/>
            <w:vAlign w:val="bottom"/>
          </w:tcPr>
          <w:p w:rsidR="000F1146" w:rsidRPr="002640E7" w:rsidRDefault="0090154C" w:rsidP="0090154C">
            <w:pPr>
              <w:keepNext/>
              <w:keepLines/>
              <w:jc w:val="center"/>
              <w:rPr>
                <w:rFonts w:cs="Arial"/>
                <w:sz w:val="18"/>
                <w:szCs w:val="18"/>
              </w:rPr>
            </w:pPr>
            <w:r w:rsidRPr="002640E7">
              <w:rPr>
                <w:rFonts w:cs="Arial"/>
                <w:sz w:val="18"/>
                <w:szCs w:val="18"/>
              </w:rPr>
              <w:t>Sorte</w:t>
            </w:r>
            <w:r w:rsidRPr="002640E7">
              <w:rPr>
                <w:rFonts w:cs="Arial"/>
                <w:sz w:val="18"/>
                <w:szCs w:val="18"/>
              </w:rPr>
              <w:br/>
            </w:r>
            <w:r w:rsidR="000F1146" w:rsidRPr="002640E7">
              <w:rPr>
                <w:rFonts w:cs="Arial"/>
                <w:sz w:val="18"/>
                <w:szCs w:val="18"/>
              </w:rPr>
              <w:t>P</w:t>
            </w:r>
          </w:p>
        </w:tc>
        <w:tc>
          <w:tcPr>
            <w:tcW w:w="947" w:type="dxa"/>
            <w:tcBorders>
              <w:top w:val="single" w:sz="4" w:space="0" w:color="auto"/>
              <w:left w:val="single" w:sz="4" w:space="0" w:color="auto"/>
              <w:bottom w:val="single" w:sz="4" w:space="0" w:color="auto"/>
              <w:right w:val="single" w:sz="4" w:space="0" w:color="auto"/>
            </w:tcBorders>
            <w:shd w:val="clear" w:color="auto" w:fill="D9D9D9"/>
            <w:vAlign w:val="bottom"/>
          </w:tcPr>
          <w:p w:rsidR="000F1146" w:rsidRPr="002640E7" w:rsidRDefault="0090154C" w:rsidP="0090154C">
            <w:pPr>
              <w:keepNext/>
              <w:keepLines/>
              <w:jc w:val="center"/>
              <w:rPr>
                <w:rFonts w:cs="Arial"/>
                <w:sz w:val="18"/>
                <w:szCs w:val="18"/>
              </w:rPr>
            </w:pPr>
            <w:r w:rsidRPr="002640E7">
              <w:rPr>
                <w:rFonts w:cs="Arial"/>
                <w:sz w:val="18"/>
                <w:szCs w:val="18"/>
              </w:rPr>
              <w:t>Sorte</w:t>
            </w:r>
            <w:r w:rsidRPr="002640E7">
              <w:rPr>
                <w:rFonts w:cs="Arial"/>
                <w:sz w:val="18"/>
                <w:szCs w:val="18"/>
              </w:rPr>
              <w:br/>
            </w:r>
            <w:r w:rsidR="000F1146" w:rsidRPr="002640E7">
              <w:rPr>
                <w:rFonts w:cs="Arial"/>
                <w:sz w:val="18"/>
                <w:szCs w:val="18"/>
              </w:rPr>
              <w:t>I</w:t>
            </w:r>
          </w:p>
        </w:tc>
      </w:tr>
      <w:tr w:rsidR="000F1146" w:rsidRPr="002640E7" w:rsidTr="0090154C">
        <w:trPr>
          <w:cantSplit/>
          <w:jc w:val="center"/>
        </w:trPr>
        <w:tc>
          <w:tcPr>
            <w:tcW w:w="970" w:type="dxa"/>
            <w:tcBorders>
              <w:top w:val="single" w:sz="4" w:space="0" w:color="auto"/>
              <w:bottom w:val="single" w:sz="4" w:space="0" w:color="auto"/>
            </w:tcBorders>
            <w:shd w:val="clear" w:color="auto" w:fill="auto"/>
            <w:vAlign w:val="center"/>
          </w:tcPr>
          <w:p w:rsidR="000F1146" w:rsidRPr="002640E7" w:rsidRDefault="000F1146" w:rsidP="0090154C">
            <w:pPr>
              <w:keepNext/>
              <w:keepLines/>
              <w:rPr>
                <w:rFonts w:cs="Arial"/>
                <w:sz w:val="18"/>
                <w:szCs w:val="18"/>
              </w:rPr>
            </w:pPr>
          </w:p>
        </w:tc>
        <w:tc>
          <w:tcPr>
            <w:tcW w:w="1655" w:type="dxa"/>
            <w:tcBorders>
              <w:top w:val="single" w:sz="4" w:space="0" w:color="auto"/>
              <w:bottom w:val="single" w:sz="4" w:space="0" w:color="auto"/>
            </w:tcBorders>
            <w:shd w:val="clear" w:color="auto" w:fill="auto"/>
          </w:tcPr>
          <w:p w:rsidR="000F1146" w:rsidRPr="002640E7" w:rsidRDefault="000F1146" w:rsidP="0090154C">
            <w:pPr>
              <w:keepNext/>
              <w:keepLines/>
              <w:jc w:val="left"/>
              <w:rPr>
                <w:rFonts w:cs="Arial"/>
                <w:sz w:val="18"/>
                <w:szCs w:val="18"/>
              </w:rPr>
            </w:pPr>
          </w:p>
        </w:tc>
        <w:tc>
          <w:tcPr>
            <w:tcW w:w="3794" w:type="dxa"/>
            <w:gridSpan w:val="4"/>
            <w:tcBorders>
              <w:top w:val="single" w:sz="4" w:space="0" w:color="auto"/>
              <w:bottom w:val="single" w:sz="4" w:space="0" w:color="auto"/>
            </w:tcBorders>
            <w:shd w:val="clear" w:color="auto" w:fill="auto"/>
          </w:tcPr>
          <w:p w:rsidR="000F1146" w:rsidRPr="002640E7" w:rsidRDefault="000F1146" w:rsidP="0090154C">
            <w:pPr>
              <w:keepNext/>
              <w:keepLines/>
              <w:rPr>
                <w:rFonts w:cs="Arial"/>
                <w:sz w:val="18"/>
                <w:szCs w:val="18"/>
              </w:rPr>
            </w:pPr>
          </w:p>
        </w:tc>
      </w:tr>
      <w:tr w:rsidR="000F1146" w:rsidRPr="002640E7" w:rsidTr="0090154C">
        <w:trPr>
          <w:jc w:val="center"/>
        </w:trPr>
        <w:tc>
          <w:tcPr>
            <w:tcW w:w="9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F1146" w:rsidRPr="002640E7" w:rsidRDefault="000F1146" w:rsidP="0090154C">
            <w:pPr>
              <w:keepNext/>
              <w:keepLines/>
              <w:rPr>
                <w:rFonts w:cs="Arial"/>
                <w:sz w:val="18"/>
                <w:szCs w:val="18"/>
              </w:rPr>
            </w:pPr>
            <w:r w:rsidRPr="002640E7">
              <w:rPr>
                <w:rFonts w:cs="Arial"/>
                <w:sz w:val="18"/>
                <w:szCs w:val="18"/>
              </w:rPr>
              <w:t>Block II</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0F1146" w:rsidRPr="002640E7" w:rsidRDefault="000F1146" w:rsidP="0090154C">
            <w:pPr>
              <w:keepNext/>
              <w:keepLines/>
              <w:jc w:val="left"/>
              <w:rPr>
                <w:rFonts w:cs="Arial"/>
                <w:sz w:val="18"/>
                <w:szCs w:val="18"/>
              </w:rPr>
            </w:pPr>
            <w:r w:rsidRPr="002640E7">
              <w:rPr>
                <w:rFonts w:cs="Arial"/>
                <w:sz w:val="18"/>
                <w:szCs w:val="18"/>
              </w:rPr>
              <w:t>Unterblock I</w:t>
            </w:r>
          </w:p>
        </w:tc>
        <w:tc>
          <w:tcPr>
            <w:tcW w:w="959" w:type="dxa"/>
            <w:tcBorders>
              <w:top w:val="single" w:sz="4" w:space="0" w:color="auto"/>
              <w:left w:val="single" w:sz="4" w:space="0" w:color="auto"/>
              <w:bottom w:val="single" w:sz="4" w:space="0" w:color="auto"/>
              <w:right w:val="single" w:sz="4" w:space="0" w:color="auto"/>
            </w:tcBorders>
            <w:shd w:val="clear" w:color="auto" w:fill="E6E6E6"/>
            <w:vAlign w:val="bottom"/>
          </w:tcPr>
          <w:p w:rsidR="000F1146" w:rsidRPr="002640E7" w:rsidRDefault="0090154C" w:rsidP="0090154C">
            <w:pPr>
              <w:keepNext/>
              <w:keepLines/>
              <w:jc w:val="center"/>
              <w:rPr>
                <w:rFonts w:cs="Arial"/>
                <w:sz w:val="18"/>
                <w:szCs w:val="18"/>
              </w:rPr>
            </w:pPr>
            <w:r w:rsidRPr="002640E7">
              <w:rPr>
                <w:rFonts w:cs="Arial"/>
                <w:sz w:val="18"/>
                <w:szCs w:val="18"/>
              </w:rPr>
              <w:t>Sorte</w:t>
            </w:r>
            <w:r w:rsidRPr="002640E7">
              <w:rPr>
                <w:rFonts w:cs="Arial"/>
                <w:sz w:val="18"/>
                <w:szCs w:val="18"/>
              </w:rPr>
              <w:br/>
            </w:r>
            <w:r w:rsidR="000F1146" w:rsidRPr="002640E7">
              <w:rPr>
                <w:rFonts w:cs="Arial"/>
                <w:sz w:val="18"/>
                <w:szCs w:val="18"/>
              </w:rPr>
              <w:t>D</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bottom"/>
          </w:tcPr>
          <w:p w:rsidR="000F1146" w:rsidRPr="002640E7" w:rsidRDefault="0090154C" w:rsidP="0090154C">
            <w:pPr>
              <w:keepNext/>
              <w:keepLines/>
              <w:jc w:val="center"/>
              <w:rPr>
                <w:rFonts w:cs="Arial"/>
                <w:sz w:val="18"/>
                <w:szCs w:val="18"/>
              </w:rPr>
            </w:pPr>
            <w:r w:rsidRPr="002640E7">
              <w:rPr>
                <w:rFonts w:cs="Arial"/>
                <w:sz w:val="18"/>
                <w:szCs w:val="18"/>
              </w:rPr>
              <w:t>Sorte</w:t>
            </w:r>
            <w:r w:rsidRPr="002640E7">
              <w:rPr>
                <w:rFonts w:cs="Arial"/>
                <w:sz w:val="18"/>
                <w:szCs w:val="18"/>
              </w:rPr>
              <w:br/>
            </w:r>
            <w:r w:rsidR="000F1146" w:rsidRPr="002640E7">
              <w:rPr>
                <w:rFonts w:cs="Arial"/>
                <w:sz w:val="18"/>
                <w:szCs w:val="18"/>
              </w:rPr>
              <w:t>P</w:t>
            </w:r>
          </w:p>
        </w:tc>
        <w:tc>
          <w:tcPr>
            <w:tcW w:w="896" w:type="dxa"/>
            <w:tcBorders>
              <w:top w:val="single" w:sz="4" w:space="0" w:color="auto"/>
              <w:left w:val="single" w:sz="4" w:space="0" w:color="auto"/>
              <w:bottom w:val="single" w:sz="4" w:space="0" w:color="auto"/>
              <w:right w:val="single" w:sz="4" w:space="0" w:color="auto"/>
            </w:tcBorders>
            <w:shd w:val="clear" w:color="auto" w:fill="E6E6E6"/>
            <w:vAlign w:val="bottom"/>
          </w:tcPr>
          <w:p w:rsidR="000F1146" w:rsidRPr="002640E7" w:rsidRDefault="0090154C" w:rsidP="0090154C">
            <w:pPr>
              <w:keepNext/>
              <w:keepLines/>
              <w:jc w:val="center"/>
              <w:rPr>
                <w:rFonts w:cs="Arial"/>
                <w:sz w:val="18"/>
                <w:szCs w:val="18"/>
              </w:rPr>
            </w:pPr>
            <w:r w:rsidRPr="002640E7">
              <w:rPr>
                <w:rFonts w:cs="Arial"/>
                <w:sz w:val="18"/>
                <w:szCs w:val="18"/>
              </w:rPr>
              <w:t>Sorte</w:t>
            </w:r>
            <w:r w:rsidRPr="002640E7">
              <w:rPr>
                <w:rFonts w:cs="Arial"/>
                <w:sz w:val="18"/>
                <w:szCs w:val="18"/>
              </w:rPr>
              <w:br/>
            </w:r>
            <w:r w:rsidR="000F1146" w:rsidRPr="002640E7">
              <w:rPr>
                <w:rFonts w:cs="Arial"/>
                <w:sz w:val="18"/>
                <w:szCs w:val="18"/>
              </w:rPr>
              <w:t>F</w:t>
            </w:r>
          </w:p>
        </w:tc>
        <w:tc>
          <w:tcPr>
            <w:tcW w:w="947" w:type="dxa"/>
            <w:tcBorders>
              <w:top w:val="single" w:sz="4" w:space="0" w:color="auto"/>
              <w:left w:val="single" w:sz="4" w:space="0" w:color="auto"/>
              <w:bottom w:val="single" w:sz="4" w:space="0" w:color="auto"/>
              <w:right w:val="single" w:sz="4" w:space="0" w:color="auto"/>
            </w:tcBorders>
            <w:shd w:val="clear" w:color="auto" w:fill="E6E6E6"/>
            <w:vAlign w:val="bottom"/>
          </w:tcPr>
          <w:p w:rsidR="000F1146" w:rsidRPr="002640E7" w:rsidRDefault="0090154C" w:rsidP="0090154C">
            <w:pPr>
              <w:keepNext/>
              <w:keepLines/>
              <w:jc w:val="center"/>
              <w:rPr>
                <w:rFonts w:cs="Arial"/>
                <w:sz w:val="18"/>
                <w:szCs w:val="18"/>
              </w:rPr>
            </w:pPr>
            <w:r w:rsidRPr="002640E7">
              <w:rPr>
                <w:rFonts w:cs="Arial"/>
                <w:sz w:val="18"/>
                <w:szCs w:val="18"/>
              </w:rPr>
              <w:t>Sorte</w:t>
            </w:r>
            <w:r w:rsidRPr="002640E7">
              <w:rPr>
                <w:rFonts w:cs="Arial"/>
                <w:sz w:val="18"/>
                <w:szCs w:val="18"/>
              </w:rPr>
              <w:br/>
            </w:r>
            <w:r w:rsidR="000F1146" w:rsidRPr="002640E7">
              <w:rPr>
                <w:rFonts w:cs="Arial"/>
                <w:sz w:val="18"/>
                <w:szCs w:val="18"/>
              </w:rPr>
              <w:t>A</w:t>
            </w:r>
          </w:p>
        </w:tc>
      </w:tr>
      <w:tr w:rsidR="000F1146" w:rsidRPr="002640E7" w:rsidTr="0090154C">
        <w:trPr>
          <w:jc w:val="center"/>
        </w:trPr>
        <w:tc>
          <w:tcPr>
            <w:tcW w:w="970" w:type="dxa"/>
            <w:vMerge/>
            <w:tcBorders>
              <w:left w:val="single" w:sz="4" w:space="0" w:color="auto"/>
              <w:bottom w:val="single" w:sz="4" w:space="0" w:color="auto"/>
              <w:right w:val="single" w:sz="4" w:space="0" w:color="auto"/>
            </w:tcBorders>
            <w:shd w:val="clear" w:color="auto" w:fill="auto"/>
            <w:vAlign w:val="center"/>
          </w:tcPr>
          <w:p w:rsidR="000F1146" w:rsidRPr="002640E7" w:rsidRDefault="000F1146" w:rsidP="0090154C">
            <w:pPr>
              <w:keepNext/>
              <w:keepLines/>
              <w:rPr>
                <w:rFonts w:cs="Arial"/>
                <w:sz w:val="18"/>
                <w:szCs w:val="18"/>
              </w:rPr>
            </w:pP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0F1146" w:rsidRPr="002640E7" w:rsidRDefault="000F1146" w:rsidP="0090154C">
            <w:pPr>
              <w:keepNext/>
              <w:keepLines/>
              <w:jc w:val="left"/>
              <w:rPr>
                <w:rFonts w:cs="Arial"/>
                <w:sz w:val="18"/>
                <w:szCs w:val="18"/>
              </w:rPr>
            </w:pPr>
            <w:r w:rsidRPr="002640E7">
              <w:rPr>
                <w:rFonts w:cs="Arial"/>
                <w:sz w:val="18"/>
                <w:szCs w:val="18"/>
              </w:rPr>
              <w:t>Unterblock II</w:t>
            </w:r>
          </w:p>
        </w:tc>
        <w:tc>
          <w:tcPr>
            <w:tcW w:w="959" w:type="dxa"/>
            <w:tcBorders>
              <w:top w:val="single" w:sz="4" w:space="0" w:color="auto"/>
              <w:left w:val="single" w:sz="4" w:space="0" w:color="auto"/>
              <w:bottom w:val="single" w:sz="4" w:space="0" w:color="auto"/>
              <w:right w:val="single" w:sz="4" w:space="0" w:color="auto"/>
            </w:tcBorders>
            <w:shd w:val="clear" w:color="auto" w:fill="auto"/>
            <w:vAlign w:val="bottom"/>
          </w:tcPr>
          <w:p w:rsidR="000F1146" w:rsidRPr="002640E7" w:rsidRDefault="0090154C" w:rsidP="0090154C">
            <w:pPr>
              <w:keepNext/>
              <w:keepLines/>
              <w:jc w:val="center"/>
              <w:rPr>
                <w:rFonts w:cs="Arial"/>
                <w:sz w:val="18"/>
                <w:szCs w:val="18"/>
              </w:rPr>
            </w:pPr>
            <w:r w:rsidRPr="002640E7">
              <w:rPr>
                <w:rFonts w:cs="Arial"/>
                <w:sz w:val="18"/>
                <w:szCs w:val="18"/>
              </w:rPr>
              <w:t>Sorte</w:t>
            </w:r>
            <w:r w:rsidRPr="002640E7">
              <w:rPr>
                <w:rFonts w:cs="Arial"/>
                <w:sz w:val="18"/>
                <w:szCs w:val="18"/>
              </w:rPr>
              <w:br/>
            </w:r>
            <w:r w:rsidR="000F1146" w:rsidRPr="002640E7">
              <w:rPr>
                <w:rFonts w:cs="Arial"/>
                <w:sz w:val="18"/>
                <w:szCs w:val="18"/>
              </w:rPr>
              <w:t>R</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F1146" w:rsidRPr="002640E7" w:rsidRDefault="0090154C" w:rsidP="0090154C">
            <w:pPr>
              <w:keepNext/>
              <w:keepLines/>
              <w:jc w:val="center"/>
              <w:rPr>
                <w:rFonts w:cs="Arial"/>
                <w:sz w:val="18"/>
                <w:szCs w:val="18"/>
              </w:rPr>
            </w:pPr>
            <w:r w:rsidRPr="002640E7">
              <w:rPr>
                <w:rFonts w:cs="Arial"/>
                <w:sz w:val="18"/>
                <w:szCs w:val="18"/>
              </w:rPr>
              <w:t>Sorte</w:t>
            </w:r>
            <w:r w:rsidRPr="002640E7">
              <w:rPr>
                <w:rFonts w:cs="Arial"/>
                <w:sz w:val="18"/>
                <w:szCs w:val="18"/>
              </w:rPr>
              <w:br/>
            </w:r>
            <w:r w:rsidR="000F1146" w:rsidRPr="002640E7">
              <w:rPr>
                <w:rFonts w:cs="Arial"/>
                <w:sz w:val="18"/>
                <w:szCs w:val="18"/>
              </w:rPr>
              <w:t>E</w:t>
            </w:r>
          </w:p>
        </w:tc>
        <w:tc>
          <w:tcPr>
            <w:tcW w:w="896" w:type="dxa"/>
            <w:tcBorders>
              <w:top w:val="single" w:sz="4" w:space="0" w:color="auto"/>
              <w:left w:val="single" w:sz="4" w:space="0" w:color="auto"/>
              <w:bottom w:val="single" w:sz="4" w:space="0" w:color="auto"/>
              <w:right w:val="single" w:sz="4" w:space="0" w:color="auto"/>
            </w:tcBorders>
            <w:shd w:val="clear" w:color="auto" w:fill="auto"/>
            <w:vAlign w:val="bottom"/>
          </w:tcPr>
          <w:p w:rsidR="000F1146" w:rsidRPr="002640E7" w:rsidRDefault="0090154C" w:rsidP="0090154C">
            <w:pPr>
              <w:keepNext/>
              <w:keepLines/>
              <w:jc w:val="center"/>
              <w:rPr>
                <w:rFonts w:cs="Arial"/>
                <w:sz w:val="18"/>
                <w:szCs w:val="18"/>
              </w:rPr>
            </w:pPr>
            <w:r w:rsidRPr="002640E7">
              <w:rPr>
                <w:rFonts w:cs="Arial"/>
                <w:sz w:val="18"/>
                <w:szCs w:val="18"/>
              </w:rPr>
              <w:t>Sorte</w:t>
            </w:r>
            <w:r w:rsidRPr="002640E7">
              <w:rPr>
                <w:rFonts w:cs="Arial"/>
                <w:sz w:val="18"/>
                <w:szCs w:val="18"/>
              </w:rPr>
              <w:br/>
            </w:r>
            <w:r w:rsidR="000F1146" w:rsidRPr="002640E7">
              <w:rPr>
                <w:rFonts w:cs="Arial"/>
                <w:sz w:val="18"/>
                <w:szCs w:val="18"/>
              </w:rPr>
              <w:t>J</w:t>
            </w:r>
          </w:p>
        </w:tc>
        <w:tc>
          <w:tcPr>
            <w:tcW w:w="947" w:type="dxa"/>
            <w:tcBorders>
              <w:top w:val="single" w:sz="4" w:space="0" w:color="auto"/>
              <w:left w:val="single" w:sz="4" w:space="0" w:color="auto"/>
              <w:bottom w:val="single" w:sz="4" w:space="0" w:color="auto"/>
              <w:right w:val="single" w:sz="4" w:space="0" w:color="auto"/>
            </w:tcBorders>
            <w:shd w:val="clear" w:color="auto" w:fill="auto"/>
            <w:vAlign w:val="bottom"/>
          </w:tcPr>
          <w:p w:rsidR="000F1146" w:rsidRPr="002640E7" w:rsidRDefault="0090154C" w:rsidP="0090154C">
            <w:pPr>
              <w:keepNext/>
              <w:keepLines/>
              <w:jc w:val="center"/>
              <w:rPr>
                <w:rFonts w:cs="Arial"/>
                <w:sz w:val="18"/>
                <w:szCs w:val="18"/>
              </w:rPr>
            </w:pPr>
            <w:r w:rsidRPr="002640E7">
              <w:rPr>
                <w:rFonts w:cs="Arial"/>
                <w:sz w:val="18"/>
                <w:szCs w:val="18"/>
              </w:rPr>
              <w:t>Sorte</w:t>
            </w:r>
            <w:r w:rsidRPr="002640E7">
              <w:rPr>
                <w:rFonts w:cs="Arial"/>
                <w:sz w:val="18"/>
                <w:szCs w:val="18"/>
              </w:rPr>
              <w:br/>
            </w:r>
            <w:r w:rsidR="000F1146" w:rsidRPr="002640E7">
              <w:rPr>
                <w:rFonts w:cs="Arial"/>
                <w:sz w:val="18"/>
                <w:szCs w:val="18"/>
              </w:rPr>
              <w:t>B</w:t>
            </w:r>
          </w:p>
        </w:tc>
      </w:tr>
      <w:tr w:rsidR="000F1146" w:rsidRPr="002640E7" w:rsidTr="0090154C">
        <w:trPr>
          <w:jc w:val="center"/>
        </w:trPr>
        <w:tc>
          <w:tcPr>
            <w:tcW w:w="970" w:type="dxa"/>
            <w:vMerge/>
            <w:tcBorders>
              <w:left w:val="single" w:sz="4" w:space="0" w:color="auto"/>
              <w:bottom w:val="single" w:sz="4" w:space="0" w:color="auto"/>
              <w:right w:val="single" w:sz="4" w:space="0" w:color="auto"/>
            </w:tcBorders>
            <w:shd w:val="clear" w:color="auto" w:fill="auto"/>
            <w:vAlign w:val="center"/>
          </w:tcPr>
          <w:p w:rsidR="000F1146" w:rsidRPr="002640E7" w:rsidRDefault="000F1146" w:rsidP="0090154C">
            <w:pPr>
              <w:keepNext/>
              <w:keepLines/>
              <w:rPr>
                <w:rFonts w:cs="Arial"/>
                <w:sz w:val="18"/>
                <w:szCs w:val="18"/>
              </w:rPr>
            </w:pP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0F1146" w:rsidRPr="002640E7" w:rsidRDefault="000F1146" w:rsidP="0090154C">
            <w:pPr>
              <w:keepNext/>
              <w:keepLines/>
              <w:jc w:val="left"/>
              <w:rPr>
                <w:rFonts w:cs="Arial"/>
                <w:sz w:val="18"/>
                <w:szCs w:val="18"/>
              </w:rPr>
            </w:pPr>
            <w:r w:rsidRPr="002640E7">
              <w:rPr>
                <w:rFonts w:cs="Arial"/>
                <w:sz w:val="18"/>
                <w:szCs w:val="18"/>
              </w:rPr>
              <w:t>Unterblock III</w:t>
            </w:r>
          </w:p>
        </w:tc>
        <w:tc>
          <w:tcPr>
            <w:tcW w:w="959" w:type="dxa"/>
            <w:tcBorders>
              <w:top w:val="single" w:sz="4" w:space="0" w:color="auto"/>
              <w:left w:val="single" w:sz="4" w:space="0" w:color="auto"/>
              <w:bottom w:val="single" w:sz="4" w:space="0" w:color="auto"/>
              <w:right w:val="single" w:sz="4" w:space="0" w:color="auto"/>
            </w:tcBorders>
            <w:shd w:val="clear" w:color="auto" w:fill="E0E0E0"/>
            <w:vAlign w:val="bottom"/>
          </w:tcPr>
          <w:p w:rsidR="000F1146" w:rsidRPr="002640E7" w:rsidRDefault="0090154C" w:rsidP="0090154C">
            <w:pPr>
              <w:keepNext/>
              <w:keepLines/>
              <w:jc w:val="center"/>
              <w:rPr>
                <w:rFonts w:cs="Arial"/>
                <w:sz w:val="18"/>
                <w:szCs w:val="18"/>
              </w:rPr>
            </w:pPr>
            <w:r w:rsidRPr="002640E7">
              <w:rPr>
                <w:rFonts w:cs="Arial"/>
                <w:sz w:val="18"/>
                <w:szCs w:val="18"/>
              </w:rPr>
              <w:t>Sorte</w:t>
            </w:r>
            <w:r w:rsidRPr="002640E7">
              <w:rPr>
                <w:rFonts w:cs="Arial"/>
                <w:sz w:val="18"/>
                <w:szCs w:val="18"/>
              </w:rPr>
              <w:br/>
            </w:r>
            <w:r w:rsidR="000F1146" w:rsidRPr="002640E7">
              <w:rPr>
                <w:rFonts w:cs="Arial"/>
                <w:sz w:val="18"/>
                <w:szCs w:val="18"/>
              </w:rPr>
              <w:t>N</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bottom"/>
          </w:tcPr>
          <w:p w:rsidR="000F1146" w:rsidRPr="002640E7" w:rsidRDefault="0090154C" w:rsidP="0090154C">
            <w:pPr>
              <w:keepNext/>
              <w:keepLines/>
              <w:jc w:val="center"/>
              <w:rPr>
                <w:rFonts w:cs="Arial"/>
                <w:sz w:val="18"/>
                <w:szCs w:val="18"/>
              </w:rPr>
            </w:pPr>
            <w:r w:rsidRPr="002640E7">
              <w:rPr>
                <w:rFonts w:cs="Arial"/>
                <w:sz w:val="18"/>
                <w:szCs w:val="18"/>
              </w:rPr>
              <w:t>Sorte</w:t>
            </w:r>
            <w:r w:rsidRPr="002640E7">
              <w:rPr>
                <w:rFonts w:cs="Arial"/>
                <w:sz w:val="18"/>
                <w:szCs w:val="18"/>
              </w:rPr>
              <w:br/>
            </w:r>
            <w:r w:rsidR="000F1146" w:rsidRPr="002640E7">
              <w:rPr>
                <w:rFonts w:cs="Arial"/>
                <w:sz w:val="18"/>
                <w:szCs w:val="18"/>
              </w:rPr>
              <w:t>G</w:t>
            </w:r>
          </w:p>
        </w:tc>
        <w:tc>
          <w:tcPr>
            <w:tcW w:w="896" w:type="dxa"/>
            <w:tcBorders>
              <w:top w:val="single" w:sz="4" w:space="0" w:color="auto"/>
              <w:left w:val="single" w:sz="4" w:space="0" w:color="auto"/>
              <w:bottom w:val="single" w:sz="4" w:space="0" w:color="auto"/>
              <w:right w:val="single" w:sz="4" w:space="0" w:color="auto"/>
            </w:tcBorders>
            <w:shd w:val="clear" w:color="auto" w:fill="E0E0E0"/>
            <w:vAlign w:val="bottom"/>
          </w:tcPr>
          <w:p w:rsidR="000F1146" w:rsidRPr="002640E7" w:rsidRDefault="0090154C" w:rsidP="0090154C">
            <w:pPr>
              <w:keepNext/>
              <w:keepLines/>
              <w:jc w:val="center"/>
              <w:rPr>
                <w:rFonts w:cs="Arial"/>
                <w:sz w:val="18"/>
                <w:szCs w:val="18"/>
              </w:rPr>
            </w:pPr>
            <w:r w:rsidRPr="002640E7">
              <w:rPr>
                <w:rFonts w:cs="Arial"/>
                <w:sz w:val="18"/>
                <w:szCs w:val="18"/>
              </w:rPr>
              <w:t>Sorte</w:t>
            </w:r>
            <w:r w:rsidRPr="002640E7">
              <w:rPr>
                <w:rFonts w:cs="Arial"/>
                <w:sz w:val="18"/>
                <w:szCs w:val="18"/>
              </w:rPr>
              <w:br/>
            </w:r>
            <w:r w:rsidR="000F1146" w:rsidRPr="002640E7">
              <w:rPr>
                <w:rFonts w:cs="Arial"/>
                <w:sz w:val="18"/>
                <w:szCs w:val="18"/>
              </w:rPr>
              <w:t>Q</w:t>
            </w:r>
          </w:p>
        </w:tc>
        <w:tc>
          <w:tcPr>
            <w:tcW w:w="947" w:type="dxa"/>
            <w:tcBorders>
              <w:top w:val="single" w:sz="4" w:space="0" w:color="auto"/>
              <w:left w:val="single" w:sz="4" w:space="0" w:color="auto"/>
              <w:bottom w:val="single" w:sz="4" w:space="0" w:color="auto"/>
              <w:right w:val="single" w:sz="4" w:space="0" w:color="auto"/>
            </w:tcBorders>
            <w:shd w:val="clear" w:color="auto" w:fill="E0E0E0"/>
            <w:vAlign w:val="bottom"/>
          </w:tcPr>
          <w:p w:rsidR="000F1146" w:rsidRPr="002640E7" w:rsidRDefault="0090154C" w:rsidP="0090154C">
            <w:pPr>
              <w:keepNext/>
              <w:keepLines/>
              <w:jc w:val="center"/>
              <w:rPr>
                <w:rFonts w:cs="Arial"/>
                <w:sz w:val="18"/>
                <w:szCs w:val="18"/>
              </w:rPr>
            </w:pPr>
            <w:r w:rsidRPr="002640E7">
              <w:rPr>
                <w:rFonts w:cs="Arial"/>
                <w:sz w:val="18"/>
                <w:szCs w:val="18"/>
              </w:rPr>
              <w:t>Sorte</w:t>
            </w:r>
            <w:r w:rsidRPr="002640E7">
              <w:rPr>
                <w:rFonts w:cs="Arial"/>
                <w:sz w:val="18"/>
                <w:szCs w:val="18"/>
              </w:rPr>
              <w:br/>
            </w:r>
            <w:r w:rsidR="000F1146" w:rsidRPr="002640E7">
              <w:rPr>
                <w:rFonts w:cs="Arial"/>
                <w:sz w:val="18"/>
                <w:szCs w:val="18"/>
              </w:rPr>
              <w:t>H</w:t>
            </w:r>
          </w:p>
        </w:tc>
      </w:tr>
      <w:tr w:rsidR="000F1146" w:rsidRPr="002640E7" w:rsidTr="0090154C">
        <w:trPr>
          <w:jc w:val="center"/>
        </w:trPr>
        <w:tc>
          <w:tcPr>
            <w:tcW w:w="970" w:type="dxa"/>
            <w:vMerge/>
            <w:tcBorders>
              <w:left w:val="single" w:sz="4" w:space="0" w:color="auto"/>
              <w:bottom w:val="single" w:sz="4" w:space="0" w:color="auto"/>
              <w:right w:val="single" w:sz="4" w:space="0" w:color="auto"/>
            </w:tcBorders>
            <w:shd w:val="clear" w:color="auto" w:fill="auto"/>
            <w:vAlign w:val="center"/>
          </w:tcPr>
          <w:p w:rsidR="000F1146" w:rsidRPr="002640E7" w:rsidRDefault="000F1146" w:rsidP="0090154C">
            <w:pPr>
              <w:keepNext/>
              <w:keepLines/>
              <w:rPr>
                <w:rFonts w:cs="Arial"/>
                <w:sz w:val="18"/>
                <w:szCs w:val="18"/>
              </w:rPr>
            </w:pP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0F1146" w:rsidRPr="002640E7" w:rsidRDefault="000F1146" w:rsidP="0090154C">
            <w:pPr>
              <w:keepNext/>
              <w:keepLines/>
              <w:jc w:val="left"/>
              <w:rPr>
                <w:rFonts w:cs="Arial"/>
                <w:sz w:val="18"/>
                <w:szCs w:val="18"/>
              </w:rPr>
            </w:pPr>
            <w:r w:rsidRPr="002640E7">
              <w:rPr>
                <w:rFonts w:cs="Arial"/>
                <w:sz w:val="18"/>
                <w:szCs w:val="18"/>
              </w:rPr>
              <w:t>Unterblock IV</w:t>
            </w:r>
          </w:p>
        </w:tc>
        <w:tc>
          <w:tcPr>
            <w:tcW w:w="959" w:type="dxa"/>
            <w:tcBorders>
              <w:top w:val="single" w:sz="4" w:space="0" w:color="auto"/>
              <w:left w:val="single" w:sz="4" w:space="0" w:color="auto"/>
              <w:bottom w:val="single" w:sz="4" w:space="0" w:color="auto"/>
              <w:right w:val="single" w:sz="4" w:space="0" w:color="auto"/>
            </w:tcBorders>
            <w:shd w:val="clear" w:color="auto" w:fill="auto"/>
            <w:vAlign w:val="bottom"/>
          </w:tcPr>
          <w:p w:rsidR="000F1146" w:rsidRPr="002640E7" w:rsidRDefault="0090154C" w:rsidP="0090154C">
            <w:pPr>
              <w:keepNext/>
              <w:keepLines/>
              <w:jc w:val="center"/>
              <w:rPr>
                <w:rFonts w:cs="Arial"/>
                <w:sz w:val="18"/>
                <w:szCs w:val="18"/>
              </w:rPr>
            </w:pPr>
            <w:r w:rsidRPr="002640E7">
              <w:rPr>
                <w:rFonts w:cs="Arial"/>
                <w:sz w:val="18"/>
                <w:szCs w:val="18"/>
              </w:rPr>
              <w:t>Sorte</w:t>
            </w:r>
            <w:r w:rsidRPr="002640E7">
              <w:rPr>
                <w:rFonts w:cs="Arial"/>
                <w:sz w:val="18"/>
                <w:szCs w:val="18"/>
              </w:rPr>
              <w:br/>
            </w:r>
            <w:r w:rsidR="000F1146" w:rsidRPr="002640E7">
              <w:rPr>
                <w:rFonts w:cs="Arial"/>
                <w:sz w:val="18"/>
                <w:szCs w:val="18"/>
              </w:rPr>
              <w:t>K</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F1146" w:rsidRPr="002640E7" w:rsidRDefault="0090154C" w:rsidP="0090154C">
            <w:pPr>
              <w:keepNext/>
              <w:keepLines/>
              <w:jc w:val="center"/>
              <w:rPr>
                <w:rFonts w:cs="Arial"/>
                <w:sz w:val="18"/>
                <w:szCs w:val="18"/>
              </w:rPr>
            </w:pPr>
            <w:r w:rsidRPr="002640E7">
              <w:rPr>
                <w:rFonts w:cs="Arial"/>
                <w:sz w:val="18"/>
                <w:szCs w:val="18"/>
              </w:rPr>
              <w:t>Sorte</w:t>
            </w:r>
            <w:r w:rsidRPr="002640E7">
              <w:rPr>
                <w:rFonts w:cs="Arial"/>
                <w:sz w:val="18"/>
                <w:szCs w:val="18"/>
              </w:rPr>
              <w:br/>
            </w:r>
            <w:r w:rsidR="000F1146" w:rsidRPr="002640E7">
              <w:rPr>
                <w:rFonts w:cs="Arial"/>
                <w:sz w:val="18"/>
                <w:szCs w:val="18"/>
              </w:rPr>
              <w:t>S</w:t>
            </w:r>
          </w:p>
        </w:tc>
        <w:tc>
          <w:tcPr>
            <w:tcW w:w="896" w:type="dxa"/>
            <w:tcBorders>
              <w:top w:val="single" w:sz="4" w:space="0" w:color="auto"/>
              <w:left w:val="single" w:sz="4" w:space="0" w:color="auto"/>
              <w:bottom w:val="single" w:sz="4" w:space="0" w:color="auto"/>
              <w:right w:val="single" w:sz="4" w:space="0" w:color="auto"/>
            </w:tcBorders>
            <w:shd w:val="clear" w:color="auto" w:fill="auto"/>
            <w:vAlign w:val="bottom"/>
          </w:tcPr>
          <w:p w:rsidR="000F1146" w:rsidRPr="002640E7" w:rsidRDefault="0090154C" w:rsidP="0090154C">
            <w:pPr>
              <w:keepNext/>
              <w:keepLines/>
              <w:jc w:val="center"/>
              <w:rPr>
                <w:rFonts w:cs="Arial"/>
                <w:sz w:val="18"/>
                <w:szCs w:val="18"/>
              </w:rPr>
            </w:pPr>
            <w:r w:rsidRPr="002640E7">
              <w:rPr>
                <w:rFonts w:cs="Arial"/>
                <w:sz w:val="18"/>
                <w:szCs w:val="18"/>
              </w:rPr>
              <w:t>Sorte</w:t>
            </w:r>
            <w:r w:rsidRPr="002640E7">
              <w:rPr>
                <w:rFonts w:cs="Arial"/>
                <w:sz w:val="18"/>
                <w:szCs w:val="18"/>
              </w:rPr>
              <w:br/>
            </w:r>
            <w:r w:rsidR="000F1146" w:rsidRPr="002640E7">
              <w:rPr>
                <w:rFonts w:cs="Arial"/>
                <w:sz w:val="18"/>
                <w:szCs w:val="18"/>
              </w:rPr>
              <w:t>M</w:t>
            </w:r>
          </w:p>
        </w:tc>
        <w:tc>
          <w:tcPr>
            <w:tcW w:w="947" w:type="dxa"/>
            <w:tcBorders>
              <w:top w:val="single" w:sz="4" w:space="0" w:color="auto"/>
              <w:left w:val="single" w:sz="4" w:space="0" w:color="auto"/>
              <w:bottom w:val="single" w:sz="4" w:space="0" w:color="auto"/>
              <w:right w:val="single" w:sz="4" w:space="0" w:color="auto"/>
            </w:tcBorders>
            <w:shd w:val="clear" w:color="auto" w:fill="auto"/>
            <w:vAlign w:val="bottom"/>
          </w:tcPr>
          <w:p w:rsidR="000F1146" w:rsidRPr="002640E7" w:rsidRDefault="0090154C" w:rsidP="0090154C">
            <w:pPr>
              <w:keepNext/>
              <w:keepLines/>
              <w:jc w:val="center"/>
              <w:rPr>
                <w:rFonts w:cs="Arial"/>
                <w:sz w:val="18"/>
                <w:szCs w:val="18"/>
              </w:rPr>
            </w:pPr>
            <w:r w:rsidRPr="002640E7">
              <w:rPr>
                <w:rFonts w:cs="Arial"/>
                <w:sz w:val="18"/>
                <w:szCs w:val="18"/>
              </w:rPr>
              <w:t>Sorte</w:t>
            </w:r>
            <w:r w:rsidRPr="002640E7">
              <w:rPr>
                <w:rFonts w:cs="Arial"/>
                <w:sz w:val="18"/>
                <w:szCs w:val="18"/>
              </w:rPr>
              <w:br/>
            </w:r>
            <w:r w:rsidR="000F1146" w:rsidRPr="002640E7">
              <w:rPr>
                <w:rFonts w:cs="Arial"/>
                <w:sz w:val="18"/>
                <w:szCs w:val="18"/>
              </w:rPr>
              <w:t>C</w:t>
            </w:r>
          </w:p>
        </w:tc>
      </w:tr>
      <w:tr w:rsidR="000F1146" w:rsidRPr="002640E7" w:rsidTr="0090154C">
        <w:trPr>
          <w:jc w:val="center"/>
        </w:trPr>
        <w:tc>
          <w:tcPr>
            <w:tcW w:w="970" w:type="dxa"/>
            <w:vMerge/>
            <w:tcBorders>
              <w:left w:val="single" w:sz="4" w:space="0" w:color="auto"/>
              <w:bottom w:val="single" w:sz="4" w:space="0" w:color="auto"/>
              <w:right w:val="single" w:sz="4" w:space="0" w:color="auto"/>
            </w:tcBorders>
            <w:shd w:val="clear" w:color="auto" w:fill="auto"/>
            <w:vAlign w:val="center"/>
          </w:tcPr>
          <w:p w:rsidR="000F1146" w:rsidRPr="002640E7" w:rsidRDefault="000F1146" w:rsidP="0090154C">
            <w:pPr>
              <w:keepNext/>
              <w:keepLines/>
              <w:rPr>
                <w:rFonts w:cs="Arial"/>
                <w:sz w:val="18"/>
                <w:szCs w:val="18"/>
              </w:rPr>
            </w:pP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0F1146" w:rsidRPr="002640E7" w:rsidRDefault="000F1146" w:rsidP="0090154C">
            <w:pPr>
              <w:keepNext/>
              <w:keepLines/>
              <w:jc w:val="left"/>
              <w:rPr>
                <w:rFonts w:cs="Arial"/>
                <w:sz w:val="18"/>
                <w:szCs w:val="18"/>
              </w:rPr>
            </w:pPr>
            <w:r w:rsidRPr="002640E7">
              <w:rPr>
                <w:rFonts w:cs="Arial"/>
                <w:sz w:val="18"/>
                <w:szCs w:val="18"/>
              </w:rPr>
              <w:t>Unterblock V</w:t>
            </w:r>
          </w:p>
        </w:tc>
        <w:tc>
          <w:tcPr>
            <w:tcW w:w="959" w:type="dxa"/>
            <w:tcBorders>
              <w:top w:val="single" w:sz="4" w:space="0" w:color="auto"/>
              <w:left w:val="single" w:sz="4" w:space="0" w:color="auto"/>
              <w:bottom w:val="single" w:sz="4" w:space="0" w:color="auto"/>
              <w:right w:val="single" w:sz="4" w:space="0" w:color="auto"/>
            </w:tcBorders>
            <w:shd w:val="clear" w:color="auto" w:fill="D9D9D9"/>
            <w:vAlign w:val="bottom"/>
          </w:tcPr>
          <w:p w:rsidR="000F1146" w:rsidRPr="002640E7" w:rsidRDefault="0090154C" w:rsidP="0090154C">
            <w:pPr>
              <w:keepNext/>
              <w:keepLines/>
              <w:jc w:val="center"/>
              <w:rPr>
                <w:rFonts w:cs="Arial"/>
                <w:sz w:val="18"/>
                <w:szCs w:val="18"/>
              </w:rPr>
            </w:pPr>
            <w:r w:rsidRPr="002640E7">
              <w:rPr>
                <w:rFonts w:cs="Arial"/>
                <w:sz w:val="18"/>
                <w:szCs w:val="18"/>
              </w:rPr>
              <w:t>Sorte</w:t>
            </w:r>
            <w:r w:rsidRPr="002640E7">
              <w:rPr>
                <w:rFonts w:cs="Arial"/>
                <w:sz w:val="18"/>
                <w:szCs w:val="18"/>
              </w:rPr>
              <w:br/>
            </w:r>
            <w:r w:rsidR="000F1146" w:rsidRPr="002640E7">
              <w:rPr>
                <w:rFonts w:cs="Arial"/>
                <w:sz w:val="18"/>
                <w:szCs w:val="18"/>
              </w:rPr>
              <w:t>O</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bottom"/>
          </w:tcPr>
          <w:p w:rsidR="000F1146" w:rsidRPr="002640E7" w:rsidRDefault="0090154C" w:rsidP="0090154C">
            <w:pPr>
              <w:keepNext/>
              <w:keepLines/>
              <w:jc w:val="center"/>
              <w:rPr>
                <w:rFonts w:cs="Arial"/>
                <w:sz w:val="18"/>
                <w:szCs w:val="18"/>
              </w:rPr>
            </w:pPr>
            <w:r w:rsidRPr="002640E7">
              <w:rPr>
                <w:rFonts w:cs="Arial"/>
                <w:sz w:val="18"/>
                <w:szCs w:val="18"/>
              </w:rPr>
              <w:t>Sorte</w:t>
            </w:r>
            <w:r w:rsidRPr="002640E7">
              <w:rPr>
                <w:rFonts w:cs="Arial"/>
                <w:sz w:val="18"/>
                <w:szCs w:val="18"/>
              </w:rPr>
              <w:br/>
            </w:r>
            <w:r w:rsidR="000F1146" w:rsidRPr="002640E7">
              <w:rPr>
                <w:rFonts w:cs="Arial"/>
                <w:sz w:val="18"/>
                <w:szCs w:val="18"/>
              </w:rPr>
              <w:t>I</w:t>
            </w:r>
          </w:p>
        </w:tc>
        <w:tc>
          <w:tcPr>
            <w:tcW w:w="896" w:type="dxa"/>
            <w:tcBorders>
              <w:top w:val="single" w:sz="4" w:space="0" w:color="auto"/>
              <w:left w:val="single" w:sz="4" w:space="0" w:color="auto"/>
              <w:bottom w:val="single" w:sz="4" w:space="0" w:color="auto"/>
              <w:right w:val="single" w:sz="4" w:space="0" w:color="auto"/>
            </w:tcBorders>
            <w:shd w:val="clear" w:color="auto" w:fill="D9D9D9"/>
            <w:vAlign w:val="bottom"/>
          </w:tcPr>
          <w:p w:rsidR="000F1146" w:rsidRPr="002640E7" w:rsidRDefault="0090154C" w:rsidP="0090154C">
            <w:pPr>
              <w:keepNext/>
              <w:keepLines/>
              <w:jc w:val="center"/>
              <w:rPr>
                <w:rFonts w:cs="Arial"/>
                <w:sz w:val="18"/>
                <w:szCs w:val="18"/>
              </w:rPr>
            </w:pPr>
            <w:r w:rsidRPr="002640E7">
              <w:rPr>
                <w:rFonts w:cs="Arial"/>
                <w:sz w:val="18"/>
                <w:szCs w:val="18"/>
              </w:rPr>
              <w:t>Sorte</w:t>
            </w:r>
            <w:r w:rsidRPr="002640E7">
              <w:rPr>
                <w:rFonts w:cs="Arial"/>
                <w:sz w:val="18"/>
                <w:szCs w:val="18"/>
              </w:rPr>
              <w:br/>
            </w:r>
            <w:r w:rsidR="000F1146" w:rsidRPr="002640E7">
              <w:rPr>
                <w:rFonts w:cs="Arial"/>
                <w:sz w:val="18"/>
                <w:szCs w:val="18"/>
              </w:rPr>
              <w:t>T</w:t>
            </w:r>
          </w:p>
        </w:tc>
        <w:tc>
          <w:tcPr>
            <w:tcW w:w="947" w:type="dxa"/>
            <w:tcBorders>
              <w:top w:val="single" w:sz="4" w:space="0" w:color="auto"/>
              <w:left w:val="single" w:sz="4" w:space="0" w:color="auto"/>
              <w:bottom w:val="single" w:sz="4" w:space="0" w:color="auto"/>
              <w:right w:val="single" w:sz="4" w:space="0" w:color="auto"/>
            </w:tcBorders>
            <w:shd w:val="clear" w:color="auto" w:fill="D9D9D9"/>
            <w:vAlign w:val="bottom"/>
          </w:tcPr>
          <w:p w:rsidR="000F1146" w:rsidRPr="002640E7" w:rsidRDefault="0090154C" w:rsidP="0090154C">
            <w:pPr>
              <w:keepNext/>
              <w:keepLines/>
              <w:jc w:val="center"/>
              <w:rPr>
                <w:rFonts w:cs="Arial"/>
                <w:sz w:val="18"/>
                <w:szCs w:val="18"/>
              </w:rPr>
            </w:pPr>
            <w:r w:rsidRPr="002640E7">
              <w:rPr>
                <w:rFonts w:cs="Arial"/>
                <w:sz w:val="18"/>
                <w:szCs w:val="18"/>
              </w:rPr>
              <w:t>Sorte</w:t>
            </w:r>
            <w:r w:rsidRPr="002640E7">
              <w:rPr>
                <w:rFonts w:cs="Arial"/>
                <w:sz w:val="18"/>
                <w:szCs w:val="18"/>
              </w:rPr>
              <w:br/>
            </w:r>
            <w:r w:rsidR="000F1146" w:rsidRPr="002640E7">
              <w:rPr>
                <w:rFonts w:cs="Arial"/>
                <w:sz w:val="18"/>
                <w:szCs w:val="18"/>
              </w:rPr>
              <w:t>L</w:t>
            </w:r>
          </w:p>
        </w:tc>
      </w:tr>
      <w:tr w:rsidR="000F1146" w:rsidRPr="002640E7" w:rsidTr="0090154C">
        <w:trPr>
          <w:cantSplit/>
          <w:jc w:val="center"/>
        </w:trPr>
        <w:tc>
          <w:tcPr>
            <w:tcW w:w="970" w:type="dxa"/>
            <w:tcBorders>
              <w:top w:val="single" w:sz="4" w:space="0" w:color="auto"/>
              <w:bottom w:val="single" w:sz="4" w:space="0" w:color="auto"/>
            </w:tcBorders>
            <w:shd w:val="clear" w:color="auto" w:fill="auto"/>
            <w:vAlign w:val="center"/>
          </w:tcPr>
          <w:p w:rsidR="000F1146" w:rsidRPr="002640E7" w:rsidRDefault="000F1146" w:rsidP="0090154C">
            <w:pPr>
              <w:keepNext/>
              <w:keepLines/>
              <w:rPr>
                <w:rFonts w:cs="Arial"/>
                <w:sz w:val="18"/>
                <w:szCs w:val="18"/>
              </w:rPr>
            </w:pPr>
          </w:p>
        </w:tc>
        <w:tc>
          <w:tcPr>
            <w:tcW w:w="1655" w:type="dxa"/>
            <w:tcBorders>
              <w:top w:val="single" w:sz="4" w:space="0" w:color="auto"/>
              <w:bottom w:val="single" w:sz="4" w:space="0" w:color="auto"/>
            </w:tcBorders>
            <w:shd w:val="clear" w:color="auto" w:fill="auto"/>
          </w:tcPr>
          <w:p w:rsidR="000F1146" w:rsidRPr="002640E7" w:rsidRDefault="000F1146" w:rsidP="0090154C">
            <w:pPr>
              <w:keepNext/>
              <w:keepLines/>
              <w:jc w:val="left"/>
              <w:rPr>
                <w:rFonts w:cs="Arial"/>
                <w:sz w:val="18"/>
                <w:szCs w:val="18"/>
              </w:rPr>
            </w:pPr>
          </w:p>
        </w:tc>
        <w:tc>
          <w:tcPr>
            <w:tcW w:w="3794" w:type="dxa"/>
            <w:gridSpan w:val="4"/>
            <w:tcBorders>
              <w:top w:val="single" w:sz="4" w:space="0" w:color="auto"/>
              <w:bottom w:val="single" w:sz="4" w:space="0" w:color="auto"/>
            </w:tcBorders>
            <w:shd w:val="clear" w:color="auto" w:fill="auto"/>
          </w:tcPr>
          <w:p w:rsidR="000F1146" w:rsidRPr="002640E7" w:rsidRDefault="000F1146" w:rsidP="0090154C">
            <w:pPr>
              <w:keepNext/>
              <w:keepLines/>
              <w:rPr>
                <w:rFonts w:cs="Arial"/>
                <w:sz w:val="18"/>
                <w:szCs w:val="18"/>
              </w:rPr>
            </w:pPr>
          </w:p>
        </w:tc>
      </w:tr>
      <w:tr w:rsidR="000F1146" w:rsidRPr="002640E7" w:rsidTr="0090154C">
        <w:trPr>
          <w:jc w:val="center"/>
        </w:trPr>
        <w:tc>
          <w:tcPr>
            <w:tcW w:w="9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F1146" w:rsidRPr="002640E7" w:rsidRDefault="000F1146" w:rsidP="0090154C">
            <w:pPr>
              <w:keepNext/>
              <w:keepLines/>
              <w:rPr>
                <w:rFonts w:cs="Arial"/>
                <w:sz w:val="18"/>
                <w:szCs w:val="18"/>
              </w:rPr>
            </w:pPr>
            <w:r w:rsidRPr="002640E7">
              <w:rPr>
                <w:rFonts w:cs="Arial"/>
                <w:sz w:val="18"/>
                <w:szCs w:val="18"/>
              </w:rPr>
              <w:t>Block III</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0F1146" w:rsidRPr="002640E7" w:rsidRDefault="000F1146" w:rsidP="0090154C">
            <w:pPr>
              <w:keepNext/>
              <w:keepLines/>
              <w:jc w:val="left"/>
              <w:rPr>
                <w:rFonts w:cs="Arial"/>
                <w:sz w:val="18"/>
                <w:szCs w:val="18"/>
              </w:rPr>
            </w:pPr>
            <w:r w:rsidRPr="002640E7">
              <w:rPr>
                <w:rFonts w:cs="Arial"/>
                <w:sz w:val="18"/>
                <w:szCs w:val="18"/>
              </w:rPr>
              <w:t>Unterblock I</w:t>
            </w:r>
          </w:p>
        </w:tc>
        <w:tc>
          <w:tcPr>
            <w:tcW w:w="959" w:type="dxa"/>
            <w:tcBorders>
              <w:top w:val="single" w:sz="4" w:space="0" w:color="auto"/>
              <w:left w:val="single" w:sz="4" w:space="0" w:color="auto"/>
              <w:bottom w:val="single" w:sz="4" w:space="0" w:color="auto"/>
              <w:right w:val="single" w:sz="4" w:space="0" w:color="auto"/>
            </w:tcBorders>
            <w:shd w:val="clear" w:color="auto" w:fill="E6E6E6"/>
            <w:vAlign w:val="bottom"/>
          </w:tcPr>
          <w:p w:rsidR="000F1146" w:rsidRPr="002640E7" w:rsidRDefault="0090154C" w:rsidP="0090154C">
            <w:pPr>
              <w:keepNext/>
              <w:keepLines/>
              <w:jc w:val="center"/>
              <w:rPr>
                <w:rFonts w:cs="Arial"/>
                <w:sz w:val="18"/>
                <w:szCs w:val="18"/>
              </w:rPr>
            </w:pPr>
            <w:r w:rsidRPr="002640E7">
              <w:rPr>
                <w:rFonts w:cs="Arial"/>
                <w:sz w:val="18"/>
                <w:szCs w:val="18"/>
              </w:rPr>
              <w:t>Sorte</w:t>
            </w:r>
            <w:r w:rsidRPr="002640E7">
              <w:rPr>
                <w:rFonts w:cs="Arial"/>
                <w:sz w:val="18"/>
                <w:szCs w:val="18"/>
              </w:rPr>
              <w:br/>
            </w:r>
            <w:r w:rsidR="000F1146" w:rsidRPr="002640E7">
              <w:rPr>
                <w:rFonts w:cs="Arial"/>
                <w:sz w:val="18"/>
                <w:szCs w:val="18"/>
              </w:rPr>
              <w:t>D</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bottom"/>
          </w:tcPr>
          <w:p w:rsidR="000F1146" w:rsidRPr="002640E7" w:rsidRDefault="0090154C" w:rsidP="0090154C">
            <w:pPr>
              <w:keepNext/>
              <w:keepLines/>
              <w:jc w:val="center"/>
              <w:rPr>
                <w:rFonts w:cs="Arial"/>
                <w:sz w:val="18"/>
                <w:szCs w:val="18"/>
              </w:rPr>
            </w:pPr>
            <w:r w:rsidRPr="002640E7">
              <w:rPr>
                <w:rFonts w:cs="Arial"/>
                <w:sz w:val="18"/>
                <w:szCs w:val="18"/>
              </w:rPr>
              <w:t>Sorte</w:t>
            </w:r>
            <w:r w:rsidRPr="002640E7">
              <w:rPr>
                <w:rFonts w:cs="Arial"/>
                <w:sz w:val="18"/>
                <w:szCs w:val="18"/>
              </w:rPr>
              <w:br/>
            </w:r>
            <w:r w:rsidR="000F1146" w:rsidRPr="002640E7">
              <w:rPr>
                <w:rFonts w:cs="Arial"/>
                <w:sz w:val="18"/>
                <w:szCs w:val="18"/>
              </w:rPr>
              <w:t>T</w:t>
            </w:r>
          </w:p>
        </w:tc>
        <w:tc>
          <w:tcPr>
            <w:tcW w:w="896" w:type="dxa"/>
            <w:tcBorders>
              <w:top w:val="single" w:sz="4" w:space="0" w:color="auto"/>
              <w:left w:val="single" w:sz="4" w:space="0" w:color="auto"/>
              <w:bottom w:val="single" w:sz="4" w:space="0" w:color="auto"/>
              <w:right w:val="single" w:sz="4" w:space="0" w:color="auto"/>
            </w:tcBorders>
            <w:shd w:val="clear" w:color="auto" w:fill="E6E6E6"/>
            <w:vAlign w:val="bottom"/>
          </w:tcPr>
          <w:p w:rsidR="000F1146" w:rsidRPr="002640E7" w:rsidRDefault="0090154C" w:rsidP="0090154C">
            <w:pPr>
              <w:keepNext/>
              <w:keepLines/>
              <w:jc w:val="center"/>
              <w:rPr>
                <w:rFonts w:cs="Arial"/>
                <w:sz w:val="18"/>
                <w:szCs w:val="18"/>
              </w:rPr>
            </w:pPr>
            <w:r w:rsidRPr="002640E7">
              <w:rPr>
                <w:rFonts w:cs="Arial"/>
                <w:sz w:val="18"/>
                <w:szCs w:val="18"/>
              </w:rPr>
              <w:t>Sorte</w:t>
            </w:r>
            <w:r w:rsidRPr="002640E7">
              <w:rPr>
                <w:rFonts w:cs="Arial"/>
                <w:sz w:val="18"/>
                <w:szCs w:val="18"/>
              </w:rPr>
              <w:br/>
            </w:r>
            <w:r w:rsidR="000F1146" w:rsidRPr="002640E7">
              <w:rPr>
                <w:rFonts w:cs="Arial"/>
                <w:sz w:val="18"/>
                <w:szCs w:val="18"/>
              </w:rPr>
              <w:t>E</w:t>
            </w:r>
          </w:p>
        </w:tc>
        <w:tc>
          <w:tcPr>
            <w:tcW w:w="947" w:type="dxa"/>
            <w:tcBorders>
              <w:top w:val="single" w:sz="4" w:space="0" w:color="auto"/>
              <w:left w:val="single" w:sz="4" w:space="0" w:color="auto"/>
              <w:bottom w:val="single" w:sz="4" w:space="0" w:color="auto"/>
              <w:right w:val="single" w:sz="4" w:space="0" w:color="auto"/>
            </w:tcBorders>
            <w:shd w:val="clear" w:color="auto" w:fill="E6E6E6"/>
            <w:vAlign w:val="bottom"/>
          </w:tcPr>
          <w:p w:rsidR="000F1146" w:rsidRPr="002640E7" w:rsidRDefault="0090154C" w:rsidP="0090154C">
            <w:pPr>
              <w:keepNext/>
              <w:keepLines/>
              <w:jc w:val="center"/>
              <w:rPr>
                <w:rFonts w:cs="Arial"/>
                <w:sz w:val="18"/>
                <w:szCs w:val="18"/>
              </w:rPr>
            </w:pPr>
            <w:r w:rsidRPr="002640E7">
              <w:rPr>
                <w:rFonts w:cs="Arial"/>
                <w:sz w:val="18"/>
                <w:szCs w:val="18"/>
              </w:rPr>
              <w:t>Sorte</w:t>
            </w:r>
            <w:r w:rsidRPr="002640E7">
              <w:rPr>
                <w:rFonts w:cs="Arial"/>
                <w:sz w:val="18"/>
                <w:szCs w:val="18"/>
              </w:rPr>
              <w:br/>
            </w:r>
            <w:r w:rsidR="000F1146" w:rsidRPr="002640E7">
              <w:rPr>
                <w:rFonts w:cs="Arial"/>
                <w:sz w:val="18"/>
                <w:szCs w:val="18"/>
              </w:rPr>
              <w:t>Q</w:t>
            </w:r>
          </w:p>
        </w:tc>
      </w:tr>
      <w:tr w:rsidR="000F1146" w:rsidRPr="002640E7" w:rsidTr="0090154C">
        <w:trPr>
          <w:jc w:val="center"/>
        </w:trPr>
        <w:tc>
          <w:tcPr>
            <w:tcW w:w="970" w:type="dxa"/>
            <w:vMerge/>
            <w:tcBorders>
              <w:left w:val="single" w:sz="4" w:space="0" w:color="auto"/>
              <w:bottom w:val="single" w:sz="4" w:space="0" w:color="auto"/>
              <w:right w:val="single" w:sz="4" w:space="0" w:color="auto"/>
            </w:tcBorders>
            <w:shd w:val="clear" w:color="auto" w:fill="auto"/>
          </w:tcPr>
          <w:p w:rsidR="000F1146" w:rsidRPr="002640E7" w:rsidRDefault="000F1146" w:rsidP="0090154C">
            <w:pPr>
              <w:keepNext/>
              <w:keepLines/>
              <w:rPr>
                <w:rFonts w:cs="Arial"/>
                <w:sz w:val="18"/>
                <w:szCs w:val="18"/>
              </w:rPr>
            </w:pP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0F1146" w:rsidRPr="002640E7" w:rsidRDefault="000F1146" w:rsidP="0090154C">
            <w:pPr>
              <w:keepNext/>
              <w:keepLines/>
              <w:jc w:val="left"/>
              <w:rPr>
                <w:rFonts w:cs="Arial"/>
                <w:sz w:val="18"/>
                <w:szCs w:val="18"/>
              </w:rPr>
            </w:pPr>
            <w:r w:rsidRPr="002640E7">
              <w:rPr>
                <w:rFonts w:cs="Arial"/>
                <w:sz w:val="18"/>
                <w:szCs w:val="18"/>
              </w:rPr>
              <w:t>Unterblock II</w:t>
            </w:r>
          </w:p>
        </w:tc>
        <w:tc>
          <w:tcPr>
            <w:tcW w:w="959" w:type="dxa"/>
            <w:tcBorders>
              <w:top w:val="single" w:sz="4" w:space="0" w:color="auto"/>
              <w:left w:val="single" w:sz="4" w:space="0" w:color="auto"/>
              <w:bottom w:val="single" w:sz="4" w:space="0" w:color="auto"/>
              <w:right w:val="single" w:sz="4" w:space="0" w:color="auto"/>
            </w:tcBorders>
            <w:shd w:val="clear" w:color="auto" w:fill="auto"/>
            <w:vAlign w:val="bottom"/>
          </w:tcPr>
          <w:p w:rsidR="000F1146" w:rsidRPr="002640E7" w:rsidRDefault="0090154C" w:rsidP="0090154C">
            <w:pPr>
              <w:keepNext/>
              <w:keepLines/>
              <w:jc w:val="center"/>
              <w:rPr>
                <w:rFonts w:cs="Arial"/>
                <w:sz w:val="18"/>
                <w:szCs w:val="18"/>
              </w:rPr>
            </w:pPr>
            <w:r w:rsidRPr="002640E7">
              <w:rPr>
                <w:rFonts w:cs="Arial"/>
                <w:sz w:val="18"/>
                <w:szCs w:val="18"/>
              </w:rPr>
              <w:t>Sorte</w:t>
            </w:r>
            <w:r w:rsidRPr="002640E7">
              <w:rPr>
                <w:rFonts w:cs="Arial"/>
                <w:sz w:val="18"/>
                <w:szCs w:val="18"/>
              </w:rPr>
              <w:br/>
            </w:r>
            <w:r w:rsidR="000F1146" w:rsidRPr="002640E7">
              <w:rPr>
                <w:rFonts w:cs="Arial"/>
                <w:sz w:val="18"/>
                <w:szCs w:val="18"/>
              </w:rPr>
              <w:t>B</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F1146" w:rsidRPr="002640E7" w:rsidRDefault="0090154C" w:rsidP="0090154C">
            <w:pPr>
              <w:keepNext/>
              <w:keepLines/>
              <w:jc w:val="center"/>
              <w:rPr>
                <w:rFonts w:cs="Arial"/>
                <w:sz w:val="18"/>
                <w:szCs w:val="18"/>
              </w:rPr>
            </w:pPr>
            <w:r w:rsidRPr="002640E7">
              <w:rPr>
                <w:rFonts w:cs="Arial"/>
                <w:sz w:val="18"/>
                <w:szCs w:val="18"/>
              </w:rPr>
              <w:t>Sorte</w:t>
            </w:r>
            <w:r w:rsidRPr="002640E7">
              <w:rPr>
                <w:rFonts w:cs="Arial"/>
                <w:sz w:val="18"/>
                <w:szCs w:val="18"/>
              </w:rPr>
              <w:br/>
            </w:r>
            <w:r w:rsidR="000F1146" w:rsidRPr="002640E7">
              <w:rPr>
                <w:rFonts w:cs="Arial"/>
                <w:sz w:val="18"/>
                <w:szCs w:val="18"/>
              </w:rPr>
              <w:t>M</w:t>
            </w:r>
          </w:p>
        </w:tc>
        <w:tc>
          <w:tcPr>
            <w:tcW w:w="896" w:type="dxa"/>
            <w:tcBorders>
              <w:top w:val="single" w:sz="4" w:space="0" w:color="auto"/>
              <w:left w:val="single" w:sz="4" w:space="0" w:color="auto"/>
              <w:bottom w:val="single" w:sz="4" w:space="0" w:color="auto"/>
              <w:right w:val="single" w:sz="4" w:space="0" w:color="auto"/>
            </w:tcBorders>
            <w:shd w:val="clear" w:color="auto" w:fill="auto"/>
            <w:vAlign w:val="bottom"/>
          </w:tcPr>
          <w:p w:rsidR="000F1146" w:rsidRPr="002640E7" w:rsidRDefault="0090154C" w:rsidP="0090154C">
            <w:pPr>
              <w:keepNext/>
              <w:keepLines/>
              <w:jc w:val="center"/>
              <w:rPr>
                <w:rFonts w:cs="Arial"/>
                <w:sz w:val="18"/>
                <w:szCs w:val="18"/>
              </w:rPr>
            </w:pPr>
            <w:r w:rsidRPr="002640E7">
              <w:rPr>
                <w:rFonts w:cs="Arial"/>
                <w:sz w:val="18"/>
                <w:szCs w:val="18"/>
              </w:rPr>
              <w:t>Sorte</w:t>
            </w:r>
            <w:r w:rsidRPr="002640E7">
              <w:rPr>
                <w:rFonts w:cs="Arial"/>
                <w:sz w:val="18"/>
                <w:szCs w:val="18"/>
              </w:rPr>
              <w:br/>
            </w:r>
            <w:r w:rsidR="000F1146" w:rsidRPr="002640E7">
              <w:rPr>
                <w:rFonts w:cs="Arial"/>
                <w:sz w:val="18"/>
                <w:szCs w:val="18"/>
              </w:rPr>
              <w:t>A</w:t>
            </w:r>
          </w:p>
        </w:tc>
        <w:tc>
          <w:tcPr>
            <w:tcW w:w="947" w:type="dxa"/>
            <w:tcBorders>
              <w:top w:val="single" w:sz="4" w:space="0" w:color="auto"/>
              <w:left w:val="single" w:sz="4" w:space="0" w:color="auto"/>
              <w:bottom w:val="single" w:sz="4" w:space="0" w:color="auto"/>
              <w:right w:val="single" w:sz="4" w:space="0" w:color="auto"/>
            </w:tcBorders>
            <w:shd w:val="clear" w:color="auto" w:fill="auto"/>
            <w:vAlign w:val="bottom"/>
          </w:tcPr>
          <w:p w:rsidR="000F1146" w:rsidRPr="002640E7" w:rsidRDefault="0090154C" w:rsidP="0090154C">
            <w:pPr>
              <w:keepNext/>
              <w:keepLines/>
              <w:jc w:val="center"/>
              <w:rPr>
                <w:rFonts w:cs="Arial"/>
                <w:sz w:val="18"/>
                <w:szCs w:val="18"/>
              </w:rPr>
            </w:pPr>
            <w:r w:rsidRPr="002640E7">
              <w:rPr>
                <w:rFonts w:cs="Arial"/>
                <w:sz w:val="18"/>
                <w:szCs w:val="18"/>
              </w:rPr>
              <w:t>Sorte</w:t>
            </w:r>
            <w:r w:rsidRPr="002640E7">
              <w:rPr>
                <w:rFonts w:cs="Arial"/>
                <w:sz w:val="18"/>
                <w:szCs w:val="18"/>
              </w:rPr>
              <w:br/>
            </w:r>
            <w:r w:rsidR="000F1146" w:rsidRPr="002640E7">
              <w:rPr>
                <w:rFonts w:cs="Arial"/>
                <w:sz w:val="18"/>
                <w:szCs w:val="18"/>
              </w:rPr>
              <w:t>I</w:t>
            </w:r>
          </w:p>
        </w:tc>
      </w:tr>
      <w:tr w:rsidR="000F1146" w:rsidRPr="002640E7" w:rsidTr="0090154C">
        <w:trPr>
          <w:jc w:val="center"/>
        </w:trPr>
        <w:tc>
          <w:tcPr>
            <w:tcW w:w="970" w:type="dxa"/>
            <w:vMerge/>
            <w:tcBorders>
              <w:left w:val="single" w:sz="4" w:space="0" w:color="auto"/>
              <w:bottom w:val="single" w:sz="4" w:space="0" w:color="auto"/>
              <w:right w:val="single" w:sz="4" w:space="0" w:color="auto"/>
            </w:tcBorders>
            <w:shd w:val="clear" w:color="auto" w:fill="auto"/>
          </w:tcPr>
          <w:p w:rsidR="000F1146" w:rsidRPr="002640E7" w:rsidRDefault="000F1146" w:rsidP="0090154C">
            <w:pPr>
              <w:keepNext/>
              <w:keepLines/>
              <w:rPr>
                <w:rFonts w:cs="Arial"/>
                <w:sz w:val="18"/>
                <w:szCs w:val="18"/>
              </w:rPr>
            </w:pP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0F1146" w:rsidRPr="002640E7" w:rsidRDefault="000F1146" w:rsidP="0090154C">
            <w:pPr>
              <w:keepNext/>
              <w:keepLines/>
              <w:jc w:val="left"/>
              <w:rPr>
                <w:rFonts w:cs="Arial"/>
                <w:sz w:val="18"/>
                <w:szCs w:val="18"/>
              </w:rPr>
            </w:pPr>
            <w:r w:rsidRPr="002640E7">
              <w:rPr>
                <w:rFonts w:cs="Arial"/>
                <w:sz w:val="18"/>
                <w:szCs w:val="18"/>
              </w:rPr>
              <w:t>Unterblock III</w:t>
            </w:r>
          </w:p>
        </w:tc>
        <w:tc>
          <w:tcPr>
            <w:tcW w:w="959" w:type="dxa"/>
            <w:tcBorders>
              <w:top w:val="single" w:sz="4" w:space="0" w:color="auto"/>
              <w:left w:val="single" w:sz="4" w:space="0" w:color="auto"/>
              <w:bottom w:val="single" w:sz="4" w:space="0" w:color="auto"/>
              <w:right w:val="single" w:sz="4" w:space="0" w:color="auto"/>
            </w:tcBorders>
            <w:shd w:val="clear" w:color="auto" w:fill="E0E0E0"/>
            <w:vAlign w:val="bottom"/>
          </w:tcPr>
          <w:p w:rsidR="000F1146" w:rsidRPr="002640E7" w:rsidRDefault="0090154C" w:rsidP="0090154C">
            <w:pPr>
              <w:keepNext/>
              <w:keepLines/>
              <w:jc w:val="center"/>
              <w:rPr>
                <w:rFonts w:cs="Arial"/>
                <w:sz w:val="18"/>
                <w:szCs w:val="18"/>
              </w:rPr>
            </w:pPr>
            <w:r w:rsidRPr="002640E7">
              <w:rPr>
                <w:rFonts w:cs="Arial"/>
                <w:sz w:val="18"/>
                <w:szCs w:val="18"/>
              </w:rPr>
              <w:t>Sorte</w:t>
            </w:r>
            <w:r w:rsidRPr="002640E7">
              <w:rPr>
                <w:rFonts w:cs="Arial"/>
                <w:sz w:val="18"/>
                <w:szCs w:val="18"/>
              </w:rPr>
              <w:br/>
            </w:r>
            <w:r w:rsidR="000F1146" w:rsidRPr="002640E7">
              <w:rPr>
                <w:rFonts w:cs="Arial"/>
                <w:sz w:val="18"/>
                <w:szCs w:val="18"/>
              </w:rPr>
              <w:t>C</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bottom"/>
          </w:tcPr>
          <w:p w:rsidR="000F1146" w:rsidRPr="002640E7" w:rsidRDefault="0090154C" w:rsidP="0090154C">
            <w:pPr>
              <w:keepNext/>
              <w:keepLines/>
              <w:jc w:val="center"/>
              <w:rPr>
                <w:rFonts w:cs="Arial"/>
                <w:sz w:val="18"/>
                <w:szCs w:val="18"/>
              </w:rPr>
            </w:pPr>
            <w:r w:rsidRPr="002640E7">
              <w:rPr>
                <w:rFonts w:cs="Arial"/>
                <w:sz w:val="18"/>
                <w:szCs w:val="18"/>
              </w:rPr>
              <w:t>Sorte</w:t>
            </w:r>
            <w:r w:rsidRPr="002640E7">
              <w:rPr>
                <w:rFonts w:cs="Arial"/>
                <w:sz w:val="18"/>
                <w:szCs w:val="18"/>
              </w:rPr>
              <w:br/>
            </w:r>
            <w:r w:rsidR="000F1146" w:rsidRPr="002640E7">
              <w:rPr>
                <w:rFonts w:cs="Arial"/>
                <w:sz w:val="18"/>
                <w:szCs w:val="18"/>
              </w:rPr>
              <w:t>F</w:t>
            </w:r>
          </w:p>
        </w:tc>
        <w:tc>
          <w:tcPr>
            <w:tcW w:w="896" w:type="dxa"/>
            <w:tcBorders>
              <w:top w:val="single" w:sz="4" w:space="0" w:color="auto"/>
              <w:left w:val="single" w:sz="4" w:space="0" w:color="auto"/>
              <w:bottom w:val="single" w:sz="4" w:space="0" w:color="auto"/>
              <w:right w:val="single" w:sz="4" w:space="0" w:color="auto"/>
            </w:tcBorders>
            <w:shd w:val="clear" w:color="auto" w:fill="E0E0E0"/>
            <w:vAlign w:val="bottom"/>
          </w:tcPr>
          <w:p w:rsidR="000F1146" w:rsidRPr="002640E7" w:rsidRDefault="0090154C" w:rsidP="0090154C">
            <w:pPr>
              <w:keepNext/>
              <w:keepLines/>
              <w:jc w:val="center"/>
              <w:rPr>
                <w:rFonts w:cs="Arial"/>
                <w:sz w:val="18"/>
                <w:szCs w:val="18"/>
              </w:rPr>
            </w:pPr>
            <w:r w:rsidRPr="002640E7">
              <w:rPr>
                <w:rFonts w:cs="Arial"/>
                <w:sz w:val="18"/>
                <w:szCs w:val="18"/>
              </w:rPr>
              <w:t>Sorte</w:t>
            </w:r>
            <w:r w:rsidRPr="002640E7">
              <w:rPr>
                <w:rFonts w:cs="Arial"/>
                <w:sz w:val="18"/>
                <w:szCs w:val="18"/>
              </w:rPr>
              <w:br/>
            </w:r>
            <w:r w:rsidR="000F1146" w:rsidRPr="002640E7">
              <w:rPr>
                <w:rFonts w:cs="Arial"/>
                <w:sz w:val="18"/>
                <w:szCs w:val="18"/>
              </w:rPr>
              <w:t>L</w:t>
            </w:r>
          </w:p>
        </w:tc>
        <w:tc>
          <w:tcPr>
            <w:tcW w:w="947" w:type="dxa"/>
            <w:tcBorders>
              <w:top w:val="single" w:sz="4" w:space="0" w:color="auto"/>
              <w:left w:val="single" w:sz="4" w:space="0" w:color="auto"/>
              <w:bottom w:val="single" w:sz="4" w:space="0" w:color="auto"/>
              <w:right w:val="single" w:sz="4" w:space="0" w:color="auto"/>
            </w:tcBorders>
            <w:shd w:val="clear" w:color="auto" w:fill="E0E0E0"/>
            <w:vAlign w:val="bottom"/>
          </w:tcPr>
          <w:p w:rsidR="000F1146" w:rsidRPr="002640E7" w:rsidRDefault="0090154C" w:rsidP="0090154C">
            <w:pPr>
              <w:keepNext/>
              <w:keepLines/>
              <w:jc w:val="center"/>
              <w:rPr>
                <w:rFonts w:cs="Arial"/>
                <w:sz w:val="18"/>
                <w:szCs w:val="18"/>
              </w:rPr>
            </w:pPr>
            <w:r w:rsidRPr="002640E7">
              <w:rPr>
                <w:rFonts w:cs="Arial"/>
                <w:sz w:val="18"/>
                <w:szCs w:val="18"/>
              </w:rPr>
              <w:t>Sorte</w:t>
            </w:r>
            <w:r w:rsidRPr="002640E7">
              <w:rPr>
                <w:rFonts w:cs="Arial"/>
                <w:sz w:val="18"/>
                <w:szCs w:val="18"/>
              </w:rPr>
              <w:br/>
            </w:r>
            <w:r w:rsidR="000F1146" w:rsidRPr="002640E7">
              <w:rPr>
                <w:rFonts w:cs="Arial"/>
                <w:sz w:val="18"/>
                <w:szCs w:val="18"/>
              </w:rPr>
              <w:t>H</w:t>
            </w:r>
          </w:p>
        </w:tc>
      </w:tr>
      <w:tr w:rsidR="000F1146" w:rsidRPr="002640E7" w:rsidTr="0090154C">
        <w:trPr>
          <w:jc w:val="center"/>
        </w:trPr>
        <w:tc>
          <w:tcPr>
            <w:tcW w:w="970" w:type="dxa"/>
            <w:vMerge/>
            <w:tcBorders>
              <w:left w:val="single" w:sz="4" w:space="0" w:color="auto"/>
              <w:bottom w:val="single" w:sz="4" w:space="0" w:color="auto"/>
              <w:right w:val="single" w:sz="4" w:space="0" w:color="auto"/>
            </w:tcBorders>
            <w:shd w:val="clear" w:color="auto" w:fill="auto"/>
          </w:tcPr>
          <w:p w:rsidR="000F1146" w:rsidRPr="002640E7" w:rsidRDefault="000F1146" w:rsidP="0090154C">
            <w:pPr>
              <w:keepNext/>
              <w:keepLines/>
              <w:rPr>
                <w:rFonts w:cs="Arial"/>
                <w:sz w:val="18"/>
                <w:szCs w:val="18"/>
              </w:rPr>
            </w:pP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0F1146" w:rsidRPr="002640E7" w:rsidRDefault="000F1146" w:rsidP="0090154C">
            <w:pPr>
              <w:keepNext/>
              <w:keepLines/>
              <w:jc w:val="left"/>
              <w:rPr>
                <w:rFonts w:cs="Arial"/>
                <w:sz w:val="18"/>
                <w:szCs w:val="18"/>
              </w:rPr>
            </w:pPr>
            <w:r w:rsidRPr="002640E7">
              <w:rPr>
                <w:rFonts w:cs="Arial"/>
                <w:sz w:val="18"/>
                <w:szCs w:val="18"/>
              </w:rPr>
              <w:t>Unterblock IV</w:t>
            </w:r>
          </w:p>
        </w:tc>
        <w:tc>
          <w:tcPr>
            <w:tcW w:w="959" w:type="dxa"/>
            <w:tcBorders>
              <w:top w:val="single" w:sz="4" w:space="0" w:color="auto"/>
              <w:left w:val="single" w:sz="4" w:space="0" w:color="auto"/>
              <w:bottom w:val="single" w:sz="4" w:space="0" w:color="auto"/>
              <w:right w:val="single" w:sz="4" w:space="0" w:color="auto"/>
            </w:tcBorders>
            <w:shd w:val="clear" w:color="auto" w:fill="auto"/>
            <w:vAlign w:val="bottom"/>
          </w:tcPr>
          <w:p w:rsidR="000F1146" w:rsidRPr="002640E7" w:rsidRDefault="0090154C" w:rsidP="0090154C">
            <w:pPr>
              <w:keepNext/>
              <w:keepLines/>
              <w:jc w:val="center"/>
              <w:rPr>
                <w:rFonts w:cs="Arial"/>
                <w:sz w:val="18"/>
                <w:szCs w:val="18"/>
              </w:rPr>
            </w:pPr>
            <w:r w:rsidRPr="002640E7">
              <w:rPr>
                <w:rFonts w:cs="Arial"/>
                <w:sz w:val="18"/>
                <w:szCs w:val="18"/>
              </w:rPr>
              <w:t>Sorte</w:t>
            </w:r>
            <w:r w:rsidRPr="002640E7">
              <w:rPr>
                <w:rFonts w:cs="Arial"/>
                <w:sz w:val="18"/>
                <w:szCs w:val="18"/>
              </w:rPr>
              <w:br/>
            </w:r>
            <w:r w:rsidR="000F1146" w:rsidRPr="002640E7">
              <w:rPr>
                <w:rFonts w:cs="Arial"/>
                <w:sz w:val="18"/>
                <w:szCs w:val="18"/>
              </w:rPr>
              <w:t>R</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F1146" w:rsidRPr="002640E7" w:rsidRDefault="0090154C" w:rsidP="0090154C">
            <w:pPr>
              <w:keepNext/>
              <w:keepLines/>
              <w:jc w:val="center"/>
              <w:rPr>
                <w:rFonts w:cs="Arial"/>
                <w:sz w:val="18"/>
                <w:szCs w:val="18"/>
              </w:rPr>
            </w:pPr>
            <w:r w:rsidRPr="002640E7">
              <w:rPr>
                <w:rFonts w:cs="Arial"/>
                <w:sz w:val="18"/>
                <w:szCs w:val="18"/>
              </w:rPr>
              <w:t>Sorte</w:t>
            </w:r>
            <w:r w:rsidRPr="002640E7">
              <w:rPr>
                <w:rFonts w:cs="Arial"/>
                <w:sz w:val="18"/>
                <w:szCs w:val="18"/>
              </w:rPr>
              <w:br/>
            </w:r>
            <w:r w:rsidR="000F1146" w:rsidRPr="002640E7">
              <w:rPr>
                <w:rFonts w:cs="Arial"/>
                <w:sz w:val="18"/>
                <w:szCs w:val="18"/>
              </w:rPr>
              <w:t>G</w:t>
            </w:r>
          </w:p>
        </w:tc>
        <w:tc>
          <w:tcPr>
            <w:tcW w:w="896" w:type="dxa"/>
            <w:tcBorders>
              <w:top w:val="single" w:sz="4" w:space="0" w:color="auto"/>
              <w:left w:val="single" w:sz="4" w:space="0" w:color="auto"/>
              <w:bottom w:val="single" w:sz="4" w:space="0" w:color="auto"/>
              <w:right w:val="single" w:sz="4" w:space="0" w:color="auto"/>
            </w:tcBorders>
            <w:shd w:val="clear" w:color="auto" w:fill="auto"/>
            <w:vAlign w:val="bottom"/>
          </w:tcPr>
          <w:p w:rsidR="000F1146" w:rsidRPr="002640E7" w:rsidRDefault="0090154C" w:rsidP="0090154C">
            <w:pPr>
              <w:keepNext/>
              <w:keepLines/>
              <w:jc w:val="center"/>
              <w:rPr>
                <w:rFonts w:cs="Arial"/>
                <w:sz w:val="18"/>
                <w:szCs w:val="18"/>
              </w:rPr>
            </w:pPr>
            <w:r w:rsidRPr="002640E7">
              <w:rPr>
                <w:rFonts w:cs="Arial"/>
                <w:sz w:val="18"/>
                <w:szCs w:val="18"/>
              </w:rPr>
              <w:t>Sorte</w:t>
            </w:r>
            <w:r w:rsidRPr="002640E7">
              <w:rPr>
                <w:rFonts w:cs="Arial"/>
                <w:sz w:val="18"/>
                <w:szCs w:val="18"/>
              </w:rPr>
              <w:br/>
            </w:r>
            <w:r w:rsidR="000F1146" w:rsidRPr="002640E7">
              <w:rPr>
                <w:rFonts w:cs="Arial"/>
                <w:sz w:val="18"/>
                <w:szCs w:val="18"/>
              </w:rPr>
              <w:t>K</w:t>
            </w:r>
          </w:p>
        </w:tc>
        <w:tc>
          <w:tcPr>
            <w:tcW w:w="947" w:type="dxa"/>
            <w:tcBorders>
              <w:top w:val="single" w:sz="4" w:space="0" w:color="auto"/>
              <w:left w:val="single" w:sz="4" w:space="0" w:color="auto"/>
              <w:bottom w:val="single" w:sz="4" w:space="0" w:color="auto"/>
              <w:right w:val="single" w:sz="4" w:space="0" w:color="auto"/>
            </w:tcBorders>
            <w:shd w:val="clear" w:color="auto" w:fill="auto"/>
            <w:vAlign w:val="bottom"/>
          </w:tcPr>
          <w:p w:rsidR="000F1146" w:rsidRPr="002640E7" w:rsidRDefault="0090154C" w:rsidP="0090154C">
            <w:pPr>
              <w:keepNext/>
              <w:keepLines/>
              <w:jc w:val="center"/>
              <w:rPr>
                <w:rFonts w:cs="Arial"/>
                <w:sz w:val="18"/>
                <w:szCs w:val="18"/>
              </w:rPr>
            </w:pPr>
            <w:r w:rsidRPr="002640E7">
              <w:rPr>
                <w:rFonts w:cs="Arial"/>
                <w:sz w:val="18"/>
                <w:szCs w:val="18"/>
              </w:rPr>
              <w:t>Sorte</w:t>
            </w:r>
            <w:r w:rsidRPr="002640E7">
              <w:rPr>
                <w:rFonts w:cs="Arial"/>
                <w:sz w:val="18"/>
                <w:szCs w:val="18"/>
              </w:rPr>
              <w:br/>
            </w:r>
            <w:r w:rsidR="000F1146" w:rsidRPr="002640E7">
              <w:rPr>
                <w:rFonts w:cs="Arial"/>
                <w:sz w:val="18"/>
                <w:szCs w:val="18"/>
              </w:rPr>
              <w:t>O</w:t>
            </w:r>
          </w:p>
        </w:tc>
      </w:tr>
      <w:tr w:rsidR="000F1146" w:rsidRPr="002640E7" w:rsidTr="0090154C">
        <w:trPr>
          <w:jc w:val="center"/>
        </w:trPr>
        <w:tc>
          <w:tcPr>
            <w:tcW w:w="970" w:type="dxa"/>
            <w:vMerge/>
            <w:tcBorders>
              <w:left w:val="single" w:sz="4" w:space="0" w:color="auto"/>
              <w:bottom w:val="single" w:sz="4" w:space="0" w:color="auto"/>
              <w:right w:val="single" w:sz="4" w:space="0" w:color="auto"/>
            </w:tcBorders>
            <w:shd w:val="clear" w:color="auto" w:fill="auto"/>
          </w:tcPr>
          <w:p w:rsidR="000F1146" w:rsidRPr="002640E7" w:rsidRDefault="000F1146" w:rsidP="0090154C">
            <w:pPr>
              <w:rPr>
                <w:rFonts w:cs="Arial"/>
                <w:sz w:val="18"/>
                <w:szCs w:val="18"/>
              </w:rPr>
            </w:pP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0F1146" w:rsidRPr="002640E7" w:rsidRDefault="000F1146" w:rsidP="0090154C">
            <w:pPr>
              <w:jc w:val="left"/>
              <w:rPr>
                <w:rFonts w:cs="Arial"/>
                <w:sz w:val="18"/>
                <w:szCs w:val="18"/>
              </w:rPr>
            </w:pPr>
            <w:r w:rsidRPr="002640E7">
              <w:rPr>
                <w:rFonts w:cs="Arial"/>
                <w:sz w:val="18"/>
                <w:szCs w:val="18"/>
              </w:rPr>
              <w:t>Unterblock V</w:t>
            </w:r>
          </w:p>
        </w:tc>
        <w:tc>
          <w:tcPr>
            <w:tcW w:w="959" w:type="dxa"/>
            <w:tcBorders>
              <w:top w:val="single" w:sz="4" w:space="0" w:color="auto"/>
              <w:left w:val="single" w:sz="4" w:space="0" w:color="auto"/>
              <w:bottom w:val="single" w:sz="4" w:space="0" w:color="auto"/>
              <w:right w:val="single" w:sz="4" w:space="0" w:color="auto"/>
            </w:tcBorders>
            <w:shd w:val="clear" w:color="auto" w:fill="D9D9D9"/>
            <w:vAlign w:val="bottom"/>
          </w:tcPr>
          <w:p w:rsidR="000F1146" w:rsidRPr="002640E7" w:rsidRDefault="0090154C" w:rsidP="0090154C">
            <w:pPr>
              <w:keepNext/>
              <w:keepLines/>
              <w:jc w:val="center"/>
              <w:rPr>
                <w:rFonts w:cs="Arial"/>
                <w:sz w:val="18"/>
                <w:szCs w:val="18"/>
              </w:rPr>
            </w:pPr>
            <w:r w:rsidRPr="002640E7">
              <w:rPr>
                <w:rFonts w:cs="Arial"/>
                <w:sz w:val="18"/>
                <w:szCs w:val="18"/>
              </w:rPr>
              <w:t>Sorte</w:t>
            </w:r>
            <w:r w:rsidRPr="002640E7">
              <w:rPr>
                <w:rFonts w:cs="Arial"/>
                <w:sz w:val="18"/>
                <w:szCs w:val="18"/>
              </w:rPr>
              <w:br/>
            </w:r>
            <w:r w:rsidR="000F1146" w:rsidRPr="002640E7">
              <w:rPr>
                <w:rFonts w:cs="Arial"/>
                <w:sz w:val="18"/>
                <w:szCs w:val="18"/>
              </w:rPr>
              <w:t>P</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bottom"/>
          </w:tcPr>
          <w:p w:rsidR="000F1146" w:rsidRPr="002640E7" w:rsidRDefault="0090154C" w:rsidP="0090154C">
            <w:pPr>
              <w:keepNext/>
              <w:keepLines/>
              <w:jc w:val="center"/>
              <w:rPr>
                <w:rFonts w:cs="Arial"/>
                <w:sz w:val="18"/>
                <w:szCs w:val="18"/>
              </w:rPr>
            </w:pPr>
            <w:r w:rsidRPr="002640E7">
              <w:rPr>
                <w:rFonts w:cs="Arial"/>
                <w:sz w:val="18"/>
                <w:szCs w:val="18"/>
              </w:rPr>
              <w:t>Sorte</w:t>
            </w:r>
            <w:r w:rsidRPr="002640E7">
              <w:rPr>
                <w:rFonts w:cs="Arial"/>
                <w:sz w:val="18"/>
                <w:szCs w:val="18"/>
              </w:rPr>
              <w:br/>
            </w:r>
            <w:r w:rsidR="000F1146" w:rsidRPr="002640E7">
              <w:rPr>
                <w:rFonts w:cs="Arial"/>
                <w:sz w:val="18"/>
                <w:szCs w:val="18"/>
              </w:rPr>
              <w:t>J</w:t>
            </w:r>
          </w:p>
        </w:tc>
        <w:tc>
          <w:tcPr>
            <w:tcW w:w="896" w:type="dxa"/>
            <w:tcBorders>
              <w:top w:val="single" w:sz="4" w:space="0" w:color="auto"/>
              <w:left w:val="single" w:sz="4" w:space="0" w:color="auto"/>
              <w:bottom w:val="single" w:sz="4" w:space="0" w:color="auto"/>
              <w:right w:val="single" w:sz="4" w:space="0" w:color="auto"/>
            </w:tcBorders>
            <w:shd w:val="clear" w:color="auto" w:fill="D9D9D9"/>
            <w:vAlign w:val="bottom"/>
          </w:tcPr>
          <w:p w:rsidR="000F1146" w:rsidRPr="002640E7" w:rsidRDefault="0090154C" w:rsidP="0090154C">
            <w:pPr>
              <w:keepNext/>
              <w:keepLines/>
              <w:jc w:val="center"/>
              <w:rPr>
                <w:rFonts w:cs="Arial"/>
                <w:sz w:val="18"/>
                <w:szCs w:val="18"/>
              </w:rPr>
            </w:pPr>
            <w:r w:rsidRPr="002640E7">
              <w:rPr>
                <w:rFonts w:cs="Arial"/>
                <w:sz w:val="18"/>
                <w:szCs w:val="18"/>
              </w:rPr>
              <w:t>Sorte</w:t>
            </w:r>
            <w:r w:rsidRPr="002640E7">
              <w:rPr>
                <w:rFonts w:cs="Arial"/>
                <w:sz w:val="18"/>
                <w:szCs w:val="18"/>
              </w:rPr>
              <w:br/>
            </w:r>
            <w:r w:rsidR="000F1146" w:rsidRPr="002640E7">
              <w:rPr>
                <w:rFonts w:cs="Arial"/>
                <w:sz w:val="18"/>
                <w:szCs w:val="18"/>
              </w:rPr>
              <w:t>N</w:t>
            </w:r>
          </w:p>
        </w:tc>
        <w:tc>
          <w:tcPr>
            <w:tcW w:w="947" w:type="dxa"/>
            <w:tcBorders>
              <w:top w:val="single" w:sz="4" w:space="0" w:color="auto"/>
              <w:left w:val="single" w:sz="4" w:space="0" w:color="auto"/>
              <w:bottom w:val="single" w:sz="4" w:space="0" w:color="auto"/>
              <w:right w:val="single" w:sz="4" w:space="0" w:color="auto"/>
            </w:tcBorders>
            <w:shd w:val="clear" w:color="auto" w:fill="D9D9D9"/>
            <w:vAlign w:val="bottom"/>
          </w:tcPr>
          <w:p w:rsidR="000F1146" w:rsidRPr="002640E7" w:rsidRDefault="0090154C" w:rsidP="0090154C">
            <w:pPr>
              <w:keepNext/>
              <w:keepLines/>
              <w:jc w:val="center"/>
              <w:rPr>
                <w:rFonts w:cs="Arial"/>
                <w:sz w:val="18"/>
                <w:szCs w:val="18"/>
              </w:rPr>
            </w:pPr>
            <w:r w:rsidRPr="002640E7">
              <w:rPr>
                <w:rFonts w:cs="Arial"/>
                <w:sz w:val="18"/>
                <w:szCs w:val="18"/>
              </w:rPr>
              <w:t>Sorte</w:t>
            </w:r>
            <w:r w:rsidRPr="002640E7">
              <w:rPr>
                <w:rFonts w:cs="Arial"/>
                <w:sz w:val="18"/>
                <w:szCs w:val="18"/>
              </w:rPr>
              <w:br/>
            </w:r>
            <w:r w:rsidR="000F1146" w:rsidRPr="002640E7">
              <w:rPr>
                <w:rFonts w:cs="Arial"/>
                <w:sz w:val="18"/>
                <w:szCs w:val="18"/>
              </w:rPr>
              <w:t>S</w:t>
            </w:r>
          </w:p>
        </w:tc>
      </w:tr>
    </w:tbl>
    <w:p w:rsidR="000F1146" w:rsidRPr="00001869" w:rsidRDefault="000F1146" w:rsidP="000F1146">
      <w:pPr>
        <w:rPr>
          <w:rFonts w:cs="Arial"/>
        </w:rPr>
      </w:pPr>
    </w:p>
    <w:p w:rsidR="000F1146" w:rsidRPr="00001869" w:rsidRDefault="000F1146" w:rsidP="000F1146">
      <w:pPr>
        <w:rPr>
          <w:rFonts w:cs="Arial"/>
        </w:rPr>
      </w:pPr>
      <w:r w:rsidRPr="00001869">
        <w:rPr>
          <w:rFonts w:cs="Arial"/>
        </w:rPr>
        <w:t>Im obigen Beispiel sollen 20 Sorten in einem Anbauversuch mit drei Wiederholungen angebaut werden. In der Anlage bilden die 5 Unterblöcke jedes Blocks eine vollständige Wiederholung. Somit enthält jede Wiederholung alle Sorten, während ein beliebiges Sortenpaar im selben Unterblock entweder einmal oder überhaupt nicht vorkommt. Anmerkung: In der Literatur werden die Blöcke und Unterblöcke mitunter als Superblöcke und Blöcke bezeichnet.</w:t>
      </w:r>
    </w:p>
    <w:p w:rsidR="000F1146" w:rsidRPr="00001869" w:rsidRDefault="000F1146" w:rsidP="000F1146">
      <w:pPr>
        <w:rPr>
          <w:rFonts w:cs="Arial"/>
        </w:rPr>
      </w:pPr>
    </w:p>
    <w:p w:rsidR="000F1146" w:rsidRPr="00001869" w:rsidRDefault="000F1146" w:rsidP="0090154C">
      <w:pPr>
        <w:tabs>
          <w:tab w:val="left" w:pos="1134"/>
        </w:tabs>
        <w:rPr>
          <w:rFonts w:cs="Arial"/>
        </w:rPr>
      </w:pPr>
      <w:r w:rsidRPr="00001869">
        <w:rPr>
          <w:rFonts w:cs="Arial"/>
        </w:rPr>
        <w:t>1.5.3.3.4.3</w:t>
      </w:r>
      <w:r w:rsidRPr="00001869">
        <w:rPr>
          <w:rFonts w:cs="Arial"/>
        </w:rPr>
        <w:tab/>
        <w:t>Die unvollständige Blockanlage ist für Anbauversuche am geeignetsten, bei denen keine Gruppierungsmerkmale verfügbar sind. Wenn Gruppierungsmerkmale verfügbar sind, kann eine gewisse Änderung für Anbauversuche mit zahlreichen Sorten vorteilhaft sein, wie die Verwendung von Gruppierungsmerkmalen zur Bildung getrennter Anbauversuche anstatt eines einzigen Anbauversuchs; vergleiche Dokument TGP/9/1, Abschnitt 2.3, Gruppierung von Sorten aufgrund von Merkmalen.</w:t>
      </w:r>
    </w:p>
    <w:p w:rsidR="000F1146" w:rsidRPr="00001869" w:rsidRDefault="000F1146" w:rsidP="000F1146">
      <w:pPr>
        <w:rPr>
          <w:rFonts w:cs="Arial"/>
        </w:rPr>
      </w:pPr>
    </w:p>
    <w:p w:rsidR="000F1146" w:rsidRPr="00001869" w:rsidRDefault="000F1146" w:rsidP="00B135A6">
      <w:pPr>
        <w:pStyle w:val="Heading6"/>
      </w:pPr>
      <w:bookmarkStart w:id="162" w:name="_Toc194218692"/>
      <w:bookmarkStart w:id="163" w:name="_Toc227042123"/>
      <w:bookmarkStart w:id="164" w:name="_Toc229451892"/>
      <w:bookmarkStart w:id="165" w:name="_Toc399420158"/>
      <w:r w:rsidRPr="00001869">
        <w:t>1.5.3.3.5</w:t>
      </w:r>
      <w:r w:rsidRPr="00001869">
        <w:tab/>
        <w:t>Anlage für Paarvergleiche zwischen bestimmten Sorten</w:t>
      </w:r>
      <w:bookmarkEnd w:id="162"/>
      <w:bookmarkEnd w:id="163"/>
      <w:bookmarkEnd w:id="164"/>
      <w:bookmarkEnd w:id="165"/>
    </w:p>
    <w:p w:rsidR="000F1146" w:rsidRPr="00001869" w:rsidRDefault="000F1146" w:rsidP="0090154C">
      <w:pPr>
        <w:tabs>
          <w:tab w:val="left" w:pos="1134"/>
        </w:tabs>
        <w:rPr>
          <w:rFonts w:cs="Arial"/>
          <w:szCs w:val="24"/>
        </w:rPr>
      </w:pPr>
      <w:r w:rsidRPr="00001869">
        <w:rPr>
          <w:rFonts w:cs="Arial"/>
        </w:rPr>
        <w:t>1.5.3.3.5.1</w:t>
      </w:r>
      <w:r w:rsidRPr="00001869">
        <w:rPr>
          <w:rFonts w:cs="Arial"/>
        </w:rPr>
        <w:tab/>
        <w:t>Wenn ein genauer Vergleich zwischen einem Sortenpaar mittels der statistischen</w:t>
      </w:r>
      <w:r w:rsidRPr="00001869">
        <w:rPr>
          <w:rFonts w:cs="Arial"/>
          <w:szCs w:val="24"/>
        </w:rPr>
        <w:t xml:space="preserve"> Analyse benötigt wird, kann es angemessen sein, sie in benachbarten Parzellen anzubauen. Eine ähnliche Theorie wie diejenige, die bei Spaltenparzellenanlagen angewandt wird, kann für die Einrichtung einer Anlage angewandt werden, bei der die Vergleiche zwischen bestimmten Sortenpaaren optimiert werden sollen. Bei der Einrichtung der Anlage werden die Sortenpaare als gesamter Parzellenfaktor behandelt, und der Vergleich zwischen Sorten innerhalb jedes Paars ist der Unterparzellenfaktor. Da jede Parzelle lediglich aus zwei Unterparzellen besteht, sind die Vergleiche innerhalb von Paaren (viel) genauer, als wenn eine randomisierte Blockanlage angewandt würde.</w:t>
      </w:r>
    </w:p>
    <w:p w:rsidR="000F1146" w:rsidRPr="00001869" w:rsidRDefault="000F1146" w:rsidP="000F1146">
      <w:pPr>
        <w:rPr>
          <w:rFonts w:cs="Arial"/>
          <w:szCs w:val="24"/>
        </w:rPr>
      </w:pPr>
    </w:p>
    <w:p w:rsidR="000F1146" w:rsidRPr="00001869" w:rsidRDefault="000F1146" w:rsidP="0090154C">
      <w:pPr>
        <w:keepNext/>
        <w:tabs>
          <w:tab w:val="left" w:pos="1134"/>
        </w:tabs>
        <w:rPr>
          <w:rFonts w:cs="Arial"/>
          <w:szCs w:val="24"/>
        </w:rPr>
      </w:pPr>
      <w:r w:rsidRPr="00001869">
        <w:rPr>
          <w:rFonts w:cs="Arial"/>
        </w:rPr>
        <w:t>1.5.3.3.5.2</w:t>
      </w:r>
      <w:r w:rsidRPr="00001869">
        <w:rPr>
          <w:rFonts w:cs="Arial"/>
        </w:rPr>
        <w:tab/>
        <w:t>Wenn beispielsweise vier Sortenpaare (A-B, C-D, E-F und G-H) sehr genau</w:t>
      </w:r>
      <w:r w:rsidRPr="00001869">
        <w:rPr>
          <w:rFonts w:cs="Arial"/>
          <w:szCs w:val="24"/>
        </w:rPr>
        <w:t xml:space="preserve"> verglichen werden müssen, kann dies anhand der folgenden Anlage von 12 ganzen Parzellen mit je 2 Unterparzellen erfolgen:</w:t>
      </w:r>
    </w:p>
    <w:p w:rsidR="000F1146" w:rsidRPr="00001869" w:rsidRDefault="000F1146" w:rsidP="000F1146">
      <w:pPr>
        <w:keepNext/>
        <w:rPr>
          <w:rFonts w:cs="Arial"/>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70"/>
        <w:gridCol w:w="3070"/>
        <w:gridCol w:w="3070"/>
      </w:tblGrid>
      <w:tr w:rsidR="000F1146" w:rsidRPr="00001869" w:rsidTr="0090154C">
        <w:tc>
          <w:tcPr>
            <w:tcW w:w="3070" w:type="dxa"/>
            <w:tcBorders>
              <w:top w:val="double" w:sz="4" w:space="0" w:color="auto"/>
              <w:left w:val="double" w:sz="4" w:space="0" w:color="auto"/>
              <w:bottom w:val="single" w:sz="4" w:space="0" w:color="auto"/>
              <w:right w:val="double" w:sz="4" w:space="0" w:color="auto"/>
            </w:tcBorders>
            <w:shd w:val="pct5" w:color="auto" w:fill="FFFFFF"/>
          </w:tcPr>
          <w:p w:rsidR="000F1146" w:rsidRPr="00001869" w:rsidRDefault="000F1146" w:rsidP="0090154C">
            <w:pPr>
              <w:keepNext/>
              <w:rPr>
                <w:rFonts w:cs="Arial"/>
                <w:szCs w:val="24"/>
              </w:rPr>
            </w:pPr>
            <w:r w:rsidRPr="00001869">
              <w:rPr>
                <w:rFonts w:cs="Arial"/>
                <w:szCs w:val="24"/>
              </w:rPr>
              <w:t>Paar 1 Sorte A</w:t>
            </w:r>
          </w:p>
        </w:tc>
        <w:tc>
          <w:tcPr>
            <w:tcW w:w="3070" w:type="dxa"/>
            <w:tcBorders>
              <w:top w:val="double" w:sz="4" w:space="0" w:color="auto"/>
              <w:left w:val="nil"/>
              <w:right w:val="double" w:sz="4" w:space="0" w:color="auto"/>
            </w:tcBorders>
          </w:tcPr>
          <w:p w:rsidR="000F1146" w:rsidRPr="00001869" w:rsidRDefault="000F1146" w:rsidP="0090154C">
            <w:pPr>
              <w:keepNext/>
              <w:rPr>
                <w:rFonts w:cs="Arial"/>
                <w:szCs w:val="24"/>
              </w:rPr>
            </w:pPr>
            <w:r w:rsidRPr="00001869">
              <w:rPr>
                <w:rFonts w:cs="Arial"/>
                <w:szCs w:val="24"/>
              </w:rPr>
              <w:t>Paar 3 Sorte E</w:t>
            </w:r>
          </w:p>
        </w:tc>
        <w:tc>
          <w:tcPr>
            <w:tcW w:w="3070" w:type="dxa"/>
            <w:tcBorders>
              <w:top w:val="double" w:sz="4" w:space="0" w:color="auto"/>
              <w:left w:val="nil"/>
              <w:right w:val="double" w:sz="4" w:space="0" w:color="auto"/>
            </w:tcBorders>
            <w:shd w:val="pct15" w:color="auto" w:fill="FFFFFF"/>
          </w:tcPr>
          <w:p w:rsidR="000F1146" w:rsidRPr="00001869" w:rsidRDefault="000F1146" w:rsidP="0090154C">
            <w:pPr>
              <w:keepNext/>
              <w:rPr>
                <w:rFonts w:cs="Arial"/>
                <w:szCs w:val="24"/>
              </w:rPr>
            </w:pPr>
            <w:r w:rsidRPr="00001869">
              <w:rPr>
                <w:rFonts w:cs="Arial"/>
                <w:szCs w:val="24"/>
              </w:rPr>
              <w:t>Paar 4 Sorte H</w:t>
            </w:r>
          </w:p>
        </w:tc>
      </w:tr>
      <w:tr w:rsidR="000F1146" w:rsidRPr="00001869" w:rsidTr="0090154C">
        <w:tc>
          <w:tcPr>
            <w:tcW w:w="3070" w:type="dxa"/>
            <w:tcBorders>
              <w:top w:val="nil"/>
              <w:left w:val="double" w:sz="4" w:space="0" w:color="auto"/>
              <w:bottom w:val="double" w:sz="4" w:space="0" w:color="auto"/>
              <w:right w:val="double" w:sz="4" w:space="0" w:color="auto"/>
            </w:tcBorders>
            <w:shd w:val="pct5" w:color="auto" w:fill="FFFFFF"/>
          </w:tcPr>
          <w:p w:rsidR="000F1146" w:rsidRPr="00001869" w:rsidRDefault="000F1146" w:rsidP="0090154C">
            <w:pPr>
              <w:keepNext/>
              <w:rPr>
                <w:rFonts w:cs="Arial"/>
                <w:szCs w:val="24"/>
              </w:rPr>
            </w:pPr>
            <w:r w:rsidRPr="00001869">
              <w:rPr>
                <w:rFonts w:cs="Arial"/>
                <w:szCs w:val="24"/>
              </w:rPr>
              <w:t>Paar 1 Sorte B</w:t>
            </w:r>
          </w:p>
        </w:tc>
        <w:tc>
          <w:tcPr>
            <w:tcW w:w="3070" w:type="dxa"/>
            <w:tcBorders>
              <w:left w:val="nil"/>
              <w:bottom w:val="nil"/>
              <w:right w:val="double" w:sz="4" w:space="0" w:color="auto"/>
            </w:tcBorders>
          </w:tcPr>
          <w:p w:rsidR="000F1146" w:rsidRPr="00001869" w:rsidRDefault="000F1146" w:rsidP="0090154C">
            <w:pPr>
              <w:keepNext/>
              <w:rPr>
                <w:rFonts w:cs="Arial"/>
                <w:szCs w:val="24"/>
              </w:rPr>
            </w:pPr>
            <w:r w:rsidRPr="00001869">
              <w:rPr>
                <w:rFonts w:cs="Arial"/>
                <w:szCs w:val="24"/>
              </w:rPr>
              <w:t>Paar 3 Sorte F</w:t>
            </w:r>
          </w:p>
        </w:tc>
        <w:tc>
          <w:tcPr>
            <w:tcW w:w="3070" w:type="dxa"/>
            <w:tcBorders>
              <w:left w:val="nil"/>
              <w:bottom w:val="nil"/>
              <w:right w:val="double" w:sz="4" w:space="0" w:color="auto"/>
            </w:tcBorders>
            <w:shd w:val="pct15" w:color="auto" w:fill="FFFFFF"/>
          </w:tcPr>
          <w:p w:rsidR="000F1146" w:rsidRPr="00001869" w:rsidRDefault="000F1146" w:rsidP="0090154C">
            <w:pPr>
              <w:keepNext/>
              <w:rPr>
                <w:rFonts w:cs="Arial"/>
                <w:szCs w:val="24"/>
              </w:rPr>
            </w:pPr>
            <w:r w:rsidRPr="00001869">
              <w:rPr>
                <w:rFonts w:cs="Arial"/>
                <w:szCs w:val="24"/>
              </w:rPr>
              <w:t>Paar 4 Sorte G</w:t>
            </w:r>
          </w:p>
        </w:tc>
      </w:tr>
      <w:tr w:rsidR="000F1146" w:rsidRPr="00001869" w:rsidTr="0090154C">
        <w:tc>
          <w:tcPr>
            <w:tcW w:w="3070" w:type="dxa"/>
            <w:tcBorders>
              <w:top w:val="double" w:sz="4" w:space="0" w:color="auto"/>
              <w:left w:val="double" w:sz="4" w:space="0" w:color="auto"/>
              <w:right w:val="double" w:sz="4" w:space="0" w:color="auto"/>
            </w:tcBorders>
            <w:shd w:val="pct5" w:color="auto" w:fill="FFFFFF"/>
          </w:tcPr>
          <w:p w:rsidR="000F1146" w:rsidRPr="00001869" w:rsidRDefault="000F1146" w:rsidP="0090154C">
            <w:pPr>
              <w:keepNext/>
              <w:rPr>
                <w:rFonts w:cs="Arial"/>
                <w:szCs w:val="24"/>
              </w:rPr>
            </w:pPr>
            <w:r w:rsidRPr="00001869">
              <w:rPr>
                <w:rFonts w:cs="Arial"/>
                <w:szCs w:val="24"/>
              </w:rPr>
              <w:t>Paar 3 Sorte F</w:t>
            </w:r>
          </w:p>
        </w:tc>
        <w:tc>
          <w:tcPr>
            <w:tcW w:w="3070" w:type="dxa"/>
            <w:tcBorders>
              <w:top w:val="double" w:sz="4" w:space="0" w:color="auto"/>
              <w:left w:val="nil"/>
              <w:right w:val="double" w:sz="4" w:space="0" w:color="auto"/>
            </w:tcBorders>
          </w:tcPr>
          <w:p w:rsidR="000F1146" w:rsidRPr="00001869" w:rsidRDefault="000F1146" w:rsidP="0090154C">
            <w:pPr>
              <w:keepNext/>
              <w:rPr>
                <w:rFonts w:cs="Arial"/>
                <w:szCs w:val="24"/>
              </w:rPr>
            </w:pPr>
            <w:r w:rsidRPr="00001869">
              <w:rPr>
                <w:rFonts w:cs="Arial"/>
                <w:szCs w:val="24"/>
              </w:rPr>
              <w:t>Paar 2 Sorte D</w:t>
            </w:r>
          </w:p>
        </w:tc>
        <w:tc>
          <w:tcPr>
            <w:tcW w:w="3070" w:type="dxa"/>
            <w:tcBorders>
              <w:top w:val="double" w:sz="4" w:space="0" w:color="auto"/>
              <w:left w:val="nil"/>
              <w:right w:val="double" w:sz="4" w:space="0" w:color="auto"/>
            </w:tcBorders>
            <w:shd w:val="pct15" w:color="auto" w:fill="FFFFFF"/>
          </w:tcPr>
          <w:p w:rsidR="000F1146" w:rsidRPr="00001869" w:rsidRDefault="000F1146" w:rsidP="0090154C">
            <w:pPr>
              <w:keepNext/>
              <w:rPr>
                <w:rFonts w:cs="Arial"/>
                <w:szCs w:val="24"/>
              </w:rPr>
            </w:pPr>
            <w:r w:rsidRPr="00001869">
              <w:rPr>
                <w:rFonts w:cs="Arial"/>
                <w:szCs w:val="24"/>
              </w:rPr>
              <w:t>Paar 1 Sorte A</w:t>
            </w:r>
          </w:p>
        </w:tc>
      </w:tr>
      <w:tr w:rsidR="000F1146" w:rsidRPr="00001869" w:rsidTr="0090154C">
        <w:tc>
          <w:tcPr>
            <w:tcW w:w="3070" w:type="dxa"/>
            <w:tcBorders>
              <w:left w:val="double" w:sz="4" w:space="0" w:color="auto"/>
              <w:bottom w:val="nil"/>
              <w:right w:val="double" w:sz="4" w:space="0" w:color="auto"/>
            </w:tcBorders>
            <w:shd w:val="pct5" w:color="auto" w:fill="FFFFFF"/>
          </w:tcPr>
          <w:p w:rsidR="000F1146" w:rsidRPr="00001869" w:rsidRDefault="000F1146" w:rsidP="0090154C">
            <w:pPr>
              <w:keepNext/>
              <w:rPr>
                <w:rFonts w:cs="Arial"/>
                <w:szCs w:val="24"/>
              </w:rPr>
            </w:pPr>
            <w:r w:rsidRPr="00001869">
              <w:rPr>
                <w:rFonts w:cs="Arial"/>
                <w:szCs w:val="24"/>
              </w:rPr>
              <w:t>Paar 3 Sorte E</w:t>
            </w:r>
          </w:p>
        </w:tc>
        <w:tc>
          <w:tcPr>
            <w:tcW w:w="3070" w:type="dxa"/>
            <w:tcBorders>
              <w:left w:val="nil"/>
              <w:bottom w:val="nil"/>
              <w:right w:val="double" w:sz="4" w:space="0" w:color="auto"/>
            </w:tcBorders>
          </w:tcPr>
          <w:p w:rsidR="000F1146" w:rsidRPr="00001869" w:rsidRDefault="000F1146" w:rsidP="0090154C">
            <w:pPr>
              <w:keepNext/>
              <w:rPr>
                <w:rFonts w:cs="Arial"/>
                <w:szCs w:val="24"/>
              </w:rPr>
            </w:pPr>
            <w:r w:rsidRPr="00001869">
              <w:rPr>
                <w:rFonts w:cs="Arial"/>
                <w:szCs w:val="24"/>
              </w:rPr>
              <w:t>Paar 2 Sorte C</w:t>
            </w:r>
          </w:p>
        </w:tc>
        <w:tc>
          <w:tcPr>
            <w:tcW w:w="3070" w:type="dxa"/>
            <w:tcBorders>
              <w:left w:val="nil"/>
              <w:bottom w:val="nil"/>
              <w:right w:val="double" w:sz="4" w:space="0" w:color="auto"/>
            </w:tcBorders>
            <w:shd w:val="pct15" w:color="auto" w:fill="FFFFFF"/>
          </w:tcPr>
          <w:p w:rsidR="000F1146" w:rsidRPr="00001869" w:rsidRDefault="000F1146" w:rsidP="0090154C">
            <w:pPr>
              <w:keepNext/>
              <w:rPr>
                <w:rFonts w:cs="Arial"/>
                <w:szCs w:val="24"/>
              </w:rPr>
            </w:pPr>
            <w:r w:rsidRPr="00001869">
              <w:rPr>
                <w:rFonts w:cs="Arial"/>
                <w:szCs w:val="24"/>
              </w:rPr>
              <w:t>Paar 1 Sorte B</w:t>
            </w:r>
          </w:p>
        </w:tc>
      </w:tr>
      <w:tr w:rsidR="000F1146" w:rsidRPr="00001869" w:rsidTr="0090154C">
        <w:tc>
          <w:tcPr>
            <w:tcW w:w="3070" w:type="dxa"/>
            <w:tcBorders>
              <w:top w:val="double" w:sz="4" w:space="0" w:color="auto"/>
              <w:left w:val="double" w:sz="4" w:space="0" w:color="auto"/>
              <w:right w:val="double" w:sz="4" w:space="0" w:color="auto"/>
            </w:tcBorders>
            <w:shd w:val="pct5" w:color="auto" w:fill="FFFFFF"/>
          </w:tcPr>
          <w:p w:rsidR="000F1146" w:rsidRPr="00001869" w:rsidRDefault="000F1146" w:rsidP="0090154C">
            <w:pPr>
              <w:keepNext/>
              <w:rPr>
                <w:rFonts w:cs="Arial"/>
                <w:szCs w:val="24"/>
              </w:rPr>
            </w:pPr>
            <w:r w:rsidRPr="00001869">
              <w:rPr>
                <w:rFonts w:cs="Arial"/>
                <w:szCs w:val="24"/>
              </w:rPr>
              <w:t>Paar 4 Sorte G</w:t>
            </w:r>
          </w:p>
        </w:tc>
        <w:tc>
          <w:tcPr>
            <w:tcW w:w="3070" w:type="dxa"/>
            <w:tcBorders>
              <w:top w:val="double" w:sz="4" w:space="0" w:color="auto"/>
              <w:left w:val="nil"/>
              <w:right w:val="double" w:sz="4" w:space="0" w:color="auto"/>
            </w:tcBorders>
          </w:tcPr>
          <w:p w:rsidR="000F1146" w:rsidRPr="00001869" w:rsidRDefault="000F1146" w:rsidP="0090154C">
            <w:pPr>
              <w:keepNext/>
              <w:rPr>
                <w:rFonts w:cs="Arial"/>
                <w:szCs w:val="24"/>
              </w:rPr>
            </w:pPr>
            <w:r w:rsidRPr="00001869">
              <w:rPr>
                <w:rFonts w:cs="Arial"/>
                <w:szCs w:val="24"/>
              </w:rPr>
              <w:t>Paar 1 Sorte B</w:t>
            </w:r>
          </w:p>
        </w:tc>
        <w:tc>
          <w:tcPr>
            <w:tcW w:w="3070" w:type="dxa"/>
            <w:tcBorders>
              <w:top w:val="double" w:sz="4" w:space="0" w:color="auto"/>
              <w:left w:val="nil"/>
              <w:right w:val="double" w:sz="4" w:space="0" w:color="auto"/>
            </w:tcBorders>
            <w:shd w:val="pct15" w:color="auto" w:fill="FFFFFF"/>
          </w:tcPr>
          <w:p w:rsidR="000F1146" w:rsidRPr="00001869" w:rsidRDefault="000F1146" w:rsidP="0090154C">
            <w:pPr>
              <w:keepNext/>
              <w:rPr>
                <w:rFonts w:cs="Arial"/>
                <w:szCs w:val="24"/>
              </w:rPr>
            </w:pPr>
            <w:r w:rsidRPr="00001869">
              <w:rPr>
                <w:rFonts w:cs="Arial"/>
                <w:szCs w:val="24"/>
              </w:rPr>
              <w:t>Paar 2 Sorte C</w:t>
            </w:r>
          </w:p>
        </w:tc>
      </w:tr>
      <w:tr w:rsidR="000F1146" w:rsidRPr="00001869" w:rsidTr="0090154C">
        <w:tc>
          <w:tcPr>
            <w:tcW w:w="3070" w:type="dxa"/>
            <w:tcBorders>
              <w:left w:val="double" w:sz="4" w:space="0" w:color="auto"/>
              <w:bottom w:val="nil"/>
              <w:right w:val="double" w:sz="4" w:space="0" w:color="auto"/>
            </w:tcBorders>
            <w:shd w:val="pct5" w:color="auto" w:fill="FFFFFF"/>
          </w:tcPr>
          <w:p w:rsidR="000F1146" w:rsidRPr="00001869" w:rsidRDefault="000F1146" w:rsidP="0090154C">
            <w:pPr>
              <w:keepNext/>
              <w:rPr>
                <w:rFonts w:cs="Arial"/>
                <w:szCs w:val="24"/>
              </w:rPr>
            </w:pPr>
            <w:r w:rsidRPr="00001869">
              <w:rPr>
                <w:rFonts w:cs="Arial"/>
                <w:szCs w:val="24"/>
              </w:rPr>
              <w:t>Paar 4 Sorte H</w:t>
            </w:r>
          </w:p>
        </w:tc>
        <w:tc>
          <w:tcPr>
            <w:tcW w:w="3070" w:type="dxa"/>
            <w:tcBorders>
              <w:left w:val="nil"/>
              <w:bottom w:val="nil"/>
              <w:right w:val="double" w:sz="4" w:space="0" w:color="auto"/>
            </w:tcBorders>
          </w:tcPr>
          <w:p w:rsidR="000F1146" w:rsidRPr="00001869" w:rsidRDefault="000F1146" w:rsidP="0090154C">
            <w:pPr>
              <w:keepNext/>
              <w:rPr>
                <w:rFonts w:cs="Arial"/>
                <w:szCs w:val="24"/>
              </w:rPr>
            </w:pPr>
            <w:r w:rsidRPr="00001869">
              <w:rPr>
                <w:rFonts w:cs="Arial"/>
                <w:szCs w:val="24"/>
              </w:rPr>
              <w:t>Paar 1 Sorte A</w:t>
            </w:r>
          </w:p>
        </w:tc>
        <w:tc>
          <w:tcPr>
            <w:tcW w:w="3070" w:type="dxa"/>
            <w:tcBorders>
              <w:left w:val="nil"/>
              <w:bottom w:val="nil"/>
              <w:right w:val="double" w:sz="4" w:space="0" w:color="auto"/>
            </w:tcBorders>
            <w:shd w:val="pct15" w:color="auto" w:fill="FFFFFF"/>
          </w:tcPr>
          <w:p w:rsidR="000F1146" w:rsidRPr="00001869" w:rsidRDefault="000F1146" w:rsidP="0090154C">
            <w:pPr>
              <w:keepNext/>
              <w:rPr>
                <w:rFonts w:cs="Arial"/>
                <w:szCs w:val="24"/>
              </w:rPr>
            </w:pPr>
            <w:r w:rsidRPr="00001869">
              <w:rPr>
                <w:rFonts w:cs="Arial"/>
                <w:szCs w:val="24"/>
              </w:rPr>
              <w:t>Paar 2 Sorte D</w:t>
            </w:r>
          </w:p>
        </w:tc>
      </w:tr>
      <w:tr w:rsidR="000F1146" w:rsidRPr="00001869" w:rsidTr="0090154C">
        <w:tc>
          <w:tcPr>
            <w:tcW w:w="3070" w:type="dxa"/>
            <w:tcBorders>
              <w:top w:val="double" w:sz="4" w:space="0" w:color="auto"/>
              <w:left w:val="double" w:sz="4" w:space="0" w:color="auto"/>
              <w:right w:val="double" w:sz="4" w:space="0" w:color="auto"/>
            </w:tcBorders>
            <w:shd w:val="pct5" w:color="auto" w:fill="FFFFFF"/>
          </w:tcPr>
          <w:p w:rsidR="000F1146" w:rsidRPr="00001869" w:rsidRDefault="000F1146" w:rsidP="0090154C">
            <w:pPr>
              <w:keepNext/>
              <w:rPr>
                <w:rFonts w:cs="Arial"/>
                <w:szCs w:val="24"/>
              </w:rPr>
            </w:pPr>
            <w:r w:rsidRPr="00001869">
              <w:rPr>
                <w:rFonts w:cs="Arial"/>
                <w:szCs w:val="24"/>
              </w:rPr>
              <w:t>Paar 2 Sorte D</w:t>
            </w:r>
          </w:p>
        </w:tc>
        <w:tc>
          <w:tcPr>
            <w:tcW w:w="3070" w:type="dxa"/>
            <w:tcBorders>
              <w:top w:val="double" w:sz="4" w:space="0" w:color="auto"/>
              <w:left w:val="nil"/>
              <w:right w:val="double" w:sz="4" w:space="0" w:color="auto"/>
            </w:tcBorders>
          </w:tcPr>
          <w:p w:rsidR="000F1146" w:rsidRPr="00001869" w:rsidRDefault="000F1146" w:rsidP="0090154C">
            <w:pPr>
              <w:keepNext/>
              <w:rPr>
                <w:rFonts w:cs="Arial"/>
                <w:szCs w:val="24"/>
              </w:rPr>
            </w:pPr>
            <w:r w:rsidRPr="00001869">
              <w:rPr>
                <w:rFonts w:cs="Arial"/>
                <w:szCs w:val="24"/>
              </w:rPr>
              <w:t>Paar 4 Sorte H</w:t>
            </w:r>
          </w:p>
        </w:tc>
        <w:tc>
          <w:tcPr>
            <w:tcW w:w="3070" w:type="dxa"/>
            <w:tcBorders>
              <w:top w:val="double" w:sz="4" w:space="0" w:color="auto"/>
              <w:left w:val="nil"/>
              <w:right w:val="double" w:sz="4" w:space="0" w:color="auto"/>
            </w:tcBorders>
            <w:shd w:val="pct15" w:color="auto" w:fill="FFFFFF"/>
          </w:tcPr>
          <w:p w:rsidR="000F1146" w:rsidRPr="00001869" w:rsidRDefault="000F1146" w:rsidP="0090154C">
            <w:pPr>
              <w:keepNext/>
              <w:rPr>
                <w:rFonts w:cs="Arial"/>
                <w:szCs w:val="24"/>
              </w:rPr>
            </w:pPr>
            <w:r w:rsidRPr="00001869">
              <w:rPr>
                <w:rFonts w:cs="Arial"/>
                <w:szCs w:val="24"/>
              </w:rPr>
              <w:t>Paar 3 Sorte E</w:t>
            </w:r>
          </w:p>
        </w:tc>
      </w:tr>
      <w:tr w:rsidR="000F1146" w:rsidRPr="00001869" w:rsidTr="0090154C">
        <w:tc>
          <w:tcPr>
            <w:tcW w:w="3070" w:type="dxa"/>
            <w:tcBorders>
              <w:left w:val="double" w:sz="4" w:space="0" w:color="auto"/>
              <w:bottom w:val="double" w:sz="4" w:space="0" w:color="auto"/>
              <w:right w:val="double" w:sz="4" w:space="0" w:color="auto"/>
            </w:tcBorders>
            <w:shd w:val="pct5" w:color="auto" w:fill="FFFFFF"/>
          </w:tcPr>
          <w:p w:rsidR="000F1146" w:rsidRPr="00001869" w:rsidRDefault="000F1146" w:rsidP="0090154C">
            <w:pPr>
              <w:rPr>
                <w:rFonts w:cs="Arial"/>
                <w:szCs w:val="24"/>
              </w:rPr>
            </w:pPr>
            <w:r w:rsidRPr="00001869">
              <w:rPr>
                <w:rFonts w:cs="Arial"/>
                <w:szCs w:val="24"/>
              </w:rPr>
              <w:t>Paar 2 Sorte C</w:t>
            </w:r>
          </w:p>
        </w:tc>
        <w:tc>
          <w:tcPr>
            <w:tcW w:w="3070" w:type="dxa"/>
            <w:tcBorders>
              <w:left w:val="nil"/>
              <w:bottom w:val="double" w:sz="4" w:space="0" w:color="auto"/>
              <w:right w:val="double" w:sz="4" w:space="0" w:color="auto"/>
            </w:tcBorders>
          </w:tcPr>
          <w:p w:rsidR="000F1146" w:rsidRPr="00001869" w:rsidRDefault="000F1146" w:rsidP="0090154C">
            <w:pPr>
              <w:rPr>
                <w:rFonts w:cs="Arial"/>
                <w:szCs w:val="24"/>
              </w:rPr>
            </w:pPr>
            <w:r w:rsidRPr="00001869">
              <w:rPr>
                <w:rFonts w:cs="Arial"/>
                <w:szCs w:val="24"/>
              </w:rPr>
              <w:t>Paar 4 Sorte G</w:t>
            </w:r>
          </w:p>
        </w:tc>
        <w:tc>
          <w:tcPr>
            <w:tcW w:w="3070" w:type="dxa"/>
            <w:tcBorders>
              <w:left w:val="nil"/>
              <w:bottom w:val="double" w:sz="4" w:space="0" w:color="auto"/>
              <w:right w:val="double" w:sz="4" w:space="0" w:color="auto"/>
            </w:tcBorders>
            <w:shd w:val="pct15" w:color="auto" w:fill="FFFFFF"/>
          </w:tcPr>
          <w:p w:rsidR="000F1146" w:rsidRPr="00001869" w:rsidRDefault="000F1146" w:rsidP="0090154C">
            <w:pPr>
              <w:rPr>
                <w:rFonts w:cs="Arial"/>
                <w:szCs w:val="24"/>
              </w:rPr>
            </w:pPr>
            <w:r w:rsidRPr="00001869">
              <w:rPr>
                <w:rFonts w:cs="Arial"/>
                <w:szCs w:val="24"/>
              </w:rPr>
              <w:t>Paar 3 Sorte F</w:t>
            </w:r>
          </w:p>
        </w:tc>
      </w:tr>
    </w:tbl>
    <w:p w:rsidR="000F1146" w:rsidRPr="00001869" w:rsidRDefault="000F1146" w:rsidP="000F1146">
      <w:pPr>
        <w:rPr>
          <w:rFonts w:cs="Arial"/>
          <w:szCs w:val="24"/>
        </w:rPr>
      </w:pPr>
    </w:p>
    <w:p w:rsidR="000F1146" w:rsidRPr="00001869" w:rsidRDefault="000F1146" w:rsidP="000F1146">
      <w:pPr>
        <w:rPr>
          <w:rFonts w:cs="Arial"/>
          <w:szCs w:val="24"/>
        </w:rPr>
      </w:pPr>
      <w:r w:rsidRPr="00001869">
        <w:rPr>
          <w:rFonts w:cs="Arial"/>
          <w:szCs w:val="24"/>
        </w:rPr>
        <w:t>In dieser Anlage stellt jede Spalte eine Wiederholung dar. Jede davon ist sodann in vier unvollständige Blöcke (ganze Parzellen) aufgeteilt, die je aus zwei Unterparzellen bestehen. Die vier Sortenpaare werden nach dem Zufallsprinzip innerhalb jeder Wiederholung angeordnet, und die Anordnung der Sorten wird innerhalb jedes unvollständigen Blocks randomisiert. Der Vergleich zwischen Sorten desselben Paars wird auf Kosten der Genauigkeit des Vergleiches zwischen Sorten eines verschiedenen Paars genauer gemacht.</w:t>
      </w:r>
    </w:p>
    <w:p w:rsidR="000F1146" w:rsidRPr="00001869" w:rsidRDefault="000F1146" w:rsidP="000F1146">
      <w:pPr>
        <w:rPr>
          <w:rFonts w:cs="Arial"/>
          <w:szCs w:val="24"/>
        </w:rPr>
      </w:pPr>
    </w:p>
    <w:p w:rsidR="000F1146" w:rsidRPr="00001869" w:rsidRDefault="000F1146" w:rsidP="00B135A6">
      <w:pPr>
        <w:pStyle w:val="Heading6"/>
      </w:pPr>
      <w:bookmarkStart w:id="166" w:name="_Toc194218685"/>
      <w:bookmarkStart w:id="167" w:name="_Toc227042124"/>
      <w:bookmarkStart w:id="168" w:name="_Toc229451893"/>
      <w:bookmarkStart w:id="169" w:name="_Toc399420159"/>
      <w:r w:rsidRPr="00001869">
        <w:t>1.5.3.3.6</w:t>
      </w:r>
      <w:r w:rsidRPr="00001869">
        <w:tab/>
        <w:t>Weitere statistische Aspekte der Prüfungsanlage</w:t>
      </w:r>
      <w:bookmarkEnd w:id="166"/>
      <w:bookmarkEnd w:id="167"/>
      <w:bookmarkEnd w:id="168"/>
      <w:bookmarkEnd w:id="169"/>
    </w:p>
    <w:p w:rsidR="000F1146" w:rsidRPr="00B135A6" w:rsidRDefault="000F1146" w:rsidP="00B135A6">
      <w:pPr>
        <w:pStyle w:val="Heading7"/>
      </w:pPr>
      <w:bookmarkStart w:id="170" w:name="_Toc194218686"/>
      <w:bookmarkStart w:id="171" w:name="_Toc227042125"/>
      <w:bookmarkStart w:id="172" w:name="_Toc229451894"/>
      <w:bookmarkStart w:id="173" w:name="_Toc399420160"/>
      <w:r w:rsidRPr="00001869">
        <w:t>1.5.3.3.6.1</w:t>
      </w:r>
      <w:r w:rsidRPr="00001869">
        <w:tab/>
        <w:t>Einleitung</w:t>
      </w:r>
      <w:bookmarkEnd w:id="170"/>
      <w:bookmarkEnd w:id="171"/>
      <w:bookmarkEnd w:id="172"/>
      <w:bookmarkEnd w:id="173"/>
    </w:p>
    <w:p w:rsidR="000F1146" w:rsidRPr="00001869" w:rsidRDefault="000F1146" w:rsidP="0090154C">
      <w:pPr>
        <w:tabs>
          <w:tab w:val="left" w:pos="1418"/>
        </w:tabs>
        <w:rPr>
          <w:rFonts w:cs="Arial"/>
        </w:rPr>
      </w:pPr>
      <w:r w:rsidRPr="00001869">
        <w:rPr>
          <w:rFonts w:cs="Arial"/>
        </w:rPr>
        <w:t>1.5.3.3.6.1.1</w:t>
      </w:r>
      <w:r w:rsidRPr="00001869">
        <w:rPr>
          <w:rFonts w:cs="Arial"/>
        </w:rPr>
        <w:tab/>
        <w:t>Dieser Abschnitt beschreibt eine Reihe von Begriffen, die beim Anlegen der Anbauversuche von Belang sind, bei denen die Unterscheidbarkeit und/oder Homogenität durch statistische Analyse der Daten aus dem Anbauversuch geprüft werden sollen.</w:t>
      </w:r>
    </w:p>
    <w:p w:rsidR="000F1146" w:rsidRPr="00001869" w:rsidRDefault="000F1146" w:rsidP="000F1146">
      <w:pPr>
        <w:rPr>
          <w:rFonts w:cs="Arial"/>
        </w:rPr>
      </w:pPr>
    </w:p>
    <w:p w:rsidR="000F1146" w:rsidRPr="00B135A6" w:rsidRDefault="000F1146" w:rsidP="00B135A6">
      <w:pPr>
        <w:pStyle w:val="Heading7"/>
      </w:pPr>
      <w:bookmarkStart w:id="174" w:name="_Toc194218687"/>
      <w:bookmarkStart w:id="175" w:name="_Toc227042126"/>
      <w:bookmarkStart w:id="176" w:name="_Toc229451895"/>
      <w:bookmarkStart w:id="177" w:name="_Toc399420161"/>
      <w:r w:rsidRPr="00001869">
        <w:t>1.5.3.3.6.2</w:t>
      </w:r>
      <w:r w:rsidRPr="00001869">
        <w:tab/>
        <w:t>Die Hypothese</w:t>
      </w:r>
      <w:bookmarkEnd w:id="174"/>
      <w:bookmarkEnd w:id="175"/>
      <w:r w:rsidRPr="00001869">
        <w:t>n</w:t>
      </w:r>
      <w:bookmarkEnd w:id="176"/>
      <w:r w:rsidRPr="00001869">
        <w:t>prüfung</w:t>
      </w:r>
      <w:bookmarkEnd w:id="177"/>
    </w:p>
    <w:p w:rsidR="000F1146" w:rsidRPr="00001869" w:rsidRDefault="000F1146" w:rsidP="00103462">
      <w:pPr>
        <w:tabs>
          <w:tab w:val="left" w:pos="1418"/>
        </w:tabs>
        <w:rPr>
          <w:rFonts w:cs="Arial"/>
        </w:rPr>
      </w:pPr>
      <w:r w:rsidRPr="00001869">
        <w:rPr>
          <w:rFonts w:cs="Arial"/>
        </w:rPr>
        <w:t>1.5.3.3.6.2.1</w:t>
      </w:r>
      <w:r w:rsidRPr="00001869">
        <w:rPr>
          <w:rFonts w:cs="Arial"/>
        </w:rPr>
        <w:tab/>
        <w:t xml:space="preserve">Wenn die statistische Analyse der Daten aus dem Anbauversuch für die Prüfung der Unterscheidbarkeit und/oder Homogenität angewandt werden soll, ist es der Zweck des Anbauversuchs, genaue und unverzerrte Durchschnitte der Merkmale für jede Sorte zu erzielen und auch die Variabilität innerhalb der Sorten zu beurteilen, indem die Standardabweichung berechnet wird. Die Prüfung der Unterscheidbarkeit der Sorten erfolgt aufgrund der Merkmalsdurchschnitte. </w:t>
      </w:r>
      <w:r w:rsidRPr="00001869">
        <w:rPr>
          <w:rFonts w:cs="Arial"/>
          <w:szCs w:val="24"/>
        </w:rPr>
        <w:t>Der Typ der Variation bei der Ausprägung eines Merkmals innerhalb einer Sorte bestimmt, wie dieses Merkmal für die Bestimmung der Homogenität der Pflanze benutzt wird. Wenn es möglich ist, die Abweicher zu ‚visualisieren‘, wird das Abweicherverfahren für die Prüfung der Homogenität empfohlen. Ansonsten wird das Verfahren der Standardabweichungen befolgt.</w:t>
      </w:r>
    </w:p>
    <w:p w:rsidR="000F1146" w:rsidRPr="00001869" w:rsidRDefault="000F1146" w:rsidP="000F1146">
      <w:pPr>
        <w:rPr>
          <w:rFonts w:cs="Arial"/>
        </w:rPr>
      </w:pPr>
    </w:p>
    <w:p w:rsidR="000F1146" w:rsidRPr="00001869" w:rsidRDefault="000F1146" w:rsidP="00103462">
      <w:pPr>
        <w:tabs>
          <w:tab w:val="left" w:pos="1418"/>
        </w:tabs>
        <w:rPr>
          <w:rFonts w:cs="Arial"/>
        </w:rPr>
      </w:pPr>
      <w:r w:rsidRPr="00001869">
        <w:rPr>
          <w:rFonts w:cs="Arial"/>
        </w:rPr>
        <w:t>1.5.3.3.6.2.2</w:t>
      </w:r>
      <w:r w:rsidRPr="00001869">
        <w:rPr>
          <w:rFonts w:cs="Arial"/>
        </w:rPr>
        <w:tab/>
        <w:t>Bei der Bewertung der Unterscheidbarkeit und der Homogenität wird eine Nullhypothese (H</w:t>
      </w:r>
      <w:r w:rsidRPr="00001869">
        <w:rPr>
          <w:rFonts w:cs="Arial"/>
          <w:szCs w:val="24"/>
          <w:vertAlign w:val="subscript"/>
        </w:rPr>
        <w:t>0</w:t>
      </w:r>
      <w:r w:rsidRPr="00001869">
        <w:rPr>
          <w:rFonts w:cs="Arial"/>
        </w:rPr>
        <w:t>) geprüft und entweder akzeptiert oder zurückgewiesen. Wenn sie zurückgewiesen wird, wird eine alternative Hypothese (H</w:t>
      </w:r>
      <w:r w:rsidRPr="00001869">
        <w:rPr>
          <w:rFonts w:cs="Arial"/>
          <w:szCs w:val="24"/>
          <w:vertAlign w:val="subscript"/>
        </w:rPr>
        <w:t>1</w:t>
      </w:r>
      <w:r w:rsidRPr="00001869">
        <w:rPr>
          <w:rFonts w:cs="Arial"/>
        </w:rPr>
        <w:t>) akzeptiert. Die Null- und die alternative Hypothese für die Entscheidungen über die Unterscheidbarkeit und die Homogenität sind in der nachstehenden Tabelle wiedergegeben:</w:t>
      </w:r>
    </w:p>
    <w:p w:rsidR="00103462" w:rsidRPr="00001869" w:rsidRDefault="00103462" w:rsidP="00103462">
      <w:pPr>
        <w:tabs>
          <w:tab w:val="left" w:pos="1418"/>
        </w:tabs>
        <w:rPr>
          <w:rFonts w:cs="Arial"/>
        </w:rPr>
      </w:pPr>
    </w:p>
    <w:tbl>
      <w:tblPr>
        <w:tblW w:w="0" w:type="auto"/>
        <w:tblInd w:w="-38" w:type="dxa"/>
        <w:tblBorders>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986"/>
        <w:gridCol w:w="4394"/>
        <w:gridCol w:w="3292"/>
      </w:tblGrid>
      <w:tr w:rsidR="000F1146" w:rsidRPr="00001869" w:rsidTr="00103462">
        <w:tc>
          <w:tcPr>
            <w:tcW w:w="1986" w:type="dxa"/>
          </w:tcPr>
          <w:p w:rsidR="000F1146" w:rsidRPr="00001869" w:rsidRDefault="000F1146" w:rsidP="0090154C">
            <w:pPr>
              <w:keepNext/>
              <w:rPr>
                <w:rFonts w:cs="Arial"/>
              </w:rPr>
            </w:pPr>
          </w:p>
        </w:tc>
        <w:tc>
          <w:tcPr>
            <w:tcW w:w="4394" w:type="dxa"/>
          </w:tcPr>
          <w:p w:rsidR="000F1146" w:rsidRPr="00001869" w:rsidRDefault="000F1146" w:rsidP="00103462">
            <w:pPr>
              <w:keepNext/>
              <w:jc w:val="left"/>
              <w:rPr>
                <w:rFonts w:cs="Arial"/>
                <w:i/>
              </w:rPr>
            </w:pPr>
            <w:r w:rsidRPr="00001869">
              <w:rPr>
                <w:rFonts w:cs="Arial"/>
              </w:rPr>
              <w:t>Nullhypothese (H</w:t>
            </w:r>
            <w:r w:rsidRPr="00001869">
              <w:rPr>
                <w:rFonts w:cs="Arial"/>
                <w:szCs w:val="24"/>
                <w:vertAlign w:val="subscript"/>
              </w:rPr>
              <w:t>0</w:t>
            </w:r>
            <w:r w:rsidRPr="00001869">
              <w:rPr>
                <w:rFonts w:cs="Arial"/>
              </w:rPr>
              <w:t>)</w:t>
            </w:r>
          </w:p>
        </w:tc>
        <w:tc>
          <w:tcPr>
            <w:tcW w:w="3292" w:type="dxa"/>
          </w:tcPr>
          <w:p w:rsidR="000F1146" w:rsidRPr="00001869" w:rsidRDefault="000F1146" w:rsidP="00103462">
            <w:pPr>
              <w:keepNext/>
              <w:jc w:val="left"/>
              <w:rPr>
                <w:rFonts w:cs="Arial"/>
                <w:i/>
              </w:rPr>
            </w:pPr>
            <w:r w:rsidRPr="00001869">
              <w:rPr>
                <w:rFonts w:cs="Arial"/>
              </w:rPr>
              <w:t>Alternative Hypothese (H</w:t>
            </w:r>
            <w:r w:rsidRPr="00001869">
              <w:rPr>
                <w:rFonts w:cs="Arial"/>
                <w:szCs w:val="24"/>
                <w:vertAlign w:val="subscript"/>
              </w:rPr>
              <w:t>1</w:t>
            </w:r>
            <w:r w:rsidRPr="00001869">
              <w:rPr>
                <w:rFonts w:cs="Arial"/>
              </w:rPr>
              <w:t>)</w:t>
            </w:r>
          </w:p>
        </w:tc>
      </w:tr>
      <w:tr w:rsidR="000F1146" w:rsidRPr="00001869" w:rsidTr="00103462">
        <w:tc>
          <w:tcPr>
            <w:tcW w:w="1986" w:type="dxa"/>
          </w:tcPr>
          <w:p w:rsidR="000F1146" w:rsidRPr="00001869" w:rsidRDefault="00103462" w:rsidP="0090154C">
            <w:pPr>
              <w:keepNext/>
              <w:rPr>
                <w:rFonts w:cs="Arial"/>
              </w:rPr>
            </w:pPr>
            <w:r w:rsidRPr="00001869">
              <w:rPr>
                <w:rFonts w:cs="Arial"/>
                <w:i/>
              </w:rPr>
              <w:t>Unterscheid</w:t>
            </w:r>
            <w:r w:rsidR="000F1146" w:rsidRPr="00001869">
              <w:rPr>
                <w:rFonts w:cs="Arial"/>
                <w:i/>
              </w:rPr>
              <w:t>barkeit</w:t>
            </w:r>
          </w:p>
        </w:tc>
        <w:tc>
          <w:tcPr>
            <w:tcW w:w="4394" w:type="dxa"/>
          </w:tcPr>
          <w:p w:rsidR="000F1146" w:rsidRPr="00001869" w:rsidRDefault="000F1146" w:rsidP="00103462">
            <w:pPr>
              <w:keepNext/>
              <w:jc w:val="left"/>
              <w:rPr>
                <w:rFonts w:cs="Arial"/>
              </w:rPr>
            </w:pPr>
            <w:r w:rsidRPr="00001869">
              <w:rPr>
                <w:rFonts w:cs="Arial"/>
              </w:rPr>
              <w:t>zwei Sorten sind für das Merkmal nicht unterscheidbar</w:t>
            </w:r>
          </w:p>
        </w:tc>
        <w:tc>
          <w:tcPr>
            <w:tcW w:w="3292" w:type="dxa"/>
          </w:tcPr>
          <w:p w:rsidR="000F1146" w:rsidRPr="00001869" w:rsidRDefault="000F1146" w:rsidP="00103462">
            <w:pPr>
              <w:keepNext/>
              <w:jc w:val="left"/>
              <w:rPr>
                <w:rFonts w:cs="Arial"/>
              </w:rPr>
            </w:pPr>
            <w:r w:rsidRPr="00001869">
              <w:rPr>
                <w:rFonts w:cs="Arial"/>
              </w:rPr>
              <w:t>zwei Sorten sind unterscheidbar</w:t>
            </w:r>
          </w:p>
        </w:tc>
      </w:tr>
      <w:tr w:rsidR="000F1146" w:rsidRPr="00001869" w:rsidTr="00103462">
        <w:tc>
          <w:tcPr>
            <w:tcW w:w="1986" w:type="dxa"/>
          </w:tcPr>
          <w:p w:rsidR="000F1146" w:rsidRPr="00001869" w:rsidRDefault="000F1146" w:rsidP="0090154C">
            <w:pPr>
              <w:rPr>
                <w:rFonts w:cs="Arial"/>
              </w:rPr>
            </w:pPr>
            <w:r w:rsidRPr="00001869">
              <w:rPr>
                <w:rFonts w:cs="Arial"/>
                <w:i/>
              </w:rPr>
              <w:t>Homogenität</w:t>
            </w:r>
          </w:p>
        </w:tc>
        <w:tc>
          <w:tcPr>
            <w:tcW w:w="4394" w:type="dxa"/>
          </w:tcPr>
          <w:p w:rsidR="000F1146" w:rsidRPr="00001869" w:rsidRDefault="000F1146" w:rsidP="00103462">
            <w:pPr>
              <w:jc w:val="left"/>
              <w:rPr>
                <w:rFonts w:cs="Arial"/>
              </w:rPr>
            </w:pPr>
            <w:r w:rsidRPr="00001869">
              <w:rPr>
                <w:rFonts w:cs="Arial"/>
              </w:rPr>
              <w:t>eine Sorte ist für das Merkmal homogen</w:t>
            </w:r>
          </w:p>
        </w:tc>
        <w:tc>
          <w:tcPr>
            <w:tcW w:w="3292" w:type="dxa"/>
          </w:tcPr>
          <w:p w:rsidR="000F1146" w:rsidRPr="00001869" w:rsidRDefault="000F1146" w:rsidP="00103462">
            <w:pPr>
              <w:jc w:val="left"/>
              <w:rPr>
                <w:rFonts w:cs="Arial"/>
              </w:rPr>
            </w:pPr>
            <w:r w:rsidRPr="00001869">
              <w:rPr>
                <w:rFonts w:cs="Arial"/>
              </w:rPr>
              <w:t>eine Sorte ist nicht homogen</w:t>
            </w:r>
          </w:p>
        </w:tc>
      </w:tr>
    </w:tbl>
    <w:p w:rsidR="000F1146" w:rsidRPr="00001869" w:rsidRDefault="000F1146" w:rsidP="000F1146">
      <w:pPr>
        <w:pStyle w:val="EndnoteText"/>
        <w:rPr>
          <w:rFonts w:cs="Arial"/>
        </w:rPr>
      </w:pPr>
    </w:p>
    <w:p w:rsidR="000F1146" w:rsidRPr="00001869" w:rsidRDefault="000F1146" w:rsidP="00103462">
      <w:pPr>
        <w:tabs>
          <w:tab w:val="left" w:pos="1418"/>
        </w:tabs>
        <w:rPr>
          <w:rFonts w:cs="Arial"/>
        </w:rPr>
      </w:pPr>
      <w:r w:rsidRPr="00001869">
        <w:rPr>
          <w:rFonts w:cs="Arial"/>
        </w:rPr>
        <w:t>1.5.3.3.6.2.3</w:t>
      </w:r>
      <w:r w:rsidRPr="00001869">
        <w:rPr>
          <w:rFonts w:cs="Arial"/>
        </w:rPr>
        <w:tab/>
        <w:t>Jede Bewertung wird durch Berechnung einer Testkenngröße aus den Erfassungen anhand einer Formel vorgenommen. Wenn der absolute Wert der Testkenngröße größer als ihr gewählter kritischer Wert ist, wird die Nullhypothese (H</w:t>
      </w:r>
      <w:r w:rsidRPr="00001869">
        <w:rPr>
          <w:rFonts w:cs="Arial"/>
          <w:szCs w:val="24"/>
          <w:vertAlign w:val="subscript"/>
        </w:rPr>
        <w:t>0</w:t>
      </w:r>
      <w:r w:rsidRPr="00001869">
        <w:rPr>
          <w:rFonts w:cs="Arial"/>
        </w:rPr>
        <w:t>) zurückgewiesen, die alternative Hypothese (H</w:t>
      </w:r>
      <w:r w:rsidRPr="00001869">
        <w:rPr>
          <w:rFonts w:cs="Arial"/>
          <w:szCs w:val="24"/>
          <w:vertAlign w:val="subscript"/>
        </w:rPr>
        <w:t>1</w:t>
      </w:r>
      <w:r w:rsidRPr="00001869">
        <w:rPr>
          <w:rFonts w:cs="Arial"/>
        </w:rPr>
        <w:t>) akzeptiert, und der Test wird als signifikant bezeichnet. Wenn die Testkenngröße nicht größer als ihr gewählter kritischer Wert ist, wird die Nullhypothese (H</w:t>
      </w:r>
      <w:r w:rsidRPr="00001869">
        <w:rPr>
          <w:rFonts w:cs="Arial"/>
          <w:szCs w:val="24"/>
          <w:vertAlign w:val="subscript"/>
        </w:rPr>
        <w:t>0</w:t>
      </w:r>
      <w:r w:rsidRPr="00001869">
        <w:rPr>
          <w:rFonts w:cs="Arial"/>
        </w:rPr>
        <w:t>) akzeptiert. Die Wahl des kritischen Wertes, mit dem die Testkenngröße verglichen wird, ist nachstehend erläutert.</w:t>
      </w:r>
    </w:p>
    <w:p w:rsidR="000F1146" w:rsidRPr="00001869" w:rsidRDefault="000F1146" w:rsidP="00103462">
      <w:pPr>
        <w:tabs>
          <w:tab w:val="left" w:pos="1418"/>
        </w:tabs>
        <w:rPr>
          <w:rFonts w:cs="Arial"/>
        </w:rPr>
      </w:pPr>
    </w:p>
    <w:p w:rsidR="000F1146" w:rsidRPr="00001869" w:rsidRDefault="000F1146" w:rsidP="00103462">
      <w:pPr>
        <w:tabs>
          <w:tab w:val="left" w:pos="1418"/>
        </w:tabs>
        <w:rPr>
          <w:rFonts w:cs="Arial"/>
        </w:rPr>
      </w:pPr>
      <w:r w:rsidRPr="00001869">
        <w:rPr>
          <w:rFonts w:cs="Arial"/>
        </w:rPr>
        <w:t>1.5.3.3.6.2.4</w:t>
      </w:r>
      <w:r w:rsidRPr="00001869">
        <w:rPr>
          <w:rFonts w:cs="Arial"/>
        </w:rPr>
        <w:tab/>
        <w:t>Es ist zu beachten, daß wenn die Nullhypothese (H</w:t>
      </w:r>
      <w:r w:rsidRPr="00001869">
        <w:rPr>
          <w:rFonts w:cs="Arial"/>
          <w:szCs w:val="24"/>
          <w:vertAlign w:val="subscript"/>
        </w:rPr>
        <w:t>0</w:t>
      </w:r>
      <w:r w:rsidRPr="00001869">
        <w:rPr>
          <w:rFonts w:cs="Arial"/>
        </w:rPr>
        <w:t>) für die Unterscheidbarkeit zurückgewiesen wird, dies zur Schlußfolgerung führt, daß die Kandidatensorte unterscheidbar ist.</w:t>
      </w:r>
    </w:p>
    <w:p w:rsidR="000F1146" w:rsidRPr="00001869" w:rsidRDefault="000F1146" w:rsidP="00103462">
      <w:pPr>
        <w:tabs>
          <w:tab w:val="left" w:pos="1418"/>
        </w:tabs>
        <w:rPr>
          <w:rFonts w:cs="Arial"/>
        </w:rPr>
      </w:pPr>
    </w:p>
    <w:p w:rsidR="000F1146" w:rsidRPr="00001869" w:rsidRDefault="000F1146" w:rsidP="00103462">
      <w:pPr>
        <w:tabs>
          <w:tab w:val="left" w:pos="1418"/>
        </w:tabs>
        <w:rPr>
          <w:rFonts w:cs="Arial"/>
        </w:rPr>
      </w:pPr>
      <w:r w:rsidRPr="00001869">
        <w:rPr>
          <w:rFonts w:cs="Arial"/>
        </w:rPr>
        <w:t>1.5.3.3.6.2.5</w:t>
      </w:r>
      <w:r w:rsidRPr="00001869">
        <w:rPr>
          <w:rFonts w:cs="Arial"/>
        </w:rPr>
        <w:tab/>
        <w:t>Wenn andererseits die Nullhypothese (H</w:t>
      </w:r>
      <w:r w:rsidRPr="00001869">
        <w:rPr>
          <w:rFonts w:cs="Arial"/>
          <w:szCs w:val="24"/>
          <w:vertAlign w:val="subscript"/>
        </w:rPr>
        <w:t>0</w:t>
      </w:r>
      <w:r w:rsidRPr="00001869">
        <w:rPr>
          <w:rFonts w:cs="Arial"/>
        </w:rPr>
        <w:t>) für die Homogenität zurückgewiesen wird, wird die Kandidatensorte als nicht homogen angesehen.</w:t>
      </w:r>
    </w:p>
    <w:p w:rsidR="000F1146" w:rsidRPr="00001869" w:rsidRDefault="000F1146" w:rsidP="000F1146">
      <w:pPr>
        <w:rPr>
          <w:rFonts w:cs="Arial"/>
        </w:rPr>
      </w:pPr>
    </w:p>
    <w:p w:rsidR="000F1146" w:rsidRPr="00001869" w:rsidRDefault="000F1146" w:rsidP="00103462">
      <w:pPr>
        <w:tabs>
          <w:tab w:val="left" w:pos="1418"/>
        </w:tabs>
        <w:rPr>
          <w:rFonts w:cs="Arial"/>
          <w:szCs w:val="24"/>
        </w:rPr>
      </w:pPr>
      <w:r w:rsidRPr="00001869">
        <w:rPr>
          <w:rFonts w:cs="Arial"/>
          <w:szCs w:val="24"/>
        </w:rPr>
        <w:t>1.5.3</w:t>
      </w:r>
      <w:r w:rsidRPr="00001869">
        <w:rPr>
          <w:rFonts w:cs="Arial"/>
        </w:rPr>
        <w:t>.3.6.</w:t>
      </w:r>
      <w:r w:rsidRPr="00001869">
        <w:rPr>
          <w:rFonts w:cs="Arial"/>
          <w:szCs w:val="24"/>
        </w:rPr>
        <w:t>2.6</w:t>
      </w:r>
      <w:r w:rsidRPr="00001869">
        <w:rPr>
          <w:rFonts w:cs="Arial"/>
          <w:szCs w:val="24"/>
        </w:rPr>
        <w:tab/>
        <w:t>Die Testkenngröße beruht auf einer Stichprobe von Pflanzen, die in einer Stichprobe von Anbaubedingungen im Anbauversuch angebaut werden. Wenn der Prozeß zu einem anderen Zeitpunkt wiederholt werden müßte, würde daher ein anderer Wert für die Testkenngröße erzielt. Wegen dieser inhärenten Variabilität besteht die Wahrscheinlichkeit, daß im Vergleich zu der Schlußfolgerung, die erreicht würde, wenn der Anbauversuch unbegrenzt wiederholt werden könnte, eine andere Schlußfolgerung erreicht wird. Solche „statistischen Fehler“ können auf zwei Arten auftreten. Wir untersuchen zunächst die Schlußfolgerungen zur Unterscheidbarkeit:</w:t>
      </w:r>
    </w:p>
    <w:p w:rsidR="000F1146" w:rsidRPr="00001869" w:rsidRDefault="000F1146" w:rsidP="000F1146">
      <w:pPr>
        <w:rPr>
          <w:rFonts w:cs="Arial"/>
        </w:rPr>
      </w:pPr>
    </w:p>
    <w:p w:rsidR="000F1146" w:rsidRPr="00001869" w:rsidRDefault="000F1146" w:rsidP="00103462">
      <w:pPr>
        <w:numPr>
          <w:ilvl w:val="0"/>
          <w:numId w:val="5"/>
        </w:numPr>
        <w:tabs>
          <w:tab w:val="clear" w:pos="720"/>
        </w:tabs>
        <w:ind w:left="851" w:hanging="425"/>
        <w:rPr>
          <w:rFonts w:cs="Arial"/>
          <w:szCs w:val="24"/>
        </w:rPr>
      </w:pPr>
      <w:r w:rsidRPr="00001869">
        <w:rPr>
          <w:rFonts w:cs="Arial"/>
          <w:szCs w:val="24"/>
        </w:rPr>
        <w:t>Die auf der Testkenngröße, d. h. aus der DUS</w:t>
      </w:r>
      <w:r w:rsidRPr="00001869">
        <w:rPr>
          <w:rFonts w:cs="Arial"/>
          <w:szCs w:val="24"/>
        </w:rPr>
        <w:noBreakHyphen/>
        <w:t xml:space="preserve">Prüfung, beruhenden Schlußfolgerungen lauten, daß zwei Sorten unterscheidbar sind, die nicht unterscheidbar wären, falls der Anbauversuch unbegrenzt wiederholt werden könnte. Dies ist als Fehler vom Typ I bekannt, und sein Risiko wird durch </w:t>
      </w:r>
      <w:r w:rsidRPr="00001869">
        <w:rPr>
          <w:rFonts w:cs="Arial"/>
          <w:szCs w:val="24"/>
        </w:rPr>
        <w:sym w:font="Symbol" w:char="F061"/>
      </w:r>
      <w:r w:rsidRPr="00001869">
        <w:rPr>
          <w:rFonts w:cs="Arial"/>
          <w:szCs w:val="24"/>
        </w:rPr>
        <w:t xml:space="preserve"> gekennzeichnet.</w:t>
      </w:r>
    </w:p>
    <w:p w:rsidR="000F1146" w:rsidRPr="00001869" w:rsidRDefault="000F1146" w:rsidP="00103462">
      <w:pPr>
        <w:ind w:left="851" w:hanging="425"/>
        <w:rPr>
          <w:rFonts w:cs="Arial"/>
          <w:szCs w:val="24"/>
        </w:rPr>
      </w:pPr>
    </w:p>
    <w:p w:rsidR="000F1146" w:rsidRPr="00001869" w:rsidRDefault="000F1146" w:rsidP="00103462">
      <w:pPr>
        <w:numPr>
          <w:ilvl w:val="0"/>
          <w:numId w:val="5"/>
        </w:numPr>
        <w:tabs>
          <w:tab w:val="clear" w:pos="720"/>
        </w:tabs>
        <w:ind w:left="851" w:hanging="425"/>
        <w:rPr>
          <w:rFonts w:cs="Arial"/>
          <w:szCs w:val="24"/>
        </w:rPr>
      </w:pPr>
      <w:r w:rsidRPr="00001869">
        <w:rPr>
          <w:rFonts w:cs="Arial"/>
          <w:szCs w:val="24"/>
        </w:rPr>
        <w:t>Die auf der Testkenngröße, d. h. aus der DUS</w:t>
      </w:r>
      <w:r w:rsidRPr="00001869">
        <w:rPr>
          <w:rFonts w:cs="Arial"/>
          <w:szCs w:val="24"/>
        </w:rPr>
        <w:noBreakHyphen/>
        <w:t xml:space="preserve">Prüfung, beruhenden Schlußfolgerungen lauten, daß zwei Sorten nicht unterscheidbar sind, die unterscheidbar wären, falls der Anbauversuch unbegrenzt wiederholt werden könnte. Dies ist als Fehler vom Typ II bekannt, und sein Risiko wird durch </w:t>
      </w:r>
      <w:r w:rsidRPr="00001869">
        <w:rPr>
          <w:rFonts w:cs="Arial"/>
          <w:szCs w:val="24"/>
        </w:rPr>
        <w:sym w:font="Symbol" w:char="F062"/>
      </w:r>
      <w:r w:rsidRPr="00001869">
        <w:rPr>
          <w:rFonts w:cs="Arial"/>
          <w:szCs w:val="24"/>
        </w:rPr>
        <w:t xml:space="preserve"> gekennzeichnet.</w:t>
      </w:r>
    </w:p>
    <w:p w:rsidR="000F1146" w:rsidRPr="00001869" w:rsidRDefault="000F1146" w:rsidP="000F1146">
      <w:pPr>
        <w:rPr>
          <w:rFonts w:cs="Arial"/>
          <w:strike/>
          <w:szCs w:val="24"/>
        </w:rPr>
      </w:pPr>
    </w:p>
    <w:tbl>
      <w:tblPr>
        <w:tblW w:w="9889" w:type="dxa"/>
        <w:tblLayout w:type="fixed"/>
        <w:tblLook w:val="0000" w:firstRow="0" w:lastRow="0" w:firstColumn="0" w:lastColumn="0" w:noHBand="0" w:noVBand="0"/>
      </w:tblPr>
      <w:tblGrid>
        <w:gridCol w:w="3085"/>
        <w:gridCol w:w="3402"/>
        <w:gridCol w:w="3402"/>
      </w:tblGrid>
      <w:tr w:rsidR="000F1146" w:rsidRPr="00001869" w:rsidTr="0013740A">
        <w:trPr>
          <w:cantSplit/>
        </w:trPr>
        <w:tc>
          <w:tcPr>
            <w:tcW w:w="3085" w:type="dxa"/>
          </w:tcPr>
          <w:p w:rsidR="000F1146" w:rsidRPr="00001869" w:rsidRDefault="000F1146" w:rsidP="0090154C">
            <w:pPr>
              <w:keepNext/>
              <w:keepLines/>
              <w:jc w:val="center"/>
              <w:rPr>
                <w:rFonts w:cs="Arial"/>
                <w:b/>
                <w:szCs w:val="24"/>
              </w:rPr>
            </w:pPr>
          </w:p>
        </w:tc>
        <w:tc>
          <w:tcPr>
            <w:tcW w:w="6804" w:type="dxa"/>
            <w:gridSpan w:val="2"/>
          </w:tcPr>
          <w:p w:rsidR="000F1146" w:rsidRPr="00001869" w:rsidRDefault="000F1146" w:rsidP="0090154C">
            <w:pPr>
              <w:keepNext/>
              <w:keepLines/>
              <w:jc w:val="center"/>
              <w:rPr>
                <w:rFonts w:cs="Arial"/>
                <w:b/>
                <w:caps/>
                <w:szCs w:val="24"/>
              </w:rPr>
            </w:pPr>
            <w:r w:rsidRPr="00001869">
              <w:rPr>
                <w:rFonts w:cs="Arial"/>
                <w:b/>
                <w:szCs w:val="24"/>
              </w:rPr>
              <w:t>Auf einer Testkenngröße beruhende Schlußfolgerung</w:t>
            </w:r>
          </w:p>
        </w:tc>
      </w:tr>
      <w:tr w:rsidR="000F1146" w:rsidRPr="00001869" w:rsidTr="0013740A">
        <w:tc>
          <w:tcPr>
            <w:tcW w:w="3085" w:type="dxa"/>
            <w:tcBorders>
              <w:bottom w:val="single" w:sz="4" w:space="0" w:color="auto"/>
              <w:right w:val="single" w:sz="4" w:space="0" w:color="auto"/>
            </w:tcBorders>
            <w:vAlign w:val="center"/>
          </w:tcPr>
          <w:p w:rsidR="000F1146" w:rsidRPr="00001869" w:rsidRDefault="000F1146" w:rsidP="0090154C">
            <w:pPr>
              <w:keepNext/>
              <w:keepLines/>
              <w:jc w:val="center"/>
              <w:rPr>
                <w:rFonts w:cs="Arial"/>
                <w:b/>
                <w:caps/>
                <w:szCs w:val="24"/>
              </w:rPr>
            </w:pPr>
            <w:r w:rsidRPr="00001869">
              <w:rPr>
                <w:rFonts w:cs="Arial"/>
                <w:b/>
                <w:szCs w:val="24"/>
              </w:rPr>
              <w:t>Schlußfolgerung, wenn der Anbauversuch unbegrenzt wiederholt werden könnte</w:t>
            </w:r>
          </w:p>
        </w:tc>
        <w:tc>
          <w:tcPr>
            <w:tcW w:w="3402" w:type="dxa"/>
            <w:tcBorders>
              <w:left w:val="single" w:sz="4" w:space="0" w:color="auto"/>
              <w:bottom w:val="single" w:sz="4" w:space="0" w:color="auto"/>
              <w:right w:val="dotted" w:sz="4" w:space="0" w:color="auto"/>
            </w:tcBorders>
            <w:vAlign w:val="center"/>
          </w:tcPr>
          <w:p w:rsidR="000F1146" w:rsidRPr="00001869" w:rsidRDefault="000F1146" w:rsidP="0090154C">
            <w:pPr>
              <w:keepNext/>
              <w:keepLines/>
              <w:jc w:val="center"/>
              <w:rPr>
                <w:rFonts w:cs="Arial"/>
                <w:szCs w:val="24"/>
              </w:rPr>
            </w:pPr>
            <w:r w:rsidRPr="00001869">
              <w:rPr>
                <w:rFonts w:cs="Arial"/>
                <w:szCs w:val="24"/>
              </w:rPr>
              <w:t xml:space="preserve">die Sorten sind nicht unterscheidbar </w:t>
            </w:r>
            <w:r w:rsidRPr="00001869">
              <w:rPr>
                <w:rFonts w:cs="Arial"/>
                <w:szCs w:val="24"/>
              </w:rPr>
              <w:br/>
              <w:t>(H</w:t>
            </w:r>
            <w:r w:rsidRPr="00001869">
              <w:rPr>
                <w:rFonts w:cs="Arial"/>
                <w:szCs w:val="24"/>
                <w:vertAlign w:val="subscript"/>
              </w:rPr>
              <w:t>0</w:t>
            </w:r>
            <w:r w:rsidRPr="00001869">
              <w:rPr>
                <w:rFonts w:cs="Arial"/>
                <w:szCs w:val="24"/>
              </w:rPr>
              <w:t xml:space="preserve"> trifft zu)</w:t>
            </w:r>
          </w:p>
        </w:tc>
        <w:tc>
          <w:tcPr>
            <w:tcW w:w="3402" w:type="dxa"/>
            <w:tcBorders>
              <w:left w:val="single" w:sz="4" w:space="0" w:color="auto"/>
              <w:bottom w:val="single" w:sz="4" w:space="0" w:color="auto"/>
            </w:tcBorders>
            <w:vAlign w:val="center"/>
          </w:tcPr>
          <w:p w:rsidR="000F1146" w:rsidRPr="00001869" w:rsidRDefault="000F1146" w:rsidP="0090154C">
            <w:pPr>
              <w:keepNext/>
              <w:keepLines/>
              <w:jc w:val="center"/>
              <w:rPr>
                <w:rFonts w:cs="Arial"/>
                <w:szCs w:val="24"/>
              </w:rPr>
            </w:pPr>
            <w:r w:rsidRPr="00001869">
              <w:rPr>
                <w:rFonts w:cs="Arial"/>
                <w:szCs w:val="24"/>
              </w:rPr>
              <w:t>die Sorten sind unterscheidbar</w:t>
            </w:r>
            <w:r w:rsidRPr="00001869">
              <w:rPr>
                <w:rFonts w:cs="Arial"/>
                <w:szCs w:val="24"/>
              </w:rPr>
              <w:br/>
              <w:t>(H</w:t>
            </w:r>
            <w:r w:rsidRPr="00001869">
              <w:rPr>
                <w:rFonts w:cs="Arial"/>
                <w:szCs w:val="24"/>
                <w:vertAlign w:val="subscript"/>
              </w:rPr>
              <w:t>1</w:t>
            </w:r>
            <w:r w:rsidRPr="00001869">
              <w:rPr>
                <w:rFonts w:cs="Arial"/>
                <w:szCs w:val="24"/>
              </w:rPr>
              <w:t xml:space="preserve"> trifft zu)</w:t>
            </w:r>
          </w:p>
        </w:tc>
      </w:tr>
      <w:tr w:rsidR="000F1146" w:rsidRPr="00001869" w:rsidTr="0013740A">
        <w:tc>
          <w:tcPr>
            <w:tcW w:w="3085" w:type="dxa"/>
            <w:tcBorders>
              <w:top w:val="single" w:sz="4" w:space="0" w:color="auto"/>
              <w:right w:val="single" w:sz="4" w:space="0" w:color="auto"/>
            </w:tcBorders>
            <w:vAlign w:val="center"/>
          </w:tcPr>
          <w:p w:rsidR="000F1146" w:rsidRPr="00001869" w:rsidRDefault="000F1146" w:rsidP="0013740A">
            <w:pPr>
              <w:keepNext/>
              <w:keepLines/>
              <w:jc w:val="left"/>
              <w:rPr>
                <w:rFonts w:cs="Arial"/>
                <w:szCs w:val="24"/>
              </w:rPr>
            </w:pPr>
            <w:r w:rsidRPr="00001869">
              <w:rPr>
                <w:rFonts w:cs="Arial"/>
                <w:szCs w:val="24"/>
              </w:rPr>
              <w:t xml:space="preserve">Die Sorten sind unterscheidbar </w:t>
            </w:r>
            <w:r w:rsidRPr="00001869">
              <w:rPr>
                <w:rFonts w:cs="Arial"/>
                <w:szCs w:val="24"/>
              </w:rPr>
              <w:br/>
              <w:t>(H</w:t>
            </w:r>
            <w:r w:rsidRPr="00001869">
              <w:rPr>
                <w:rFonts w:cs="Arial"/>
                <w:szCs w:val="24"/>
                <w:vertAlign w:val="subscript"/>
              </w:rPr>
              <w:t>1</w:t>
            </w:r>
            <w:r w:rsidRPr="00001869">
              <w:rPr>
                <w:rFonts w:cs="Arial"/>
                <w:szCs w:val="24"/>
              </w:rPr>
              <w:t xml:space="preserve"> trifft zu)</w:t>
            </w:r>
          </w:p>
        </w:tc>
        <w:tc>
          <w:tcPr>
            <w:tcW w:w="3402" w:type="dxa"/>
            <w:tcBorders>
              <w:top w:val="single" w:sz="4" w:space="0" w:color="auto"/>
              <w:left w:val="single" w:sz="4" w:space="0" w:color="auto"/>
              <w:right w:val="dotted" w:sz="4" w:space="0" w:color="auto"/>
            </w:tcBorders>
            <w:vAlign w:val="center"/>
          </w:tcPr>
          <w:p w:rsidR="000F1146" w:rsidRPr="00001869" w:rsidRDefault="000F1146" w:rsidP="0090154C">
            <w:pPr>
              <w:keepNext/>
              <w:keepLines/>
              <w:jc w:val="center"/>
              <w:rPr>
                <w:rFonts w:cs="Arial"/>
                <w:szCs w:val="24"/>
              </w:rPr>
            </w:pPr>
            <w:r w:rsidRPr="00001869">
              <w:rPr>
                <w:rFonts w:cs="Arial"/>
                <w:szCs w:val="24"/>
              </w:rPr>
              <w:t>A</w:t>
            </w:r>
            <w:r w:rsidR="0013740A">
              <w:rPr>
                <w:rFonts w:cs="Arial"/>
                <w:szCs w:val="24"/>
              </w:rPr>
              <w:t>nderes Ergebnis, Fehler vom Typ </w:t>
            </w:r>
            <w:r w:rsidRPr="00001869">
              <w:rPr>
                <w:rFonts w:cs="Arial"/>
                <w:szCs w:val="24"/>
              </w:rPr>
              <w:t xml:space="preserve">II mit der Wahrscheinlichkeit </w:t>
            </w:r>
            <w:r w:rsidRPr="00001869">
              <w:rPr>
                <w:rFonts w:cs="Arial"/>
                <w:color w:val="000000"/>
                <w:szCs w:val="24"/>
              </w:rPr>
              <w:t>β</w:t>
            </w:r>
          </w:p>
        </w:tc>
        <w:tc>
          <w:tcPr>
            <w:tcW w:w="3402" w:type="dxa"/>
            <w:tcBorders>
              <w:top w:val="single" w:sz="4" w:space="0" w:color="auto"/>
              <w:left w:val="single" w:sz="4" w:space="0" w:color="auto"/>
            </w:tcBorders>
            <w:vAlign w:val="center"/>
          </w:tcPr>
          <w:p w:rsidR="000F1146" w:rsidRPr="00001869" w:rsidRDefault="000F1146" w:rsidP="0090154C">
            <w:pPr>
              <w:keepNext/>
              <w:keepLines/>
              <w:jc w:val="center"/>
              <w:rPr>
                <w:rFonts w:cs="Arial"/>
                <w:szCs w:val="24"/>
              </w:rPr>
            </w:pPr>
            <w:r w:rsidRPr="00001869">
              <w:rPr>
                <w:rFonts w:cs="Arial"/>
                <w:szCs w:val="24"/>
              </w:rPr>
              <w:t>gleiches Ergebnis</w:t>
            </w:r>
          </w:p>
        </w:tc>
      </w:tr>
      <w:tr w:rsidR="000F1146" w:rsidRPr="00001869" w:rsidTr="0013740A">
        <w:tc>
          <w:tcPr>
            <w:tcW w:w="3085" w:type="dxa"/>
            <w:tcBorders>
              <w:top w:val="dotted" w:sz="4" w:space="0" w:color="auto"/>
              <w:bottom w:val="single" w:sz="4" w:space="0" w:color="auto"/>
              <w:right w:val="single" w:sz="4" w:space="0" w:color="auto"/>
            </w:tcBorders>
            <w:vAlign w:val="center"/>
          </w:tcPr>
          <w:p w:rsidR="000F1146" w:rsidRPr="00001869" w:rsidRDefault="000F1146" w:rsidP="0013740A">
            <w:pPr>
              <w:jc w:val="left"/>
              <w:rPr>
                <w:rFonts w:cs="Arial"/>
                <w:szCs w:val="24"/>
              </w:rPr>
            </w:pPr>
            <w:r w:rsidRPr="00001869">
              <w:rPr>
                <w:rFonts w:cs="Arial"/>
                <w:szCs w:val="24"/>
              </w:rPr>
              <w:t xml:space="preserve">Die Sorten sind nicht unterscheidbar </w:t>
            </w:r>
            <w:r w:rsidRPr="00001869">
              <w:rPr>
                <w:rFonts w:cs="Arial"/>
                <w:szCs w:val="24"/>
              </w:rPr>
              <w:br/>
              <w:t>(H</w:t>
            </w:r>
            <w:r w:rsidRPr="00001869">
              <w:rPr>
                <w:rFonts w:cs="Arial"/>
                <w:szCs w:val="24"/>
                <w:vertAlign w:val="subscript"/>
              </w:rPr>
              <w:t>0</w:t>
            </w:r>
            <w:r w:rsidRPr="00001869">
              <w:rPr>
                <w:rFonts w:cs="Arial"/>
                <w:szCs w:val="24"/>
              </w:rPr>
              <w:t xml:space="preserve"> trifft zu)</w:t>
            </w:r>
          </w:p>
        </w:tc>
        <w:tc>
          <w:tcPr>
            <w:tcW w:w="3402" w:type="dxa"/>
            <w:tcBorders>
              <w:top w:val="dotted" w:sz="4" w:space="0" w:color="auto"/>
              <w:left w:val="single" w:sz="4" w:space="0" w:color="auto"/>
              <w:bottom w:val="single" w:sz="4" w:space="0" w:color="auto"/>
              <w:right w:val="dotted" w:sz="4" w:space="0" w:color="auto"/>
            </w:tcBorders>
            <w:vAlign w:val="center"/>
          </w:tcPr>
          <w:p w:rsidR="000F1146" w:rsidRPr="00001869" w:rsidRDefault="000F1146" w:rsidP="0090154C">
            <w:pPr>
              <w:jc w:val="center"/>
              <w:rPr>
                <w:rFonts w:cs="Arial"/>
                <w:szCs w:val="24"/>
              </w:rPr>
            </w:pPr>
            <w:r w:rsidRPr="00001869">
              <w:rPr>
                <w:rFonts w:cs="Arial"/>
                <w:szCs w:val="24"/>
              </w:rPr>
              <w:t>gleiches Ergebnis</w:t>
            </w:r>
          </w:p>
        </w:tc>
        <w:tc>
          <w:tcPr>
            <w:tcW w:w="3402" w:type="dxa"/>
            <w:tcBorders>
              <w:top w:val="dotted" w:sz="4" w:space="0" w:color="auto"/>
              <w:left w:val="single" w:sz="4" w:space="0" w:color="auto"/>
              <w:bottom w:val="single" w:sz="4" w:space="0" w:color="auto"/>
            </w:tcBorders>
            <w:vAlign w:val="center"/>
          </w:tcPr>
          <w:p w:rsidR="000F1146" w:rsidRPr="00001869" w:rsidRDefault="000F1146" w:rsidP="0013740A">
            <w:pPr>
              <w:jc w:val="center"/>
              <w:rPr>
                <w:rFonts w:cs="Arial"/>
                <w:szCs w:val="24"/>
              </w:rPr>
            </w:pPr>
            <w:r w:rsidRPr="00001869">
              <w:rPr>
                <w:rFonts w:cs="Arial"/>
                <w:szCs w:val="24"/>
              </w:rPr>
              <w:t>anderes Ergebnis, Fehler vom Typ</w:t>
            </w:r>
            <w:r w:rsidR="0013740A">
              <w:rPr>
                <w:rFonts w:cs="Arial"/>
                <w:szCs w:val="24"/>
              </w:rPr>
              <w:t> </w:t>
            </w:r>
            <w:r w:rsidRPr="00001869">
              <w:rPr>
                <w:rFonts w:cs="Arial"/>
                <w:szCs w:val="24"/>
              </w:rPr>
              <w:t xml:space="preserve">I, mit der Wahrscheinlichkeit </w:t>
            </w:r>
            <w:r w:rsidRPr="00001869">
              <w:rPr>
                <w:rFonts w:cs="Arial"/>
                <w:szCs w:val="24"/>
              </w:rPr>
              <w:sym w:font="Symbol" w:char="F061"/>
            </w:r>
          </w:p>
        </w:tc>
      </w:tr>
    </w:tbl>
    <w:p w:rsidR="000F1146" w:rsidRPr="00001869" w:rsidRDefault="000F1146" w:rsidP="000F1146">
      <w:pPr>
        <w:rPr>
          <w:rFonts w:cs="Arial"/>
          <w:szCs w:val="24"/>
        </w:rPr>
      </w:pPr>
    </w:p>
    <w:p w:rsidR="000F1146" w:rsidRPr="00001869" w:rsidRDefault="000F1146" w:rsidP="00103462">
      <w:pPr>
        <w:tabs>
          <w:tab w:val="left" w:pos="1418"/>
        </w:tabs>
        <w:rPr>
          <w:rFonts w:cs="Arial"/>
          <w:szCs w:val="24"/>
        </w:rPr>
      </w:pPr>
      <w:r w:rsidRPr="00001869">
        <w:rPr>
          <w:rFonts w:cs="Arial"/>
          <w:szCs w:val="24"/>
        </w:rPr>
        <w:t>1.5.3.3.6.2.7</w:t>
      </w:r>
      <w:r w:rsidRPr="00001869">
        <w:rPr>
          <w:rFonts w:cs="Arial"/>
          <w:szCs w:val="24"/>
        </w:rPr>
        <w:tab/>
        <w:t>Gleichermaßen ist es bei der Entscheidung über die Homogenität aufgrund einer Testkenngröße, d. h. aus der DUS-Prüfung, möglich zu entscheiden, daß eine Sorte nicht homogen ist, wenn sie, falls der Anbauversuch unbegrenzt wiederholt werden könnte, homogen wäre, d. h. ein Fehler vom Typ I (</w:t>
      </w:r>
      <w:r w:rsidRPr="00001869">
        <w:rPr>
          <w:rFonts w:cs="Arial"/>
          <w:szCs w:val="24"/>
        </w:rPr>
        <w:sym w:font="Symbol" w:char="F061"/>
      </w:r>
      <w:r w:rsidRPr="00001869">
        <w:rPr>
          <w:rFonts w:cs="Arial"/>
          <w:szCs w:val="24"/>
        </w:rPr>
        <w:t>). Andernfalls ist die Schlußfolgerung aufgrund einer Testkenngröße, daß eine Sorte homogen ist, wenn sie, falls der Anbauversuch unbegrenzt wiederholt werden könnte, nicht homogen wäre, ein Fehler vom Typ II (</w:t>
      </w:r>
      <w:r w:rsidRPr="00001869">
        <w:rPr>
          <w:rFonts w:cs="Arial"/>
          <w:szCs w:val="24"/>
        </w:rPr>
        <w:sym w:font="Symbol" w:char="F062"/>
      </w:r>
      <w:r w:rsidRPr="00001869">
        <w:rPr>
          <w:rFonts w:cs="Arial"/>
          <w:szCs w:val="24"/>
        </w:rPr>
        <w:t>). Die nachstehende Tabelle zeigt die beiden Typen statistischer Fehler, die bei der Prüfung der Homogenität auftreten können:</w:t>
      </w:r>
    </w:p>
    <w:p w:rsidR="000F1146" w:rsidRPr="00001869" w:rsidRDefault="000F1146" w:rsidP="000F1146">
      <w:pPr>
        <w:pStyle w:val="EndnoteText"/>
        <w:rPr>
          <w:rFonts w:cs="Arial"/>
          <w:strike/>
          <w:szCs w:val="24"/>
        </w:rPr>
      </w:pPr>
    </w:p>
    <w:tbl>
      <w:tblPr>
        <w:tblW w:w="9889" w:type="dxa"/>
        <w:tblLayout w:type="fixed"/>
        <w:tblLook w:val="0000" w:firstRow="0" w:lastRow="0" w:firstColumn="0" w:lastColumn="0" w:noHBand="0" w:noVBand="0"/>
      </w:tblPr>
      <w:tblGrid>
        <w:gridCol w:w="3085"/>
        <w:gridCol w:w="3402"/>
        <w:gridCol w:w="3402"/>
      </w:tblGrid>
      <w:tr w:rsidR="000F1146" w:rsidRPr="00001869" w:rsidTr="0013740A">
        <w:trPr>
          <w:cantSplit/>
        </w:trPr>
        <w:tc>
          <w:tcPr>
            <w:tcW w:w="3085" w:type="dxa"/>
          </w:tcPr>
          <w:p w:rsidR="000F1146" w:rsidRPr="00001869" w:rsidRDefault="000F1146" w:rsidP="0090154C">
            <w:pPr>
              <w:keepNext/>
              <w:keepLines/>
              <w:jc w:val="center"/>
              <w:rPr>
                <w:rFonts w:cs="Arial"/>
                <w:b/>
                <w:szCs w:val="24"/>
              </w:rPr>
            </w:pPr>
          </w:p>
        </w:tc>
        <w:tc>
          <w:tcPr>
            <w:tcW w:w="6804" w:type="dxa"/>
            <w:gridSpan w:val="2"/>
          </w:tcPr>
          <w:p w:rsidR="000F1146" w:rsidRPr="00001869" w:rsidRDefault="000F1146" w:rsidP="0090154C">
            <w:pPr>
              <w:jc w:val="center"/>
              <w:rPr>
                <w:rFonts w:cs="Arial"/>
                <w:b/>
                <w:caps/>
                <w:szCs w:val="24"/>
              </w:rPr>
            </w:pPr>
            <w:r w:rsidRPr="00001869">
              <w:rPr>
                <w:rFonts w:cs="Arial"/>
                <w:b/>
                <w:szCs w:val="24"/>
              </w:rPr>
              <w:t>Auf einer Testkenngröße beruhende Schlußfolgerung</w:t>
            </w:r>
          </w:p>
        </w:tc>
      </w:tr>
      <w:tr w:rsidR="000F1146" w:rsidRPr="00001869" w:rsidTr="0013740A">
        <w:tc>
          <w:tcPr>
            <w:tcW w:w="3085" w:type="dxa"/>
            <w:tcBorders>
              <w:bottom w:val="single" w:sz="4" w:space="0" w:color="auto"/>
              <w:right w:val="single" w:sz="4" w:space="0" w:color="auto"/>
            </w:tcBorders>
          </w:tcPr>
          <w:p w:rsidR="000F1146" w:rsidRPr="00001869" w:rsidRDefault="000F1146" w:rsidP="00103462">
            <w:pPr>
              <w:jc w:val="center"/>
              <w:rPr>
                <w:b/>
              </w:rPr>
            </w:pPr>
            <w:r w:rsidRPr="00001869">
              <w:rPr>
                <w:b/>
              </w:rPr>
              <w:t>Schlußfolgerung, wenn der Anbauversuch unbegrenzt wiederholt werden könnte</w:t>
            </w:r>
          </w:p>
        </w:tc>
        <w:tc>
          <w:tcPr>
            <w:tcW w:w="3402" w:type="dxa"/>
            <w:tcBorders>
              <w:left w:val="single" w:sz="4" w:space="0" w:color="auto"/>
              <w:bottom w:val="single" w:sz="4" w:space="0" w:color="auto"/>
              <w:right w:val="single" w:sz="4" w:space="0" w:color="auto"/>
            </w:tcBorders>
          </w:tcPr>
          <w:p w:rsidR="000F1146" w:rsidRPr="00001869" w:rsidRDefault="000F1146" w:rsidP="0090154C">
            <w:pPr>
              <w:keepNext/>
              <w:jc w:val="center"/>
              <w:rPr>
                <w:rFonts w:cs="Arial"/>
                <w:szCs w:val="24"/>
              </w:rPr>
            </w:pPr>
            <w:r w:rsidRPr="00001869">
              <w:rPr>
                <w:rFonts w:cs="Arial"/>
                <w:szCs w:val="24"/>
              </w:rPr>
              <w:t xml:space="preserve">die Sorte ist homogen </w:t>
            </w:r>
            <w:r w:rsidRPr="00001869">
              <w:rPr>
                <w:rFonts w:cs="Arial"/>
                <w:szCs w:val="24"/>
              </w:rPr>
              <w:br/>
              <w:t>(H</w:t>
            </w:r>
            <w:r w:rsidRPr="00001869">
              <w:rPr>
                <w:rFonts w:cs="Arial"/>
                <w:szCs w:val="24"/>
                <w:vertAlign w:val="subscript"/>
              </w:rPr>
              <w:t>0</w:t>
            </w:r>
            <w:r w:rsidRPr="00001869">
              <w:rPr>
                <w:rFonts w:cs="Arial"/>
                <w:szCs w:val="24"/>
              </w:rPr>
              <w:t xml:space="preserve"> trifft zu)</w:t>
            </w:r>
          </w:p>
        </w:tc>
        <w:tc>
          <w:tcPr>
            <w:tcW w:w="3402" w:type="dxa"/>
            <w:tcBorders>
              <w:left w:val="single" w:sz="4" w:space="0" w:color="auto"/>
              <w:bottom w:val="single" w:sz="4" w:space="0" w:color="auto"/>
            </w:tcBorders>
          </w:tcPr>
          <w:p w:rsidR="000F1146" w:rsidRPr="00001869" w:rsidRDefault="000F1146" w:rsidP="0090154C">
            <w:pPr>
              <w:keepNext/>
              <w:jc w:val="center"/>
              <w:rPr>
                <w:rFonts w:cs="Arial"/>
                <w:szCs w:val="24"/>
              </w:rPr>
            </w:pPr>
            <w:r w:rsidRPr="00001869">
              <w:rPr>
                <w:rFonts w:cs="Arial"/>
                <w:szCs w:val="24"/>
              </w:rPr>
              <w:t>Sorte ist nicht homogen</w:t>
            </w:r>
            <w:r w:rsidRPr="00001869">
              <w:rPr>
                <w:rFonts w:cs="Arial"/>
                <w:szCs w:val="24"/>
              </w:rPr>
              <w:br/>
              <w:t>(H</w:t>
            </w:r>
            <w:r w:rsidRPr="00001869">
              <w:rPr>
                <w:rFonts w:cs="Arial"/>
                <w:szCs w:val="24"/>
                <w:vertAlign w:val="subscript"/>
              </w:rPr>
              <w:t>1</w:t>
            </w:r>
            <w:r w:rsidRPr="00001869">
              <w:rPr>
                <w:rFonts w:cs="Arial"/>
                <w:szCs w:val="24"/>
              </w:rPr>
              <w:t xml:space="preserve"> trifft zu)</w:t>
            </w:r>
          </w:p>
        </w:tc>
      </w:tr>
      <w:tr w:rsidR="000F1146" w:rsidRPr="00001869" w:rsidTr="0013740A">
        <w:tc>
          <w:tcPr>
            <w:tcW w:w="3085" w:type="dxa"/>
            <w:tcBorders>
              <w:top w:val="single" w:sz="4" w:space="0" w:color="auto"/>
              <w:bottom w:val="dotted" w:sz="4" w:space="0" w:color="auto"/>
              <w:right w:val="single" w:sz="4" w:space="0" w:color="auto"/>
            </w:tcBorders>
          </w:tcPr>
          <w:p w:rsidR="000F1146" w:rsidRPr="00001869" w:rsidRDefault="000F1146" w:rsidP="0013740A">
            <w:pPr>
              <w:keepNext/>
              <w:jc w:val="left"/>
              <w:rPr>
                <w:rFonts w:cs="Arial"/>
                <w:szCs w:val="24"/>
              </w:rPr>
            </w:pPr>
            <w:r w:rsidRPr="00001869">
              <w:rPr>
                <w:rFonts w:cs="Arial"/>
                <w:szCs w:val="24"/>
              </w:rPr>
              <w:t>Die Sorte ist homogen</w:t>
            </w:r>
            <w:r w:rsidRPr="00001869">
              <w:rPr>
                <w:rFonts w:cs="Arial"/>
                <w:szCs w:val="24"/>
              </w:rPr>
              <w:br/>
              <w:t>(H</w:t>
            </w:r>
            <w:r w:rsidRPr="00001869">
              <w:rPr>
                <w:rFonts w:cs="Arial"/>
                <w:szCs w:val="24"/>
                <w:vertAlign w:val="subscript"/>
              </w:rPr>
              <w:t>0</w:t>
            </w:r>
            <w:r w:rsidRPr="00001869">
              <w:rPr>
                <w:rFonts w:cs="Arial"/>
                <w:szCs w:val="24"/>
              </w:rPr>
              <w:t xml:space="preserve"> trifft zu)</w:t>
            </w:r>
          </w:p>
        </w:tc>
        <w:tc>
          <w:tcPr>
            <w:tcW w:w="3402" w:type="dxa"/>
            <w:tcBorders>
              <w:top w:val="single" w:sz="4" w:space="0" w:color="auto"/>
              <w:left w:val="single" w:sz="4" w:space="0" w:color="auto"/>
              <w:bottom w:val="dotted" w:sz="4" w:space="0" w:color="auto"/>
              <w:right w:val="single" w:sz="4" w:space="0" w:color="auto"/>
            </w:tcBorders>
            <w:vAlign w:val="center"/>
          </w:tcPr>
          <w:p w:rsidR="000F1146" w:rsidRPr="00001869" w:rsidRDefault="000F1146" w:rsidP="0090154C">
            <w:pPr>
              <w:keepNext/>
              <w:jc w:val="center"/>
              <w:rPr>
                <w:rFonts w:cs="Arial"/>
                <w:szCs w:val="24"/>
              </w:rPr>
            </w:pPr>
            <w:r w:rsidRPr="00001869">
              <w:rPr>
                <w:rFonts w:cs="Arial"/>
                <w:szCs w:val="24"/>
              </w:rPr>
              <w:t>gleiches Ergebnis</w:t>
            </w:r>
          </w:p>
        </w:tc>
        <w:tc>
          <w:tcPr>
            <w:tcW w:w="3402" w:type="dxa"/>
            <w:tcBorders>
              <w:top w:val="single" w:sz="4" w:space="0" w:color="auto"/>
              <w:left w:val="single" w:sz="4" w:space="0" w:color="auto"/>
              <w:bottom w:val="dotted" w:sz="4" w:space="0" w:color="auto"/>
            </w:tcBorders>
            <w:vAlign w:val="center"/>
          </w:tcPr>
          <w:p w:rsidR="000F1146" w:rsidRPr="00001869" w:rsidRDefault="000F1146" w:rsidP="0013740A">
            <w:pPr>
              <w:keepNext/>
              <w:jc w:val="center"/>
              <w:rPr>
                <w:rFonts w:cs="Arial"/>
                <w:szCs w:val="24"/>
              </w:rPr>
            </w:pPr>
            <w:r w:rsidRPr="00001869">
              <w:rPr>
                <w:rFonts w:cs="Arial"/>
                <w:szCs w:val="24"/>
              </w:rPr>
              <w:t>anderes Ergebnis, Fehler vom Typ</w:t>
            </w:r>
            <w:r w:rsidR="0013740A">
              <w:rPr>
                <w:rFonts w:cs="Arial"/>
                <w:szCs w:val="24"/>
              </w:rPr>
              <w:t> </w:t>
            </w:r>
            <w:r w:rsidRPr="00001869">
              <w:rPr>
                <w:rFonts w:cs="Arial"/>
                <w:szCs w:val="24"/>
              </w:rPr>
              <w:t xml:space="preserve">I, mit der Wahrscheinlichkeit </w:t>
            </w:r>
            <w:r w:rsidRPr="00001869">
              <w:rPr>
                <w:rFonts w:cs="Arial"/>
                <w:szCs w:val="24"/>
              </w:rPr>
              <w:sym w:font="Symbol" w:char="F061"/>
            </w:r>
          </w:p>
        </w:tc>
      </w:tr>
      <w:tr w:rsidR="000F1146" w:rsidRPr="00001869" w:rsidTr="0013740A">
        <w:tc>
          <w:tcPr>
            <w:tcW w:w="3085" w:type="dxa"/>
            <w:tcBorders>
              <w:top w:val="dotted" w:sz="4" w:space="0" w:color="auto"/>
              <w:bottom w:val="single" w:sz="4" w:space="0" w:color="auto"/>
              <w:right w:val="single" w:sz="4" w:space="0" w:color="auto"/>
            </w:tcBorders>
          </w:tcPr>
          <w:p w:rsidR="000F1146" w:rsidRPr="00001869" w:rsidRDefault="000F1146" w:rsidP="0013740A">
            <w:pPr>
              <w:keepNext/>
              <w:keepLines/>
              <w:jc w:val="left"/>
              <w:rPr>
                <w:rFonts w:cs="Arial"/>
                <w:szCs w:val="24"/>
              </w:rPr>
            </w:pPr>
            <w:r w:rsidRPr="00001869">
              <w:rPr>
                <w:rFonts w:cs="Arial"/>
                <w:szCs w:val="24"/>
              </w:rPr>
              <w:t>Sorte ist nicht homogen</w:t>
            </w:r>
            <w:r w:rsidRPr="00001869">
              <w:rPr>
                <w:rFonts w:cs="Arial"/>
                <w:szCs w:val="24"/>
              </w:rPr>
              <w:br/>
              <w:t>(H</w:t>
            </w:r>
            <w:r w:rsidRPr="00001869">
              <w:rPr>
                <w:rFonts w:cs="Arial"/>
                <w:szCs w:val="24"/>
                <w:vertAlign w:val="subscript"/>
              </w:rPr>
              <w:t>1</w:t>
            </w:r>
            <w:r w:rsidRPr="00001869">
              <w:rPr>
                <w:rFonts w:cs="Arial"/>
                <w:szCs w:val="24"/>
              </w:rPr>
              <w:t xml:space="preserve"> trifft zu)</w:t>
            </w:r>
          </w:p>
        </w:tc>
        <w:tc>
          <w:tcPr>
            <w:tcW w:w="3402" w:type="dxa"/>
            <w:tcBorders>
              <w:top w:val="dotted" w:sz="4" w:space="0" w:color="auto"/>
              <w:left w:val="single" w:sz="4" w:space="0" w:color="auto"/>
              <w:bottom w:val="single" w:sz="4" w:space="0" w:color="auto"/>
              <w:right w:val="single" w:sz="4" w:space="0" w:color="auto"/>
            </w:tcBorders>
            <w:vAlign w:val="center"/>
          </w:tcPr>
          <w:p w:rsidR="000F1146" w:rsidRPr="00726B8B" w:rsidRDefault="000F1146" w:rsidP="00726B8B">
            <w:pPr>
              <w:jc w:val="center"/>
            </w:pPr>
            <w:r w:rsidRPr="00726B8B">
              <w:t>a</w:t>
            </w:r>
            <w:r w:rsidR="0013740A" w:rsidRPr="00726B8B">
              <w:t>nderes Ergebnis, Fehler vom Typ </w:t>
            </w:r>
            <w:r w:rsidRPr="00726B8B">
              <w:t>II, mit der Wahrscheinlichkeit β</w:t>
            </w:r>
          </w:p>
        </w:tc>
        <w:tc>
          <w:tcPr>
            <w:tcW w:w="3402" w:type="dxa"/>
            <w:tcBorders>
              <w:top w:val="dotted" w:sz="4" w:space="0" w:color="auto"/>
              <w:left w:val="single" w:sz="4" w:space="0" w:color="auto"/>
              <w:bottom w:val="single" w:sz="4" w:space="0" w:color="auto"/>
            </w:tcBorders>
            <w:vAlign w:val="center"/>
          </w:tcPr>
          <w:p w:rsidR="000F1146" w:rsidRPr="00001869" w:rsidRDefault="000F1146" w:rsidP="0090154C">
            <w:pPr>
              <w:keepNext/>
              <w:keepLines/>
              <w:jc w:val="center"/>
              <w:rPr>
                <w:rFonts w:cs="Arial"/>
                <w:szCs w:val="24"/>
              </w:rPr>
            </w:pPr>
            <w:r w:rsidRPr="00001869">
              <w:rPr>
                <w:rFonts w:cs="Arial"/>
                <w:szCs w:val="24"/>
              </w:rPr>
              <w:t>gleiches Ergebnis</w:t>
            </w:r>
          </w:p>
        </w:tc>
      </w:tr>
    </w:tbl>
    <w:p w:rsidR="000F1146" w:rsidRPr="00001869" w:rsidRDefault="000F1146" w:rsidP="000F1146">
      <w:pPr>
        <w:rPr>
          <w:rFonts w:cs="Arial"/>
          <w:strike/>
          <w:szCs w:val="24"/>
        </w:rPr>
      </w:pPr>
    </w:p>
    <w:p w:rsidR="000F1146" w:rsidRPr="00001869" w:rsidRDefault="000F1146" w:rsidP="00103462">
      <w:pPr>
        <w:tabs>
          <w:tab w:val="left" w:pos="1418"/>
        </w:tabs>
        <w:rPr>
          <w:rFonts w:cs="Arial"/>
          <w:szCs w:val="24"/>
        </w:rPr>
      </w:pPr>
      <w:r w:rsidRPr="00001869">
        <w:rPr>
          <w:rFonts w:cs="Arial"/>
          <w:szCs w:val="24"/>
        </w:rPr>
        <w:t>1.5.3.3.6.2.8</w:t>
      </w:r>
      <w:r w:rsidRPr="00001869">
        <w:rPr>
          <w:rFonts w:cs="Arial"/>
          <w:szCs w:val="24"/>
        </w:rPr>
        <w:tab/>
        <w:t>Das Risiko, einen Fehler vom Typ I zu begehen, kann problemlos kontrolliert werden durch die Wahl von α, das den kritischen Wert bestimmt, mit dem die Testkenngröße verglichen wird. α ist auch als Größe des Tests und als Signifikanzniveau des Tests bekannt. Das Risiko eines Fehlers vom Typ II ist schwieriger zu kontrollieren, da es beispielsweise im Fall der Unterscheidbarkeit von der Größe des tatsächlichen Unterschieds zwischen den Sorten, dem gewählten α und der Genauigkeit des Tests abhängt, die durch die Anzahl Wiederholungen und die inhärente Variabilität der Messungen bestimmt wird. Der Pflanzensachverständige kann das Risiko eines Fehlers vom Typ II reduzieren, indem er die Genauigkeit erhöht, beispielsweise durch Erhöhung der Anzahl Wiederholungen, durch Reduzierung der Zufallsvariabilität mittels der Wahl der Anzahl Pflanzen pro Parzelle (oder Stichprobengröße), durch die Kontrolle der örtlichen  unerwünschten oder störenden Variation mittels einer sorgfältigen Wahl der Prüfungsanlage und durch die Verbesserung der Art und Weise, wie die Messungen/Erfassungen vorgenommen werden und so der Fehler der Erfasser reduziert wird.</w:t>
      </w:r>
    </w:p>
    <w:p w:rsidR="000F1146" w:rsidRPr="00001869" w:rsidRDefault="000F1146" w:rsidP="000F1146">
      <w:pPr>
        <w:rPr>
          <w:rFonts w:cs="Arial"/>
        </w:rPr>
      </w:pPr>
    </w:p>
    <w:p w:rsidR="000F1146" w:rsidRPr="00001869" w:rsidRDefault="000F1146" w:rsidP="00B135A6">
      <w:pPr>
        <w:pStyle w:val="Heading7"/>
      </w:pPr>
      <w:bookmarkStart w:id="178" w:name="_Toc227042127"/>
      <w:bookmarkStart w:id="179" w:name="_Toc229451896"/>
      <w:bookmarkStart w:id="180" w:name="_Toc399420162"/>
      <w:r w:rsidRPr="00001869">
        <w:t>1.5.3.3.6.3</w:t>
      </w:r>
      <w:r w:rsidRPr="00001869">
        <w:tab/>
        <w:t xml:space="preserve">Bestimmung der optimalen </w:t>
      </w:r>
      <w:bookmarkEnd w:id="178"/>
      <w:r w:rsidRPr="00001869">
        <w:t>Stichprobengröße</w:t>
      </w:r>
      <w:bookmarkEnd w:id="179"/>
      <w:bookmarkEnd w:id="180"/>
    </w:p>
    <w:p w:rsidR="000F1146" w:rsidRPr="00001869" w:rsidRDefault="000F1146" w:rsidP="00103462">
      <w:pPr>
        <w:pStyle w:val="BodyText2"/>
        <w:keepNext/>
        <w:tabs>
          <w:tab w:val="left" w:pos="1418"/>
        </w:tabs>
        <w:rPr>
          <w:rFonts w:cs="Arial"/>
        </w:rPr>
      </w:pPr>
      <w:r w:rsidRPr="00001869">
        <w:rPr>
          <w:rFonts w:cs="Arial"/>
        </w:rPr>
        <w:t>1.5.3.3.6.3.1</w:t>
      </w:r>
      <w:r w:rsidRPr="00001869">
        <w:rPr>
          <w:rFonts w:cs="Arial"/>
        </w:rPr>
        <w:tab/>
        <w:t>Die Genauigkeit eines Tests hängt nicht allein von der Stichprobengröße ab. Die Genauigkeit eines auf Beobachtungen eines Versuchs beruhenden Tests hängt beispielsweise für quantitative Merkmale auch von mindestens drei Variationsquellen ab:</w:t>
      </w:r>
    </w:p>
    <w:p w:rsidR="000F1146" w:rsidRPr="00001869" w:rsidRDefault="000F1146" w:rsidP="000F1146">
      <w:pPr>
        <w:pStyle w:val="EndnoteText"/>
        <w:rPr>
          <w:rFonts w:cs="Arial"/>
          <w:color w:val="000000"/>
        </w:rPr>
      </w:pPr>
    </w:p>
    <w:p w:rsidR="000F1146" w:rsidRPr="00001869" w:rsidRDefault="000F1146" w:rsidP="00103462">
      <w:pPr>
        <w:numPr>
          <w:ilvl w:val="0"/>
          <w:numId w:val="1"/>
        </w:numPr>
        <w:tabs>
          <w:tab w:val="clear" w:pos="720"/>
        </w:tabs>
        <w:ind w:left="851" w:hanging="425"/>
        <w:rPr>
          <w:rFonts w:cs="Arial"/>
          <w:color w:val="000000"/>
        </w:rPr>
      </w:pPr>
      <w:r w:rsidRPr="00001869">
        <w:rPr>
          <w:rFonts w:cs="Arial"/>
          <w:color w:val="000000"/>
        </w:rPr>
        <w:t>der Variation zwischen Einzelpflanzen innerhalb einer Parzelle, d. h. der Varianzkomponente „innerhalb der Parzelle“ oder der „Pflanzen“-Varianzkomponente: eine Mischung verschiedener Variationsquellen wie verschiedene Pflanzen, verschiedene Beobachtungszeiten, verschiedene Meßfehler</w:t>
      </w:r>
    </w:p>
    <w:p w:rsidR="000F1146" w:rsidRPr="00001869" w:rsidRDefault="000F1146" w:rsidP="00103462">
      <w:pPr>
        <w:numPr>
          <w:ilvl w:val="0"/>
          <w:numId w:val="1"/>
        </w:numPr>
        <w:tabs>
          <w:tab w:val="clear" w:pos="720"/>
        </w:tabs>
        <w:ind w:left="851" w:hanging="425"/>
        <w:rPr>
          <w:rFonts w:cs="Arial"/>
          <w:color w:val="000000"/>
        </w:rPr>
      </w:pPr>
      <w:r w:rsidRPr="00001869">
        <w:rPr>
          <w:rFonts w:cs="Arial"/>
          <w:color w:val="000000"/>
        </w:rPr>
        <w:t>der Variation zwischen den Parzellen innerhalb eines Blocks, d. h. der Varianzkomponente „zwischen Parzellen“ oder „Parzellen“-Varianzkomponente</w:t>
      </w:r>
    </w:p>
    <w:p w:rsidR="000F1146" w:rsidRPr="00001869" w:rsidRDefault="000F1146" w:rsidP="00103462">
      <w:pPr>
        <w:numPr>
          <w:ilvl w:val="0"/>
          <w:numId w:val="1"/>
        </w:numPr>
        <w:tabs>
          <w:tab w:val="clear" w:pos="720"/>
        </w:tabs>
        <w:ind w:left="851" w:hanging="425"/>
        <w:rPr>
          <w:rFonts w:cs="Arial"/>
          <w:color w:val="000000"/>
        </w:rPr>
      </w:pPr>
      <w:r w:rsidRPr="00001869">
        <w:rPr>
          <w:rFonts w:cs="Arial"/>
          <w:color w:val="000000"/>
        </w:rPr>
        <w:t>der durch die Umwelt verursachten Variation, d. h. der Variation bei der Ausprägung der Merkmale von Jahr zu Jahr (oder von Prüfungsort zu Prüfungsort)</w:t>
      </w:r>
    </w:p>
    <w:p w:rsidR="000F1146" w:rsidRPr="00001869" w:rsidRDefault="000F1146" w:rsidP="000F1146">
      <w:pPr>
        <w:rPr>
          <w:rFonts w:cs="Arial"/>
          <w:color w:val="000000"/>
        </w:rPr>
      </w:pPr>
    </w:p>
    <w:p w:rsidR="000F1146" w:rsidRPr="00001869" w:rsidRDefault="000F1146" w:rsidP="00103462">
      <w:pPr>
        <w:tabs>
          <w:tab w:val="left" w:pos="1418"/>
        </w:tabs>
        <w:rPr>
          <w:rFonts w:cs="Arial"/>
          <w:color w:val="000000"/>
        </w:rPr>
      </w:pPr>
      <w:r w:rsidRPr="00001869">
        <w:rPr>
          <w:rFonts w:cs="Arial"/>
          <w:color w:val="000000"/>
        </w:rPr>
        <w:t>1.5.3.3.6.3.2</w:t>
      </w:r>
      <w:r w:rsidRPr="00001869">
        <w:rPr>
          <w:rFonts w:cs="Arial"/>
          <w:color w:val="000000"/>
        </w:rPr>
        <w:tab/>
        <w:t>Zur Schätzung der optimalen Stichprobengröße für ein quantitatives Merkmal ist es notwendig, die Standardabweichungen der obigen Variationsquellen, die erwarteten Unterschiede zwischen den Sorten, die signifikant sein sollten, die Anzahl Sorten und die Anzahl Blöcke im Anbauversuch zu kennen. Zudem müssen die Wahrscheinlichkeiten der Fehler vom Typ I (α) und vom Typ II (β) bestimmt werden. Die Berechnung der optimalen Stichprobengröße für jedes Merkmal ermöglicht eine Bestimmung der optimalen Stichprobengröße für diesen Anbauversuch für alle quantitativen Merkmale. Insbesondere für die Prüfung der Homogenität ist der Fehler vom Typ II mitunter wichtiger als der Fehler vom Typ I. In einzelnen Fällen könnte der Fehler vom Typ II größer als 50  % sein, was unzulässig sein kann.</w:t>
      </w:r>
    </w:p>
    <w:p w:rsidR="000F1146" w:rsidRPr="00001869" w:rsidRDefault="000F1146" w:rsidP="000F1146">
      <w:pPr>
        <w:rPr>
          <w:rFonts w:cs="Arial"/>
          <w:color w:val="000000"/>
        </w:rPr>
      </w:pPr>
    </w:p>
    <w:p w:rsidR="000F1146" w:rsidRPr="00001869" w:rsidRDefault="000F1146" w:rsidP="00103462">
      <w:pPr>
        <w:tabs>
          <w:tab w:val="left" w:pos="1418"/>
        </w:tabs>
        <w:rPr>
          <w:rFonts w:cs="Arial"/>
          <w:color w:val="000000"/>
        </w:rPr>
      </w:pPr>
      <w:r w:rsidRPr="00001869">
        <w:rPr>
          <w:rFonts w:cs="Arial"/>
          <w:color w:val="000000"/>
        </w:rPr>
        <w:t>1.5.3.3.6.3.3</w:t>
      </w:r>
      <w:r w:rsidRPr="00001869">
        <w:rPr>
          <w:rFonts w:cs="Arial"/>
          <w:color w:val="000000"/>
        </w:rPr>
        <w:tab/>
        <w:t>Die Genauigkeit der Sortenmittelwerte in einem Anbauversuch in einem Jahr oder in einer Wachstumsperiode hängt von der Anzahl Wiederholungen, der Anzahl Pflanzen pro Parzelle und der Versuchsanlage ab. Wenn diese Mittelwerte beispielsweise in der Analyse über die Jahre oder über die Wachstumsperioden für COYD verwendet werden, ist ihre Genauigkeit nur indirekt von Nutzen, weil die Standardabweichung in dieser Analyse auf der Interaktion zwischen den Sorten und den Jahren oder Wachstumsperioden beruht. Außerdem ist die Genauigkeit der Mittelwerte je Versuch verhältnismäßig unwichtig, wenn die Unterschiede zwischen den Sorten über die Jahre oder die Wachstumsperioden sehr groß sind.</w:t>
      </w:r>
    </w:p>
    <w:p w:rsidR="000F1146" w:rsidRPr="00001869" w:rsidRDefault="000F1146" w:rsidP="00103462">
      <w:pPr>
        <w:tabs>
          <w:tab w:val="left" w:pos="1418"/>
        </w:tabs>
        <w:rPr>
          <w:rFonts w:cs="Arial"/>
          <w:color w:val="000000"/>
        </w:rPr>
      </w:pPr>
    </w:p>
    <w:p w:rsidR="000F1146" w:rsidRPr="00001869" w:rsidRDefault="000F1146" w:rsidP="00103462">
      <w:pPr>
        <w:tabs>
          <w:tab w:val="left" w:pos="1418"/>
        </w:tabs>
        <w:rPr>
          <w:rFonts w:cs="Arial"/>
          <w:color w:val="000000"/>
        </w:rPr>
      </w:pPr>
      <w:r w:rsidRPr="00001869">
        <w:rPr>
          <w:rFonts w:cs="Arial"/>
          <w:color w:val="000000"/>
        </w:rPr>
        <w:t>1.5.3.3.6.3.4</w:t>
      </w:r>
      <w:r w:rsidRPr="00001869">
        <w:rPr>
          <w:rFonts w:cs="Arial"/>
          <w:color w:val="000000"/>
        </w:rPr>
        <w:tab/>
        <w:t>Wenn UPOV-Prüfungsrichtlinien vorliegen, empfehlen sie unter Berücksichtigung der oben erläuterten Faktoren eine geeignete Stichprobengröße für den gesamten Anbauversuch.</w:t>
      </w:r>
    </w:p>
    <w:p w:rsidR="000F1146" w:rsidRPr="00001869" w:rsidRDefault="000F1146" w:rsidP="00103462">
      <w:bookmarkStart w:id="181" w:name="_Toc194218678"/>
    </w:p>
    <w:p w:rsidR="000F1146" w:rsidRPr="00001869" w:rsidRDefault="000F1146" w:rsidP="00B135A6">
      <w:pPr>
        <w:pStyle w:val="Heading6"/>
      </w:pPr>
      <w:bookmarkStart w:id="182" w:name="_Toc227042129"/>
      <w:bookmarkStart w:id="183" w:name="_Toc229451898"/>
      <w:bookmarkStart w:id="184" w:name="_Toc399420163"/>
      <w:r w:rsidRPr="00001869">
        <w:t>1.5.3.3.7</w:t>
      </w:r>
      <w:r w:rsidRPr="00001869">
        <w:tab/>
      </w:r>
      <w:bookmarkEnd w:id="181"/>
      <w:bookmarkEnd w:id="182"/>
      <w:r w:rsidRPr="00001869">
        <w:t>Elemente des Anbauversuchs bei Einsatz der statistischen Analyse</w:t>
      </w:r>
      <w:bookmarkEnd w:id="183"/>
      <w:bookmarkEnd w:id="184"/>
    </w:p>
    <w:p w:rsidR="000F1146" w:rsidRPr="00001869" w:rsidRDefault="000F1146" w:rsidP="00B135A6">
      <w:pPr>
        <w:pStyle w:val="Heading7"/>
      </w:pPr>
      <w:bookmarkStart w:id="185" w:name="_Toc194218679"/>
      <w:bookmarkStart w:id="186" w:name="_Toc227042130"/>
      <w:bookmarkStart w:id="187" w:name="_Toc229451899"/>
      <w:bookmarkStart w:id="188" w:name="_Toc399420164"/>
      <w:r w:rsidRPr="00001869">
        <w:t>1.5.3.3.7.1</w:t>
      </w:r>
      <w:r w:rsidRPr="00001869">
        <w:tab/>
        <w:t>Einleitung</w:t>
      </w:r>
      <w:bookmarkEnd w:id="185"/>
      <w:bookmarkEnd w:id="186"/>
      <w:bookmarkEnd w:id="187"/>
      <w:bookmarkEnd w:id="188"/>
    </w:p>
    <w:p w:rsidR="000F1146" w:rsidRPr="00001869" w:rsidRDefault="000F1146" w:rsidP="00103462">
      <w:pPr>
        <w:tabs>
          <w:tab w:val="left" w:pos="1418"/>
        </w:tabs>
        <w:rPr>
          <w:rFonts w:cs="Arial"/>
        </w:rPr>
      </w:pPr>
      <w:r w:rsidRPr="00001869">
        <w:rPr>
          <w:rFonts w:cs="Arial"/>
        </w:rPr>
        <w:t>1.5.3.3.7.1.1</w:t>
      </w:r>
      <w:r w:rsidRPr="00001869">
        <w:rPr>
          <w:rFonts w:cs="Arial"/>
        </w:rPr>
        <w:tab/>
        <w:t>Bei der Entscheidung über die Prüfungsanlage ist es wichtig, daß die örtliche Variation der Bedingungen berücksichtigt wird. Hierfür sind Entscheidungen über die Parzellengröße, die Form der Parzellen, die Ausrichtung der Parzellen, Trennreihen und Randreihen sowie Randstreifen notwendig.</w:t>
      </w:r>
    </w:p>
    <w:p w:rsidR="000F1146" w:rsidRPr="00001869" w:rsidRDefault="000F1146" w:rsidP="00103462">
      <w:pPr>
        <w:tabs>
          <w:tab w:val="left" w:pos="1418"/>
        </w:tabs>
        <w:rPr>
          <w:rFonts w:cs="Arial"/>
        </w:rPr>
      </w:pPr>
    </w:p>
    <w:p w:rsidR="000F1146" w:rsidRPr="00001869" w:rsidRDefault="000F1146" w:rsidP="00103462">
      <w:pPr>
        <w:tabs>
          <w:tab w:val="left" w:pos="1418"/>
        </w:tabs>
        <w:rPr>
          <w:rFonts w:cs="Arial"/>
        </w:rPr>
      </w:pPr>
      <w:r w:rsidRPr="00001869">
        <w:rPr>
          <w:rFonts w:cs="Arial"/>
        </w:rPr>
        <w:t>1.5.3.3.7.1.2</w:t>
      </w:r>
      <w:r w:rsidRPr="00001869">
        <w:rPr>
          <w:rFonts w:cs="Arial"/>
        </w:rPr>
        <w:tab/>
        <w:t>Für die Prüfung der Unterscheidbarkeit ist die unverzerrte Beobachtung der Merkmale notwendig. In einigen Fällen ist es notwendig, Randreihen und Randstreifen zur Reduzierung der Verzerrung zu haben, die durch die Beeinflussung zwischen Parzellen, d. h. die Beeinflussung zwischen Pflanzen in verschiedenen Parzellen und sonstige besondere Randeffekte wie Beschattung oder Bodenfeuchtigkeit verursacht wird. Zudem werden häufig Schutzstreifen am Rand des Anbauversuchs benutzt, um die Wahrscheinlichkeit äußerer Einflüsse zur reduzieren, die eine Parzelle zugunsten einer anderen verzerren könnten. Bei der Erfassung der Merkmale an den Pflanzen einer Parzelle ist es üblich, die Randreihen und Randstreifen der Parzelle auszuschließen.</w:t>
      </w:r>
    </w:p>
    <w:p w:rsidR="000F1146" w:rsidRPr="00001869" w:rsidRDefault="000F1146" w:rsidP="000F1146">
      <w:pPr>
        <w:rPr>
          <w:rFonts w:cs="Arial"/>
        </w:rPr>
      </w:pPr>
    </w:p>
    <w:p w:rsidR="000F1146" w:rsidRPr="00001869" w:rsidRDefault="000F1146" w:rsidP="00103462">
      <w:pPr>
        <w:pStyle w:val="BodyText2"/>
        <w:keepNext/>
        <w:keepLines/>
        <w:tabs>
          <w:tab w:val="left" w:pos="1418"/>
        </w:tabs>
        <w:rPr>
          <w:rFonts w:cs="Arial"/>
        </w:rPr>
      </w:pPr>
      <w:r w:rsidRPr="00001869">
        <w:rPr>
          <w:rFonts w:cs="Arial"/>
        </w:rPr>
        <w:t>1.5.3.3.7.1.3</w:t>
      </w:r>
      <w:r w:rsidRPr="00001869">
        <w:rPr>
          <w:rFonts w:cs="Arial"/>
        </w:rPr>
        <w:tab/>
        <w:t>Folgende Abbildung kann hilfreich sein, um Erläuterung zu den besonderen Elementen des Anbauversuchs zu erteilen:</w:t>
      </w:r>
    </w:p>
    <w:p w:rsidR="000F1146" w:rsidRPr="00001869" w:rsidRDefault="000F1146" w:rsidP="000F1146">
      <w:pPr>
        <w:keepNext/>
        <w:keepLines/>
        <w:rPr>
          <w:rFonts w:cs="Arial"/>
        </w:rPr>
      </w:pPr>
    </w:p>
    <w:p w:rsidR="000F1146" w:rsidRPr="00001869" w:rsidRDefault="000F1146" w:rsidP="000F1146">
      <w:pPr>
        <w:keepNext/>
        <w:keepLines/>
        <w:rPr>
          <w:rFonts w:cs="Arial"/>
        </w:rPr>
      </w:pPr>
      <w:r w:rsidRPr="00001869">
        <w:rPr>
          <w:rFonts w:cs="Arial"/>
          <w:noProof/>
          <w:lang w:val="en-US"/>
        </w:rPr>
        <mc:AlternateContent>
          <mc:Choice Requires="wpg">
            <w:drawing>
              <wp:inline distT="0" distB="0" distL="0" distR="0" wp14:anchorId="4CF10D72" wp14:editId="569DA495">
                <wp:extent cx="5943600" cy="6252210"/>
                <wp:effectExtent l="0" t="0" r="19050" b="15240"/>
                <wp:docPr id="1108" name="Group 1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6252210"/>
                          <a:chOff x="1457" y="6622"/>
                          <a:chExt cx="9360" cy="9846"/>
                        </a:xfrm>
                      </wpg:grpSpPr>
                      <wps:wsp>
                        <wps:cNvPr id="1109" name="Rectangle 821"/>
                        <wps:cNvSpPr>
                          <a:spLocks noChangeArrowheads="1"/>
                        </wps:cNvSpPr>
                        <wps:spPr bwMode="auto">
                          <a:xfrm>
                            <a:off x="1457" y="6622"/>
                            <a:ext cx="9360" cy="9846"/>
                          </a:xfrm>
                          <a:prstGeom prst="rect">
                            <a:avLst/>
                          </a:prstGeom>
                          <a:solidFill>
                            <a:srgbClr val="FFFFFF"/>
                          </a:solidFill>
                          <a:ln w="9525">
                            <a:solidFill>
                              <a:srgbClr val="000000"/>
                            </a:solidFill>
                            <a:miter lim="800000"/>
                            <a:headEnd/>
                            <a:tailEnd/>
                          </a:ln>
                        </wps:spPr>
                        <wps:txbx>
                          <w:txbxContent>
                            <w:p w:rsidR="002640E7" w:rsidRDefault="002640E7" w:rsidP="00BC1F3A">
                              <w:pPr>
                                <w:jc w:val="center"/>
                                <w:rPr>
                                  <w:lang w:val="en-GB"/>
                                </w:rPr>
                              </w:pPr>
                              <w:r>
                                <w:rPr>
                                  <w:lang w:val="en-GB"/>
                                </w:rPr>
                                <w:t>Schutzstreifen</w:t>
                              </w: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txbxContent>
                        </wps:txbx>
                        <wps:bodyPr rot="0" vert="horz" wrap="square" lIns="91440" tIns="45720" rIns="91440" bIns="45720" anchor="t" anchorCtr="0" upright="1">
                          <a:noAutofit/>
                        </wps:bodyPr>
                      </wps:wsp>
                      <wps:wsp>
                        <wps:cNvPr id="1110" name="Rectangle 822"/>
                        <wps:cNvSpPr>
                          <a:spLocks noChangeArrowheads="1"/>
                        </wps:cNvSpPr>
                        <wps:spPr bwMode="auto">
                          <a:xfrm>
                            <a:off x="1889" y="7000"/>
                            <a:ext cx="8640" cy="8838"/>
                          </a:xfrm>
                          <a:prstGeom prst="rect">
                            <a:avLst/>
                          </a:prstGeom>
                          <a:solidFill>
                            <a:srgbClr val="FFFFFF"/>
                          </a:solidFill>
                          <a:ln w="9525">
                            <a:solidFill>
                              <a:srgbClr val="000000"/>
                            </a:solidFill>
                            <a:miter lim="800000"/>
                            <a:headEnd/>
                            <a:tailEnd/>
                          </a:ln>
                        </wps:spPr>
                        <wps:txbx>
                          <w:txbxContent>
                            <w:p w:rsidR="002640E7" w:rsidRDefault="002640E7" w:rsidP="000F1146">
                              <w:r>
                                <w:t xml:space="preserve">                </w:t>
                              </w:r>
                              <w:r w:rsidR="00BC1F3A">
                                <w:t xml:space="preserve">    </w:t>
                              </w:r>
                              <w:r>
                                <w:t xml:space="preserve"> Block 1                                   </w:t>
                              </w:r>
                              <w:r w:rsidR="00BC1F3A">
                                <w:t xml:space="preserve">  </w:t>
                              </w:r>
                              <w:r>
                                <w:t xml:space="preserve"> Block 2                               </w:t>
                              </w:r>
                              <w:r w:rsidR="00BC1F3A">
                                <w:t xml:space="preserve">      </w:t>
                              </w:r>
                              <w:r>
                                <w:t>Block 3</w:t>
                              </w:r>
                            </w:p>
                            <w:p w:rsidR="002640E7" w:rsidRDefault="002640E7" w:rsidP="000F1146"/>
                            <w:p w:rsidR="002640E7" w:rsidRDefault="002640E7" w:rsidP="000F1146"/>
                            <w:p w:rsidR="002640E7" w:rsidRDefault="002640E7" w:rsidP="000F1146"/>
                            <w:p w:rsidR="00BC1F3A" w:rsidRDefault="00BC1F3A" w:rsidP="000F1146"/>
                            <w:p w:rsidR="00BC1F3A" w:rsidRDefault="00BC1F3A" w:rsidP="000F1146"/>
                            <w:p w:rsidR="002640E7" w:rsidRDefault="002640E7" w:rsidP="00DF76D0">
                              <w:pPr>
                                <w:spacing w:before="180"/>
                              </w:pPr>
                              <w:r>
                                <w:t xml:space="preserve">                                                                                                            Arbeitsgasse</w:t>
                              </w:r>
                            </w:p>
                            <w:p w:rsidR="002640E7" w:rsidRDefault="002640E7" w:rsidP="000F1146"/>
                            <w:p w:rsidR="002640E7" w:rsidRDefault="002640E7" w:rsidP="000F1146"/>
                            <w:p w:rsidR="002640E7" w:rsidRDefault="002640E7" w:rsidP="000F1146"/>
                            <w:p w:rsidR="002640E7" w:rsidRDefault="002640E7" w:rsidP="000F1146"/>
                            <w:p w:rsidR="002640E7" w:rsidRDefault="002640E7" w:rsidP="000F1146"/>
                            <w:p w:rsidR="002640E7" w:rsidRDefault="002640E7" w:rsidP="000F1146"/>
                            <w:p w:rsidR="002640E7" w:rsidRDefault="002640E7" w:rsidP="000F1146"/>
                            <w:p w:rsidR="002640E7" w:rsidRDefault="002640E7" w:rsidP="000F1146"/>
                            <w:p w:rsidR="002640E7" w:rsidRDefault="002640E7" w:rsidP="000F1146"/>
                            <w:p w:rsidR="002640E7" w:rsidRDefault="002640E7" w:rsidP="000F1146"/>
                            <w:p w:rsidR="002640E7" w:rsidRDefault="002640E7" w:rsidP="000F1146"/>
                            <w:p w:rsidR="002640E7" w:rsidRDefault="002640E7" w:rsidP="000F1146"/>
                            <w:p w:rsidR="002640E7" w:rsidRDefault="002640E7" w:rsidP="000F1146"/>
                            <w:p w:rsidR="002640E7" w:rsidRDefault="002640E7" w:rsidP="000F1146"/>
                            <w:p w:rsidR="002640E7" w:rsidRDefault="002640E7" w:rsidP="000F1146"/>
                            <w:p w:rsidR="002640E7" w:rsidRDefault="002640E7" w:rsidP="000F1146"/>
                            <w:p w:rsidR="002640E7" w:rsidRDefault="002640E7" w:rsidP="000F1146"/>
                            <w:p w:rsidR="002640E7" w:rsidRDefault="002640E7" w:rsidP="000F1146"/>
                            <w:p w:rsidR="002640E7" w:rsidRDefault="002640E7" w:rsidP="000F1146"/>
                            <w:p w:rsidR="002640E7" w:rsidRDefault="002640E7" w:rsidP="000F1146"/>
                            <w:p w:rsidR="002640E7" w:rsidRDefault="002640E7" w:rsidP="000F1146"/>
                            <w:p w:rsidR="002640E7" w:rsidRDefault="002640E7" w:rsidP="000F1146"/>
                            <w:p w:rsidR="002640E7" w:rsidRDefault="002640E7" w:rsidP="000F1146"/>
                            <w:p w:rsidR="002640E7" w:rsidRDefault="002640E7" w:rsidP="000F1146"/>
                            <w:p w:rsidR="002640E7" w:rsidRDefault="002640E7" w:rsidP="000F1146"/>
                          </w:txbxContent>
                        </wps:txbx>
                        <wps:bodyPr rot="0" vert="vert270" wrap="square" lIns="91440" tIns="45720" rIns="91440" bIns="45720" anchor="t" anchorCtr="0" upright="1">
                          <a:noAutofit/>
                        </wps:bodyPr>
                      </wps:wsp>
                      <wps:wsp>
                        <wps:cNvPr id="1111" name="Rectangle 823"/>
                        <wps:cNvSpPr>
                          <a:spLocks noChangeArrowheads="1"/>
                        </wps:cNvSpPr>
                        <wps:spPr bwMode="auto">
                          <a:xfrm>
                            <a:off x="2321" y="7290"/>
                            <a:ext cx="1296"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12" name="Rectangle 824"/>
                        <wps:cNvSpPr>
                          <a:spLocks noChangeArrowheads="1"/>
                        </wps:cNvSpPr>
                        <wps:spPr bwMode="auto">
                          <a:xfrm>
                            <a:off x="3905" y="7256"/>
                            <a:ext cx="1296"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13" name="Rectangle 825"/>
                        <wps:cNvSpPr>
                          <a:spLocks noChangeArrowheads="1"/>
                        </wps:cNvSpPr>
                        <wps:spPr bwMode="auto">
                          <a:xfrm>
                            <a:off x="5489" y="7288"/>
                            <a:ext cx="1296" cy="2160"/>
                          </a:xfrm>
                          <a:prstGeom prst="rect">
                            <a:avLst/>
                          </a:prstGeom>
                          <a:solidFill>
                            <a:srgbClr val="FFFFFF"/>
                          </a:solidFill>
                          <a:ln w="9525">
                            <a:solidFill>
                              <a:srgbClr val="000000"/>
                            </a:solidFill>
                            <a:miter lim="800000"/>
                            <a:headEnd/>
                            <a:tailEnd/>
                          </a:ln>
                        </wps:spPr>
                        <wps:txbx>
                          <w:txbxContent>
                            <w:p w:rsidR="002640E7" w:rsidRDefault="002640E7" w:rsidP="000F1146"/>
                            <w:p w:rsidR="002640E7" w:rsidRDefault="002640E7" w:rsidP="000F1146"/>
                            <w:p w:rsidR="002640E7" w:rsidRDefault="002640E7" w:rsidP="00BC1F3A">
                              <w:pPr>
                                <w:jc w:val="center"/>
                                <w:rPr>
                                  <w:lang w:val="en-GB"/>
                                </w:rPr>
                              </w:pPr>
                              <w:r>
                                <w:rPr>
                                  <w:lang w:val="en-GB"/>
                                </w:rPr>
                                <w:t>Parzellen-</w:t>
                              </w:r>
                            </w:p>
                            <w:p w:rsidR="002640E7" w:rsidRDefault="002640E7" w:rsidP="00BC1F3A">
                              <w:pPr>
                                <w:jc w:val="center"/>
                                <w:rPr>
                                  <w:lang w:val="en-GB"/>
                                </w:rPr>
                              </w:pPr>
                              <w:r>
                                <w:rPr>
                                  <w:lang w:val="en-GB"/>
                                </w:rPr>
                                <w:t>breite</w:t>
                              </w:r>
                            </w:p>
                            <w:p w:rsidR="002640E7" w:rsidRDefault="002640E7" w:rsidP="000F1146"/>
                          </w:txbxContent>
                        </wps:txbx>
                        <wps:bodyPr rot="0" vert="horz" wrap="square" lIns="91440" tIns="45720" rIns="91440" bIns="45720" anchor="t" anchorCtr="0" upright="1">
                          <a:noAutofit/>
                        </wps:bodyPr>
                      </wps:wsp>
                      <wps:wsp>
                        <wps:cNvPr id="1114" name="Line 826"/>
                        <wps:cNvCnPr/>
                        <wps:spPr bwMode="auto">
                          <a:xfrm flipH="1">
                            <a:off x="5489" y="8152"/>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5" name="Line 827"/>
                        <wps:cNvCnPr/>
                        <wps:spPr bwMode="auto">
                          <a:xfrm>
                            <a:off x="6497" y="8152"/>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6" name="Rectangle 828"/>
                        <wps:cNvSpPr>
                          <a:spLocks noChangeArrowheads="1"/>
                        </wps:cNvSpPr>
                        <wps:spPr bwMode="auto">
                          <a:xfrm>
                            <a:off x="7073" y="7288"/>
                            <a:ext cx="1296"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17" name="Rectangle 829"/>
                        <wps:cNvSpPr>
                          <a:spLocks noChangeArrowheads="1"/>
                        </wps:cNvSpPr>
                        <wps:spPr bwMode="auto">
                          <a:xfrm>
                            <a:off x="8657" y="7288"/>
                            <a:ext cx="1296" cy="2160"/>
                          </a:xfrm>
                          <a:prstGeom prst="rect">
                            <a:avLst/>
                          </a:prstGeom>
                          <a:solidFill>
                            <a:srgbClr val="FFFFFF"/>
                          </a:solidFill>
                          <a:ln w="9525">
                            <a:solidFill>
                              <a:srgbClr val="000000"/>
                            </a:solidFill>
                            <a:miter lim="800000"/>
                            <a:headEnd/>
                            <a:tailEnd/>
                          </a:ln>
                        </wps:spPr>
                        <wps:txbx>
                          <w:txbxContent>
                            <w:p w:rsidR="002640E7" w:rsidRDefault="002640E7" w:rsidP="000F1146"/>
                            <w:p w:rsidR="002640E7" w:rsidRDefault="002640E7" w:rsidP="000F1146"/>
                            <w:p w:rsidR="002640E7" w:rsidRDefault="002640E7" w:rsidP="00BC1F3A">
                              <w:pPr>
                                <w:jc w:val="center"/>
                                <w:rPr>
                                  <w:lang w:val="en-GB"/>
                                </w:rPr>
                              </w:pPr>
                              <w:r>
                                <w:rPr>
                                  <w:lang w:val="en-GB"/>
                                </w:rPr>
                                <w:t>Parzellen-</w:t>
                              </w:r>
                            </w:p>
                            <w:p w:rsidR="002640E7" w:rsidRDefault="002640E7" w:rsidP="00BC1F3A">
                              <w:pPr>
                                <w:jc w:val="center"/>
                                <w:rPr>
                                  <w:lang w:val="en-GB"/>
                                </w:rPr>
                              </w:pPr>
                              <w:r>
                                <w:rPr>
                                  <w:lang w:val="en-GB"/>
                                </w:rPr>
                                <w:t>länge</w:t>
                              </w:r>
                            </w:p>
                          </w:txbxContent>
                        </wps:txbx>
                        <wps:bodyPr rot="0" vert="horz" wrap="square" lIns="91440" tIns="45720" rIns="91440" bIns="45720" anchor="t" anchorCtr="0" upright="1">
                          <a:noAutofit/>
                        </wps:bodyPr>
                      </wps:wsp>
                      <wps:wsp>
                        <wps:cNvPr id="1118" name="Rectangle 830"/>
                        <wps:cNvSpPr>
                          <a:spLocks noChangeArrowheads="1"/>
                        </wps:cNvSpPr>
                        <wps:spPr bwMode="auto">
                          <a:xfrm>
                            <a:off x="2321" y="10168"/>
                            <a:ext cx="1296"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19" name="Rectangle 831"/>
                        <wps:cNvSpPr>
                          <a:spLocks noChangeArrowheads="1"/>
                        </wps:cNvSpPr>
                        <wps:spPr bwMode="auto">
                          <a:xfrm>
                            <a:off x="3905" y="10168"/>
                            <a:ext cx="1296"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20" name="Rectangle 832"/>
                        <wps:cNvSpPr>
                          <a:spLocks noChangeArrowheads="1"/>
                        </wps:cNvSpPr>
                        <wps:spPr bwMode="auto">
                          <a:xfrm>
                            <a:off x="5489" y="10168"/>
                            <a:ext cx="1296" cy="2160"/>
                          </a:xfrm>
                          <a:prstGeom prst="rect">
                            <a:avLst/>
                          </a:prstGeom>
                          <a:solidFill>
                            <a:srgbClr val="FFFFFF"/>
                          </a:solidFill>
                          <a:ln w="9525">
                            <a:solidFill>
                              <a:srgbClr val="000000"/>
                            </a:solidFill>
                            <a:miter lim="800000"/>
                            <a:headEnd/>
                            <a:tailEnd/>
                          </a:ln>
                        </wps:spPr>
                        <wps:txbx>
                          <w:txbxContent>
                            <w:p w:rsidR="002640E7" w:rsidRDefault="002640E7" w:rsidP="000F1146"/>
                            <w:p w:rsidR="002640E7" w:rsidRDefault="002640E7" w:rsidP="000F1146"/>
                            <w:p w:rsidR="002640E7" w:rsidRDefault="002640E7" w:rsidP="000F1146">
                              <w:smartTag w:uri="urn:schemas-microsoft-com:office:smarttags" w:element="place">
                                <w:r>
                                  <w:t>Rand-</w:t>
                                </w:r>
                              </w:smartTag>
                              <w:r>
                                <w:t xml:space="preserve"> reihen</w:t>
                              </w:r>
                            </w:p>
                            <w:p w:rsidR="002640E7" w:rsidRDefault="002640E7" w:rsidP="000F1146"/>
                          </w:txbxContent>
                        </wps:txbx>
                        <wps:bodyPr rot="0" vert="horz" wrap="square" lIns="91440" tIns="45720" rIns="91440" bIns="45720" anchor="t" anchorCtr="0" upright="1">
                          <a:noAutofit/>
                        </wps:bodyPr>
                      </wps:wsp>
                      <wps:wsp>
                        <wps:cNvPr id="1121" name="Rectangle 833"/>
                        <wps:cNvSpPr>
                          <a:spLocks noChangeArrowheads="1"/>
                        </wps:cNvSpPr>
                        <wps:spPr bwMode="auto">
                          <a:xfrm>
                            <a:off x="7073" y="10168"/>
                            <a:ext cx="1296"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22" name="Rectangle 834"/>
                        <wps:cNvSpPr>
                          <a:spLocks noChangeArrowheads="1"/>
                        </wps:cNvSpPr>
                        <wps:spPr bwMode="auto">
                          <a:xfrm>
                            <a:off x="8657" y="10168"/>
                            <a:ext cx="1296" cy="2160"/>
                          </a:xfrm>
                          <a:prstGeom prst="rect">
                            <a:avLst/>
                          </a:prstGeom>
                          <a:solidFill>
                            <a:srgbClr val="FFFFFF"/>
                          </a:solidFill>
                          <a:ln w="9525">
                            <a:solidFill>
                              <a:srgbClr val="000000"/>
                            </a:solidFill>
                            <a:miter lim="800000"/>
                            <a:headEnd/>
                            <a:tailEnd/>
                          </a:ln>
                        </wps:spPr>
                        <wps:txbx>
                          <w:txbxContent>
                            <w:p w:rsidR="002640E7" w:rsidRDefault="002640E7" w:rsidP="000F1146"/>
                            <w:p w:rsidR="002640E7" w:rsidRDefault="002640E7" w:rsidP="000F1146"/>
                            <w:p w:rsidR="002640E7" w:rsidRDefault="002640E7" w:rsidP="000F1146">
                              <w:r>
                                <w:t>Rand-streifen</w:t>
                              </w:r>
                            </w:p>
                            <w:p w:rsidR="002640E7" w:rsidRDefault="002640E7" w:rsidP="000F1146"/>
                          </w:txbxContent>
                        </wps:txbx>
                        <wps:bodyPr rot="0" vert="horz" wrap="square" lIns="91440" tIns="45720" rIns="91440" bIns="45720" anchor="t" anchorCtr="0" upright="1">
                          <a:noAutofit/>
                        </wps:bodyPr>
                      </wps:wsp>
                      <wps:wsp>
                        <wps:cNvPr id="1123" name="Line 835"/>
                        <wps:cNvCnPr/>
                        <wps:spPr bwMode="auto">
                          <a:xfrm flipV="1">
                            <a:off x="9233" y="7288"/>
                            <a:ext cx="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4" name="Line 836"/>
                        <wps:cNvCnPr/>
                        <wps:spPr bwMode="auto">
                          <a:xfrm>
                            <a:off x="9233" y="8440"/>
                            <a:ext cx="0" cy="10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5" name="Rectangle 837"/>
                        <wps:cNvSpPr>
                          <a:spLocks noChangeArrowheads="1"/>
                        </wps:cNvSpPr>
                        <wps:spPr bwMode="auto">
                          <a:xfrm>
                            <a:off x="2321" y="13102"/>
                            <a:ext cx="1296" cy="2160"/>
                          </a:xfrm>
                          <a:prstGeom prst="rect">
                            <a:avLst/>
                          </a:prstGeom>
                          <a:solidFill>
                            <a:srgbClr val="FFFFFF"/>
                          </a:solidFill>
                          <a:ln w="9525">
                            <a:solidFill>
                              <a:srgbClr val="000000"/>
                            </a:solidFill>
                            <a:miter lim="800000"/>
                            <a:headEnd/>
                            <a:tailEnd/>
                          </a:ln>
                        </wps:spPr>
                        <wps:txbx>
                          <w:txbxContent>
                            <w:p w:rsidR="002640E7" w:rsidRDefault="002640E7" w:rsidP="000F1146"/>
                            <w:p w:rsidR="002640E7" w:rsidRDefault="002640E7" w:rsidP="000F1146"/>
                            <w:p w:rsidR="002640E7" w:rsidRDefault="002640E7" w:rsidP="000F1146"/>
                            <w:p w:rsidR="002640E7" w:rsidRDefault="002640E7" w:rsidP="000F1146"/>
                            <w:p w:rsidR="002640E7" w:rsidRDefault="002640E7" w:rsidP="000F1146"/>
                            <w:p w:rsidR="002640E7" w:rsidRDefault="002640E7" w:rsidP="000F1146"/>
                            <w:p w:rsidR="002640E7" w:rsidRDefault="002640E7" w:rsidP="000F1146">
                              <w:r>
                                <w:t>Parzelle 1</w:t>
                              </w:r>
                            </w:p>
                          </w:txbxContent>
                        </wps:txbx>
                        <wps:bodyPr rot="0" vert="horz" wrap="square" lIns="91440" tIns="45720" rIns="91440" bIns="45720" anchor="t" anchorCtr="0" upright="1">
                          <a:noAutofit/>
                        </wps:bodyPr>
                      </wps:wsp>
                      <wps:wsp>
                        <wps:cNvPr id="1126" name="Rectangle 838"/>
                        <wps:cNvSpPr>
                          <a:spLocks noChangeArrowheads="1"/>
                        </wps:cNvSpPr>
                        <wps:spPr bwMode="auto">
                          <a:xfrm>
                            <a:off x="3905" y="13102"/>
                            <a:ext cx="1296" cy="2160"/>
                          </a:xfrm>
                          <a:prstGeom prst="rect">
                            <a:avLst/>
                          </a:prstGeom>
                          <a:solidFill>
                            <a:srgbClr val="FFFFFF"/>
                          </a:solidFill>
                          <a:ln w="9525">
                            <a:solidFill>
                              <a:srgbClr val="000000"/>
                            </a:solidFill>
                            <a:miter lim="800000"/>
                            <a:headEnd/>
                            <a:tailEnd/>
                          </a:ln>
                        </wps:spPr>
                        <wps:txbx>
                          <w:txbxContent>
                            <w:p w:rsidR="002640E7" w:rsidRDefault="002640E7" w:rsidP="000F1146"/>
                            <w:p w:rsidR="002640E7" w:rsidRDefault="002640E7" w:rsidP="000F1146"/>
                            <w:p w:rsidR="002640E7" w:rsidRDefault="002640E7" w:rsidP="000F1146"/>
                            <w:p w:rsidR="002640E7" w:rsidRDefault="002640E7" w:rsidP="000F1146"/>
                            <w:p w:rsidR="002640E7" w:rsidRDefault="002640E7" w:rsidP="000F1146"/>
                            <w:p w:rsidR="002640E7" w:rsidRDefault="002640E7" w:rsidP="000F1146"/>
                            <w:p w:rsidR="002640E7" w:rsidRDefault="002640E7" w:rsidP="000F1146">
                              <w:r>
                                <w:t>Parzelle 2</w:t>
                              </w:r>
                            </w:p>
                          </w:txbxContent>
                        </wps:txbx>
                        <wps:bodyPr rot="0" vert="horz" wrap="square" lIns="91440" tIns="45720" rIns="91440" bIns="45720" anchor="t" anchorCtr="0" upright="1">
                          <a:noAutofit/>
                        </wps:bodyPr>
                      </wps:wsp>
                      <wps:wsp>
                        <wps:cNvPr id="1127" name="Rectangle 839"/>
                        <wps:cNvSpPr>
                          <a:spLocks noChangeArrowheads="1"/>
                        </wps:cNvSpPr>
                        <wps:spPr bwMode="auto">
                          <a:xfrm>
                            <a:off x="5489" y="13102"/>
                            <a:ext cx="1296" cy="2160"/>
                          </a:xfrm>
                          <a:prstGeom prst="rect">
                            <a:avLst/>
                          </a:prstGeom>
                          <a:solidFill>
                            <a:srgbClr val="FFFFFF"/>
                          </a:solidFill>
                          <a:ln w="9525">
                            <a:solidFill>
                              <a:srgbClr val="000000"/>
                            </a:solidFill>
                            <a:miter lim="800000"/>
                            <a:headEnd/>
                            <a:tailEnd/>
                          </a:ln>
                        </wps:spPr>
                        <wps:txbx>
                          <w:txbxContent>
                            <w:p w:rsidR="002640E7" w:rsidRDefault="002640E7" w:rsidP="000F1146"/>
                            <w:p w:rsidR="002640E7" w:rsidRDefault="002640E7" w:rsidP="000F1146"/>
                            <w:p w:rsidR="002640E7" w:rsidRDefault="002640E7" w:rsidP="000F1146"/>
                            <w:p w:rsidR="002640E7" w:rsidRDefault="002640E7" w:rsidP="000F1146"/>
                            <w:p w:rsidR="002640E7" w:rsidRDefault="002640E7" w:rsidP="000F1146"/>
                            <w:p w:rsidR="002640E7" w:rsidRDefault="002640E7" w:rsidP="000F1146"/>
                            <w:p w:rsidR="002640E7" w:rsidRDefault="002640E7" w:rsidP="000F1146">
                              <w:r>
                                <w:t>Parzelle 3</w:t>
                              </w:r>
                            </w:p>
                          </w:txbxContent>
                        </wps:txbx>
                        <wps:bodyPr rot="0" vert="horz" wrap="square" lIns="91440" tIns="45720" rIns="91440" bIns="45720" anchor="t" anchorCtr="0" upright="1">
                          <a:noAutofit/>
                        </wps:bodyPr>
                      </wps:wsp>
                      <wps:wsp>
                        <wps:cNvPr id="1128" name="Rectangle 840"/>
                        <wps:cNvSpPr>
                          <a:spLocks noChangeArrowheads="1"/>
                        </wps:cNvSpPr>
                        <wps:spPr bwMode="auto">
                          <a:xfrm>
                            <a:off x="7073" y="13102"/>
                            <a:ext cx="1296" cy="2160"/>
                          </a:xfrm>
                          <a:prstGeom prst="rect">
                            <a:avLst/>
                          </a:prstGeom>
                          <a:solidFill>
                            <a:srgbClr val="FFFFFF"/>
                          </a:solidFill>
                          <a:ln w="9525">
                            <a:solidFill>
                              <a:srgbClr val="000000"/>
                            </a:solidFill>
                            <a:miter lim="800000"/>
                            <a:headEnd/>
                            <a:tailEnd/>
                          </a:ln>
                        </wps:spPr>
                        <wps:txbx>
                          <w:txbxContent>
                            <w:p w:rsidR="002640E7" w:rsidRDefault="002640E7" w:rsidP="000F1146"/>
                            <w:p w:rsidR="002640E7" w:rsidRDefault="002640E7" w:rsidP="000F1146"/>
                            <w:p w:rsidR="002640E7" w:rsidRDefault="002640E7" w:rsidP="000F1146"/>
                            <w:p w:rsidR="002640E7" w:rsidRDefault="002640E7" w:rsidP="000F1146"/>
                            <w:p w:rsidR="002640E7" w:rsidRDefault="002640E7" w:rsidP="000F1146"/>
                            <w:p w:rsidR="002640E7" w:rsidRDefault="002640E7" w:rsidP="000F1146"/>
                            <w:p w:rsidR="002640E7" w:rsidRDefault="002640E7" w:rsidP="000F1146">
                              <w:r>
                                <w:t>Parzelle 4</w:t>
                              </w:r>
                            </w:p>
                          </w:txbxContent>
                        </wps:txbx>
                        <wps:bodyPr rot="0" vert="horz" wrap="square" lIns="91440" tIns="45720" rIns="91440" bIns="45720" anchor="t" anchorCtr="0" upright="1">
                          <a:noAutofit/>
                        </wps:bodyPr>
                      </wps:wsp>
                      <wps:wsp>
                        <wps:cNvPr id="1129" name="Rectangle 841"/>
                        <wps:cNvSpPr>
                          <a:spLocks noChangeArrowheads="1"/>
                        </wps:cNvSpPr>
                        <wps:spPr bwMode="auto">
                          <a:xfrm>
                            <a:off x="8657" y="13102"/>
                            <a:ext cx="1296" cy="2160"/>
                          </a:xfrm>
                          <a:prstGeom prst="rect">
                            <a:avLst/>
                          </a:prstGeom>
                          <a:solidFill>
                            <a:srgbClr val="FFFFFF"/>
                          </a:solidFill>
                          <a:ln w="9525">
                            <a:solidFill>
                              <a:srgbClr val="000000"/>
                            </a:solidFill>
                            <a:miter lim="800000"/>
                            <a:headEnd/>
                            <a:tailEnd/>
                          </a:ln>
                        </wps:spPr>
                        <wps:txbx>
                          <w:txbxContent>
                            <w:p w:rsidR="002640E7" w:rsidRDefault="002640E7" w:rsidP="000F1146"/>
                            <w:p w:rsidR="002640E7" w:rsidRDefault="002640E7" w:rsidP="000F1146"/>
                            <w:p w:rsidR="002640E7" w:rsidRDefault="002640E7" w:rsidP="000F1146"/>
                            <w:p w:rsidR="002640E7" w:rsidRDefault="002640E7" w:rsidP="000F1146"/>
                            <w:p w:rsidR="002640E7" w:rsidRDefault="002640E7" w:rsidP="000F1146"/>
                            <w:p w:rsidR="002640E7" w:rsidRDefault="002640E7" w:rsidP="000F1146"/>
                            <w:p w:rsidR="002640E7" w:rsidRDefault="002640E7" w:rsidP="000F1146">
                              <w:r>
                                <w:t>Parzelle 5</w:t>
                              </w:r>
                            </w:p>
                          </w:txbxContent>
                        </wps:txbx>
                        <wps:bodyPr rot="0" vert="horz" wrap="square" lIns="91440" tIns="45720" rIns="91440" bIns="45720" anchor="t" anchorCtr="0" upright="1">
                          <a:noAutofit/>
                        </wps:bodyPr>
                      </wps:wsp>
                      <wps:wsp>
                        <wps:cNvPr id="1130" name="Line 842"/>
                        <wps:cNvCnPr/>
                        <wps:spPr bwMode="auto">
                          <a:xfrm flipV="1">
                            <a:off x="3761" y="7630"/>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1" name="Line 843"/>
                        <wps:cNvCnPr/>
                        <wps:spPr bwMode="auto">
                          <a:xfrm>
                            <a:off x="7217" y="10180"/>
                            <a:ext cx="0" cy="21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32" name="Line 844"/>
                        <wps:cNvCnPr/>
                        <wps:spPr bwMode="auto">
                          <a:xfrm>
                            <a:off x="7505" y="10180"/>
                            <a:ext cx="0" cy="21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33" name="Line 845"/>
                        <wps:cNvCnPr/>
                        <wps:spPr bwMode="auto">
                          <a:xfrm>
                            <a:off x="7937" y="10180"/>
                            <a:ext cx="0" cy="21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34" name="Line 846"/>
                        <wps:cNvCnPr/>
                        <wps:spPr bwMode="auto">
                          <a:xfrm>
                            <a:off x="8225" y="10180"/>
                            <a:ext cx="0" cy="21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35" name="Line 847"/>
                        <wps:cNvCnPr/>
                        <wps:spPr bwMode="auto">
                          <a:xfrm>
                            <a:off x="7076" y="10366"/>
                            <a:ext cx="1296"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6" name="Line 848"/>
                        <wps:cNvCnPr/>
                        <wps:spPr bwMode="auto">
                          <a:xfrm>
                            <a:off x="7073" y="12094"/>
                            <a:ext cx="1296"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7" name="Line 849"/>
                        <wps:cNvCnPr/>
                        <wps:spPr bwMode="auto">
                          <a:xfrm flipV="1">
                            <a:off x="6353" y="10654"/>
                            <a:ext cx="864" cy="43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8" name="Line 850"/>
                        <wps:cNvCnPr/>
                        <wps:spPr bwMode="auto">
                          <a:xfrm>
                            <a:off x="6353" y="11086"/>
                            <a:ext cx="1872" cy="7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9" name="Line 851"/>
                        <wps:cNvCnPr/>
                        <wps:spPr bwMode="auto">
                          <a:xfrm flipH="1" flipV="1">
                            <a:off x="8369" y="10222"/>
                            <a:ext cx="432" cy="7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0" name="Line 852"/>
                        <wps:cNvCnPr/>
                        <wps:spPr bwMode="auto">
                          <a:xfrm flipH="1">
                            <a:off x="8369" y="10942"/>
                            <a:ext cx="432" cy="129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1" name="Text Box 853"/>
                        <wps:cNvSpPr txBox="1">
                          <a:spLocks noChangeArrowheads="1"/>
                        </wps:cNvSpPr>
                        <wps:spPr bwMode="auto">
                          <a:xfrm>
                            <a:off x="2321" y="15364"/>
                            <a:ext cx="76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40E7" w:rsidRDefault="002640E7" w:rsidP="00BC1F3A">
                              <w:pPr>
                                <w:jc w:val="center"/>
                              </w:pPr>
                              <w:r>
                                <w:t>Blocklänge</w:t>
                              </w:r>
                            </w:p>
                          </w:txbxContent>
                        </wps:txbx>
                        <wps:bodyPr rot="0" vert="horz" wrap="square" lIns="91440" tIns="45720" rIns="91440" bIns="45720" anchor="t" anchorCtr="0" upright="1">
                          <a:noAutofit/>
                        </wps:bodyPr>
                      </wps:wsp>
                      <wps:wsp>
                        <wps:cNvPr id="1142" name="Line 854"/>
                        <wps:cNvCnPr/>
                        <wps:spPr bwMode="auto">
                          <a:xfrm>
                            <a:off x="2347" y="15591"/>
                            <a:ext cx="2835"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143" name="Line 855"/>
                        <wps:cNvCnPr/>
                        <wps:spPr bwMode="auto">
                          <a:xfrm>
                            <a:off x="7080" y="15573"/>
                            <a:ext cx="28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1108" o:spid="_x0000_s1026" style="width:468pt;height:492.3pt;mso-position-horizontal-relative:char;mso-position-vertical-relative:line" coordorigin="1457,6622" coordsize="9360,9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">
                <v:rect id="Rectangle 821" o:spid="_x0000_s1027" style="position:absolute;left:1457;top:6622;width:9360;height:9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wHcMA&#10;AADdAAAADwAAAGRycy9kb3ducmV2LnhtbERPTWvCQBC9F/oflin0VneTQtHoKkWxtEeNl97G7JjE&#10;ZmdDdk2iv75bEHqbx/ucxWq0jeip87VjDclEgSAunKm51HDIty9TED4gG2wck4YreVgtHx8WmBk3&#10;8I76fShFDGGfoYYqhDaT0hcVWfQT1xJH7uQ6iyHCrpSmwyGG20amSr1JizXHhgpbWldU/OwvVsOx&#10;Tg942+Ufys62r+FrzM+X743Wz0/j+xxEoDH8i+/uTxPnJ2oG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iwHcMAAADdAAAADwAAAAAAAAAAAAAAAACYAgAAZHJzL2Rv&#10;d25yZXYueG1sUEsFBgAAAAAEAAQA9QAAAIgDAAAAAA==&#10;">
                  <v:textbox>
                    <w:txbxContent>
                      <w:p w:rsidR="002640E7" w:rsidRDefault="002640E7" w:rsidP="00BC1F3A">
                        <w:pPr>
                          <w:jc w:val="center"/>
                          <w:rPr>
                            <w:lang w:val="en-GB"/>
                          </w:rPr>
                        </w:pPr>
                        <w:r>
                          <w:rPr>
                            <w:lang w:val="en-GB"/>
                          </w:rPr>
                          <w:t>Schutzstreifen</w:t>
                        </w: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p w:rsidR="002640E7" w:rsidRDefault="002640E7" w:rsidP="000F1146">
                        <w:pPr>
                          <w:rPr>
                            <w:lang w:val="en-GB"/>
                          </w:rPr>
                        </w:pPr>
                      </w:p>
                    </w:txbxContent>
                  </v:textbox>
                </v:rect>
                <v:rect id="Rectangle 822" o:spid="_x0000_s1028" style="position:absolute;left:1889;top:7000;width:8640;height:8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tw0cUA&#10;AADdAAAADwAAAGRycy9kb3ducmV2LnhtbESPQW/CMAyF70j7D5En7TbSTmwahYAQAmnaLqwbnK3G&#10;tBWN0yUZdP9+PiBxs/We3/s8Xw6uU2cKsfVsIB9noIgrb1uuDXx/bR9fQcWEbLHzTAb+KMJycTea&#10;Y2H9hT/pXKZaSQjHAg00KfWF1rFqyGEc+55YtKMPDpOsodY24EXCXaefsuxFO2xZGhrsad1QdSp/&#10;nYF9eSCqjz/dZLp9H56nHPxm92HMw/2wmoFKNKSb+Xr9ZgU/z4Vf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3DRxQAAAN0AAAAPAAAAAAAAAAAAAAAAAJgCAABkcnMv&#10;ZG93bnJldi54bWxQSwUGAAAAAAQABAD1AAAAigMAAAAA&#10;">
                  <v:textbox style="layout-flow:vertical;mso-layout-flow-alt:bottom-to-top">
                    <w:txbxContent>
                      <w:p w:rsidR="002640E7" w:rsidRDefault="002640E7" w:rsidP="000F1146">
                        <w:r>
                          <w:t xml:space="preserve">                </w:t>
                        </w:r>
                        <w:r w:rsidR="00BC1F3A">
                          <w:t xml:space="preserve">    </w:t>
                        </w:r>
                        <w:r>
                          <w:t xml:space="preserve"> Block 1                                   </w:t>
                        </w:r>
                        <w:r w:rsidR="00BC1F3A">
                          <w:t xml:space="preserve">  </w:t>
                        </w:r>
                        <w:r>
                          <w:t xml:space="preserve"> Block 2                               </w:t>
                        </w:r>
                        <w:r w:rsidR="00BC1F3A">
                          <w:t xml:space="preserve">      </w:t>
                        </w:r>
                        <w:r>
                          <w:t>Block 3</w:t>
                        </w:r>
                      </w:p>
                      <w:p w:rsidR="002640E7" w:rsidRDefault="002640E7" w:rsidP="000F1146"/>
                      <w:p w:rsidR="002640E7" w:rsidRDefault="002640E7" w:rsidP="000F1146"/>
                      <w:p w:rsidR="002640E7" w:rsidRDefault="002640E7" w:rsidP="000F1146"/>
                      <w:p w:rsidR="00BC1F3A" w:rsidRDefault="00BC1F3A" w:rsidP="000F1146"/>
                      <w:p w:rsidR="00BC1F3A" w:rsidRDefault="00BC1F3A" w:rsidP="000F1146"/>
                      <w:p w:rsidR="002640E7" w:rsidRDefault="002640E7" w:rsidP="00DF76D0">
                        <w:pPr>
                          <w:spacing w:before="180"/>
                        </w:pPr>
                        <w:r>
                          <w:t xml:space="preserve">                                                                                                            Arbeitsgasse</w:t>
                        </w:r>
                      </w:p>
                      <w:p w:rsidR="002640E7" w:rsidRDefault="002640E7" w:rsidP="000F1146"/>
                      <w:p w:rsidR="002640E7" w:rsidRDefault="002640E7" w:rsidP="000F1146"/>
                      <w:p w:rsidR="002640E7" w:rsidRDefault="002640E7" w:rsidP="000F1146"/>
                      <w:p w:rsidR="002640E7" w:rsidRDefault="002640E7" w:rsidP="000F1146"/>
                      <w:p w:rsidR="002640E7" w:rsidRDefault="002640E7" w:rsidP="000F1146"/>
                      <w:p w:rsidR="002640E7" w:rsidRDefault="002640E7" w:rsidP="000F1146"/>
                      <w:p w:rsidR="002640E7" w:rsidRDefault="002640E7" w:rsidP="000F1146"/>
                      <w:p w:rsidR="002640E7" w:rsidRDefault="002640E7" w:rsidP="000F1146"/>
                      <w:p w:rsidR="002640E7" w:rsidRDefault="002640E7" w:rsidP="000F1146"/>
                      <w:p w:rsidR="002640E7" w:rsidRDefault="002640E7" w:rsidP="000F1146"/>
                      <w:p w:rsidR="002640E7" w:rsidRDefault="002640E7" w:rsidP="000F1146"/>
                      <w:p w:rsidR="002640E7" w:rsidRDefault="002640E7" w:rsidP="000F1146"/>
                      <w:p w:rsidR="002640E7" w:rsidRDefault="002640E7" w:rsidP="000F1146"/>
                      <w:p w:rsidR="002640E7" w:rsidRDefault="002640E7" w:rsidP="000F1146"/>
                      <w:p w:rsidR="002640E7" w:rsidRDefault="002640E7" w:rsidP="000F1146"/>
                      <w:p w:rsidR="002640E7" w:rsidRDefault="002640E7" w:rsidP="000F1146"/>
                      <w:p w:rsidR="002640E7" w:rsidRDefault="002640E7" w:rsidP="000F1146"/>
                      <w:p w:rsidR="002640E7" w:rsidRDefault="002640E7" w:rsidP="000F1146"/>
                      <w:p w:rsidR="002640E7" w:rsidRDefault="002640E7" w:rsidP="000F1146"/>
                      <w:p w:rsidR="002640E7" w:rsidRDefault="002640E7" w:rsidP="000F1146"/>
                      <w:p w:rsidR="002640E7" w:rsidRDefault="002640E7" w:rsidP="000F1146"/>
                      <w:p w:rsidR="002640E7" w:rsidRDefault="002640E7" w:rsidP="000F1146"/>
                      <w:p w:rsidR="002640E7" w:rsidRDefault="002640E7" w:rsidP="000F1146"/>
                      <w:p w:rsidR="002640E7" w:rsidRDefault="002640E7" w:rsidP="000F1146"/>
                      <w:p w:rsidR="002640E7" w:rsidRDefault="002640E7" w:rsidP="000F1146"/>
                    </w:txbxContent>
                  </v:textbox>
                </v:rect>
                <v:rect id="Rectangle 823" o:spid="_x0000_s1029" style="position:absolute;left:2321;top:7290;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cqxsUA&#10;AADdAAAADwAAAGRycy9kb3ducmV2LnhtbERPQW7CMBC8I/EHa5G4gdMgVZBioqpVED1CuPS2jbdJ&#10;2ngd2Q6kfX1dCYk57Wp2Zna2+Wg6cSHnW8sKHpYJCOLK6pZrBeeyWKxB+ICssbNMCn7IQ76bTraY&#10;aXvlI11OoRbRhH2GCpoQ+kxKXzVk0C9tTxy5T+sMhri6WmqH12huOpkmyaM02HJMaLCnl4aq79Ng&#10;FHy06Rl/j+U+MZtiFd7G8mt4f1VqPhufn0AEGsP9+KY+6Ph+BPy3iSP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yrGxQAAAN0AAAAPAAAAAAAAAAAAAAAAAJgCAABkcnMv&#10;ZG93bnJldi54bWxQSwUGAAAAAAQABAD1AAAAigMAAAAA&#10;"/>
                <v:rect id="Rectangle 824" o:spid="_x0000_s1030" style="position:absolute;left:3905;top:7256;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W0scIA&#10;AADdAAAADwAAAGRycy9kb3ducmV2LnhtbERPTYvCMBC9C/6HMMLeNG0FcatRFkVZj1ovexubsa3b&#10;TEoTtbu/3giCt3m8z5kvO1OLG7WusqwgHkUgiHOrKy4UHLPNcArCeWSNtWVS8EcOlot+b46ptnfe&#10;0+3gCxFC2KWooPS+SaV0eUkG3cg2xIE729agD7AtpG7xHsJNLZMomkiDFYeGEhtalZT/Hq5GwalK&#10;jvi/z7aR+dyM/a7LLteftVIfg+5rBsJT59/il/tbh/lxnMDzm3C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pbSxwgAAAN0AAAAPAAAAAAAAAAAAAAAAAJgCAABkcnMvZG93&#10;bnJldi54bWxQSwUGAAAAAAQABAD1AAAAhwMAAAAA&#10;"/>
                <v:rect id="Rectangle 825" o:spid="_x0000_s1031" style="position:absolute;left:5489;top:7288;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kRKsQA&#10;AADdAAAADwAAAGRycy9kb3ducmV2LnhtbERPS2vCQBC+C/0Pywi96SYGSk1dRSpKe9Tk4m3MTpO0&#10;2dmQ3TzaX98tFLzNx/eczW4yjRioc7VlBfEyAkFcWF1zqSDPjotnEM4ja2wsk4JvcrDbPsw2mGo7&#10;8pmGiy9FCGGXooLK+zaV0hUVGXRL2xIH7sN2Bn2AXSl1h2MIN41cRdGTNFhzaKiwpdeKiq9LbxTc&#10;6lWOP+fsFJn1MfHvU/bZXw9KPc6n/QsIT5O/i//dbzrMj+ME/r4JJ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pESrEAAAA3QAAAA8AAAAAAAAAAAAAAAAAmAIAAGRycy9k&#10;b3ducmV2LnhtbFBLBQYAAAAABAAEAPUAAACJAwAAAAA=&#10;">
                  <v:textbox>
                    <w:txbxContent>
                      <w:p w:rsidR="002640E7" w:rsidRDefault="002640E7" w:rsidP="000F1146"/>
                      <w:p w:rsidR="002640E7" w:rsidRDefault="002640E7" w:rsidP="000F1146"/>
                      <w:p w:rsidR="002640E7" w:rsidRDefault="002640E7" w:rsidP="00BC1F3A">
                        <w:pPr>
                          <w:jc w:val="center"/>
                          <w:rPr>
                            <w:lang w:val="en-GB"/>
                          </w:rPr>
                        </w:pPr>
                        <w:r>
                          <w:rPr>
                            <w:lang w:val="en-GB"/>
                          </w:rPr>
                          <w:t>Parzellen-</w:t>
                        </w:r>
                      </w:p>
                      <w:p w:rsidR="002640E7" w:rsidRDefault="002640E7" w:rsidP="00BC1F3A">
                        <w:pPr>
                          <w:jc w:val="center"/>
                          <w:rPr>
                            <w:lang w:val="en-GB"/>
                          </w:rPr>
                        </w:pPr>
                        <w:r>
                          <w:rPr>
                            <w:lang w:val="en-GB"/>
                          </w:rPr>
                          <w:t>breite</w:t>
                        </w:r>
                      </w:p>
                      <w:p w:rsidR="002640E7" w:rsidRDefault="002640E7" w:rsidP="000F1146"/>
                    </w:txbxContent>
                  </v:textbox>
                </v:rect>
                <v:line id="Line 826" o:spid="_x0000_s1032" style="position:absolute;flip:x;visibility:visible;mso-wrap-style:square" from="5489,8152" to="5777,8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8bfcYAAADdAAAADwAAAGRycy9kb3ducmV2LnhtbESPzWvCQBDF7wX/h2WEXoJuUotodJV+&#10;CQXx4MfB45Adk2B2NmSnmv733UKhtxne+715s1z3rlE36kLt2UA2TkERF97WXBo4HTejGaggyBYb&#10;z2TgmwKsV4OHJebW33lPt4OUKoZwyNFAJdLmWoeiIodh7FviqF1851Di2pXadniP4a7RT2k61Q5r&#10;jhcqbOmtouJ6+HKxxmbH75NJ8up0kszp4yzbVIsxj8P+ZQFKqJd/8x/9aSOXZc/w+00cQa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PG33GAAAA3QAAAA8AAAAAAAAA&#10;AAAAAAAAoQIAAGRycy9kb3ducmV2LnhtbFBLBQYAAAAABAAEAPkAAACUAwAAAAA=&#10;">
                  <v:stroke endarrow="block"/>
                </v:line>
                <v:line id="Line 827" o:spid="_x0000_s1033" style="position:absolute;visibility:visible;mso-wrap-style:square" from="6497,8152" to="6785,8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0mV8MAAADdAAAADwAAAGRycy9kb3ducmV2LnhtbERP32vCMBB+H/g/hBP2NtMK6uyMIhZh&#10;D9tAHXu+NWdTbC6liTX7781gsLf7+H7eahNtKwbqfeNYQT7JQBBXTjdcK/g87Z+eQfiArLF1TAp+&#10;yMNmPXpYYaHdjQ80HEMtUgj7AhWYELpCSl8ZsugnriNO3Nn1FkOCfS11j7cUbls5zbK5tNhwajDY&#10;0c5QdTlerYKFKQ9yIcu300c5NPkyvsev76VSj+O4fQERKIZ/8Z/7Vaf5eT6D3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tJlfDAAAA3QAAAA8AAAAAAAAAAAAA&#10;AAAAoQIAAGRycy9kb3ducmV2LnhtbFBLBQYAAAAABAAEAPkAAACRAwAAAAA=&#10;">
                  <v:stroke endarrow="block"/>
                </v:line>
                <v:rect id="Rectangle 828" o:spid="_x0000_s1034" style="position:absolute;left:7073;top:7288;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6yssEA&#10;AADdAAAADwAAAGRycy9kb3ducmV2LnhtbERPTYvCMBC9L/gfwgje1rQK4lajiIuLHrVevI3N2Fab&#10;SWmiVn+9EYS9zeN9znTemkrcqHGlZQVxPwJBnFldcq5gn66+xyCcR9ZYWSYFD3Iwn3W+pphoe+ct&#10;3XY+FyGEXYIKCu/rREqXFWTQ9W1NHLiTbQz6AJtc6gbvIdxUchBFI2mw5NBQYE3LgrLL7moUHMvB&#10;Hp/b9C8yP6uh37Tp+Xr4VarXbRcTEJ5a/y/+uNc6zI/jEby/CS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esrLBAAAA3QAAAA8AAAAAAAAAAAAAAAAAmAIAAGRycy9kb3du&#10;cmV2LnhtbFBLBQYAAAAABAAEAPUAAACGAwAAAAA=&#10;"/>
                <v:rect id="Rectangle 829" o:spid="_x0000_s1035" style="position:absolute;left:8657;top:7288;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IXKcQA&#10;AADdAAAADwAAAGRycy9kb3ducmV2LnhtbERPTWvCQBC9F/wPywjemk0i1Jq6BmmxtEdNLt6m2WmS&#10;mp0N2VVTf71bEHqbx/ucVT6aTpxpcK1lBUkUgyCurG65VlAW28dnEM4ja+wsk4JfcpCvJw8rzLS9&#10;8I7Oe1+LEMIuQwWN930mpasaMugi2xMH7tsOBn2AQy31gJcQbjqZxvGTNNhyaGiwp9eGquP+ZBR8&#10;tWmJ113xHpvldu4/x+LndHhTajYdNy8gPI3+X3x3f+gwP0kW8PdNO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SFynEAAAA3QAAAA8AAAAAAAAAAAAAAAAAmAIAAGRycy9k&#10;b3ducmV2LnhtbFBLBQYAAAAABAAEAPUAAACJAwAAAAA=&#10;">
                  <v:textbox>
                    <w:txbxContent>
                      <w:p w:rsidR="002640E7" w:rsidRDefault="002640E7" w:rsidP="000F1146"/>
                      <w:p w:rsidR="002640E7" w:rsidRDefault="002640E7" w:rsidP="000F1146"/>
                      <w:p w:rsidR="002640E7" w:rsidRDefault="002640E7" w:rsidP="00BC1F3A">
                        <w:pPr>
                          <w:jc w:val="center"/>
                          <w:rPr>
                            <w:lang w:val="en-GB"/>
                          </w:rPr>
                        </w:pPr>
                        <w:r>
                          <w:rPr>
                            <w:lang w:val="en-GB"/>
                          </w:rPr>
                          <w:t>Parzellen-</w:t>
                        </w:r>
                      </w:p>
                      <w:p w:rsidR="002640E7" w:rsidRDefault="002640E7" w:rsidP="00BC1F3A">
                        <w:pPr>
                          <w:jc w:val="center"/>
                          <w:rPr>
                            <w:lang w:val="en-GB"/>
                          </w:rPr>
                        </w:pPr>
                        <w:r>
                          <w:rPr>
                            <w:lang w:val="en-GB"/>
                          </w:rPr>
                          <w:t>länge</w:t>
                        </w:r>
                      </w:p>
                    </w:txbxContent>
                  </v:textbox>
                </v:rect>
                <v:rect id="Rectangle 830" o:spid="_x0000_s1036" style="position:absolute;left:2321;top:10168;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2DW8YA&#10;AADdAAAADwAAAGRycy9kb3ducmV2LnhtbESPQW/CMAyF70j8h8hIu0HaTppYR6imTUzbEcplN68x&#10;bVnjVE2Awq+fD5O42XrP731eFaPr1JmG0Ho2kC4SUMSVty3XBvblZr4EFSKyxc4zGbhSgGI9naww&#10;t/7CWzrvYq0khEOOBpoY+1zrUDXkMCx8TyzawQ8Oo6xDre2AFwl3nc6S5Ek7bFkaGuzpraHqd3dy&#10;Bn7abI+3bfmRuOfNY/way+Pp+92Yh9n4+gIq0hjv5v/rTyv4aSq48o2Mo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2DW8YAAADdAAAADwAAAAAAAAAAAAAAAACYAgAAZHJz&#10;L2Rvd25yZXYueG1sUEsFBgAAAAAEAAQA9QAAAIsDAAAAAA==&#10;"/>
                <v:rect id="Rectangle 831" o:spid="_x0000_s1037" style="position:absolute;left:3905;top:10168;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EmwMQA&#10;AADdAAAADwAAAGRycy9kb3ducmV2LnhtbERPTWvCQBC9C/0PyxR6M5soSBNdpbQo9ajJpbcxO03S&#10;ZmdDdk2iv75bKPQ2j/c5m91kWjFQ7xrLCpIoBkFcWt1wpaDI9/NnEM4ja2wtk4IbOdhtH2YbzLQd&#10;+UTD2VcihLDLUEHtfZdJ6cqaDLrIdsSB+7S9QR9gX0nd4xjCTSsXcbySBhsODTV29FpT+X2+GgWX&#10;ZlHg/ZQfYpPul/445V/Xjzelnh6nlzUIT5P/F/+533WYnyQp/H4TTp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BJsDEAAAA3QAAAA8AAAAAAAAAAAAAAAAAmAIAAGRycy9k&#10;b3ducmV2LnhtbFBLBQYAAAAABAAEAPUAAACJAwAAAAA=&#10;"/>
                <v:rect id="Rectangle 832" o:spid="_x0000_s1038" style="position:absolute;left:5489;top:10168;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dF4MUA&#10;AADdAAAADwAAAGRycy9kb3ducmV2LnhtbESPQW/CMAyF75P4D5GRuI2UTpq2QkAIxMSOUC67mca0&#10;hcapmgCFXz8fJu1m6z2/93m26F2jbtSF2rOByTgBRVx4W3Np4JBvXj9AhYhssfFMBh4UYDEfvMww&#10;s/7OO7rtY6kkhEOGBqoY20zrUFTkMIx9SyzayXcOo6xdqW2Hdwl3jU6T5F07rFkaKmxpVVFx2V+d&#10;gWOdHvC5y78S97l5i999fr7+rI0ZDfvlFFSkPv6b/663VvAnqfDLNzKC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V0XgxQAAAN0AAAAPAAAAAAAAAAAAAAAAAJgCAABkcnMv&#10;ZG93bnJldi54bWxQSwUGAAAAAAQABAD1AAAAigMAAAAA&#10;">
                  <v:textbox>
                    <w:txbxContent>
                      <w:p w:rsidR="002640E7" w:rsidRDefault="002640E7" w:rsidP="000F1146"/>
                      <w:p w:rsidR="002640E7" w:rsidRDefault="002640E7" w:rsidP="000F1146"/>
                      <w:p w:rsidR="002640E7" w:rsidRDefault="002640E7" w:rsidP="000F1146">
                        <w:smartTag w:uri="urn:schemas-microsoft-com:office:smarttags" w:element="place">
                          <w:r>
                            <w:t>Rand-</w:t>
                          </w:r>
                        </w:smartTag>
                        <w:r>
                          <w:t xml:space="preserve"> reihen</w:t>
                        </w:r>
                      </w:p>
                      <w:p w:rsidR="002640E7" w:rsidRDefault="002640E7" w:rsidP="000F1146"/>
                    </w:txbxContent>
                  </v:textbox>
                </v:rect>
                <v:rect id="Rectangle 833" o:spid="_x0000_s1039" style="position:absolute;left:7073;top:10168;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vge8IA&#10;AADdAAAADwAAAGRycy9kb3ducmV2LnhtbERPTYvCMBC9C/6HMMLeNG0FcatRFkVZj1ovexubsa3b&#10;TEoTtbu/3giCt3m8z5kvO1OLG7WusqwgHkUgiHOrKy4UHLPNcArCeWSNtWVS8EcOlot+b46ptnfe&#10;0+3gCxFC2KWooPS+SaV0eUkG3cg2xIE729agD7AtpG7xHsJNLZMomkiDFYeGEhtalZT/Hq5GwalK&#10;jvi/z7aR+dyM/a7LLteftVIfg+5rBsJT59/il/tbh/lxEsPzm3C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G+B7wgAAAN0AAAAPAAAAAAAAAAAAAAAAAJgCAABkcnMvZG93&#10;bnJldi54bWxQSwUGAAAAAAQABAD1AAAAhwMAAAAA&#10;"/>
                <v:rect id="Rectangle 834" o:spid="_x0000_s1040" style="position:absolute;left:8657;top:10168;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l+DMQA&#10;AADdAAAADwAAAGRycy9kb3ducmV2LnhtbERPTWvCQBC9C/0PyxR6MxtTKG3MKqJY2mNMLr2N2TGJ&#10;ZmdDdjVpf323UPA2j/c52XoynbjR4FrLChZRDIK4srrlWkFZ7OevIJxH1thZJgXf5GC9ephlmGo7&#10;ck63g69FCGGXooLG+z6V0lUNGXSR7YkDd7KDQR/gUEs94BjCTSeTOH6RBlsODQ32tG2ouhyuRsGx&#10;TUr8yYv32Lztn/3nVJyvXzulnh6nzRKEp8nfxf/uDx3mL5IE/r4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JfgzEAAAA3QAAAA8AAAAAAAAAAAAAAAAAmAIAAGRycy9k&#10;b3ducmV2LnhtbFBLBQYAAAAABAAEAPUAAACJAwAAAAA=&#10;">
                  <v:textbox>
                    <w:txbxContent>
                      <w:p w:rsidR="002640E7" w:rsidRDefault="002640E7" w:rsidP="000F1146"/>
                      <w:p w:rsidR="002640E7" w:rsidRDefault="002640E7" w:rsidP="000F1146"/>
                      <w:p w:rsidR="002640E7" w:rsidRDefault="002640E7" w:rsidP="000F1146">
                        <w:r>
                          <w:t>Rand-streifen</w:t>
                        </w:r>
                      </w:p>
                      <w:p w:rsidR="002640E7" w:rsidRDefault="002640E7" w:rsidP="000F1146"/>
                    </w:txbxContent>
                  </v:textbox>
                </v:rect>
                <v:line id="Line 835" o:spid="_x0000_s1041" style="position:absolute;flip:y;visibility:visible;mso-wrap-style:square" from="9233,7288" to="9233,7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pJtMUAAADdAAAADwAAAGRycy9kb3ducmV2LnhtbESPT2vCQBDF74V+h2UKvQTdaEBqdJX+&#10;EwTxUPXgcciOSTA7G7JTTb+9Kwi9zfDe782b+bJ3jbpQF2rPBkbDFBRx4W3NpYHDfjV4AxUE2WLj&#10;mQz8UYDl4vlpjrn1V/6hy05KFUM45GigEmlzrUNRkcMw9C1x1E6+cyhx7UptO7zGcNfocZpOtMOa&#10;44UKW/qsqDjvfl2ssdryV5YlH04nyZS+j7JJtRjz+tK/z0AJ9fJvftBrG7nROIP7N3EEv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gpJtMUAAADdAAAADwAAAAAAAAAA&#10;AAAAAAChAgAAZHJzL2Rvd25yZXYueG1sUEsFBgAAAAAEAAQA+QAAAJMDAAAAAA==&#10;">
                  <v:stroke endarrow="block"/>
                </v:line>
                <v:line id="Line 836" o:spid="_x0000_s1042" style="position:absolute;visibility:visible;mso-wrap-style:square" from="9233,8440" to="9233,9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1JccMAAADdAAAADwAAAGRycy9kb3ducmV2LnhtbERP32vCMBB+F/Y/hBvsTdOKzFmNMlaE&#10;PehAHXu+NWdT1lxKk9X43y/CwLf7+H7eahNtKwbqfeNYQT7JQBBXTjdcK/g8bccvIHxA1tg6JgVX&#10;8rBZP4xWWGh34QMNx1CLFMK+QAUmhK6Q0leGLPqJ64gTd3a9xZBgX0vd4yWF21ZOs+xZWmw4NRjs&#10;6M1Q9XP8tQrmpjzIuSx3p49yaPJF3Mev74VST4/xdQkiUAx38b/7Xaf5+XQG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NSXHDAAAA3QAAAA8AAAAAAAAAAAAA&#10;AAAAoQIAAGRycy9kb3ducmV2LnhtbFBLBQYAAAAABAAEAPkAAACRAwAAAAA=&#10;">
                  <v:stroke endarrow="block"/>
                </v:line>
                <v:rect id="Rectangle 837" o:spid="_x0000_s1043" style="position:absolute;left:2321;top:13102;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meMQA&#10;AADdAAAADwAAAGRycy9kb3ducmV2LnhtbERPTWvCQBC9C/6HZQq96cYUS5u6iigRe0zipbdpdpqk&#10;zc6G7Eajv94tFHqbx/uc1WY0rThT7xrLChbzCARxaXXDlYJTkc5eQDiPrLG1TAqu5GCznk5WmGh7&#10;4YzOua9ECGGXoILa+y6R0pU1GXRz2xEH7sv2Bn2AfSV1j5cQbloZR9GzNNhwaKixo11N5U8+GAWf&#10;TXzCW1YcIvOaPvn3sfgePvZKPT6M2zcQnkb/L/5zH3WYv4iX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g5njEAAAA3QAAAA8AAAAAAAAAAAAAAAAAmAIAAGRycy9k&#10;b3ducmV2LnhtbFBLBQYAAAAABAAEAPUAAACJAwAAAAA=&#10;">
                  <v:textbox>
                    <w:txbxContent>
                      <w:p w:rsidR="002640E7" w:rsidRDefault="002640E7" w:rsidP="000F1146"/>
                      <w:p w:rsidR="002640E7" w:rsidRDefault="002640E7" w:rsidP="000F1146"/>
                      <w:p w:rsidR="002640E7" w:rsidRDefault="002640E7" w:rsidP="000F1146"/>
                      <w:p w:rsidR="002640E7" w:rsidRDefault="002640E7" w:rsidP="000F1146"/>
                      <w:p w:rsidR="002640E7" w:rsidRDefault="002640E7" w:rsidP="000F1146"/>
                      <w:p w:rsidR="002640E7" w:rsidRDefault="002640E7" w:rsidP="000F1146"/>
                      <w:p w:rsidR="002640E7" w:rsidRDefault="002640E7" w:rsidP="000F1146">
                        <w:r>
                          <w:t>Parzelle 1</w:t>
                        </w:r>
                      </w:p>
                    </w:txbxContent>
                  </v:textbox>
                </v:rect>
                <v:rect id="Rectangle 838" o:spid="_x0000_s1044" style="position:absolute;left:3905;top:13102;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J4D8EA&#10;AADdAAAADwAAAGRycy9kb3ducmV2LnhtbERPTYvCMBC9L/gfwgje1tQK4lajiIuLHrVevI3N2Fab&#10;SWmiVn+9EYS9zeN9znTemkrcqHGlZQWDfgSCOLO65FzBPl19j0E4j6yxskwKHuRgPut8TTHR9s5b&#10;uu18LkIIuwQVFN7XiZQuK8ig69uaOHAn2xj0ATa51A3eQ7ipZBxFI2mw5NBQYE3LgrLL7moUHMt4&#10;j89t+heZn9XQb9r0fD38KtXrtosJCE+t/xd/3Gsd5g/iEby/CS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yeA/BAAAA3QAAAA8AAAAAAAAAAAAAAAAAmAIAAGRycy9kb3du&#10;cmV2LnhtbFBLBQYAAAAABAAEAPUAAACGAwAAAAA=&#10;">
                  <v:textbox>
                    <w:txbxContent>
                      <w:p w:rsidR="002640E7" w:rsidRDefault="002640E7" w:rsidP="000F1146"/>
                      <w:p w:rsidR="002640E7" w:rsidRDefault="002640E7" w:rsidP="000F1146"/>
                      <w:p w:rsidR="002640E7" w:rsidRDefault="002640E7" w:rsidP="000F1146"/>
                      <w:p w:rsidR="002640E7" w:rsidRDefault="002640E7" w:rsidP="000F1146"/>
                      <w:p w:rsidR="002640E7" w:rsidRDefault="002640E7" w:rsidP="000F1146"/>
                      <w:p w:rsidR="002640E7" w:rsidRDefault="002640E7" w:rsidP="000F1146"/>
                      <w:p w:rsidR="002640E7" w:rsidRDefault="002640E7" w:rsidP="000F1146">
                        <w:r>
                          <w:t>Parzelle 2</w:t>
                        </w:r>
                      </w:p>
                    </w:txbxContent>
                  </v:textbox>
                </v:rect>
                <v:rect id="Rectangle 839" o:spid="_x0000_s1045" style="position:absolute;left:5489;top:13102;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7dlMQA&#10;AADdAAAADwAAAGRycy9kb3ducmV2LnhtbERPTWvCQBC9C/6HZQq96cYUbJu6iigRe0zipbdpdpqk&#10;zc6G7Eajv94tFHqbx/uc1WY0rThT7xrLChbzCARxaXXDlYJTkc5eQDiPrLG1TAqu5GCznk5WmGh7&#10;4YzOua9ECGGXoILa+y6R0pU1GXRz2xEH7sv2Bn2AfSV1j5cQbloZR9FSGmw4NNTY0a6m8icfjILP&#10;Jj7hLSsOkXlNn/z7WHwPH3ulHh/G7RsIT6P/F/+5jzrMX8TP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3ZTEAAAA3QAAAA8AAAAAAAAAAAAAAAAAmAIAAGRycy9k&#10;b3ducmV2LnhtbFBLBQYAAAAABAAEAPUAAACJAwAAAAA=&#10;">
                  <v:textbox>
                    <w:txbxContent>
                      <w:p w:rsidR="002640E7" w:rsidRDefault="002640E7" w:rsidP="000F1146"/>
                      <w:p w:rsidR="002640E7" w:rsidRDefault="002640E7" w:rsidP="000F1146"/>
                      <w:p w:rsidR="002640E7" w:rsidRDefault="002640E7" w:rsidP="000F1146"/>
                      <w:p w:rsidR="002640E7" w:rsidRDefault="002640E7" w:rsidP="000F1146"/>
                      <w:p w:rsidR="002640E7" w:rsidRDefault="002640E7" w:rsidP="000F1146"/>
                      <w:p w:rsidR="002640E7" w:rsidRDefault="002640E7" w:rsidP="000F1146"/>
                      <w:p w:rsidR="002640E7" w:rsidRDefault="002640E7" w:rsidP="000F1146">
                        <w:r>
                          <w:t>Parzelle 3</w:t>
                        </w:r>
                      </w:p>
                    </w:txbxContent>
                  </v:textbox>
                </v:rect>
                <v:rect id="Rectangle 840" o:spid="_x0000_s1046" style="position:absolute;left:7073;top:13102;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J5sUA&#10;AADdAAAADwAAAGRycy9kb3ducmV2LnhtbESPQW/CMAyF75P4D5GRuI2UTpq2QkAIxMSOUC67mca0&#10;hcapmgCFXz8fJu1m6z2/93m26F2jbtSF2rOByTgBRVx4W3Np4JBvXj9AhYhssfFMBh4UYDEfvMww&#10;s/7OO7rtY6kkhEOGBqoY20zrUFTkMIx9SyzayXcOo6xdqW2Hdwl3jU6T5F07rFkaKmxpVVFx2V+d&#10;gWOdHvC5y78S97l5i999fr7+rI0ZDfvlFFSkPv6b/663VvAnqeDKNzKC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IUnmxQAAAN0AAAAPAAAAAAAAAAAAAAAAAJgCAABkcnMv&#10;ZG93bnJldi54bWxQSwUGAAAAAAQABAD1AAAAigMAAAAA&#10;">
                  <v:textbox>
                    <w:txbxContent>
                      <w:p w:rsidR="002640E7" w:rsidRDefault="002640E7" w:rsidP="000F1146"/>
                      <w:p w:rsidR="002640E7" w:rsidRDefault="002640E7" w:rsidP="000F1146"/>
                      <w:p w:rsidR="002640E7" w:rsidRDefault="002640E7" w:rsidP="000F1146"/>
                      <w:p w:rsidR="002640E7" w:rsidRDefault="002640E7" w:rsidP="000F1146"/>
                      <w:p w:rsidR="002640E7" w:rsidRDefault="002640E7" w:rsidP="000F1146"/>
                      <w:p w:rsidR="002640E7" w:rsidRDefault="002640E7" w:rsidP="000F1146"/>
                      <w:p w:rsidR="002640E7" w:rsidRDefault="002640E7" w:rsidP="000F1146">
                        <w:r>
                          <w:t>Parzelle 4</w:t>
                        </w:r>
                      </w:p>
                    </w:txbxContent>
                  </v:textbox>
                </v:rect>
                <v:rect id="Rectangle 841" o:spid="_x0000_s1047" style="position:absolute;left:8657;top:13102;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3sfcQA&#10;AADdAAAADwAAAGRycy9kb3ducmV2LnhtbERPS2vCQBC+C/0PyxR6MxsjSJO6iihKPeZx6W2anSap&#10;2dmQXTXtr+8WCr3Nx/ec9XYyvbjR6DrLChZRDIK4trrjRkFVHufPIJxH1thbJgVf5GC7eZitMdP2&#10;zjndCt+IEMIuQwWt90MmpatbMugiOxAH7sOOBn2AYyP1iPcQbnqZxPFKGuw4NLQ40L6l+lJcjYL3&#10;LqnwOy9PsUmPS3+eys/r20Gpp8dp9wLC0+T/xX/uVx3mL5IUfr8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t7H3EAAAA3QAAAA8AAAAAAAAAAAAAAAAAmAIAAGRycy9k&#10;b3ducmV2LnhtbFBLBQYAAAAABAAEAPUAAACJAwAAAAA=&#10;">
                  <v:textbox>
                    <w:txbxContent>
                      <w:p w:rsidR="002640E7" w:rsidRDefault="002640E7" w:rsidP="000F1146"/>
                      <w:p w:rsidR="002640E7" w:rsidRDefault="002640E7" w:rsidP="000F1146"/>
                      <w:p w:rsidR="002640E7" w:rsidRDefault="002640E7" w:rsidP="000F1146"/>
                      <w:p w:rsidR="002640E7" w:rsidRDefault="002640E7" w:rsidP="000F1146"/>
                      <w:p w:rsidR="002640E7" w:rsidRDefault="002640E7" w:rsidP="000F1146"/>
                      <w:p w:rsidR="002640E7" w:rsidRDefault="002640E7" w:rsidP="000F1146"/>
                      <w:p w:rsidR="002640E7" w:rsidRDefault="002640E7" w:rsidP="000F1146">
                        <w:r>
                          <w:t>Parzelle 5</w:t>
                        </w:r>
                      </w:p>
                    </w:txbxContent>
                  </v:textbox>
                </v:rect>
                <v:line id="Line 842" o:spid="_x0000_s1048" style="position:absolute;flip:y;visibility:visible;mso-wrap-style:square" from="3761,7630" to="3761,8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FBHsYAAADdAAAADwAAAGRycy9kb3ducmV2LnhtbESPQUvDQBCF74L/YRnBS7CbNiA1dlvU&#10;WihID60ePA7ZMQlmZ0N2bNN/3zkUvM1j3vfmzWI1hs4caUhtZAfTSQ6GuIq+5drB1+fmYQ4mCbLH&#10;LjI5OFOC1fL2ZoGljyfe0/EgtdEQTiU6aET60tpUNRQwTWJPrLufOAQUlUNt/YAnDQ+dneX5ow3Y&#10;sl5osKe3hqrfw1/QGpsdr4siew02y57o/Vs+civO3d+NL89ghEb5N1/prVduWmh//UZHsM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8BQR7GAAAA3QAAAA8AAAAAAAAA&#10;AAAAAAAAoQIAAGRycy9kb3ducmV2LnhtbFBLBQYAAAAABAAEAPkAAACUAwAAAAA=&#10;">
                  <v:stroke endarrow="block"/>
                </v:line>
                <v:line id="Line 843" o:spid="_x0000_s1049" style="position:absolute;visibility:visible;mso-wrap-style:square" from="7217,10180" to="7217,1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fBdcQAAADdAAAADwAAAGRycy9kb3ducmV2LnhtbERPTWsCMRC9F/ofwhS8aXYr2HZrFC0I&#10;atuD2woeh82YLN1Mlk3U9d83BaG3ebzPmc5714gzdaH2rCAfZSCIK69rNgq+v1bDZxAhImtsPJOC&#10;KwWYz+7vplhof+EdnctoRArhUKACG2NbSBkqSw7DyLfEiTv6zmFMsDNSd3hJ4a6Rj1k2kQ5rTg0W&#10;W3qzVP2UJ6fg/Wnd7A0fyo/NMSz9y3YnP41VavDQL15BROrjv/jmXus0Px/n8PdNOkH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F8F1xAAAAN0AAAAPAAAAAAAAAAAA&#10;AAAAAKECAABkcnMvZG93bnJldi54bWxQSwUGAAAAAAQABAD5AAAAkgMAAAAA&#10;">
                  <v:stroke dashstyle="1 1"/>
                </v:line>
                <v:line id="Line 844" o:spid="_x0000_s1050" style="position:absolute;visibility:visible;mso-wrap-style:square" from="7505,10180" to="7505,1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VfAsMAAADdAAAADwAAAGRycy9kb3ducmV2LnhtbERPS2sCMRC+F/ofwhS8aVaFPlajtAXB&#10;qj24VfA4bMZk6WaybKKu/94UhN7m43vOdN65WpypDZVnBcNBBoK49Lpio2D3s+i/gggRWWPtmRRc&#10;KcB89vgwxVz7C2/pXEQjUgiHHBXYGJtcylBachgGviFO3NG3DmOCrZG6xUsKd7UcZdmzdFhxarDY&#10;0Kel8rc4OQXrl2W9N3woNl/H8OHfVlv5baxSvafufQIiUhf/xXf3Uqf5w/EI/r5JJ8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FXwLDAAAA3QAAAA8AAAAAAAAAAAAA&#10;AAAAoQIAAGRycy9kb3ducmV2LnhtbFBLBQYAAAAABAAEAPkAAACRAwAAAAA=&#10;">
                  <v:stroke dashstyle="1 1"/>
                </v:line>
                <v:line id="Line 845" o:spid="_x0000_s1051" style="position:absolute;visibility:visible;mso-wrap-style:square" from="7937,10180" to="7937,1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6mcMAAADdAAAADwAAAGRycy9kb3ducmV2LnhtbERPS2sCMRC+F/ofwhS8aVaFPlajVEGw&#10;1R7cKngcNmOydDNZNlG3/94UhN7m43vOdN65WlyoDZVnBcNBBoK49Lpio2D/veq/gggRWWPtmRT8&#10;UoD57PFhirn2V97RpYhGpBAOOSqwMTa5lKG05DAMfEOcuJNvHcYEWyN1i9cU7mo5yrJn6bDi1GCx&#10;oaWl8qc4OwWbl3V9MHwsth+nsPBvnzv5ZaxSvafufQIiUhf/xXf3Wqf5w/EY/r5JJ8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J+pnDAAAA3QAAAA8AAAAAAAAAAAAA&#10;AAAAoQIAAGRycy9kb3ducmV2LnhtbFBLBQYAAAAABAAEAPkAAACRAwAAAAA=&#10;">
                  <v:stroke dashstyle="1 1"/>
                </v:line>
                <v:line id="Line 846" o:spid="_x0000_s1052" style="position:absolute;visibility:visible;mso-wrap-style:square" from="8225,10180" to="8225,1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Bi7cQAAADdAAAADwAAAGRycy9kb3ducmV2LnhtbERPS2sCMRC+F/ofwhS81ay1tHU1ihUE&#10;H+3BtQWPw2ZMFjeTZZPq+u9NodDbfHzPmcw6V4sztaHyrGDQz0AQl15XbBR87ZePbyBCRNZYeyYF&#10;Vwowm97fTTDX/sI7OhfRiBTCIUcFNsYmlzKUlhyGvm+IE3f0rcOYYGukbvGSwl0tn7LsRTqsODVY&#10;bGhhqTwVP07B9nVVfxs+FB/rY3j3o81OfhqrVO+hm49BROriv/jPvdJp/mD4DL/fpBPk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YGLtxAAAAN0AAAAPAAAAAAAAAAAA&#10;AAAAAKECAABkcnMvZG93bnJldi54bWxQSwUGAAAAAAQABAD5AAAAkgMAAAAA&#10;">
                  <v:stroke dashstyle="1 1"/>
                </v:line>
                <v:line id="Line 847" o:spid="_x0000_s1053" style="position:absolute;visibility:visible;mso-wrap-style:square" from="7076,10366" to="8372,10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zHdsQAAADdAAAADwAAAGRycy9kb3ducmV2LnhtbERPS2sCMRC+F/ofwhS81ayVPlyNYgXB&#10;R3twbcHjsBmTxc1k2aS6/ntTKPQ2H99zJrPO1eJMbag8Kxj0MxDEpdcVGwVf++XjG4gQkTXWnknB&#10;lQLMpvd3E8y1v/COzkU0IoVwyFGBjbHJpQylJYeh7xvixB196zAm2BqpW7ykcFfLpyx7kQ4rTg0W&#10;G1pYKk/Fj1OwfV3V34YPxcf6GN79aLOTn8Yq1Xvo5mMQkbr4L/5zr3SaPxg+w+836QQ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LMd2xAAAAN0AAAAPAAAAAAAAAAAA&#10;AAAAAKECAABkcnMvZG93bnJldi54bWxQSwUGAAAAAAQABAD5AAAAkgMAAAAA&#10;">
                  <v:stroke dashstyle="1 1"/>
                </v:line>
                <v:line id="Line 848" o:spid="_x0000_s1054" style="position:absolute;visibility:visible;mso-wrap-style:square" from="7073,12094" to="8369,12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5ZAcQAAADdAAAADwAAAGRycy9kb3ducmV2LnhtbERPTWsCMRC9F/ofwhR606wWrF2NUgsF&#10;rXpwq+Bx2IzJ0s1k2UTd/ntTEHqbx/uc6bxztbhQGyrPCgb9DARx6XXFRsH++7M3BhEissbaMyn4&#10;pQDz2ePDFHPtr7yjSxGNSCEcclRgY2xyKUNpyWHo+4Y4cSffOowJtkbqFq8p3NVymGUj6bDi1GCx&#10;oQ9L5U9xdgrWr8v6YPhYbFansPBvXzu5NVap56fufQIiUhf/xXf3Uqf5g5cR/H2TTp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lkBxAAAAN0AAAAPAAAAAAAAAAAA&#10;AAAAAKECAABkcnMvZG93bnJldi54bWxQSwUGAAAAAAQABAD5AAAAkgMAAAAA&#10;">
                  <v:stroke dashstyle="1 1"/>
                </v:line>
                <v:line id="Line 849" o:spid="_x0000_s1055" style="position:absolute;flip:y;visibility:visible;mso-wrap-style:square" from="6353,10654" to="7217,11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jZasYAAADdAAAADwAAAGRycy9kb3ducmV2LnhtbESPQWvCQBCF70L/wzIFL0E3NmDb6Cpt&#10;VShID9UePA7ZMQlmZ0N21PTfdwuCtxne+968mS9716gLdaH2bGAyTkERF97WXBr42W9GL6CCIFts&#10;PJOBXwqwXDwM5phbf+VvuuykVDGEQ44GKpE21zoUFTkMY98SR+3oO4cS167UtsNrDHeNfkrTqXZY&#10;c7xQYUsfFRWn3dnFGpsvXmVZ8u50krzS+iDbVIsxw8f+bQZKqJe7+UZ/2shNsmf4/yaO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o2WrGAAAA3QAAAA8AAAAAAAAA&#10;AAAAAAAAoQIAAGRycy9kb3ducmV2LnhtbFBLBQYAAAAABAAEAPkAAACUAwAAAAA=&#10;">
                  <v:stroke endarrow="block"/>
                </v:line>
                <v:line id="Line 850" o:spid="_x0000_s1056" style="position:absolute;visibility:visible;mso-wrap-style:square" from="6353,11086" to="8225,11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nVqcYAAADdAAAADwAAAGRycy9kb3ducmV2LnhtbESPQUvDQBCF70L/wzIFb3YTBdvGbktp&#10;EDyo0FY8j9kxG8zOhuyarv/eOQjeZnhv3vtms8u+VxONsQtsoFwUoIibYDtuDbydH29WoGJCttgH&#10;JgM/FGG3nV1tsLLhwkeaTqlVEsKxQgMupaHSOjaOPMZFGIhF+wyjxyTr2Go74kXCfa9vi+Jee+xY&#10;GhwOdHDUfJ2+vYGlq496qevn82s9deU6v+T3j7Ux1/O8fwCVKKd/89/1kxX88k5w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Z1anGAAAA3QAAAA8AAAAAAAAA&#10;AAAAAAAAoQIAAGRycy9kb3ducmV2LnhtbFBLBQYAAAAABAAEAPkAAACUAwAAAAA=&#10;">
                  <v:stroke endarrow="block"/>
                </v:line>
                <v:line id="Line 851" o:spid="_x0000_s1057" style="position:absolute;flip:x y;visibility:visible;mso-wrap-style:square" from="8369,10222" to="8801,10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5FO8MAAADdAAAADwAAAGRycy9kb3ducmV2LnhtbERPTWvCQBC9F/wPywi91U0siEZXEUHo&#10;wYta2uskO2aj2dkku8b033cLQm/zeJ+z2gy2Fj11vnKsIJ0kIIgLpysuFXye929zED4ga6wdk4If&#10;8rBZj15WmGn34CP1p1CKGMI+QwUmhCaT0heGLPqJa4gjd3GdxRBhV0rd4SOG21pOk2QmLVYcGww2&#10;tDNU3E53q6DP7+n163C8+fy7XeRz0+4O7Uyp1/GwXYIINIR/8dP9oeP89H0Bf9/EE+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ORTvDAAAA3QAAAA8AAAAAAAAAAAAA&#10;AAAAoQIAAGRycy9kb3ducmV2LnhtbFBLBQYAAAAABAAEAPkAAACRAwAAAAA=&#10;">
                  <v:stroke endarrow="block"/>
                </v:line>
                <v:line id="Line 852" o:spid="_x0000_s1058" style="position:absolute;flip:x;visibility:visible;mso-wrap-style:square" from="8369,10942" to="8801,1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cyY8YAAADdAAAADwAAAGRycy9kb3ducmV2LnhtbESPT2vCQBDF74V+h2UEL0E3aimaukr/&#10;CYXSQ9WDxyE7TYLZ2ZCdavrtO4dCb/OY93vzZr0dQmsu1KcmsoPZNAdDXEbfcOXgeNhNlmCSIHts&#10;I5ODH0qw3dzerLHw8cqfdNlLZTSEU4EOapGusDaVNQVM09gR6+4r9gFFZV9Z3+NVw0Nr53l+bwM2&#10;rBdq7Oi5pvK8/w5aY/fBL4tF9hRslq3o9STvuRXnxqPh8QGM0CD/5j/6zSs3u9P++o2OY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HMmPGAAAA3QAAAA8AAAAAAAAA&#10;AAAAAAAAoQIAAGRycy9kb3ducmV2LnhtbFBLBQYAAAAABAAEAPkAAACUAwAAAAA=&#10;">
                  <v:stroke endarrow="block"/>
                </v:line>
                <v:shapetype id="_x0000_t202" coordsize="21600,21600" o:spt="202" path="m,l,21600r21600,l21600,xe">
                  <v:stroke joinstyle="miter"/>
                  <v:path gradientshapeok="t" o:connecttype="rect"/>
                </v:shapetype>
                <v:shape id="Text Box 853" o:spid="_x0000_s1059" type="#_x0000_t202" style="position:absolute;left:2321;top:15364;width:76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aosIA&#10;AADdAAAADwAAAGRycy9kb3ducmV2LnhtbERP24rCMBB9F/Yfwiz4Itu04mWtRlkXFF+9fMDYTC9s&#10;MylNtPXvN4Lg2xzOdVab3tTiTq2rLCtIohgEcWZ1xYWCy3n39Q3CeWSNtWVS8CAHm/XHYIWpth0f&#10;6X7yhQgh7FJUUHrfpFK6rCSDLrINceBy2xr0AbaF1C12IdzUchzHM2mw4tBQYkO/JWV/p5tRkB+6&#10;0XTRXff+Mj9OZlus5lf7UGr42f8sQXjq/Vv8ch90mJ9MEnh+E06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TFqiwgAAAN0AAAAPAAAAAAAAAAAAAAAAAJgCAABkcnMvZG93&#10;bnJldi54bWxQSwUGAAAAAAQABAD1AAAAhwMAAAAA&#10;" stroked="f">
                  <v:textbox>
                    <w:txbxContent>
                      <w:p w:rsidR="002640E7" w:rsidRDefault="002640E7" w:rsidP="00BC1F3A">
                        <w:pPr>
                          <w:jc w:val="center"/>
                        </w:pPr>
                        <w:r>
                          <w:t>Blocklänge</w:t>
                        </w:r>
                      </w:p>
                    </w:txbxContent>
                  </v:textbox>
                </v:shape>
                <v:line id="Line 854" o:spid="_x0000_s1060" style="position:absolute;visibility:visible;mso-wrap-style:square" from="2347,15591" to="5182,15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HwsMQAAADdAAAADwAAAGRycy9kb3ducmV2LnhtbERP22qDQBB9L+Qflgn0rVkjIqnNJgQh&#10;EFoI5CL0cepOVerOirtVk6/vFgp9m8O5zno7mVYM1LvGsoLlIgJBXFrdcKXgetk/rUA4j6yxtUwK&#10;buRgu5k9rDHTduQTDWdfiRDCLkMFtfddJqUrazLoFrYjDtyn7Q36APtK6h7HEG5aGUdRKg02HBpq&#10;7Civqfw6fxsFKPO7X52mt+S5MPL9uEuLj/urUo/zafcCwtPk/8V/7oMO85dJDL/fhBP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UfCwxAAAAN0AAAAPAAAAAAAAAAAA&#10;AAAAAKECAABkcnMvZG93bnJldi54bWxQSwUGAAAAAAQABAD5AAAAkgMAAAAA&#10;">
                  <v:stroke startarrow="block"/>
                </v:line>
                <v:line id="Line 855" o:spid="_x0000_s1061" style="position:absolute;visibility:visible;mso-wrap-style:square" from="7080,15573" to="9915,15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s0pcQAAADdAAAADwAAAGRycy9kb3ducmV2LnhtbERP32vCMBB+H/g/hBN8m2ndmFqNIiuD&#10;PWyCOvZ8NremrLmUJtbsv18GA9/u4/t56220rRio941jBfk0A0FcOd1wreDj9HK/AOEDssbWMSn4&#10;IQ/bzehujYV2Vz7QcAy1SCHsC1RgQugKKX1lyKKfuo44cV+utxgS7Gupe7ymcNvKWZY9SYsNpwaD&#10;HT0bqr6PF6tgbsqDnMvy7bQvhyZfxvf4eV4qNRnH3QpEoBhu4n/3q07z88cH+PsmnS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ezSlxAAAAN0AAAAPAAAAAAAAAAAA&#10;AAAAAKECAABkcnMvZG93bnJldi54bWxQSwUGAAAAAAQABAD5AAAAkgMAAAAA&#10;">
                  <v:stroke endarrow="block"/>
                </v:line>
                <w10:anchorlock/>
              </v:group>
            </w:pict>
          </mc:Fallback>
        </mc:AlternateContent>
      </w:r>
    </w:p>
    <w:p w:rsidR="000F1146" w:rsidRPr="00001869" w:rsidRDefault="000F1146" w:rsidP="00103462">
      <w:bookmarkStart w:id="189" w:name="_Toc194218680"/>
    </w:p>
    <w:p w:rsidR="000F1146" w:rsidRPr="00001869" w:rsidRDefault="000F1146" w:rsidP="00B135A6">
      <w:pPr>
        <w:pStyle w:val="Heading7"/>
      </w:pPr>
      <w:bookmarkStart w:id="190" w:name="_Toc227042131"/>
      <w:bookmarkStart w:id="191" w:name="_Toc229451900"/>
      <w:bookmarkStart w:id="192" w:name="_Toc399420165"/>
      <w:r w:rsidRPr="00001869">
        <w:t>1.5.3.3.7.2</w:t>
      </w:r>
      <w:r w:rsidRPr="00001869">
        <w:tab/>
        <w:t>Parzellen und Blöcke</w:t>
      </w:r>
      <w:bookmarkEnd w:id="189"/>
      <w:bookmarkEnd w:id="190"/>
      <w:bookmarkEnd w:id="191"/>
      <w:bookmarkEnd w:id="192"/>
    </w:p>
    <w:p w:rsidR="000F1146" w:rsidRPr="00001869" w:rsidRDefault="000F1146" w:rsidP="00103462">
      <w:r w:rsidRPr="00001869">
        <w:t>Eine Parzelle ist die Versuchseinheit, der die Sorten zugeordnet werden. Eine Parzelle enthält Pflanzen derselben Sorte. Je nach Art des Anbauversuchs kann eine Parzelle ein Stück Land oder eine Gruppe von Pflanzentöpfen sein. Ein Block ist eine Gruppe von Parzellen innerhalb der die Sorten zugeteilt werden. Ein Anbauversuch kann aus lediglich einem Block oder aus mehr als einem Block bestehen.</w:t>
      </w:r>
    </w:p>
    <w:p w:rsidR="000F1146" w:rsidRPr="00001869" w:rsidRDefault="000F1146" w:rsidP="000F1146">
      <w:pPr>
        <w:rPr>
          <w:rFonts w:cs="Arial"/>
        </w:rPr>
      </w:pPr>
    </w:p>
    <w:p w:rsidR="000F1146" w:rsidRPr="00001869" w:rsidRDefault="000F1146" w:rsidP="00B135A6">
      <w:pPr>
        <w:pStyle w:val="Heading7"/>
      </w:pPr>
      <w:bookmarkStart w:id="193" w:name="_Toc194218681"/>
      <w:bookmarkStart w:id="194" w:name="_Toc227042132"/>
      <w:bookmarkStart w:id="195" w:name="_Toc229451901"/>
      <w:bookmarkStart w:id="196" w:name="_Toc399420166"/>
      <w:r w:rsidRPr="00001869">
        <w:t>1.5.3.3.7.3</w:t>
      </w:r>
      <w:r w:rsidRPr="00001869">
        <w:tab/>
        <w:t>Zuordnung der Sorten zu den Parzellen</w:t>
      </w:r>
      <w:bookmarkEnd w:id="193"/>
      <w:bookmarkEnd w:id="194"/>
      <w:bookmarkEnd w:id="195"/>
      <w:bookmarkEnd w:id="196"/>
    </w:p>
    <w:p w:rsidR="000F1146" w:rsidRPr="00001869" w:rsidRDefault="000F1146" w:rsidP="00103462">
      <w:pPr>
        <w:tabs>
          <w:tab w:val="left" w:pos="1418"/>
        </w:tabs>
        <w:rPr>
          <w:rFonts w:cs="Arial"/>
        </w:rPr>
      </w:pPr>
      <w:r w:rsidRPr="00001869">
        <w:rPr>
          <w:rFonts w:cs="Arial"/>
        </w:rPr>
        <w:t>1.5.3.3.7.3.1</w:t>
      </w:r>
      <w:r w:rsidRPr="00001869">
        <w:rPr>
          <w:rFonts w:cs="Arial"/>
        </w:rPr>
        <w:tab/>
        <w:t>Mehrere Faktoren beeinflussen die Entscheidung über die Zuordnung der Sorten zu den Parzellen, insbesondere das gewählte Verfahren für die Unterscheidbarkeit (vergleiche Abschnitt 1.5.3.1.1) und die Homogenität (vergleiche Abschnitt 1.5.3.1.2).</w:t>
      </w:r>
    </w:p>
    <w:p w:rsidR="000F1146" w:rsidRPr="00001869" w:rsidRDefault="000F1146" w:rsidP="00103462">
      <w:pPr>
        <w:tabs>
          <w:tab w:val="left" w:pos="1418"/>
        </w:tabs>
        <w:rPr>
          <w:rFonts w:cs="Arial"/>
        </w:rPr>
      </w:pPr>
    </w:p>
    <w:p w:rsidR="000F1146" w:rsidRPr="00001869" w:rsidRDefault="000F1146" w:rsidP="00103462">
      <w:pPr>
        <w:tabs>
          <w:tab w:val="left" w:pos="1418"/>
        </w:tabs>
        <w:rPr>
          <w:rFonts w:cs="Arial"/>
        </w:rPr>
      </w:pPr>
      <w:r w:rsidRPr="00001869">
        <w:rPr>
          <w:rFonts w:cs="Arial"/>
        </w:rPr>
        <w:t>1.5.3.3.7.3.2</w:t>
      </w:r>
      <w:r w:rsidRPr="00001869">
        <w:rPr>
          <w:rFonts w:cs="Arial"/>
        </w:rPr>
        <w:tab/>
        <w:t>Wenn die Unterscheidbarkeit anhand der statistischen Analyse der Daten aus dem Anbauversuch geprüft wird, muß je nach Prüfungsanlage entweder die Randomisierung oder die Teilrandomisierung angewandt werden, da diese sicherstellt, daß es bei der Zuordnung keine Subjektivität gibt. Die randomisierte Zuordnung stellt sicher, daß sich die Effekte anderer Faktoren, die die Merkmale der Pflanzen beeinflussen, wie die Bodenbedingungen, voraussichtlich im Durchschnitt aufheben, wenn die Sortenmittelwerte verglichen werden.</w:t>
      </w:r>
    </w:p>
    <w:p w:rsidR="000F1146" w:rsidRPr="00001869" w:rsidRDefault="000F1146" w:rsidP="000F1146">
      <w:pPr>
        <w:rPr>
          <w:rFonts w:cs="Arial"/>
        </w:rPr>
      </w:pPr>
    </w:p>
    <w:p w:rsidR="000F1146" w:rsidRPr="00001869" w:rsidRDefault="000F1146" w:rsidP="00103462">
      <w:pPr>
        <w:tabs>
          <w:tab w:val="left" w:pos="1418"/>
        </w:tabs>
        <w:rPr>
          <w:rFonts w:cs="Arial"/>
        </w:rPr>
      </w:pPr>
      <w:r w:rsidRPr="00001869">
        <w:rPr>
          <w:rFonts w:cs="Arial"/>
        </w:rPr>
        <w:t>1.5.3.3.7.3.3</w:t>
      </w:r>
      <w:r w:rsidRPr="00001869">
        <w:rPr>
          <w:rFonts w:cs="Arial"/>
        </w:rPr>
        <w:tab/>
        <w:t>Die Abschnitte 1.5.3.2 und 1.5.3.3.1 bis 1.5.3.3.5 geben weitere Einzelheiten über die verschiedenen Arten der Sortenzuordnung zu den Parzellen und Blöcken an.</w:t>
      </w:r>
    </w:p>
    <w:p w:rsidR="000F1146" w:rsidRPr="00001869" w:rsidRDefault="000F1146" w:rsidP="000F1146">
      <w:pPr>
        <w:rPr>
          <w:rFonts w:cs="Arial"/>
        </w:rPr>
      </w:pPr>
    </w:p>
    <w:p w:rsidR="000F1146" w:rsidRPr="00001869" w:rsidRDefault="000F1146" w:rsidP="00B135A6">
      <w:pPr>
        <w:pStyle w:val="Heading7"/>
      </w:pPr>
      <w:bookmarkStart w:id="197" w:name="_Toc194218682"/>
      <w:bookmarkStart w:id="198" w:name="_Toc227042133"/>
      <w:bookmarkStart w:id="199" w:name="_Toc229451902"/>
      <w:bookmarkStart w:id="200" w:name="_Toc399420167"/>
      <w:r w:rsidRPr="00001869">
        <w:t>1.5.3.3.7.4</w:t>
      </w:r>
      <w:r w:rsidRPr="00001869">
        <w:tab/>
        <w:t>Größe, Form und Anordnung</w:t>
      </w:r>
      <w:bookmarkEnd w:id="197"/>
      <w:bookmarkEnd w:id="198"/>
      <w:bookmarkEnd w:id="199"/>
      <w:bookmarkEnd w:id="200"/>
    </w:p>
    <w:p w:rsidR="000F1146" w:rsidRPr="00001869" w:rsidRDefault="000F1146" w:rsidP="00103462">
      <w:pPr>
        <w:keepNext/>
        <w:keepLines/>
        <w:tabs>
          <w:tab w:val="left" w:pos="1418"/>
        </w:tabs>
        <w:rPr>
          <w:rFonts w:cs="Arial"/>
        </w:rPr>
      </w:pPr>
      <w:r w:rsidRPr="00001869">
        <w:rPr>
          <w:rFonts w:cs="Arial"/>
        </w:rPr>
        <w:t>1.5.3.3.7.4.1</w:t>
      </w:r>
      <w:r w:rsidRPr="00001869">
        <w:rPr>
          <w:rFonts w:cs="Arial"/>
        </w:rPr>
        <w:tab/>
        <w:t xml:space="preserve">Abschnitt 3 der Prüfungsrichtlinien „Durchführung der Prüfung“ erteilt Informationen über die Dauer der Prüfung, den Prüfungsort, die Gestaltung der Prüfung, die Anzahl der zu prüfenden Pflanzen/Pflanzenteile sowie zusätzliche Prüfungen, die für die Prüfung maßgebender Merkmale durchgeführt werden können. Die Prüfungsrichtlinien können die Art der Erfassung für die Prüfung der Unterscheidbarkeit (einmalige Erfassung für eine Gruppe von Pflanzen oder Pflanzenteilen (G) oder Erfassungen für eine Anzahl individueller Einzelpflanzen </w:t>
      </w:r>
      <w:r w:rsidRPr="00001869">
        <w:rPr>
          <w:rFonts w:cs="Arial"/>
          <w:szCs w:val="24"/>
        </w:rPr>
        <w:t xml:space="preserve">oder Pflanzenteile </w:t>
      </w:r>
      <w:r w:rsidRPr="00001869">
        <w:rPr>
          <w:rFonts w:cs="Arial"/>
        </w:rPr>
        <w:t>(S)) angeben. Die Homogenität wird jedoch an der gesamten zu prüfenden Stichprobe anhand des Abweicherverfahrens und/oder des Standardabweichungsverfahrens geprüft (vergleiche Dokument TGP/10 Abschnitt 3). Diese bestimmen die Stichprobengröße, d. h. die Anzahl Pflanzen, die beobachtet werden müssen, und daher auch die effektive Mindestgröße der Parzelle. Für die Entscheidung über die tatsächliche Parzellengröße müssen etwaige notwendige Randreihen und -streifen berücksichtigt werden.</w:t>
      </w:r>
    </w:p>
    <w:p w:rsidR="000F1146" w:rsidRPr="00001869" w:rsidRDefault="000F1146" w:rsidP="000F1146">
      <w:pPr>
        <w:rPr>
          <w:rFonts w:cs="Arial"/>
        </w:rPr>
      </w:pPr>
    </w:p>
    <w:p w:rsidR="000F1146" w:rsidRPr="00001869" w:rsidRDefault="000F1146" w:rsidP="00103462">
      <w:pPr>
        <w:tabs>
          <w:tab w:val="left" w:pos="1418"/>
        </w:tabs>
        <w:rPr>
          <w:rFonts w:cs="Arial"/>
        </w:rPr>
      </w:pPr>
      <w:r w:rsidRPr="00001869">
        <w:rPr>
          <w:rFonts w:cs="Arial"/>
        </w:rPr>
        <w:t>1.5.3.3.7.4.2</w:t>
      </w:r>
      <w:r w:rsidRPr="00001869">
        <w:rPr>
          <w:rFonts w:cs="Arial"/>
        </w:rPr>
        <w:tab/>
        <w:t>Die Parzellengröße und die Parzellenform hängen ebenfalls von den Boden- und sonstigen Bedingungen, der Bewässerungsanlage oder den Sä- und Erntemaschinen ab. Die Form der Parzelle läßt sich als das Verhältnis der Parzellenlänge dividiert durch die Parzellenbreite definieren. Dieses Verhältnis kann wichtig sein, um die (z. B. durch Bodenvariation verursachte) Variation bei den Bedingungen innerhalb des Blocks zu mildern.</w:t>
      </w:r>
    </w:p>
    <w:p w:rsidR="000F1146" w:rsidRPr="00001869" w:rsidRDefault="000F1146" w:rsidP="000F1146">
      <w:pPr>
        <w:rPr>
          <w:rFonts w:cs="Arial"/>
        </w:rPr>
      </w:pPr>
    </w:p>
    <w:p w:rsidR="000F1146" w:rsidRPr="00001869" w:rsidRDefault="000F1146" w:rsidP="00103462">
      <w:pPr>
        <w:tabs>
          <w:tab w:val="left" w:pos="1418"/>
        </w:tabs>
        <w:rPr>
          <w:rFonts w:cs="Arial"/>
        </w:rPr>
      </w:pPr>
      <w:r w:rsidRPr="00001869">
        <w:rPr>
          <w:rFonts w:cs="Arial"/>
        </w:rPr>
        <w:t>1.5.3.3.7.4.3</w:t>
      </w:r>
      <w:r w:rsidRPr="00001869">
        <w:rPr>
          <w:rFonts w:cs="Arial"/>
        </w:rPr>
        <w:tab/>
        <w:t>Quadratische Parzellen weisen die kleinste Gesamtlänge der Ränder (Umfang) auf. Vom theoretischen Standpunkt aus ist die quadratische Form optimal für die Minimierung des Einflusses verschiedener Phänotypen. Die Gruppierung der Sorten kann ebenfalls zur Minimierung dieser Beeinflussung beitragen.</w:t>
      </w:r>
    </w:p>
    <w:p w:rsidR="000F1146" w:rsidRPr="00001869" w:rsidRDefault="000F1146" w:rsidP="000F1146">
      <w:pPr>
        <w:rPr>
          <w:rFonts w:cs="Arial"/>
        </w:rPr>
      </w:pPr>
    </w:p>
    <w:p w:rsidR="000F1146" w:rsidRPr="00001869" w:rsidRDefault="000F1146" w:rsidP="00103462">
      <w:pPr>
        <w:tabs>
          <w:tab w:val="left" w:pos="1418"/>
        </w:tabs>
        <w:rPr>
          <w:rFonts w:cs="Arial"/>
        </w:rPr>
      </w:pPr>
      <w:r w:rsidRPr="00001869">
        <w:rPr>
          <w:rFonts w:cs="Arial"/>
        </w:rPr>
        <w:t>1.5.3.3.7.4.4</w:t>
      </w:r>
      <w:r w:rsidRPr="00001869">
        <w:rPr>
          <w:rFonts w:cs="Arial"/>
        </w:rPr>
        <w:tab/>
        <w:t>Schmale, lange Parzellen werden aus technischer Sicht bevorzugt. Das beste Verhältnis Länge/Breite liegt zwischen 5:1 und 15:1 und hängt von der Parzellengröße und der Anzahl Sorten ab. Je größer die Anzahl Sorten in einem Block ist, desto schmaler sind die Parzellen – jedoch nicht so schmal, daß die Konkurrenz zwischen Parzellen zum Problem wird.</w:t>
      </w:r>
    </w:p>
    <w:p w:rsidR="000F1146" w:rsidRPr="00001869" w:rsidRDefault="000F1146" w:rsidP="000F1146">
      <w:pPr>
        <w:rPr>
          <w:rFonts w:cs="Arial"/>
        </w:rPr>
      </w:pPr>
    </w:p>
    <w:p w:rsidR="000F1146" w:rsidRPr="00001869" w:rsidRDefault="000F1146" w:rsidP="00B135A6">
      <w:pPr>
        <w:pStyle w:val="Heading7"/>
      </w:pPr>
      <w:bookmarkStart w:id="201" w:name="_Toc194218683"/>
      <w:bookmarkStart w:id="202" w:name="_Toc227042134"/>
      <w:bookmarkStart w:id="203" w:name="_Toc229451903"/>
      <w:bookmarkStart w:id="204" w:name="_Toc399420168"/>
      <w:r w:rsidRPr="00001869">
        <w:t>1.5.3.3.7.5</w:t>
      </w:r>
      <w:r w:rsidRPr="00001869">
        <w:tab/>
        <w:t>Unabhängigkeit der Parzellen</w:t>
      </w:r>
      <w:bookmarkEnd w:id="201"/>
      <w:bookmarkEnd w:id="202"/>
      <w:bookmarkEnd w:id="203"/>
      <w:bookmarkEnd w:id="204"/>
    </w:p>
    <w:p w:rsidR="000F1146" w:rsidRPr="00001869" w:rsidRDefault="000F1146" w:rsidP="00103462">
      <w:pPr>
        <w:pStyle w:val="BodyText2"/>
        <w:keepNext/>
        <w:keepLines/>
        <w:tabs>
          <w:tab w:val="left" w:pos="1418"/>
        </w:tabs>
        <w:rPr>
          <w:rFonts w:cs="Arial"/>
        </w:rPr>
      </w:pPr>
      <w:r w:rsidRPr="00001869">
        <w:rPr>
          <w:rFonts w:cs="Arial"/>
        </w:rPr>
        <w:t>1.5.3.3.7.5.1</w:t>
      </w:r>
      <w:r w:rsidRPr="00001869">
        <w:rPr>
          <w:rFonts w:cs="Arial"/>
        </w:rPr>
        <w:tab/>
        <w:t>Wenn die Unterscheidbarkeit und die Homogenität durch statistische Analyse der Daten aus dem Anbauversuch geprüft werden sollen, ist die Unabhängigkeit eine der wichtigsten Anforderungen an die Versuchseinheiten.</w:t>
      </w:r>
    </w:p>
    <w:p w:rsidR="000F1146" w:rsidRPr="00001869" w:rsidRDefault="000F1146" w:rsidP="000F1146">
      <w:pPr>
        <w:pStyle w:val="BodyText2"/>
        <w:rPr>
          <w:rFonts w:cs="Arial"/>
        </w:rPr>
      </w:pPr>
    </w:p>
    <w:p w:rsidR="000F1146" w:rsidRPr="00001869" w:rsidRDefault="000F1146" w:rsidP="00103462">
      <w:pPr>
        <w:pStyle w:val="BodyText2"/>
        <w:tabs>
          <w:tab w:val="left" w:pos="1418"/>
        </w:tabs>
        <w:rPr>
          <w:rFonts w:cs="Arial"/>
        </w:rPr>
      </w:pPr>
      <w:r w:rsidRPr="00001869">
        <w:rPr>
          <w:rFonts w:cs="Arial"/>
        </w:rPr>
        <w:t>1.5.3.3.7.5.2</w:t>
      </w:r>
      <w:r w:rsidRPr="00001869">
        <w:rPr>
          <w:rFonts w:cs="Arial"/>
        </w:rPr>
        <w:tab/>
        <w:t>Die Unabhängigkeit der Parzellen bedeutet, daß die Erfassungen an einer Parzelle durch die Verhältnisse in anderen Parzellen nicht beeinflußt werden. Wenn beispielsweise hohe Sorten neben niedrigen gepflanzt werden, könnte es eine negative Beeinflussung der niedrigen durch die hohen und in die andere Richtung eine positive Beeinflussung geben. In diesem Fall kann, um diese Abhängigkeit zu vermeiden, eine zusätzliche Pflanzenreihe auf beiden Seiten der Parzelle, d. h. Randreihen und -streifen, gepflanzt werden. Eine weitere Möglichkeit zur Minimierung dieser Beeinflussung ist der gemeinsame Anbau physisch ähnlicher Sorten.</w:t>
      </w:r>
    </w:p>
    <w:p w:rsidR="000F1146" w:rsidRPr="00001869" w:rsidRDefault="000F1146" w:rsidP="000F1146">
      <w:pPr>
        <w:rPr>
          <w:rFonts w:cs="Arial"/>
          <w:szCs w:val="24"/>
        </w:rPr>
      </w:pPr>
    </w:p>
    <w:p w:rsidR="000F1146" w:rsidRPr="00001869" w:rsidRDefault="000F1146" w:rsidP="00B135A6">
      <w:pPr>
        <w:pStyle w:val="Heading7"/>
      </w:pPr>
      <w:bookmarkStart w:id="205" w:name="_Toc194218684"/>
      <w:bookmarkStart w:id="206" w:name="_Toc227042135"/>
      <w:bookmarkStart w:id="207" w:name="_Toc229451904"/>
      <w:bookmarkStart w:id="208" w:name="_Toc399420169"/>
      <w:r w:rsidRPr="00001869">
        <w:t>1.5.3.3.7.6</w:t>
      </w:r>
      <w:r w:rsidRPr="00001869">
        <w:tab/>
        <w:t>Anordnung der Pflanzen innerhalb der Parzelle / Typ der Parzelle für die Beobachtung</w:t>
      </w:r>
      <w:bookmarkEnd w:id="205"/>
      <w:bookmarkEnd w:id="206"/>
      <w:bookmarkEnd w:id="207"/>
      <w:bookmarkEnd w:id="208"/>
    </w:p>
    <w:p w:rsidR="000F1146" w:rsidRPr="00001869" w:rsidRDefault="000F1146" w:rsidP="00103462">
      <w:r w:rsidRPr="00001869">
        <w:t>Die UPOV-Prüfungsrichtlinien können für die Prüfung der Unterscheidbarkeit sowie der Homogenität und der Beständigkeit den/die Typ/en von Parzellen für den Anbauversuch (z. B. Einzelpflanzen, Parzelle in Reihen, gedrillte Parzelle usw.) angeben.</w:t>
      </w:r>
    </w:p>
    <w:p w:rsidR="000F1146" w:rsidRPr="00001869" w:rsidRDefault="000F1146" w:rsidP="000F1146">
      <w:pPr>
        <w:rPr>
          <w:rFonts w:cs="Arial"/>
        </w:rPr>
      </w:pPr>
    </w:p>
    <w:p w:rsidR="000F1146" w:rsidRPr="00001869" w:rsidRDefault="000F1146" w:rsidP="00B135A6">
      <w:pPr>
        <w:pStyle w:val="Heading5"/>
      </w:pPr>
      <w:bookmarkStart w:id="209" w:name="_Toc194218673"/>
      <w:bookmarkStart w:id="210" w:name="_Toc227042136"/>
      <w:bookmarkStart w:id="211" w:name="_Toc229451905"/>
      <w:bookmarkStart w:id="212" w:name="_Toc399420170"/>
      <w:r w:rsidRPr="00001869">
        <w:t>1.5.3</w:t>
      </w:r>
      <w:r w:rsidRPr="00001869">
        <w:rPr>
          <w:color w:val="000000"/>
        </w:rPr>
        <w:t>.4</w:t>
      </w:r>
      <w:r w:rsidRPr="00001869">
        <w:rPr>
          <w:color w:val="000000"/>
        </w:rPr>
        <w:tab/>
        <w:t xml:space="preserve">Randomisierte </w:t>
      </w:r>
      <w:r w:rsidRPr="00001869">
        <w:t>Blindprüfungen</w:t>
      </w:r>
      <w:bookmarkEnd w:id="209"/>
      <w:bookmarkEnd w:id="210"/>
      <w:bookmarkEnd w:id="211"/>
      <w:bookmarkEnd w:id="212"/>
    </w:p>
    <w:p w:rsidR="000F1146" w:rsidRPr="00001869" w:rsidRDefault="000F1146" w:rsidP="00103462">
      <w:pPr>
        <w:tabs>
          <w:tab w:val="left" w:pos="1134"/>
        </w:tabs>
      </w:pPr>
      <w:r w:rsidRPr="00001869">
        <w:t>1.5.3.4.1</w:t>
      </w:r>
      <w:r w:rsidRPr="00001869">
        <w:tab/>
        <w:t>Ein Teil des Anbauversuchs kann aus Parzellen bestehen, die spezifisch für randomisierte „Blind“-Prüfungen angebaut werden, wie Parzellen mit Pflanzen der beiden Sorten, die unterschieden werden sollen, wobei die Pflanzen in randomisierter, jedoch bekannter Anordnung angebaut werden, oder andernfalls aus einer Mischung von Töpfen mit den beiden Sorten in einem Gewächshaus. Die beiden Sorten umfassen die Kandidatensorte sowie die Sorte, bei der die Unterscheidbarkeit der Kandidatensorte fraglich ist. Der Grundsatz der randomisierten „Blind“-Prüfung ist, daß einem Beurteiler, mitunter auch einem Züchter, die Pflanzen vorgelegt werden und sie ersucht werden, Pflanze um Pflanze zu erklären, welches die Kandidatensorte und welches die andere Sorte ist.</w:t>
      </w:r>
    </w:p>
    <w:p w:rsidR="000F1146" w:rsidRPr="00001869" w:rsidRDefault="000F1146" w:rsidP="00103462"/>
    <w:p w:rsidR="000F1146" w:rsidRPr="00001869" w:rsidRDefault="000F1146" w:rsidP="00103462">
      <w:pPr>
        <w:tabs>
          <w:tab w:val="left" w:pos="1134"/>
        </w:tabs>
      </w:pPr>
      <w:r w:rsidRPr="00001869">
        <w:t>1.5.3.4.2</w:t>
      </w:r>
      <w:r w:rsidRPr="00001869">
        <w:tab/>
        <w:t>Um dies zu ermöglichen, müssen die Pflanzen in randomisierter Anordnung vorgelegt oder angebaut werden, jedoch so, daß der Prüfer weiß, welches welche Sorte ist, der Beurteiler jede Sorte beurteilt und der Prüfer zählt, wie viele Male die verschiedenen Sorten richtig identifiziert werden. Zur Verstärkung der Blindheit der Prüfung wird von jeder der beiden Sorten eine unterschiedliche Anzahl Pflanzen vorgelegt, beispielsweise 51 von der Kandidatensorte und 69 von der anderen Sorte, anstatt 60 von jeder Sorte. Da es in verschiedenen Entwicklungsstadien Unterschiede geben kann, kann der Beurteiler die Pflanzen mehr als einmal beurteilen.</w:t>
      </w:r>
    </w:p>
    <w:p w:rsidR="000F1146" w:rsidRPr="00001869" w:rsidRDefault="000F1146" w:rsidP="000F1146">
      <w:pPr>
        <w:pStyle w:val="EndnoteText"/>
        <w:tabs>
          <w:tab w:val="left" w:pos="567"/>
          <w:tab w:val="left" w:pos="992"/>
        </w:tabs>
        <w:ind w:right="282"/>
        <w:rPr>
          <w:rFonts w:cs="Arial"/>
        </w:rPr>
      </w:pPr>
    </w:p>
    <w:p w:rsidR="000F1146" w:rsidRPr="00001869" w:rsidRDefault="000F1146" w:rsidP="000F1146">
      <w:pPr>
        <w:pStyle w:val="EndnoteText"/>
        <w:tabs>
          <w:tab w:val="left" w:pos="567"/>
          <w:tab w:val="left" w:pos="992"/>
        </w:tabs>
        <w:ind w:right="282"/>
        <w:rPr>
          <w:rFonts w:cs="Arial"/>
        </w:rPr>
      </w:pPr>
    </w:p>
    <w:p w:rsidR="000F1146" w:rsidRPr="00001869" w:rsidRDefault="000F1146" w:rsidP="000F1146">
      <w:pPr>
        <w:pStyle w:val="Heading3"/>
        <w:rPr>
          <w:rFonts w:cs="Arial"/>
          <w:lang w:val="de-DE"/>
        </w:rPr>
      </w:pPr>
      <w:bookmarkStart w:id="213" w:name="_Toc227042138"/>
      <w:bookmarkStart w:id="214" w:name="_Toc229451907"/>
      <w:bookmarkStart w:id="215" w:name="_Toc399420171"/>
      <w:r w:rsidRPr="00001869">
        <w:rPr>
          <w:rFonts w:cs="Arial"/>
          <w:lang w:val="de-DE"/>
        </w:rPr>
        <w:t>1.6</w:t>
      </w:r>
      <w:r w:rsidRPr="00001869">
        <w:rPr>
          <w:rFonts w:cs="Arial"/>
          <w:lang w:val="de-DE"/>
        </w:rPr>
        <w:tab/>
        <w:t>Änderung der Verfahren</w:t>
      </w:r>
      <w:bookmarkEnd w:id="213"/>
      <w:bookmarkEnd w:id="214"/>
      <w:bookmarkEnd w:id="215"/>
    </w:p>
    <w:p w:rsidR="000F1146" w:rsidRPr="00001869" w:rsidRDefault="000F1146" w:rsidP="00103462">
      <w:r w:rsidRPr="00001869">
        <w:t>Änderungen der Verfahren für die DUS-Prüfung können sich erheblich auf die Entscheidungen auswirken. Deshalb sollte gewissenhaft dafür gesorgt werden, daß die Entscheidungen, die Verfahren zu ändern, übereinstimmen.</w:t>
      </w:r>
    </w:p>
    <w:p w:rsidR="000F1146" w:rsidRPr="00001869" w:rsidRDefault="000F1146" w:rsidP="000F1146">
      <w:pPr>
        <w:pStyle w:val="EndnoteText"/>
        <w:tabs>
          <w:tab w:val="left" w:pos="567"/>
          <w:tab w:val="left" w:pos="992"/>
        </w:tabs>
        <w:ind w:right="282"/>
        <w:rPr>
          <w:rFonts w:cs="Arial"/>
        </w:rPr>
      </w:pPr>
    </w:p>
    <w:p w:rsidR="000F1146" w:rsidRPr="00001869" w:rsidRDefault="000F1146" w:rsidP="000F1146">
      <w:pPr>
        <w:pStyle w:val="EndnoteText"/>
        <w:tabs>
          <w:tab w:val="left" w:pos="567"/>
          <w:tab w:val="left" w:pos="992"/>
        </w:tabs>
        <w:ind w:right="282"/>
        <w:rPr>
          <w:rFonts w:cs="Arial"/>
        </w:rPr>
        <w:sectPr w:rsidR="000F1146" w:rsidRPr="00001869" w:rsidSect="0090154C">
          <w:headerReference w:type="default" r:id="rId12"/>
          <w:endnotePr>
            <w:numFmt w:val="lowerLetter"/>
          </w:endnotePr>
          <w:pgSz w:w="11907" w:h="16840" w:code="9"/>
          <w:pgMar w:top="510" w:right="1134" w:bottom="1134" w:left="1134" w:header="510" w:footer="680" w:gutter="0"/>
          <w:cols w:space="720"/>
          <w:docGrid w:linePitch="326"/>
        </w:sectPr>
      </w:pPr>
    </w:p>
    <w:p w:rsidR="00880C2E" w:rsidRPr="00001869" w:rsidRDefault="00880C2E" w:rsidP="00880C2E">
      <w:pPr>
        <w:pStyle w:val="Heading2"/>
        <w:rPr>
          <w:lang w:val="de-DE"/>
        </w:rPr>
      </w:pPr>
      <w:bookmarkStart w:id="216" w:name="_Toc376847575"/>
      <w:bookmarkStart w:id="217" w:name="_Toc227042139"/>
      <w:bookmarkStart w:id="218" w:name="_Toc229451908"/>
      <w:bookmarkStart w:id="219" w:name="_Toc399420172"/>
      <w:r w:rsidRPr="00F61A05">
        <w:rPr>
          <w:lang w:val="de-DE"/>
        </w:rPr>
        <w:t>2.</w:t>
      </w:r>
      <w:r w:rsidRPr="00F61A05">
        <w:rPr>
          <w:lang w:val="de-DE"/>
        </w:rPr>
        <w:tab/>
        <w:t>ZU ERFASSENDE DATEN</w:t>
      </w:r>
      <w:bookmarkEnd w:id="216"/>
      <w:bookmarkEnd w:id="219"/>
    </w:p>
    <w:p w:rsidR="00880C2E" w:rsidRPr="00001869" w:rsidRDefault="00880C2E" w:rsidP="00880C2E">
      <w:pPr>
        <w:pStyle w:val="Heading3"/>
        <w:rPr>
          <w:lang w:val="de-DE"/>
        </w:rPr>
      </w:pPr>
      <w:bookmarkStart w:id="220" w:name="_Toc399420173"/>
      <w:r w:rsidRPr="00001869">
        <w:rPr>
          <w:lang w:val="de-DE"/>
        </w:rPr>
        <w:t>2.1</w:t>
      </w:r>
      <w:r w:rsidRPr="00001869">
        <w:rPr>
          <w:lang w:val="de-DE"/>
        </w:rPr>
        <w:tab/>
        <w:t>Einführung</w:t>
      </w:r>
      <w:bookmarkEnd w:id="220"/>
    </w:p>
    <w:p w:rsidR="00880C2E" w:rsidRPr="00001869" w:rsidRDefault="00880C2E" w:rsidP="00880C2E">
      <w:r w:rsidRPr="00001869">
        <w:t>Das Dokument TGP/9 „Prüfung der Unterscheidbarkeit“, Abschnitte 4.4 und 4.5, enthält folgende Anleitung zu der Art von Erfassung der Unterscheidbarkeit im Hinblick auf den Merkmalstyp und die Vermehrungsmethode der Sorte:</w:t>
      </w:r>
    </w:p>
    <w:p w:rsidR="00880C2E" w:rsidRPr="00001869" w:rsidRDefault="00880C2E" w:rsidP="00880C2E"/>
    <w:p w:rsidR="00880C2E" w:rsidRPr="00001869" w:rsidRDefault="00880C2E" w:rsidP="00880C2E">
      <w:pPr>
        <w:ind w:left="851" w:right="850"/>
        <w:rPr>
          <w:rFonts w:cs="Arial"/>
          <w:sz w:val="18"/>
          <w:szCs w:val="18"/>
        </w:rPr>
      </w:pPr>
      <w:r w:rsidRPr="00001869">
        <w:rPr>
          <w:rFonts w:cs="Arial"/>
          <w:sz w:val="18"/>
          <w:szCs w:val="18"/>
        </w:rPr>
        <w:t>„4.4</w:t>
      </w:r>
      <w:r w:rsidRPr="00001869">
        <w:rPr>
          <w:rFonts w:cs="Arial"/>
          <w:sz w:val="18"/>
          <w:szCs w:val="18"/>
        </w:rPr>
        <w:tab/>
      </w:r>
      <w:bookmarkStart w:id="221" w:name="_Toc128905964"/>
      <w:bookmarkStart w:id="222" w:name="_Toc129593998"/>
      <w:bookmarkStart w:id="223" w:name="_Toc138129054"/>
      <w:bookmarkStart w:id="224" w:name="_Toc138129417"/>
      <w:bookmarkStart w:id="225" w:name="_Toc158613111"/>
      <w:bookmarkStart w:id="226" w:name="_Toc158631566"/>
      <w:bookmarkStart w:id="227" w:name="_Toc158632116"/>
      <w:bookmarkStart w:id="228" w:name="_Toc158634249"/>
      <w:bookmarkStart w:id="229" w:name="_Toc158634514"/>
      <w:bookmarkStart w:id="230" w:name="_Toc158722581"/>
      <w:bookmarkStart w:id="231" w:name="_Toc177531443"/>
      <w:r w:rsidRPr="00001869">
        <w:rPr>
          <w:rFonts w:cs="Arial"/>
          <w:sz w:val="18"/>
          <w:szCs w:val="18"/>
        </w:rPr>
        <w:t>Empfehlungen in den UPOV-Prüfungsrichtlinien</w:t>
      </w:r>
      <w:bookmarkEnd w:id="221"/>
      <w:bookmarkEnd w:id="222"/>
      <w:bookmarkEnd w:id="223"/>
      <w:bookmarkEnd w:id="224"/>
      <w:bookmarkEnd w:id="225"/>
      <w:bookmarkEnd w:id="226"/>
      <w:bookmarkEnd w:id="227"/>
      <w:bookmarkEnd w:id="228"/>
      <w:bookmarkEnd w:id="229"/>
      <w:bookmarkEnd w:id="230"/>
      <w:bookmarkEnd w:id="231"/>
    </w:p>
    <w:p w:rsidR="00880C2E" w:rsidRPr="00001869" w:rsidRDefault="00880C2E" w:rsidP="00880C2E">
      <w:pPr>
        <w:ind w:left="851" w:right="850"/>
        <w:rPr>
          <w:rFonts w:cs="Arial"/>
          <w:sz w:val="18"/>
          <w:szCs w:val="18"/>
        </w:rPr>
      </w:pPr>
    </w:p>
    <w:p w:rsidR="00880C2E" w:rsidRPr="00001869" w:rsidRDefault="00880C2E" w:rsidP="00880C2E">
      <w:pPr>
        <w:ind w:left="851" w:right="850"/>
        <w:rPr>
          <w:rFonts w:cs="Arial"/>
          <w:sz w:val="18"/>
          <w:szCs w:val="18"/>
        </w:rPr>
      </w:pPr>
      <w:r w:rsidRPr="00001869">
        <w:rPr>
          <w:rFonts w:cs="Arial"/>
          <w:sz w:val="18"/>
          <w:szCs w:val="18"/>
        </w:rPr>
        <w:t>Die in den UPOV-Prüfungsrichtlinien enthaltenen Angaben für die Erfassungsmethode und die Art der Erfassung für die Unterscheidbarkeitsprüfung lauten wie folgt:</w:t>
      </w:r>
    </w:p>
    <w:p w:rsidR="00880C2E" w:rsidRPr="00001869" w:rsidRDefault="00880C2E" w:rsidP="00880C2E">
      <w:pPr>
        <w:ind w:left="851" w:right="850"/>
        <w:rPr>
          <w:rFonts w:cs="Arial"/>
          <w:sz w:val="18"/>
          <w:szCs w:val="18"/>
        </w:rPr>
      </w:pPr>
    </w:p>
    <w:p w:rsidR="00880C2E" w:rsidRPr="00001869" w:rsidRDefault="00880C2E" w:rsidP="00880C2E">
      <w:pPr>
        <w:ind w:left="851" w:right="850"/>
        <w:rPr>
          <w:rFonts w:cs="Arial"/>
          <w:sz w:val="18"/>
          <w:szCs w:val="18"/>
        </w:rPr>
      </w:pPr>
      <w:r w:rsidRPr="00001869">
        <w:rPr>
          <w:rFonts w:cs="Arial"/>
          <w:sz w:val="18"/>
          <w:szCs w:val="18"/>
        </w:rPr>
        <w:t>Erfassungsmethode</w:t>
      </w:r>
    </w:p>
    <w:p w:rsidR="00880C2E" w:rsidRPr="00001869" w:rsidRDefault="00880C2E" w:rsidP="00880C2E">
      <w:pPr>
        <w:ind w:left="851" w:right="850"/>
        <w:rPr>
          <w:rFonts w:cs="Arial"/>
          <w:sz w:val="18"/>
          <w:szCs w:val="18"/>
        </w:rPr>
      </w:pPr>
    </w:p>
    <w:p w:rsidR="00880C2E" w:rsidRPr="00001869" w:rsidRDefault="00880C2E" w:rsidP="00880C2E">
      <w:pPr>
        <w:ind w:left="1418" w:right="850" w:hanging="567"/>
        <w:rPr>
          <w:rFonts w:cs="Arial"/>
          <w:sz w:val="18"/>
          <w:szCs w:val="18"/>
        </w:rPr>
      </w:pPr>
      <w:r w:rsidRPr="00001869">
        <w:rPr>
          <w:rFonts w:cs="Arial"/>
          <w:sz w:val="18"/>
          <w:szCs w:val="18"/>
        </w:rPr>
        <w:t>M:</w:t>
      </w:r>
      <w:r w:rsidRPr="00001869">
        <w:rPr>
          <w:rFonts w:cs="Arial"/>
          <w:sz w:val="18"/>
          <w:szCs w:val="18"/>
        </w:rPr>
        <w:tab/>
        <w:t>zu messen (objektive Erfassung an einer kalibrierten, linearen Skala, z. B. unter Verwendung eines Lineals, einer Waagschale, eines Kolorimeters, Datumsangaben, Zählungen usw.);</w:t>
      </w:r>
    </w:p>
    <w:p w:rsidR="00880C2E" w:rsidRPr="00001869" w:rsidRDefault="00880C2E" w:rsidP="00880C2E">
      <w:pPr>
        <w:ind w:left="1418" w:right="850" w:hanging="567"/>
        <w:rPr>
          <w:rFonts w:cs="Arial"/>
          <w:sz w:val="18"/>
          <w:szCs w:val="18"/>
        </w:rPr>
      </w:pPr>
      <w:r w:rsidRPr="00001869">
        <w:rPr>
          <w:rFonts w:cs="Arial"/>
          <w:sz w:val="18"/>
          <w:szCs w:val="18"/>
        </w:rPr>
        <w:t>V:</w:t>
      </w:r>
      <w:r w:rsidRPr="00001869">
        <w:rPr>
          <w:rFonts w:cs="Arial"/>
          <w:sz w:val="18"/>
          <w:szCs w:val="18"/>
        </w:rPr>
        <w:tab/>
        <w:t>visuell zu erfassen (beinhaltet auch Beobachtungen, bei denen der Sachverständige Vergleichsmaßstäbe (z. B. Diagramme, Beispielssorten, Seite-an-Seite-Vergleich) oder nichtlineare Diagramme (z. B. Farbkarten) benutzt). „Visuelle“ Erfassung bezieht sich auf die sensorische Erfassung durch die Sachverständigen und umfaßt daher auch Geruchs-, Geschmacks- und Tastsinn.</w:t>
      </w:r>
    </w:p>
    <w:p w:rsidR="00880C2E" w:rsidRPr="00001869" w:rsidRDefault="00880C2E" w:rsidP="00880C2E">
      <w:pPr>
        <w:ind w:left="851" w:right="850"/>
        <w:rPr>
          <w:rFonts w:cs="Arial"/>
          <w:sz w:val="18"/>
          <w:szCs w:val="18"/>
        </w:rPr>
      </w:pPr>
    </w:p>
    <w:p w:rsidR="00880C2E" w:rsidRPr="00001869" w:rsidRDefault="00880C2E" w:rsidP="00880C2E">
      <w:pPr>
        <w:ind w:left="851" w:right="850"/>
        <w:rPr>
          <w:rFonts w:cs="Arial"/>
          <w:sz w:val="18"/>
          <w:szCs w:val="18"/>
        </w:rPr>
      </w:pPr>
      <w:r w:rsidRPr="00001869">
        <w:rPr>
          <w:rFonts w:cs="Arial"/>
          <w:sz w:val="18"/>
          <w:szCs w:val="18"/>
        </w:rPr>
        <w:t>Art der Erfassung(en)</w:t>
      </w:r>
    </w:p>
    <w:p w:rsidR="00880C2E" w:rsidRPr="00001869" w:rsidRDefault="00880C2E" w:rsidP="00880C2E">
      <w:pPr>
        <w:ind w:left="851" w:right="850"/>
        <w:rPr>
          <w:rFonts w:cs="Arial"/>
          <w:sz w:val="18"/>
          <w:szCs w:val="18"/>
        </w:rPr>
      </w:pPr>
    </w:p>
    <w:p w:rsidR="00880C2E" w:rsidRPr="00001869" w:rsidRDefault="00880C2E" w:rsidP="00880C2E">
      <w:pPr>
        <w:ind w:left="1418" w:right="850" w:hanging="567"/>
        <w:rPr>
          <w:rFonts w:cs="Arial"/>
          <w:sz w:val="18"/>
          <w:szCs w:val="18"/>
        </w:rPr>
      </w:pPr>
      <w:r w:rsidRPr="00001869">
        <w:rPr>
          <w:rFonts w:cs="Arial"/>
          <w:sz w:val="18"/>
          <w:szCs w:val="18"/>
        </w:rPr>
        <w:t>G:</w:t>
      </w:r>
      <w:r w:rsidRPr="00001869">
        <w:rPr>
          <w:rFonts w:cs="Arial"/>
          <w:sz w:val="18"/>
          <w:szCs w:val="18"/>
        </w:rPr>
        <w:tab/>
        <w:t>einmalige Erfassung für eine Sorte oder eine Gruppe von Pflanzen oder Pflanzenteilen;</w:t>
      </w:r>
    </w:p>
    <w:p w:rsidR="00880C2E" w:rsidRPr="00001869" w:rsidRDefault="00880C2E" w:rsidP="00880C2E">
      <w:pPr>
        <w:ind w:left="1418" w:right="850" w:hanging="567"/>
        <w:rPr>
          <w:rFonts w:cs="Arial"/>
          <w:sz w:val="18"/>
          <w:szCs w:val="18"/>
        </w:rPr>
      </w:pPr>
      <w:r w:rsidRPr="00001869">
        <w:rPr>
          <w:rFonts w:cs="Arial"/>
          <w:sz w:val="18"/>
          <w:szCs w:val="18"/>
        </w:rPr>
        <w:t>S:</w:t>
      </w:r>
      <w:r w:rsidRPr="00001869">
        <w:rPr>
          <w:rFonts w:cs="Arial"/>
          <w:sz w:val="18"/>
          <w:szCs w:val="18"/>
        </w:rPr>
        <w:tab/>
        <w:t>Erfassungen für eine Anzahl individueller Einzelpflanzen oder Pflanzenteile</w:t>
      </w:r>
    </w:p>
    <w:p w:rsidR="00880C2E" w:rsidRPr="00001869" w:rsidRDefault="00880C2E" w:rsidP="00880C2E">
      <w:pPr>
        <w:ind w:left="851" w:right="850"/>
        <w:rPr>
          <w:rFonts w:cs="Arial"/>
          <w:sz w:val="18"/>
          <w:szCs w:val="18"/>
        </w:rPr>
      </w:pPr>
    </w:p>
    <w:p w:rsidR="00880C2E" w:rsidRPr="00001869" w:rsidRDefault="00880C2E" w:rsidP="00880C2E">
      <w:pPr>
        <w:ind w:left="851" w:right="850"/>
        <w:rPr>
          <w:rFonts w:cs="Arial"/>
          <w:sz w:val="18"/>
          <w:szCs w:val="18"/>
        </w:rPr>
      </w:pPr>
      <w:r w:rsidRPr="00001869">
        <w:rPr>
          <w:rFonts w:cs="Arial"/>
          <w:sz w:val="18"/>
          <w:szCs w:val="18"/>
        </w:rPr>
        <w:t>Zum Zwecke der Unterscheidbarkeit können die Beobachtungen als einmalige Erfassung für eine Gruppe von Pflanzen oder Pflanzenteilen (G) oder als Erfassung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p w:rsidR="00880C2E" w:rsidRPr="00001869" w:rsidRDefault="00880C2E" w:rsidP="00880C2E">
      <w:pPr>
        <w:ind w:left="851" w:right="850"/>
        <w:rPr>
          <w:rFonts w:cs="Arial"/>
          <w:sz w:val="18"/>
          <w:szCs w:val="18"/>
        </w:rPr>
      </w:pPr>
    </w:p>
    <w:p w:rsidR="00880C2E" w:rsidRPr="00001869" w:rsidRDefault="00880C2E" w:rsidP="00880C2E">
      <w:pPr>
        <w:ind w:left="851" w:right="850"/>
        <w:rPr>
          <w:rFonts w:cs="Arial"/>
          <w:sz w:val="18"/>
          <w:szCs w:val="18"/>
        </w:rPr>
      </w:pPr>
      <w:r w:rsidRPr="00001869">
        <w:rPr>
          <w:rFonts w:cs="Arial"/>
          <w:sz w:val="18"/>
          <w:szCs w:val="18"/>
        </w:rPr>
        <w:t>4.5</w:t>
      </w:r>
      <w:r w:rsidRPr="00001869">
        <w:rPr>
          <w:rFonts w:cs="Arial"/>
          <w:sz w:val="18"/>
          <w:szCs w:val="18"/>
        </w:rPr>
        <w:tab/>
        <w:t>Zusammenfassung</w:t>
      </w:r>
    </w:p>
    <w:p w:rsidR="00880C2E" w:rsidRPr="00001869" w:rsidRDefault="00880C2E" w:rsidP="00880C2E">
      <w:pPr>
        <w:ind w:left="851" w:right="850"/>
        <w:rPr>
          <w:rFonts w:cs="Arial"/>
          <w:sz w:val="18"/>
          <w:szCs w:val="18"/>
        </w:rPr>
      </w:pPr>
    </w:p>
    <w:p w:rsidR="00880C2E" w:rsidRPr="00001869" w:rsidRDefault="00880C2E" w:rsidP="00880C2E">
      <w:pPr>
        <w:ind w:left="851" w:right="850"/>
        <w:rPr>
          <w:rFonts w:cs="Arial"/>
          <w:sz w:val="18"/>
          <w:szCs w:val="18"/>
        </w:rPr>
      </w:pPr>
      <w:r w:rsidRPr="00001869">
        <w:rPr>
          <w:rFonts w:cs="Arial"/>
          <w:sz w:val="18"/>
          <w:szCs w:val="18"/>
        </w:rPr>
        <w:t>Die nachstehende Tabelle faßt die gebräuchlichen Erfassungsmethoden und die Arten der Erfassung für die Prüfung der Unterscheidbarkeit zusammen, obwohl es Ausnahmen geben kann:</w:t>
      </w:r>
    </w:p>
    <w:p w:rsidR="00880C2E" w:rsidRPr="00001869" w:rsidRDefault="00880C2E" w:rsidP="00880C2E">
      <w:pPr>
        <w:ind w:left="851" w:right="850"/>
        <w:rPr>
          <w:rFonts w:cs="Arial"/>
          <w:sz w:val="18"/>
          <w:szCs w:val="18"/>
        </w:rPr>
      </w:pPr>
    </w:p>
    <w:tbl>
      <w:tblPr>
        <w:tblW w:w="7990" w:type="dxa"/>
        <w:tblInd w:w="908" w:type="dxa"/>
        <w:tblLayout w:type="fixed"/>
        <w:tblCellMar>
          <w:left w:w="57" w:type="dxa"/>
          <w:right w:w="57" w:type="dxa"/>
        </w:tblCellMar>
        <w:tblLook w:val="0000" w:firstRow="0" w:lastRow="0" w:firstColumn="0" w:lastColumn="0" w:noHBand="0" w:noVBand="0"/>
      </w:tblPr>
      <w:tblGrid>
        <w:gridCol w:w="2662"/>
        <w:gridCol w:w="1643"/>
        <w:gridCol w:w="1701"/>
        <w:gridCol w:w="1984"/>
      </w:tblGrid>
      <w:tr w:rsidR="00880C2E" w:rsidRPr="00001869" w:rsidTr="0039369E">
        <w:trPr>
          <w:cantSplit/>
        </w:trPr>
        <w:tc>
          <w:tcPr>
            <w:tcW w:w="2662" w:type="dxa"/>
            <w:tcBorders>
              <w:top w:val="single" w:sz="4" w:space="0" w:color="000000"/>
              <w:left w:val="single" w:sz="4" w:space="0" w:color="000000"/>
              <w:bottom w:val="single" w:sz="4" w:space="0" w:color="000000"/>
              <w:right w:val="single" w:sz="4" w:space="0" w:color="000000"/>
            </w:tcBorders>
          </w:tcPr>
          <w:p w:rsidR="00880C2E" w:rsidRPr="00001869" w:rsidRDefault="00880C2E" w:rsidP="0039369E">
            <w:pPr>
              <w:spacing w:before="60" w:after="60"/>
              <w:rPr>
                <w:rFonts w:cs="Arial"/>
                <w:sz w:val="16"/>
                <w:szCs w:val="18"/>
              </w:rPr>
            </w:pPr>
          </w:p>
        </w:tc>
        <w:tc>
          <w:tcPr>
            <w:tcW w:w="5328" w:type="dxa"/>
            <w:gridSpan w:val="3"/>
            <w:tcBorders>
              <w:top w:val="single" w:sz="4" w:space="0" w:color="000000"/>
              <w:left w:val="single" w:sz="4" w:space="0" w:color="000000"/>
              <w:bottom w:val="single" w:sz="4" w:space="0" w:color="000000"/>
              <w:right w:val="single" w:sz="4" w:space="0" w:color="000000"/>
            </w:tcBorders>
          </w:tcPr>
          <w:p w:rsidR="00880C2E" w:rsidRPr="00001869" w:rsidRDefault="00880C2E" w:rsidP="0039369E">
            <w:pPr>
              <w:spacing w:before="60" w:after="60"/>
              <w:jc w:val="center"/>
              <w:rPr>
                <w:rFonts w:cs="Arial"/>
                <w:sz w:val="16"/>
                <w:szCs w:val="18"/>
              </w:rPr>
            </w:pPr>
            <w:r w:rsidRPr="00001869">
              <w:rPr>
                <w:rFonts w:cs="Arial"/>
                <w:sz w:val="16"/>
                <w:szCs w:val="18"/>
              </w:rPr>
              <w:t>Typ der Merkmalsausprägung</w:t>
            </w:r>
          </w:p>
        </w:tc>
      </w:tr>
      <w:tr w:rsidR="00880C2E" w:rsidRPr="00001869" w:rsidTr="0039369E">
        <w:trPr>
          <w:cantSplit/>
        </w:trPr>
        <w:tc>
          <w:tcPr>
            <w:tcW w:w="2662" w:type="dxa"/>
            <w:tcBorders>
              <w:top w:val="single" w:sz="4" w:space="0" w:color="000000"/>
              <w:left w:val="single" w:sz="4" w:space="0" w:color="000000"/>
              <w:bottom w:val="single" w:sz="4" w:space="0" w:color="000000"/>
              <w:right w:val="single" w:sz="4" w:space="0" w:color="000000"/>
            </w:tcBorders>
          </w:tcPr>
          <w:p w:rsidR="00880C2E" w:rsidRPr="00001869" w:rsidRDefault="00880C2E" w:rsidP="0039369E">
            <w:pPr>
              <w:spacing w:before="60" w:after="60"/>
              <w:rPr>
                <w:rFonts w:cs="Arial"/>
                <w:sz w:val="16"/>
                <w:szCs w:val="18"/>
              </w:rPr>
            </w:pPr>
            <w:r w:rsidRPr="00001869">
              <w:rPr>
                <w:rFonts w:cs="Arial"/>
                <w:sz w:val="16"/>
                <w:szCs w:val="18"/>
              </w:rPr>
              <w:t>Methode zur Vermehrung der Sorte</w:t>
            </w:r>
          </w:p>
        </w:tc>
        <w:tc>
          <w:tcPr>
            <w:tcW w:w="1643" w:type="dxa"/>
            <w:tcBorders>
              <w:top w:val="single" w:sz="4" w:space="0" w:color="000000"/>
              <w:left w:val="single" w:sz="4" w:space="0" w:color="000000"/>
              <w:bottom w:val="single" w:sz="4" w:space="0" w:color="000000"/>
              <w:right w:val="single" w:sz="4" w:space="0" w:color="000000"/>
            </w:tcBorders>
          </w:tcPr>
          <w:p w:rsidR="00880C2E" w:rsidRPr="00001869" w:rsidRDefault="00880C2E" w:rsidP="0039369E">
            <w:pPr>
              <w:spacing w:before="60" w:after="60"/>
              <w:jc w:val="center"/>
              <w:rPr>
                <w:rFonts w:cs="Arial"/>
                <w:sz w:val="16"/>
                <w:szCs w:val="18"/>
              </w:rPr>
            </w:pPr>
            <w:r w:rsidRPr="00001869">
              <w:rPr>
                <w:rFonts w:cs="Arial"/>
                <w:sz w:val="16"/>
                <w:szCs w:val="18"/>
              </w:rPr>
              <w:t>QL</w:t>
            </w:r>
          </w:p>
        </w:tc>
        <w:tc>
          <w:tcPr>
            <w:tcW w:w="1701" w:type="dxa"/>
            <w:tcBorders>
              <w:top w:val="single" w:sz="4" w:space="0" w:color="000000"/>
              <w:left w:val="single" w:sz="4" w:space="0" w:color="000000"/>
              <w:bottom w:val="single" w:sz="4" w:space="0" w:color="000000"/>
              <w:right w:val="single" w:sz="4" w:space="0" w:color="000000"/>
            </w:tcBorders>
          </w:tcPr>
          <w:p w:rsidR="00880C2E" w:rsidRPr="00001869" w:rsidRDefault="00880C2E" w:rsidP="0039369E">
            <w:pPr>
              <w:spacing w:before="60" w:after="60"/>
              <w:jc w:val="center"/>
              <w:rPr>
                <w:rFonts w:cs="Arial"/>
                <w:sz w:val="16"/>
                <w:szCs w:val="18"/>
              </w:rPr>
            </w:pPr>
            <w:r w:rsidRPr="00001869">
              <w:rPr>
                <w:rFonts w:cs="Arial"/>
                <w:sz w:val="16"/>
                <w:szCs w:val="18"/>
              </w:rPr>
              <w:t>PQ</w:t>
            </w:r>
          </w:p>
        </w:tc>
        <w:tc>
          <w:tcPr>
            <w:tcW w:w="1984" w:type="dxa"/>
            <w:tcBorders>
              <w:top w:val="single" w:sz="4" w:space="0" w:color="000000"/>
              <w:left w:val="single" w:sz="4" w:space="0" w:color="000000"/>
              <w:bottom w:val="single" w:sz="4" w:space="0" w:color="000000"/>
              <w:right w:val="single" w:sz="4" w:space="0" w:color="000000"/>
            </w:tcBorders>
          </w:tcPr>
          <w:p w:rsidR="00880C2E" w:rsidRPr="00001869" w:rsidRDefault="00880C2E" w:rsidP="0039369E">
            <w:pPr>
              <w:spacing w:before="60" w:after="60"/>
              <w:jc w:val="center"/>
              <w:rPr>
                <w:rFonts w:cs="Arial"/>
                <w:sz w:val="16"/>
                <w:szCs w:val="18"/>
              </w:rPr>
            </w:pPr>
            <w:r w:rsidRPr="00001869">
              <w:rPr>
                <w:rFonts w:cs="Arial"/>
                <w:sz w:val="16"/>
                <w:szCs w:val="18"/>
              </w:rPr>
              <w:t>QN</w:t>
            </w:r>
          </w:p>
        </w:tc>
      </w:tr>
      <w:tr w:rsidR="00880C2E" w:rsidRPr="00001869" w:rsidTr="0039369E">
        <w:trPr>
          <w:cantSplit/>
        </w:trPr>
        <w:tc>
          <w:tcPr>
            <w:tcW w:w="2662" w:type="dxa"/>
            <w:tcBorders>
              <w:top w:val="single" w:sz="4" w:space="0" w:color="000000"/>
              <w:left w:val="single" w:sz="4" w:space="0" w:color="000000"/>
              <w:bottom w:val="single" w:sz="4" w:space="0" w:color="000000"/>
              <w:right w:val="single" w:sz="4" w:space="0" w:color="000000"/>
            </w:tcBorders>
            <w:vAlign w:val="center"/>
          </w:tcPr>
          <w:p w:rsidR="00880C2E" w:rsidRPr="00001869" w:rsidRDefault="00880C2E" w:rsidP="0039369E">
            <w:pPr>
              <w:spacing w:before="60" w:after="60"/>
              <w:rPr>
                <w:rFonts w:cs="Arial"/>
                <w:sz w:val="16"/>
                <w:szCs w:val="18"/>
              </w:rPr>
            </w:pPr>
            <w:r w:rsidRPr="00001869">
              <w:rPr>
                <w:rFonts w:cs="Arial"/>
                <w:sz w:val="16"/>
                <w:szCs w:val="18"/>
              </w:rPr>
              <w:t>Vegetativ vermehrt</w:t>
            </w:r>
          </w:p>
        </w:tc>
        <w:tc>
          <w:tcPr>
            <w:tcW w:w="1643" w:type="dxa"/>
            <w:tcBorders>
              <w:top w:val="single" w:sz="4" w:space="0" w:color="000000"/>
              <w:left w:val="single" w:sz="4" w:space="0" w:color="000000"/>
              <w:bottom w:val="single" w:sz="4" w:space="0" w:color="000000"/>
              <w:right w:val="single" w:sz="4" w:space="0" w:color="000000"/>
            </w:tcBorders>
          </w:tcPr>
          <w:p w:rsidR="00880C2E" w:rsidRPr="00001869" w:rsidRDefault="00880C2E" w:rsidP="0039369E">
            <w:pPr>
              <w:spacing w:before="60" w:after="60"/>
              <w:jc w:val="center"/>
              <w:rPr>
                <w:rFonts w:cs="Arial"/>
                <w:sz w:val="16"/>
                <w:szCs w:val="18"/>
              </w:rPr>
            </w:pPr>
            <w:r w:rsidRPr="00001869">
              <w:rPr>
                <w:rFonts w:cs="Arial"/>
                <w:sz w:val="16"/>
                <w:szCs w:val="18"/>
              </w:rPr>
              <w:t>VG</w:t>
            </w:r>
          </w:p>
        </w:tc>
        <w:tc>
          <w:tcPr>
            <w:tcW w:w="1701" w:type="dxa"/>
            <w:tcBorders>
              <w:top w:val="single" w:sz="4" w:space="0" w:color="000000"/>
              <w:left w:val="single" w:sz="4" w:space="0" w:color="000000"/>
              <w:bottom w:val="single" w:sz="4" w:space="0" w:color="000000"/>
              <w:right w:val="single" w:sz="4" w:space="0" w:color="000000"/>
            </w:tcBorders>
          </w:tcPr>
          <w:p w:rsidR="00880C2E" w:rsidRPr="00001869" w:rsidRDefault="00880C2E" w:rsidP="0039369E">
            <w:pPr>
              <w:spacing w:before="60" w:after="60"/>
              <w:jc w:val="center"/>
              <w:rPr>
                <w:rFonts w:cs="Arial"/>
                <w:sz w:val="16"/>
                <w:szCs w:val="18"/>
              </w:rPr>
            </w:pPr>
            <w:r w:rsidRPr="00001869">
              <w:rPr>
                <w:rFonts w:cs="Arial"/>
                <w:sz w:val="16"/>
                <w:szCs w:val="18"/>
              </w:rPr>
              <w:t>VG</w:t>
            </w:r>
          </w:p>
        </w:tc>
        <w:tc>
          <w:tcPr>
            <w:tcW w:w="1984" w:type="dxa"/>
            <w:tcBorders>
              <w:top w:val="single" w:sz="4" w:space="0" w:color="000000"/>
              <w:left w:val="single" w:sz="4" w:space="0" w:color="000000"/>
              <w:bottom w:val="single" w:sz="4" w:space="0" w:color="000000"/>
              <w:right w:val="single" w:sz="4" w:space="0" w:color="000000"/>
            </w:tcBorders>
          </w:tcPr>
          <w:p w:rsidR="00880C2E" w:rsidRPr="00001869" w:rsidRDefault="00880C2E" w:rsidP="0039369E">
            <w:pPr>
              <w:spacing w:before="60" w:after="60"/>
              <w:jc w:val="center"/>
              <w:rPr>
                <w:rFonts w:cs="Arial"/>
                <w:sz w:val="16"/>
                <w:szCs w:val="18"/>
              </w:rPr>
            </w:pPr>
            <w:r w:rsidRPr="00001869">
              <w:rPr>
                <w:rFonts w:cs="Arial"/>
                <w:sz w:val="16"/>
                <w:szCs w:val="18"/>
              </w:rPr>
              <w:t>VG/MG/MS</w:t>
            </w:r>
          </w:p>
        </w:tc>
      </w:tr>
      <w:tr w:rsidR="00880C2E" w:rsidRPr="00001869" w:rsidTr="0039369E">
        <w:trPr>
          <w:cantSplit/>
        </w:trPr>
        <w:tc>
          <w:tcPr>
            <w:tcW w:w="2662" w:type="dxa"/>
            <w:tcBorders>
              <w:top w:val="single" w:sz="4" w:space="0" w:color="000000"/>
              <w:left w:val="single" w:sz="4" w:space="0" w:color="000000"/>
              <w:bottom w:val="single" w:sz="4" w:space="0" w:color="000000"/>
              <w:right w:val="single" w:sz="4" w:space="0" w:color="000000"/>
            </w:tcBorders>
          </w:tcPr>
          <w:p w:rsidR="00880C2E" w:rsidRPr="00001869" w:rsidRDefault="00880C2E" w:rsidP="0039369E">
            <w:pPr>
              <w:spacing w:before="60" w:after="60"/>
              <w:rPr>
                <w:rFonts w:cs="Arial"/>
                <w:sz w:val="16"/>
                <w:szCs w:val="18"/>
              </w:rPr>
            </w:pPr>
            <w:r w:rsidRPr="00001869">
              <w:rPr>
                <w:rFonts w:cs="Arial"/>
                <w:sz w:val="16"/>
                <w:szCs w:val="18"/>
              </w:rPr>
              <w:t>Selbstbefruchtend</w:t>
            </w:r>
          </w:p>
        </w:tc>
        <w:tc>
          <w:tcPr>
            <w:tcW w:w="1643" w:type="dxa"/>
            <w:tcBorders>
              <w:top w:val="single" w:sz="4" w:space="0" w:color="000000"/>
              <w:left w:val="single" w:sz="4" w:space="0" w:color="000000"/>
              <w:bottom w:val="single" w:sz="4" w:space="0" w:color="000000"/>
              <w:right w:val="single" w:sz="4" w:space="0" w:color="000000"/>
            </w:tcBorders>
          </w:tcPr>
          <w:p w:rsidR="00880C2E" w:rsidRPr="00001869" w:rsidRDefault="00880C2E" w:rsidP="0039369E">
            <w:pPr>
              <w:spacing w:before="60" w:after="60"/>
              <w:jc w:val="center"/>
              <w:rPr>
                <w:rFonts w:cs="Arial"/>
                <w:sz w:val="16"/>
                <w:szCs w:val="18"/>
              </w:rPr>
            </w:pPr>
            <w:r w:rsidRPr="00001869">
              <w:rPr>
                <w:rFonts w:cs="Arial"/>
                <w:sz w:val="16"/>
                <w:szCs w:val="18"/>
              </w:rPr>
              <w:t>VG</w:t>
            </w:r>
          </w:p>
        </w:tc>
        <w:tc>
          <w:tcPr>
            <w:tcW w:w="1701" w:type="dxa"/>
            <w:tcBorders>
              <w:top w:val="single" w:sz="4" w:space="0" w:color="000000"/>
              <w:left w:val="single" w:sz="4" w:space="0" w:color="000000"/>
              <w:bottom w:val="single" w:sz="4" w:space="0" w:color="000000"/>
              <w:right w:val="single" w:sz="4" w:space="0" w:color="000000"/>
            </w:tcBorders>
          </w:tcPr>
          <w:p w:rsidR="00880C2E" w:rsidRPr="00001869" w:rsidRDefault="00880C2E" w:rsidP="0039369E">
            <w:pPr>
              <w:spacing w:before="60" w:after="60"/>
              <w:jc w:val="center"/>
              <w:rPr>
                <w:rFonts w:cs="Arial"/>
                <w:sz w:val="16"/>
                <w:szCs w:val="18"/>
              </w:rPr>
            </w:pPr>
            <w:r w:rsidRPr="00001869">
              <w:rPr>
                <w:rFonts w:cs="Arial"/>
                <w:sz w:val="16"/>
                <w:szCs w:val="18"/>
              </w:rPr>
              <w:t>VG</w:t>
            </w:r>
          </w:p>
        </w:tc>
        <w:tc>
          <w:tcPr>
            <w:tcW w:w="1984" w:type="dxa"/>
            <w:tcBorders>
              <w:top w:val="single" w:sz="4" w:space="0" w:color="000000"/>
              <w:left w:val="single" w:sz="4" w:space="0" w:color="000000"/>
              <w:bottom w:val="single" w:sz="4" w:space="0" w:color="000000"/>
              <w:right w:val="single" w:sz="4" w:space="0" w:color="000000"/>
            </w:tcBorders>
          </w:tcPr>
          <w:p w:rsidR="00880C2E" w:rsidRPr="00001869" w:rsidRDefault="00880C2E" w:rsidP="0039369E">
            <w:pPr>
              <w:spacing w:before="60" w:after="60"/>
              <w:jc w:val="center"/>
              <w:rPr>
                <w:rFonts w:cs="Arial"/>
                <w:sz w:val="16"/>
                <w:szCs w:val="18"/>
              </w:rPr>
            </w:pPr>
            <w:r w:rsidRPr="00001869">
              <w:rPr>
                <w:rFonts w:cs="Arial"/>
                <w:sz w:val="16"/>
                <w:szCs w:val="18"/>
              </w:rPr>
              <w:t>VG/MG/MS</w:t>
            </w:r>
          </w:p>
        </w:tc>
      </w:tr>
      <w:tr w:rsidR="00880C2E" w:rsidRPr="00001869" w:rsidTr="0039369E">
        <w:trPr>
          <w:cantSplit/>
        </w:trPr>
        <w:tc>
          <w:tcPr>
            <w:tcW w:w="2662" w:type="dxa"/>
            <w:tcBorders>
              <w:top w:val="single" w:sz="4" w:space="0" w:color="000000"/>
              <w:left w:val="single" w:sz="4" w:space="0" w:color="000000"/>
              <w:bottom w:val="single" w:sz="4" w:space="0" w:color="000000"/>
              <w:right w:val="single" w:sz="4" w:space="0" w:color="000000"/>
            </w:tcBorders>
          </w:tcPr>
          <w:p w:rsidR="00880C2E" w:rsidRPr="00001869" w:rsidRDefault="00880C2E" w:rsidP="0039369E">
            <w:pPr>
              <w:spacing w:before="60" w:after="60"/>
              <w:rPr>
                <w:rFonts w:cs="Arial"/>
                <w:sz w:val="16"/>
                <w:szCs w:val="18"/>
              </w:rPr>
            </w:pPr>
            <w:r w:rsidRPr="00001869">
              <w:rPr>
                <w:rFonts w:cs="Arial"/>
                <w:sz w:val="16"/>
                <w:szCs w:val="18"/>
              </w:rPr>
              <w:t>Fremdbefruchtend</w:t>
            </w:r>
          </w:p>
        </w:tc>
        <w:tc>
          <w:tcPr>
            <w:tcW w:w="1643" w:type="dxa"/>
            <w:tcBorders>
              <w:top w:val="single" w:sz="4" w:space="0" w:color="000000"/>
              <w:left w:val="single" w:sz="4" w:space="0" w:color="000000"/>
              <w:bottom w:val="single" w:sz="4" w:space="0" w:color="000000"/>
              <w:right w:val="single" w:sz="4" w:space="0" w:color="000000"/>
            </w:tcBorders>
          </w:tcPr>
          <w:p w:rsidR="00880C2E" w:rsidRPr="00001869" w:rsidRDefault="00880C2E" w:rsidP="0039369E">
            <w:pPr>
              <w:spacing w:before="60" w:after="60"/>
              <w:jc w:val="center"/>
              <w:rPr>
                <w:rFonts w:cs="Arial"/>
                <w:sz w:val="16"/>
                <w:szCs w:val="18"/>
              </w:rPr>
            </w:pPr>
            <w:r w:rsidRPr="00001869">
              <w:rPr>
                <w:rFonts w:cs="Arial"/>
                <w:sz w:val="16"/>
                <w:szCs w:val="18"/>
              </w:rPr>
              <w:t>VG/(VS*)</w:t>
            </w:r>
          </w:p>
        </w:tc>
        <w:tc>
          <w:tcPr>
            <w:tcW w:w="1701" w:type="dxa"/>
            <w:tcBorders>
              <w:top w:val="single" w:sz="4" w:space="0" w:color="000000"/>
              <w:left w:val="single" w:sz="4" w:space="0" w:color="000000"/>
              <w:bottom w:val="single" w:sz="4" w:space="0" w:color="000000"/>
              <w:right w:val="single" w:sz="4" w:space="0" w:color="000000"/>
            </w:tcBorders>
          </w:tcPr>
          <w:p w:rsidR="00880C2E" w:rsidRPr="00001869" w:rsidRDefault="00880C2E" w:rsidP="0039369E">
            <w:pPr>
              <w:spacing w:before="60" w:after="60"/>
              <w:jc w:val="center"/>
              <w:rPr>
                <w:rFonts w:cs="Arial"/>
                <w:sz w:val="16"/>
                <w:szCs w:val="18"/>
              </w:rPr>
            </w:pPr>
            <w:r w:rsidRPr="00001869">
              <w:rPr>
                <w:rFonts w:cs="Arial"/>
                <w:sz w:val="16"/>
                <w:szCs w:val="18"/>
              </w:rPr>
              <w:t>VG/(VS*)</w:t>
            </w:r>
          </w:p>
        </w:tc>
        <w:tc>
          <w:tcPr>
            <w:tcW w:w="1984" w:type="dxa"/>
            <w:tcBorders>
              <w:top w:val="single" w:sz="4" w:space="0" w:color="000000"/>
              <w:left w:val="single" w:sz="4" w:space="0" w:color="000000"/>
              <w:bottom w:val="single" w:sz="4" w:space="0" w:color="000000"/>
              <w:right w:val="single" w:sz="4" w:space="0" w:color="000000"/>
            </w:tcBorders>
          </w:tcPr>
          <w:p w:rsidR="00880C2E" w:rsidRPr="00001869" w:rsidRDefault="00880C2E" w:rsidP="0039369E">
            <w:pPr>
              <w:spacing w:before="60" w:after="60"/>
              <w:jc w:val="center"/>
              <w:rPr>
                <w:rFonts w:cs="Arial"/>
                <w:sz w:val="16"/>
                <w:szCs w:val="18"/>
              </w:rPr>
            </w:pPr>
            <w:r w:rsidRPr="00001869">
              <w:rPr>
                <w:rFonts w:cs="Arial"/>
                <w:sz w:val="16"/>
                <w:szCs w:val="18"/>
              </w:rPr>
              <w:t>VS/VG/MS/MG</w:t>
            </w:r>
          </w:p>
        </w:tc>
      </w:tr>
      <w:tr w:rsidR="00880C2E" w:rsidRPr="00001869" w:rsidTr="0039369E">
        <w:trPr>
          <w:cantSplit/>
        </w:trPr>
        <w:tc>
          <w:tcPr>
            <w:tcW w:w="2662" w:type="dxa"/>
            <w:tcBorders>
              <w:top w:val="single" w:sz="4" w:space="0" w:color="000000"/>
              <w:left w:val="single" w:sz="4" w:space="0" w:color="000000"/>
              <w:bottom w:val="single" w:sz="4" w:space="0" w:color="000000"/>
              <w:right w:val="single" w:sz="4" w:space="0" w:color="000000"/>
            </w:tcBorders>
            <w:vAlign w:val="center"/>
          </w:tcPr>
          <w:p w:rsidR="00880C2E" w:rsidRPr="00001869" w:rsidRDefault="00880C2E" w:rsidP="0039369E">
            <w:pPr>
              <w:spacing w:before="60" w:after="60"/>
              <w:rPr>
                <w:rFonts w:cs="Arial"/>
                <w:sz w:val="16"/>
                <w:szCs w:val="18"/>
              </w:rPr>
            </w:pPr>
            <w:r w:rsidRPr="00001869">
              <w:rPr>
                <w:rFonts w:cs="Arial"/>
                <w:sz w:val="16"/>
                <w:szCs w:val="18"/>
              </w:rPr>
              <w:t>Hybriden</w:t>
            </w:r>
          </w:p>
        </w:tc>
        <w:tc>
          <w:tcPr>
            <w:tcW w:w="1643" w:type="dxa"/>
            <w:tcBorders>
              <w:top w:val="single" w:sz="4" w:space="0" w:color="000000"/>
              <w:left w:val="single" w:sz="4" w:space="0" w:color="000000"/>
              <w:bottom w:val="single" w:sz="4" w:space="0" w:color="000000"/>
              <w:right w:val="single" w:sz="4" w:space="0" w:color="000000"/>
            </w:tcBorders>
          </w:tcPr>
          <w:p w:rsidR="00880C2E" w:rsidRPr="00001869" w:rsidRDefault="00880C2E" w:rsidP="0039369E">
            <w:pPr>
              <w:spacing w:before="60" w:after="60"/>
              <w:jc w:val="center"/>
              <w:rPr>
                <w:rFonts w:cs="Arial"/>
                <w:sz w:val="16"/>
                <w:szCs w:val="18"/>
              </w:rPr>
            </w:pPr>
            <w:r w:rsidRPr="00001869">
              <w:rPr>
                <w:rFonts w:cs="Arial"/>
                <w:sz w:val="16"/>
                <w:szCs w:val="18"/>
              </w:rPr>
              <w:t>VG/(VS*)</w:t>
            </w:r>
          </w:p>
        </w:tc>
        <w:tc>
          <w:tcPr>
            <w:tcW w:w="1701" w:type="dxa"/>
            <w:tcBorders>
              <w:top w:val="single" w:sz="4" w:space="0" w:color="000000"/>
              <w:left w:val="single" w:sz="4" w:space="0" w:color="000000"/>
              <w:bottom w:val="single" w:sz="4" w:space="0" w:color="000000"/>
              <w:right w:val="single" w:sz="4" w:space="0" w:color="000000"/>
            </w:tcBorders>
          </w:tcPr>
          <w:p w:rsidR="00880C2E" w:rsidRPr="00001869" w:rsidRDefault="00880C2E" w:rsidP="0039369E">
            <w:pPr>
              <w:spacing w:before="60" w:after="60"/>
              <w:jc w:val="center"/>
              <w:rPr>
                <w:rFonts w:cs="Arial"/>
                <w:sz w:val="16"/>
                <w:szCs w:val="18"/>
              </w:rPr>
            </w:pPr>
            <w:r w:rsidRPr="00001869">
              <w:rPr>
                <w:rFonts w:cs="Arial"/>
                <w:sz w:val="16"/>
                <w:szCs w:val="18"/>
              </w:rPr>
              <w:t>VG/(VS*)</w:t>
            </w:r>
          </w:p>
        </w:tc>
        <w:tc>
          <w:tcPr>
            <w:tcW w:w="1984" w:type="dxa"/>
            <w:tcBorders>
              <w:top w:val="single" w:sz="4" w:space="0" w:color="000000"/>
              <w:left w:val="single" w:sz="4" w:space="0" w:color="000000"/>
              <w:bottom w:val="single" w:sz="4" w:space="0" w:color="000000"/>
              <w:right w:val="single" w:sz="4" w:space="0" w:color="000000"/>
            </w:tcBorders>
          </w:tcPr>
          <w:p w:rsidR="00880C2E" w:rsidRPr="00001869" w:rsidRDefault="00880C2E" w:rsidP="0039369E">
            <w:pPr>
              <w:spacing w:before="60" w:after="60"/>
              <w:jc w:val="center"/>
              <w:rPr>
                <w:rFonts w:cs="Arial"/>
                <w:sz w:val="16"/>
                <w:szCs w:val="18"/>
              </w:rPr>
            </w:pPr>
            <w:r w:rsidRPr="00001869">
              <w:rPr>
                <w:rFonts w:cs="Arial"/>
                <w:sz w:val="16"/>
                <w:szCs w:val="18"/>
              </w:rPr>
              <w:t>**</w:t>
            </w:r>
          </w:p>
        </w:tc>
      </w:tr>
    </w:tbl>
    <w:p w:rsidR="00880C2E" w:rsidRPr="00001869" w:rsidRDefault="00880C2E" w:rsidP="00880C2E">
      <w:pPr>
        <w:ind w:left="851" w:right="850"/>
        <w:rPr>
          <w:rFonts w:cs="Arial"/>
          <w:sz w:val="18"/>
          <w:szCs w:val="18"/>
        </w:rPr>
      </w:pPr>
    </w:p>
    <w:p w:rsidR="00880C2E" w:rsidRPr="00001869" w:rsidRDefault="00880C2E" w:rsidP="0039369E">
      <w:pPr>
        <w:ind w:left="1276" w:right="850" w:hanging="425"/>
        <w:rPr>
          <w:rFonts w:cs="Arial"/>
          <w:sz w:val="16"/>
          <w:szCs w:val="18"/>
        </w:rPr>
      </w:pPr>
      <w:r w:rsidRPr="00001869">
        <w:rPr>
          <w:rFonts w:cs="Arial"/>
          <w:sz w:val="16"/>
          <w:szCs w:val="18"/>
        </w:rPr>
        <w:t>*</w:t>
      </w:r>
      <w:r w:rsidRPr="00001869">
        <w:rPr>
          <w:rFonts w:cs="Arial"/>
          <w:sz w:val="16"/>
          <w:szCs w:val="18"/>
        </w:rPr>
        <w:tab/>
        <w:t>Erfassungen an Einzelpflanzen sind nur notwendig, wenn die Aufspaltung erfaßt werden muß.</w:t>
      </w:r>
    </w:p>
    <w:p w:rsidR="00880C2E" w:rsidRPr="00001869" w:rsidRDefault="00880C2E" w:rsidP="0039369E">
      <w:pPr>
        <w:ind w:left="1276" w:right="850" w:hanging="425"/>
        <w:rPr>
          <w:rFonts w:cs="Arial"/>
          <w:sz w:val="16"/>
          <w:szCs w:val="18"/>
        </w:rPr>
      </w:pPr>
      <w:r w:rsidRPr="00001869">
        <w:rPr>
          <w:rFonts w:cs="Arial"/>
          <w:sz w:val="16"/>
          <w:szCs w:val="18"/>
        </w:rPr>
        <w:t>**</w:t>
      </w:r>
      <w:r w:rsidRPr="00001869">
        <w:rPr>
          <w:rFonts w:cs="Arial"/>
          <w:sz w:val="16"/>
          <w:szCs w:val="18"/>
        </w:rPr>
        <w:tab/>
        <w:t>Je nach Typ der Hybride zu prüfen</w:t>
      </w:r>
      <w:r w:rsidRPr="00001869">
        <w:rPr>
          <w:rFonts w:cs="Arial"/>
          <w:spacing w:val="-1"/>
          <w:sz w:val="16"/>
          <w:szCs w:val="18"/>
        </w:rPr>
        <w:t>.</w:t>
      </w:r>
      <w:r w:rsidRPr="00001869">
        <w:rPr>
          <w:rFonts w:cs="Arial"/>
          <w:sz w:val="16"/>
          <w:szCs w:val="18"/>
        </w:rPr>
        <w:t>“</w:t>
      </w:r>
    </w:p>
    <w:p w:rsidR="00880C2E" w:rsidRPr="00001869" w:rsidRDefault="00880C2E" w:rsidP="00D4795C"/>
    <w:p w:rsidR="00880C2E" w:rsidRPr="00001869" w:rsidRDefault="00880C2E" w:rsidP="00D4795C"/>
    <w:p w:rsidR="00880C2E" w:rsidRPr="00001869" w:rsidRDefault="00880C2E" w:rsidP="00D4795C">
      <w:pPr>
        <w:pStyle w:val="Heading3"/>
        <w:rPr>
          <w:lang w:val="de-DE"/>
        </w:rPr>
      </w:pPr>
      <w:bookmarkStart w:id="232" w:name="_Toc399420174"/>
      <w:r w:rsidRPr="00001869">
        <w:rPr>
          <w:lang w:val="de-DE"/>
        </w:rPr>
        <w:t>2.2</w:t>
      </w:r>
      <w:r w:rsidRPr="00001869">
        <w:rPr>
          <w:lang w:val="de-DE"/>
        </w:rPr>
        <w:tab/>
        <w:t>Ausprägungstypen von Merkmalen</w:t>
      </w:r>
      <w:bookmarkEnd w:id="232"/>
    </w:p>
    <w:p w:rsidR="00880C2E" w:rsidRPr="00001869" w:rsidRDefault="00880C2E" w:rsidP="00D4795C">
      <w:r w:rsidRPr="00001869">
        <w:t>2.2.1</w:t>
      </w:r>
      <w:r w:rsidRPr="00001869">
        <w:tab/>
      </w:r>
      <w:r w:rsidRPr="00001869">
        <w:rPr>
          <w:lang w:bidi="de-DE"/>
        </w:rPr>
        <w:t>Merkmale können gemäß ihrer Ausprägungstypen klassifiziert werden. Folgende Ausprägungstypen von Merkmalen sind in der Allgemeinen Einführung zur Prüfung auf Unterscheidbarkeit, Homogenität und Beständigkeit und Erarbeitung harmonisierter Beschreibungen von neuen Pflanzensorten (Dokument TG/1/3 „Allgemeine Einführung“, Kapitel 4.4) definiert</w:t>
      </w:r>
      <w:r w:rsidRPr="00001869">
        <w:t>:</w:t>
      </w:r>
    </w:p>
    <w:p w:rsidR="00880C2E" w:rsidRPr="009120FD" w:rsidRDefault="00880C2E" w:rsidP="00D4795C"/>
    <w:p w:rsidR="00880C2E" w:rsidRPr="00001869" w:rsidRDefault="00880C2E" w:rsidP="00D4795C">
      <w:r w:rsidRPr="00001869">
        <w:t>2.2.2</w:t>
      </w:r>
      <w:r w:rsidRPr="00001869">
        <w:tab/>
      </w:r>
      <w:r w:rsidRPr="00001869">
        <w:rPr>
          <w:lang w:bidi="de-DE"/>
        </w:rPr>
        <w:t>„</w:t>
      </w:r>
      <w:r w:rsidRPr="00001869">
        <w:rPr>
          <w:u w:val="single"/>
          <w:lang w:bidi="de-DE"/>
        </w:rPr>
        <w:t>Qualitative Merkmale</w:t>
      </w:r>
      <w:r w:rsidRPr="00001869">
        <w:rPr>
          <w:lang w:bidi="de-DE"/>
        </w:rPr>
        <w:t>“ (QL) sind Merkmale, die sich in diskontinuierlichen Stufen ausprägen (z. B. Pflanze: Geschlecht: zweihäusig weiblich (1), zweihäusig männlich (2), einhäusig eingeschlechtlich (3), einhäusig zwittrig (4)). Diese Stufen erklären sich selbst und sind unabhängig voneinander aussagekräftig. Alle Stufen sind für die Beschreibung der vollständigen Variationsbreite des Merkmals notwendig, und jede Ausprägung kann durch eine einzige Stufe beschrieben werden. Die Reihenfolge der Stufen ist unbedeutend. In der Regel werden die Merkmale nicht durch die Umwelt beeinflußt</w:t>
      </w:r>
      <w:r w:rsidRPr="00001869">
        <w:t>.</w:t>
      </w:r>
    </w:p>
    <w:p w:rsidR="00880C2E" w:rsidRPr="00001869" w:rsidRDefault="00880C2E" w:rsidP="00D4795C">
      <w:pPr>
        <w:rPr>
          <w:sz w:val="22"/>
        </w:rPr>
      </w:pPr>
    </w:p>
    <w:p w:rsidR="00880C2E" w:rsidRPr="00001869" w:rsidRDefault="00880C2E" w:rsidP="00D4795C">
      <w:r w:rsidRPr="00001869">
        <w:t>2.2.3</w:t>
      </w:r>
      <w:r w:rsidRPr="00001869">
        <w:tab/>
      </w:r>
      <w:r w:rsidRPr="00001869">
        <w:rPr>
          <w:lang w:bidi="de-DE"/>
        </w:rPr>
        <w:t>„</w:t>
      </w:r>
      <w:r w:rsidRPr="00001869">
        <w:rPr>
          <w:u w:val="single"/>
          <w:lang w:bidi="de-DE"/>
        </w:rPr>
        <w:t>Quantitative Merkmale</w:t>
      </w:r>
      <w:r w:rsidRPr="00001869">
        <w:rPr>
          <w:lang w:bidi="de-DE"/>
        </w:rPr>
        <w:t>“ (QN) sind Merkmale, deren Ausprägungen die gesamte Variationsbreite von einem Extrem zum anderen zeigen. Ihre Ausprägungen können auf einer eindimensionalen, stetigen oder diskreten linearen Skala gemessen werden. Die Variationsbreite der Ausprägung wird zum Zwecke der Beschreibung in eine Anzahl Ausprägungsstufen eingeteilt (z. B. Länge des Stiels: sehr kurz (1), kurz (3), mittel (5), lang (7), sehr lang (9)). Die Aufteilung erfolgt, soweit möglich, gleichmäßig über die Variationsbreite. Die Prüfungsrichtlinien geben den für die Unterscheidbarkeit erforderlichen Unterschied nicht an. Die Ausprägungsstufen sollten jedoch für die DUS</w:t>
      </w:r>
      <w:r w:rsidRPr="00001869">
        <w:rPr>
          <w:lang w:bidi="de-DE"/>
        </w:rPr>
        <w:noBreakHyphen/>
        <w:t>Prüfung sinnvoll sein</w:t>
      </w:r>
      <w:r w:rsidRPr="00001869">
        <w:t>.</w:t>
      </w:r>
    </w:p>
    <w:p w:rsidR="00880C2E" w:rsidRPr="00001869" w:rsidRDefault="00880C2E" w:rsidP="00D4795C"/>
    <w:p w:rsidR="00880C2E" w:rsidRPr="00001869" w:rsidRDefault="00880C2E" w:rsidP="00D4795C">
      <w:r w:rsidRPr="00001869">
        <w:t>2.2.4</w:t>
      </w:r>
      <w:r w:rsidRPr="00001869">
        <w:tab/>
        <w:t>Bei „</w:t>
      </w:r>
      <w:r w:rsidRPr="00001869">
        <w:rPr>
          <w:u w:val="single"/>
        </w:rPr>
        <w:t>pseudoqualitativen Merkmalen</w:t>
      </w:r>
      <w:r w:rsidRPr="00001869">
        <w:t>“ (PQ) variiert die Ausprägung mindestens teilweise kontinuierlich, sie variiert jedoch in mehr als einer Dimension (z. B. Form: eiförmig (1), elliptisch (2), rund (3), verkehrt eiförmig (4)) und kann durch die bloße Festlegung zweier Enden eines linearen Bereiches nicht angemessen beschrieben werden. Ähnlich wie bei qualitativen (diskontinuierlichen) Merkmalen – deshalb der Begriff „pseudoqualitative Merkmale“ – muß jede einzelne Ausprägungsstufe ausgewiesen werden, um die Variation des Merkmals angemessen zu beschreiben.</w:t>
      </w:r>
    </w:p>
    <w:p w:rsidR="00880C2E" w:rsidRPr="00001869" w:rsidRDefault="00880C2E" w:rsidP="00D4795C"/>
    <w:p w:rsidR="00880C2E" w:rsidRPr="00001869" w:rsidRDefault="00880C2E" w:rsidP="00D4795C"/>
    <w:p w:rsidR="00880C2E" w:rsidRPr="00001869" w:rsidRDefault="00880C2E" w:rsidP="00D4795C">
      <w:pPr>
        <w:pStyle w:val="Heading3"/>
        <w:rPr>
          <w:lang w:val="de-DE"/>
        </w:rPr>
      </w:pPr>
      <w:bookmarkStart w:id="233" w:name="_Toc399420175"/>
      <w:r w:rsidRPr="00001869">
        <w:rPr>
          <w:lang w:val="de-DE"/>
        </w:rPr>
        <w:t>2.3</w:t>
      </w:r>
      <w:r w:rsidRPr="00001869">
        <w:rPr>
          <w:lang w:val="de-DE"/>
        </w:rPr>
        <w:tab/>
        <w:t>Typen von Datenskalen</w:t>
      </w:r>
      <w:bookmarkEnd w:id="233"/>
    </w:p>
    <w:p w:rsidR="00880C2E" w:rsidRPr="00001869" w:rsidRDefault="00880C2E" w:rsidP="00D4795C">
      <w:r w:rsidRPr="00001869">
        <w:t>Die Möglichkeit der Verwendung spezieller Verfahren für die Prüfung der Unterscheidbarkeit, Homogenität und Beständigkeit hängt vom Skalenniveau der für ein Merkmal erfaßten Daten ab. Das Skalenniveau von Daten hängt vom Ausprägungstyp des Merkmals und von der Art der Erfassung dieser Ausprägung ab. Beim Skalentyp kann es sich um eine Nominal-, Ordinal-, Intervall- oder Verhältnisskala handeln.</w:t>
      </w:r>
    </w:p>
    <w:p w:rsidR="00880C2E" w:rsidRPr="00001869" w:rsidRDefault="00880C2E" w:rsidP="00D4795C"/>
    <w:p w:rsidR="00880C2E" w:rsidRPr="00001869" w:rsidRDefault="00880C2E" w:rsidP="00D4795C">
      <w:pPr>
        <w:pStyle w:val="Heading4"/>
      </w:pPr>
      <w:bookmarkStart w:id="234" w:name="_Toc399420176"/>
      <w:r w:rsidRPr="00F61A05">
        <w:t>2.3.</w:t>
      </w:r>
      <w:r w:rsidR="006E0453" w:rsidRPr="00F61A05">
        <w:t>1</w:t>
      </w:r>
      <w:r w:rsidRPr="00F61A05">
        <w:tab/>
        <w:t>Daten von qualitativen Merkmalen</w:t>
      </w:r>
      <w:bookmarkEnd w:id="234"/>
    </w:p>
    <w:p w:rsidR="00880C2E" w:rsidRPr="00001869" w:rsidRDefault="00880C2E" w:rsidP="00D4795C">
      <w:r w:rsidRPr="00001869">
        <w:t>2.3.</w:t>
      </w:r>
      <w:r w:rsidR="006E0453">
        <w:t>1</w:t>
      </w:r>
      <w:r w:rsidRPr="00001869">
        <w:t>.1</w:t>
      </w:r>
      <w:r w:rsidRPr="00001869">
        <w:tab/>
        <w:t>Erfassungsdaten von qualitativen Merkmalen sind nominalskalierte Daten ohne logische Reihenfolge der diskreten Kategorien. Sie gehen aus visuell erfaßten (Noten) qualitativen Merkmalen hervor.</w:t>
      </w:r>
    </w:p>
    <w:p w:rsidR="00880C2E" w:rsidRPr="00001869" w:rsidRDefault="00880C2E" w:rsidP="00D4795C"/>
    <w:p w:rsidR="00880C2E" w:rsidRPr="00001869" w:rsidRDefault="00880C2E" w:rsidP="00D4795C">
      <w:r w:rsidRPr="00001869">
        <w:rPr>
          <w:u w:val="single"/>
        </w:rPr>
        <w:t>Beispiel</w:t>
      </w:r>
      <w:r w:rsidRPr="00001869">
        <w:t>:</w:t>
      </w:r>
    </w:p>
    <w:p w:rsidR="00880C2E" w:rsidRPr="00001869" w:rsidRDefault="00880C2E" w:rsidP="00D4795C"/>
    <w:tbl>
      <w:tblPr>
        <w:tblW w:w="0" w:type="auto"/>
        <w:tblInd w:w="572" w:type="dxa"/>
        <w:tblLayout w:type="fixed"/>
        <w:tblCellMar>
          <w:left w:w="0" w:type="dxa"/>
          <w:right w:w="0" w:type="dxa"/>
        </w:tblCellMar>
        <w:tblLook w:val="0000" w:firstRow="0" w:lastRow="0" w:firstColumn="0" w:lastColumn="0" w:noHBand="0" w:noVBand="0"/>
      </w:tblPr>
      <w:tblGrid>
        <w:gridCol w:w="2835"/>
        <w:gridCol w:w="2835"/>
        <w:gridCol w:w="2835"/>
      </w:tblGrid>
      <w:tr w:rsidR="00880C2E" w:rsidRPr="00001869" w:rsidTr="00880C2E">
        <w:trPr>
          <w:cantSplit/>
        </w:trPr>
        <w:tc>
          <w:tcPr>
            <w:tcW w:w="2835" w:type="dxa"/>
            <w:tcBorders>
              <w:top w:val="single" w:sz="4" w:space="0" w:color="auto"/>
              <w:left w:val="single" w:sz="4" w:space="0" w:color="auto"/>
              <w:bottom w:val="single" w:sz="4" w:space="0" w:color="auto"/>
              <w:right w:val="single" w:sz="4" w:space="0" w:color="auto"/>
            </w:tcBorders>
            <w:shd w:val="clear" w:color="auto" w:fill="DFDFDF"/>
            <w:vAlign w:val="center"/>
          </w:tcPr>
          <w:p w:rsidR="00880C2E" w:rsidRPr="00001869" w:rsidRDefault="00880C2E" w:rsidP="00880C2E">
            <w:pPr>
              <w:widowControl w:val="0"/>
              <w:autoSpaceDE w:val="0"/>
              <w:autoSpaceDN w:val="0"/>
              <w:adjustRightInd w:val="0"/>
              <w:spacing w:before="60" w:after="60"/>
              <w:jc w:val="center"/>
              <w:rPr>
                <w:sz w:val="18"/>
              </w:rPr>
            </w:pPr>
            <w:r w:rsidRPr="00001869">
              <w:rPr>
                <w:b/>
                <w:bCs/>
                <w:sz w:val="18"/>
              </w:rPr>
              <w:t>Skalentyp</w:t>
            </w:r>
          </w:p>
        </w:tc>
        <w:tc>
          <w:tcPr>
            <w:tcW w:w="2835" w:type="dxa"/>
            <w:tcBorders>
              <w:top w:val="single" w:sz="4" w:space="0" w:color="000000"/>
              <w:left w:val="single" w:sz="4" w:space="0" w:color="auto"/>
              <w:bottom w:val="single" w:sz="4" w:space="0" w:color="000000"/>
              <w:right w:val="single" w:sz="4" w:space="0" w:color="auto"/>
            </w:tcBorders>
            <w:shd w:val="clear" w:color="auto" w:fill="DFDFDF"/>
            <w:vAlign w:val="center"/>
          </w:tcPr>
          <w:p w:rsidR="00880C2E" w:rsidRPr="00001869" w:rsidRDefault="00880C2E" w:rsidP="00880C2E">
            <w:pPr>
              <w:spacing w:before="60" w:after="60"/>
              <w:jc w:val="center"/>
              <w:rPr>
                <w:sz w:val="18"/>
              </w:rPr>
            </w:pPr>
            <w:r w:rsidRPr="00001869">
              <w:rPr>
                <w:b/>
                <w:sz w:val="18"/>
              </w:rPr>
              <w:t>Beispiel</w:t>
            </w:r>
          </w:p>
        </w:tc>
        <w:tc>
          <w:tcPr>
            <w:tcW w:w="2835" w:type="dxa"/>
            <w:tcBorders>
              <w:top w:val="single" w:sz="4" w:space="0" w:color="auto"/>
              <w:left w:val="single" w:sz="4" w:space="0" w:color="auto"/>
              <w:bottom w:val="single" w:sz="4" w:space="0" w:color="auto"/>
              <w:right w:val="single" w:sz="4" w:space="0" w:color="auto"/>
            </w:tcBorders>
            <w:shd w:val="clear" w:color="auto" w:fill="DFDFDF"/>
            <w:vAlign w:val="center"/>
          </w:tcPr>
          <w:p w:rsidR="00880C2E" w:rsidRPr="00001869" w:rsidRDefault="00880C2E" w:rsidP="00880C2E">
            <w:pPr>
              <w:widowControl w:val="0"/>
              <w:autoSpaceDE w:val="0"/>
              <w:autoSpaceDN w:val="0"/>
              <w:adjustRightInd w:val="0"/>
              <w:spacing w:before="60" w:after="60"/>
              <w:jc w:val="center"/>
              <w:rPr>
                <w:sz w:val="18"/>
              </w:rPr>
            </w:pPr>
            <w:r w:rsidRPr="00001869">
              <w:rPr>
                <w:b/>
                <w:bCs/>
                <w:sz w:val="18"/>
              </w:rPr>
              <w:t>Beispielzahl</w:t>
            </w:r>
            <w:r w:rsidR="00BE655A">
              <w:rPr>
                <w:b/>
                <w:bCs/>
                <w:sz w:val="18"/>
              </w:rPr>
              <w:t>*</w:t>
            </w:r>
          </w:p>
        </w:tc>
      </w:tr>
      <w:tr w:rsidR="00880C2E" w:rsidRPr="00001869" w:rsidTr="00880C2E">
        <w:trPr>
          <w:cantSplit/>
        </w:trPr>
        <w:tc>
          <w:tcPr>
            <w:tcW w:w="2835" w:type="dxa"/>
            <w:tcBorders>
              <w:top w:val="single" w:sz="4" w:space="0" w:color="auto"/>
              <w:left w:val="single" w:sz="4" w:space="0" w:color="auto"/>
              <w:bottom w:val="single" w:sz="4" w:space="0" w:color="auto"/>
              <w:right w:val="single" w:sz="4" w:space="0" w:color="auto"/>
            </w:tcBorders>
            <w:vAlign w:val="center"/>
          </w:tcPr>
          <w:p w:rsidR="00880C2E" w:rsidRPr="00001869" w:rsidRDefault="00880C2E" w:rsidP="00880C2E">
            <w:pPr>
              <w:widowControl w:val="0"/>
              <w:autoSpaceDE w:val="0"/>
              <w:autoSpaceDN w:val="0"/>
              <w:adjustRightInd w:val="0"/>
              <w:spacing w:before="60" w:after="60"/>
              <w:jc w:val="center"/>
              <w:rPr>
                <w:sz w:val="18"/>
              </w:rPr>
            </w:pPr>
            <w:r w:rsidRPr="00001869">
              <w:rPr>
                <w:sz w:val="18"/>
              </w:rPr>
              <w:t>nominal</w:t>
            </w:r>
          </w:p>
        </w:tc>
        <w:tc>
          <w:tcPr>
            <w:tcW w:w="2835" w:type="dxa"/>
            <w:tcBorders>
              <w:top w:val="single" w:sz="4" w:space="0" w:color="000000"/>
              <w:left w:val="single" w:sz="4" w:space="0" w:color="auto"/>
              <w:bottom w:val="single" w:sz="4" w:space="0" w:color="auto"/>
              <w:right w:val="single" w:sz="4" w:space="0" w:color="auto"/>
            </w:tcBorders>
            <w:vAlign w:val="center"/>
          </w:tcPr>
          <w:p w:rsidR="00880C2E" w:rsidRPr="00001869" w:rsidRDefault="00880C2E" w:rsidP="00880C2E">
            <w:pPr>
              <w:spacing w:before="60" w:after="60"/>
              <w:jc w:val="center"/>
              <w:rPr>
                <w:rFonts w:cs="Arial"/>
                <w:sz w:val="18"/>
              </w:rPr>
            </w:pPr>
            <w:r w:rsidRPr="00001869">
              <w:rPr>
                <w:rFonts w:cs="Arial"/>
                <w:sz w:val="18"/>
              </w:rPr>
              <w:t>Geschlecht der Pflanze</w:t>
            </w:r>
          </w:p>
        </w:tc>
        <w:tc>
          <w:tcPr>
            <w:tcW w:w="2835" w:type="dxa"/>
            <w:tcBorders>
              <w:top w:val="single" w:sz="4" w:space="0" w:color="auto"/>
              <w:left w:val="single" w:sz="4" w:space="0" w:color="auto"/>
              <w:bottom w:val="single" w:sz="4" w:space="0" w:color="auto"/>
              <w:right w:val="single" w:sz="4" w:space="0" w:color="auto"/>
            </w:tcBorders>
            <w:vAlign w:val="center"/>
          </w:tcPr>
          <w:p w:rsidR="00880C2E" w:rsidRPr="00001869" w:rsidRDefault="00880C2E" w:rsidP="00880C2E">
            <w:pPr>
              <w:spacing w:before="60" w:after="60"/>
              <w:jc w:val="center"/>
              <w:rPr>
                <w:rFonts w:cs="Arial"/>
                <w:sz w:val="18"/>
              </w:rPr>
            </w:pPr>
            <w:r w:rsidRPr="00001869">
              <w:rPr>
                <w:rFonts w:cs="Arial"/>
                <w:sz w:val="18"/>
              </w:rPr>
              <w:t>1</w:t>
            </w:r>
          </w:p>
        </w:tc>
      </w:tr>
      <w:tr w:rsidR="00880C2E" w:rsidRPr="00001869" w:rsidTr="00880C2E">
        <w:trPr>
          <w:cantSplit/>
        </w:trPr>
        <w:tc>
          <w:tcPr>
            <w:tcW w:w="2835" w:type="dxa"/>
            <w:tcBorders>
              <w:top w:val="single" w:sz="4" w:space="0" w:color="auto"/>
              <w:left w:val="single" w:sz="4" w:space="0" w:color="auto"/>
              <w:bottom w:val="single" w:sz="4" w:space="0" w:color="auto"/>
              <w:right w:val="single" w:sz="4" w:space="0" w:color="auto"/>
            </w:tcBorders>
            <w:vAlign w:val="center"/>
          </w:tcPr>
          <w:p w:rsidR="00880C2E" w:rsidRPr="00001869" w:rsidRDefault="00880C2E" w:rsidP="00880C2E">
            <w:pPr>
              <w:widowControl w:val="0"/>
              <w:autoSpaceDE w:val="0"/>
              <w:autoSpaceDN w:val="0"/>
              <w:adjustRightInd w:val="0"/>
              <w:spacing w:before="60" w:after="60"/>
              <w:jc w:val="center"/>
              <w:rPr>
                <w:sz w:val="18"/>
              </w:rPr>
            </w:pPr>
            <w:r w:rsidRPr="00001869">
              <w:rPr>
                <w:sz w:val="18"/>
              </w:rPr>
              <w:t>nominal mit 2 Ausprägungsstufen</w:t>
            </w:r>
          </w:p>
        </w:tc>
        <w:tc>
          <w:tcPr>
            <w:tcW w:w="2835" w:type="dxa"/>
            <w:tcBorders>
              <w:top w:val="single" w:sz="4" w:space="0" w:color="auto"/>
              <w:left w:val="single" w:sz="4" w:space="0" w:color="auto"/>
              <w:bottom w:val="single" w:sz="4" w:space="0" w:color="auto"/>
              <w:right w:val="single" w:sz="4" w:space="0" w:color="auto"/>
            </w:tcBorders>
            <w:vAlign w:val="center"/>
          </w:tcPr>
          <w:p w:rsidR="00880C2E" w:rsidRPr="00001869" w:rsidRDefault="00880C2E" w:rsidP="00880C2E">
            <w:pPr>
              <w:spacing w:before="60" w:after="60"/>
              <w:jc w:val="center"/>
              <w:rPr>
                <w:rFonts w:cs="Arial"/>
                <w:sz w:val="18"/>
              </w:rPr>
            </w:pPr>
            <w:r w:rsidRPr="00001869">
              <w:rPr>
                <w:rFonts w:cs="Arial"/>
                <w:sz w:val="18"/>
              </w:rPr>
              <w:t>Blattspreite: Panaschierung</w:t>
            </w:r>
          </w:p>
        </w:tc>
        <w:tc>
          <w:tcPr>
            <w:tcW w:w="2835" w:type="dxa"/>
            <w:tcBorders>
              <w:top w:val="single" w:sz="4" w:space="0" w:color="auto"/>
              <w:left w:val="single" w:sz="4" w:space="0" w:color="auto"/>
              <w:bottom w:val="single" w:sz="4" w:space="0" w:color="auto"/>
              <w:right w:val="single" w:sz="4" w:space="0" w:color="auto"/>
            </w:tcBorders>
            <w:vAlign w:val="center"/>
          </w:tcPr>
          <w:p w:rsidR="00880C2E" w:rsidRPr="00001869" w:rsidRDefault="00880C2E" w:rsidP="00880C2E">
            <w:pPr>
              <w:spacing w:before="60" w:after="60"/>
              <w:jc w:val="center"/>
              <w:rPr>
                <w:rFonts w:cs="Arial"/>
                <w:sz w:val="18"/>
              </w:rPr>
            </w:pPr>
            <w:r w:rsidRPr="00001869">
              <w:rPr>
                <w:rFonts w:cs="Arial"/>
                <w:sz w:val="18"/>
              </w:rPr>
              <w:t>2</w:t>
            </w:r>
          </w:p>
        </w:tc>
      </w:tr>
    </w:tbl>
    <w:p w:rsidR="00880C2E" w:rsidRPr="00001869" w:rsidRDefault="00880C2E" w:rsidP="00880C2E">
      <w:pPr>
        <w:ind w:left="567"/>
        <w:rPr>
          <w:sz w:val="18"/>
        </w:rPr>
      </w:pPr>
    </w:p>
    <w:p w:rsidR="00880C2E" w:rsidRPr="00001869" w:rsidRDefault="00BE655A" w:rsidP="00880C2E">
      <w:pPr>
        <w:ind w:left="567" w:right="567"/>
        <w:rPr>
          <w:sz w:val="18"/>
        </w:rPr>
      </w:pPr>
      <w:r>
        <w:rPr>
          <w:sz w:val="18"/>
        </w:rPr>
        <w:t xml:space="preserve">* </w:t>
      </w:r>
      <w:r w:rsidR="00880C2E" w:rsidRPr="00001869">
        <w:rPr>
          <w:sz w:val="18"/>
        </w:rPr>
        <w:t>Für die Beschreibung der Ausprägungsstufen siehe Tabelle 6.</w:t>
      </w:r>
    </w:p>
    <w:p w:rsidR="00880C2E" w:rsidRPr="00001869" w:rsidRDefault="00880C2E" w:rsidP="00D4795C"/>
    <w:p w:rsidR="00880C2E" w:rsidRPr="00001869" w:rsidRDefault="006E0453" w:rsidP="00D4795C">
      <w:r>
        <w:t>2.3.1</w:t>
      </w:r>
      <w:r w:rsidR="00880C2E" w:rsidRPr="00001869">
        <w:t>.2</w:t>
      </w:r>
      <w:r w:rsidR="00880C2E" w:rsidRPr="00001869">
        <w:tab/>
        <w:t>Eine Nominalskala besteht aus Zahlen, die den Ausprägungsstufen des Merkmals, die in den Prüfungsrichtlinien als Noten angegeben sind, entsprechen. Für die Angaben werden zwar Zahlen verwendet, aber es gibt keine logische Reihenfolge für die Ausprägungen, weshalb sie in beliebiger Reihenfolge angeordnet werden können.</w:t>
      </w:r>
    </w:p>
    <w:p w:rsidR="00880C2E" w:rsidRPr="00001869" w:rsidRDefault="00880C2E" w:rsidP="00D4795C"/>
    <w:p w:rsidR="00880C2E" w:rsidRPr="00001869" w:rsidRDefault="006E0453" w:rsidP="00D4795C">
      <w:r>
        <w:t>2.3.1</w:t>
      </w:r>
      <w:r w:rsidR="00880C2E" w:rsidRPr="00001869">
        <w:t>.3</w:t>
      </w:r>
      <w:r w:rsidR="00880C2E" w:rsidRPr="00001869">
        <w:tab/>
        <w:t>Merkmale mit nur zwei Kategorien (dichotomes Merkmal) sind eine Sonderform eines nominalskalierten Merkmals.</w:t>
      </w:r>
    </w:p>
    <w:p w:rsidR="00880C2E" w:rsidRPr="00001869" w:rsidRDefault="00880C2E" w:rsidP="00D4795C"/>
    <w:p w:rsidR="00880C2E" w:rsidRPr="00F61A05" w:rsidRDefault="006E0453" w:rsidP="00D4795C">
      <w:r w:rsidRPr="00F61A05">
        <w:t>2.3.1</w:t>
      </w:r>
      <w:r w:rsidR="00880C2E" w:rsidRPr="00F61A05">
        <w:t>.4</w:t>
      </w:r>
      <w:r w:rsidR="00880C2E" w:rsidRPr="00F61A05">
        <w:tab/>
        <w:t>Die Nominalskala ist das niedrigste Skalenniveau (Tabelle 1). Für die Auswertung können nur wenige statistische Verfahren verwendet werden (</w:t>
      </w:r>
      <w:r w:rsidR="00C41211" w:rsidRPr="00F61A05">
        <w:t xml:space="preserve">vergleiche </w:t>
      </w:r>
      <w:r w:rsidR="00880C2E" w:rsidRPr="00F61A05">
        <w:t xml:space="preserve">Abschnitt </w:t>
      </w:r>
      <w:r w:rsidR="001047C6" w:rsidRPr="00F61A05">
        <w:t>2.3.</w:t>
      </w:r>
      <w:r w:rsidR="00C41211" w:rsidRPr="00F61A05">
        <w:t>7</w:t>
      </w:r>
      <w:r w:rsidR="00880C2E" w:rsidRPr="00F61A05">
        <w:t>).</w:t>
      </w:r>
    </w:p>
    <w:p w:rsidR="00880C2E" w:rsidRPr="00F61A05" w:rsidRDefault="00880C2E" w:rsidP="00D4795C"/>
    <w:p w:rsidR="00880C2E" w:rsidRPr="00001869" w:rsidRDefault="00880C2E" w:rsidP="00D4795C">
      <w:pPr>
        <w:pStyle w:val="Heading4"/>
      </w:pPr>
      <w:bookmarkStart w:id="235" w:name="_Toc399420177"/>
      <w:r w:rsidRPr="00F61A05">
        <w:t>2.3.</w:t>
      </w:r>
      <w:r w:rsidR="006E0453" w:rsidRPr="00F61A05">
        <w:t>2</w:t>
      </w:r>
      <w:r w:rsidRPr="00F61A05">
        <w:tab/>
        <w:t>Daten von quantitativen Merkmalen</w:t>
      </w:r>
      <w:bookmarkEnd w:id="235"/>
    </w:p>
    <w:p w:rsidR="00880C2E" w:rsidRPr="00001869" w:rsidRDefault="00880C2E" w:rsidP="00D4795C">
      <w:r w:rsidRPr="00001869">
        <w:t>2.3.</w:t>
      </w:r>
      <w:r w:rsidR="006E0453">
        <w:t>2</w:t>
      </w:r>
      <w:r w:rsidRPr="00001869">
        <w:t>.1</w:t>
      </w:r>
      <w:r w:rsidRPr="00001869">
        <w:tab/>
        <w:t>Erfassungsdaten von quantitativen Merkmalen sind metrisch (verhältnis- oder intervall-) oder ordinalskalierte Daten.</w:t>
      </w:r>
    </w:p>
    <w:p w:rsidR="00880C2E" w:rsidRPr="00001869" w:rsidRDefault="00880C2E" w:rsidP="00D4795C"/>
    <w:p w:rsidR="00880C2E" w:rsidRPr="00001869" w:rsidRDefault="006E0453" w:rsidP="00D4795C">
      <w:r>
        <w:t>2.3.2</w:t>
      </w:r>
      <w:r w:rsidR="00880C2E" w:rsidRPr="00001869">
        <w:t>.2</w:t>
      </w:r>
      <w:r w:rsidR="00880C2E" w:rsidRPr="00001869">
        <w:tab/>
        <w:t>Metrisch skalierte Daten sind alle Daten, die durch Messung oder Zählung erfaßt werden. Wiegen ist eine Sonderform der Messung. Metrisch skalierte Daten können eine stetige oder diskrete Verteilung aufweisen. Stetige metrische Daten werden durch Messung erfaßt. Sie können jeden Wert im definierten Bereich haben. Diskrete metrische Daten werden durch Zählen erfaßt.</w:t>
      </w:r>
    </w:p>
    <w:p w:rsidR="00880C2E" w:rsidRPr="00001869" w:rsidRDefault="00880C2E" w:rsidP="00D4795C"/>
    <w:p w:rsidR="00880C2E" w:rsidRPr="00001869" w:rsidRDefault="00880C2E" w:rsidP="00D4795C">
      <w:pPr>
        <w:keepNext/>
      </w:pPr>
      <w:r w:rsidRPr="00001869">
        <w:rPr>
          <w:u w:val="single"/>
        </w:rPr>
        <w:t>Beispiele</w:t>
      </w:r>
      <w:r w:rsidR="00D4795C" w:rsidRPr="00001869">
        <w:t>:</w:t>
      </w:r>
    </w:p>
    <w:p w:rsidR="00880C2E" w:rsidRPr="00001869" w:rsidRDefault="00880C2E" w:rsidP="00D4795C">
      <w:pPr>
        <w:keepNext/>
      </w:pPr>
    </w:p>
    <w:tbl>
      <w:tblPr>
        <w:tblW w:w="0" w:type="auto"/>
        <w:tblInd w:w="572" w:type="dxa"/>
        <w:tblLayout w:type="fixed"/>
        <w:tblCellMar>
          <w:left w:w="57" w:type="dxa"/>
          <w:right w:w="57" w:type="dxa"/>
        </w:tblCellMar>
        <w:tblLook w:val="0000" w:firstRow="0" w:lastRow="0" w:firstColumn="0" w:lastColumn="0" w:noHBand="0" w:noVBand="0"/>
      </w:tblPr>
      <w:tblGrid>
        <w:gridCol w:w="2835"/>
        <w:gridCol w:w="2835"/>
        <w:gridCol w:w="2835"/>
      </w:tblGrid>
      <w:tr w:rsidR="00880C2E" w:rsidRPr="00001869" w:rsidTr="00880C2E">
        <w:trPr>
          <w:cantSplit/>
          <w:trHeight w:val="20"/>
        </w:trPr>
        <w:tc>
          <w:tcPr>
            <w:tcW w:w="2835" w:type="dxa"/>
            <w:tcBorders>
              <w:top w:val="single" w:sz="4" w:space="0" w:color="auto"/>
              <w:left w:val="single" w:sz="4" w:space="0" w:color="auto"/>
              <w:bottom w:val="single" w:sz="4" w:space="0" w:color="auto"/>
              <w:right w:val="single" w:sz="4" w:space="0" w:color="auto"/>
            </w:tcBorders>
            <w:shd w:val="clear" w:color="auto" w:fill="DFDFDF"/>
            <w:vAlign w:val="center"/>
          </w:tcPr>
          <w:p w:rsidR="00880C2E" w:rsidRPr="00001869" w:rsidRDefault="00880C2E" w:rsidP="006E0453">
            <w:pPr>
              <w:keepNext/>
              <w:widowControl w:val="0"/>
              <w:autoSpaceDE w:val="0"/>
              <w:autoSpaceDN w:val="0"/>
              <w:adjustRightInd w:val="0"/>
              <w:spacing w:before="60" w:after="60"/>
              <w:jc w:val="center"/>
              <w:rPr>
                <w:sz w:val="18"/>
              </w:rPr>
            </w:pPr>
            <w:r w:rsidRPr="00001869">
              <w:rPr>
                <w:b/>
                <w:bCs/>
                <w:sz w:val="18"/>
              </w:rPr>
              <w:t>Skalentyp</w:t>
            </w:r>
          </w:p>
        </w:tc>
        <w:tc>
          <w:tcPr>
            <w:tcW w:w="2835" w:type="dxa"/>
            <w:tcBorders>
              <w:top w:val="single" w:sz="4" w:space="0" w:color="000000"/>
              <w:left w:val="single" w:sz="4" w:space="0" w:color="auto"/>
              <w:bottom w:val="single" w:sz="4" w:space="0" w:color="000000"/>
              <w:right w:val="single" w:sz="4" w:space="0" w:color="auto"/>
            </w:tcBorders>
            <w:shd w:val="clear" w:color="auto" w:fill="DFDFDF"/>
            <w:vAlign w:val="center"/>
          </w:tcPr>
          <w:p w:rsidR="00880C2E" w:rsidRPr="00001869" w:rsidRDefault="00880C2E" w:rsidP="006E0453">
            <w:pPr>
              <w:keepNext/>
              <w:widowControl w:val="0"/>
              <w:autoSpaceDE w:val="0"/>
              <w:autoSpaceDN w:val="0"/>
              <w:adjustRightInd w:val="0"/>
              <w:spacing w:before="60" w:after="60"/>
              <w:jc w:val="center"/>
              <w:rPr>
                <w:sz w:val="18"/>
              </w:rPr>
            </w:pPr>
            <w:r w:rsidRPr="00001869">
              <w:rPr>
                <w:b/>
                <w:bCs/>
                <w:sz w:val="18"/>
              </w:rPr>
              <w:t>Beispiel</w:t>
            </w:r>
          </w:p>
        </w:tc>
        <w:tc>
          <w:tcPr>
            <w:tcW w:w="2835" w:type="dxa"/>
            <w:tcBorders>
              <w:top w:val="single" w:sz="4" w:space="0" w:color="auto"/>
              <w:left w:val="single" w:sz="4" w:space="0" w:color="auto"/>
              <w:bottom w:val="single" w:sz="4" w:space="0" w:color="auto"/>
              <w:right w:val="single" w:sz="4" w:space="0" w:color="auto"/>
            </w:tcBorders>
            <w:shd w:val="clear" w:color="auto" w:fill="DFDFDF"/>
            <w:vAlign w:val="center"/>
          </w:tcPr>
          <w:p w:rsidR="00880C2E" w:rsidRPr="00001869" w:rsidRDefault="00880C2E" w:rsidP="006E0453">
            <w:pPr>
              <w:keepNext/>
              <w:widowControl w:val="0"/>
              <w:autoSpaceDE w:val="0"/>
              <w:autoSpaceDN w:val="0"/>
              <w:adjustRightInd w:val="0"/>
              <w:spacing w:before="60" w:after="60"/>
              <w:jc w:val="center"/>
              <w:rPr>
                <w:sz w:val="18"/>
              </w:rPr>
            </w:pPr>
            <w:r w:rsidRPr="00001869">
              <w:rPr>
                <w:b/>
                <w:bCs/>
                <w:sz w:val="18"/>
              </w:rPr>
              <w:t>Beispielzahl</w:t>
            </w:r>
            <w:r w:rsidR="00BE655A">
              <w:rPr>
                <w:b/>
                <w:bCs/>
                <w:sz w:val="18"/>
              </w:rPr>
              <w:t>*</w:t>
            </w:r>
          </w:p>
        </w:tc>
      </w:tr>
      <w:tr w:rsidR="00880C2E" w:rsidRPr="00001869" w:rsidTr="00880C2E">
        <w:trPr>
          <w:cantSplit/>
          <w:trHeight w:val="20"/>
        </w:trPr>
        <w:tc>
          <w:tcPr>
            <w:tcW w:w="2835" w:type="dxa"/>
            <w:tcBorders>
              <w:top w:val="single" w:sz="4" w:space="0" w:color="auto"/>
              <w:left w:val="single" w:sz="4" w:space="0" w:color="auto"/>
              <w:bottom w:val="single" w:sz="4" w:space="0" w:color="auto"/>
              <w:right w:val="single" w:sz="4" w:space="0" w:color="auto"/>
            </w:tcBorders>
            <w:vAlign w:val="center"/>
          </w:tcPr>
          <w:p w:rsidR="00880C2E" w:rsidRPr="00001869" w:rsidRDefault="00880C2E" w:rsidP="006E0453">
            <w:pPr>
              <w:keepNext/>
              <w:widowControl w:val="0"/>
              <w:autoSpaceDE w:val="0"/>
              <w:autoSpaceDN w:val="0"/>
              <w:adjustRightInd w:val="0"/>
              <w:spacing w:before="60" w:after="60"/>
              <w:jc w:val="center"/>
              <w:rPr>
                <w:sz w:val="18"/>
              </w:rPr>
            </w:pPr>
            <w:r w:rsidRPr="00001869">
              <w:rPr>
                <w:sz w:val="18"/>
              </w:rPr>
              <w:t>stetig metrisch</w:t>
            </w:r>
          </w:p>
        </w:tc>
        <w:tc>
          <w:tcPr>
            <w:tcW w:w="2835" w:type="dxa"/>
            <w:tcBorders>
              <w:top w:val="single" w:sz="4" w:space="0" w:color="000000"/>
              <w:left w:val="single" w:sz="4" w:space="0" w:color="auto"/>
              <w:bottom w:val="single" w:sz="4" w:space="0" w:color="000000"/>
              <w:right w:val="single" w:sz="4" w:space="0" w:color="auto"/>
            </w:tcBorders>
            <w:vAlign w:val="center"/>
          </w:tcPr>
          <w:p w:rsidR="00880C2E" w:rsidRPr="00001869" w:rsidRDefault="00880C2E" w:rsidP="006E0453">
            <w:pPr>
              <w:keepNext/>
              <w:widowControl w:val="0"/>
              <w:autoSpaceDE w:val="0"/>
              <w:autoSpaceDN w:val="0"/>
              <w:adjustRightInd w:val="0"/>
              <w:spacing w:before="60" w:after="60"/>
              <w:jc w:val="center"/>
              <w:rPr>
                <w:sz w:val="18"/>
              </w:rPr>
            </w:pPr>
            <w:r w:rsidRPr="00001869">
              <w:rPr>
                <w:sz w:val="18"/>
              </w:rPr>
              <w:t>Länge der Pflanze</w:t>
            </w:r>
            <w:r w:rsidRPr="00001869">
              <w:rPr>
                <w:spacing w:val="-4"/>
                <w:sz w:val="18"/>
              </w:rPr>
              <w:t xml:space="preserve"> </w:t>
            </w:r>
            <w:r w:rsidRPr="00001869">
              <w:rPr>
                <w:spacing w:val="-1"/>
                <w:sz w:val="18"/>
              </w:rPr>
              <w:t>i</w:t>
            </w:r>
            <w:r w:rsidRPr="00001869">
              <w:rPr>
                <w:sz w:val="18"/>
              </w:rPr>
              <w:t>n c</w:t>
            </w:r>
            <w:r w:rsidRPr="00001869">
              <w:rPr>
                <w:spacing w:val="-2"/>
                <w:sz w:val="18"/>
              </w:rPr>
              <w:t>m</w:t>
            </w:r>
          </w:p>
        </w:tc>
        <w:tc>
          <w:tcPr>
            <w:tcW w:w="2835" w:type="dxa"/>
            <w:tcBorders>
              <w:top w:val="single" w:sz="4" w:space="0" w:color="auto"/>
              <w:left w:val="single" w:sz="4" w:space="0" w:color="auto"/>
              <w:bottom w:val="single" w:sz="4" w:space="0" w:color="auto"/>
              <w:right w:val="single" w:sz="4" w:space="0" w:color="auto"/>
            </w:tcBorders>
            <w:vAlign w:val="center"/>
          </w:tcPr>
          <w:p w:rsidR="00880C2E" w:rsidRPr="00001869" w:rsidRDefault="00880C2E" w:rsidP="006E0453">
            <w:pPr>
              <w:keepNext/>
              <w:widowControl w:val="0"/>
              <w:autoSpaceDE w:val="0"/>
              <w:autoSpaceDN w:val="0"/>
              <w:adjustRightInd w:val="0"/>
              <w:spacing w:before="60" w:after="60"/>
              <w:jc w:val="center"/>
              <w:rPr>
                <w:sz w:val="18"/>
              </w:rPr>
            </w:pPr>
            <w:r w:rsidRPr="00001869">
              <w:rPr>
                <w:w w:val="99"/>
                <w:sz w:val="18"/>
              </w:rPr>
              <w:t>3</w:t>
            </w:r>
          </w:p>
        </w:tc>
      </w:tr>
      <w:tr w:rsidR="00880C2E" w:rsidRPr="00001869" w:rsidTr="00880C2E">
        <w:trPr>
          <w:cantSplit/>
          <w:trHeight w:val="20"/>
        </w:trPr>
        <w:tc>
          <w:tcPr>
            <w:tcW w:w="2835" w:type="dxa"/>
            <w:tcBorders>
              <w:top w:val="single" w:sz="4" w:space="0" w:color="auto"/>
              <w:left w:val="single" w:sz="4" w:space="0" w:color="auto"/>
              <w:bottom w:val="single" w:sz="4" w:space="0" w:color="auto"/>
              <w:right w:val="single" w:sz="4" w:space="0" w:color="auto"/>
            </w:tcBorders>
            <w:vAlign w:val="center"/>
          </w:tcPr>
          <w:p w:rsidR="00880C2E" w:rsidRPr="00001869" w:rsidRDefault="00880C2E" w:rsidP="00880C2E">
            <w:pPr>
              <w:widowControl w:val="0"/>
              <w:autoSpaceDE w:val="0"/>
              <w:autoSpaceDN w:val="0"/>
              <w:adjustRightInd w:val="0"/>
              <w:spacing w:before="60" w:after="60"/>
              <w:jc w:val="center"/>
              <w:rPr>
                <w:sz w:val="18"/>
              </w:rPr>
            </w:pPr>
            <w:r w:rsidRPr="00001869">
              <w:rPr>
                <w:sz w:val="18"/>
              </w:rPr>
              <w:t>diskret metrisch</w:t>
            </w:r>
          </w:p>
        </w:tc>
        <w:tc>
          <w:tcPr>
            <w:tcW w:w="2835" w:type="dxa"/>
            <w:tcBorders>
              <w:top w:val="single" w:sz="4" w:space="0" w:color="000000"/>
              <w:left w:val="single" w:sz="4" w:space="0" w:color="auto"/>
              <w:bottom w:val="single" w:sz="4" w:space="0" w:color="000000"/>
              <w:right w:val="single" w:sz="4" w:space="0" w:color="auto"/>
            </w:tcBorders>
            <w:vAlign w:val="center"/>
          </w:tcPr>
          <w:p w:rsidR="00880C2E" w:rsidRPr="00001869" w:rsidRDefault="00880C2E" w:rsidP="00880C2E">
            <w:pPr>
              <w:widowControl w:val="0"/>
              <w:autoSpaceDE w:val="0"/>
              <w:autoSpaceDN w:val="0"/>
              <w:adjustRightInd w:val="0"/>
              <w:spacing w:before="60" w:after="60"/>
              <w:jc w:val="center"/>
              <w:rPr>
                <w:sz w:val="18"/>
              </w:rPr>
            </w:pPr>
            <w:r w:rsidRPr="00001869">
              <w:rPr>
                <w:sz w:val="18"/>
              </w:rPr>
              <w:t>Anzahl der Staubgefäße</w:t>
            </w:r>
          </w:p>
        </w:tc>
        <w:tc>
          <w:tcPr>
            <w:tcW w:w="2835" w:type="dxa"/>
            <w:tcBorders>
              <w:top w:val="single" w:sz="4" w:space="0" w:color="auto"/>
              <w:left w:val="single" w:sz="4" w:space="0" w:color="auto"/>
              <w:bottom w:val="single" w:sz="4" w:space="0" w:color="auto"/>
              <w:right w:val="single" w:sz="4" w:space="0" w:color="auto"/>
            </w:tcBorders>
            <w:vAlign w:val="center"/>
          </w:tcPr>
          <w:p w:rsidR="00880C2E" w:rsidRPr="00001869" w:rsidRDefault="00880C2E" w:rsidP="00880C2E">
            <w:pPr>
              <w:widowControl w:val="0"/>
              <w:autoSpaceDE w:val="0"/>
              <w:autoSpaceDN w:val="0"/>
              <w:adjustRightInd w:val="0"/>
              <w:spacing w:before="60" w:after="60"/>
              <w:jc w:val="center"/>
              <w:rPr>
                <w:sz w:val="18"/>
              </w:rPr>
            </w:pPr>
            <w:r w:rsidRPr="00001869">
              <w:rPr>
                <w:sz w:val="18"/>
              </w:rPr>
              <w:t>4</w:t>
            </w:r>
          </w:p>
        </w:tc>
      </w:tr>
    </w:tbl>
    <w:p w:rsidR="00880C2E" w:rsidRPr="00001869" w:rsidRDefault="00880C2E" w:rsidP="00880C2E">
      <w:pPr>
        <w:ind w:left="567"/>
      </w:pPr>
    </w:p>
    <w:p w:rsidR="00880C2E" w:rsidRPr="00001869" w:rsidRDefault="00BE655A" w:rsidP="00880C2E">
      <w:pPr>
        <w:ind w:left="567" w:right="567"/>
        <w:rPr>
          <w:sz w:val="18"/>
        </w:rPr>
      </w:pPr>
      <w:r>
        <w:rPr>
          <w:sz w:val="18"/>
        </w:rPr>
        <w:t xml:space="preserve">* </w:t>
      </w:r>
      <w:r w:rsidR="00880C2E" w:rsidRPr="00001869">
        <w:rPr>
          <w:sz w:val="18"/>
        </w:rPr>
        <w:t>Für die Beschreibung der Ausprägungsstufen siehe Tabelle 6.</w:t>
      </w:r>
    </w:p>
    <w:p w:rsidR="00880C2E" w:rsidRPr="00001869" w:rsidRDefault="00880C2E" w:rsidP="00D4795C"/>
    <w:p w:rsidR="00880C2E" w:rsidRPr="00001869" w:rsidRDefault="00880C2E" w:rsidP="00D4795C">
      <w:r w:rsidRPr="00001869">
        <w:t>2.3.</w:t>
      </w:r>
      <w:r w:rsidR="006E0453">
        <w:t>2</w:t>
      </w:r>
      <w:r w:rsidRPr="00001869">
        <w:t>.3</w:t>
      </w:r>
      <w:r w:rsidRPr="00001869">
        <w:tab/>
        <w:t>Die stetig metrisch skalierten Daten für das Merkmal „Länge der Pflanze“ werden auf einer kontinuierlichen Skala mit definierten Erfassungseinheiten gemessen. Eine Veränderung der Maßeinheit, z. B. vom cm in mm ist nur eine Frage der Präzision und kein Wechsel des Skalentyps.</w:t>
      </w:r>
    </w:p>
    <w:p w:rsidR="00880C2E" w:rsidRPr="00001869" w:rsidRDefault="00880C2E" w:rsidP="00D4795C"/>
    <w:p w:rsidR="00880C2E" w:rsidRPr="00001869" w:rsidRDefault="00880C2E" w:rsidP="00D4795C">
      <w:r w:rsidRPr="00001869">
        <w:t>2.3.</w:t>
      </w:r>
      <w:r w:rsidR="006E0453">
        <w:t>2</w:t>
      </w:r>
      <w:r w:rsidRPr="00001869">
        <w:t>.4</w:t>
      </w:r>
      <w:r w:rsidRPr="00001869">
        <w:tab/>
        <w:t>Die diskret metrisch skalierten Daten des Merkmals „Anzahl der Staubblätter“ werden durch Zählen erfaßt (1, 2, 3, 4 und so weiter). Die Abstände zwischen den nebeneinanderliegenden Erfassungseinheiten sind konstant und für dieses Beispiel gleich 1. Es gibt keine realen Werte zwischen zwei nebeneinanderliegenden Einheiten, aber es ist möglich, einen zwischen diese Einheiten fallenden Durchschnitt zu berechnen.</w:t>
      </w:r>
    </w:p>
    <w:p w:rsidR="00880C2E" w:rsidRPr="00001869" w:rsidRDefault="00880C2E" w:rsidP="00D4795C"/>
    <w:p w:rsidR="00880C2E" w:rsidRPr="00001869" w:rsidRDefault="00880C2E" w:rsidP="00D4795C">
      <w:r w:rsidRPr="00001869">
        <w:t>2.3.</w:t>
      </w:r>
      <w:r w:rsidR="006E0453">
        <w:t>2</w:t>
      </w:r>
      <w:r w:rsidRPr="00001869">
        <w:t>.5</w:t>
      </w:r>
      <w:r w:rsidRPr="00001869">
        <w:rPr>
          <w:spacing w:val="37"/>
        </w:rPr>
        <w:tab/>
      </w:r>
      <w:r w:rsidRPr="00001869">
        <w:t>Metrische Skalen können in Verhältnisskalen und Intervallskalen unterteilt werden.</w:t>
      </w:r>
    </w:p>
    <w:p w:rsidR="00880C2E" w:rsidRPr="00001869" w:rsidRDefault="00880C2E" w:rsidP="00D4795C"/>
    <w:p w:rsidR="00880C2E" w:rsidRPr="00001869" w:rsidRDefault="006E0453" w:rsidP="00D4795C">
      <w:pPr>
        <w:pStyle w:val="Heading5"/>
        <w:rPr>
          <w:lang w:val="de-DE"/>
        </w:rPr>
      </w:pPr>
      <w:bookmarkStart w:id="236" w:name="_Toc399420178"/>
      <w:r w:rsidRPr="00F61A05">
        <w:rPr>
          <w:lang w:val="de-DE"/>
        </w:rPr>
        <w:t>(a)</w:t>
      </w:r>
      <w:r w:rsidR="00880C2E" w:rsidRPr="00F61A05">
        <w:rPr>
          <w:lang w:val="de-DE"/>
        </w:rPr>
        <w:tab/>
        <w:t>Verhältnisskala</w:t>
      </w:r>
      <w:bookmarkEnd w:id="236"/>
    </w:p>
    <w:p w:rsidR="00880C2E" w:rsidRPr="00001869" w:rsidRDefault="00880C2E" w:rsidP="00221248">
      <w:r w:rsidRPr="00001869">
        <w:t>2.3.</w:t>
      </w:r>
      <w:r w:rsidR="006E0453">
        <w:t>2</w:t>
      </w:r>
      <w:r w:rsidRPr="00001869">
        <w:t>.6</w:t>
      </w:r>
      <w:r w:rsidRPr="00001869">
        <w:tab/>
        <w:t>Eine Verhältnisskala ist eine metrische Skala mit einem festgelegten absoluten Nullpunkt. Es gibt immer einen konstanten Nicht-null-Abstand zwischen zwei nebeneinanderliegenden Ausprägungen. Die anhand einer Verhältnisskala erfaßten Daten können stetig oder diskret sein.</w:t>
      </w:r>
    </w:p>
    <w:p w:rsidR="00880C2E" w:rsidRPr="00001869" w:rsidRDefault="00880C2E" w:rsidP="00221248"/>
    <w:p w:rsidR="00880C2E" w:rsidRPr="00001869" w:rsidRDefault="006E0453" w:rsidP="00221248">
      <w:r w:rsidRPr="00001869">
        <w:t>2.3.</w:t>
      </w:r>
      <w:r>
        <w:t>2</w:t>
      </w:r>
      <w:r w:rsidRPr="00001869">
        <w:t>.</w:t>
      </w:r>
      <w:r>
        <w:t>7</w:t>
      </w:r>
      <w:r w:rsidR="00880C2E" w:rsidRPr="00001869">
        <w:tab/>
        <w:t>Durch die Festlegung eines absoluten Nullpunkts können aussagekräftige Verhältnisse definiert werden. Dies ist eine Voraussetzung für die Bildung von Verhältniswerten, die eine Kombination aus mindestens zwei Merkmalen sind (z. B. das Verhältnis der Länge zur Breite). In der Allgemeinen Einführung wird dies als kombiniertes Merkmal bezeichnet (vergleiche Dokument TG/1/3, Abschnitt 4.6.3).</w:t>
      </w:r>
    </w:p>
    <w:p w:rsidR="00880C2E" w:rsidRPr="00001869" w:rsidRDefault="00880C2E" w:rsidP="00221248"/>
    <w:p w:rsidR="00880C2E" w:rsidRPr="00001869" w:rsidRDefault="006E0453" w:rsidP="00221248">
      <w:r w:rsidRPr="00001869">
        <w:t>2.3.</w:t>
      </w:r>
      <w:r>
        <w:t>2</w:t>
      </w:r>
      <w:r w:rsidRPr="00001869">
        <w:t>.</w:t>
      </w:r>
      <w:r>
        <w:t>8</w:t>
      </w:r>
      <w:r w:rsidR="00880C2E" w:rsidRPr="00001869">
        <w:tab/>
        <w:t>Es ist auch möglich, Verhältniswerte aus den Ausprägungen verschiedener Sorten zu berechnen. Bei dem in cm erfaßten Merkmal ‘Länge der Pflanze’ gibt es beispielsweise einen unteren Grenzwert für die Ausprägung, der ‘0 cm’ (null) beträgt. Das Verhältnis der Länge einer Pflanzensorte ‘A’ zur Länge der Pflanzensorte ‘B’ kann durch Division berechnet werden:</w:t>
      </w:r>
    </w:p>
    <w:p w:rsidR="00880C2E" w:rsidRPr="00001869" w:rsidRDefault="00880C2E" w:rsidP="00D4795C"/>
    <w:p w:rsidR="00880C2E" w:rsidRPr="00001869" w:rsidRDefault="00880C2E" w:rsidP="00D4795C">
      <w:pPr>
        <w:ind w:left="851"/>
      </w:pPr>
      <w:r w:rsidRPr="00001869">
        <w:t>Pflanzenlänge der Sorte ‘A’ = 80 cm</w:t>
      </w:r>
    </w:p>
    <w:p w:rsidR="00880C2E" w:rsidRPr="00001869" w:rsidRDefault="00880C2E" w:rsidP="00D4795C">
      <w:pPr>
        <w:ind w:left="851"/>
      </w:pPr>
      <w:r w:rsidRPr="00001869">
        <w:t>Pflanzenlänge der Sorte ‘B’ = 40 cm</w:t>
      </w:r>
    </w:p>
    <w:p w:rsidR="00880C2E" w:rsidRPr="00001869" w:rsidRDefault="00880C2E" w:rsidP="00D4795C">
      <w:pPr>
        <w:tabs>
          <w:tab w:val="left" w:pos="1843"/>
        </w:tabs>
        <w:ind w:left="851"/>
      </w:pPr>
      <w:r w:rsidRPr="00001869">
        <w:t>Verhältnis</w:t>
      </w:r>
      <w:r w:rsidRPr="00001869">
        <w:tab/>
        <w:t>= Pflanzenlänge der Sorte ‘A’ / Pflanzenlänge der Sorte ‘B’</w:t>
      </w:r>
    </w:p>
    <w:p w:rsidR="00880C2E" w:rsidRPr="00001869" w:rsidRDefault="00880C2E" w:rsidP="00D4795C">
      <w:pPr>
        <w:tabs>
          <w:tab w:val="left" w:pos="1843"/>
        </w:tabs>
        <w:ind w:left="851"/>
      </w:pPr>
      <w:r w:rsidRPr="00001869">
        <w:tab/>
        <w:t>= 80 cm / 40 cm</w:t>
      </w:r>
    </w:p>
    <w:p w:rsidR="00880C2E" w:rsidRPr="00001869" w:rsidRDefault="00880C2E" w:rsidP="00D4795C">
      <w:pPr>
        <w:tabs>
          <w:tab w:val="left" w:pos="1843"/>
        </w:tabs>
        <w:ind w:left="851"/>
      </w:pPr>
      <w:r w:rsidRPr="00001869">
        <w:tab/>
        <w:t>= 2.</w:t>
      </w:r>
    </w:p>
    <w:p w:rsidR="00880C2E" w:rsidRPr="00001869" w:rsidRDefault="00880C2E" w:rsidP="00D4795C"/>
    <w:p w:rsidR="00880C2E" w:rsidRPr="00001869" w:rsidRDefault="006E0453" w:rsidP="00221248">
      <w:r w:rsidRPr="00001869">
        <w:t>2.3.</w:t>
      </w:r>
      <w:r>
        <w:t>2</w:t>
      </w:r>
      <w:r w:rsidRPr="00001869">
        <w:t>.</w:t>
      </w:r>
      <w:r>
        <w:t>9</w:t>
      </w:r>
      <w:r w:rsidR="00880C2E" w:rsidRPr="00001869">
        <w:tab/>
        <w:t>Bei diesem Beispiel kann also die Aussage getroffen werden, daß Pflanze ‘A’ doppelt so lang wie Pflanze ‘B’ ist. Die Existenz eines absoluten Nullpunkts gewährleistet einen eindeutigen Verhältniswert.</w:t>
      </w:r>
    </w:p>
    <w:p w:rsidR="00880C2E" w:rsidRPr="00001869" w:rsidRDefault="00880C2E" w:rsidP="00221248"/>
    <w:p w:rsidR="00880C2E" w:rsidRPr="00F61A05" w:rsidRDefault="006E0453" w:rsidP="00221248">
      <w:r w:rsidRPr="00001869">
        <w:t>2.3.</w:t>
      </w:r>
      <w:r>
        <w:t>2</w:t>
      </w:r>
      <w:r w:rsidRPr="00001869">
        <w:t>.</w:t>
      </w:r>
      <w:r>
        <w:t>10</w:t>
      </w:r>
      <w:r w:rsidR="00880C2E" w:rsidRPr="00001869">
        <w:tab/>
        <w:t xml:space="preserve">Die Verhältnisskala ist die höchste Klassifikation der Skalen (Tabelle 1). Das bedeutet, daß verhältnisskalierte Daten die höchste Information über das Merkmal beinhalten und viele statistische </w:t>
      </w:r>
      <w:r w:rsidR="00880C2E" w:rsidRPr="00F61A05">
        <w:t>Verfahren angewandt werden können (</w:t>
      </w:r>
      <w:r w:rsidR="00C41211" w:rsidRPr="00F61A05">
        <w:t>verglei</w:t>
      </w:r>
      <w:r w:rsidR="0012152B">
        <w:t>che Abschnitt 2.3.7</w:t>
      </w:r>
      <w:r w:rsidR="00880C2E" w:rsidRPr="00F61A05">
        <w:t>)</w:t>
      </w:r>
      <w:r w:rsidR="00880C2E" w:rsidRPr="00F61A05">
        <w:rPr>
          <w:spacing w:val="-1"/>
        </w:rPr>
        <w:t>.</w:t>
      </w:r>
    </w:p>
    <w:p w:rsidR="00880C2E" w:rsidRPr="00F61A05" w:rsidRDefault="00880C2E" w:rsidP="00221248"/>
    <w:p w:rsidR="00880C2E" w:rsidRPr="00F61A05" w:rsidRDefault="006E0453" w:rsidP="00221248">
      <w:r w:rsidRPr="00F61A05">
        <w:t>2.3.2.11</w:t>
      </w:r>
      <w:r w:rsidR="00880C2E" w:rsidRPr="00F61A05">
        <w:tab/>
        <w:t>Die Beispiele 3 und 4 (Tabelle 6) sind Beispiele für Merkmale mit verhältnisskalierten Daten.</w:t>
      </w:r>
    </w:p>
    <w:p w:rsidR="00880C2E" w:rsidRPr="00F61A05" w:rsidRDefault="00880C2E" w:rsidP="00D4795C"/>
    <w:p w:rsidR="00880C2E" w:rsidRPr="00001869" w:rsidRDefault="006E0453" w:rsidP="00D4795C">
      <w:pPr>
        <w:pStyle w:val="Heading5"/>
        <w:rPr>
          <w:lang w:val="de-DE"/>
        </w:rPr>
      </w:pPr>
      <w:bookmarkStart w:id="237" w:name="_Toc399420179"/>
      <w:r w:rsidRPr="00F61A05">
        <w:rPr>
          <w:lang w:val="de-DE"/>
        </w:rPr>
        <w:t>(b)</w:t>
      </w:r>
      <w:r w:rsidR="00880C2E" w:rsidRPr="00F61A05">
        <w:rPr>
          <w:lang w:val="de-DE"/>
        </w:rPr>
        <w:tab/>
        <w:t>Intervallskala</w:t>
      </w:r>
      <w:bookmarkEnd w:id="237"/>
    </w:p>
    <w:p w:rsidR="00880C2E" w:rsidRPr="00001869" w:rsidRDefault="006E0453" w:rsidP="00221248">
      <w:r w:rsidRPr="00001869">
        <w:t>2.3.</w:t>
      </w:r>
      <w:r>
        <w:t>2</w:t>
      </w:r>
      <w:r w:rsidRPr="00001869">
        <w:t>.</w:t>
      </w:r>
      <w:r>
        <w:t>12</w:t>
      </w:r>
      <w:r w:rsidR="00880C2E" w:rsidRPr="00001869">
        <w:tab/>
        <w:t>Eine Intervallskala ist eine metrische Skala ohne definierten absoluten Nullpunkt. Es gibt immer einen konstanten Nicht-null-Abstand zwischen zwei nebeneinanderliegenden Einheiten. Intervallskalierte Daten können stetig oder diskret verteilt sein.</w:t>
      </w:r>
    </w:p>
    <w:p w:rsidR="00880C2E" w:rsidRPr="00001869" w:rsidRDefault="00880C2E" w:rsidP="00221248"/>
    <w:p w:rsidR="00880C2E" w:rsidRPr="00001869" w:rsidRDefault="006E0453" w:rsidP="00221248">
      <w:r w:rsidRPr="00001869">
        <w:t>2.3.</w:t>
      </w:r>
      <w:r>
        <w:t>2</w:t>
      </w:r>
      <w:r w:rsidRPr="00001869">
        <w:t>.</w:t>
      </w:r>
      <w:r>
        <w:t>13</w:t>
      </w:r>
      <w:r w:rsidR="00880C2E" w:rsidRPr="00001869">
        <w:tab/>
        <w:t>Ein Beispiel für ein intervallskaliertes Merkmal ist ‘Zeitpunkt des Blühbeginns’, das als Zeitpunkt gemessen wird und als Beispiel 5 in Tabelle 6 aufgeführt ist. Dieses Merkmal wird als Anzahl der Tage ab dem 1. April definiert. Die Definition ist nützlich, aber willkürlich und der 1. April ist kein natürlicher Grenzwert. Es wäre auch möglich, das Merkmal als die Anzahl der Tage ab dem 1. Januar zu definieren.</w:t>
      </w:r>
    </w:p>
    <w:p w:rsidR="00880C2E" w:rsidRPr="00001869" w:rsidRDefault="00880C2E" w:rsidP="00221248"/>
    <w:p w:rsidR="00880C2E" w:rsidRPr="00001869" w:rsidRDefault="006E0453" w:rsidP="00221248">
      <w:r w:rsidRPr="00001869">
        <w:t>2.3.</w:t>
      </w:r>
      <w:r>
        <w:t>2</w:t>
      </w:r>
      <w:r w:rsidRPr="00001869">
        <w:t>.</w:t>
      </w:r>
      <w:r>
        <w:t>14</w:t>
      </w:r>
      <w:r w:rsidR="00880C2E" w:rsidRPr="00001869">
        <w:tab/>
        <w:t>Es ist nicht möglich, ein aussagekräftiges Verhältnis zwischen zwei Sorten zu berechnen, was durch folgendes Beispiel veranschaulicht wird:</w:t>
      </w:r>
    </w:p>
    <w:p w:rsidR="00880C2E" w:rsidRPr="00001869" w:rsidRDefault="00880C2E" w:rsidP="00D4795C"/>
    <w:p w:rsidR="00880C2E" w:rsidRPr="00001869" w:rsidRDefault="00880C2E" w:rsidP="00D4795C">
      <w:r w:rsidRPr="00001869">
        <w:t>Sorte ‘A’ beginnt am 30. Mai und Sorte ‘B’ am 30. April zu blühen</w:t>
      </w:r>
    </w:p>
    <w:p w:rsidR="00880C2E" w:rsidRPr="00001869" w:rsidRDefault="00880C2E" w:rsidP="00D4795C"/>
    <w:p w:rsidR="00880C2E" w:rsidRPr="00001869" w:rsidRDefault="00880C2E" w:rsidP="00C56396">
      <w:pPr>
        <w:ind w:left="1276" w:hanging="709"/>
        <w:jc w:val="left"/>
      </w:pPr>
      <w:r w:rsidRPr="00001869">
        <w:t xml:space="preserve">Fall I) </w:t>
      </w:r>
      <w:r w:rsidRPr="00001869">
        <w:tab/>
        <w:t>Anzahl Tage ab dem 1. April der Sorte ‘A’ = 60</w:t>
      </w:r>
      <w:r w:rsidRPr="00001869">
        <w:br/>
        <w:t>Anzahl Tage ab dem 1. April der Sorte ‘B’ = 30</w:t>
      </w:r>
    </w:p>
    <w:p w:rsidR="00C56396" w:rsidRPr="009C63C0" w:rsidRDefault="00C56396" w:rsidP="00C56396">
      <w:pPr>
        <w:autoSpaceDE w:val="0"/>
        <w:autoSpaceDN w:val="0"/>
        <w:adjustRightInd w:val="0"/>
        <w:ind w:left="567"/>
      </w:pPr>
    </w:p>
    <w:tbl>
      <w:tblPr>
        <w:tblW w:w="0" w:type="auto"/>
        <w:tblInd w:w="624" w:type="dxa"/>
        <w:tblCellMar>
          <w:left w:w="57" w:type="dxa"/>
          <w:right w:w="57" w:type="dxa"/>
        </w:tblCellMar>
        <w:tblLook w:val="01E0" w:firstRow="1" w:lastRow="1" w:firstColumn="1" w:lastColumn="1" w:noHBand="0" w:noVBand="0"/>
      </w:tblPr>
      <w:tblGrid>
        <w:gridCol w:w="1040"/>
        <w:gridCol w:w="287"/>
        <w:gridCol w:w="3792"/>
        <w:gridCol w:w="231"/>
        <w:gridCol w:w="337"/>
        <w:gridCol w:w="231"/>
        <w:gridCol w:w="226"/>
      </w:tblGrid>
      <w:tr w:rsidR="00C56396" w:rsidRPr="009C63C0" w:rsidTr="002640E7">
        <w:tc>
          <w:tcPr>
            <w:tcW w:w="0" w:type="auto"/>
            <w:vMerge w:val="restart"/>
            <w:shd w:val="clear" w:color="auto" w:fill="auto"/>
            <w:vAlign w:val="center"/>
          </w:tcPr>
          <w:p w:rsidR="00C56396" w:rsidRPr="009C63C0" w:rsidRDefault="00C56396" w:rsidP="00C56396">
            <w:pPr>
              <w:jc w:val="right"/>
            </w:pPr>
            <w:r>
              <w:t>Verhältnis</w:t>
            </w:r>
            <w:r w:rsidRPr="009C63C0">
              <w:rPr>
                <w:vertAlign w:val="subscript"/>
              </w:rPr>
              <w:t>I</w:t>
            </w:r>
          </w:p>
        </w:tc>
        <w:tc>
          <w:tcPr>
            <w:tcW w:w="0" w:type="auto"/>
            <w:vMerge w:val="restart"/>
            <w:shd w:val="clear" w:color="auto" w:fill="auto"/>
            <w:tcMar>
              <w:left w:w="85" w:type="dxa"/>
              <w:right w:w="85" w:type="dxa"/>
            </w:tcMar>
            <w:vAlign w:val="center"/>
          </w:tcPr>
          <w:p w:rsidR="00C56396" w:rsidRPr="009C63C0" w:rsidRDefault="00C56396" w:rsidP="002640E7">
            <w:pPr>
              <w:jc w:val="center"/>
            </w:pPr>
            <w:r w:rsidRPr="009C63C0">
              <w:t>=</w:t>
            </w:r>
          </w:p>
        </w:tc>
        <w:tc>
          <w:tcPr>
            <w:tcW w:w="0" w:type="auto"/>
            <w:tcBorders>
              <w:bottom w:val="single" w:sz="4" w:space="0" w:color="auto"/>
            </w:tcBorders>
            <w:shd w:val="clear" w:color="auto" w:fill="auto"/>
            <w:vAlign w:val="center"/>
          </w:tcPr>
          <w:p w:rsidR="00C56396" w:rsidRPr="009C63C0" w:rsidRDefault="00C56396" w:rsidP="002640E7">
            <w:pPr>
              <w:jc w:val="center"/>
            </w:pPr>
            <w:r w:rsidRPr="00001869">
              <w:t>Anzahl Tage ab dem 1.</w:t>
            </w:r>
            <w:r w:rsidRPr="00001869">
              <w:rPr>
                <w:spacing w:val="-2"/>
              </w:rPr>
              <w:t> </w:t>
            </w:r>
            <w:r w:rsidRPr="00001869">
              <w:t>April der Sorte ‘A’</w:t>
            </w:r>
          </w:p>
        </w:tc>
        <w:tc>
          <w:tcPr>
            <w:tcW w:w="0" w:type="auto"/>
            <w:vMerge w:val="restart"/>
            <w:shd w:val="clear" w:color="auto" w:fill="auto"/>
            <w:vAlign w:val="center"/>
          </w:tcPr>
          <w:p w:rsidR="00C56396" w:rsidRPr="009C63C0" w:rsidRDefault="00C56396" w:rsidP="002640E7">
            <w:pPr>
              <w:jc w:val="center"/>
            </w:pPr>
            <w:r w:rsidRPr="009C63C0">
              <w:t>=</w:t>
            </w:r>
          </w:p>
        </w:tc>
        <w:tc>
          <w:tcPr>
            <w:tcW w:w="0" w:type="auto"/>
            <w:tcBorders>
              <w:bottom w:val="single" w:sz="4" w:space="0" w:color="auto"/>
            </w:tcBorders>
            <w:shd w:val="clear" w:color="auto" w:fill="auto"/>
            <w:vAlign w:val="center"/>
          </w:tcPr>
          <w:p w:rsidR="00C56396" w:rsidRPr="009C63C0" w:rsidRDefault="00C56396" w:rsidP="002640E7">
            <w:pPr>
              <w:jc w:val="center"/>
            </w:pPr>
            <w:r>
              <w:t>60</w:t>
            </w:r>
          </w:p>
        </w:tc>
        <w:tc>
          <w:tcPr>
            <w:tcW w:w="0" w:type="auto"/>
            <w:vMerge w:val="restart"/>
            <w:shd w:val="clear" w:color="auto" w:fill="auto"/>
            <w:vAlign w:val="center"/>
          </w:tcPr>
          <w:p w:rsidR="00C56396" w:rsidRPr="009C63C0" w:rsidRDefault="00C56396" w:rsidP="002640E7">
            <w:pPr>
              <w:jc w:val="center"/>
            </w:pPr>
            <w:r w:rsidRPr="009C63C0">
              <w:t>=</w:t>
            </w:r>
          </w:p>
        </w:tc>
        <w:tc>
          <w:tcPr>
            <w:tcW w:w="0" w:type="auto"/>
            <w:vMerge w:val="restart"/>
            <w:shd w:val="clear" w:color="auto" w:fill="auto"/>
            <w:vAlign w:val="center"/>
          </w:tcPr>
          <w:p w:rsidR="00C56396" w:rsidRPr="009C63C0" w:rsidRDefault="00C56396" w:rsidP="002640E7">
            <w:pPr>
              <w:jc w:val="center"/>
            </w:pPr>
            <w:r w:rsidRPr="009C63C0">
              <w:t>2</w:t>
            </w:r>
          </w:p>
        </w:tc>
      </w:tr>
      <w:tr w:rsidR="00C56396" w:rsidRPr="009C63C0" w:rsidTr="002640E7">
        <w:tc>
          <w:tcPr>
            <w:tcW w:w="729" w:type="dxa"/>
            <w:vMerge/>
            <w:shd w:val="clear" w:color="auto" w:fill="auto"/>
          </w:tcPr>
          <w:p w:rsidR="00C56396" w:rsidRPr="009C63C0" w:rsidRDefault="00C56396" w:rsidP="002640E7"/>
        </w:tc>
        <w:tc>
          <w:tcPr>
            <w:tcW w:w="0" w:type="auto"/>
            <w:vMerge/>
            <w:shd w:val="clear" w:color="auto" w:fill="auto"/>
            <w:tcMar>
              <w:left w:w="85" w:type="dxa"/>
              <w:right w:w="85" w:type="dxa"/>
            </w:tcMar>
          </w:tcPr>
          <w:p w:rsidR="00C56396" w:rsidRPr="009C63C0" w:rsidRDefault="00C56396" w:rsidP="002640E7"/>
        </w:tc>
        <w:tc>
          <w:tcPr>
            <w:tcW w:w="0" w:type="auto"/>
            <w:tcBorders>
              <w:top w:val="single" w:sz="4" w:space="0" w:color="auto"/>
            </w:tcBorders>
            <w:shd w:val="clear" w:color="auto" w:fill="auto"/>
          </w:tcPr>
          <w:p w:rsidR="00C56396" w:rsidRPr="009C63C0" w:rsidRDefault="00C56396" w:rsidP="002640E7">
            <w:pPr>
              <w:jc w:val="center"/>
            </w:pPr>
            <w:r w:rsidRPr="00001869">
              <w:t>Anzahl Tage ab dem 1.</w:t>
            </w:r>
            <w:r w:rsidRPr="00001869">
              <w:rPr>
                <w:spacing w:val="-2"/>
              </w:rPr>
              <w:t> </w:t>
            </w:r>
            <w:r w:rsidRPr="00001869">
              <w:t>April der Sorte ‘B’</w:t>
            </w:r>
          </w:p>
        </w:tc>
        <w:tc>
          <w:tcPr>
            <w:tcW w:w="0" w:type="auto"/>
            <w:vMerge/>
            <w:shd w:val="clear" w:color="auto" w:fill="auto"/>
          </w:tcPr>
          <w:p w:rsidR="00C56396" w:rsidRPr="009C63C0" w:rsidRDefault="00C56396" w:rsidP="002640E7"/>
        </w:tc>
        <w:tc>
          <w:tcPr>
            <w:tcW w:w="0" w:type="auto"/>
            <w:tcBorders>
              <w:top w:val="single" w:sz="4" w:space="0" w:color="auto"/>
            </w:tcBorders>
            <w:shd w:val="clear" w:color="auto" w:fill="auto"/>
          </w:tcPr>
          <w:p w:rsidR="00C56396" w:rsidRPr="009C63C0" w:rsidRDefault="00C56396" w:rsidP="002640E7">
            <w:pPr>
              <w:jc w:val="center"/>
            </w:pPr>
            <w:r>
              <w:t>30</w:t>
            </w:r>
          </w:p>
        </w:tc>
        <w:tc>
          <w:tcPr>
            <w:tcW w:w="0" w:type="auto"/>
            <w:vMerge/>
            <w:shd w:val="clear" w:color="auto" w:fill="auto"/>
          </w:tcPr>
          <w:p w:rsidR="00C56396" w:rsidRPr="009C63C0" w:rsidRDefault="00C56396" w:rsidP="002640E7"/>
        </w:tc>
        <w:tc>
          <w:tcPr>
            <w:tcW w:w="0" w:type="auto"/>
            <w:vMerge/>
            <w:shd w:val="clear" w:color="auto" w:fill="auto"/>
          </w:tcPr>
          <w:p w:rsidR="00C56396" w:rsidRPr="009C63C0" w:rsidRDefault="00C56396" w:rsidP="002640E7"/>
        </w:tc>
      </w:tr>
    </w:tbl>
    <w:p w:rsidR="00C56396" w:rsidRDefault="00C56396" w:rsidP="00C56396">
      <w:pPr>
        <w:autoSpaceDE w:val="0"/>
        <w:autoSpaceDN w:val="0"/>
        <w:adjustRightInd w:val="0"/>
        <w:ind w:left="567"/>
        <w:rPr>
          <w:rFonts w:cs="Arial"/>
        </w:rPr>
      </w:pPr>
    </w:p>
    <w:p w:rsidR="00C56396" w:rsidRDefault="00C56396" w:rsidP="00C56396">
      <w:pPr>
        <w:autoSpaceDE w:val="0"/>
        <w:autoSpaceDN w:val="0"/>
        <w:adjustRightInd w:val="0"/>
        <w:ind w:left="567"/>
        <w:rPr>
          <w:rFonts w:cs="Arial"/>
        </w:rPr>
      </w:pPr>
    </w:p>
    <w:p w:rsidR="00880C2E" w:rsidRPr="00001869" w:rsidRDefault="00880C2E" w:rsidP="00C56396">
      <w:pPr>
        <w:ind w:left="1276" w:hanging="709"/>
        <w:jc w:val="left"/>
      </w:pPr>
      <w:r w:rsidRPr="00001869">
        <w:t xml:space="preserve">Fall II) </w:t>
      </w:r>
      <w:r w:rsidRPr="00001869">
        <w:tab/>
        <w:t>Anzahl Tage ab dem 1. Januar der Sorte ‘A’ = 150</w:t>
      </w:r>
      <w:r w:rsidRPr="00001869">
        <w:br/>
        <w:t>Anzahl Tage ab dem 1. Januar der Sorte ‘B’ = 120</w:t>
      </w:r>
    </w:p>
    <w:p w:rsidR="00C56396" w:rsidRPr="009C63C0" w:rsidRDefault="00C56396" w:rsidP="00C56396">
      <w:pPr>
        <w:autoSpaceDE w:val="0"/>
        <w:autoSpaceDN w:val="0"/>
        <w:adjustRightInd w:val="0"/>
        <w:ind w:left="567"/>
      </w:pPr>
    </w:p>
    <w:tbl>
      <w:tblPr>
        <w:tblW w:w="0" w:type="auto"/>
        <w:tblInd w:w="624" w:type="dxa"/>
        <w:tblCellMar>
          <w:left w:w="57" w:type="dxa"/>
          <w:right w:w="57" w:type="dxa"/>
        </w:tblCellMar>
        <w:tblLook w:val="01E0" w:firstRow="1" w:lastRow="1" w:firstColumn="1" w:lastColumn="1" w:noHBand="0" w:noVBand="0"/>
      </w:tblPr>
      <w:tblGrid>
        <w:gridCol w:w="1076"/>
        <w:gridCol w:w="287"/>
        <w:gridCol w:w="4004"/>
        <w:gridCol w:w="231"/>
        <w:gridCol w:w="448"/>
        <w:gridCol w:w="231"/>
        <w:gridCol w:w="504"/>
      </w:tblGrid>
      <w:tr w:rsidR="00C56396" w:rsidRPr="009C63C0" w:rsidTr="002640E7">
        <w:tc>
          <w:tcPr>
            <w:tcW w:w="0" w:type="auto"/>
            <w:vMerge w:val="restart"/>
            <w:shd w:val="clear" w:color="auto" w:fill="auto"/>
            <w:vAlign w:val="center"/>
          </w:tcPr>
          <w:p w:rsidR="00C56396" w:rsidRPr="009C63C0" w:rsidRDefault="00C56396" w:rsidP="002640E7">
            <w:pPr>
              <w:jc w:val="right"/>
            </w:pPr>
            <w:r>
              <w:t>Verhältnis</w:t>
            </w:r>
            <w:r w:rsidRPr="009C63C0">
              <w:rPr>
                <w:vertAlign w:val="subscript"/>
              </w:rPr>
              <w:t>I</w:t>
            </w:r>
            <w:r>
              <w:rPr>
                <w:vertAlign w:val="subscript"/>
              </w:rPr>
              <w:t>I</w:t>
            </w:r>
          </w:p>
        </w:tc>
        <w:tc>
          <w:tcPr>
            <w:tcW w:w="0" w:type="auto"/>
            <w:vMerge w:val="restart"/>
            <w:shd w:val="clear" w:color="auto" w:fill="auto"/>
            <w:tcMar>
              <w:left w:w="85" w:type="dxa"/>
              <w:right w:w="85" w:type="dxa"/>
            </w:tcMar>
            <w:vAlign w:val="center"/>
          </w:tcPr>
          <w:p w:rsidR="00C56396" w:rsidRPr="009C63C0" w:rsidRDefault="00C56396" w:rsidP="002640E7">
            <w:pPr>
              <w:jc w:val="center"/>
            </w:pPr>
            <w:r w:rsidRPr="009C63C0">
              <w:t>=</w:t>
            </w:r>
          </w:p>
        </w:tc>
        <w:tc>
          <w:tcPr>
            <w:tcW w:w="0" w:type="auto"/>
            <w:tcBorders>
              <w:bottom w:val="single" w:sz="4" w:space="0" w:color="auto"/>
            </w:tcBorders>
            <w:shd w:val="clear" w:color="auto" w:fill="auto"/>
            <w:vAlign w:val="center"/>
          </w:tcPr>
          <w:p w:rsidR="00C56396" w:rsidRPr="009C63C0" w:rsidRDefault="00C56396" w:rsidP="002640E7">
            <w:pPr>
              <w:jc w:val="center"/>
            </w:pPr>
            <w:r w:rsidRPr="00001869">
              <w:t>Anzahl Tage ab dem 1.</w:t>
            </w:r>
            <w:r w:rsidRPr="00001869">
              <w:rPr>
                <w:spacing w:val="-2"/>
              </w:rPr>
              <w:t> </w:t>
            </w:r>
            <w:r w:rsidRPr="00C56396">
              <w:t>Januar</w:t>
            </w:r>
            <w:r w:rsidRPr="00001869">
              <w:t xml:space="preserve"> der Sorte ‘A’</w:t>
            </w:r>
          </w:p>
        </w:tc>
        <w:tc>
          <w:tcPr>
            <w:tcW w:w="0" w:type="auto"/>
            <w:vMerge w:val="restart"/>
            <w:shd w:val="clear" w:color="auto" w:fill="auto"/>
            <w:vAlign w:val="center"/>
          </w:tcPr>
          <w:p w:rsidR="00C56396" w:rsidRPr="009C63C0" w:rsidRDefault="00C56396" w:rsidP="002640E7">
            <w:pPr>
              <w:jc w:val="center"/>
            </w:pPr>
            <w:r w:rsidRPr="009C63C0">
              <w:t>=</w:t>
            </w:r>
          </w:p>
        </w:tc>
        <w:tc>
          <w:tcPr>
            <w:tcW w:w="0" w:type="auto"/>
            <w:tcBorders>
              <w:bottom w:val="single" w:sz="4" w:space="0" w:color="auto"/>
            </w:tcBorders>
            <w:shd w:val="clear" w:color="auto" w:fill="auto"/>
            <w:vAlign w:val="center"/>
          </w:tcPr>
          <w:p w:rsidR="00C56396" w:rsidRPr="009C63C0" w:rsidRDefault="00C56396" w:rsidP="002640E7">
            <w:pPr>
              <w:jc w:val="center"/>
            </w:pPr>
            <w:r>
              <w:t>150</w:t>
            </w:r>
          </w:p>
        </w:tc>
        <w:tc>
          <w:tcPr>
            <w:tcW w:w="0" w:type="auto"/>
            <w:vMerge w:val="restart"/>
            <w:shd w:val="clear" w:color="auto" w:fill="auto"/>
            <w:vAlign w:val="center"/>
          </w:tcPr>
          <w:p w:rsidR="00C56396" w:rsidRPr="009C63C0" w:rsidRDefault="00C56396" w:rsidP="002640E7">
            <w:pPr>
              <w:jc w:val="center"/>
            </w:pPr>
            <w:r w:rsidRPr="009C63C0">
              <w:t>=</w:t>
            </w:r>
          </w:p>
        </w:tc>
        <w:tc>
          <w:tcPr>
            <w:tcW w:w="0" w:type="auto"/>
            <w:vMerge w:val="restart"/>
            <w:shd w:val="clear" w:color="auto" w:fill="auto"/>
            <w:vAlign w:val="center"/>
          </w:tcPr>
          <w:p w:rsidR="00C56396" w:rsidRPr="009C63C0" w:rsidRDefault="00C56396" w:rsidP="002640E7">
            <w:pPr>
              <w:jc w:val="center"/>
            </w:pPr>
            <w:r>
              <w:t>1,</w:t>
            </w:r>
            <w:r w:rsidRPr="009C63C0">
              <w:t>2</w:t>
            </w:r>
            <w:r>
              <w:t>5</w:t>
            </w:r>
          </w:p>
        </w:tc>
      </w:tr>
      <w:tr w:rsidR="00C56396" w:rsidRPr="009C63C0" w:rsidTr="002640E7">
        <w:tc>
          <w:tcPr>
            <w:tcW w:w="729" w:type="dxa"/>
            <w:vMerge/>
            <w:shd w:val="clear" w:color="auto" w:fill="auto"/>
          </w:tcPr>
          <w:p w:rsidR="00C56396" w:rsidRPr="009C63C0" w:rsidRDefault="00C56396" w:rsidP="002640E7"/>
        </w:tc>
        <w:tc>
          <w:tcPr>
            <w:tcW w:w="0" w:type="auto"/>
            <w:vMerge/>
            <w:shd w:val="clear" w:color="auto" w:fill="auto"/>
            <w:tcMar>
              <w:left w:w="85" w:type="dxa"/>
              <w:right w:w="85" w:type="dxa"/>
            </w:tcMar>
          </w:tcPr>
          <w:p w:rsidR="00C56396" w:rsidRPr="009C63C0" w:rsidRDefault="00C56396" w:rsidP="002640E7"/>
        </w:tc>
        <w:tc>
          <w:tcPr>
            <w:tcW w:w="0" w:type="auto"/>
            <w:tcBorders>
              <w:top w:val="single" w:sz="4" w:space="0" w:color="auto"/>
            </w:tcBorders>
            <w:shd w:val="clear" w:color="auto" w:fill="auto"/>
          </w:tcPr>
          <w:p w:rsidR="00C56396" w:rsidRPr="009C63C0" w:rsidRDefault="00C56396" w:rsidP="002640E7">
            <w:pPr>
              <w:jc w:val="center"/>
            </w:pPr>
            <w:r w:rsidRPr="00001869">
              <w:t>Anzahl Tage ab dem 1.</w:t>
            </w:r>
            <w:r w:rsidRPr="00001869">
              <w:rPr>
                <w:spacing w:val="-2"/>
              </w:rPr>
              <w:t> </w:t>
            </w:r>
            <w:r w:rsidRPr="00C56396">
              <w:t>Januar</w:t>
            </w:r>
            <w:r w:rsidRPr="00001869">
              <w:t xml:space="preserve"> der Sorte ‘B’</w:t>
            </w:r>
          </w:p>
        </w:tc>
        <w:tc>
          <w:tcPr>
            <w:tcW w:w="0" w:type="auto"/>
            <w:vMerge/>
            <w:shd w:val="clear" w:color="auto" w:fill="auto"/>
          </w:tcPr>
          <w:p w:rsidR="00C56396" w:rsidRPr="009C63C0" w:rsidRDefault="00C56396" w:rsidP="002640E7"/>
        </w:tc>
        <w:tc>
          <w:tcPr>
            <w:tcW w:w="0" w:type="auto"/>
            <w:tcBorders>
              <w:top w:val="single" w:sz="4" w:space="0" w:color="auto"/>
            </w:tcBorders>
            <w:shd w:val="clear" w:color="auto" w:fill="auto"/>
          </w:tcPr>
          <w:p w:rsidR="00C56396" w:rsidRPr="009C63C0" w:rsidRDefault="00C56396" w:rsidP="002640E7">
            <w:pPr>
              <w:jc w:val="center"/>
            </w:pPr>
            <w:r>
              <w:t>120</w:t>
            </w:r>
          </w:p>
        </w:tc>
        <w:tc>
          <w:tcPr>
            <w:tcW w:w="0" w:type="auto"/>
            <w:vMerge/>
            <w:shd w:val="clear" w:color="auto" w:fill="auto"/>
          </w:tcPr>
          <w:p w:rsidR="00C56396" w:rsidRPr="009C63C0" w:rsidRDefault="00C56396" w:rsidP="002640E7"/>
        </w:tc>
        <w:tc>
          <w:tcPr>
            <w:tcW w:w="0" w:type="auto"/>
            <w:vMerge/>
            <w:shd w:val="clear" w:color="auto" w:fill="auto"/>
          </w:tcPr>
          <w:p w:rsidR="00C56396" w:rsidRPr="009C63C0" w:rsidRDefault="00C56396" w:rsidP="002640E7"/>
        </w:tc>
      </w:tr>
    </w:tbl>
    <w:p w:rsidR="00C56396" w:rsidRDefault="00C56396" w:rsidP="00C56396">
      <w:pPr>
        <w:autoSpaceDE w:val="0"/>
        <w:autoSpaceDN w:val="0"/>
        <w:adjustRightInd w:val="0"/>
        <w:ind w:left="567"/>
        <w:rPr>
          <w:rFonts w:cs="Arial"/>
        </w:rPr>
      </w:pPr>
    </w:p>
    <w:p w:rsidR="00C56396" w:rsidRDefault="00C56396" w:rsidP="00C56396">
      <w:pPr>
        <w:autoSpaceDE w:val="0"/>
        <w:autoSpaceDN w:val="0"/>
        <w:adjustRightInd w:val="0"/>
        <w:ind w:left="567"/>
        <w:rPr>
          <w:rFonts w:cs="Arial"/>
        </w:rPr>
      </w:pPr>
    </w:p>
    <w:p w:rsidR="00880C2E" w:rsidRPr="00001869" w:rsidRDefault="00880C2E" w:rsidP="00C56396">
      <w:pPr>
        <w:ind w:left="567"/>
      </w:pPr>
      <w:r w:rsidRPr="00001869">
        <w:t>Verhältnis</w:t>
      </w:r>
      <w:r w:rsidRPr="00001869">
        <w:rPr>
          <w:vertAlign w:val="subscript"/>
        </w:rPr>
        <w:t>I</w:t>
      </w:r>
      <w:r w:rsidRPr="00001869">
        <w:rPr>
          <w:spacing w:val="19"/>
          <w:position w:val="-3"/>
        </w:rPr>
        <w:t xml:space="preserve"> </w:t>
      </w:r>
      <w:r w:rsidRPr="00001869">
        <w:t xml:space="preserve">= 2 </w:t>
      </w:r>
      <w:r w:rsidRPr="00001869">
        <w:rPr>
          <w:bCs/>
        </w:rPr>
        <w:t xml:space="preserve">&gt; </w:t>
      </w:r>
      <w:r w:rsidRPr="00001869">
        <w:t>1,25 = Verhältnis</w:t>
      </w:r>
      <w:r w:rsidRPr="00001869">
        <w:rPr>
          <w:vertAlign w:val="subscript"/>
        </w:rPr>
        <w:t>II</w:t>
      </w:r>
    </w:p>
    <w:p w:rsidR="00880C2E" w:rsidRPr="00001869" w:rsidRDefault="00880C2E" w:rsidP="00522CFE"/>
    <w:p w:rsidR="00880C2E" w:rsidRPr="00001869" w:rsidRDefault="00880C2E" w:rsidP="00522CFE"/>
    <w:p w:rsidR="00880C2E" w:rsidRPr="00001869" w:rsidRDefault="006E0453" w:rsidP="00221248">
      <w:r w:rsidRPr="00001869">
        <w:t>2.3.</w:t>
      </w:r>
      <w:r>
        <w:t>2</w:t>
      </w:r>
      <w:r w:rsidRPr="00001869">
        <w:t>.</w:t>
      </w:r>
      <w:r>
        <w:t>15</w:t>
      </w:r>
      <w:r w:rsidR="00880C2E" w:rsidRPr="00001869">
        <w:tab/>
        <w:t xml:space="preserve">Es ist unrichtig, </w:t>
      </w:r>
      <w:r w:rsidR="00880C2E" w:rsidRPr="00001869">
        <w:rPr>
          <w:spacing w:val="2"/>
        </w:rPr>
        <w:t>die Aussage zu treffen, daß der Zeitpunkt des Blühbeginns der Sorte ‘A’ doppelt so groß wie der Blühbeginn der Sorte ‘B’ ist. Das Verhältnis hängt von der Wahl des Nullpunkts auf der Skala ab. Diese Art von Skala wird als „Intervallskala“ bezeichnet: eine metrische Skala ohne absolut festgelegten Nullpunkt</w:t>
      </w:r>
      <w:r w:rsidR="00880C2E" w:rsidRPr="00001869">
        <w:t>.</w:t>
      </w:r>
    </w:p>
    <w:p w:rsidR="00880C2E" w:rsidRPr="00001869" w:rsidRDefault="00880C2E" w:rsidP="00221248"/>
    <w:p w:rsidR="00880C2E" w:rsidRPr="00001869" w:rsidRDefault="006E0453" w:rsidP="00221248">
      <w:r w:rsidRPr="00001869">
        <w:t>2.3.</w:t>
      </w:r>
      <w:r>
        <w:t>2</w:t>
      </w:r>
      <w:r w:rsidRPr="00001869">
        <w:t>.</w:t>
      </w:r>
      <w:r>
        <w:t>16</w:t>
      </w:r>
      <w:r w:rsidR="00880C2E" w:rsidRPr="00001869">
        <w:tab/>
        <w:t>Die Intervallskala ist niedriger klassifiziert als die Verhältnisskala (Tabelle 1). Mit der Intervallskala können keine nützlichen Indexwerte, wie etwa Verhältnisse gebildet werden. Die Intervallskala ist theoretisch die niedrigste Skala zur Berechnung arithmetischer Mittelwerte.</w:t>
      </w:r>
    </w:p>
    <w:p w:rsidR="00880C2E" w:rsidRPr="00001869" w:rsidRDefault="00880C2E" w:rsidP="00522CFE"/>
    <w:p w:rsidR="00880C2E" w:rsidRPr="00001869" w:rsidRDefault="006E0453" w:rsidP="00522CFE">
      <w:pPr>
        <w:pStyle w:val="Heading5"/>
        <w:rPr>
          <w:lang w:val="de-DE"/>
        </w:rPr>
      </w:pPr>
      <w:bookmarkStart w:id="238" w:name="_Toc399420180"/>
      <w:r w:rsidRPr="0012152B">
        <w:rPr>
          <w:lang w:val="de-DE"/>
        </w:rPr>
        <w:t>(c)</w:t>
      </w:r>
      <w:r w:rsidR="00880C2E" w:rsidRPr="0012152B">
        <w:rPr>
          <w:lang w:val="de-DE"/>
        </w:rPr>
        <w:tab/>
        <w:t>Ordinalskala</w:t>
      </w:r>
      <w:bookmarkEnd w:id="238"/>
    </w:p>
    <w:p w:rsidR="00880C2E" w:rsidRPr="00001869" w:rsidRDefault="006E0453" w:rsidP="00221248">
      <w:r w:rsidRPr="00001869">
        <w:t>2.3.</w:t>
      </w:r>
      <w:r>
        <w:t>2</w:t>
      </w:r>
      <w:r w:rsidRPr="00001869">
        <w:t>.</w:t>
      </w:r>
      <w:r>
        <w:t>17</w:t>
      </w:r>
      <w:r w:rsidR="00880C2E" w:rsidRPr="00001869">
        <w:tab/>
        <w:t>Unterschiedliche Kategorien ordinalskalierter Daten können in aufsteigender oder absteigender Reihenfolge geordnet werden. Sie werden aus visuell erfaßten (Noten) quantitativen Merkmalen gewonnen.</w:t>
      </w:r>
    </w:p>
    <w:p w:rsidR="00880C2E" w:rsidRPr="00001869" w:rsidRDefault="00880C2E" w:rsidP="00522CFE"/>
    <w:p w:rsidR="00880C2E" w:rsidRPr="00001869" w:rsidRDefault="00880C2E" w:rsidP="00522CFE">
      <w:r w:rsidRPr="00001869">
        <w:rPr>
          <w:position w:val="-1"/>
          <w:u w:val="single"/>
        </w:rPr>
        <w:t>Beispiel</w:t>
      </w:r>
      <w:r w:rsidRPr="00001869">
        <w:rPr>
          <w:position w:val="-1"/>
        </w:rPr>
        <w:t>:</w:t>
      </w:r>
    </w:p>
    <w:p w:rsidR="00880C2E" w:rsidRPr="00001869" w:rsidRDefault="00880C2E" w:rsidP="00522CFE"/>
    <w:tbl>
      <w:tblPr>
        <w:tblW w:w="0" w:type="auto"/>
        <w:tblInd w:w="572" w:type="dxa"/>
        <w:tblLayout w:type="fixed"/>
        <w:tblCellMar>
          <w:left w:w="57" w:type="dxa"/>
          <w:right w:w="57" w:type="dxa"/>
        </w:tblCellMar>
        <w:tblLook w:val="0000" w:firstRow="0" w:lastRow="0" w:firstColumn="0" w:lastColumn="0" w:noHBand="0" w:noVBand="0"/>
      </w:tblPr>
      <w:tblGrid>
        <w:gridCol w:w="2835"/>
        <w:gridCol w:w="2835"/>
        <w:gridCol w:w="2835"/>
      </w:tblGrid>
      <w:tr w:rsidR="00880C2E" w:rsidRPr="00001869" w:rsidTr="00880C2E">
        <w:trPr>
          <w:cantSplit/>
          <w:trHeight w:val="20"/>
        </w:trPr>
        <w:tc>
          <w:tcPr>
            <w:tcW w:w="2835" w:type="dxa"/>
            <w:tcBorders>
              <w:top w:val="single" w:sz="4" w:space="0" w:color="auto"/>
              <w:left w:val="single" w:sz="4" w:space="0" w:color="auto"/>
              <w:bottom w:val="single" w:sz="4" w:space="0" w:color="auto"/>
              <w:right w:val="single" w:sz="4" w:space="0" w:color="auto"/>
            </w:tcBorders>
            <w:shd w:val="clear" w:color="auto" w:fill="DFDFDF"/>
            <w:vAlign w:val="center"/>
          </w:tcPr>
          <w:p w:rsidR="00880C2E" w:rsidRPr="00001869" w:rsidRDefault="00880C2E" w:rsidP="00880C2E">
            <w:pPr>
              <w:widowControl w:val="0"/>
              <w:autoSpaceDE w:val="0"/>
              <w:autoSpaceDN w:val="0"/>
              <w:adjustRightInd w:val="0"/>
              <w:spacing w:before="60" w:after="60"/>
              <w:jc w:val="center"/>
              <w:rPr>
                <w:sz w:val="18"/>
              </w:rPr>
            </w:pPr>
            <w:r w:rsidRPr="00001869">
              <w:rPr>
                <w:b/>
                <w:bCs/>
                <w:sz w:val="18"/>
              </w:rPr>
              <w:t>Skalentyp</w:t>
            </w:r>
          </w:p>
        </w:tc>
        <w:tc>
          <w:tcPr>
            <w:tcW w:w="2835" w:type="dxa"/>
            <w:tcBorders>
              <w:top w:val="single" w:sz="4" w:space="0" w:color="000000"/>
              <w:left w:val="single" w:sz="4" w:space="0" w:color="auto"/>
              <w:bottom w:val="single" w:sz="4" w:space="0" w:color="000000"/>
              <w:right w:val="single" w:sz="4" w:space="0" w:color="auto"/>
            </w:tcBorders>
            <w:shd w:val="clear" w:color="auto" w:fill="DFDFDF"/>
            <w:vAlign w:val="center"/>
          </w:tcPr>
          <w:p w:rsidR="00880C2E" w:rsidRPr="00001869" w:rsidRDefault="00880C2E" w:rsidP="00880C2E">
            <w:pPr>
              <w:widowControl w:val="0"/>
              <w:autoSpaceDE w:val="0"/>
              <w:autoSpaceDN w:val="0"/>
              <w:adjustRightInd w:val="0"/>
              <w:spacing w:before="60" w:after="60"/>
              <w:jc w:val="center"/>
              <w:rPr>
                <w:sz w:val="18"/>
              </w:rPr>
            </w:pPr>
            <w:r w:rsidRPr="00001869">
              <w:rPr>
                <w:b/>
                <w:bCs/>
                <w:sz w:val="18"/>
              </w:rPr>
              <w:t>Beispiel</w:t>
            </w:r>
          </w:p>
        </w:tc>
        <w:tc>
          <w:tcPr>
            <w:tcW w:w="2835" w:type="dxa"/>
            <w:tcBorders>
              <w:top w:val="single" w:sz="4" w:space="0" w:color="auto"/>
              <w:left w:val="single" w:sz="4" w:space="0" w:color="auto"/>
              <w:bottom w:val="single" w:sz="4" w:space="0" w:color="auto"/>
              <w:right w:val="single" w:sz="4" w:space="0" w:color="auto"/>
            </w:tcBorders>
            <w:shd w:val="clear" w:color="auto" w:fill="DFDFDF"/>
            <w:vAlign w:val="center"/>
          </w:tcPr>
          <w:p w:rsidR="00880C2E" w:rsidRPr="00001869" w:rsidRDefault="00880C2E" w:rsidP="00880C2E">
            <w:pPr>
              <w:widowControl w:val="0"/>
              <w:autoSpaceDE w:val="0"/>
              <w:autoSpaceDN w:val="0"/>
              <w:adjustRightInd w:val="0"/>
              <w:spacing w:before="60" w:after="60"/>
              <w:jc w:val="center"/>
              <w:rPr>
                <w:sz w:val="18"/>
              </w:rPr>
            </w:pPr>
            <w:r w:rsidRPr="00001869">
              <w:rPr>
                <w:b/>
                <w:bCs/>
                <w:sz w:val="18"/>
              </w:rPr>
              <w:t>Beispielzahl</w:t>
            </w:r>
            <w:r w:rsidR="00BE655A">
              <w:rPr>
                <w:b/>
                <w:bCs/>
                <w:sz w:val="18"/>
              </w:rPr>
              <w:t>*</w:t>
            </w:r>
          </w:p>
        </w:tc>
      </w:tr>
      <w:tr w:rsidR="00880C2E" w:rsidRPr="00BE655A" w:rsidTr="00880C2E">
        <w:trPr>
          <w:cantSplit/>
          <w:trHeight w:val="20"/>
        </w:trPr>
        <w:tc>
          <w:tcPr>
            <w:tcW w:w="2835" w:type="dxa"/>
            <w:tcBorders>
              <w:top w:val="single" w:sz="4" w:space="0" w:color="auto"/>
              <w:left w:val="single" w:sz="4" w:space="0" w:color="auto"/>
              <w:bottom w:val="single" w:sz="4" w:space="0" w:color="auto"/>
              <w:right w:val="single" w:sz="4" w:space="0" w:color="auto"/>
            </w:tcBorders>
            <w:vAlign w:val="center"/>
          </w:tcPr>
          <w:p w:rsidR="00880C2E" w:rsidRPr="00BE655A" w:rsidRDefault="00880C2E" w:rsidP="00880C2E">
            <w:pPr>
              <w:widowControl w:val="0"/>
              <w:autoSpaceDE w:val="0"/>
              <w:autoSpaceDN w:val="0"/>
              <w:adjustRightInd w:val="0"/>
              <w:spacing w:before="60" w:after="60"/>
              <w:jc w:val="center"/>
              <w:rPr>
                <w:sz w:val="18"/>
              </w:rPr>
            </w:pPr>
            <w:r w:rsidRPr="00BE655A">
              <w:rPr>
                <w:sz w:val="18"/>
              </w:rPr>
              <w:t>Ordinal</w:t>
            </w:r>
          </w:p>
        </w:tc>
        <w:tc>
          <w:tcPr>
            <w:tcW w:w="2835" w:type="dxa"/>
            <w:tcBorders>
              <w:top w:val="single" w:sz="4" w:space="0" w:color="000000"/>
              <w:left w:val="single" w:sz="4" w:space="0" w:color="auto"/>
              <w:bottom w:val="single" w:sz="4" w:space="0" w:color="000000"/>
              <w:right w:val="single" w:sz="4" w:space="0" w:color="auto"/>
            </w:tcBorders>
            <w:vAlign w:val="center"/>
          </w:tcPr>
          <w:p w:rsidR="00880C2E" w:rsidRPr="00BE655A" w:rsidRDefault="00880C2E" w:rsidP="00880C2E">
            <w:pPr>
              <w:widowControl w:val="0"/>
              <w:autoSpaceDE w:val="0"/>
              <w:autoSpaceDN w:val="0"/>
              <w:adjustRightInd w:val="0"/>
              <w:spacing w:before="60" w:after="60"/>
              <w:jc w:val="center"/>
              <w:rPr>
                <w:sz w:val="18"/>
              </w:rPr>
            </w:pPr>
            <w:r w:rsidRPr="00BE655A">
              <w:rPr>
                <w:sz w:val="18"/>
              </w:rPr>
              <w:t>Intensität der Anthocyanfärbung</w:t>
            </w:r>
          </w:p>
        </w:tc>
        <w:tc>
          <w:tcPr>
            <w:tcW w:w="2835" w:type="dxa"/>
            <w:tcBorders>
              <w:top w:val="single" w:sz="4" w:space="0" w:color="auto"/>
              <w:left w:val="single" w:sz="4" w:space="0" w:color="auto"/>
              <w:bottom w:val="single" w:sz="4" w:space="0" w:color="auto"/>
              <w:right w:val="single" w:sz="4" w:space="0" w:color="auto"/>
            </w:tcBorders>
            <w:vAlign w:val="center"/>
          </w:tcPr>
          <w:p w:rsidR="00880C2E" w:rsidRPr="00BE655A" w:rsidRDefault="00880C2E" w:rsidP="00880C2E">
            <w:pPr>
              <w:widowControl w:val="0"/>
              <w:autoSpaceDE w:val="0"/>
              <w:autoSpaceDN w:val="0"/>
              <w:adjustRightInd w:val="0"/>
              <w:spacing w:before="60" w:after="60"/>
              <w:jc w:val="center"/>
              <w:rPr>
                <w:sz w:val="18"/>
              </w:rPr>
            </w:pPr>
            <w:r w:rsidRPr="00BE655A">
              <w:rPr>
                <w:sz w:val="18"/>
              </w:rPr>
              <w:t>6</w:t>
            </w:r>
          </w:p>
        </w:tc>
      </w:tr>
    </w:tbl>
    <w:p w:rsidR="00880C2E" w:rsidRPr="00001869" w:rsidRDefault="00880C2E" w:rsidP="00880C2E">
      <w:pPr>
        <w:ind w:left="567"/>
      </w:pPr>
    </w:p>
    <w:p w:rsidR="00880C2E" w:rsidRPr="00001869" w:rsidRDefault="00BE655A" w:rsidP="00880C2E">
      <w:pPr>
        <w:ind w:left="567" w:right="567"/>
        <w:rPr>
          <w:sz w:val="18"/>
        </w:rPr>
      </w:pPr>
      <w:r>
        <w:rPr>
          <w:sz w:val="18"/>
        </w:rPr>
        <w:t xml:space="preserve">* </w:t>
      </w:r>
      <w:r w:rsidR="00880C2E" w:rsidRPr="00001869">
        <w:rPr>
          <w:sz w:val="18"/>
        </w:rPr>
        <w:t>Für die Beschreibung der Ausprägungsstufen siehe Tabelle 6</w:t>
      </w:r>
      <w:r w:rsidR="00522CFE" w:rsidRPr="00001869">
        <w:rPr>
          <w:sz w:val="18"/>
        </w:rPr>
        <w:t>.</w:t>
      </w:r>
    </w:p>
    <w:p w:rsidR="00880C2E" w:rsidRPr="00001869" w:rsidRDefault="00880C2E" w:rsidP="00522CFE"/>
    <w:p w:rsidR="00880C2E" w:rsidRPr="00A436EE" w:rsidRDefault="006E0453" w:rsidP="00221248">
      <w:r w:rsidRPr="00A436EE">
        <w:t>2.3.2.18</w:t>
      </w:r>
      <w:r w:rsidR="00880C2E" w:rsidRPr="00A436EE">
        <w:tab/>
        <w:t>Eine Ordinalskala besteht aus Zahlen, die den Ausprägungsstufen des Merkmals (Noten) entsprechen. Die Ausprägungen reichen von einem Extrem zum anderen und haben deshalb eine klare logische Reihenfolge. Es ist nicht wichtig, welche Zahlen zur Bezeichnung der Kategorien verwendet werden. In einigen Fällen können Ordinaldaten das Niveau diskret intervallskalierter Daten oder diskret verhältnisskalierter Daten erreichen (</w:t>
      </w:r>
      <w:r w:rsidR="00C41211" w:rsidRPr="00A436EE">
        <w:t>vergleiche Abschnitt 2.3.7</w:t>
      </w:r>
      <w:r w:rsidR="00880C2E" w:rsidRPr="00A436EE">
        <w:t>).</w:t>
      </w:r>
    </w:p>
    <w:p w:rsidR="00880C2E" w:rsidRPr="00A436EE" w:rsidRDefault="00880C2E" w:rsidP="00221248"/>
    <w:p w:rsidR="00880C2E" w:rsidRPr="00A436EE" w:rsidRDefault="002E0DE8" w:rsidP="00221248">
      <w:r w:rsidRPr="00A436EE">
        <w:t>2.3.2.19</w:t>
      </w:r>
      <w:r w:rsidR="00880C2E" w:rsidRPr="00A436EE">
        <w:tab/>
        <w:t>Die Abstände zwischen den einzelnen Kategorien einer Ordinalskala sind nicht genau bekannt und nicht unbedingt gleich. Deshalb erfüllt eine Ordinalskala nicht die Voraussetzung für die Berechnung arithmetischer Mittelwerte, nämlich die Gleichheit von Intervallen über die gesamte Skala hinweg.</w:t>
      </w:r>
    </w:p>
    <w:p w:rsidR="00880C2E" w:rsidRPr="00A436EE" w:rsidRDefault="00880C2E" w:rsidP="00221248"/>
    <w:p w:rsidR="00880C2E" w:rsidRPr="00A436EE" w:rsidRDefault="002E0DE8" w:rsidP="00221248">
      <w:r w:rsidRPr="00A436EE">
        <w:t>2.3.2.20</w:t>
      </w:r>
      <w:r w:rsidR="00880C2E" w:rsidRPr="00A436EE">
        <w:tab/>
        <w:t>Die Ordinalskala ist niedriger klassifiziert als die Intervallskala (Tabelle 1). Für die Ordinalskala können weniger statistische Verfahren als für jede der höher klassifizierten Skalendaten verwendet werden (</w:t>
      </w:r>
      <w:r w:rsidR="00C41211" w:rsidRPr="00A436EE">
        <w:t>vergleiche Abschnitt 2.3.7</w:t>
      </w:r>
      <w:r w:rsidR="00880C2E" w:rsidRPr="00A436EE">
        <w:t>).</w:t>
      </w:r>
    </w:p>
    <w:p w:rsidR="00880C2E" w:rsidRPr="00A436EE" w:rsidRDefault="00880C2E" w:rsidP="00522CFE"/>
    <w:p w:rsidR="00880C2E" w:rsidRPr="00001869" w:rsidRDefault="00880C2E" w:rsidP="00522CFE">
      <w:pPr>
        <w:pStyle w:val="Heading4"/>
      </w:pPr>
      <w:bookmarkStart w:id="239" w:name="_Toc399420181"/>
      <w:r w:rsidRPr="00A436EE">
        <w:t>2.3.</w:t>
      </w:r>
      <w:r w:rsidR="002E0DE8" w:rsidRPr="00A436EE">
        <w:t>3</w:t>
      </w:r>
      <w:r w:rsidRPr="00A436EE">
        <w:tab/>
        <w:t>Daten von pseudoqualitativen Merkmalen</w:t>
      </w:r>
      <w:bookmarkEnd w:id="239"/>
    </w:p>
    <w:p w:rsidR="00880C2E" w:rsidRPr="00001869" w:rsidRDefault="00880C2E" w:rsidP="00522CFE">
      <w:r w:rsidRPr="00001869">
        <w:t>2.3.</w:t>
      </w:r>
      <w:r w:rsidR="002E0DE8">
        <w:t>3</w:t>
      </w:r>
      <w:r w:rsidRPr="00001869">
        <w:t>.1</w:t>
      </w:r>
      <w:r w:rsidRPr="00001869">
        <w:tab/>
        <w:t xml:space="preserve">Erfassungsdaten von pseudoqualitativen Merkmalen sind nominalskalierte Daten ohne eine logische Reihenfolge </w:t>
      </w:r>
      <w:r w:rsidRPr="00001869">
        <w:rPr>
          <w:u w:val="single"/>
        </w:rPr>
        <w:t>aller</w:t>
      </w:r>
      <w:r w:rsidRPr="00001869">
        <w:t xml:space="preserve"> Kategorien. Sie gehen aus visuell erfaßten (Noten) qualitativen Merkmalen hervor.</w:t>
      </w:r>
    </w:p>
    <w:p w:rsidR="00880C2E" w:rsidRPr="00001869" w:rsidRDefault="00880C2E" w:rsidP="00522CFE"/>
    <w:p w:rsidR="00880C2E" w:rsidRPr="00001869" w:rsidRDefault="00880C2E" w:rsidP="00522CFE">
      <w:r w:rsidRPr="00001869">
        <w:rPr>
          <w:position w:val="-1"/>
          <w:u w:val="single"/>
        </w:rPr>
        <w:t>Beispiel</w:t>
      </w:r>
      <w:r w:rsidRPr="00001869">
        <w:rPr>
          <w:position w:val="-1"/>
        </w:rPr>
        <w:t>:</w:t>
      </w:r>
    </w:p>
    <w:p w:rsidR="00880C2E" w:rsidRPr="00001869" w:rsidRDefault="00880C2E" w:rsidP="00522CFE"/>
    <w:tbl>
      <w:tblPr>
        <w:tblW w:w="0" w:type="auto"/>
        <w:tblInd w:w="572" w:type="dxa"/>
        <w:tblLayout w:type="fixed"/>
        <w:tblCellMar>
          <w:left w:w="57" w:type="dxa"/>
          <w:right w:w="57" w:type="dxa"/>
        </w:tblCellMar>
        <w:tblLook w:val="0000" w:firstRow="0" w:lastRow="0" w:firstColumn="0" w:lastColumn="0" w:noHBand="0" w:noVBand="0"/>
      </w:tblPr>
      <w:tblGrid>
        <w:gridCol w:w="2835"/>
        <w:gridCol w:w="2835"/>
        <w:gridCol w:w="2835"/>
      </w:tblGrid>
      <w:tr w:rsidR="00880C2E" w:rsidRPr="00001869" w:rsidTr="00880C2E">
        <w:trPr>
          <w:cantSplit/>
          <w:trHeight w:val="20"/>
        </w:trPr>
        <w:tc>
          <w:tcPr>
            <w:tcW w:w="2835" w:type="dxa"/>
            <w:tcBorders>
              <w:top w:val="single" w:sz="4" w:space="0" w:color="auto"/>
              <w:left w:val="single" w:sz="4" w:space="0" w:color="auto"/>
              <w:bottom w:val="single" w:sz="4" w:space="0" w:color="auto"/>
              <w:right w:val="single" w:sz="4" w:space="0" w:color="auto"/>
            </w:tcBorders>
            <w:shd w:val="clear" w:color="auto" w:fill="DFDFDF"/>
            <w:vAlign w:val="center"/>
          </w:tcPr>
          <w:p w:rsidR="00880C2E" w:rsidRPr="00001869" w:rsidRDefault="00880C2E" w:rsidP="00880C2E">
            <w:pPr>
              <w:widowControl w:val="0"/>
              <w:autoSpaceDE w:val="0"/>
              <w:autoSpaceDN w:val="0"/>
              <w:adjustRightInd w:val="0"/>
              <w:spacing w:before="60" w:after="60"/>
              <w:jc w:val="center"/>
              <w:rPr>
                <w:sz w:val="18"/>
              </w:rPr>
            </w:pPr>
            <w:r w:rsidRPr="00001869">
              <w:rPr>
                <w:b/>
                <w:bCs/>
                <w:sz w:val="18"/>
              </w:rPr>
              <w:t>Skalentyp</w:t>
            </w:r>
          </w:p>
        </w:tc>
        <w:tc>
          <w:tcPr>
            <w:tcW w:w="2835" w:type="dxa"/>
            <w:tcBorders>
              <w:top w:val="single" w:sz="4" w:space="0" w:color="000000"/>
              <w:left w:val="single" w:sz="4" w:space="0" w:color="auto"/>
              <w:bottom w:val="single" w:sz="4" w:space="0" w:color="000000"/>
              <w:right w:val="single" w:sz="4" w:space="0" w:color="auto"/>
            </w:tcBorders>
            <w:shd w:val="clear" w:color="auto" w:fill="DFDFDF"/>
            <w:vAlign w:val="center"/>
          </w:tcPr>
          <w:p w:rsidR="00880C2E" w:rsidRPr="00001869" w:rsidRDefault="00880C2E" w:rsidP="00880C2E">
            <w:pPr>
              <w:widowControl w:val="0"/>
              <w:autoSpaceDE w:val="0"/>
              <w:autoSpaceDN w:val="0"/>
              <w:adjustRightInd w:val="0"/>
              <w:spacing w:before="60" w:after="60"/>
              <w:jc w:val="center"/>
              <w:rPr>
                <w:sz w:val="18"/>
              </w:rPr>
            </w:pPr>
            <w:r w:rsidRPr="00001869">
              <w:rPr>
                <w:b/>
                <w:bCs/>
                <w:sz w:val="18"/>
              </w:rPr>
              <w:t>Beispiel</w:t>
            </w:r>
          </w:p>
        </w:tc>
        <w:tc>
          <w:tcPr>
            <w:tcW w:w="2835" w:type="dxa"/>
            <w:tcBorders>
              <w:top w:val="single" w:sz="4" w:space="0" w:color="auto"/>
              <w:left w:val="single" w:sz="4" w:space="0" w:color="auto"/>
              <w:bottom w:val="single" w:sz="4" w:space="0" w:color="auto"/>
              <w:right w:val="single" w:sz="4" w:space="0" w:color="auto"/>
            </w:tcBorders>
            <w:shd w:val="clear" w:color="auto" w:fill="DFDFDF"/>
            <w:vAlign w:val="center"/>
          </w:tcPr>
          <w:p w:rsidR="00880C2E" w:rsidRPr="00001869" w:rsidRDefault="00880C2E" w:rsidP="00880C2E">
            <w:pPr>
              <w:widowControl w:val="0"/>
              <w:autoSpaceDE w:val="0"/>
              <w:autoSpaceDN w:val="0"/>
              <w:adjustRightInd w:val="0"/>
              <w:spacing w:before="60" w:after="60"/>
              <w:jc w:val="center"/>
              <w:rPr>
                <w:sz w:val="18"/>
              </w:rPr>
            </w:pPr>
            <w:r w:rsidRPr="00001869">
              <w:rPr>
                <w:b/>
                <w:bCs/>
                <w:sz w:val="18"/>
              </w:rPr>
              <w:t>Beispielzahl</w:t>
            </w:r>
            <w:r w:rsidR="00BE655A">
              <w:rPr>
                <w:b/>
                <w:bCs/>
                <w:sz w:val="18"/>
              </w:rPr>
              <w:t>*</w:t>
            </w:r>
          </w:p>
        </w:tc>
      </w:tr>
      <w:tr w:rsidR="00880C2E" w:rsidRPr="00001869" w:rsidTr="00880C2E">
        <w:trPr>
          <w:cantSplit/>
          <w:trHeight w:val="20"/>
        </w:trPr>
        <w:tc>
          <w:tcPr>
            <w:tcW w:w="2835" w:type="dxa"/>
            <w:tcBorders>
              <w:top w:val="single" w:sz="4" w:space="0" w:color="auto"/>
              <w:left w:val="single" w:sz="4" w:space="0" w:color="auto"/>
              <w:bottom w:val="single" w:sz="4" w:space="0" w:color="auto"/>
              <w:right w:val="single" w:sz="4" w:space="0" w:color="auto"/>
            </w:tcBorders>
          </w:tcPr>
          <w:p w:rsidR="00880C2E" w:rsidRPr="00001869" w:rsidRDefault="00880C2E" w:rsidP="00880C2E">
            <w:pPr>
              <w:widowControl w:val="0"/>
              <w:autoSpaceDE w:val="0"/>
              <w:autoSpaceDN w:val="0"/>
              <w:adjustRightInd w:val="0"/>
              <w:spacing w:before="60" w:after="60"/>
              <w:jc w:val="center"/>
              <w:rPr>
                <w:sz w:val="18"/>
              </w:rPr>
            </w:pPr>
            <w:r w:rsidRPr="00001869">
              <w:rPr>
                <w:sz w:val="18"/>
              </w:rPr>
              <w:t>Nominal</w:t>
            </w:r>
          </w:p>
        </w:tc>
        <w:tc>
          <w:tcPr>
            <w:tcW w:w="2835" w:type="dxa"/>
            <w:tcBorders>
              <w:top w:val="single" w:sz="4" w:space="0" w:color="000000"/>
              <w:left w:val="single" w:sz="4" w:space="0" w:color="auto"/>
              <w:bottom w:val="single" w:sz="4" w:space="0" w:color="000000"/>
              <w:right w:val="single" w:sz="4" w:space="0" w:color="auto"/>
            </w:tcBorders>
          </w:tcPr>
          <w:p w:rsidR="00880C2E" w:rsidRPr="00001869" w:rsidRDefault="00880C2E" w:rsidP="00880C2E">
            <w:pPr>
              <w:widowControl w:val="0"/>
              <w:autoSpaceDE w:val="0"/>
              <w:autoSpaceDN w:val="0"/>
              <w:adjustRightInd w:val="0"/>
              <w:spacing w:before="60" w:after="60"/>
              <w:jc w:val="center"/>
              <w:rPr>
                <w:sz w:val="18"/>
              </w:rPr>
            </w:pPr>
            <w:r w:rsidRPr="00001869">
              <w:rPr>
                <w:sz w:val="18"/>
              </w:rPr>
              <w:t>Form</w:t>
            </w:r>
          </w:p>
        </w:tc>
        <w:tc>
          <w:tcPr>
            <w:tcW w:w="2835" w:type="dxa"/>
            <w:tcBorders>
              <w:top w:val="single" w:sz="4" w:space="0" w:color="auto"/>
              <w:left w:val="single" w:sz="4" w:space="0" w:color="auto"/>
              <w:bottom w:val="single" w:sz="4" w:space="0" w:color="auto"/>
              <w:right w:val="single" w:sz="4" w:space="0" w:color="auto"/>
            </w:tcBorders>
          </w:tcPr>
          <w:p w:rsidR="00880C2E" w:rsidRPr="00001869" w:rsidRDefault="00880C2E" w:rsidP="00880C2E">
            <w:pPr>
              <w:widowControl w:val="0"/>
              <w:autoSpaceDE w:val="0"/>
              <w:autoSpaceDN w:val="0"/>
              <w:adjustRightInd w:val="0"/>
              <w:spacing w:before="60" w:after="60"/>
              <w:jc w:val="center"/>
              <w:rPr>
                <w:sz w:val="18"/>
              </w:rPr>
            </w:pPr>
            <w:r w:rsidRPr="00001869">
              <w:rPr>
                <w:sz w:val="18"/>
              </w:rPr>
              <w:t>7</w:t>
            </w:r>
          </w:p>
        </w:tc>
      </w:tr>
      <w:tr w:rsidR="00880C2E" w:rsidRPr="00001869" w:rsidTr="00880C2E">
        <w:trPr>
          <w:cantSplit/>
          <w:trHeight w:val="20"/>
        </w:trPr>
        <w:tc>
          <w:tcPr>
            <w:tcW w:w="2835" w:type="dxa"/>
            <w:tcBorders>
              <w:top w:val="single" w:sz="4" w:space="0" w:color="auto"/>
              <w:left w:val="single" w:sz="4" w:space="0" w:color="auto"/>
              <w:bottom w:val="single" w:sz="4" w:space="0" w:color="auto"/>
              <w:right w:val="single" w:sz="4" w:space="0" w:color="auto"/>
            </w:tcBorders>
          </w:tcPr>
          <w:p w:rsidR="00880C2E" w:rsidRPr="00001869" w:rsidRDefault="00880C2E" w:rsidP="00880C2E">
            <w:pPr>
              <w:widowControl w:val="0"/>
              <w:autoSpaceDE w:val="0"/>
              <w:autoSpaceDN w:val="0"/>
              <w:adjustRightInd w:val="0"/>
              <w:spacing w:before="60" w:after="60"/>
              <w:jc w:val="center"/>
              <w:rPr>
                <w:sz w:val="18"/>
              </w:rPr>
            </w:pPr>
            <w:r w:rsidRPr="00001869">
              <w:rPr>
                <w:sz w:val="18"/>
              </w:rPr>
              <w:t xml:space="preserve">Nominal </w:t>
            </w:r>
          </w:p>
        </w:tc>
        <w:tc>
          <w:tcPr>
            <w:tcW w:w="2835" w:type="dxa"/>
            <w:tcBorders>
              <w:top w:val="single" w:sz="4" w:space="0" w:color="000000"/>
              <w:left w:val="single" w:sz="4" w:space="0" w:color="auto"/>
              <w:bottom w:val="single" w:sz="4" w:space="0" w:color="000000"/>
              <w:right w:val="single" w:sz="4" w:space="0" w:color="auto"/>
            </w:tcBorders>
          </w:tcPr>
          <w:p w:rsidR="00880C2E" w:rsidRPr="00001869" w:rsidRDefault="00880C2E" w:rsidP="00880C2E">
            <w:pPr>
              <w:widowControl w:val="0"/>
              <w:autoSpaceDE w:val="0"/>
              <w:autoSpaceDN w:val="0"/>
              <w:adjustRightInd w:val="0"/>
              <w:spacing w:before="60" w:after="60"/>
              <w:jc w:val="center"/>
              <w:rPr>
                <w:sz w:val="18"/>
              </w:rPr>
            </w:pPr>
            <w:r w:rsidRPr="00001869">
              <w:rPr>
                <w:sz w:val="18"/>
              </w:rPr>
              <w:t>Blütenfarbe</w:t>
            </w:r>
          </w:p>
        </w:tc>
        <w:tc>
          <w:tcPr>
            <w:tcW w:w="2835" w:type="dxa"/>
            <w:tcBorders>
              <w:top w:val="single" w:sz="4" w:space="0" w:color="auto"/>
              <w:left w:val="single" w:sz="4" w:space="0" w:color="auto"/>
              <w:bottom w:val="single" w:sz="4" w:space="0" w:color="auto"/>
              <w:right w:val="single" w:sz="4" w:space="0" w:color="auto"/>
            </w:tcBorders>
          </w:tcPr>
          <w:p w:rsidR="00880C2E" w:rsidRPr="00001869" w:rsidRDefault="00880C2E" w:rsidP="00880C2E">
            <w:pPr>
              <w:widowControl w:val="0"/>
              <w:autoSpaceDE w:val="0"/>
              <w:autoSpaceDN w:val="0"/>
              <w:adjustRightInd w:val="0"/>
              <w:spacing w:before="60" w:after="60"/>
              <w:jc w:val="center"/>
              <w:rPr>
                <w:sz w:val="18"/>
              </w:rPr>
            </w:pPr>
            <w:r w:rsidRPr="00001869">
              <w:rPr>
                <w:sz w:val="18"/>
              </w:rPr>
              <w:t>8</w:t>
            </w:r>
          </w:p>
        </w:tc>
      </w:tr>
    </w:tbl>
    <w:p w:rsidR="00880C2E" w:rsidRPr="00001869" w:rsidRDefault="00880C2E" w:rsidP="00880C2E">
      <w:pPr>
        <w:ind w:left="567"/>
      </w:pPr>
    </w:p>
    <w:p w:rsidR="00880C2E" w:rsidRPr="00001869" w:rsidRDefault="00BE655A" w:rsidP="00880C2E">
      <w:pPr>
        <w:ind w:left="567" w:right="567"/>
        <w:rPr>
          <w:sz w:val="18"/>
        </w:rPr>
      </w:pPr>
      <w:r>
        <w:rPr>
          <w:sz w:val="18"/>
        </w:rPr>
        <w:t xml:space="preserve">* </w:t>
      </w:r>
      <w:r w:rsidR="00880C2E" w:rsidRPr="00001869">
        <w:rPr>
          <w:sz w:val="18"/>
        </w:rPr>
        <w:t>Für eine Beschreibung der Ausprägungsstufen siehe Tabelle 6.</w:t>
      </w:r>
    </w:p>
    <w:p w:rsidR="00880C2E" w:rsidRPr="00001869" w:rsidRDefault="00880C2E" w:rsidP="00522CFE"/>
    <w:p w:rsidR="00880C2E" w:rsidRPr="00001869" w:rsidRDefault="00880C2E" w:rsidP="00522CFE">
      <w:r w:rsidRPr="00001869">
        <w:t>2.3.</w:t>
      </w:r>
      <w:r w:rsidR="002E0DE8">
        <w:t>3</w:t>
      </w:r>
      <w:r w:rsidRPr="00001869">
        <w:t>.2</w:t>
      </w:r>
      <w:r w:rsidRPr="00001869">
        <w:tab/>
        <w:t xml:space="preserve">Eine Nominalskala besteht aus Zahlen, die den Ausprägungsstufen des Merkmals entsprechen, die in den Prüfungsrichtlinien als Noten bezeichnet werden. Zur Bezeichnung werden zwar Zahlen verwendet, aber es gibt keine zwingende Reihenfolge </w:t>
      </w:r>
      <w:r w:rsidRPr="00001869">
        <w:rPr>
          <w:u w:val="single"/>
        </w:rPr>
        <w:t>aller</w:t>
      </w:r>
      <w:r w:rsidRPr="00001869">
        <w:t xml:space="preserve"> Ausprägungsstufen. Es ist nur möglich, einige davon in einer Reihenfolge anzuordnen.</w:t>
      </w:r>
    </w:p>
    <w:p w:rsidR="00880C2E" w:rsidRPr="00001869" w:rsidRDefault="00880C2E" w:rsidP="00522CFE"/>
    <w:p w:rsidR="00880C2E" w:rsidRPr="00A436EE" w:rsidRDefault="00880C2E" w:rsidP="00522CFE">
      <w:r w:rsidRPr="00A436EE">
        <w:t>2.3.</w:t>
      </w:r>
      <w:r w:rsidR="002E0DE8" w:rsidRPr="00A436EE">
        <w:t>3</w:t>
      </w:r>
      <w:r w:rsidRPr="00A436EE">
        <w:t>.3</w:t>
      </w:r>
      <w:r w:rsidRPr="00A436EE">
        <w:tab/>
        <w:t>Die Nominalskala ist die niedrigste Klassifikation der Skalen (Tabelle 1). Nur wenige statistische Verfahren können für die Auswertung verwendet werden (</w:t>
      </w:r>
      <w:r w:rsidR="00C41211" w:rsidRPr="00A436EE">
        <w:t>vergleiche Abschnitt 2.3.7</w:t>
      </w:r>
      <w:r w:rsidRPr="00A436EE">
        <w:t>).</w:t>
      </w:r>
    </w:p>
    <w:p w:rsidR="00880C2E" w:rsidRPr="00A436EE" w:rsidRDefault="00880C2E" w:rsidP="00522CFE"/>
    <w:p w:rsidR="00880C2E" w:rsidRPr="00001869" w:rsidRDefault="00880C2E" w:rsidP="002E0DE8">
      <w:pPr>
        <w:pStyle w:val="Heading4"/>
      </w:pPr>
      <w:bookmarkStart w:id="240" w:name="_Toc399420182"/>
      <w:r w:rsidRPr="00A436EE">
        <w:t>2.3.</w:t>
      </w:r>
      <w:r w:rsidR="002E0DE8" w:rsidRPr="00A436EE">
        <w:t>4</w:t>
      </w:r>
      <w:r w:rsidRPr="00A436EE">
        <w:tab/>
        <w:t>Übersicht übe</w:t>
      </w:r>
      <w:r w:rsidR="002E0DE8" w:rsidRPr="00A436EE">
        <w:t>r die verschiedenen Skalentypen</w:t>
      </w:r>
      <w:bookmarkEnd w:id="240"/>
    </w:p>
    <w:p w:rsidR="00880C2E" w:rsidRPr="00001869" w:rsidRDefault="00F12845" w:rsidP="00880C2E">
      <w:pPr>
        <w:ind w:left="567" w:right="567"/>
        <w:jc w:val="center"/>
        <w:rPr>
          <w:u w:val="single"/>
        </w:rPr>
      </w:pPr>
      <w:r w:rsidRPr="00001869">
        <w:rPr>
          <w:iCs/>
          <w:u w:val="single"/>
        </w:rPr>
        <w:t xml:space="preserve">Tabelle 1:  </w:t>
      </w:r>
      <w:r w:rsidR="00880C2E" w:rsidRPr="00001869">
        <w:rPr>
          <w:iCs/>
          <w:u w:val="single"/>
        </w:rPr>
        <w:t>Ausprägungstypen und Skalentypen</w:t>
      </w:r>
    </w:p>
    <w:p w:rsidR="00880C2E" w:rsidRPr="00001869" w:rsidRDefault="00880C2E" w:rsidP="00522CFE"/>
    <w:tbl>
      <w:tblPr>
        <w:tblW w:w="8530" w:type="dxa"/>
        <w:jc w:val="center"/>
        <w:tblLayout w:type="fixed"/>
        <w:tblCellMar>
          <w:top w:w="57" w:type="dxa"/>
          <w:left w:w="57" w:type="dxa"/>
          <w:bottom w:w="57" w:type="dxa"/>
          <w:right w:w="57" w:type="dxa"/>
        </w:tblCellMar>
        <w:tblLook w:val="0000" w:firstRow="0" w:lastRow="0" w:firstColumn="0" w:lastColumn="0" w:noHBand="0" w:noVBand="0"/>
      </w:tblPr>
      <w:tblGrid>
        <w:gridCol w:w="1511"/>
        <w:gridCol w:w="1199"/>
        <w:gridCol w:w="2042"/>
        <w:gridCol w:w="1176"/>
        <w:gridCol w:w="1842"/>
        <w:gridCol w:w="744"/>
        <w:gridCol w:w="16"/>
      </w:tblGrid>
      <w:tr w:rsidR="00880C2E" w:rsidRPr="00001869" w:rsidTr="00880C2E">
        <w:trPr>
          <w:gridAfter w:val="1"/>
          <w:wAfter w:w="16" w:type="dxa"/>
          <w:cantSplit/>
          <w:jc w:val="center"/>
        </w:trPr>
        <w:tc>
          <w:tcPr>
            <w:tcW w:w="1511"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80C2E" w:rsidRPr="00001869" w:rsidRDefault="00522CFE" w:rsidP="00880C2E">
            <w:pPr>
              <w:keepNext/>
              <w:widowControl w:val="0"/>
              <w:autoSpaceDE w:val="0"/>
              <w:autoSpaceDN w:val="0"/>
              <w:adjustRightInd w:val="0"/>
              <w:jc w:val="center"/>
              <w:rPr>
                <w:rFonts w:cs="Arial"/>
                <w:sz w:val="18"/>
              </w:rPr>
            </w:pPr>
            <w:r w:rsidRPr="00001869">
              <w:rPr>
                <w:rFonts w:cs="Arial"/>
                <w:sz w:val="18"/>
              </w:rPr>
              <w:t>Ausprägungs</w:t>
            </w:r>
            <w:r w:rsidR="00880C2E" w:rsidRPr="00001869">
              <w:rPr>
                <w:rFonts w:cs="Arial"/>
                <w:sz w:val="18"/>
              </w:rPr>
              <w:t>typ</w:t>
            </w:r>
          </w:p>
        </w:tc>
        <w:tc>
          <w:tcPr>
            <w:tcW w:w="1199"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80C2E" w:rsidRPr="00001869" w:rsidRDefault="00880C2E" w:rsidP="00880C2E">
            <w:pPr>
              <w:keepNext/>
              <w:widowControl w:val="0"/>
              <w:autoSpaceDE w:val="0"/>
              <w:autoSpaceDN w:val="0"/>
              <w:adjustRightInd w:val="0"/>
              <w:jc w:val="center"/>
              <w:rPr>
                <w:rFonts w:cs="Arial"/>
                <w:sz w:val="18"/>
              </w:rPr>
            </w:pPr>
            <w:r w:rsidRPr="00001869">
              <w:rPr>
                <w:rFonts w:cs="Arial"/>
                <w:sz w:val="18"/>
              </w:rPr>
              <w:t>Skalentyp</w:t>
            </w:r>
          </w:p>
        </w:tc>
        <w:tc>
          <w:tcPr>
            <w:tcW w:w="2042"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80C2E" w:rsidRPr="00001869" w:rsidRDefault="00880C2E" w:rsidP="00880C2E">
            <w:pPr>
              <w:keepNext/>
              <w:widowControl w:val="0"/>
              <w:autoSpaceDE w:val="0"/>
              <w:autoSpaceDN w:val="0"/>
              <w:adjustRightInd w:val="0"/>
              <w:jc w:val="center"/>
              <w:rPr>
                <w:rFonts w:cs="Arial"/>
                <w:sz w:val="18"/>
              </w:rPr>
            </w:pPr>
            <w:r w:rsidRPr="00001869">
              <w:rPr>
                <w:rFonts w:cs="Arial"/>
                <w:sz w:val="18"/>
              </w:rPr>
              <w:t>Beschreibung</w:t>
            </w:r>
          </w:p>
        </w:tc>
        <w:tc>
          <w:tcPr>
            <w:tcW w:w="1176"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80C2E" w:rsidRPr="00001869" w:rsidRDefault="00880C2E" w:rsidP="00880C2E">
            <w:pPr>
              <w:keepNext/>
              <w:widowControl w:val="0"/>
              <w:autoSpaceDE w:val="0"/>
              <w:autoSpaceDN w:val="0"/>
              <w:adjustRightInd w:val="0"/>
              <w:jc w:val="center"/>
              <w:rPr>
                <w:rFonts w:cs="Arial"/>
                <w:sz w:val="18"/>
              </w:rPr>
            </w:pPr>
            <w:r w:rsidRPr="00001869">
              <w:rPr>
                <w:rFonts w:cs="Arial"/>
                <w:sz w:val="18"/>
              </w:rPr>
              <w:t>Verteilung</w:t>
            </w:r>
          </w:p>
        </w:tc>
        <w:tc>
          <w:tcPr>
            <w:tcW w:w="1842"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80C2E" w:rsidRPr="00001869" w:rsidRDefault="00880C2E" w:rsidP="00880C2E">
            <w:pPr>
              <w:keepNext/>
              <w:widowControl w:val="0"/>
              <w:autoSpaceDE w:val="0"/>
              <w:autoSpaceDN w:val="0"/>
              <w:adjustRightInd w:val="0"/>
              <w:jc w:val="center"/>
              <w:rPr>
                <w:rFonts w:cs="Arial"/>
                <w:spacing w:val="-4"/>
                <w:sz w:val="18"/>
              </w:rPr>
            </w:pPr>
            <w:r w:rsidRPr="00001869">
              <w:rPr>
                <w:rFonts w:cs="Arial"/>
                <w:sz w:val="18"/>
              </w:rPr>
              <w:t>Datenerfassung</w:t>
            </w:r>
          </w:p>
        </w:tc>
        <w:tc>
          <w:tcPr>
            <w:tcW w:w="744"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80C2E" w:rsidRPr="00001869" w:rsidRDefault="00880C2E" w:rsidP="00880C2E">
            <w:pPr>
              <w:keepNext/>
              <w:widowControl w:val="0"/>
              <w:autoSpaceDE w:val="0"/>
              <w:autoSpaceDN w:val="0"/>
              <w:adjustRightInd w:val="0"/>
              <w:jc w:val="center"/>
              <w:rPr>
                <w:rFonts w:cs="Arial"/>
                <w:sz w:val="18"/>
              </w:rPr>
            </w:pPr>
            <w:r w:rsidRPr="00001869">
              <w:rPr>
                <w:rFonts w:cs="Arial"/>
                <w:sz w:val="18"/>
              </w:rPr>
              <w:t>Skalen-niveau</w:t>
            </w:r>
          </w:p>
        </w:tc>
      </w:tr>
      <w:tr w:rsidR="00880C2E" w:rsidRPr="00001869" w:rsidTr="00880C2E">
        <w:trPr>
          <w:cantSplit/>
          <w:jc w:val="center"/>
        </w:trPr>
        <w:tc>
          <w:tcPr>
            <w:tcW w:w="1511" w:type="dxa"/>
            <w:vMerge w:val="restart"/>
            <w:tcBorders>
              <w:top w:val="single" w:sz="4" w:space="0" w:color="000000"/>
              <w:left w:val="single" w:sz="4" w:space="0" w:color="000000"/>
              <w:right w:val="single" w:sz="4" w:space="0" w:color="000000"/>
            </w:tcBorders>
            <w:vAlign w:val="center"/>
          </w:tcPr>
          <w:p w:rsidR="00880C2E" w:rsidRPr="00001869" w:rsidRDefault="00880C2E" w:rsidP="00880C2E">
            <w:pPr>
              <w:keepNext/>
              <w:widowControl w:val="0"/>
              <w:autoSpaceDE w:val="0"/>
              <w:autoSpaceDN w:val="0"/>
              <w:adjustRightInd w:val="0"/>
              <w:jc w:val="center"/>
              <w:rPr>
                <w:sz w:val="18"/>
              </w:rPr>
            </w:pPr>
            <w:r w:rsidRPr="00001869">
              <w:rPr>
                <w:spacing w:val="-2"/>
                <w:sz w:val="18"/>
              </w:rPr>
              <w:t>QN</w:t>
            </w:r>
          </w:p>
        </w:tc>
        <w:tc>
          <w:tcPr>
            <w:tcW w:w="1199" w:type="dxa"/>
            <w:vMerge w:val="restart"/>
            <w:tcBorders>
              <w:top w:val="single" w:sz="4" w:space="0" w:color="000000"/>
              <w:left w:val="single" w:sz="4" w:space="0" w:color="000000"/>
              <w:bottom w:val="single" w:sz="4" w:space="0" w:color="000000"/>
              <w:right w:val="single" w:sz="4" w:space="0" w:color="000000"/>
            </w:tcBorders>
            <w:vAlign w:val="center"/>
          </w:tcPr>
          <w:p w:rsidR="00880C2E" w:rsidRPr="00001869" w:rsidRDefault="00880C2E" w:rsidP="00880C2E">
            <w:pPr>
              <w:keepNext/>
              <w:widowControl w:val="0"/>
              <w:autoSpaceDE w:val="0"/>
              <w:autoSpaceDN w:val="0"/>
              <w:adjustRightInd w:val="0"/>
              <w:jc w:val="center"/>
              <w:rPr>
                <w:sz w:val="18"/>
              </w:rPr>
            </w:pPr>
            <w:r w:rsidRPr="00001869">
              <w:rPr>
                <w:sz w:val="18"/>
              </w:rPr>
              <w:t>Verhältnis</w:t>
            </w:r>
          </w:p>
        </w:tc>
        <w:tc>
          <w:tcPr>
            <w:tcW w:w="2042" w:type="dxa"/>
            <w:vMerge w:val="restart"/>
            <w:tcBorders>
              <w:top w:val="single" w:sz="4" w:space="0" w:color="000000"/>
              <w:left w:val="single" w:sz="4" w:space="0" w:color="000000"/>
              <w:bottom w:val="single" w:sz="4" w:space="0" w:color="000000"/>
              <w:right w:val="single" w:sz="4" w:space="0" w:color="000000"/>
            </w:tcBorders>
            <w:vAlign w:val="center"/>
          </w:tcPr>
          <w:p w:rsidR="00880C2E" w:rsidRPr="00001869" w:rsidRDefault="00880C2E" w:rsidP="00880C2E">
            <w:pPr>
              <w:keepNext/>
              <w:widowControl w:val="0"/>
              <w:autoSpaceDE w:val="0"/>
              <w:autoSpaceDN w:val="0"/>
              <w:adjustRightInd w:val="0"/>
              <w:jc w:val="left"/>
              <w:rPr>
                <w:i/>
                <w:sz w:val="18"/>
              </w:rPr>
            </w:pPr>
            <w:r w:rsidRPr="00001869">
              <w:rPr>
                <w:sz w:val="18"/>
              </w:rPr>
              <w:t>konstante Abstände mit absolutem Nullpunkt</w:t>
            </w:r>
          </w:p>
        </w:tc>
        <w:tc>
          <w:tcPr>
            <w:tcW w:w="1176" w:type="dxa"/>
            <w:tcBorders>
              <w:top w:val="single" w:sz="4" w:space="0" w:color="000000"/>
              <w:left w:val="single" w:sz="4" w:space="0" w:color="000000"/>
              <w:bottom w:val="single" w:sz="4" w:space="0" w:color="000000"/>
              <w:right w:val="single" w:sz="4" w:space="0" w:color="000000"/>
            </w:tcBorders>
            <w:vAlign w:val="center"/>
          </w:tcPr>
          <w:p w:rsidR="00880C2E" w:rsidRPr="00001869" w:rsidRDefault="00880C2E" w:rsidP="00880C2E">
            <w:pPr>
              <w:keepNext/>
              <w:widowControl w:val="0"/>
              <w:autoSpaceDE w:val="0"/>
              <w:autoSpaceDN w:val="0"/>
              <w:adjustRightInd w:val="0"/>
              <w:jc w:val="center"/>
              <w:rPr>
                <w:sz w:val="18"/>
              </w:rPr>
            </w:pPr>
            <w:r w:rsidRPr="00001869">
              <w:rPr>
                <w:sz w:val="18"/>
              </w:rPr>
              <w:t>stetig</w:t>
            </w:r>
          </w:p>
        </w:tc>
        <w:tc>
          <w:tcPr>
            <w:tcW w:w="1842" w:type="dxa"/>
            <w:tcBorders>
              <w:top w:val="single" w:sz="4" w:space="0" w:color="000000"/>
              <w:left w:val="single" w:sz="4" w:space="0" w:color="000000"/>
              <w:bottom w:val="single" w:sz="4" w:space="0" w:color="000000"/>
              <w:right w:val="single" w:sz="4" w:space="0" w:color="000000"/>
            </w:tcBorders>
            <w:vAlign w:val="center"/>
          </w:tcPr>
          <w:p w:rsidR="00880C2E" w:rsidRPr="00001869" w:rsidRDefault="00880C2E" w:rsidP="00880C2E">
            <w:pPr>
              <w:keepNext/>
              <w:widowControl w:val="0"/>
              <w:autoSpaceDE w:val="0"/>
              <w:autoSpaceDN w:val="0"/>
              <w:adjustRightInd w:val="0"/>
              <w:jc w:val="left"/>
              <w:rPr>
                <w:i/>
                <w:sz w:val="18"/>
              </w:rPr>
            </w:pPr>
            <w:r w:rsidRPr="00001869">
              <w:rPr>
                <w:sz w:val="18"/>
              </w:rPr>
              <w:t>absolute</w:t>
            </w:r>
            <w:r w:rsidRPr="00001869">
              <w:rPr>
                <w:sz w:val="18"/>
              </w:rPr>
              <w:br/>
              <w:t>Messungen</w:t>
            </w:r>
          </w:p>
        </w:tc>
        <w:tc>
          <w:tcPr>
            <w:tcW w:w="760" w:type="dxa"/>
            <w:gridSpan w:val="2"/>
            <w:vMerge w:val="restart"/>
            <w:tcBorders>
              <w:top w:val="single" w:sz="4" w:space="0" w:color="000000"/>
              <w:left w:val="single" w:sz="4" w:space="0" w:color="000000"/>
              <w:right w:val="single" w:sz="4" w:space="0" w:color="000000"/>
            </w:tcBorders>
            <w:vAlign w:val="center"/>
          </w:tcPr>
          <w:p w:rsidR="00880C2E" w:rsidRPr="00001869" w:rsidRDefault="00880C2E" w:rsidP="00880C2E">
            <w:pPr>
              <w:keepNext/>
              <w:widowControl w:val="0"/>
              <w:autoSpaceDE w:val="0"/>
              <w:autoSpaceDN w:val="0"/>
              <w:adjustRightInd w:val="0"/>
              <w:jc w:val="center"/>
              <w:rPr>
                <w:sz w:val="18"/>
              </w:rPr>
            </w:pPr>
            <w:r w:rsidRPr="00001869">
              <w:rPr>
                <w:sz w:val="18"/>
              </w:rPr>
              <w:t>hoch</w:t>
            </w:r>
          </w:p>
        </w:tc>
      </w:tr>
      <w:tr w:rsidR="00880C2E" w:rsidRPr="00001869" w:rsidTr="00880C2E">
        <w:trPr>
          <w:cantSplit/>
          <w:jc w:val="center"/>
        </w:trPr>
        <w:tc>
          <w:tcPr>
            <w:tcW w:w="1511" w:type="dxa"/>
            <w:vMerge/>
            <w:tcBorders>
              <w:left w:val="single" w:sz="4" w:space="0" w:color="000000"/>
              <w:right w:val="single" w:sz="4" w:space="0" w:color="000000"/>
            </w:tcBorders>
            <w:vAlign w:val="center"/>
          </w:tcPr>
          <w:p w:rsidR="00880C2E" w:rsidRPr="00001869" w:rsidRDefault="00880C2E" w:rsidP="00880C2E">
            <w:pPr>
              <w:keepNext/>
              <w:widowControl w:val="0"/>
              <w:autoSpaceDE w:val="0"/>
              <w:autoSpaceDN w:val="0"/>
              <w:adjustRightInd w:val="0"/>
              <w:jc w:val="center"/>
              <w:rPr>
                <w:sz w:val="18"/>
              </w:rPr>
            </w:pPr>
          </w:p>
        </w:tc>
        <w:tc>
          <w:tcPr>
            <w:tcW w:w="1199" w:type="dxa"/>
            <w:vMerge/>
            <w:tcBorders>
              <w:top w:val="single" w:sz="4" w:space="0" w:color="000000"/>
              <w:left w:val="single" w:sz="4" w:space="0" w:color="000000"/>
              <w:bottom w:val="single" w:sz="4" w:space="0" w:color="000000"/>
              <w:right w:val="single" w:sz="4" w:space="0" w:color="000000"/>
            </w:tcBorders>
            <w:vAlign w:val="center"/>
          </w:tcPr>
          <w:p w:rsidR="00880C2E" w:rsidRPr="00001869" w:rsidRDefault="00880C2E" w:rsidP="00880C2E">
            <w:pPr>
              <w:keepNext/>
              <w:widowControl w:val="0"/>
              <w:autoSpaceDE w:val="0"/>
              <w:autoSpaceDN w:val="0"/>
              <w:adjustRightInd w:val="0"/>
              <w:jc w:val="center"/>
              <w:rPr>
                <w:sz w:val="18"/>
              </w:rPr>
            </w:pPr>
          </w:p>
        </w:tc>
        <w:tc>
          <w:tcPr>
            <w:tcW w:w="2042" w:type="dxa"/>
            <w:vMerge/>
            <w:tcBorders>
              <w:top w:val="single" w:sz="4" w:space="0" w:color="000000"/>
              <w:left w:val="single" w:sz="4" w:space="0" w:color="000000"/>
              <w:bottom w:val="single" w:sz="4" w:space="0" w:color="000000"/>
              <w:right w:val="single" w:sz="4" w:space="0" w:color="000000"/>
            </w:tcBorders>
            <w:vAlign w:val="center"/>
          </w:tcPr>
          <w:p w:rsidR="00880C2E" w:rsidRPr="00001869" w:rsidRDefault="00880C2E" w:rsidP="00880C2E">
            <w:pPr>
              <w:keepNext/>
              <w:widowControl w:val="0"/>
              <w:autoSpaceDE w:val="0"/>
              <w:autoSpaceDN w:val="0"/>
              <w:adjustRightInd w:val="0"/>
              <w:jc w:val="left"/>
              <w:rPr>
                <w:sz w:val="18"/>
              </w:rPr>
            </w:pPr>
          </w:p>
        </w:tc>
        <w:tc>
          <w:tcPr>
            <w:tcW w:w="1176" w:type="dxa"/>
            <w:tcBorders>
              <w:top w:val="single" w:sz="4" w:space="0" w:color="000000"/>
              <w:left w:val="single" w:sz="4" w:space="0" w:color="000000"/>
              <w:bottom w:val="single" w:sz="4" w:space="0" w:color="000000"/>
              <w:right w:val="single" w:sz="4" w:space="0" w:color="000000"/>
            </w:tcBorders>
            <w:vAlign w:val="center"/>
          </w:tcPr>
          <w:p w:rsidR="00880C2E" w:rsidRPr="00001869" w:rsidRDefault="00880C2E" w:rsidP="00880C2E">
            <w:pPr>
              <w:keepNext/>
              <w:widowControl w:val="0"/>
              <w:autoSpaceDE w:val="0"/>
              <w:autoSpaceDN w:val="0"/>
              <w:adjustRightInd w:val="0"/>
              <w:jc w:val="center"/>
              <w:rPr>
                <w:sz w:val="18"/>
              </w:rPr>
            </w:pPr>
            <w:r w:rsidRPr="00001869">
              <w:rPr>
                <w:sz w:val="18"/>
              </w:rPr>
              <w:t>diskret</w:t>
            </w:r>
          </w:p>
        </w:tc>
        <w:tc>
          <w:tcPr>
            <w:tcW w:w="1842" w:type="dxa"/>
            <w:tcBorders>
              <w:top w:val="single" w:sz="4" w:space="0" w:color="000000"/>
              <w:left w:val="single" w:sz="4" w:space="0" w:color="000000"/>
              <w:bottom w:val="single" w:sz="4" w:space="0" w:color="000000"/>
              <w:right w:val="single" w:sz="4" w:space="0" w:color="000000"/>
            </w:tcBorders>
            <w:vAlign w:val="center"/>
          </w:tcPr>
          <w:p w:rsidR="00880C2E" w:rsidRPr="00001869" w:rsidRDefault="00880C2E" w:rsidP="00880C2E">
            <w:pPr>
              <w:keepNext/>
              <w:widowControl w:val="0"/>
              <w:autoSpaceDE w:val="0"/>
              <w:autoSpaceDN w:val="0"/>
              <w:adjustRightInd w:val="0"/>
              <w:jc w:val="left"/>
              <w:rPr>
                <w:i/>
                <w:sz w:val="18"/>
              </w:rPr>
            </w:pPr>
            <w:r w:rsidRPr="00001869">
              <w:rPr>
                <w:sz w:val="18"/>
              </w:rPr>
              <w:t>Zählung</w:t>
            </w:r>
          </w:p>
        </w:tc>
        <w:tc>
          <w:tcPr>
            <w:tcW w:w="760" w:type="dxa"/>
            <w:gridSpan w:val="2"/>
            <w:vMerge/>
            <w:tcBorders>
              <w:left w:val="single" w:sz="4" w:space="0" w:color="000000"/>
              <w:bottom w:val="single" w:sz="4" w:space="0" w:color="000000"/>
              <w:right w:val="single" w:sz="4" w:space="0" w:color="000000"/>
            </w:tcBorders>
            <w:vAlign w:val="center"/>
          </w:tcPr>
          <w:p w:rsidR="00880C2E" w:rsidRPr="00001869" w:rsidRDefault="00880C2E" w:rsidP="00880C2E">
            <w:pPr>
              <w:keepNext/>
              <w:widowControl w:val="0"/>
              <w:autoSpaceDE w:val="0"/>
              <w:autoSpaceDN w:val="0"/>
              <w:adjustRightInd w:val="0"/>
              <w:jc w:val="center"/>
              <w:rPr>
                <w:sz w:val="18"/>
              </w:rPr>
            </w:pPr>
          </w:p>
        </w:tc>
      </w:tr>
      <w:tr w:rsidR="00880C2E" w:rsidRPr="00001869" w:rsidTr="00880C2E">
        <w:trPr>
          <w:cantSplit/>
          <w:jc w:val="center"/>
        </w:trPr>
        <w:tc>
          <w:tcPr>
            <w:tcW w:w="1511" w:type="dxa"/>
            <w:vMerge/>
            <w:tcBorders>
              <w:left w:val="single" w:sz="4" w:space="0" w:color="000000"/>
              <w:right w:val="single" w:sz="4" w:space="0" w:color="000000"/>
            </w:tcBorders>
            <w:vAlign w:val="center"/>
          </w:tcPr>
          <w:p w:rsidR="00880C2E" w:rsidRPr="00001869" w:rsidRDefault="00880C2E" w:rsidP="00880C2E">
            <w:pPr>
              <w:widowControl w:val="0"/>
              <w:autoSpaceDE w:val="0"/>
              <w:autoSpaceDN w:val="0"/>
              <w:adjustRightInd w:val="0"/>
              <w:jc w:val="center"/>
              <w:rPr>
                <w:sz w:val="18"/>
              </w:rPr>
            </w:pPr>
          </w:p>
        </w:tc>
        <w:tc>
          <w:tcPr>
            <w:tcW w:w="1199" w:type="dxa"/>
            <w:vMerge w:val="restart"/>
            <w:tcBorders>
              <w:top w:val="single" w:sz="4" w:space="0" w:color="000000"/>
              <w:left w:val="single" w:sz="4" w:space="0" w:color="000000"/>
              <w:bottom w:val="single" w:sz="4" w:space="0" w:color="000000"/>
              <w:right w:val="single" w:sz="4" w:space="0" w:color="000000"/>
            </w:tcBorders>
            <w:vAlign w:val="center"/>
          </w:tcPr>
          <w:p w:rsidR="00880C2E" w:rsidRPr="00001869" w:rsidRDefault="00880C2E" w:rsidP="00880C2E">
            <w:pPr>
              <w:widowControl w:val="0"/>
              <w:autoSpaceDE w:val="0"/>
              <w:autoSpaceDN w:val="0"/>
              <w:adjustRightInd w:val="0"/>
              <w:jc w:val="center"/>
              <w:rPr>
                <w:sz w:val="18"/>
              </w:rPr>
            </w:pPr>
            <w:r w:rsidRPr="00001869">
              <w:rPr>
                <w:sz w:val="18"/>
              </w:rPr>
              <w:t>Intervall</w:t>
            </w:r>
          </w:p>
        </w:tc>
        <w:tc>
          <w:tcPr>
            <w:tcW w:w="2042" w:type="dxa"/>
            <w:vMerge w:val="restart"/>
            <w:tcBorders>
              <w:top w:val="single" w:sz="4" w:space="0" w:color="000000"/>
              <w:left w:val="single" w:sz="4" w:space="0" w:color="000000"/>
              <w:bottom w:val="single" w:sz="4" w:space="0" w:color="000000"/>
              <w:right w:val="single" w:sz="4" w:space="0" w:color="000000"/>
            </w:tcBorders>
            <w:vAlign w:val="center"/>
          </w:tcPr>
          <w:p w:rsidR="00880C2E" w:rsidRPr="00001869" w:rsidRDefault="00880C2E" w:rsidP="00880C2E">
            <w:pPr>
              <w:widowControl w:val="0"/>
              <w:autoSpaceDE w:val="0"/>
              <w:autoSpaceDN w:val="0"/>
              <w:adjustRightInd w:val="0"/>
              <w:jc w:val="left"/>
              <w:rPr>
                <w:i/>
                <w:sz w:val="18"/>
              </w:rPr>
            </w:pPr>
            <w:r w:rsidRPr="00001869">
              <w:rPr>
                <w:sz w:val="18"/>
              </w:rPr>
              <w:t>konstante Abstände ohne</w:t>
            </w:r>
            <w:r w:rsidRPr="00001869">
              <w:rPr>
                <w:spacing w:val="-7"/>
                <w:sz w:val="18"/>
              </w:rPr>
              <w:t xml:space="preserve"> </w:t>
            </w:r>
            <w:r w:rsidRPr="00001869">
              <w:rPr>
                <w:sz w:val="18"/>
              </w:rPr>
              <w:t>abso</w:t>
            </w:r>
            <w:r w:rsidRPr="00001869">
              <w:rPr>
                <w:spacing w:val="-1"/>
                <w:sz w:val="18"/>
              </w:rPr>
              <w:t>l</w:t>
            </w:r>
            <w:r w:rsidRPr="00001869">
              <w:rPr>
                <w:spacing w:val="1"/>
                <w:sz w:val="18"/>
              </w:rPr>
              <w:t>u</w:t>
            </w:r>
            <w:r w:rsidRPr="00001869">
              <w:rPr>
                <w:sz w:val="18"/>
              </w:rPr>
              <w:t>ten Nullpunkt</w:t>
            </w:r>
          </w:p>
        </w:tc>
        <w:tc>
          <w:tcPr>
            <w:tcW w:w="1176" w:type="dxa"/>
            <w:tcBorders>
              <w:top w:val="single" w:sz="4" w:space="0" w:color="000000"/>
              <w:left w:val="single" w:sz="4" w:space="0" w:color="000000"/>
              <w:bottom w:val="single" w:sz="4" w:space="0" w:color="000000"/>
              <w:right w:val="single" w:sz="4" w:space="0" w:color="000000"/>
            </w:tcBorders>
            <w:vAlign w:val="center"/>
          </w:tcPr>
          <w:p w:rsidR="00880C2E" w:rsidRPr="00001869" w:rsidRDefault="00880C2E" w:rsidP="00880C2E">
            <w:pPr>
              <w:widowControl w:val="0"/>
              <w:autoSpaceDE w:val="0"/>
              <w:autoSpaceDN w:val="0"/>
              <w:adjustRightInd w:val="0"/>
              <w:jc w:val="center"/>
              <w:rPr>
                <w:sz w:val="18"/>
              </w:rPr>
            </w:pPr>
            <w:r w:rsidRPr="00001869">
              <w:rPr>
                <w:sz w:val="18"/>
              </w:rPr>
              <w:t>stetig</w:t>
            </w:r>
          </w:p>
        </w:tc>
        <w:tc>
          <w:tcPr>
            <w:tcW w:w="1842" w:type="dxa"/>
            <w:tcBorders>
              <w:top w:val="single" w:sz="4" w:space="0" w:color="000000"/>
              <w:left w:val="single" w:sz="4" w:space="0" w:color="000000"/>
              <w:bottom w:val="single" w:sz="4" w:space="0" w:color="000000"/>
              <w:right w:val="single" w:sz="4" w:space="0" w:color="000000"/>
            </w:tcBorders>
            <w:vAlign w:val="center"/>
          </w:tcPr>
          <w:p w:rsidR="00880C2E" w:rsidRPr="00001869" w:rsidRDefault="00880C2E" w:rsidP="00880C2E">
            <w:pPr>
              <w:widowControl w:val="0"/>
              <w:autoSpaceDE w:val="0"/>
              <w:autoSpaceDN w:val="0"/>
              <w:adjustRightInd w:val="0"/>
              <w:jc w:val="left"/>
              <w:rPr>
                <w:i/>
                <w:sz w:val="18"/>
              </w:rPr>
            </w:pPr>
            <w:r w:rsidRPr="00001869">
              <w:rPr>
                <w:sz w:val="18"/>
              </w:rPr>
              <w:t xml:space="preserve">relative </w:t>
            </w:r>
            <w:r w:rsidRPr="00001869">
              <w:rPr>
                <w:sz w:val="18"/>
              </w:rPr>
              <w:br/>
              <w:t>Messungen</w:t>
            </w:r>
          </w:p>
        </w:tc>
        <w:tc>
          <w:tcPr>
            <w:tcW w:w="760" w:type="dxa"/>
            <w:gridSpan w:val="2"/>
            <w:vMerge w:val="restart"/>
            <w:tcBorders>
              <w:top w:val="single" w:sz="4" w:space="0" w:color="000000"/>
              <w:left w:val="single" w:sz="4" w:space="0" w:color="000000"/>
              <w:bottom w:val="single" w:sz="4" w:space="0" w:color="000000"/>
              <w:right w:val="single" w:sz="4" w:space="0" w:color="000000"/>
            </w:tcBorders>
            <w:vAlign w:val="center"/>
          </w:tcPr>
          <w:p w:rsidR="00880C2E" w:rsidRPr="00001869" w:rsidRDefault="00880C2E" w:rsidP="00880C2E">
            <w:pPr>
              <w:widowControl w:val="0"/>
              <w:autoSpaceDE w:val="0"/>
              <w:autoSpaceDN w:val="0"/>
              <w:adjustRightInd w:val="0"/>
              <w:jc w:val="center"/>
              <w:rPr>
                <w:sz w:val="18"/>
              </w:rPr>
            </w:pPr>
            <w:r w:rsidRPr="00001869">
              <w:rPr>
                <w:noProof/>
                <w:sz w:val="18"/>
                <w:lang w:val="en-US"/>
              </w:rPr>
              <mc:AlternateContent>
                <mc:Choice Requires="wps">
                  <w:drawing>
                    <wp:anchor distT="0" distB="0" distL="114299" distR="114299" simplePos="0" relativeHeight="251832320" behindDoc="0" locked="0" layoutInCell="1" allowOverlap="1" wp14:anchorId="78BFBD9E" wp14:editId="6EDA6044">
                      <wp:simplePos x="0" y="0"/>
                      <wp:positionH relativeFrom="column">
                        <wp:posOffset>235585</wp:posOffset>
                      </wp:positionH>
                      <wp:positionV relativeFrom="paragraph">
                        <wp:posOffset>19050</wp:posOffset>
                      </wp:positionV>
                      <wp:extent cx="0" cy="381000"/>
                      <wp:effectExtent l="76200" t="38100" r="57150" b="19050"/>
                      <wp:wrapNone/>
                      <wp:docPr id="1146" name="Straight Connector 1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46" o:spid="_x0000_s1026" style="position:absolute;flip:y;z-index:251832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55pt,1.5pt" to="18.5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">
                      <v:stroke endarrow="block"/>
                    </v:line>
                  </w:pict>
                </mc:Fallback>
              </mc:AlternateContent>
            </w:r>
          </w:p>
        </w:tc>
      </w:tr>
      <w:tr w:rsidR="00880C2E" w:rsidRPr="00001869" w:rsidTr="00880C2E">
        <w:trPr>
          <w:cantSplit/>
          <w:jc w:val="center"/>
        </w:trPr>
        <w:tc>
          <w:tcPr>
            <w:tcW w:w="1511" w:type="dxa"/>
            <w:vMerge/>
            <w:tcBorders>
              <w:left w:val="single" w:sz="4" w:space="0" w:color="000000"/>
              <w:right w:val="single" w:sz="4" w:space="0" w:color="000000"/>
            </w:tcBorders>
            <w:vAlign w:val="center"/>
          </w:tcPr>
          <w:p w:rsidR="00880C2E" w:rsidRPr="00001869" w:rsidRDefault="00880C2E" w:rsidP="00880C2E">
            <w:pPr>
              <w:widowControl w:val="0"/>
              <w:autoSpaceDE w:val="0"/>
              <w:autoSpaceDN w:val="0"/>
              <w:adjustRightInd w:val="0"/>
              <w:jc w:val="center"/>
              <w:rPr>
                <w:sz w:val="18"/>
              </w:rPr>
            </w:pPr>
          </w:p>
        </w:tc>
        <w:tc>
          <w:tcPr>
            <w:tcW w:w="1199" w:type="dxa"/>
            <w:vMerge/>
            <w:tcBorders>
              <w:top w:val="single" w:sz="4" w:space="0" w:color="000000"/>
              <w:left w:val="single" w:sz="4" w:space="0" w:color="000000"/>
              <w:bottom w:val="single" w:sz="4" w:space="0" w:color="000000"/>
              <w:right w:val="single" w:sz="4" w:space="0" w:color="000000"/>
            </w:tcBorders>
            <w:vAlign w:val="center"/>
          </w:tcPr>
          <w:p w:rsidR="00880C2E" w:rsidRPr="00001869" w:rsidRDefault="00880C2E" w:rsidP="00880C2E">
            <w:pPr>
              <w:widowControl w:val="0"/>
              <w:autoSpaceDE w:val="0"/>
              <w:autoSpaceDN w:val="0"/>
              <w:adjustRightInd w:val="0"/>
              <w:jc w:val="center"/>
              <w:rPr>
                <w:sz w:val="18"/>
              </w:rPr>
            </w:pPr>
          </w:p>
        </w:tc>
        <w:tc>
          <w:tcPr>
            <w:tcW w:w="2042" w:type="dxa"/>
            <w:vMerge/>
            <w:tcBorders>
              <w:top w:val="single" w:sz="4" w:space="0" w:color="000000"/>
              <w:left w:val="single" w:sz="4" w:space="0" w:color="000000"/>
              <w:bottom w:val="single" w:sz="4" w:space="0" w:color="000000"/>
              <w:right w:val="single" w:sz="4" w:space="0" w:color="000000"/>
            </w:tcBorders>
            <w:vAlign w:val="center"/>
          </w:tcPr>
          <w:p w:rsidR="00880C2E" w:rsidRPr="00001869" w:rsidRDefault="00880C2E" w:rsidP="00880C2E">
            <w:pPr>
              <w:widowControl w:val="0"/>
              <w:autoSpaceDE w:val="0"/>
              <w:autoSpaceDN w:val="0"/>
              <w:adjustRightInd w:val="0"/>
              <w:jc w:val="left"/>
              <w:rPr>
                <w:sz w:val="18"/>
              </w:rPr>
            </w:pPr>
          </w:p>
        </w:tc>
        <w:tc>
          <w:tcPr>
            <w:tcW w:w="1176" w:type="dxa"/>
            <w:tcBorders>
              <w:top w:val="single" w:sz="4" w:space="0" w:color="000000"/>
              <w:left w:val="single" w:sz="4" w:space="0" w:color="000000"/>
              <w:bottom w:val="single" w:sz="4" w:space="0" w:color="000000"/>
              <w:right w:val="single" w:sz="4" w:space="0" w:color="000000"/>
            </w:tcBorders>
            <w:vAlign w:val="center"/>
          </w:tcPr>
          <w:p w:rsidR="00880C2E" w:rsidRPr="00001869" w:rsidRDefault="00880C2E" w:rsidP="00880C2E">
            <w:pPr>
              <w:widowControl w:val="0"/>
              <w:autoSpaceDE w:val="0"/>
              <w:autoSpaceDN w:val="0"/>
              <w:adjustRightInd w:val="0"/>
              <w:jc w:val="center"/>
              <w:rPr>
                <w:sz w:val="18"/>
              </w:rPr>
            </w:pPr>
            <w:r w:rsidRPr="00001869">
              <w:rPr>
                <w:sz w:val="18"/>
              </w:rPr>
              <w:t>diskre</w:t>
            </w:r>
            <w:r w:rsidRPr="00001869">
              <w:rPr>
                <w:spacing w:val="1"/>
                <w:sz w:val="18"/>
              </w:rPr>
              <w:t>t</w:t>
            </w:r>
          </w:p>
        </w:tc>
        <w:tc>
          <w:tcPr>
            <w:tcW w:w="1842" w:type="dxa"/>
            <w:tcBorders>
              <w:top w:val="single" w:sz="4" w:space="0" w:color="000000"/>
              <w:left w:val="single" w:sz="4" w:space="0" w:color="000000"/>
              <w:bottom w:val="single" w:sz="4" w:space="0" w:color="000000"/>
              <w:right w:val="single" w:sz="4" w:space="0" w:color="000000"/>
            </w:tcBorders>
            <w:vAlign w:val="center"/>
          </w:tcPr>
          <w:p w:rsidR="00880C2E" w:rsidRPr="00001869" w:rsidRDefault="00880C2E" w:rsidP="00880C2E">
            <w:pPr>
              <w:widowControl w:val="0"/>
              <w:autoSpaceDE w:val="0"/>
              <w:autoSpaceDN w:val="0"/>
              <w:adjustRightInd w:val="0"/>
              <w:jc w:val="left"/>
              <w:rPr>
                <w:i/>
                <w:sz w:val="18"/>
              </w:rPr>
            </w:pPr>
            <w:r w:rsidRPr="00001869">
              <w:rPr>
                <w:sz w:val="18"/>
              </w:rPr>
              <w:t>Daten</w:t>
            </w:r>
          </w:p>
        </w:tc>
        <w:tc>
          <w:tcPr>
            <w:tcW w:w="760" w:type="dxa"/>
            <w:gridSpan w:val="2"/>
            <w:vMerge/>
            <w:tcBorders>
              <w:top w:val="single" w:sz="4" w:space="0" w:color="000000"/>
              <w:left w:val="single" w:sz="4" w:space="0" w:color="000000"/>
              <w:bottom w:val="single" w:sz="4" w:space="0" w:color="000000"/>
              <w:right w:val="single" w:sz="4" w:space="0" w:color="000000"/>
            </w:tcBorders>
            <w:vAlign w:val="center"/>
          </w:tcPr>
          <w:p w:rsidR="00880C2E" w:rsidRPr="00001869" w:rsidRDefault="00880C2E" w:rsidP="00880C2E">
            <w:pPr>
              <w:widowControl w:val="0"/>
              <w:autoSpaceDE w:val="0"/>
              <w:autoSpaceDN w:val="0"/>
              <w:adjustRightInd w:val="0"/>
              <w:jc w:val="center"/>
              <w:rPr>
                <w:sz w:val="18"/>
              </w:rPr>
            </w:pPr>
          </w:p>
        </w:tc>
      </w:tr>
      <w:tr w:rsidR="00880C2E" w:rsidRPr="00001869" w:rsidTr="00880C2E">
        <w:trPr>
          <w:cantSplit/>
          <w:jc w:val="center"/>
        </w:trPr>
        <w:tc>
          <w:tcPr>
            <w:tcW w:w="1511" w:type="dxa"/>
            <w:vMerge/>
            <w:tcBorders>
              <w:left w:val="single" w:sz="4" w:space="0" w:color="000000"/>
              <w:bottom w:val="single" w:sz="4" w:space="0" w:color="000000"/>
              <w:right w:val="single" w:sz="4" w:space="0" w:color="000000"/>
            </w:tcBorders>
            <w:vAlign w:val="center"/>
          </w:tcPr>
          <w:p w:rsidR="00880C2E" w:rsidRPr="00001869" w:rsidRDefault="00880C2E" w:rsidP="00880C2E">
            <w:pPr>
              <w:widowControl w:val="0"/>
              <w:autoSpaceDE w:val="0"/>
              <w:autoSpaceDN w:val="0"/>
              <w:adjustRightInd w:val="0"/>
              <w:jc w:val="center"/>
              <w:rPr>
                <w:sz w:val="18"/>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880C2E" w:rsidRPr="00001869" w:rsidRDefault="00880C2E" w:rsidP="00880C2E">
            <w:pPr>
              <w:widowControl w:val="0"/>
              <w:autoSpaceDE w:val="0"/>
              <w:autoSpaceDN w:val="0"/>
              <w:adjustRightInd w:val="0"/>
              <w:jc w:val="center"/>
              <w:rPr>
                <w:sz w:val="18"/>
              </w:rPr>
            </w:pPr>
            <w:r w:rsidRPr="00001869">
              <w:rPr>
                <w:sz w:val="18"/>
              </w:rPr>
              <w:t>Ordinal</w:t>
            </w:r>
          </w:p>
        </w:tc>
        <w:tc>
          <w:tcPr>
            <w:tcW w:w="2042" w:type="dxa"/>
            <w:tcBorders>
              <w:top w:val="single" w:sz="4" w:space="0" w:color="000000"/>
              <w:left w:val="single" w:sz="4" w:space="0" w:color="000000"/>
              <w:bottom w:val="single" w:sz="4" w:space="0" w:color="000000"/>
              <w:right w:val="single" w:sz="4" w:space="0" w:color="000000"/>
            </w:tcBorders>
            <w:vAlign w:val="center"/>
          </w:tcPr>
          <w:p w:rsidR="00880C2E" w:rsidRPr="00001869" w:rsidRDefault="00880C2E" w:rsidP="00522CFE">
            <w:pPr>
              <w:widowControl w:val="0"/>
              <w:autoSpaceDE w:val="0"/>
              <w:autoSpaceDN w:val="0"/>
              <w:adjustRightInd w:val="0"/>
              <w:jc w:val="left"/>
              <w:rPr>
                <w:i/>
                <w:sz w:val="18"/>
              </w:rPr>
            </w:pPr>
            <w:r w:rsidRPr="00001869">
              <w:rPr>
                <w:sz w:val="18"/>
              </w:rPr>
              <w:t>geordnete Ausprägungen mit unterschiedlichen</w:t>
            </w:r>
            <w:r w:rsidR="00522CFE" w:rsidRPr="00001869">
              <w:rPr>
                <w:sz w:val="18"/>
              </w:rPr>
              <w:t xml:space="preserve"> </w:t>
            </w:r>
            <w:r w:rsidRPr="00001869">
              <w:rPr>
                <w:sz w:val="18"/>
              </w:rPr>
              <w:t>Abständen</w:t>
            </w:r>
          </w:p>
        </w:tc>
        <w:tc>
          <w:tcPr>
            <w:tcW w:w="1176" w:type="dxa"/>
            <w:tcBorders>
              <w:top w:val="single" w:sz="4" w:space="0" w:color="000000"/>
              <w:left w:val="single" w:sz="4" w:space="0" w:color="000000"/>
              <w:bottom w:val="single" w:sz="4" w:space="0" w:color="000000"/>
              <w:right w:val="single" w:sz="4" w:space="0" w:color="000000"/>
            </w:tcBorders>
            <w:vAlign w:val="center"/>
          </w:tcPr>
          <w:p w:rsidR="00880C2E" w:rsidRPr="00001869" w:rsidRDefault="00880C2E" w:rsidP="00880C2E">
            <w:pPr>
              <w:widowControl w:val="0"/>
              <w:autoSpaceDE w:val="0"/>
              <w:autoSpaceDN w:val="0"/>
              <w:adjustRightInd w:val="0"/>
              <w:jc w:val="center"/>
              <w:rPr>
                <w:sz w:val="18"/>
              </w:rPr>
            </w:pPr>
            <w:r w:rsidRPr="00001869">
              <w:rPr>
                <w:sz w:val="18"/>
              </w:rPr>
              <w:t>diskret</w:t>
            </w:r>
          </w:p>
        </w:tc>
        <w:tc>
          <w:tcPr>
            <w:tcW w:w="1842" w:type="dxa"/>
            <w:tcBorders>
              <w:top w:val="single" w:sz="4" w:space="0" w:color="000000"/>
              <w:left w:val="single" w:sz="4" w:space="0" w:color="000000"/>
              <w:bottom w:val="single" w:sz="4" w:space="0" w:color="000000"/>
              <w:right w:val="single" w:sz="4" w:space="0" w:color="000000"/>
            </w:tcBorders>
            <w:vAlign w:val="center"/>
          </w:tcPr>
          <w:p w:rsidR="00880C2E" w:rsidRPr="00001869" w:rsidRDefault="00880C2E" w:rsidP="00880C2E">
            <w:pPr>
              <w:widowControl w:val="0"/>
              <w:autoSpaceDE w:val="0"/>
              <w:autoSpaceDN w:val="0"/>
              <w:adjustRightInd w:val="0"/>
              <w:jc w:val="left"/>
              <w:rPr>
                <w:i/>
                <w:sz w:val="18"/>
              </w:rPr>
            </w:pPr>
            <w:r w:rsidRPr="00001869">
              <w:rPr>
                <w:sz w:val="18"/>
              </w:rPr>
              <w:t>visuell erfaßte Noten</w:t>
            </w:r>
          </w:p>
        </w:tc>
        <w:tc>
          <w:tcPr>
            <w:tcW w:w="760" w:type="dxa"/>
            <w:gridSpan w:val="2"/>
            <w:tcBorders>
              <w:top w:val="single" w:sz="4" w:space="0" w:color="000000"/>
              <w:left w:val="single" w:sz="4" w:space="0" w:color="000000"/>
              <w:bottom w:val="single" w:sz="4" w:space="0" w:color="000000"/>
              <w:right w:val="single" w:sz="4" w:space="0" w:color="000000"/>
            </w:tcBorders>
            <w:vAlign w:val="center"/>
          </w:tcPr>
          <w:p w:rsidR="00880C2E" w:rsidRPr="00001869" w:rsidRDefault="00880C2E" w:rsidP="00880C2E">
            <w:pPr>
              <w:widowControl w:val="0"/>
              <w:autoSpaceDE w:val="0"/>
              <w:autoSpaceDN w:val="0"/>
              <w:adjustRightInd w:val="0"/>
              <w:jc w:val="center"/>
              <w:rPr>
                <w:sz w:val="18"/>
              </w:rPr>
            </w:pPr>
            <w:r w:rsidRPr="00001869">
              <w:rPr>
                <w:noProof/>
                <w:sz w:val="18"/>
                <w:lang w:val="en-US"/>
              </w:rPr>
              <mc:AlternateContent>
                <mc:Choice Requires="wps">
                  <w:drawing>
                    <wp:anchor distT="0" distB="0" distL="114299" distR="114299" simplePos="0" relativeHeight="251833344" behindDoc="0" locked="0" layoutInCell="1" allowOverlap="1" wp14:anchorId="4AABF2EF" wp14:editId="419399C2">
                      <wp:simplePos x="0" y="0"/>
                      <wp:positionH relativeFrom="column">
                        <wp:posOffset>230505</wp:posOffset>
                      </wp:positionH>
                      <wp:positionV relativeFrom="paragraph">
                        <wp:posOffset>43180</wp:posOffset>
                      </wp:positionV>
                      <wp:extent cx="0" cy="285750"/>
                      <wp:effectExtent l="76200" t="38100" r="57150" b="19050"/>
                      <wp:wrapNone/>
                      <wp:docPr id="1147" name="Straight Connector 1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5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47" o:spid="_x0000_s1026" style="position:absolute;flip:y;z-index:251833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15pt,3.4pt" to="18.1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">
                      <v:stroke endarrow="block"/>
                    </v:line>
                  </w:pict>
                </mc:Fallback>
              </mc:AlternateContent>
            </w:r>
          </w:p>
        </w:tc>
      </w:tr>
      <w:tr w:rsidR="00880C2E" w:rsidRPr="00001869" w:rsidTr="00880C2E">
        <w:trPr>
          <w:cantSplit/>
          <w:jc w:val="center"/>
        </w:trPr>
        <w:tc>
          <w:tcPr>
            <w:tcW w:w="1511" w:type="dxa"/>
            <w:tcBorders>
              <w:top w:val="single" w:sz="4" w:space="0" w:color="000000"/>
              <w:left w:val="single" w:sz="4" w:space="0" w:color="000000"/>
              <w:bottom w:val="single" w:sz="4" w:space="0" w:color="000000"/>
              <w:right w:val="single" w:sz="4" w:space="0" w:color="000000"/>
            </w:tcBorders>
            <w:vAlign w:val="center"/>
          </w:tcPr>
          <w:p w:rsidR="00880C2E" w:rsidRPr="00001869" w:rsidRDefault="00880C2E" w:rsidP="00880C2E">
            <w:pPr>
              <w:jc w:val="center"/>
              <w:rPr>
                <w:sz w:val="18"/>
              </w:rPr>
            </w:pPr>
            <w:r w:rsidRPr="00001869">
              <w:rPr>
                <w:sz w:val="18"/>
              </w:rPr>
              <w:t>PQ oder QL</w:t>
            </w:r>
          </w:p>
        </w:tc>
        <w:tc>
          <w:tcPr>
            <w:tcW w:w="1199" w:type="dxa"/>
            <w:tcBorders>
              <w:top w:val="single" w:sz="4" w:space="0" w:color="000000"/>
              <w:left w:val="single" w:sz="4" w:space="0" w:color="000000"/>
              <w:bottom w:val="single" w:sz="4" w:space="0" w:color="000000"/>
              <w:right w:val="single" w:sz="4" w:space="0" w:color="000000"/>
            </w:tcBorders>
            <w:vAlign w:val="center"/>
          </w:tcPr>
          <w:p w:rsidR="00880C2E" w:rsidRPr="00001869" w:rsidRDefault="00880C2E" w:rsidP="00880C2E">
            <w:pPr>
              <w:jc w:val="center"/>
              <w:rPr>
                <w:sz w:val="18"/>
              </w:rPr>
            </w:pPr>
            <w:r w:rsidRPr="00001869">
              <w:rPr>
                <w:sz w:val="18"/>
              </w:rPr>
              <w:t>Nominal</w:t>
            </w:r>
          </w:p>
        </w:tc>
        <w:tc>
          <w:tcPr>
            <w:tcW w:w="2042" w:type="dxa"/>
            <w:tcBorders>
              <w:top w:val="single" w:sz="4" w:space="0" w:color="000000"/>
              <w:left w:val="single" w:sz="4" w:space="0" w:color="000000"/>
              <w:bottom w:val="single" w:sz="4" w:space="0" w:color="000000"/>
              <w:right w:val="single" w:sz="4" w:space="0" w:color="000000"/>
            </w:tcBorders>
            <w:vAlign w:val="center"/>
          </w:tcPr>
          <w:p w:rsidR="00880C2E" w:rsidRPr="00001869" w:rsidRDefault="00880C2E" w:rsidP="00880C2E">
            <w:pPr>
              <w:jc w:val="left"/>
              <w:rPr>
                <w:i/>
                <w:sz w:val="18"/>
              </w:rPr>
            </w:pPr>
            <w:r w:rsidRPr="00001869">
              <w:rPr>
                <w:sz w:val="18"/>
              </w:rPr>
              <w:t>keine Reihenfolge,</w:t>
            </w:r>
          </w:p>
          <w:p w:rsidR="00880C2E" w:rsidRPr="00001869" w:rsidRDefault="00880C2E" w:rsidP="00880C2E">
            <w:pPr>
              <w:jc w:val="left"/>
              <w:rPr>
                <w:i/>
                <w:sz w:val="18"/>
              </w:rPr>
            </w:pPr>
            <w:r w:rsidRPr="00001869">
              <w:rPr>
                <w:sz w:val="18"/>
              </w:rPr>
              <w:t>keine Abstände</w:t>
            </w:r>
          </w:p>
        </w:tc>
        <w:tc>
          <w:tcPr>
            <w:tcW w:w="1176" w:type="dxa"/>
            <w:tcBorders>
              <w:top w:val="single" w:sz="4" w:space="0" w:color="000000"/>
              <w:left w:val="single" w:sz="4" w:space="0" w:color="000000"/>
              <w:bottom w:val="single" w:sz="4" w:space="0" w:color="000000"/>
              <w:right w:val="single" w:sz="4" w:space="0" w:color="000000"/>
            </w:tcBorders>
            <w:vAlign w:val="center"/>
          </w:tcPr>
          <w:p w:rsidR="00880C2E" w:rsidRPr="00001869" w:rsidRDefault="00880C2E" w:rsidP="00880C2E">
            <w:pPr>
              <w:jc w:val="center"/>
              <w:rPr>
                <w:sz w:val="18"/>
              </w:rPr>
            </w:pPr>
            <w:r w:rsidRPr="00001869">
              <w:rPr>
                <w:sz w:val="18"/>
              </w:rPr>
              <w:t>diskret</w:t>
            </w:r>
          </w:p>
        </w:tc>
        <w:tc>
          <w:tcPr>
            <w:tcW w:w="1842" w:type="dxa"/>
            <w:tcBorders>
              <w:top w:val="single" w:sz="4" w:space="0" w:color="000000"/>
              <w:left w:val="single" w:sz="4" w:space="0" w:color="000000"/>
              <w:bottom w:val="single" w:sz="4" w:space="0" w:color="000000"/>
              <w:right w:val="single" w:sz="4" w:space="0" w:color="000000"/>
            </w:tcBorders>
            <w:vAlign w:val="center"/>
          </w:tcPr>
          <w:p w:rsidR="00880C2E" w:rsidRPr="00001869" w:rsidRDefault="00880C2E" w:rsidP="00880C2E">
            <w:pPr>
              <w:jc w:val="left"/>
              <w:rPr>
                <w:i/>
                <w:sz w:val="18"/>
              </w:rPr>
            </w:pPr>
            <w:r w:rsidRPr="00001869">
              <w:rPr>
                <w:sz w:val="18"/>
              </w:rPr>
              <w:t>visuell erfaßte Noten</w:t>
            </w:r>
          </w:p>
        </w:tc>
        <w:tc>
          <w:tcPr>
            <w:tcW w:w="760" w:type="dxa"/>
            <w:gridSpan w:val="2"/>
            <w:tcBorders>
              <w:top w:val="single" w:sz="4" w:space="0" w:color="000000"/>
              <w:left w:val="single" w:sz="4" w:space="0" w:color="000000"/>
              <w:bottom w:val="single" w:sz="4" w:space="0" w:color="000000"/>
              <w:right w:val="single" w:sz="4" w:space="0" w:color="000000"/>
            </w:tcBorders>
            <w:vAlign w:val="center"/>
          </w:tcPr>
          <w:p w:rsidR="00880C2E" w:rsidRPr="00001869" w:rsidRDefault="00880C2E" w:rsidP="00880C2E">
            <w:pPr>
              <w:jc w:val="center"/>
              <w:rPr>
                <w:sz w:val="18"/>
              </w:rPr>
            </w:pPr>
            <w:r w:rsidRPr="00001869">
              <w:rPr>
                <w:sz w:val="18"/>
              </w:rPr>
              <w:t>niedrig</w:t>
            </w:r>
          </w:p>
        </w:tc>
      </w:tr>
    </w:tbl>
    <w:p w:rsidR="00880C2E" w:rsidRPr="00001869" w:rsidRDefault="00880C2E" w:rsidP="00522CFE"/>
    <w:p w:rsidR="00880C2E" w:rsidRPr="00A436EE" w:rsidRDefault="00880C2E" w:rsidP="00522CFE">
      <w:pPr>
        <w:pStyle w:val="Heading4"/>
      </w:pPr>
      <w:bookmarkStart w:id="241" w:name="_Toc399420183"/>
      <w:r w:rsidRPr="00A436EE">
        <w:t>2.3.</w:t>
      </w:r>
      <w:r w:rsidR="002E0DE8" w:rsidRPr="00A436EE">
        <w:t>5</w:t>
      </w:r>
      <w:r w:rsidRPr="00A436EE">
        <w:tab/>
        <w:t>Skalenniveaus für die Sortenbeschreibung</w:t>
      </w:r>
      <w:bookmarkEnd w:id="241"/>
    </w:p>
    <w:p w:rsidR="00880C2E" w:rsidRPr="00001869" w:rsidRDefault="00880C2E" w:rsidP="00522CFE">
      <w:r w:rsidRPr="00A436EE">
        <w:t>Die Beschreibung von Sorten basiert auf den Ausprägungsstufen (Noten), die in den Prüfungsrichtlinien der jeweiligen Pflanzenart festgelegt sind. Im Falle einer visuellen Erfassung werden die Noten aus den Prüfungsrichtlinien normalerweise für die Erfassung des Merkmals, aber auch für die Prüfung der Unterscheidbarkeit, Homogenität und Beständigkeit verwendet. Die Noten werden auf einer nominalen oder ordinalen Skala verteilt (vergleiche Abschnitt</w:t>
      </w:r>
      <w:r w:rsidR="00C41211" w:rsidRPr="00A436EE">
        <w:t xml:space="preserve"> 2.3</w:t>
      </w:r>
      <w:r w:rsidRPr="00A436EE">
        <w:t>). Für gemessene oder gezählte Merkmale basiert die DUS-</w:t>
      </w:r>
      <w:r w:rsidRPr="00001869">
        <w:t>Prüfung auf den erfaßten Werten und die erfaßten Werte werden dann zum Zwecke der Sortenbeschreibung in Ausprägungsstufen transformiert.</w:t>
      </w:r>
    </w:p>
    <w:p w:rsidR="00880C2E" w:rsidRPr="00001869" w:rsidRDefault="00880C2E" w:rsidP="00522CFE"/>
    <w:p w:rsidR="00880C2E" w:rsidRPr="00001869" w:rsidRDefault="00880C2E" w:rsidP="00522CFE">
      <w:pPr>
        <w:pStyle w:val="Heading4"/>
      </w:pPr>
      <w:bookmarkStart w:id="242" w:name="_Toc399420184"/>
      <w:r w:rsidRPr="00A436EE">
        <w:t>2.3.</w:t>
      </w:r>
      <w:r w:rsidR="002E0DE8" w:rsidRPr="00A436EE">
        <w:t>6</w:t>
      </w:r>
      <w:r w:rsidRPr="00A436EE">
        <w:tab/>
        <w:t>Beziehung zwischen Ausprägungstypen von Merkmalen und Skalenniveaus von Daten</w:t>
      </w:r>
      <w:bookmarkEnd w:id="242"/>
    </w:p>
    <w:p w:rsidR="00880C2E" w:rsidRPr="00001869" w:rsidRDefault="00880C2E" w:rsidP="00522CFE">
      <w:r w:rsidRPr="00001869">
        <w:t>2.3.</w:t>
      </w:r>
      <w:r w:rsidR="002E0DE8">
        <w:t>6</w:t>
      </w:r>
      <w:r w:rsidRPr="00001869">
        <w:t>.1</w:t>
      </w:r>
      <w:r w:rsidRPr="00001869">
        <w:tab/>
        <w:t xml:space="preserve">Daten, die zur Erfassung </w:t>
      </w:r>
      <w:r w:rsidRPr="00001869">
        <w:rPr>
          <w:u w:val="single"/>
        </w:rPr>
        <w:t>qualitativer Merkmale</w:t>
      </w:r>
      <w:r w:rsidRPr="00001869">
        <w:t xml:space="preserve"> erhoben werden, sind auf einer nominalen Skala verteilt, wie zum Beispiel „Geschlecht der Pflanze“, „Blattspreite: Panaschierung“ (Tabelle 6, Beispiele 1 und 2).</w:t>
      </w:r>
    </w:p>
    <w:p w:rsidR="00880C2E" w:rsidRPr="00001869" w:rsidRDefault="00880C2E" w:rsidP="00522CFE"/>
    <w:p w:rsidR="00880C2E" w:rsidRPr="00001869" w:rsidRDefault="00880C2E" w:rsidP="00522CFE">
      <w:r w:rsidRPr="00001869">
        <w:t>2.3.</w:t>
      </w:r>
      <w:r w:rsidR="002E0DE8">
        <w:t>6</w:t>
      </w:r>
      <w:r w:rsidRPr="00001869">
        <w:t>.2</w:t>
      </w:r>
      <w:r w:rsidRPr="00001869">
        <w:tab/>
        <w:t xml:space="preserve">Für </w:t>
      </w:r>
      <w:r w:rsidRPr="00001869">
        <w:rPr>
          <w:u w:val="single"/>
        </w:rPr>
        <w:t>quantitative Merkmale</w:t>
      </w:r>
      <w:r w:rsidRPr="00001869">
        <w:t xml:space="preserve"> hängt das Skalenniveau von Daten von der Erfassungsmethode ab. Sie können auf einer metrischen (wenn sie gemessen oder gezählt werden) oder ordinalen (wenn sie visuell erfaßt werden) Skala erfaßt werden. Zum Beispiel „Länge der Pflanze“ kann anhand von Messungen erfaßt werden, die in verhältnisskalierten stetigen metrischen Daten resultieren. Aber auch eine visuelle Erfassung auf einer 1 bis 9-Skala kann sinnvoll sein. In diesem Falle werden die erfaßten Daten ordinal skaliert, da die Größe der Intervalle zwischen den Mittelwerten nicht exakt gleich ist.</w:t>
      </w:r>
    </w:p>
    <w:p w:rsidR="00880C2E" w:rsidRPr="00001869" w:rsidRDefault="00880C2E" w:rsidP="00522CFE"/>
    <w:p w:rsidR="00880C2E" w:rsidRPr="00001869" w:rsidRDefault="00880C2E" w:rsidP="00522CFE">
      <w:pPr>
        <w:ind w:left="1418" w:hanging="1418"/>
      </w:pPr>
      <w:r w:rsidRPr="00001869">
        <w:rPr>
          <w:i/>
          <w:iCs/>
        </w:rPr>
        <w:t>Anmerkung</w:t>
      </w:r>
      <w:r w:rsidRPr="00001869">
        <w:rPr>
          <w:i/>
        </w:rPr>
        <w:t>:</w:t>
      </w:r>
      <w:r w:rsidRPr="00001869">
        <w:tab/>
        <w:t>In einigen Fällen können visuell erfaßte Daten metrischer Merkmale wie Messungen behandelt werden. Die Möglichkeit, statistische Methoden auf metrische Daten anzuwenden, hängt von der Präzision der Erfassung und der Robustheit der statistischen Verfahren ab. Im Falle von sehr präzisen, visuell erfaßten Daten können die normalerweise ordinal erfaßten Merkmale das Niveau diskret intervallskalierter Daten oder diskret verhältnisskalierter Daten erreichen.</w:t>
      </w:r>
    </w:p>
    <w:p w:rsidR="00880C2E" w:rsidRPr="00001869" w:rsidRDefault="00880C2E" w:rsidP="00522CFE"/>
    <w:p w:rsidR="00880C2E" w:rsidRPr="00001869" w:rsidRDefault="00880C2E" w:rsidP="00522CFE">
      <w:r w:rsidRPr="00001869">
        <w:t>2.3.</w:t>
      </w:r>
      <w:r w:rsidR="002E0DE8">
        <w:t>6</w:t>
      </w:r>
      <w:r w:rsidRPr="00001869">
        <w:t>.3</w:t>
      </w:r>
      <w:r w:rsidRPr="00001869">
        <w:tab/>
        <w:t xml:space="preserve">Ein </w:t>
      </w:r>
      <w:r w:rsidRPr="00001869">
        <w:rPr>
          <w:u w:val="single"/>
        </w:rPr>
        <w:t>pseudoqualitativer Merkmalstyp</w:t>
      </w:r>
      <w:r w:rsidRPr="00001869">
        <w:t xml:space="preserve"> ist ein Typ, bei dem die Ausprägung in mehr als einer Dimension variiert. Die einzelnen Dimensionen werden in einer Skala kombiniert. Mindestens eine Dimension ist quantitativ ausgeprägt. Die anderen Dimensionen können qualitativ oder quantitativ ausgeprägt sein. Die Skala muss insgesamt als nominale Skala betrachtet werden (z.B. „Form“, „Farbe der Blüte“; Tabelle 6, Beispiele 7 und 8).</w:t>
      </w:r>
    </w:p>
    <w:p w:rsidR="00880C2E" w:rsidRPr="00001869" w:rsidRDefault="00880C2E" w:rsidP="00522CFE"/>
    <w:p w:rsidR="00880C2E" w:rsidRPr="00001869" w:rsidRDefault="00880C2E" w:rsidP="00522CFE">
      <w:r w:rsidRPr="00001869">
        <w:t>2.3.</w:t>
      </w:r>
      <w:r w:rsidR="002E0DE8">
        <w:t>6</w:t>
      </w:r>
      <w:r w:rsidRPr="00001869">
        <w:t>.4</w:t>
      </w:r>
      <w:r w:rsidRPr="00001869">
        <w:tab/>
        <w:t>Erfolgt die Prüfung der Homogenität anhand von Abweichern, so sind die erfaßten Daten nominal skaliert. Die Erfassungen fallen in zwei qualitative Klassen: Pflanzen, die zu der Sorte gehören (sortenecht) und Pflanzen, die nicht zu der Sorte gehören (Abweicher). Der Skalentyp ist für qualitative, quantitative und pseudoqualitative Merkmale gleich.</w:t>
      </w:r>
    </w:p>
    <w:p w:rsidR="00880C2E" w:rsidRPr="00001869" w:rsidRDefault="00880C2E" w:rsidP="00522CFE"/>
    <w:p w:rsidR="00880C2E" w:rsidRPr="00001869" w:rsidRDefault="00880C2E" w:rsidP="00522CFE">
      <w:r w:rsidRPr="00001869">
        <w:t>2.3.</w:t>
      </w:r>
      <w:r w:rsidR="002E0DE8">
        <w:t>6</w:t>
      </w:r>
      <w:r w:rsidRPr="00001869">
        <w:t>.5</w:t>
      </w:r>
      <w:r w:rsidRPr="00001869">
        <w:tab/>
        <w:t xml:space="preserve">Die Beziehung zwischen dem Merkmalstyp und dem Skalentyp der für die Prüfung der Unterscheidbarkeit, Homogenität und Beständigkeit erfaßten Daten geht aus Tabelle 2 hervor. Ein </w:t>
      </w:r>
      <w:r w:rsidRPr="00001869">
        <w:rPr>
          <w:u w:val="single"/>
        </w:rPr>
        <w:t>qualitatives Merkmal</w:t>
      </w:r>
      <w:r w:rsidRPr="00001869">
        <w:t xml:space="preserve"> wird für Unterscheidbarkeit (Ausprägungsstufe) und für Homogenität (sortenechte Pflanzen versus Abweicher) auf einer nominalen Skala erfaßt. </w:t>
      </w:r>
      <w:r w:rsidRPr="00001869">
        <w:rPr>
          <w:u w:val="single"/>
        </w:rPr>
        <w:t>Pseudoqualitative Merkmale</w:t>
      </w:r>
      <w:r w:rsidRPr="00001869">
        <w:t xml:space="preserve"> werden für Unterscheidbarkeit auf einer nominalen Skala (Ausprägungsstufe) und für Homogenität auf einer nominalen Skala (sortenechte Pflanzen versus Abweicher) erfaßt. </w:t>
      </w:r>
      <w:r w:rsidRPr="00001869">
        <w:rPr>
          <w:u w:val="single"/>
        </w:rPr>
        <w:t>Quantitative Merkmale</w:t>
      </w:r>
      <w:r w:rsidRPr="00001869">
        <w:t xml:space="preserve"> werden zur Prüfung der Unterscheidbarkeit je nach Merkmal und Prüfungsmethode auf einer Ordinal-, Intervall- oder Verhältnisskala erfaßt. Erfolgen die Erfassungen an Einzelpflanzen, so können dieselben Daten für die Prüfung der Unterscheidbarkeit und Homogenität verwendet werden. Erfolgt die Prüfung der Unterscheidbarkeit auf der Basis einer einzigen Erfassung an einer Gruppe von Pflanzen, so muss die Homogenität anhand des Abweicher-Verfahrens beurteilt werden (Nominalskala).</w:t>
      </w:r>
    </w:p>
    <w:p w:rsidR="00880C2E" w:rsidRPr="00001869" w:rsidRDefault="00880C2E" w:rsidP="00522CFE"/>
    <w:p w:rsidR="00880C2E" w:rsidRPr="00001869" w:rsidRDefault="00880C2E" w:rsidP="00522CFE">
      <w:pPr>
        <w:jc w:val="center"/>
        <w:rPr>
          <w:u w:val="single"/>
        </w:rPr>
      </w:pPr>
      <w:r w:rsidRPr="00001869">
        <w:rPr>
          <w:u w:val="single"/>
        </w:rPr>
        <w:t xml:space="preserve">Tabelle 2: </w:t>
      </w:r>
      <w:r w:rsidR="00F12845" w:rsidRPr="00001869">
        <w:rPr>
          <w:u w:val="single"/>
        </w:rPr>
        <w:t xml:space="preserve"> </w:t>
      </w:r>
      <w:r w:rsidRPr="00001869">
        <w:rPr>
          <w:u w:val="single"/>
        </w:rPr>
        <w:t>Beziehung zwischen Merkmalstyp und Skalentyp der erfaßten Daten</w:t>
      </w:r>
    </w:p>
    <w:p w:rsidR="00880C2E" w:rsidRPr="00001869" w:rsidRDefault="00880C2E" w:rsidP="00522CFE"/>
    <w:tbl>
      <w:tblPr>
        <w:tblW w:w="9072" w:type="dxa"/>
        <w:tblInd w:w="572" w:type="dxa"/>
        <w:tblLayout w:type="fixed"/>
        <w:tblCellMar>
          <w:left w:w="0" w:type="dxa"/>
          <w:right w:w="0" w:type="dxa"/>
        </w:tblCellMar>
        <w:tblLook w:val="0000" w:firstRow="0" w:lastRow="0" w:firstColumn="0" w:lastColumn="0" w:noHBand="0" w:noVBand="0"/>
      </w:tblPr>
      <w:tblGrid>
        <w:gridCol w:w="1204"/>
        <w:gridCol w:w="1843"/>
        <w:gridCol w:w="1418"/>
        <w:gridCol w:w="1416"/>
        <w:gridCol w:w="1986"/>
        <w:gridCol w:w="1205"/>
      </w:tblGrid>
      <w:tr w:rsidR="00880C2E" w:rsidRPr="00001869" w:rsidTr="0053697D">
        <w:trPr>
          <w:trHeight w:hRule="exact" w:val="263"/>
        </w:trPr>
        <w:tc>
          <w:tcPr>
            <w:tcW w:w="1204" w:type="dxa"/>
            <w:vMerge w:val="restart"/>
            <w:tcBorders>
              <w:top w:val="single" w:sz="12" w:space="0" w:color="auto"/>
              <w:left w:val="single" w:sz="12" w:space="0" w:color="auto"/>
              <w:bottom w:val="single" w:sz="4" w:space="0" w:color="000000"/>
              <w:right w:val="single" w:sz="4" w:space="0" w:color="000000"/>
            </w:tcBorders>
            <w:shd w:val="clear" w:color="auto" w:fill="FFFFFF" w:themeFill="background1"/>
            <w:vAlign w:val="center"/>
          </w:tcPr>
          <w:p w:rsidR="00880C2E" w:rsidRPr="00001869" w:rsidRDefault="00880C2E" w:rsidP="00880C2E">
            <w:pPr>
              <w:widowControl w:val="0"/>
              <w:autoSpaceDE w:val="0"/>
              <w:autoSpaceDN w:val="0"/>
              <w:adjustRightInd w:val="0"/>
              <w:jc w:val="center"/>
              <w:rPr>
                <w:sz w:val="18"/>
              </w:rPr>
            </w:pPr>
            <w:r w:rsidRPr="00001869">
              <w:rPr>
                <w:sz w:val="18"/>
              </w:rPr>
              <w:t>Verfahren</w:t>
            </w:r>
          </w:p>
        </w:tc>
        <w:tc>
          <w:tcPr>
            <w:tcW w:w="1843" w:type="dxa"/>
            <w:vMerge w:val="restart"/>
            <w:tcBorders>
              <w:top w:val="single" w:sz="12" w:space="0" w:color="auto"/>
              <w:left w:val="single" w:sz="4" w:space="0" w:color="000000"/>
              <w:bottom w:val="single" w:sz="4" w:space="0" w:color="000000"/>
              <w:right w:val="single" w:sz="4" w:space="0" w:color="000000"/>
            </w:tcBorders>
            <w:shd w:val="clear" w:color="auto" w:fill="FFFFFF" w:themeFill="background1"/>
            <w:vAlign w:val="center"/>
          </w:tcPr>
          <w:p w:rsidR="00880C2E" w:rsidRPr="00001869" w:rsidRDefault="00880C2E" w:rsidP="00880C2E">
            <w:pPr>
              <w:widowControl w:val="0"/>
              <w:autoSpaceDE w:val="0"/>
              <w:autoSpaceDN w:val="0"/>
              <w:adjustRightInd w:val="0"/>
              <w:jc w:val="center"/>
              <w:rPr>
                <w:sz w:val="18"/>
              </w:rPr>
            </w:pPr>
            <w:r w:rsidRPr="00001869">
              <w:rPr>
                <w:sz w:val="18"/>
              </w:rPr>
              <w:t>Skalentyp</w:t>
            </w:r>
          </w:p>
        </w:tc>
        <w:tc>
          <w:tcPr>
            <w:tcW w:w="1418" w:type="dxa"/>
            <w:vMerge w:val="restart"/>
            <w:tcBorders>
              <w:top w:val="single" w:sz="12" w:space="0" w:color="auto"/>
              <w:left w:val="single" w:sz="4" w:space="0" w:color="000000"/>
              <w:bottom w:val="single" w:sz="4" w:space="0" w:color="000000"/>
              <w:right w:val="single" w:sz="4" w:space="0" w:color="auto"/>
            </w:tcBorders>
            <w:shd w:val="clear" w:color="auto" w:fill="FFFFFF" w:themeFill="background1"/>
            <w:vAlign w:val="center"/>
          </w:tcPr>
          <w:p w:rsidR="00880C2E" w:rsidRPr="00001869" w:rsidRDefault="00880C2E" w:rsidP="00880C2E">
            <w:pPr>
              <w:widowControl w:val="0"/>
              <w:autoSpaceDE w:val="0"/>
              <w:autoSpaceDN w:val="0"/>
              <w:adjustRightInd w:val="0"/>
              <w:jc w:val="center"/>
              <w:rPr>
                <w:sz w:val="18"/>
              </w:rPr>
            </w:pPr>
            <w:r w:rsidRPr="00001869">
              <w:rPr>
                <w:sz w:val="18"/>
              </w:rPr>
              <w:t>Verteilung</w:t>
            </w:r>
          </w:p>
        </w:tc>
        <w:tc>
          <w:tcPr>
            <w:tcW w:w="4607" w:type="dxa"/>
            <w:gridSpan w:val="3"/>
            <w:tcBorders>
              <w:top w:val="single" w:sz="12" w:space="0" w:color="auto"/>
              <w:left w:val="single" w:sz="4" w:space="0" w:color="auto"/>
              <w:bottom w:val="single" w:sz="4" w:space="0" w:color="auto"/>
              <w:right w:val="single" w:sz="12" w:space="0" w:color="auto"/>
            </w:tcBorders>
            <w:shd w:val="clear" w:color="auto" w:fill="FFFFFF" w:themeFill="background1"/>
            <w:vAlign w:val="center"/>
          </w:tcPr>
          <w:p w:rsidR="00880C2E" w:rsidRPr="00001869" w:rsidRDefault="00880C2E" w:rsidP="00880C2E">
            <w:pPr>
              <w:widowControl w:val="0"/>
              <w:autoSpaceDE w:val="0"/>
              <w:autoSpaceDN w:val="0"/>
              <w:adjustRightInd w:val="0"/>
              <w:jc w:val="center"/>
              <w:rPr>
                <w:sz w:val="18"/>
              </w:rPr>
            </w:pPr>
            <w:r w:rsidRPr="00001869">
              <w:rPr>
                <w:sz w:val="18"/>
              </w:rPr>
              <w:t>Merkmalstyp</w:t>
            </w:r>
          </w:p>
        </w:tc>
      </w:tr>
      <w:tr w:rsidR="00880C2E" w:rsidRPr="00001869" w:rsidTr="0053697D">
        <w:trPr>
          <w:trHeight w:hRule="exact" w:val="263"/>
        </w:trPr>
        <w:tc>
          <w:tcPr>
            <w:tcW w:w="1204" w:type="dxa"/>
            <w:vMerge/>
            <w:tcBorders>
              <w:top w:val="single" w:sz="4" w:space="0" w:color="000000"/>
              <w:left w:val="single" w:sz="12" w:space="0" w:color="auto"/>
              <w:bottom w:val="single" w:sz="12" w:space="0" w:color="auto"/>
              <w:right w:val="single" w:sz="4" w:space="0" w:color="000000"/>
            </w:tcBorders>
            <w:shd w:val="clear" w:color="auto" w:fill="FFFFFF" w:themeFill="background1"/>
            <w:vAlign w:val="center"/>
          </w:tcPr>
          <w:p w:rsidR="00880C2E" w:rsidRPr="00001869" w:rsidRDefault="00880C2E" w:rsidP="00880C2E">
            <w:pPr>
              <w:widowControl w:val="0"/>
              <w:autoSpaceDE w:val="0"/>
              <w:autoSpaceDN w:val="0"/>
              <w:adjustRightInd w:val="0"/>
              <w:jc w:val="center"/>
              <w:rPr>
                <w:sz w:val="18"/>
              </w:rPr>
            </w:pPr>
          </w:p>
        </w:tc>
        <w:tc>
          <w:tcPr>
            <w:tcW w:w="1843" w:type="dxa"/>
            <w:vMerge/>
            <w:tcBorders>
              <w:top w:val="single" w:sz="4" w:space="0" w:color="000000"/>
              <w:left w:val="single" w:sz="4" w:space="0" w:color="000000"/>
              <w:bottom w:val="single" w:sz="12" w:space="0" w:color="auto"/>
              <w:right w:val="single" w:sz="4" w:space="0" w:color="000000"/>
            </w:tcBorders>
            <w:shd w:val="clear" w:color="auto" w:fill="FFFFFF" w:themeFill="background1"/>
            <w:vAlign w:val="center"/>
          </w:tcPr>
          <w:p w:rsidR="00880C2E" w:rsidRPr="00001869" w:rsidRDefault="00880C2E" w:rsidP="00880C2E">
            <w:pPr>
              <w:widowControl w:val="0"/>
              <w:autoSpaceDE w:val="0"/>
              <w:autoSpaceDN w:val="0"/>
              <w:adjustRightInd w:val="0"/>
              <w:jc w:val="center"/>
              <w:rPr>
                <w:sz w:val="18"/>
              </w:rPr>
            </w:pPr>
          </w:p>
        </w:tc>
        <w:tc>
          <w:tcPr>
            <w:tcW w:w="1418" w:type="dxa"/>
            <w:vMerge/>
            <w:tcBorders>
              <w:top w:val="single" w:sz="4" w:space="0" w:color="000000"/>
              <w:left w:val="single" w:sz="4" w:space="0" w:color="000000"/>
              <w:bottom w:val="single" w:sz="12" w:space="0" w:color="auto"/>
              <w:right w:val="single" w:sz="4" w:space="0" w:color="auto"/>
            </w:tcBorders>
            <w:shd w:val="clear" w:color="auto" w:fill="FFFFFF" w:themeFill="background1"/>
            <w:vAlign w:val="center"/>
          </w:tcPr>
          <w:p w:rsidR="00880C2E" w:rsidRPr="00001869" w:rsidRDefault="00880C2E" w:rsidP="00880C2E">
            <w:pPr>
              <w:widowControl w:val="0"/>
              <w:autoSpaceDE w:val="0"/>
              <w:autoSpaceDN w:val="0"/>
              <w:adjustRightInd w:val="0"/>
              <w:jc w:val="center"/>
              <w:rPr>
                <w:sz w:val="18"/>
              </w:rPr>
            </w:pPr>
          </w:p>
        </w:tc>
        <w:tc>
          <w:tcPr>
            <w:tcW w:w="1416" w:type="dxa"/>
            <w:tcBorders>
              <w:top w:val="single" w:sz="4" w:space="0" w:color="auto"/>
              <w:left w:val="single" w:sz="4" w:space="0" w:color="auto"/>
              <w:bottom w:val="single" w:sz="12" w:space="0" w:color="auto"/>
              <w:right w:val="single" w:sz="4" w:space="0" w:color="auto"/>
            </w:tcBorders>
            <w:shd w:val="clear" w:color="auto" w:fill="FFFFFF" w:themeFill="background1"/>
            <w:vAlign w:val="center"/>
          </w:tcPr>
          <w:p w:rsidR="00880C2E" w:rsidRPr="00001869" w:rsidRDefault="00880C2E" w:rsidP="00880C2E">
            <w:pPr>
              <w:widowControl w:val="0"/>
              <w:autoSpaceDE w:val="0"/>
              <w:autoSpaceDN w:val="0"/>
              <w:adjustRightInd w:val="0"/>
              <w:jc w:val="center"/>
              <w:rPr>
                <w:sz w:val="18"/>
              </w:rPr>
            </w:pPr>
            <w:r w:rsidRPr="00001869">
              <w:rPr>
                <w:sz w:val="18"/>
              </w:rPr>
              <w:t>qualitativ</w:t>
            </w:r>
          </w:p>
        </w:tc>
        <w:tc>
          <w:tcPr>
            <w:tcW w:w="1986" w:type="dxa"/>
            <w:tcBorders>
              <w:top w:val="single" w:sz="4" w:space="0" w:color="auto"/>
              <w:left w:val="single" w:sz="4" w:space="0" w:color="auto"/>
              <w:bottom w:val="single" w:sz="12" w:space="0" w:color="auto"/>
              <w:right w:val="single" w:sz="4" w:space="0" w:color="auto"/>
            </w:tcBorders>
            <w:shd w:val="clear" w:color="auto" w:fill="FFFFFF" w:themeFill="background1"/>
            <w:vAlign w:val="center"/>
          </w:tcPr>
          <w:p w:rsidR="00880C2E" w:rsidRPr="00001869" w:rsidRDefault="00880C2E" w:rsidP="00880C2E">
            <w:pPr>
              <w:widowControl w:val="0"/>
              <w:autoSpaceDE w:val="0"/>
              <w:autoSpaceDN w:val="0"/>
              <w:adjustRightInd w:val="0"/>
              <w:jc w:val="center"/>
              <w:rPr>
                <w:sz w:val="18"/>
              </w:rPr>
            </w:pPr>
            <w:r w:rsidRPr="00001869">
              <w:rPr>
                <w:sz w:val="18"/>
              </w:rPr>
              <w:t>pseudoqualitativ</w:t>
            </w:r>
          </w:p>
        </w:tc>
        <w:tc>
          <w:tcPr>
            <w:tcW w:w="1205" w:type="dxa"/>
            <w:tcBorders>
              <w:top w:val="single" w:sz="4" w:space="0" w:color="auto"/>
              <w:left w:val="single" w:sz="4" w:space="0" w:color="auto"/>
              <w:bottom w:val="single" w:sz="12" w:space="0" w:color="auto"/>
              <w:right w:val="single" w:sz="12" w:space="0" w:color="auto"/>
            </w:tcBorders>
            <w:shd w:val="clear" w:color="auto" w:fill="FFFFFF" w:themeFill="background1"/>
            <w:vAlign w:val="center"/>
          </w:tcPr>
          <w:p w:rsidR="00880C2E" w:rsidRPr="00001869" w:rsidRDefault="00880C2E" w:rsidP="00880C2E">
            <w:pPr>
              <w:widowControl w:val="0"/>
              <w:autoSpaceDE w:val="0"/>
              <w:autoSpaceDN w:val="0"/>
              <w:adjustRightInd w:val="0"/>
              <w:jc w:val="center"/>
              <w:rPr>
                <w:sz w:val="18"/>
              </w:rPr>
            </w:pPr>
            <w:r w:rsidRPr="00001869">
              <w:rPr>
                <w:sz w:val="18"/>
              </w:rPr>
              <w:t>quantitativ</w:t>
            </w:r>
          </w:p>
        </w:tc>
      </w:tr>
      <w:tr w:rsidR="00880C2E" w:rsidRPr="00001869" w:rsidTr="00851F0D">
        <w:trPr>
          <w:trHeight w:hRule="exact" w:val="296"/>
        </w:trPr>
        <w:tc>
          <w:tcPr>
            <w:tcW w:w="1204" w:type="dxa"/>
            <w:vMerge w:val="restart"/>
            <w:tcBorders>
              <w:top w:val="single" w:sz="12" w:space="0" w:color="auto"/>
              <w:left w:val="single" w:sz="4" w:space="0" w:color="000000"/>
              <w:right w:val="single" w:sz="4" w:space="0" w:color="000000"/>
            </w:tcBorders>
            <w:shd w:val="clear" w:color="auto" w:fill="auto"/>
            <w:textDirection w:val="btLr"/>
            <w:vAlign w:val="center"/>
          </w:tcPr>
          <w:p w:rsidR="00880C2E" w:rsidRPr="00001869" w:rsidRDefault="00851F0D" w:rsidP="00880C2E">
            <w:pPr>
              <w:widowControl w:val="0"/>
              <w:autoSpaceDE w:val="0"/>
              <w:autoSpaceDN w:val="0"/>
              <w:adjustRightInd w:val="0"/>
              <w:jc w:val="center"/>
              <w:rPr>
                <w:sz w:val="18"/>
              </w:rPr>
            </w:pPr>
            <w:r w:rsidRPr="00001869">
              <w:rPr>
                <w:sz w:val="18"/>
              </w:rPr>
              <w:t>Unterscheid</w:t>
            </w:r>
            <w:r w:rsidR="00880C2E" w:rsidRPr="00001869">
              <w:rPr>
                <w:sz w:val="18"/>
              </w:rPr>
              <w:t>barkeit</w:t>
            </w:r>
          </w:p>
        </w:tc>
        <w:tc>
          <w:tcPr>
            <w:tcW w:w="1843" w:type="dxa"/>
            <w:vMerge w:val="restart"/>
            <w:tcBorders>
              <w:top w:val="single" w:sz="12" w:space="0" w:color="auto"/>
              <w:left w:val="single" w:sz="4" w:space="0" w:color="000000"/>
              <w:bottom w:val="single" w:sz="4" w:space="0" w:color="000000"/>
              <w:right w:val="single" w:sz="4" w:space="0" w:color="000000"/>
            </w:tcBorders>
            <w:shd w:val="clear" w:color="auto" w:fill="auto"/>
            <w:vAlign w:val="center"/>
          </w:tcPr>
          <w:p w:rsidR="00880C2E" w:rsidRPr="00001869" w:rsidRDefault="00880C2E" w:rsidP="00880C2E">
            <w:pPr>
              <w:widowControl w:val="0"/>
              <w:autoSpaceDE w:val="0"/>
              <w:autoSpaceDN w:val="0"/>
              <w:adjustRightInd w:val="0"/>
              <w:jc w:val="center"/>
              <w:rPr>
                <w:sz w:val="18"/>
              </w:rPr>
            </w:pPr>
            <w:r w:rsidRPr="00001869">
              <w:rPr>
                <w:sz w:val="18"/>
              </w:rPr>
              <w:t>Verhältnis</w:t>
            </w:r>
          </w:p>
        </w:tc>
        <w:tc>
          <w:tcPr>
            <w:tcW w:w="1418" w:type="dxa"/>
            <w:tcBorders>
              <w:top w:val="single" w:sz="12" w:space="0" w:color="auto"/>
              <w:left w:val="single" w:sz="4" w:space="0" w:color="000000"/>
              <w:bottom w:val="single" w:sz="4" w:space="0" w:color="000000"/>
              <w:right w:val="single" w:sz="4" w:space="0" w:color="auto"/>
            </w:tcBorders>
            <w:shd w:val="clear" w:color="auto" w:fill="auto"/>
            <w:vAlign w:val="center"/>
          </w:tcPr>
          <w:p w:rsidR="00880C2E" w:rsidRPr="00001869" w:rsidRDefault="00880C2E" w:rsidP="00880C2E">
            <w:pPr>
              <w:widowControl w:val="0"/>
              <w:autoSpaceDE w:val="0"/>
              <w:autoSpaceDN w:val="0"/>
              <w:adjustRightInd w:val="0"/>
              <w:jc w:val="center"/>
              <w:rPr>
                <w:sz w:val="18"/>
              </w:rPr>
            </w:pPr>
            <w:r w:rsidRPr="00001869">
              <w:rPr>
                <w:sz w:val="18"/>
              </w:rPr>
              <w:t>stetig</w:t>
            </w:r>
          </w:p>
        </w:tc>
        <w:tc>
          <w:tcPr>
            <w:tcW w:w="1416"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rsidR="00880C2E" w:rsidRPr="00001869" w:rsidRDefault="00880C2E" w:rsidP="00880C2E">
            <w:pPr>
              <w:widowControl w:val="0"/>
              <w:autoSpaceDE w:val="0"/>
              <w:autoSpaceDN w:val="0"/>
              <w:adjustRightInd w:val="0"/>
              <w:jc w:val="center"/>
              <w:rPr>
                <w:sz w:val="18"/>
              </w:rPr>
            </w:pPr>
            <w:r w:rsidRPr="00001869">
              <w:rPr>
                <w:sz w:val="18"/>
              </w:rPr>
              <w:t>Nein</w:t>
            </w:r>
          </w:p>
        </w:tc>
        <w:tc>
          <w:tcPr>
            <w:tcW w:w="1986"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rsidR="00880C2E" w:rsidRPr="00001869" w:rsidRDefault="00880C2E" w:rsidP="00880C2E">
            <w:pPr>
              <w:widowControl w:val="0"/>
              <w:autoSpaceDE w:val="0"/>
              <w:autoSpaceDN w:val="0"/>
              <w:adjustRightInd w:val="0"/>
              <w:jc w:val="center"/>
              <w:rPr>
                <w:sz w:val="18"/>
              </w:rPr>
            </w:pPr>
            <w:r w:rsidRPr="00001869">
              <w:rPr>
                <w:sz w:val="18"/>
              </w:rPr>
              <w:t>Nein</w:t>
            </w:r>
          </w:p>
        </w:tc>
        <w:tc>
          <w:tcPr>
            <w:tcW w:w="1205" w:type="dxa"/>
            <w:tcBorders>
              <w:top w:val="single" w:sz="12" w:space="0" w:color="auto"/>
              <w:left w:val="single" w:sz="4" w:space="0" w:color="auto"/>
              <w:bottom w:val="single" w:sz="4" w:space="0" w:color="auto"/>
              <w:right w:val="single" w:sz="4" w:space="0" w:color="auto"/>
            </w:tcBorders>
            <w:shd w:val="clear" w:color="auto" w:fill="auto"/>
            <w:vAlign w:val="center"/>
          </w:tcPr>
          <w:p w:rsidR="00880C2E" w:rsidRPr="00001869" w:rsidRDefault="00880C2E" w:rsidP="00880C2E">
            <w:pPr>
              <w:widowControl w:val="0"/>
              <w:autoSpaceDE w:val="0"/>
              <w:autoSpaceDN w:val="0"/>
              <w:adjustRightInd w:val="0"/>
              <w:jc w:val="center"/>
              <w:rPr>
                <w:b/>
                <w:sz w:val="18"/>
                <w:u w:val="single"/>
              </w:rPr>
            </w:pPr>
            <w:r w:rsidRPr="00001869">
              <w:rPr>
                <w:b/>
                <w:sz w:val="18"/>
                <w:u w:val="single"/>
              </w:rPr>
              <w:t>Ja</w:t>
            </w:r>
          </w:p>
        </w:tc>
      </w:tr>
      <w:tr w:rsidR="00880C2E" w:rsidRPr="00001869" w:rsidTr="0053697D">
        <w:trPr>
          <w:trHeight w:hRule="exact" w:val="295"/>
        </w:trPr>
        <w:tc>
          <w:tcPr>
            <w:tcW w:w="1204" w:type="dxa"/>
            <w:vMerge/>
            <w:tcBorders>
              <w:left w:val="single" w:sz="4" w:space="0" w:color="000000"/>
              <w:right w:val="single" w:sz="4" w:space="0" w:color="000000"/>
            </w:tcBorders>
            <w:shd w:val="clear" w:color="auto" w:fill="auto"/>
            <w:textDirection w:val="btLr"/>
            <w:vAlign w:val="center"/>
          </w:tcPr>
          <w:p w:rsidR="00880C2E" w:rsidRPr="00001869" w:rsidRDefault="00880C2E" w:rsidP="00880C2E">
            <w:pPr>
              <w:widowControl w:val="0"/>
              <w:autoSpaceDE w:val="0"/>
              <w:autoSpaceDN w:val="0"/>
              <w:adjustRightInd w:val="0"/>
              <w:jc w:val="center"/>
              <w:rPr>
                <w:sz w:val="18"/>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80C2E" w:rsidRPr="00001869" w:rsidRDefault="00880C2E" w:rsidP="00880C2E">
            <w:pPr>
              <w:widowControl w:val="0"/>
              <w:autoSpaceDE w:val="0"/>
              <w:autoSpaceDN w:val="0"/>
              <w:adjustRightInd w:val="0"/>
              <w:jc w:val="center"/>
              <w:rPr>
                <w:sz w:val="18"/>
              </w:rPr>
            </w:pP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880C2E" w:rsidRPr="00001869" w:rsidRDefault="00880C2E" w:rsidP="00880C2E">
            <w:pPr>
              <w:widowControl w:val="0"/>
              <w:autoSpaceDE w:val="0"/>
              <w:autoSpaceDN w:val="0"/>
              <w:adjustRightInd w:val="0"/>
              <w:jc w:val="center"/>
              <w:rPr>
                <w:sz w:val="18"/>
              </w:rPr>
            </w:pPr>
            <w:r w:rsidRPr="00001869">
              <w:rPr>
                <w:sz w:val="18"/>
              </w:rPr>
              <w:t>diskret</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80C2E" w:rsidRPr="00001869" w:rsidRDefault="00880C2E" w:rsidP="00880C2E">
            <w:pPr>
              <w:widowControl w:val="0"/>
              <w:autoSpaceDE w:val="0"/>
              <w:autoSpaceDN w:val="0"/>
              <w:adjustRightInd w:val="0"/>
              <w:jc w:val="center"/>
              <w:rPr>
                <w:sz w:val="18"/>
              </w:rPr>
            </w:pPr>
            <w:r w:rsidRPr="00001869">
              <w:rPr>
                <w:sz w:val="18"/>
              </w:rPr>
              <w:t>Nein</w:t>
            </w:r>
          </w:p>
        </w:tc>
        <w:tc>
          <w:tcPr>
            <w:tcW w:w="1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80C2E" w:rsidRPr="00001869" w:rsidRDefault="00880C2E" w:rsidP="00880C2E">
            <w:pPr>
              <w:widowControl w:val="0"/>
              <w:autoSpaceDE w:val="0"/>
              <w:autoSpaceDN w:val="0"/>
              <w:adjustRightInd w:val="0"/>
              <w:jc w:val="center"/>
              <w:rPr>
                <w:sz w:val="18"/>
              </w:rPr>
            </w:pPr>
            <w:r w:rsidRPr="00001869">
              <w:rPr>
                <w:sz w:val="18"/>
              </w:rPr>
              <w:t>Nein</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rsidR="00880C2E" w:rsidRPr="00001869" w:rsidRDefault="00880C2E" w:rsidP="00880C2E">
            <w:pPr>
              <w:widowControl w:val="0"/>
              <w:autoSpaceDE w:val="0"/>
              <w:autoSpaceDN w:val="0"/>
              <w:adjustRightInd w:val="0"/>
              <w:jc w:val="center"/>
              <w:rPr>
                <w:b/>
                <w:sz w:val="18"/>
                <w:u w:val="single"/>
              </w:rPr>
            </w:pPr>
            <w:r w:rsidRPr="00001869">
              <w:rPr>
                <w:b/>
                <w:sz w:val="18"/>
                <w:u w:val="single"/>
              </w:rPr>
              <w:t>Ja</w:t>
            </w:r>
          </w:p>
        </w:tc>
      </w:tr>
      <w:tr w:rsidR="00880C2E" w:rsidRPr="00001869" w:rsidTr="0053697D">
        <w:trPr>
          <w:trHeight w:hRule="exact" w:val="296"/>
        </w:trPr>
        <w:tc>
          <w:tcPr>
            <w:tcW w:w="1204" w:type="dxa"/>
            <w:vMerge/>
            <w:tcBorders>
              <w:left w:val="single" w:sz="4" w:space="0" w:color="000000"/>
              <w:right w:val="single" w:sz="4" w:space="0" w:color="000000"/>
            </w:tcBorders>
            <w:shd w:val="clear" w:color="auto" w:fill="auto"/>
            <w:textDirection w:val="btLr"/>
            <w:vAlign w:val="center"/>
          </w:tcPr>
          <w:p w:rsidR="00880C2E" w:rsidRPr="00001869" w:rsidRDefault="00880C2E" w:rsidP="00880C2E">
            <w:pPr>
              <w:widowControl w:val="0"/>
              <w:autoSpaceDE w:val="0"/>
              <w:autoSpaceDN w:val="0"/>
              <w:adjustRightInd w:val="0"/>
              <w:jc w:val="center"/>
              <w:rPr>
                <w:sz w:val="18"/>
              </w:rPr>
            </w:pP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80C2E" w:rsidRPr="00001869" w:rsidRDefault="00880C2E" w:rsidP="00880C2E">
            <w:pPr>
              <w:widowControl w:val="0"/>
              <w:autoSpaceDE w:val="0"/>
              <w:autoSpaceDN w:val="0"/>
              <w:adjustRightInd w:val="0"/>
              <w:jc w:val="center"/>
              <w:rPr>
                <w:sz w:val="18"/>
              </w:rPr>
            </w:pPr>
            <w:r w:rsidRPr="00001869">
              <w:rPr>
                <w:sz w:val="18"/>
              </w:rPr>
              <w:t>Intervall</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880C2E" w:rsidRPr="00001869" w:rsidRDefault="00880C2E" w:rsidP="00880C2E">
            <w:pPr>
              <w:widowControl w:val="0"/>
              <w:autoSpaceDE w:val="0"/>
              <w:autoSpaceDN w:val="0"/>
              <w:adjustRightInd w:val="0"/>
              <w:jc w:val="center"/>
              <w:rPr>
                <w:sz w:val="18"/>
              </w:rPr>
            </w:pPr>
            <w:r w:rsidRPr="00001869">
              <w:rPr>
                <w:sz w:val="18"/>
              </w:rPr>
              <w:t>stetig</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80C2E" w:rsidRPr="00001869" w:rsidRDefault="00880C2E" w:rsidP="00880C2E">
            <w:pPr>
              <w:widowControl w:val="0"/>
              <w:autoSpaceDE w:val="0"/>
              <w:autoSpaceDN w:val="0"/>
              <w:adjustRightInd w:val="0"/>
              <w:jc w:val="center"/>
              <w:rPr>
                <w:sz w:val="18"/>
              </w:rPr>
            </w:pPr>
            <w:r w:rsidRPr="00001869">
              <w:rPr>
                <w:sz w:val="18"/>
              </w:rPr>
              <w:t>Nein</w:t>
            </w:r>
          </w:p>
        </w:tc>
        <w:tc>
          <w:tcPr>
            <w:tcW w:w="1986" w:type="dxa"/>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rsidR="00880C2E" w:rsidRPr="00001869" w:rsidRDefault="00880C2E" w:rsidP="00880C2E">
            <w:pPr>
              <w:widowControl w:val="0"/>
              <w:autoSpaceDE w:val="0"/>
              <w:autoSpaceDN w:val="0"/>
              <w:adjustRightInd w:val="0"/>
              <w:jc w:val="center"/>
              <w:rPr>
                <w:sz w:val="18"/>
              </w:rPr>
            </w:pPr>
            <w:r w:rsidRPr="00001869">
              <w:rPr>
                <w:sz w:val="18"/>
              </w:rPr>
              <w:t>Nein</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rsidR="00880C2E" w:rsidRPr="00001869" w:rsidRDefault="00880C2E" w:rsidP="00880C2E">
            <w:pPr>
              <w:widowControl w:val="0"/>
              <w:autoSpaceDE w:val="0"/>
              <w:autoSpaceDN w:val="0"/>
              <w:adjustRightInd w:val="0"/>
              <w:jc w:val="center"/>
              <w:rPr>
                <w:b/>
                <w:sz w:val="18"/>
                <w:u w:val="single"/>
              </w:rPr>
            </w:pPr>
            <w:r w:rsidRPr="00001869">
              <w:rPr>
                <w:b/>
                <w:sz w:val="18"/>
                <w:u w:val="single"/>
              </w:rPr>
              <w:t>Ja</w:t>
            </w:r>
          </w:p>
        </w:tc>
      </w:tr>
      <w:tr w:rsidR="00880C2E" w:rsidRPr="00001869" w:rsidTr="0053697D">
        <w:trPr>
          <w:trHeight w:hRule="exact" w:val="296"/>
        </w:trPr>
        <w:tc>
          <w:tcPr>
            <w:tcW w:w="1204" w:type="dxa"/>
            <w:vMerge/>
            <w:tcBorders>
              <w:left w:val="single" w:sz="4" w:space="0" w:color="000000"/>
              <w:right w:val="single" w:sz="4" w:space="0" w:color="000000"/>
            </w:tcBorders>
            <w:shd w:val="clear" w:color="auto" w:fill="auto"/>
            <w:textDirection w:val="btLr"/>
            <w:vAlign w:val="center"/>
          </w:tcPr>
          <w:p w:rsidR="00880C2E" w:rsidRPr="00001869" w:rsidRDefault="00880C2E" w:rsidP="00880C2E">
            <w:pPr>
              <w:widowControl w:val="0"/>
              <w:autoSpaceDE w:val="0"/>
              <w:autoSpaceDN w:val="0"/>
              <w:adjustRightInd w:val="0"/>
              <w:jc w:val="center"/>
              <w:rPr>
                <w:sz w:val="18"/>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80C2E" w:rsidRPr="00001869" w:rsidRDefault="00880C2E" w:rsidP="00880C2E">
            <w:pPr>
              <w:widowControl w:val="0"/>
              <w:autoSpaceDE w:val="0"/>
              <w:autoSpaceDN w:val="0"/>
              <w:adjustRightInd w:val="0"/>
              <w:jc w:val="center"/>
              <w:rPr>
                <w:sz w:val="18"/>
              </w:rPr>
            </w:pP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880C2E" w:rsidRPr="00001869" w:rsidRDefault="00880C2E" w:rsidP="00880C2E">
            <w:pPr>
              <w:widowControl w:val="0"/>
              <w:autoSpaceDE w:val="0"/>
              <w:autoSpaceDN w:val="0"/>
              <w:adjustRightInd w:val="0"/>
              <w:jc w:val="center"/>
              <w:rPr>
                <w:sz w:val="18"/>
              </w:rPr>
            </w:pPr>
            <w:r w:rsidRPr="00001869">
              <w:rPr>
                <w:sz w:val="18"/>
              </w:rPr>
              <w:t>diskret</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80C2E" w:rsidRPr="00001869" w:rsidRDefault="00880C2E" w:rsidP="00880C2E">
            <w:pPr>
              <w:widowControl w:val="0"/>
              <w:autoSpaceDE w:val="0"/>
              <w:autoSpaceDN w:val="0"/>
              <w:adjustRightInd w:val="0"/>
              <w:jc w:val="center"/>
              <w:rPr>
                <w:sz w:val="18"/>
              </w:rPr>
            </w:pPr>
            <w:r w:rsidRPr="00001869">
              <w:rPr>
                <w:sz w:val="18"/>
              </w:rPr>
              <w:t>Nein</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rsidR="00880C2E" w:rsidRPr="00001869" w:rsidRDefault="00880C2E" w:rsidP="00880C2E">
            <w:pPr>
              <w:widowControl w:val="0"/>
              <w:autoSpaceDE w:val="0"/>
              <w:autoSpaceDN w:val="0"/>
              <w:adjustRightInd w:val="0"/>
              <w:jc w:val="center"/>
              <w:rPr>
                <w:sz w:val="18"/>
              </w:rPr>
            </w:pPr>
            <w:r w:rsidRPr="00001869">
              <w:rPr>
                <w:sz w:val="18"/>
              </w:rPr>
              <w:t>Nein</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rsidR="00880C2E" w:rsidRPr="00001869" w:rsidRDefault="00880C2E" w:rsidP="00880C2E">
            <w:pPr>
              <w:widowControl w:val="0"/>
              <w:autoSpaceDE w:val="0"/>
              <w:autoSpaceDN w:val="0"/>
              <w:adjustRightInd w:val="0"/>
              <w:jc w:val="center"/>
              <w:rPr>
                <w:b/>
                <w:sz w:val="18"/>
                <w:u w:val="single"/>
              </w:rPr>
            </w:pPr>
            <w:r w:rsidRPr="00001869">
              <w:rPr>
                <w:b/>
                <w:sz w:val="18"/>
                <w:u w:val="single"/>
              </w:rPr>
              <w:t>Ja</w:t>
            </w:r>
          </w:p>
        </w:tc>
      </w:tr>
      <w:tr w:rsidR="00880C2E" w:rsidRPr="00001869" w:rsidTr="0053697D">
        <w:trPr>
          <w:trHeight w:hRule="exact" w:val="295"/>
        </w:trPr>
        <w:tc>
          <w:tcPr>
            <w:tcW w:w="1204" w:type="dxa"/>
            <w:vMerge/>
            <w:tcBorders>
              <w:left w:val="single" w:sz="4" w:space="0" w:color="000000"/>
              <w:right w:val="single" w:sz="4" w:space="0" w:color="000000"/>
            </w:tcBorders>
            <w:shd w:val="clear" w:color="auto" w:fill="auto"/>
            <w:textDirection w:val="btLr"/>
            <w:vAlign w:val="center"/>
          </w:tcPr>
          <w:p w:rsidR="00880C2E" w:rsidRPr="00001869" w:rsidRDefault="00880C2E" w:rsidP="00880C2E">
            <w:pPr>
              <w:widowControl w:val="0"/>
              <w:autoSpaceDE w:val="0"/>
              <w:autoSpaceDN w:val="0"/>
              <w:adjustRightInd w:val="0"/>
              <w:jc w:val="center"/>
              <w:rPr>
                <w:sz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0C2E" w:rsidRPr="00001869" w:rsidRDefault="00880C2E" w:rsidP="00880C2E">
            <w:pPr>
              <w:widowControl w:val="0"/>
              <w:autoSpaceDE w:val="0"/>
              <w:autoSpaceDN w:val="0"/>
              <w:adjustRightInd w:val="0"/>
              <w:jc w:val="center"/>
              <w:rPr>
                <w:sz w:val="18"/>
              </w:rPr>
            </w:pPr>
            <w:r w:rsidRPr="00001869">
              <w:rPr>
                <w:sz w:val="18"/>
              </w:rPr>
              <w:t>Ordinal</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880C2E" w:rsidRPr="00001869" w:rsidRDefault="00880C2E" w:rsidP="00880C2E">
            <w:pPr>
              <w:widowControl w:val="0"/>
              <w:autoSpaceDE w:val="0"/>
              <w:autoSpaceDN w:val="0"/>
              <w:adjustRightInd w:val="0"/>
              <w:jc w:val="center"/>
              <w:rPr>
                <w:sz w:val="18"/>
              </w:rPr>
            </w:pPr>
            <w:r w:rsidRPr="00001869">
              <w:rPr>
                <w:sz w:val="18"/>
              </w:rPr>
              <w:t>diskret</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80C2E" w:rsidRPr="00001869" w:rsidRDefault="00880C2E" w:rsidP="00880C2E">
            <w:pPr>
              <w:widowControl w:val="0"/>
              <w:autoSpaceDE w:val="0"/>
              <w:autoSpaceDN w:val="0"/>
              <w:adjustRightInd w:val="0"/>
              <w:jc w:val="center"/>
              <w:rPr>
                <w:sz w:val="18"/>
              </w:rPr>
            </w:pPr>
            <w:r w:rsidRPr="00001869">
              <w:rPr>
                <w:sz w:val="18"/>
              </w:rPr>
              <w:t>Nein</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rsidR="00880C2E" w:rsidRPr="00001869" w:rsidRDefault="00880C2E" w:rsidP="00880C2E">
            <w:pPr>
              <w:widowControl w:val="0"/>
              <w:autoSpaceDE w:val="0"/>
              <w:autoSpaceDN w:val="0"/>
              <w:adjustRightInd w:val="0"/>
              <w:jc w:val="center"/>
              <w:rPr>
                <w:sz w:val="18"/>
              </w:rPr>
            </w:pPr>
            <w:r w:rsidRPr="00001869">
              <w:rPr>
                <w:sz w:val="18"/>
              </w:rPr>
              <w:t>Nein</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rsidR="00880C2E" w:rsidRPr="00001869" w:rsidRDefault="00880C2E" w:rsidP="00880C2E">
            <w:pPr>
              <w:widowControl w:val="0"/>
              <w:autoSpaceDE w:val="0"/>
              <w:autoSpaceDN w:val="0"/>
              <w:adjustRightInd w:val="0"/>
              <w:jc w:val="center"/>
              <w:rPr>
                <w:b/>
                <w:sz w:val="18"/>
                <w:u w:val="single"/>
              </w:rPr>
            </w:pPr>
            <w:r w:rsidRPr="00001869">
              <w:rPr>
                <w:b/>
                <w:sz w:val="18"/>
                <w:u w:val="single"/>
              </w:rPr>
              <w:t>Ja</w:t>
            </w:r>
          </w:p>
        </w:tc>
      </w:tr>
      <w:tr w:rsidR="00880C2E" w:rsidRPr="00001869" w:rsidTr="0053697D">
        <w:trPr>
          <w:trHeight w:hRule="exact" w:val="296"/>
        </w:trPr>
        <w:tc>
          <w:tcPr>
            <w:tcW w:w="1204" w:type="dxa"/>
            <w:vMerge/>
            <w:tcBorders>
              <w:left w:val="single" w:sz="4" w:space="0" w:color="000000"/>
              <w:bottom w:val="single" w:sz="4" w:space="0" w:color="000000"/>
              <w:right w:val="single" w:sz="4" w:space="0" w:color="000000"/>
            </w:tcBorders>
            <w:shd w:val="clear" w:color="auto" w:fill="auto"/>
            <w:textDirection w:val="btLr"/>
            <w:vAlign w:val="center"/>
          </w:tcPr>
          <w:p w:rsidR="00880C2E" w:rsidRPr="00001869" w:rsidRDefault="00880C2E" w:rsidP="00880C2E">
            <w:pPr>
              <w:widowControl w:val="0"/>
              <w:autoSpaceDE w:val="0"/>
              <w:autoSpaceDN w:val="0"/>
              <w:adjustRightInd w:val="0"/>
              <w:jc w:val="center"/>
              <w:rPr>
                <w:sz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0C2E" w:rsidRPr="00001869" w:rsidRDefault="00880C2E" w:rsidP="00880C2E">
            <w:pPr>
              <w:widowControl w:val="0"/>
              <w:autoSpaceDE w:val="0"/>
              <w:autoSpaceDN w:val="0"/>
              <w:adjustRightInd w:val="0"/>
              <w:jc w:val="center"/>
              <w:rPr>
                <w:sz w:val="18"/>
              </w:rPr>
            </w:pPr>
            <w:r w:rsidRPr="00001869">
              <w:rPr>
                <w:sz w:val="18"/>
              </w:rPr>
              <w:t>Nominal</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880C2E" w:rsidRPr="00001869" w:rsidRDefault="00880C2E" w:rsidP="00880C2E">
            <w:pPr>
              <w:widowControl w:val="0"/>
              <w:autoSpaceDE w:val="0"/>
              <w:autoSpaceDN w:val="0"/>
              <w:adjustRightInd w:val="0"/>
              <w:jc w:val="center"/>
              <w:rPr>
                <w:sz w:val="18"/>
              </w:rPr>
            </w:pPr>
            <w:r w:rsidRPr="00001869">
              <w:rPr>
                <w:sz w:val="18"/>
              </w:rPr>
              <w:t>diskret</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880C2E" w:rsidRPr="00001869" w:rsidRDefault="00880C2E" w:rsidP="00880C2E">
            <w:pPr>
              <w:widowControl w:val="0"/>
              <w:autoSpaceDE w:val="0"/>
              <w:autoSpaceDN w:val="0"/>
              <w:adjustRightInd w:val="0"/>
              <w:jc w:val="center"/>
              <w:rPr>
                <w:sz w:val="18"/>
              </w:rPr>
            </w:pPr>
            <w:r w:rsidRPr="00001869">
              <w:rPr>
                <w:b/>
                <w:sz w:val="18"/>
                <w:u w:val="single"/>
              </w:rPr>
              <w:t>Ja</w:t>
            </w:r>
          </w:p>
        </w:tc>
        <w:tc>
          <w:tcPr>
            <w:tcW w:w="1986" w:type="dxa"/>
            <w:tcBorders>
              <w:top w:val="single" w:sz="4" w:space="0" w:color="000000"/>
              <w:left w:val="single" w:sz="4" w:space="0" w:color="auto"/>
              <w:bottom w:val="single" w:sz="4" w:space="0" w:color="000000"/>
              <w:right w:val="single" w:sz="4" w:space="0" w:color="auto"/>
            </w:tcBorders>
            <w:shd w:val="clear" w:color="auto" w:fill="auto"/>
            <w:vAlign w:val="center"/>
          </w:tcPr>
          <w:p w:rsidR="00880C2E" w:rsidRPr="00001869" w:rsidRDefault="00880C2E" w:rsidP="00880C2E">
            <w:pPr>
              <w:widowControl w:val="0"/>
              <w:autoSpaceDE w:val="0"/>
              <w:autoSpaceDN w:val="0"/>
              <w:adjustRightInd w:val="0"/>
              <w:jc w:val="center"/>
              <w:rPr>
                <w:b/>
                <w:sz w:val="18"/>
                <w:u w:val="single"/>
              </w:rPr>
            </w:pPr>
            <w:r w:rsidRPr="00001869">
              <w:rPr>
                <w:b/>
                <w:sz w:val="18"/>
                <w:u w:val="single"/>
              </w:rPr>
              <w:t>Ja</w:t>
            </w:r>
          </w:p>
        </w:tc>
        <w:tc>
          <w:tcPr>
            <w:tcW w:w="12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80C2E" w:rsidRPr="00001869" w:rsidRDefault="00880C2E" w:rsidP="00880C2E">
            <w:pPr>
              <w:widowControl w:val="0"/>
              <w:autoSpaceDE w:val="0"/>
              <w:autoSpaceDN w:val="0"/>
              <w:adjustRightInd w:val="0"/>
              <w:jc w:val="center"/>
              <w:rPr>
                <w:sz w:val="18"/>
              </w:rPr>
            </w:pPr>
            <w:r w:rsidRPr="00001869">
              <w:rPr>
                <w:sz w:val="18"/>
              </w:rPr>
              <w:t>Nein</w:t>
            </w:r>
          </w:p>
        </w:tc>
      </w:tr>
      <w:tr w:rsidR="00880C2E" w:rsidRPr="00001869" w:rsidTr="0053697D">
        <w:trPr>
          <w:trHeight w:hRule="exact" w:val="263"/>
        </w:trPr>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0C2E" w:rsidRPr="00001869" w:rsidRDefault="00880C2E" w:rsidP="00880C2E">
            <w:pPr>
              <w:widowControl w:val="0"/>
              <w:autoSpaceDE w:val="0"/>
              <w:autoSpaceDN w:val="0"/>
              <w:adjustRightInd w:val="0"/>
              <w:jc w:val="center"/>
              <w:rPr>
                <w:sz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0C2E" w:rsidRPr="00001869" w:rsidRDefault="00880C2E" w:rsidP="00880C2E">
            <w:pPr>
              <w:widowControl w:val="0"/>
              <w:autoSpaceDE w:val="0"/>
              <w:autoSpaceDN w:val="0"/>
              <w:adjustRightInd w:val="0"/>
              <w:jc w:val="center"/>
              <w:rPr>
                <w:sz w:val="18"/>
              </w:rPr>
            </w:pP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880C2E" w:rsidRPr="00001869" w:rsidRDefault="00880C2E" w:rsidP="00880C2E">
            <w:pPr>
              <w:widowControl w:val="0"/>
              <w:autoSpaceDE w:val="0"/>
              <w:autoSpaceDN w:val="0"/>
              <w:adjustRightInd w:val="0"/>
              <w:jc w:val="center"/>
              <w:rPr>
                <w:sz w:val="18"/>
              </w:rPr>
            </w:pP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880C2E" w:rsidRPr="00001869" w:rsidRDefault="00880C2E" w:rsidP="00880C2E">
            <w:pPr>
              <w:widowControl w:val="0"/>
              <w:autoSpaceDE w:val="0"/>
              <w:autoSpaceDN w:val="0"/>
              <w:adjustRightInd w:val="0"/>
              <w:jc w:val="center"/>
              <w:rPr>
                <w:sz w:val="18"/>
              </w:rPr>
            </w:pPr>
          </w:p>
        </w:tc>
        <w:tc>
          <w:tcPr>
            <w:tcW w:w="1986" w:type="dxa"/>
            <w:tcBorders>
              <w:top w:val="single" w:sz="4" w:space="0" w:color="000000"/>
              <w:left w:val="single" w:sz="4" w:space="0" w:color="auto"/>
              <w:bottom w:val="single" w:sz="4" w:space="0" w:color="auto"/>
              <w:right w:val="single" w:sz="4" w:space="0" w:color="auto"/>
            </w:tcBorders>
            <w:shd w:val="clear" w:color="auto" w:fill="auto"/>
            <w:vAlign w:val="center"/>
          </w:tcPr>
          <w:p w:rsidR="00880C2E" w:rsidRPr="00001869" w:rsidRDefault="00880C2E" w:rsidP="00880C2E">
            <w:pPr>
              <w:widowControl w:val="0"/>
              <w:autoSpaceDE w:val="0"/>
              <w:autoSpaceDN w:val="0"/>
              <w:adjustRightInd w:val="0"/>
              <w:jc w:val="center"/>
              <w:rPr>
                <w:sz w:val="18"/>
              </w:rPr>
            </w:pP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rsidR="00880C2E" w:rsidRPr="00001869" w:rsidRDefault="00880C2E" w:rsidP="00880C2E">
            <w:pPr>
              <w:widowControl w:val="0"/>
              <w:autoSpaceDE w:val="0"/>
              <w:autoSpaceDN w:val="0"/>
              <w:adjustRightInd w:val="0"/>
              <w:jc w:val="center"/>
              <w:rPr>
                <w:sz w:val="18"/>
              </w:rPr>
            </w:pPr>
          </w:p>
        </w:tc>
      </w:tr>
      <w:tr w:rsidR="00880C2E" w:rsidRPr="00001869" w:rsidTr="0053697D">
        <w:trPr>
          <w:trHeight w:hRule="exact" w:val="296"/>
        </w:trPr>
        <w:tc>
          <w:tcPr>
            <w:tcW w:w="1204" w:type="dxa"/>
            <w:vMerge w:val="restart"/>
            <w:tcBorders>
              <w:top w:val="single" w:sz="4" w:space="0" w:color="000000"/>
              <w:left w:val="single" w:sz="4" w:space="0" w:color="000000"/>
              <w:right w:val="single" w:sz="4" w:space="0" w:color="000000"/>
            </w:tcBorders>
            <w:shd w:val="clear" w:color="auto" w:fill="auto"/>
            <w:textDirection w:val="btLr"/>
            <w:vAlign w:val="center"/>
          </w:tcPr>
          <w:p w:rsidR="00880C2E" w:rsidRPr="00001869" w:rsidRDefault="00880C2E" w:rsidP="00880C2E">
            <w:pPr>
              <w:widowControl w:val="0"/>
              <w:autoSpaceDE w:val="0"/>
              <w:autoSpaceDN w:val="0"/>
              <w:adjustRightInd w:val="0"/>
              <w:jc w:val="center"/>
              <w:rPr>
                <w:sz w:val="18"/>
              </w:rPr>
            </w:pPr>
            <w:r w:rsidRPr="00001869">
              <w:rPr>
                <w:sz w:val="18"/>
              </w:rPr>
              <w:t>Homogenität</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80C2E" w:rsidRPr="00001869" w:rsidRDefault="00880C2E" w:rsidP="00880C2E">
            <w:pPr>
              <w:widowControl w:val="0"/>
              <w:autoSpaceDE w:val="0"/>
              <w:autoSpaceDN w:val="0"/>
              <w:adjustRightInd w:val="0"/>
              <w:jc w:val="center"/>
              <w:rPr>
                <w:sz w:val="18"/>
              </w:rPr>
            </w:pPr>
            <w:r w:rsidRPr="00001869">
              <w:rPr>
                <w:sz w:val="18"/>
              </w:rPr>
              <w:t>Verhältnis</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880C2E" w:rsidRPr="00001869" w:rsidRDefault="00880C2E" w:rsidP="00880C2E">
            <w:pPr>
              <w:widowControl w:val="0"/>
              <w:autoSpaceDE w:val="0"/>
              <w:autoSpaceDN w:val="0"/>
              <w:adjustRightInd w:val="0"/>
              <w:jc w:val="center"/>
              <w:rPr>
                <w:sz w:val="18"/>
              </w:rPr>
            </w:pPr>
            <w:r w:rsidRPr="00001869">
              <w:rPr>
                <w:sz w:val="18"/>
              </w:rPr>
              <w:t>stetig</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80C2E" w:rsidRPr="00001869" w:rsidRDefault="00880C2E" w:rsidP="00880C2E">
            <w:pPr>
              <w:widowControl w:val="0"/>
              <w:autoSpaceDE w:val="0"/>
              <w:autoSpaceDN w:val="0"/>
              <w:adjustRightInd w:val="0"/>
              <w:jc w:val="center"/>
              <w:rPr>
                <w:sz w:val="18"/>
              </w:rPr>
            </w:pPr>
            <w:r w:rsidRPr="00001869">
              <w:rPr>
                <w:sz w:val="18"/>
              </w:rPr>
              <w:t>Nein</w:t>
            </w:r>
          </w:p>
        </w:tc>
        <w:tc>
          <w:tcPr>
            <w:tcW w:w="1986" w:type="dxa"/>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rsidR="00880C2E" w:rsidRPr="00001869" w:rsidRDefault="00880C2E" w:rsidP="00880C2E">
            <w:pPr>
              <w:widowControl w:val="0"/>
              <w:autoSpaceDE w:val="0"/>
              <w:autoSpaceDN w:val="0"/>
              <w:adjustRightInd w:val="0"/>
              <w:jc w:val="center"/>
              <w:rPr>
                <w:sz w:val="18"/>
              </w:rPr>
            </w:pPr>
            <w:r w:rsidRPr="00001869">
              <w:rPr>
                <w:sz w:val="18"/>
              </w:rPr>
              <w:t>Nein</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rsidR="00880C2E" w:rsidRPr="00001869" w:rsidRDefault="00880C2E" w:rsidP="00880C2E">
            <w:pPr>
              <w:widowControl w:val="0"/>
              <w:autoSpaceDE w:val="0"/>
              <w:autoSpaceDN w:val="0"/>
              <w:adjustRightInd w:val="0"/>
              <w:jc w:val="center"/>
              <w:rPr>
                <w:b/>
                <w:sz w:val="18"/>
                <w:u w:val="single"/>
              </w:rPr>
            </w:pPr>
            <w:r w:rsidRPr="00001869">
              <w:rPr>
                <w:b/>
                <w:sz w:val="18"/>
                <w:u w:val="single"/>
              </w:rPr>
              <w:t>Ja</w:t>
            </w:r>
          </w:p>
        </w:tc>
      </w:tr>
      <w:tr w:rsidR="00880C2E" w:rsidRPr="00001869" w:rsidTr="0053697D">
        <w:trPr>
          <w:trHeight w:hRule="exact" w:val="295"/>
        </w:trPr>
        <w:tc>
          <w:tcPr>
            <w:tcW w:w="1204" w:type="dxa"/>
            <w:vMerge/>
            <w:tcBorders>
              <w:left w:val="single" w:sz="4" w:space="0" w:color="000000"/>
              <w:right w:val="single" w:sz="4" w:space="0" w:color="000000"/>
            </w:tcBorders>
            <w:shd w:val="clear" w:color="auto" w:fill="auto"/>
            <w:textDirection w:val="btLr"/>
            <w:vAlign w:val="center"/>
          </w:tcPr>
          <w:p w:rsidR="00880C2E" w:rsidRPr="00001869" w:rsidRDefault="00880C2E" w:rsidP="00880C2E">
            <w:pPr>
              <w:widowControl w:val="0"/>
              <w:autoSpaceDE w:val="0"/>
              <w:autoSpaceDN w:val="0"/>
              <w:adjustRightInd w:val="0"/>
              <w:jc w:val="center"/>
              <w:rPr>
                <w:sz w:val="18"/>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80C2E" w:rsidRPr="00001869" w:rsidRDefault="00880C2E" w:rsidP="00880C2E">
            <w:pPr>
              <w:widowControl w:val="0"/>
              <w:autoSpaceDE w:val="0"/>
              <w:autoSpaceDN w:val="0"/>
              <w:adjustRightInd w:val="0"/>
              <w:jc w:val="center"/>
              <w:rPr>
                <w:sz w:val="18"/>
              </w:rPr>
            </w:pP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880C2E" w:rsidRPr="00001869" w:rsidRDefault="00880C2E" w:rsidP="00880C2E">
            <w:pPr>
              <w:widowControl w:val="0"/>
              <w:autoSpaceDE w:val="0"/>
              <w:autoSpaceDN w:val="0"/>
              <w:adjustRightInd w:val="0"/>
              <w:jc w:val="center"/>
              <w:rPr>
                <w:sz w:val="18"/>
              </w:rPr>
            </w:pPr>
            <w:r w:rsidRPr="00001869">
              <w:rPr>
                <w:sz w:val="18"/>
              </w:rPr>
              <w:t>diskret</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80C2E" w:rsidRPr="00001869" w:rsidRDefault="00880C2E" w:rsidP="00880C2E">
            <w:pPr>
              <w:widowControl w:val="0"/>
              <w:autoSpaceDE w:val="0"/>
              <w:autoSpaceDN w:val="0"/>
              <w:adjustRightInd w:val="0"/>
              <w:jc w:val="center"/>
              <w:rPr>
                <w:sz w:val="18"/>
              </w:rPr>
            </w:pPr>
            <w:r w:rsidRPr="00001869">
              <w:rPr>
                <w:sz w:val="18"/>
              </w:rPr>
              <w:t>Nein</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rsidR="00880C2E" w:rsidRPr="00001869" w:rsidRDefault="00880C2E" w:rsidP="00880C2E">
            <w:pPr>
              <w:widowControl w:val="0"/>
              <w:autoSpaceDE w:val="0"/>
              <w:autoSpaceDN w:val="0"/>
              <w:adjustRightInd w:val="0"/>
              <w:jc w:val="center"/>
              <w:rPr>
                <w:sz w:val="18"/>
              </w:rPr>
            </w:pPr>
            <w:r w:rsidRPr="00001869">
              <w:rPr>
                <w:sz w:val="18"/>
              </w:rPr>
              <w:t>Nein</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rsidR="00880C2E" w:rsidRPr="00001869" w:rsidRDefault="00880C2E" w:rsidP="00880C2E">
            <w:pPr>
              <w:widowControl w:val="0"/>
              <w:autoSpaceDE w:val="0"/>
              <w:autoSpaceDN w:val="0"/>
              <w:adjustRightInd w:val="0"/>
              <w:jc w:val="center"/>
              <w:rPr>
                <w:b/>
                <w:sz w:val="18"/>
                <w:u w:val="single"/>
              </w:rPr>
            </w:pPr>
            <w:r w:rsidRPr="00001869">
              <w:rPr>
                <w:b/>
                <w:sz w:val="18"/>
                <w:u w:val="single"/>
              </w:rPr>
              <w:t>Ja</w:t>
            </w:r>
          </w:p>
        </w:tc>
      </w:tr>
      <w:tr w:rsidR="00880C2E" w:rsidRPr="00001869" w:rsidTr="0053697D">
        <w:trPr>
          <w:trHeight w:hRule="exact" w:val="296"/>
        </w:trPr>
        <w:tc>
          <w:tcPr>
            <w:tcW w:w="1204" w:type="dxa"/>
            <w:vMerge/>
            <w:tcBorders>
              <w:left w:val="single" w:sz="4" w:space="0" w:color="000000"/>
              <w:right w:val="single" w:sz="4" w:space="0" w:color="000000"/>
            </w:tcBorders>
            <w:shd w:val="clear" w:color="auto" w:fill="auto"/>
            <w:textDirection w:val="btLr"/>
            <w:vAlign w:val="center"/>
          </w:tcPr>
          <w:p w:rsidR="00880C2E" w:rsidRPr="00001869" w:rsidRDefault="00880C2E" w:rsidP="00880C2E">
            <w:pPr>
              <w:widowControl w:val="0"/>
              <w:autoSpaceDE w:val="0"/>
              <w:autoSpaceDN w:val="0"/>
              <w:adjustRightInd w:val="0"/>
              <w:jc w:val="center"/>
              <w:rPr>
                <w:sz w:val="18"/>
              </w:rPr>
            </w:pP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80C2E" w:rsidRPr="00001869" w:rsidRDefault="00880C2E" w:rsidP="00880C2E">
            <w:pPr>
              <w:widowControl w:val="0"/>
              <w:autoSpaceDE w:val="0"/>
              <w:autoSpaceDN w:val="0"/>
              <w:adjustRightInd w:val="0"/>
              <w:jc w:val="center"/>
              <w:rPr>
                <w:sz w:val="18"/>
              </w:rPr>
            </w:pPr>
            <w:r w:rsidRPr="00001869">
              <w:rPr>
                <w:sz w:val="18"/>
              </w:rPr>
              <w:t>Intervall</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880C2E" w:rsidRPr="00001869" w:rsidRDefault="00880C2E" w:rsidP="00880C2E">
            <w:pPr>
              <w:widowControl w:val="0"/>
              <w:autoSpaceDE w:val="0"/>
              <w:autoSpaceDN w:val="0"/>
              <w:adjustRightInd w:val="0"/>
              <w:jc w:val="center"/>
              <w:rPr>
                <w:sz w:val="18"/>
              </w:rPr>
            </w:pPr>
            <w:r w:rsidRPr="00001869">
              <w:rPr>
                <w:sz w:val="18"/>
              </w:rPr>
              <w:t>stetig</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80C2E" w:rsidRPr="00001869" w:rsidRDefault="00880C2E" w:rsidP="00880C2E">
            <w:pPr>
              <w:widowControl w:val="0"/>
              <w:autoSpaceDE w:val="0"/>
              <w:autoSpaceDN w:val="0"/>
              <w:adjustRightInd w:val="0"/>
              <w:jc w:val="center"/>
              <w:rPr>
                <w:sz w:val="18"/>
              </w:rPr>
            </w:pPr>
            <w:r w:rsidRPr="00001869">
              <w:rPr>
                <w:sz w:val="18"/>
              </w:rPr>
              <w:t>Nein</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rsidR="00880C2E" w:rsidRPr="00001869" w:rsidRDefault="00880C2E" w:rsidP="00880C2E">
            <w:pPr>
              <w:widowControl w:val="0"/>
              <w:autoSpaceDE w:val="0"/>
              <w:autoSpaceDN w:val="0"/>
              <w:adjustRightInd w:val="0"/>
              <w:jc w:val="center"/>
              <w:rPr>
                <w:sz w:val="18"/>
              </w:rPr>
            </w:pPr>
            <w:r w:rsidRPr="00001869">
              <w:rPr>
                <w:sz w:val="18"/>
              </w:rPr>
              <w:t>Nein</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rsidR="00880C2E" w:rsidRPr="00001869" w:rsidRDefault="00880C2E" w:rsidP="00880C2E">
            <w:pPr>
              <w:widowControl w:val="0"/>
              <w:autoSpaceDE w:val="0"/>
              <w:autoSpaceDN w:val="0"/>
              <w:adjustRightInd w:val="0"/>
              <w:jc w:val="center"/>
              <w:rPr>
                <w:b/>
                <w:sz w:val="18"/>
                <w:u w:val="single"/>
              </w:rPr>
            </w:pPr>
            <w:r w:rsidRPr="00001869">
              <w:rPr>
                <w:b/>
                <w:sz w:val="18"/>
                <w:u w:val="single"/>
              </w:rPr>
              <w:t>Ja</w:t>
            </w:r>
          </w:p>
        </w:tc>
      </w:tr>
      <w:tr w:rsidR="00880C2E" w:rsidRPr="00001869" w:rsidTr="0053697D">
        <w:trPr>
          <w:trHeight w:hRule="exact" w:val="296"/>
        </w:trPr>
        <w:tc>
          <w:tcPr>
            <w:tcW w:w="1204" w:type="dxa"/>
            <w:vMerge/>
            <w:tcBorders>
              <w:left w:val="single" w:sz="4" w:space="0" w:color="000000"/>
              <w:right w:val="single" w:sz="4" w:space="0" w:color="000000"/>
            </w:tcBorders>
            <w:shd w:val="clear" w:color="auto" w:fill="auto"/>
            <w:textDirection w:val="btLr"/>
            <w:vAlign w:val="center"/>
          </w:tcPr>
          <w:p w:rsidR="00880C2E" w:rsidRPr="00001869" w:rsidRDefault="00880C2E" w:rsidP="00880C2E">
            <w:pPr>
              <w:widowControl w:val="0"/>
              <w:autoSpaceDE w:val="0"/>
              <w:autoSpaceDN w:val="0"/>
              <w:adjustRightInd w:val="0"/>
              <w:jc w:val="center"/>
              <w:rPr>
                <w:sz w:val="18"/>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80C2E" w:rsidRPr="00001869" w:rsidRDefault="00880C2E" w:rsidP="00880C2E">
            <w:pPr>
              <w:widowControl w:val="0"/>
              <w:autoSpaceDE w:val="0"/>
              <w:autoSpaceDN w:val="0"/>
              <w:adjustRightInd w:val="0"/>
              <w:jc w:val="center"/>
              <w:rPr>
                <w:sz w:val="18"/>
              </w:rPr>
            </w:pP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880C2E" w:rsidRPr="00001869" w:rsidRDefault="00880C2E" w:rsidP="00880C2E">
            <w:pPr>
              <w:widowControl w:val="0"/>
              <w:autoSpaceDE w:val="0"/>
              <w:autoSpaceDN w:val="0"/>
              <w:adjustRightInd w:val="0"/>
              <w:jc w:val="center"/>
              <w:rPr>
                <w:sz w:val="18"/>
              </w:rPr>
            </w:pPr>
            <w:r w:rsidRPr="00001869">
              <w:rPr>
                <w:sz w:val="18"/>
              </w:rPr>
              <w:t>diskret</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80C2E" w:rsidRPr="00001869" w:rsidRDefault="00880C2E" w:rsidP="00880C2E">
            <w:pPr>
              <w:widowControl w:val="0"/>
              <w:autoSpaceDE w:val="0"/>
              <w:autoSpaceDN w:val="0"/>
              <w:adjustRightInd w:val="0"/>
              <w:jc w:val="center"/>
              <w:rPr>
                <w:sz w:val="18"/>
              </w:rPr>
            </w:pPr>
            <w:r w:rsidRPr="00001869">
              <w:rPr>
                <w:sz w:val="18"/>
              </w:rPr>
              <w:t>Nein</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rsidR="00880C2E" w:rsidRPr="00001869" w:rsidRDefault="00880C2E" w:rsidP="00880C2E">
            <w:pPr>
              <w:widowControl w:val="0"/>
              <w:autoSpaceDE w:val="0"/>
              <w:autoSpaceDN w:val="0"/>
              <w:adjustRightInd w:val="0"/>
              <w:jc w:val="center"/>
              <w:rPr>
                <w:sz w:val="18"/>
              </w:rPr>
            </w:pPr>
            <w:r w:rsidRPr="00001869">
              <w:rPr>
                <w:sz w:val="18"/>
              </w:rPr>
              <w:t>Nein</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rsidR="00880C2E" w:rsidRPr="00001869" w:rsidRDefault="00880C2E" w:rsidP="00880C2E">
            <w:pPr>
              <w:widowControl w:val="0"/>
              <w:autoSpaceDE w:val="0"/>
              <w:autoSpaceDN w:val="0"/>
              <w:adjustRightInd w:val="0"/>
              <w:jc w:val="center"/>
              <w:rPr>
                <w:b/>
                <w:sz w:val="18"/>
                <w:u w:val="single"/>
              </w:rPr>
            </w:pPr>
            <w:r w:rsidRPr="00001869">
              <w:rPr>
                <w:b/>
                <w:sz w:val="18"/>
                <w:u w:val="single"/>
              </w:rPr>
              <w:t>Ja</w:t>
            </w:r>
          </w:p>
        </w:tc>
      </w:tr>
      <w:tr w:rsidR="00880C2E" w:rsidRPr="00001869" w:rsidTr="0053697D">
        <w:trPr>
          <w:trHeight w:hRule="exact" w:val="295"/>
        </w:trPr>
        <w:tc>
          <w:tcPr>
            <w:tcW w:w="1204" w:type="dxa"/>
            <w:vMerge/>
            <w:tcBorders>
              <w:left w:val="single" w:sz="4" w:space="0" w:color="000000"/>
              <w:right w:val="single" w:sz="4" w:space="0" w:color="000000"/>
            </w:tcBorders>
            <w:shd w:val="clear" w:color="auto" w:fill="auto"/>
            <w:textDirection w:val="btLr"/>
            <w:vAlign w:val="center"/>
          </w:tcPr>
          <w:p w:rsidR="00880C2E" w:rsidRPr="00001869" w:rsidRDefault="00880C2E" w:rsidP="00880C2E">
            <w:pPr>
              <w:widowControl w:val="0"/>
              <w:autoSpaceDE w:val="0"/>
              <w:autoSpaceDN w:val="0"/>
              <w:adjustRightInd w:val="0"/>
              <w:jc w:val="center"/>
              <w:rPr>
                <w:sz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0C2E" w:rsidRPr="00001869" w:rsidRDefault="00880C2E" w:rsidP="00880C2E">
            <w:pPr>
              <w:widowControl w:val="0"/>
              <w:autoSpaceDE w:val="0"/>
              <w:autoSpaceDN w:val="0"/>
              <w:adjustRightInd w:val="0"/>
              <w:jc w:val="center"/>
              <w:rPr>
                <w:sz w:val="18"/>
              </w:rPr>
            </w:pPr>
            <w:r w:rsidRPr="00001869">
              <w:rPr>
                <w:sz w:val="18"/>
              </w:rPr>
              <w:t>Ordinal</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880C2E" w:rsidRPr="00001869" w:rsidRDefault="00880C2E" w:rsidP="00880C2E">
            <w:pPr>
              <w:widowControl w:val="0"/>
              <w:autoSpaceDE w:val="0"/>
              <w:autoSpaceDN w:val="0"/>
              <w:adjustRightInd w:val="0"/>
              <w:jc w:val="center"/>
              <w:rPr>
                <w:sz w:val="18"/>
              </w:rPr>
            </w:pPr>
            <w:r w:rsidRPr="00001869">
              <w:rPr>
                <w:sz w:val="18"/>
              </w:rPr>
              <w:t>diskret</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80C2E" w:rsidRPr="00001869" w:rsidRDefault="00880C2E" w:rsidP="00880C2E">
            <w:pPr>
              <w:widowControl w:val="0"/>
              <w:autoSpaceDE w:val="0"/>
              <w:autoSpaceDN w:val="0"/>
              <w:adjustRightInd w:val="0"/>
              <w:jc w:val="center"/>
              <w:rPr>
                <w:sz w:val="18"/>
              </w:rPr>
            </w:pPr>
            <w:r w:rsidRPr="00001869">
              <w:rPr>
                <w:sz w:val="18"/>
              </w:rPr>
              <w:t>Nein</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rsidR="00880C2E" w:rsidRPr="00001869" w:rsidRDefault="00880C2E" w:rsidP="00880C2E">
            <w:pPr>
              <w:widowControl w:val="0"/>
              <w:autoSpaceDE w:val="0"/>
              <w:autoSpaceDN w:val="0"/>
              <w:adjustRightInd w:val="0"/>
              <w:jc w:val="center"/>
              <w:rPr>
                <w:sz w:val="18"/>
              </w:rPr>
            </w:pPr>
            <w:r w:rsidRPr="00001869">
              <w:rPr>
                <w:sz w:val="18"/>
              </w:rPr>
              <w:t>Nein</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rsidR="00880C2E" w:rsidRPr="00001869" w:rsidRDefault="00880C2E" w:rsidP="00880C2E">
            <w:pPr>
              <w:widowControl w:val="0"/>
              <w:autoSpaceDE w:val="0"/>
              <w:autoSpaceDN w:val="0"/>
              <w:adjustRightInd w:val="0"/>
              <w:jc w:val="center"/>
              <w:rPr>
                <w:b/>
                <w:sz w:val="18"/>
                <w:u w:val="single"/>
              </w:rPr>
            </w:pPr>
            <w:r w:rsidRPr="00001869">
              <w:rPr>
                <w:b/>
                <w:sz w:val="18"/>
                <w:u w:val="single"/>
              </w:rPr>
              <w:t>Ja</w:t>
            </w:r>
          </w:p>
        </w:tc>
      </w:tr>
      <w:tr w:rsidR="00880C2E" w:rsidRPr="00001869" w:rsidTr="0053697D">
        <w:trPr>
          <w:trHeight w:hRule="exact" w:val="296"/>
        </w:trPr>
        <w:tc>
          <w:tcPr>
            <w:tcW w:w="1204" w:type="dxa"/>
            <w:vMerge/>
            <w:tcBorders>
              <w:left w:val="single" w:sz="4" w:space="0" w:color="000000"/>
              <w:bottom w:val="single" w:sz="4" w:space="0" w:color="000000"/>
              <w:right w:val="single" w:sz="4" w:space="0" w:color="000000"/>
            </w:tcBorders>
            <w:shd w:val="clear" w:color="auto" w:fill="auto"/>
            <w:textDirection w:val="btLr"/>
            <w:vAlign w:val="center"/>
          </w:tcPr>
          <w:p w:rsidR="00880C2E" w:rsidRPr="00001869" w:rsidRDefault="00880C2E" w:rsidP="00880C2E">
            <w:pPr>
              <w:widowControl w:val="0"/>
              <w:autoSpaceDE w:val="0"/>
              <w:autoSpaceDN w:val="0"/>
              <w:adjustRightInd w:val="0"/>
              <w:jc w:val="center"/>
              <w:rPr>
                <w:sz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0C2E" w:rsidRPr="00001869" w:rsidRDefault="00880C2E" w:rsidP="00880C2E">
            <w:pPr>
              <w:widowControl w:val="0"/>
              <w:autoSpaceDE w:val="0"/>
              <w:autoSpaceDN w:val="0"/>
              <w:adjustRightInd w:val="0"/>
              <w:jc w:val="center"/>
              <w:rPr>
                <w:sz w:val="18"/>
              </w:rPr>
            </w:pPr>
            <w:r w:rsidRPr="00001869">
              <w:rPr>
                <w:sz w:val="18"/>
              </w:rPr>
              <w:t>Nominal</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880C2E" w:rsidRPr="00001869" w:rsidRDefault="00880C2E" w:rsidP="00880C2E">
            <w:pPr>
              <w:widowControl w:val="0"/>
              <w:autoSpaceDE w:val="0"/>
              <w:autoSpaceDN w:val="0"/>
              <w:adjustRightInd w:val="0"/>
              <w:jc w:val="center"/>
              <w:rPr>
                <w:sz w:val="18"/>
              </w:rPr>
            </w:pPr>
            <w:r w:rsidRPr="00001869">
              <w:rPr>
                <w:sz w:val="18"/>
              </w:rPr>
              <w:t>diskret</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880C2E" w:rsidRPr="00001869" w:rsidRDefault="00880C2E" w:rsidP="00880C2E">
            <w:pPr>
              <w:widowControl w:val="0"/>
              <w:autoSpaceDE w:val="0"/>
              <w:autoSpaceDN w:val="0"/>
              <w:adjustRightInd w:val="0"/>
              <w:jc w:val="center"/>
              <w:rPr>
                <w:sz w:val="18"/>
              </w:rPr>
            </w:pPr>
            <w:r w:rsidRPr="00001869">
              <w:rPr>
                <w:b/>
                <w:sz w:val="18"/>
                <w:u w:val="single"/>
              </w:rPr>
              <w:t>Ja</w:t>
            </w:r>
          </w:p>
        </w:tc>
        <w:tc>
          <w:tcPr>
            <w:tcW w:w="1986" w:type="dxa"/>
            <w:tcBorders>
              <w:top w:val="single" w:sz="4" w:space="0" w:color="000000"/>
              <w:left w:val="single" w:sz="4" w:space="0" w:color="auto"/>
              <w:bottom w:val="single" w:sz="4" w:space="0" w:color="000000"/>
              <w:right w:val="single" w:sz="4" w:space="0" w:color="auto"/>
            </w:tcBorders>
            <w:shd w:val="clear" w:color="auto" w:fill="auto"/>
            <w:vAlign w:val="center"/>
          </w:tcPr>
          <w:p w:rsidR="00880C2E" w:rsidRPr="00001869" w:rsidRDefault="00880C2E" w:rsidP="00880C2E">
            <w:pPr>
              <w:widowControl w:val="0"/>
              <w:autoSpaceDE w:val="0"/>
              <w:autoSpaceDN w:val="0"/>
              <w:adjustRightInd w:val="0"/>
              <w:jc w:val="center"/>
              <w:rPr>
                <w:b/>
                <w:sz w:val="18"/>
                <w:u w:val="single"/>
              </w:rPr>
            </w:pPr>
            <w:r w:rsidRPr="00001869">
              <w:rPr>
                <w:b/>
                <w:sz w:val="18"/>
                <w:u w:val="single"/>
              </w:rPr>
              <w:t>Ja</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rsidR="00880C2E" w:rsidRPr="00001869" w:rsidRDefault="00880C2E" w:rsidP="00880C2E">
            <w:pPr>
              <w:widowControl w:val="0"/>
              <w:autoSpaceDE w:val="0"/>
              <w:autoSpaceDN w:val="0"/>
              <w:adjustRightInd w:val="0"/>
              <w:jc w:val="center"/>
              <w:rPr>
                <w:b/>
                <w:sz w:val="18"/>
                <w:u w:val="single"/>
              </w:rPr>
            </w:pPr>
            <w:r w:rsidRPr="00001869">
              <w:rPr>
                <w:b/>
                <w:sz w:val="18"/>
                <w:u w:val="single"/>
              </w:rPr>
              <w:t>Ja</w:t>
            </w:r>
          </w:p>
        </w:tc>
      </w:tr>
    </w:tbl>
    <w:p w:rsidR="00880C2E" w:rsidRPr="00001869" w:rsidRDefault="00880C2E" w:rsidP="00851F0D"/>
    <w:p w:rsidR="00851F0D" w:rsidRPr="00001869" w:rsidRDefault="00851F0D" w:rsidP="00851F0D"/>
    <w:p w:rsidR="00880C2E" w:rsidRPr="00001869" w:rsidRDefault="002E0DE8" w:rsidP="002E0DE8">
      <w:pPr>
        <w:pStyle w:val="Heading4"/>
      </w:pPr>
      <w:bookmarkStart w:id="243" w:name="_Toc399420185"/>
      <w:r w:rsidRPr="00A436EE">
        <w:t>2.3.7</w:t>
      </w:r>
      <w:r w:rsidR="00880C2E" w:rsidRPr="00A436EE">
        <w:tab/>
        <w:t>Beziehung zwischen Methode der Merkmalserfassung, Skalenniveau von Daten und empfohlenen</w:t>
      </w:r>
      <w:r w:rsidR="00880C2E" w:rsidRPr="00001869">
        <w:t xml:space="preserve"> statistischen Verfahren</w:t>
      </w:r>
      <w:bookmarkEnd w:id="243"/>
    </w:p>
    <w:p w:rsidR="00880C2E" w:rsidRPr="00001869" w:rsidRDefault="00880C2E" w:rsidP="00851F0D">
      <w:r w:rsidRPr="00001869">
        <w:t>2.3.</w:t>
      </w:r>
      <w:r w:rsidR="002E0DE8">
        <w:t>7</w:t>
      </w:r>
      <w:r w:rsidRPr="00001869">
        <w:t>.1</w:t>
      </w:r>
      <w:r w:rsidRPr="00001869">
        <w:tab/>
        <w:t>Für die Prüfung der Unterscheidbarkeit und Homogenität können unter Berücksichtigung des Skalenniveaus und einiger weiterer Bedingungen, wie etwa des Freiheitsgrades oder der Unimodalität, bewährte statistische Verfahren verwendet werden (Tabellen 3 und 4).</w:t>
      </w:r>
    </w:p>
    <w:p w:rsidR="00880C2E" w:rsidRPr="00001869" w:rsidRDefault="00880C2E" w:rsidP="00851F0D"/>
    <w:p w:rsidR="00880C2E" w:rsidRPr="00001869" w:rsidRDefault="00880C2E" w:rsidP="00851F0D">
      <w:r w:rsidRPr="00001869">
        <w:t>2.3.</w:t>
      </w:r>
      <w:r w:rsidR="002E0DE8">
        <w:t>7</w:t>
      </w:r>
      <w:r w:rsidRPr="00001869">
        <w:t>.2</w:t>
      </w:r>
      <w:r w:rsidRPr="00001869">
        <w:tab/>
        <w:t>Die Beziehung zwischen der Merkmalsausprägung und den Skalenniveaus der Daten für die Prüfung der Unterscheidbarkeit und Homogenität ist in Tabelle 6 zusammengefaßt.</w:t>
      </w:r>
    </w:p>
    <w:p w:rsidR="00880C2E" w:rsidRPr="00001869" w:rsidRDefault="00880C2E" w:rsidP="00851F0D">
      <w:pPr>
        <w:rPr>
          <w:position w:val="-1"/>
          <w:u w:val="single"/>
        </w:rPr>
      </w:pPr>
    </w:p>
    <w:p w:rsidR="00880C2E" w:rsidRPr="00001869" w:rsidRDefault="00880C2E" w:rsidP="00851F0D">
      <w:pPr>
        <w:jc w:val="center"/>
        <w:rPr>
          <w:u w:val="single"/>
        </w:rPr>
      </w:pPr>
      <w:r w:rsidRPr="00001869">
        <w:rPr>
          <w:u w:val="single"/>
        </w:rPr>
        <w:t xml:space="preserve">Tabelle 3: </w:t>
      </w:r>
      <w:r w:rsidR="00F12845" w:rsidRPr="00001869">
        <w:rPr>
          <w:u w:val="single"/>
        </w:rPr>
        <w:t xml:space="preserve"> </w:t>
      </w:r>
      <w:r w:rsidRPr="00001869">
        <w:rPr>
          <w:u w:val="single"/>
        </w:rPr>
        <w:t>Statistische Verfahren für die Prüfung der Unterscheidbarkeit</w:t>
      </w:r>
    </w:p>
    <w:p w:rsidR="00880C2E" w:rsidRPr="00001869" w:rsidRDefault="00880C2E" w:rsidP="00851F0D"/>
    <w:tbl>
      <w:tblPr>
        <w:tblW w:w="8897" w:type="dxa"/>
        <w:tblInd w:w="572" w:type="dxa"/>
        <w:tblLayout w:type="fixed"/>
        <w:tblCellMar>
          <w:top w:w="57" w:type="dxa"/>
          <w:left w:w="57" w:type="dxa"/>
          <w:bottom w:w="57" w:type="dxa"/>
          <w:right w:w="57" w:type="dxa"/>
        </w:tblCellMar>
        <w:tblLook w:val="0000" w:firstRow="0" w:lastRow="0" w:firstColumn="0" w:lastColumn="0" w:noHBand="0" w:noVBand="0"/>
      </w:tblPr>
      <w:tblGrid>
        <w:gridCol w:w="1134"/>
        <w:gridCol w:w="1320"/>
        <w:gridCol w:w="1311"/>
        <w:gridCol w:w="2091"/>
        <w:gridCol w:w="1567"/>
        <w:gridCol w:w="1474"/>
      </w:tblGrid>
      <w:tr w:rsidR="00880C2E" w:rsidRPr="00001869" w:rsidTr="00851F0D">
        <w:trPr>
          <w:cantSplit/>
          <w:tblHeader/>
        </w:trPr>
        <w:tc>
          <w:tcPr>
            <w:tcW w:w="1134"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880C2E" w:rsidRPr="00001869" w:rsidRDefault="00880C2E" w:rsidP="00880C2E">
            <w:pPr>
              <w:widowControl w:val="0"/>
              <w:tabs>
                <w:tab w:val="left" w:pos="44"/>
              </w:tabs>
              <w:autoSpaceDE w:val="0"/>
              <w:autoSpaceDN w:val="0"/>
              <w:adjustRightInd w:val="0"/>
              <w:spacing w:before="60" w:after="60"/>
              <w:jc w:val="center"/>
              <w:rPr>
                <w:rFonts w:cs="Arial"/>
                <w:sz w:val="18"/>
              </w:rPr>
            </w:pPr>
            <w:r w:rsidRPr="00001869">
              <w:rPr>
                <w:rFonts w:cs="Arial"/>
                <w:sz w:val="18"/>
              </w:rPr>
              <w:t>Skalentyp</w:t>
            </w:r>
          </w:p>
        </w:tc>
        <w:tc>
          <w:tcPr>
            <w:tcW w:w="1320"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880C2E" w:rsidRPr="00001869" w:rsidRDefault="00880C2E" w:rsidP="00880C2E">
            <w:pPr>
              <w:widowControl w:val="0"/>
              <w:tabs>
                <w:tab w:val="left" w:pos="44"/>
              </w:tabs>
              <w:autoSpaceDE w:val="0"/>
              <w:autoSpaceDN w:val="0"/>
              <w:adjustRightInd w:val="0"/>
              <w:spacing w:before="60" w:after="60"/>
              <w:jc w:val="center"/>
              <w:rPr>
                <w:rFonts w:cs="Arial"/>
                <w:sz w:val="18"/>
              </w:rPr>
            </w:pPr>
            <w:r w:rsidRPr="00001869">
              <w:rPr>
                <w:rFonts w:cs="Arial"/>
                <w:sz w:val="18"/>
              </w:rPr>
              <w:t>Verteilung</w:t>
            </w:r>
          </w:p>
        </w:tc>
        <w:tc>
          <w:tcPr>
            <w:tcW w:w="1311"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880C2E" w:rsidRPr="00001869" w:rsidRDefault="00880C2E" w:rsidP="00880C2E">
            <w:pPr>
              <w:widowControl w:val="0"/>
              <w:tabs>
                <w:tab w:val="left" w:pos="44"/>
              </w:tabs>
              <w:autoSpaceDE w:val="0"/>
              <w:autoSpaceDN w:val="0"/>
              <w:adjustRightInd w:val="0"/>
              <w:spacing w:before="60" w:after="60"/>
              <w:jc w:val="center"/>
              <w:rPr>
                <w:rFonts w:cs="Arial"/>
                <w:sz w:val="18"/>
              </w:rPr>
            </w:pPr>
            <w:r w:rsidRPr="00001869">
              <w:rPr>
                <w:rFonts w:cs="Arial"/>
                <w:sz w:val="18"/>
              </w:rPr>
              <w:t>Erfassungs-methode</w:t>
            </w:r>
          </w:p>
        </w:tc>
        <w:tc>
          <w:tcPr>
            <w:tcW w:w="2091"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880C2E" w:rsidRPr="00001869" w:rsidRDefault="00880C2E" w:rsidP="00880C2E">
            <w:pPr>
              <w:widowControl w:val="0"/>
              <w:tabs>
                <w:tab w:val="left" w:pos="44"/>
              </w:tabs>
              <w:autoSpaceDE w:val="0"/>
              <w:autoSpaceDN w:val="0"/>
              <w:adjustRightInd w:val="0"/>
              <w:spacing w:before="60" w:after="60"/>
              <w:jc w:val="center"/>
              <w:rPr>
                <w:rFonts w:cs="Arial"/>
                <w:sz w:val="18"/>
                <w:highlight w:val="yellow"/>
              </w:rPr>
            </w:pPr>
            <w:r w:rsidRPr="00001869">
              <w:rPr>
                <w:rFonts w:cs="Arial"/>
                <w:sz w:val="18"/>
              </w:rPr>
              <w:t>Verfahren</w:t>
            </w:r>
          </w:p>
        </w:tc>
        <w:tc>
          <w:tcPr>
            <w:tcW w:w="1567"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880C2E" w:rsidRPr="00001869" w:rsidRDefault="00880C2E" w:rsidP="00880C2E">
            <w:pPr>
              <w:widowControl w:val="0"/>
              <w:autoSpaceDE w:val="0"/>
              <w:autoSpaceDN w:val="0"/>
              <w:adjustRightInd w:val="0"/>
              <w:spacing w:before="60" w:after="60"/>
              <w:jc w:val="center"/>
              <w:rPr>
                <w:rFonts w:cs="Arial"/>
                <w:sz w:val="18"/>
                <w:highlight w:val="yellow"/>
              </w:rPr>
            </w:pPr>
            <w:r w:rsidRPr="00001869">
              <w:rPr>
                <w:rFonts w:cs="Arial"/>
                <w:sz w:val="18"/>
              </w:rPr>
              <w:t>Weitere Bedingung</w:t>
            </w:r>
          </w:p>
        </w:tc>
        <w:tc>
          <w:tcPr>
            <w:tcW w:w="1474"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880C2E" w:rsidRPr="00001869" w:rsidRDefault="00880C2E" w:rsidP="00880C2E">
            <w:pPr>
              <w:widowControl w:val="0"/>
              <w:autoSpaceDE w:val="0"/>
              <w:autoSpaceDN w:val="0"/>
              <w:adjustRightInd w:val="0"/>
              <w:spacing w:before="60" w:after="60"/>
              <w:jc w:val="center"/>
              <w:rPr>
                <w:rFonts w:cs="Arial"/>
                <w:sz w:val="18"/>
              </w:rPr>
            </w:pPr>
            <w:r w:rsidRPr="00001869">
              <w:rPr>
                <w:rFonts w:cs="Arial"/>
                <w:sz w:val="18"/>
              </w:rPr>
              <w:t>Refere</w:t>
            </w:r>
            <w:r w:rsidRPr="00001869">
              <w:rPr>
                <w:rFonts w:cs="Arial"/>
                <w:spacing w:val="2"/>
                <w:sz w:val="18"/>
              </w:rPr>
              <w:t>nz-</w:t>
            </w:r>
            <w:r w:rsidRPr="00001869">
              <w:rPr>
                <w:rFonts w:cs="Arial"/>
                <w:sz w:val="18"/>
              </w:rPr>
              <w:t>doku</w:t>
            </w:r>
            <w:r w:rsidRPr="00001869">
              <w:rPr>
                <w:rFonts w:cs="Arial"/>
                <w:spacing w:val="-2"/>
                <w:sz w:val="18"/>
              </w:rPr>
              <w:t>m</w:t>
            </w:r>
            <w:r w:rsidRPr="00001869">
              <w:rPr>
                <w:rFonts w:cs="Arial"/>
                <w:sz w:val="18"/>
              </w:rPr>
              <w:t>ent</w:t>
            </w:r>
          </w:p>
        </w:tc>
      </w:tr>
      <w:tr w:rsidR="00880C2E" w:rsidRPr="00001869" w:rsidTr="00851F0D">
        <w:trPr>
          <w:cantSplit/>
          <w:trHeight w:val="370"/>
        </w:trPr>
        <w:tc>
          <w:tcPr>
            <w:tcW w:w="1134" w:type="dxa"/>
            <w:vMerge w:val="restart"/>
            <w:tcBorders>
              <w:top w:val="single" w:sz="4" w:space="0" w:color="000000"/>
              <w:left w:val="single" w:sz="4" w:space="0" w:color="000000"/>
              <w:bottom w:val="single" w:sz="4" w:space="0" w:color="000000"/>
              <w:right w:val="single" w:sz="4" w:space="0" w:color="000000"/>
            </w:tcBorders>
            <w:vAlign w:val="center"/>
          </w:tcPr>
          <w:p w:rsidR="00880C2E" w:rsidRPr="00001869" w:rsidRDefault="00880C2E" w:rsidP="00880C2E">
            <w:pPr>
              <w:widowControl w:val="0"/>
              <w:autoSpaceDE w:val="0"/>
              <w:autoSpaceDN w:val="0"/>
              <w:adjustRightInd w:val="0"/>
              <w:jc w:val="center"/>
              <w:rPr>
                <w:rFonts w:cs="Arial"/>
                <w:sz w:val="18"/>
              </w:rPr>
            </w:pPr>
            <w:r w:rsidRPr="00001869">
              <w:rPr>
                <w:rFonts w:cs="Arial"/>
                <w:sz w:val="18"/>
              </w:rPr>
              <w:t>Verhältnis</w:t>
            </w:r>
          </w:p>
        </w:tc>
        <w:tc>
          <w:tcPr>
            <w:tcW w:w="1320" w:type="dxa"/>
            <w:tcBorders>
              <w:top w:val="single" w:sz="4" w:space="0" w:color="000000"/>
              <w:left w:val="single" w:sz="4" w:space="0" w:color="000000"/>
              <w:bottom w:val="single" w:sz="4" w:space="0" w:color="000000"/>
              <w:right w:val="single" w:sz="4" w:space="0" w:color="000000"/>
            </w:tcBorders>
            <w:vAlign w:val="center"/>
          </w:tcPr>
          <w:p w:rsidR="00880C2E" w:rsidRPr="00001869" w:rsidRDefault="00880C2E" w:rsidP="00880C2E">
            <w:pPr>
              <w:widowControl w:val="0"/>
              <w:autoSpaceDE w:val="0"/>
              <w:autoSpaceDN w:val="0"/>
              <w:adjustRightInd w:val="0"/>
              <w:jc w:val="center"/>
              <w:rPr>
                <w:rFonts w:cs="Arial"/>
                <w:sz w:val="18"/>
              </w:rPr>
            </w:pPr>
            <w:r w:rsidRPr="00001869">
              <w:rPr>
                <w:rFonts w:cs="Arial"/>
                <w:sz w:val="18"/>
              </w:rPr>
              <w:t>stetig</w:t>
            </w:r>
          </w:p>
        </w:tc>
        <w:tc>
          <w:tcPr>
            <w:tcW w:w="1311" w:type="dxa"/>
            <w:vMerge w:val="restart"/>
            <w:tcBorders>
              <w:top w:val="single" w:sz="4" w:space="0" w:color="000000"/>
              <w:left w:val="single" w:sz="4" w:space="0" w:color="000000"/>
              <w:bottom w:val="single" w:sz="4" w:space="0" w:color="000000"/>
              <w:right w:val="single" w:sz="4" w:space="0" w:color="000000"/>
            </w:tcBorders>
            <w:vAlign w:val="center"/>
          </w:tcPr>
          <w:p w:rsidR="00880C2E" w:rsidRPr="00001869" w:rsidRDefault="00880C2E" w:rsidP="00880C2E">
            <w:pPr>
              <w:widowControl w:val="0"/>
              <w:autoSpaceDE w:val="0"/>
              <w:autoSpaceDN w:val="0"/>
              <w:adjustRightInd w:val="0"/>
              <w:jc w:val="center"/>
              <w:rPr>
                <w:rFonts w:cs="Arial"/>
                <w:sz w:val="18"/>
              </w:rPr>
            </w:pPr>
            <w:r w:rsidRPr="00001869">
              <w:rPr>
                <w:rFonts w:cs="Arial"/>
                <w:sz w:val="18"/>
              </w:rPr>
              <w:t>MS</w:t>
            </w:r>
          </w:p>
          <w:p w:rsidR="00880C2E" w:rsidRPr="00001869" w:rsidRDefault="00880C2E" w:rsidP="00880C2E">
            <w:pPr>
              <w:widowControl w:val="0"/>
              <w:autoSpaceDE w:val="0"/>
              <w:autoSpaceDN w:val="0"/>
              <w:adjustRightInd w:val="0"/>
              <w:jc w:val="center"/>
              <w:rPr>
                <w:rFonts w:cs="Arial"/>
                <w:sz w:val="18"/>
              </w:rPr>
            </w:pPr>
            <w:r w:rsidRPr="00001869">
              <w:rPr>
                <w:rFonts w:cs="Arial"/>
                <w:sz w:val="18"/>
              </w:rPr>
              <w:t>MG</w:t>
            </w:r>
          </w:p>
          <w:p w:rsidR="00880C2E" w:rsidRPr="00001869" w:rsidRDefault="00880C2E" w:rsidP="00880C2E">
            <w:pPr>
              <w:widowControl w:val="0"/>
              <w:autoSpaceDE w:val="0"/>
              <w:autoSpaceDN w:val="0"/>
              <w:adjustRightInd w:val="0"/>
              <w:jc w:val="center"/>
              <w:rPr>
                <w:rFonts w:cs="Arial"/>
                <w:sz w:val="18"/>
              </w:rPr>
            </w:pPr>
            <w:r w:rsidRPr="00001869">
              <w:rPr>
                <w:rFonts w:cs="Arial"/>
                <w:sz w:val="18"/>
              </w:rPr>
              <w:t>(VS)</w:t>
            </w:r>
            <w:r w:rsidR="00851F0D" w:rsidRPr="00001869">
              <w:rPr>
                <w:rFonts w:cs="Arial"/>
                <w:sz w:val="18"/>
              </w:rPr>
              <w:t xml:space="preserve"> </w:t>
            </w:r>
            <w:r w:rsidRPr="00001869">
              <w:rPr>
                <w:rFonts w:cs="Arial"/>
                <w:sz w:val="18"/>
                <w:vertAlign w:val="superscript"/>
              </w:rPr>
              <w:t>1)</w:t>
            </w:r>
          </w:p>
        </w:tc>
        <w:tc>
          <w:tcPr>
            <w:tcW w:w="209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80C2E" w:rsidRPr="00001869" w:rsidRDefault="00880C2E" w:rsidP="00880C2E">
            <w:pPr>
              <w:widowControl w:val="0"/>
              <w:autoSpaceDE w:val="0"/>
              <w:autoSpaceDN w:val="0"/>
              <w:adjustRightInd w:val="0"/>
              <w:jc w:val="left"/>
              <w:rPr>
                <w:rFonts w:cs="Arial"/>
                <w:sz w:val="18"/>
              </w:rPr>
            </w:pPr>
            <w:r w:rsidRPr="00001869">
              <w:rPr>
                <w:rFonts w:cs="Arial"/>
                <w:sz w:val="18"/>
              </w:rPr>
              <w:t>COYD</w:t>
            </w:r>
          </w:p>
          <w:p w:rsidR="00880C2E" w:rsidRPr="00001869" w:rsidRDefault="00880C2E" w:rsidP="00880C2E">
            <w:pPr>
              <w:widowControl w:val="0"/>
              <w:autoSpaceDE w:val="0"/>
              <w:autoSpaceDN w:val="0"/>
              <w:adjustRightInd w:val="0"/>
              <w:jc w:val="left"/>
              <w:rPr>
                <w:rFonts w:cs="Arial"/>
                <w:sz w:val="18"/>
              </w:rPr>
            </w:pPr>
          </w:p>
          <w:p w:rsidR="00880C2E" w:rsidRPr="00001869" w:rsidRDefault="00880C2E" w:rsidP="00880C2E">
            <w:pPr>
              <w:widowControl w:val="0"/>
              <w:autoSpaceDE w:val="0"/>
              <w:autoSpaceDN w:val="0"/>
              <w:adjustRightInd w:val="0"/>
              <w:jc w:val="left"/>
              <w:rPr>
                <w:rFonts w:cs="Arial"/>
                <w:sz w:val="18"/>
              </w:rPr>
            </w:pPr>
          </w:p>
          <w:p w:rsidR="00880C2E" w:rsidRPr="00001869" w:rsidRDefault="00880C2E" w:rsidP="00880C2E">
            <w:pPr>
              <w:widowControl w:val="0"/>
              <w:autoSpaceDE w:val="0"/>
              <w:autoSpaceDN w:val="0"/>
              <w:adjustRightInd w:val="0"/>
              <w:jc w:val="left"/>
              <w:rPr>
                <w:rFonts w:cs="Arial"/>
                <w:sz w:val="18"/>
              </w:rPr>
            </w:pPr>
          </w:p>
          <w:p w:rsidR="00880C2E" w:rsidRPr="00001869" w:rsidRDefault="00880C2E" w:rsidP="00880C2E">
            <w:pPr>
              <w:widowControl w:val="0"/>
              <w:autoSpaceDE w:val="0"/>
              <w:autoSpaceDN w:val="0"/>
              <w:adjustRightInd w:val="0"/>
              <w:jc w:val="left"/>
              <w:rPr>
                <w:rFonts w:cs="Arial"/>
                <w:sz w:val="18"/>
              </w:rPr>
            </w:pPr>
          </w:p>
          <w:p w:rsidR="00880C2E" w:rsidRPr="00001869" w:rsidRDefault="00880C2E" w:rsidP="00880C2E">
            <w:pPr>
              <w:widowControl w:val="0"/>
              <w:autoSpaceDE w:val="0"/>
              <w:autoSpaceDN w:val="0"/>
              <w:adjustRightInd w:val="0"/>
              <w:jc w:val="left"/>
              <w:rPr>
                <w:rFonts w:cs="Arial"/>
                <w:sz w:val="18"/>
              </w:rPr>
            </w:pPr>
            <w:r w:rsidRPr="00001869">
              <w:rPr>
                <w:rFonts w:cs="Arial"/>
                <w:sz w:val="18"/>
              </w:rPr>
              <w:t>langfristiger COYD</w:t>
            </w:r>
          </w:p>
          <w:p w:rsidR="00880C2E" w:rsidRPr="00001869" w:rsidRDefault="00880C2E" w:rsidP="00880C2E">
            <w:pPr>
              <w:widowControl w:val="0"/>
              <w:autoSpaceDE w:val="0"/>
              <w:autoSpaceDN w:val="0"/>
              <w:adjustRightInd w:val="0"/>
              <w:jc w:val="left"/>
              <w:rPr>
                <w:rFonts w:cs="Arial"/>
                <w:sz w:val="18"/>
              </w:rPr>
            </w:pPr>
          </w:p>
          <w:p w:rsidR="00880C2E" w:rsidRPr="00001869" w:rsidRDefault="00880C2E" w:rsidP="00880C2E">
            <w:pPr>
              <w:widowControl w:val="0"/>
              <w:tabs>
                <w:tab w:val="left" w:pos="3508"/>
              </w:tabs>
              <w:autoSpaceDE w:val="0"/>
              <w:autoSpaceDN w:val="0"/>
              <w:adjustRightInd w:val="0"/>
              <w:jc w:val="left"/>
              <w:rPr>
                <w:rFonts w:cs="Arial"/>
                <w:sz w:val="18"/>
              </w:rPr>
            </w:pPr>
            <w:r w:rsidRPr="00001869">
              <w:rPr>
                <w:rFonts w:cs="Arial"/>
                <w:sz w:val="18"/>
              </w:rPr>
              <w:t>2x1%-Verfahren</w:t>
            </w:r>
            <w:r w:rsidRPr="00001869">
              <w:rPr>
                <w:rFonts w:cs="Arial"/>
                <w:spacing w:val="-6"/>
                <w:sz w:val="18"/>
              </w:rPr>
              <w:t xml:space="preserve"> </w:t>
            </w:r>
          </w:p>
        </w:tc>
        <w:tc>
          <w:tcPr>
            <w:tcW w:w="1567" w:type="dxa"/>
            <w:vMerge w:val="restart"/>
            <w:tcBorders>
              <w:top w:val="single" w:sz="4" w:space="0" w:color="000000"/>
              <w:left w:val="single" w:sz="4" w:space="0" w:color="000000"/>
              <w:right w:val="single" w:sz="4" w:space="0" w:color="000000"/>
            </w:tcBorders>
            <w:shd w:val="clear" w:color="auto" w:fill="auto"/>
          </w:tcPr>
          <w:p w:rsidR="00880C2E" w:rsidRPr="00001869" w:rsidRDefault="00880C2E" w:rsidP="00880C2E">
            <w:pPr>
              <w:widowControl w:val="0"/>
              <w:autoSpaceDE w:val="0"/>
              <w:autoSpaceDN w:val="0"/>
              <w:adjustRightInd w:val="0"/>
              <w:jc w:val="left"/>
              <w:rPr>
                <w:rFonts w:cs="Arial"/>
                <w:sz w:val="18"/>
              </w:rPr>
            </w:pPr>
            <w:r w:rsidRPr="00001869">
              <w:rPr>
                <w:rFonts w:cs="Arial"/>
                <w:sz w:val="18"/>
              </w:rPr>
              <w:t>mindestens 10 und vorzugsweise mindestens 20 df</w:t>
            </w:r>
            <w:r w:rsidRPr="00001869">
              <w:rPr>
                <w:rFonts w:cs="Arial"/>
                <w:sz w:val="18"/>
                <w:vertAlign w:val="superscript"/>
              </w:rPr>
              <w:t>3)</w:t>
            </w:r>
          </w:p>
          <w:p w:rsidR="00880C2E" w:rsidRPr="00001869" w:rsidRDefault="00880C2E" w:rsidP="00880C2E">
            <w:pPr>
              <w:widowControl w:val="0"/>
              <w:autoSpaceDE w:val="0"/>
              <w:autoSpaceDN w:val="0"/>
              <w:adjustRightInd w:val="0"/>
              <w:jc w:val="left"/>
              <w:rPr>
                <w:rFonts w:cs="Arial"/>
                <w:sz w:val="18"/>
              </w:rPr>
            </w:pPr>
          </w:p>
          <w:p w:rsidR="00880C2E" w:rsidRPr="00001869" w:rsidRDefault="00880C2E" w:rsidP="00880C2E">
            <w:pPr>
              <w:widowControl w:val="0"/>
              <w:autoSpaceDE w:val="0"/>
              <w:autoSpaceDN w:val="0"/>
              <w:adjustRightInd w:val="0"/>
              <w:jc w:val="left"/>
              <w:rPr>
                <w:rFonts w:cs="Arial"/>
                <w:sz w:val="18"/>
              </w:rPr>
            </w:pPr>
            <w:r w:rsidRPr="00001869">
              <w:rPr>
                <w:rFonts w:cs="Arial"/>
                <w:sz w:val="18"/>
              </w:rPr>
              <w:t>df&lt;10</w:t>
            </w:r>
          </w:p>
          <w:p w:rsidR="00880C2E" w:rsidRPr="00001869" w:rsidRDefault="00880C2E" w:rsidP="00880C2E">
            <w:pPr>
              <w:widowControl w:val="0"/>
              <w:autoSpaceDE w:val="0"/>
              <w:autoSpaceDN w:val="0"/>
              <w:adjustRightInd w:val="0"/>
              <w:jc w:val="left"/>
              <w:rPr>
                <w:rFonts w:cs="Arial"/>
                <w:sz w:val="18"/>
              </w:rPr>
            </w:pPr>
          </w:p>
          <w:p w:rsidR="00880C2E" w:rsidRPr="00001869" w:rsidRDefault="00880C2E" w:rsidP="00E64499">
            <w:pPr>
              <w:widowControl w:val="0"/>
              <w:autoSpaceDE w:val="0"/>
              <w:autoSpaceDN w:val="0"/>
              <w:adjustRightInd w:val="0"/>
              <w:jc w:val="left"/>
              <w:rPr>
                <w:rFonts w:cs="Arial"/>
                <w:sz w:val="18"/>
              </w:rPr>
            </w:pPr>
            <w:r w:rsidRPr="00001869">
              <w:rPr>
                <w:rFonts w:cs="Arial"/>
                <w:sz w:val="18"/>
              </w:rPr>
              <w:t>mindestens 10 und vorzugsweise mindestens 20 df</w:t>
            </w:r>
          </w:p>
        </w:tc>
        <w:tc>
          <w:tcPr>
            <w:tcW w:w="147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80C2E" w:rsidRPr="00001869" w:rsidRDefault="00880C2E" w:rsidP="00880C2E">
            <w:pPr>
              <w:widowControl w:val="0"/>
              <w:autoSpaceDE w:val="0"/>
              <w:autoSpaceDN w:val="0"/>
              <w:adjustRightInd w:val="0"/>
              <w:rPr>
                <w:rFonts w:cs="Arial"/>
                <w:sz w:val="18"/>
              </w:rPr>
            </w:pPr>
            <w:r w:rsidRPr="00001869">
              <w:rPr>
                <w:rFonts w:cs="Arial"/>
                <w:sz w:val="18"/>
              </w:rPr>
              <w:t>TGP/8 und 9</w:t>
            </w:r>
          </w:p>
          <w:p w:rsidR="00880C2E" w:rsidRPr="009120FD" w:rsidRDefault="00880C2E" w:rsidP="00880C2E">
            <w:pPr>
              <w:widowControl w:val="0"/>
              <w:autoSpaceDE w:val="0"/>
              <w:autoSpaceDN w:val="0"/>
              <w:adjustRightInd w:val="0"/>
              <w:rPr>
                <w:rFonts w:cs="Arial"/>
                <w:sz w:val="18"/>
              </w:rPr>
            </w:pPr>
          </w:p>
          <w:p w:rsidR="00880C2E" w:rsidRPr="00001869" w:rsidRDefault="00880C2E" w:rsidP="00880C2E">
            <w:pPr>
              <w:widowControl w:val="0"/>
              <w:autoSpaceDE w:val="0"/>
              <w:autoSpaceDN w:val="0"/>
              <w:adjustRightInd w:val="0"/>
              <w:rPr>
                <w:rFonts w:cs="Arial"/>
                <w:sz w:val="18"/>
              </w:rPr>
            </w:pPr>
          </w:p>
          <w:p w:rsidR="00880C2E" w:rsidRPr="00001869" w:rsidRDefault="00880C2E" w:rsidP="00880C2E">
            <w:pPr>
              <w:widowControl w:val="0"/>
              <w:autoSpaceDE w:val="0"/>
              <w:autoSpaceDN w:val="0"/>
              <w:adjustRightInd w:val="0"/>
              <w:rPr>
                <w:rFonts w:cs="Arial"/>
                <w:sz w:val="18"/>
              </w:rPr>
            </w:pPr>
          </w:p>
          <w:p w:rsidR="00880C2E" w:rsidRPr="00001869" w:rsidRDefault="00880C2E" w:rsidP="00880C2E">
            <w:pPr>
              <w:widowControl w:val="0"/>
              <w:autoSpaceDE w:val="0"/>
              <w:autoSpaceDN w:val="0"/>
              <w:adjustRightInd w:val="0"/>
              <w:rPr>
                <w:rFonts w:cs="Arial"/>
                <w:sz w:val="18"/>
              </w:rPr>
            </w:pPr>
          </w:p>
          <w:p w:rsidR="00880C2E" w:rsidRPr="00001869" w:rsidRDefault="00880C2E" w:rsidP="00880C2E">
            <w:pPr>
              <w:widowControl w:val="0"/>
              <w:autoSpaceDE w:val="0"/>
              <w:autoSpaceDN w:val="0"/>
              <w:adjustRightInd w:val="0"/>
              <w:rPr>
                <w:rFonts w:cs="Arial"/>
                <w:sz w:val="18"/>
              </w:rPr>
            </w:pPr>
            <w:r w:rsidRPr="00001869">
              <w:rPr>
                <w:rFonts w:cs="Arial"/>
                <w:sz w:val="18"/>
              </w:rPr>
              <w:t>TGP/8</w:t>
            </w:r>
          </w:p>
          <w:p w:rsidR="00880C2E" w:rsidRPr="009120FD" w:rsidRDefault="00880C2E" w:rsidP="00880C2E">
            <w:pPr>
              <w:widowControl w:val="0"/>
              <w:autoSpaceDE w:val="0"/>
              <w:autoSpaceDN w:val="0"/>
              <w:adjustRightInd w:val="0"/>
              <w:rPr>
                <w:rFonts w:cs="Arial"/>
                <w:sz w:val="18"/>
              </w:rPr>
            </w:pPr>
          </w:p>
          <w:p w:rsidR="00880C2E" w:rsidRPr="00001869" w:rsidRDefault="00880C2E" w:rsidP="00880C2E">
            <w:pPr>
              <w:widowControl w:val="0"/>
              <w:autoSpaceDE w:val="0"/>
              <w:autoSpaceDN w:val="0"/>
              <w:adjustRightInd w:val="0"/>
              <w:rPr>
                <w:rFonts w:cs="Arial"/>
                <w:sz w:val="18"/>
              </w:rPr>
            </w:pPr>
            <w:r w:rsidRPr="00001869">
              <w:rPr>
                <w:rFonts w:cs="Arial"/>
                <w:sz w:val="18"/>
              </w:rPr>
              <w:t>TGP/8</w:t>
            </w:r>
          </w:p>
          <w:p w:rsidR="00880C2E" w:rsidRPr="00001869" w:rsidRDefault="00880C2E" w:rsidP="00880C2E">
            <w:pPr>
              <w:widowControl w:val="0"/>
              <w:autoSpaceDE w:val="0"/>
              <w:autoSpaceDN w:val="0"/>
              <w:adjustRightInd w:val="0"/>
              <w:rPr>
                <w:rFonts w:cs="Arial"/>
                <w:sz w:val="18"/>
              </w:rPr>
            </w:pPr>
          </w:p>
        </w:tc>
      </w:tr>
      <w:tr w:rsidR="00880C2E" w:rsidRPr="00001869" w:rsidTr="00851F0D">
        <w:trPr>
          <w:cantSplit/>
          <w:trHeight w:val="370"/>
        </w:trPr>
        <w:tc>
          <w:tcPr>
            <w:tcW w:w="1134" w:type="dxa"/>
            <w:vMerge/>
            <w:tcBorders>
              <w:top w:val="single" w:sz="4" w:space="0" w:color="000000"/>
              <w:left w:val="single" w:sz="4" w:space="0" w:color="000000"/>
              <w:bottom w:val="single" w:sz="4" w:space="0" w:color="000000"/>
              <w:right w:val="single" w:sz="4" w:space="0" w:color="000000"/>
            </w:tcBorders>
            <w:vAlign w:val="center"/>
          </w:tcPr>
          <w:p w:rsidR="00880C2E" w:rsidRPr="00001869" w:rsidRDefault="00880C2E" w:rsidP="00880C2E">
            <w:pPr>
              <w:widowControl w:val="0"/>
              <w:autoSpaceDE w:val="0"/>
              <w:autoSpaceDN w:val="0"/>
              <w:adjustRightInd w:val="0"/>
              <w:jc w:val="center"/>
              <w:rPr>
                <w:rFonts w:cs="Arial"/>
                <w:sz w:val="18"/>
              </w:rPr>
            </w:pPr>
          </w:p>
        </w:tc>
        <w:tc>
          <w:tcPr>
            <w:tcW w:w="1320" w:type="dxa"/>
            <w:tcBorders>
              <w:top w:val="single" w:sz="4" w:space="0" w:color="000000"/>
              <w:left w:val="single" w:sz="4" w:space="0" w:color="000000"/>
              <w:bottom w:val="single" w:sz="4" w:space="0" w:color="000000"/>
              <w:right w:val="single" w:sz="4" w:space="0" w:color="000000"/>
            </w:tcBorders>
            <w:vAlign w:val="center"/>
          </w:tcPr>
          <w:p w:rsidR="00880C2E" w:rsidRPr="00001869" w:rsidRDefault="00880C2E" w:rsidP="00880C2E">
            <w:pPr>
              <w:widowControl w:val="0"/>
              <w:autoSpaceDE w:val="0"/>
              <w:autoSpaceDN w:val="0"/>
              <w:adjustRightInd w:val="0"/>
              <w:jc w:val="center"/>
              <w:rPr>
                <w:rFonts w:cs="Arial"/>
                <w:i/>
                <w:sz w:val="18"/>
              </w:rPr>
            </w:pPr>
            <w:r w:rsidRPr="00001869">
              <w:rPr>
                <w:rFonts w:cs="Arial"/>
                <w:sz w:val="18"/>
              </w:rPr>
              <w:t>diskret</w:t>
            </w:r>
          </w:p>
        </w:tc>
        <w:tc>
          <w:tcPr>
            <w:tcW w:w="1311" w:type="dxa"/>
            <w:vMerge/>
            <w:tcBorders>
              <w:top w:val="single" w:sz="4" w:space="0" w:color="000000"/>
              <w:left w:val="single" w:sz="4" w:space="0" w:color="000000"/>
              <w:bottom w:val="single" w:sz="4" w:space="0" w:color="000000"/>
              <w:right w:val="single" w:sz="4" w:space="0" w:color="000000"/>
            </w:tcBorders>
          </w:tcPr>
          <w:p w:rsidR="00880C2E" w:rsidRPr="00001869" w:rsidRDefault="00880C2E" w:rsidP="00880C2E">
            <w:pPr>
              <w:widowControl w:val="0"/>
              <w:autoSpaceDE w:val="0"/>
              <w:autoSpaceDN w:val="0"/>
              <w:adjustRightInd w:val="0"/>
              <w:jc w:val="center"/>
              <w:rPr>
                <w:rFonts w:cs="Arial"/>
                <w:sz w:val="18"/>
              </w:rPr>
            </w:pPr>
          </w:p>
        </w:tc>
        <w:tc>
          <w:tcPr>
            <w:tcW w:w="2091" w:type="dxa"/>
            <w:vMerge/>
            <w:tcBorders>
              <w:top w:val="single" w:sz="4" w:space="0" w:color="000000"/>
              <w:left w:val="single" w:sz="4" w:space="0" w:color="000000"/>
              <w:bottom w:val="single" w:sz="4" w:space="0" w:color="000000"/>
              <w:right w:val="single" w:sz="4" w:space="0" w:color="000000"/>
            </w:tcBorders>
            <w:shd w:val="clear" w:color="auto" w:fill="auto"/>
          </w:tcPr>
          <w:p w:rsidR="00880C2E" w:rsidRPr="009120FD" w:rsidRDefault="00880C2E" w:rsidP="00880C2E">
            <w:pPr>
              <w:widowControl w:val="0"/>
              <w:autoSpaceDE w:val="0"/>
              <w:autoSpaceDN w:val="0"/>
              <w:adjustRightInd w:val="0"/>
              <w:jc w:val="left"/>
              <w:rPr>
                <w:rFonts w:cs="Arial"/>
                <w:sz w:val="18"/>
              </w:rPr>
            </w:pPr>
          </w:p>
        </w:tc>
        <w:tc>
          <w:tcPr>
            <w:tcW w:w="1567" w:type="dxa"/>
            <w:vMerge/>
            <w:tcBorders>
              <w:left w:val="single" w:sz="4" w:space="0" w:color="000000"/>
              <w:right w:val="single" w:sz="4" w:space="0" w:color="000000"/>
            </w:tcBorders>
            <w:shd w:val="clear" w:color="auto" w:fill="auto"/>
          </w:tcPr>
          <w:p w:rsidR="00880C2E" w:rsidRPr="009120FD" w:rsidRDefault="00880C2E" w:rsidP="00880C2E">
            <w:pPr>
              <w:widowControl w:val="0"/>
              <w:autoSpaceDE w:val="0"/>
              <w:autoSpaceDN w:val="0"/>
              <w:adjustRightInd w:val="0"/>
              <w:rPr>
                <w:rFonts w:cs="Arial"/>
                <w:sz w:val="18"/>
              </w:rPr>
            </w:pPr>
          </w:p>
        </w:tc>
        <w:tc>
          <w:tcPr>
            <w:tcW w:w="1474" w:type="dxa"/>
            <w:vMerge/>
            <w:tcBorders>
              <w:top w:val="single" w:sz="4" w:space="0" w:color="000000"/>
              <w:left w:val="single" w:sz="4" w:space="0" w:color="000000"/>
              <w:bottom w:val="single" w:sz="4" w:space="0" w:color="000000"/>
              <w:right w:val="single" w:sz="4" w:space="0" w:color="000000"/>
            </w:tcBorders>
            <w:shd w:val="clear" w:color="auto" w:fill="auto"/>
          </w:tcPr>
          <w:p w:rsidR="00880C2E" w:rsidRPr="00001869" w:rsidRDefault="00880C2E" w:rsidP="00880C2E">
            <w:pPr>
              <w:widowControl w:val="0"/>
              <w:autoSpaceDE w:val="0"/>
              <w:autoSpaceDN w:val="0"/>
              <w:adjustRightInd w:val="0"/>
              <w:rPr>
                <w:rFonts w:cs="Arial"/>
                <w:sz w:val="18"/>
              </w:rPr>
            </w:pPr>
          </w:p>
        </w:tc>
      </w:tr>
      <w:tr w:rsidR="00880C2E" w:rsidRPr="00001869" w:rsidTr="00851F0D">
        <w:trPr>
          <w:cantSplit/>
          <w:trHeight w:val="370"/>
        </w:trPr>
        <w:tc>
          <w:tcPr>
            <w:tcW w:w="1134" w:type="dxa"/>
            <w:vMerge w:val="restart"/>
            <w:tcBorders>
              <w:top w:val="single" w:sz="4" w:space="0" w:color="000000"/>
              <w:left w:val="single" w:sz="4" w:space="0" w:color="000000"/>
              <w:bottom w:val="single" w:sz="4" w:space="0" w:color="000000"/>
              <w:right w:val="single" w:sz="4" w:space="0" w:color="000000"/>
            </w:tcBorders>
            <w:vAlign w:val="center"/>
          </w:tcPr>
          <w:p w:rsidR="00880C2E" w:rsidRPr="00001869" w:rsidRDefault="00880C2E" w:rsidP="00880C2E">
            <w:pPr>
              <w:widowControl w:val="0"/>
              <w:autoSpaceDE w:val="0"/>
              <w:autoSpaceDN w:val="0"/>
              <w:adjustRightInd w:val="0"/>
              <w:jc w:val="center"/>
              <w:rPr>
                <w:rFonts w:cs="Arial"/>
                <w:i/>
                <w:sz w:val="18"/>
              </w:rPr>
            </w:pPr>
            <w:r w:rsidRPr="00001869">
              <w:rPr>
                <w:rFonts w:cs="Arial"/>
                <w:sz w:val="18"/>
              </w:rPr>
              <w:t>Intervall</w:t>
            </w:r>
          </w:p>
        </w:tc>
        <w:tc>
          <w:tcPr>
            <w:tcW w:w="1320" w:type="dxa"/>
            <w:tcBorders>
              <w:top w:val="single" w:sz="4" w:space="0" w:color="000000"/>
              <w:left w:val="single" w:sz="4" w:space="0" w:color="000000"/>
              <w:bottom w:val="single" w:sz="4" w:space="0" w:color="000000"/>
              <w:right w:val="single" w:sz="4" w:space="0" w:color="000000"/>
            </w:tcBorders>
            <w:vAlign w:val="center"/>
          </w:tcPr>
          <w:p w:rsidR="00880C2E" w:rsidRPr="00001869" w:rsidRDefault="00880C2E" w:rsidP="00880C2E">
            <w:pPr>
              <w:widowControl w:val="0"/>
              <w:autoSpaceDE w:val="0"/>
              <w:autoSpaceDN w:val="0"/>
              <w:adjustRightInd w:val="0"/>
              <w:jc w:val="center"/>
              <w:rPr>
                <w:rFonts w:cs="Arial"/>
                <w:i/>
                <w:sz w:val="18"/>
              </w:rPr>
            </w:pPr>
            <w:r w:rsidRPr="00001869">
              <w:rPr>
                <w:rFonts w:cs="Arial"/>
                <w:sz w:val="18"/>
              </w:rPr>
              <w:t>stetig</w:t>
            </w:r>
          </w:p>
        </w:tc>
        <w:tc>
          <w:tcPr>
            <w:tcW w:w="1311" w:type="dxa"/>
            <w:vMerge/>
            <w:tcBorders>
              <w:top w:val="single" w:sz="4" w:space="0" w:color="000000"/>
              <w:left w:val="single" w:sz="4" w:space="0" w:color="000000"/>
              <w:bottom w:val="single" w:sz="4" w:space="0" w:color="000000"/>
              <w:right w:val="single" w:sz="4" w:space="0" w:color="000000"/>
            </w:tcBorders>
          </w:tcPr>
          <w:p w:rsidR="00880C2E" w:rsidRPr="00001869" w:rsidRDefault="00880C2E" w:rsidP="00880C2E">
            <w:pPr>
              <w:widowControl w:val="0"/>
              <w:autoSpaceDE w:val="0"/>
              <w:autoSpaceDN w:val="0"/>
              <w:adjustRightInd w:val="0"/>
              <w:jc w:val="center"/>
              <w:rPr>
                <w:rFonts w:cs="Arial"/>
                <w:sz w:val="18"/>
              </w:rPr>
            </w:pPr>
          </w:p>
        </w:tc>
        <w:tc>
          <w:tcPr>
            <w:tcW w:w="2091" w:type="dxa"/>
            <w:vMerge/>
            <w:tcBorders>
              <w:top w:val="single" w:sz="4" w:space="0" w:color="000000"/>
              <w:left w:val="single" w:sz="4" w:space="0" w:color="000000"/>
              <w:bottom w:val="single" w:sz="4" w:space="0" w:color="000000"/>
              <w:right w:val="single" w:sz="4" w:space="0" w:color="000000"/>
            </w:tcBorders>
            <w:shd w:val="clear" w:color="auto" w:fill="auto"/>
          </w:tcPr>
          <w:p w:rsidR="00880C2E" w:rsidRPr="009120FD" w:rsidRDefault="00880C2E" w:rsidP="00880C2E">
            <w:pPr>
              <w:widowControl w:val="0"/>
              <w:autoSpaceDE w:val="0"/>
              <w:autoSpaceDN w:val="0"/>
              <w:adjustRightInd w:val="0"/>
              <w:jc w:val="left"/>
              <w:rPr>
                <w:rFonts w:cs="Arial"/>
                <w:sz w:val="18"/>
              </w:rPr>
            </w:pPr>
          </w:p>
        </w:tc>
        <w:tc>
          <w:tcPr>
            <w:tcW w:w="1567" w:type="dxa"/>
            <w:vMerge/>
            <w:tcBorders>
              <w:left w:val="single" w:sz="4" w:space="0" w:color="000000"/>
              <w:right w:val="single" w:sz="4" w:space="0" w:color="000000"/>
            </w:tcBorders>
            <w:shd w:val="clear" w:color="auto" w:fill="auto"/>
          </w:tcPr>
          <w:p w:rsidR="00880C2E" w:rsidRPr="009120FD" w:rsidRDefault="00880C2E" w:rsidP="00880C2E">
            <w:pPr>
              <w:widowControl w:val="0"/>
              <w:autoSpaceDE w:val="0"/>
              <w:autoSpaceDN w:val="0"/>
              <w:adjustRightInd w:val="0"/>
              <w:rPr>
                <w:rFonts w:cs="Arial"/>
                <w:sz w:val="18"/>
              </w:rPr>
            </w:pPr>
          </w:p>
        </w:tc>
        <w:tc>
          <w:tcPr>
            <w:tcW w:w="1474" w:type="dxa"/>
            <w:vMerge/>
            <w:tcBorders>
              <w:top w:val="single" w:sz="4" w:space="0" w:color="000000"/>
              <w:left w:val="single" w:sz="4" w:space="0" w:color="000000"/>
              <w:bottom w:val="single" w:sz="4" w:space="0" w:color="000000"/>
              <w:right w:val="single" w:sz="4" w:space="0" w:color="000000"/>
            </w:tcBorders>
            <w:shd w:val="clear" w:color="auto" w:fill="auto"/>
          </w:tcPr>
          <w:p w:rsidR="00880C2E" w:rsidRPr="00001869" w:rsidRDefault="00880C2E" w:rsidP="00880C2E">
            <w:pPr>
              <w:widowControl w:val="0"/>
              <w:autoSpaceDE w:val="0"/>
              <w:autoSpaceDN w:val="0"/>
              <w:adjustRightInd w:val="0"/>
              <w:rPr>
                <w:rFonts w:cs="Arial"/>
                <w:sz w:val="18"/>
              </w:rPr>
            </w:pPr>
          </w:p>
        </w:tc>
      </w:tr>
      <w:tr w:rsidR="00880C2E" w:rsidRPr="00001869" w:rsidTr="00851F0D">
        <w:trPr>
          <w:cantSplit/>
          <w:trHeight w:val="370"/>
        </w:trPr>
        <w:tc>
          <w:tcPr>
            <w:tcW w:w="1134" w:type="dxa"/>
            <w:vMerge/>
            <w:tcBorders>
              <w:top w:val="single" w:sz="4" w:space="0" w:color="000000"/>
              <w:left w:val="single" w:sz="4" w:space="0" w:color="000000"/>
              <w:bottom w:val="single" w:sz="4" w:space="0" w:color="000000"/>
              <w:right w:val="single" w:sz="4" w:space="0" w:color="000000"/>
            </w:tcBorders>
            <w:vAlign w:val="center"/>
          </w:tcPr>
          <w:p w:rsidR="00880C2E" w:rsidRPr="00001869" w:rsidRDefault="00880C2E" w:rsidP="00880C2E">
            <w:pPr>
              <w:widowControl w:val="0"/>
              <w:autoSpaceDE w:val="0"/>
              <w:autoSpaceDN w:val="0"/>
              <w:adjustRightInd w:val="0"/>
              <w:jc w:val="center"/>
              <w:rPr>
                <w:rFonts w:cs="Arial"/>
                <w:sz w:val="18"/>
              </w:rPr>
            </w:pPr>
          </w:p>
        </w:tc>
        <w:tc>
          <w:tcPr>
            <w:tcW w:w="1320" w:type="dxa"/>
            <w:tcBorders>
              <w:top w:val="single" w:sz="4" w:space="0" w:color="000000"/>
              <w:left w:val="single" w:sz="4" w:space="0" w:color="000000"/>
              <w:bottom w:val="single" w:sz="4" w:space="0" w:color="000000"/>
              <w:right w:val="single" w:sz="4" w:space="0" w:color="000000"/>
            </w:tcBorders>
            <w:vAlign w:val="center"/>
          </w:tcPr>
          <w:p w:rsidR="00880C2E" w:rsidRPr="00001869" w:rsidRDefault="00880C2E" w:rsidP="00880C2E">
            <w:pPr>
              <w:widowControl w:val="0"/>
              <w:autoSpaceDE w:val="0"/>
              <w:autoSpaceDN w:val="0"/>
              <w:adjustRightInd w:val="0"/>
              <w:jc w:val="center"/>
              <w:rPr>
                <w:rFonts w:cs="Arial"/>
                <w:i/>
                <w:sz w:val="18"/>
              </w:rPr>
            </w:pPr>
            <w:r w:rsidRPr="00001869">
              <w:rPr>
                <w:rFonts w:cs="Arial"/>
                <w:sz w:val="18"/>
              </w:rPr>
              <w:t>diskret</w:t>
            </w:r>
          </w:p>
        </w:tc>
        <w:tc>
          <w:tcPr>
            <w:tcW w:w="1311" w:type="dxa"/>
            <w:vMerge/>
            <w:tcBorders>
              <w:top w:val="single" w:sz="4" w:space="0" w:color="000000"/>
              <w:left w:val="single" w:sz="4" w:space="0" w:color="000000"/>
              <w:bottom w:val="single" w:sz="4" w:space="0" w:color="000000"/>
              <w:right w:val="single" w:sz="4" w:space="0" w:color="000000"/>
            </w:tcBorders>
          </w:tcPr>
          <w:p w:rsidR="00880C2E" w:rsidRPr="00001869" w:rsidRDefault="00880C2E" w:rsidP="00880C2E">
            <w:pPr>
              <w:widowControl w:val="0"/>
              <w:autoSpaceDE w:val="0"/>
              <w:autoSpaceDN w:val="0"/>
              <w:adjustRightInd w:val="0"/>
              <w:jc w:val="center"/>
              <w:rPr>
                <w:rFonts w:cs="Arial"/>
                <w:sz w:val="18"/>
              </w:rPr>
            </w:pPr>
          </w:p>
        </w:tc>
        <w:tc>
          <w:tcPr>
            <w:tcW w:w="2091" w:type="dxa"/>
            <w:vMerge/>
            <w:tcBorders>
              <w:top w:val="single" w:sz="4" w:space="0" w:color="000000"/>
              <w:left w:val="single" w:sz="4" w:space="0" w:color="000000"/>
              <w:bottom w:val="single" w:sz="4" w:space="0" w:color="000000"/>
              <w:right w:val="single" w:sz="4" w:space="0" w:color="000000"/>
            </w:tcBorders>
            <w:shd w:val="clear" w:color="auto" w:fill="auto"/>
          </w:tcPr>
          <w:p w:rsidR="00880C2E" w:rsidRPr="00001869" w:rsidRDefault="00880C2E" w:rsidP="00880C2E">
            <w:pPr>
              <w:widowControl w:val="0"/>
              <w:autoSpaceDE w:val="0"/>
              <w:autoSpaceDN w:val="0"/>
              <w:adjustRightInd w:val="0"/>
              <w:jc w:val="left"/>
              <w:rPr>
                <w:rFonts w:cs="Arial"/>
                <w:sz w:val="18"/>
                <w:highlight w:val="yellow"/>
              </w:rPr>
            </w:pPr>
          </w:p>
        </w:tc>
        <w:tc>
          <w:tcPr>
            <w:tcW w:w="1567" w:type="dxa"/>
            <w:vMerge/>
            <w:tcBorders>
              <w:left w:val="single" w:sz="4" w:space="0" w:color="000000"/>
              <w:bottom w:val="single" w:sz="4" w:space="0" w:color="000000"/>
              <w:right w:val="single" w:sz="4" w:space="0" w:color="000000"/>
            </w:tcBorders>
            <w:shd w:val="clear" w:color="auto" w:fill="auto"/>
          </w:tcPr>
          <w:p w:rsidR="00880C2E" w:rsidRPr="00001869" w:rsidRDefault="00880C2E" w:rsidP="00880C2E">
            <w:pPr>
              <w:widowControl w:val="0"/>
              <w:autoSpaceDE w:val="0"/>
              <w:autoSpaceDN w:val="0"/>
              <w:adjustRightInd w:val="0"/>
              <w:rPr>
                <w:rFonts w:cs="Arial"/>
                <w:sz w:val="18"/>
                <w:highlight w:val="yellow"/>
              </w:rPr>
            </w:pPr>
          </w:p>
        </w:tc>
        <w:tc>
          <w:tcPr>
            <w:tcW w:w="1474" w:type="dxa"/>
            <w:vMerge/>
            <w:tcBorders>
              <w:top w:val="single" w:sz="4" w:space="0" w:color="000000"/>
              <w:left w:val="single" w:sz="4" w:space="0" w:color="000000"/>
              <w:bottom w:val="single" w:sz="4" w:space="0" w:color="000000"/>
              <w:right w:val="single" w:sz="4" w:space="0" w:color="000000"/>
            </w:tcBorders>
            <w:shd w:val="clear" w:color="auto" w:fill="auto"/>
          </w:tcPr>
          <w:p w:rsidR="00880C2E" w:rsidRPr="00001869" w:rsidRDefault="00880C2E" w:rsidP="00880C2E">
            <w:pPr>
              <w:widowControl w:val="0"/>
              <w:autoSpaceDE w:val="0"/>
              <w:autoSpaceDN w:val="0"/>
              <w:adjustRightInd w:val="0"/>
              <w:rPr>
                <w:rFonts w:cs="Arial"/>
                <w:sz w:val="18"/>
              </w:rPr>
            </w:pPr>
          </w:p>
        </w:tc>
      </w:tr>
      <w:tr w:rsidR="00880C2E" w:rsidRPr="009120FD" w:rsidTr="00851F0D">
        <w:trPr>
          <w:cantSplit/>
        </w:trPr>
        <w:tc>
          <w:tcPr>
            <w:tcW w:w="1134" w:type="dxa"/>
            <w:tcBorders>
              <w:top w:val="single" w:sz="4" w:space="0" w:color="000000"/>
              <w:left w:val="single" w:sz="4" w:space="0" w:color="000000"/>
              <w:bottom w:val="single" w:sz="4" w:space="0" w:color="000000"/>
              <w:right w:val="single" w:sz="4" w:space="0" w:color="000000"/>
            </w:tcBorders>
            <w:vAlign w:val="center"/>
          </w:tcPr>
          <w:p w:rsidR="00880C2E" w:rsidRPr="009120FD" w:rsidRDefault="00880C2E" w:rsidP="00880C2E">
            <w:pPr>
              <w:widowControl w:val="0"/>
              <w:autoSpaceDE w:val="0"/>
              <w:autoSpaceDN w:val="0"/>
              <w:adjustRightInd w:val="0"/>
              <w:jc w:val="center"/>
              <w:rPr>
                <w:rFonts w:cs="Arial"/>
                <w:i/>
                <w:sz w:val="18"/>
              </w:rPr>
            </w:pPr>
            <w:r w:rsidRPr="009120FD">
              <w:rPr>
                <w:rFonts w:cs="Arial"/>
                <w:sz w:val="18"/>
              </w:rPr>
              <w:t>Ordinal</w:t>
            </w:r>
          </w:p>
        </w:tc>
        <w:tc>
          <w:tcPr>
            <w:tcW w:w="1320" w:type="dxa"/>
            <w:tcBorders>
              <w:top w:val="single" w:sz="4" w:space="0" w:color="000000"/>
              <w:left w:val="single" w:sz="4" w:space="0" w:color="000000"/>
              <w:bottom w:val="single" w:sz="4" w:space="0" w:color="000000"/>
              <w:right w:val="single" w:sz="4" w:space="0" w:color="000000"/>
            </w:tcBorders>
            <w:vAlign w:val="center"/>
          </w:tcPr>
          <w:p w:rsidR="00880C2E" w:rsidRPr="009120FD" w:rsidRDefault="00880C2E" w:rsidP="00880C2E">
            <w:pPr>
              <w:widowControl w:val="0"/>
              <w:autoSpaceDE w:val="0"/>
              <w:autoSpaceDN w:val="0"/>
              <w:adjustRightInd w:val="0"/>
              <w:jc w:val="center"/>
              <w:rPr>
                <w:rFonts w:cs="Arial"/>
                <w:i/>
                <w:sz w:val="18"/>
              </w:rPr>
            </w:pPr>
            <w:r w:rsidRPr="009120FD">
              <w:rPr>
                <w:rFonts w:cs="Arial"/>
                <w:sz w:val="18"/>
              </w:rPr>
              <w:t>diskret</w:t>
            </w:r>
          </w:p>
        </w:tc>
        <w:tc>
          <w:tcPr>
            <w:tcW w:w="1311" w:type="dxa"/>
            <w:tcBorders>
              <w:top w:val="single" w:sz="4" w:space="0" w:color="000000"/>
              <w:left w:val="single" w:sz="4" w:space="0" w:color="000000"/>
              <w:bottom w:val="single" w:sz="4" w:space="0" w:color="000000"/>
              <w:right w:val="single" w:sz="4" w:space="0" w:color="000000"/>
            </w:tcBorders>
          </w:tcPr>
          <w:p w:rsidR="00880C2E" w:rsidRPr="009120FD" w:rsidRDefault="00880C2E" w:rsidP="00880C2E">
            <w:pPr>
              <w:widowControl w:val="0"/>
              <w:autoSpaceDE w:val="0"/>
              <w:autoSpaceDN w:val="0"/>
              <w:adjustRightInd w:val="0"/>
              <w:jc w:val="center"/>
              <w:rPr>
                <w:rFonts w:cs="Arial"/>
                <w:i/>
                <w:sz w:val="18"/>
              </w:rPr>
            </w:pPr>
            <w:r w:rsidRPr="009120FD">
              <w:rPr>
                <w:rFonts w:cs="Arial"/>
                <w:sz w:val="18"/>
              </w:rPr>
              <w:t>VS</w:t>
            </w:r>
          </w:p>
          <w:p w:rsidR="00880C2E" w:rsidRPr="009120FD" w:rsidRDefault="00880C2E" w:rsidP="00880C2E">
            <w:pPr>
              <w:widowControl w:val="0"/>
              <w:autoSpaceDE w:val="0"/>
              <w:autoSpaceDN w:val="0"/>
              <w:adjustRightInd w:val="0"/>
              <w:jc w:val="center"/>
              <w:rPr>
                <w:rFonts w:cs="Arial"/>
                <w:sz w:val="18"/>
              </w:rPr>
            </w:pPr>
          </w:p>
          <w:p w:rsidR="00880C2E" w:rsidRPr="009120FD" w:rsidRDefault="00880C2E" w:rsidP="00880C2E">
            <w:pPr>
              <w:widowControl w:val="0"/>
              <w:autoSpaceDE w:val="0"/>
              <w:autoSpaceDN w:val="0"/>
              <w:adjustRightInd w:val="0"/>
              <w:jc w:val="center"/>
              <w:rPr>
                <w:rFonts w:cs="Arial"/>
                <w:sz w:val="18"/>
              </w:rPr>
            </w:pPr>
          </w:p>
          <w:p w:rsidR="00880C2E" w:rsidRPr="009120FD" w:rsidRDefault="00880C2E" w:rsidP="00880C2E">
            <w:pPr>
              <w:widowControl w:val="0"/>
              <w:autoSpaceDE w:val="0"/>
              <w:autoSpaceDN w:val="0"/>
              <w:adjustRightInd w:val="0"/>
              <w:jc w:val="center"/>
              <w:rPr>
                <w:rFonts w:cs="Arial"/>
                <w:sz w:val="18"/>
              </w:rPr>
            </w:pPr>
            <w:r w:rsidRPr="009120FD">
              <w:rPr>
                <w:rFonts w:cs="Arial"/>
                <w:sz w:val="18"/>
              </w:rPr>
              <w:t>VS</w:t>
            </w:r>
          </w:p>
          <w:p w:rsidR="00880C2E" w:rsidRPr="009120FD" w:rsidRDefault="00880C2E" w:rsidP="00880C2E">
            <w:pPr>
              <w:widowControl w:val="0"/>
              <w:autoSpaceDE w:val="0"/>
              <w:autoSpaceDN w:val="0"/>
              <w:adjustRightInd w:val="0"/>
              <w:jc w:val="center"/>
              <w:rPr>
                <w:rFonts w:cs="Arial"/>
                <w:sz w:val="18"/>
              </w:rPr>
            </w:pPr>
          </w:p>
          <w:p w:rsidR="00880C2E" w:rsidRPr="009120FD" w:rsidRDefault="00880C2E" w:rsidP="00880C2E">
            <w:pPr>
              <w:widowControl w:val="0"/>
              <w:autoSpaceDE w:val="0"/>
              <w:autoSpaceDN w:val="0"/>
              <w:adjustRightInd w:val="0"/>
              <w:jc w:val="center"/>
              <w:rPr>
                <w:rFonts w:cs="Arial"/>
                <w:sz w:val="18"/>
              </w:rPr>
            </w:pPr>
            <w:r w:rsidRPr="009120FD">
              <w:rPr>
                <w:rFonts w:cs="Arial"/>
                <w:sz w:val="18"/>
              </w:rPr>
              <w:t>VS</w:t>
            </w:r>
          </w:p>
          <w:p w:rsidR="00880C2E" w:rsidRPr="009120FD" w:rsidRDefault="00880C2E" w:rsidP="00880C2E">
            <w:pPr>
              <w:widowControl w:val="0"/>
              <w:autoSpaceDE w:val="0"/>
              <w:autoSpaceDN w:val="0"/>
              <w:adjustRightInd w:val="0"/>
              <w:jc w:val="center"/>
              <w:rPr>
                <w:rFonts w:cs="Arial"/>
                <w:sz w:val="18"/>
              </w:rPr>
            </w:pPr>
          </w:p>
          <w:p w:rsidR="00880C2E" w:rsidRPr="009120FD" w:rsidRDefault="00880C2E" w:rsidP="00880C2E">
            <w:pPr>
              <w:widowControl w:val="0"/>
              <w:autoSpaceDE w:val="0"/>
              <w:autoSpaceDN w:val="0"/>
              <w:adjustRightInd w:val="0"/>
              <w:jc w:val="center"/>
              <w:rPr>
                <w:rFonts w:cs="Arial"/>
                <w:sz w:val="18"/>
              </w:rPr>
            </w:pPr>
          </w:p>
          <w:p w:rsidR="00880C2E" w:rsidRPr="009120FD" w:rsidRDefault="00880C2E" w:rsidP="00880C2E">
            <w:pPr>
              <w:widowControl w:val="0"/>
              <w:autoSpaceDE w:val="0"/>
              <w:autoSpaceDN w:val="0"/>
              <w:adjustRightInd w:val="0"/>
              <w:jc w:val="center"/>
              <w:rPr>
                <w:rFonts w:cs="Arial"/>
                <w:sz w:val="18"/>
              </w:rPr>
            </w:pPr>
            <w:r w:rsidRPr="009120FD">
              <w:rPr>
                <w:rFonts w:cs="Arial"/>
                <w:sz w:val="18"/>
              </w:rPr>
              <w:t>VG</w:t>
            </w:r>
          </w:p>
        </w:tc>
        <w:tc>
          <w:tcPr>
            <w:tcW w:w="2091" w:type="dxa"/>
            <w:tcBorders>
              <w:top w:val="single" w:sz="4" w:space="0" w:color="000000"/>
              <w:left w:val="single" w:sz="4" w:space="0" w:color="000000"/>
              <w:bottom w:val="single" w:sz="4" w:space="0" w:color="000000"/>
              <w:right w:val="single" w:sz="4" w:space="0" w:color="000000"/>
            </w:tcBorders>
            <w:shd w:val="clear" w:color="auto" w:fill="auto"/>
          </w:tcPr>
          <w:p w:rsidR="00880C2E" w:rsidRPr="009120FD" w:rsidRDefault="00880C2E" w:rsidP="00880C2E">
            <w:pPr>
              <w:widowControl w:val="0"/>
              <w:autoSpaceDE w:val="0"/>
              <w:autoSpaceDN w:val="0"/>
              <w:adjustRightInd w:val="0"/>
              <w:jc w:val="left"/>
              <w:rPr>
                <w:rFonts w:cs="Arial"/>
                <w:i/>
                <w:sz w:val="18"/>
              </w:rPr>
            </w:pPr>
            <w:r w:rsidRPr="009120FD">
              <w:rPr>
                <w:rFonts w:cs="Arial"/>
                <w:sz w:val="18"/>
              </w:rPr>
              <w:t>Chi-Quadrat-Test von Pearson</w:t>
            </w:r>
          </w:p>
          <w:p w:rsidR="00880C2E" w:rsidRPr="009120FD" w:rsidRDefault="00880C2E" w:rsidP="00880C2E">
            <w:pPr>
              <w:widowControl w:val="0"/>
              <w:autoSpaceDE w:val="0"/>
              <w:autoSpaceDN w:val="0"/>
              <w:adjustRightInd w:val="0"/>
              <w:jc w:val="left"/>
              <w:rPr>
                <w:rFonts w:cs="Arial"/>
                <w:sz w:val="18"/>
              </w:rPr>
            </w:pPr>
          </w:p>
          <w:p w:rsidR="00880C2E" w:rsidRPr="009120FD" w:rsidRDefault="00880C2E" w:rsidP="00880C2E">
            <w:pPr>
              <w:widowControl w:val="0"/>
              <w:autoSpaceDE w:val="0"/>
              <w:autoSpaceDN w:val="0"/>
              <w:adjustRightInd w:val="0"/>
              <w:jc w:val="left"/>
              <w:rPr>
                <w:rFonts w:cs="Arial"/>
                <w:sz w:val="18"/>
              </w:rPr>
            </w:pPr>
            <w:r w:rsidRPr="009120FD">
              <w:rPr>
                <w:rFonts w:cs="Arial"/>
                <w:sz w:val="18"/>
              </w:rPr>
              <w:t>exakter Fisher-Test</w:t>
            </w:r>
          </w:p>
          <w:p w:rsidR="00880C2E" w:rsidRPr="009120FD" w:rsidRDefault="00880C2E" w:rsidP="00880C2E">
            <w:pPr>
              <w:widowControl w:val="0"/>
              <w:autoSpaceDE w:val="0"/>
              <w:autoSpaceDN w:val="0"/>
              <w:adjustRightInd w:val="0"/>
              <w:jc w:val="left"/>
              <w:rPr>
                <w:rFonts w:cs="Arial"/>
                <w:sz w:val="18"/>
              </w:rPr>
            </w:pPr>
          </w:p>
          <w:p w:rsidR="00880C2E" w:rsidRPr="009120FD" w:rsidRDefault="00880C2E" w:rsidP="00880C2E">
            <w:pPr>
              <w:widowControl w:val="0"/>
              <w:autoSpaceDE w:val="0"/>
              <w:autoSpaceDN w:val="0"/>
              <w:adjustRightInd w:val="0"/>
              <w:jc w:val="left"/>
              <w:rPr>
                <w:rFonts w:cs="Arial"/>
                <w:sz w:val="18"/>
              </w:rPr>
            </w:pPr>
            <w:r w:rsidRPr="009120FD">
              <w:rPr>
                <w:rFonts w:cs="Arial"/>
                <w:sz w:val="18"/>
              </w:rPr>
              <w:t>GLM</w:t>
            </w:r>
          </w:p>
          <w:p w:rsidR="00880C2E" w:rsidRPr="009120FD" w:rsidRDefault="00880C2E" w:rsidP="00880C2E">
            <w:pPr>
              <w:widowControl w:val="0"/>
              <w:autoSpaceDE w:val="0"/>
              <w:autoSpaceDN w:val="0"/>
              <w:adjustRightInd w:val="0"/>
              <w:jc w:val="left"/>
              <w:rPr>
                <w:rFonts w:cs="Arial"/>
                <w:sz w:val="18"/>
              </w:rPr>
            </w:pPr>
            <w:r w:rsidRPr="009120FD">
              <w:rPr>
                <w:rFonts w:cs="Arial"/>
                <w:sz w:val="18"/>
              </w:rPr>
              <w:t>Schwellenwertmodelle</w:t>
            </w:r>
          </w:p>
          <w:p w:rsidR="00880C2E" w:rsidRPr="009120FD" w:rsidRDefault="00880C2E" w:rsidP="00880C2E">
            <w:pPr>
              <w:widowControl w:val="0"/>
              <w:autoSpaceDE w:val="0"/>
              <w:autoSpaceDN w:val="0"/>
              <w:adjustRightInd w:val="0"/>
              <w:jc w:val="left"/>
              <w:rPr>
                <w:rFonts w:cs="Arial"/>
                <w:sz w:val="18"/>
              </w:rPr>
            </w:pPr>
          </w:p>
          <w:p w:rsidR="00880C2E" w:rsidRPr="009120FD" w:rsidRDefault="00880C2E" w:rsidP="00880C2E">
            <w:pPr>
              <w:widowControl w:val="0"/>
              <w:autoSpaceDE w:val="0"/>
              <w:autoSpaceDN w:val="0"/>
              <w:adjustRightInd w:val="0"/>
              <w:jc w:val="left"/>
              <w:rPr>
                <w:rFonts w:cs="Arial"/>
                <w:sz w:val="18"/>
              </w:rPr>
            </w:pPr>
            <w:r w:rsidRPr="009120FD">
              <w:rPr>
                <w:rFonts w:cs="Arial"/>
                <w:sz w:val="18"/>
              </w:rPr>
              <w:t>vgl. auch</w:t>
            </w:r>
            <w:r w:rsidRPr="009120FD">
              <w:rPr>
                <w:rFonts w:cs="Arial"/>
                <w:spacing w:val="-3"/>
                <w:sz w:val="18"/>
              </w:rPr>
              <w:t xml:space="preserve"> Erklärung für </w:t>
            </w:r>
            <w:r w:rsidRPr="009120FD">
              <w:rPr>
                <w:rFonts w:cs="Arial"/>
                <w:sz w:val="18"/>
              </w:rPr>
              <w:t xml:space="preserve">QN-Merkmale </w:t>
            </w:r>
            <w:r w:rsidRPr="009120FD">
              <w:rPr>
                <w:rFonts w:cs="Arial"/>
                <w:spacing w:val="1"/>
                <w:sz w:val="18"/>
              </w:rPr>
              <w:t>i</w:t>
            </w:r>
            <w:r w:rsidRPr="009120FD">
              <w:rPr>
                <w:rFonts w:cs="Arial"/>
                <w:sz w:val="18"/>
              </w:rPr>
              <w:t>n TGP/9</w:t>
            </w:r>
          </w:p>
          <w:p w:rsidR="00880C2E" w:rsidRPr="009120FD" w:rsidRDefault="00880C2E" w:rsidP="00880C2E">
            <w:pPr>
              <w:widowControl w:val="0"/>
              <w:autoSpaceDE w:val="0"/>
              <w:autoSpaceDN w:val="0"/>
              <w:adjustRightInd w:val="0"/>
              <w:jc w:val="left"/>
              <w:rPr>
                <w:rFonts w:cs="Arial"/>
                <w:sz w:val="18"/>
              </w:rPr>
            </w:pPr>
            <w:r w:rsidRPr="009120FD">
              <w:rPr>
                <w:rFonts w:cs="Arial"/>
                <w:sz w:val="18"/>
              </w:rPr>
              <w:t>Abschnitte 5.2.2</w:t>
            </w:r>
            <w:r w:rsidRPr="009120FD">
              <w:rPr>
                <w:rFonts w:cs="Arial"/>
                <w:spacing w:val="-4"/>
                <w:sz w:val="18"/>
              </w:rPr>
              <w:t xml:space="preserve"> u</w:t>
            </w:r>
            <w:r w:rsidRPr="009120FD">
              <w:rPr>
                <w:rFonts w:cs="Arial"/>
                <w:sz w:val="18"/>
              </w:rPr>
              <w:t>nd</w:t>
            </w:r>
            <w:r w:rsidRPr="009120FD">
              <w:rPr>
                <w:rFonts w:cs="Arial"/>
                <w:spacing w:val="-3"/>
                <w:sz w:val="18"/>
              </w:rPr>
              <w:t xml:space="preserve"> </w:t>
            </w:r>
            <w:r w:rsidRPr="009120FD">
              <w:rPr>
                <w:rFonts w:cs="Arial"/>
                <w:sz w:val="18"/>
              </w:rPr>
              <w:t>5.</w:t>
            </w:r>
            <w:r w:rsidRPr="009120FD">
              <w:rPr>
                <w:rFonts w:cs="Arial"/>
                <w:spacing w:val="-1"/>
                <w:sz w:val="18"/>
              </w:rPr>
              <w:t>2</w:t>
            </w:r>
            <w:r w:rsidRPr="009120FD">
              <w:rPr>
                <w:rFonts w:cs="Arial"/>
                <w:sz w:val="18"/>
              </w:rPr>
              <w:t>.3</w:t>
            </w:r>
          </w:p>
          <w:p w:rsidR="00880C2E" w:rsidRPr="009120FD" w:rsidRDefault="00880C2E" w:rsidP="00880C2E">
            <w:pPr>
              <w:widowControl w:val="0"/>
              <w:autoSpaceDE w:val="0"/>
              <w:autoSpaceDN w:val="0"/>
              <w:adjustRightInd w:val="0"/>
              <w:jc w:val="left"/>
              <w:rPr>
                <w:rFonts w:cs="Arial"/>
                <w:sz w:val="18"/>
              </w:rPr>
            </w:pPr>
            <w:r w:rsidRPr="009120FD">
              <w:rPr>
                <w:rFonts w:cs="Arial"/>
                <w:sz w:val="18"/>
              </w:rPr>
              <w:t>vgl.</w:t>
            </w:r>
            <w:r w:rsidRPr="009120FD">
              <w:rPr>
                <w:rFonts w:cs="Arial"/>
                <w:spacing w:val="-3"/>
                <w:sz w:val="18"/>
              </w:rPr>
              <w:t xml:space="preserve"> Erklärung für </w:t>
            </w:r>
            <w:r w:rsidRPr="009120FD">
              <w:rPr>
                <w:rFonts w:cs="Arial"/>
                <w:sz w:val="18"/>
              </w:rPr>
              <w:t xml:space="preserve">QN-Merkmale </w:t>
            </w:r>
            <w:r w:rsidRPr="009120FD">
              <w:rPr>
                <w:rFonts w:cs="Arial"/>
                <w:spacing w:val="1"/>
                <w:sz w:val="18"/>
              </w:rPr>
              <w:t>i</w:t>
            </w:r>
            <w:r w:rsidRPr="009120FD">
              <w:rPr>
                <w:rFonts w:cs="Arial"/>
                <w:sz w:val="18"/>
              </w:rPr>
              <w:t>n TGP/9 Abschnitt</w:t>
            </w:r>
            <w:r w:rsidRPr="009120FD">
              <w:rPr>
                <w:rFonts w:cs="Arial"/>
                <w:spacing w:val="-5"/>
                <w:sz w:val="18"/>
              </w:rPr>
              <w:t xml:space="preserve"> </w:t>
            </w:r>
            <w:r w:rsidRPr="009120FD">
              <w:rPr>
                <w:rFonts w:cs="Arial"/>
                <w:sz w:val="18"/>
              </w:rPr>
              <w:t>5.2.4</w:t>
            </w:r>
          </w:p>
        </w:tc>
        <w:tc>
          <w:tcPr>
            <w:tcW w:w="1567" w:type="dxa"/>
            <w:tcBorders>
              <w:top w:val="single" w:sz="4" w:space="0" w:color="000000"/>
              <w:left w:val="single" w:sz="4" w:space="0" w:color="000000"/>
              <w:bottom w:val="single" w:sz="4" w:space="0" w:color="000000"/>
              <w:right w:val="single" w:sz="4" w:space="0" w:color="000000"/>
            </w:tcBorders>
            <w:shd w:val="clear" w:color="auto" w:fill="auto"/>
          </w:tcPr>
          <w:p w:rsidR="00880C2E" w:rsidRPr="009120FD" w:rsidRDefault="00880C2E" w:rsidP="00880C2E">
            <w:pPr>
              <w:widowControl w:val="0"/>
              <w:autoSpaceDE w:val="0"/>
              <w:autoSpaceDN w:val="0"/>
              <w:adjustRightInd w:val="0"/>
              <w:rPr>
                <w:rFonts w:cs="Arial"/>
                <w:i/>
                <w:sz w:val="18"/>
                <w:vertAlign w:val="superscript"/>
              </w:rPr>
            </w:pPr>
            <w:r w:rsidRPr="009120FD">
              <w:rPr>
                <w:rFonts w:cs="Arial"/>
                <w:sz w:val="18"/>
              </w:rPr>
              <w:t>E</w:t>
            </w:r>
            <w:r w:rsidRPr="009120FD">
              <w:rPr>
                <w:rFonts w:cs="Arial"/>
                <w:sz w:val="18"/>
                <w:vertAlign w:val="subscript"/>
              </w:rPr>
              <w:t>ij</w:t>
            </w:r>
            <w:r w:rsidRPr="009120FD">
              <w:rPr>
                <w:rFonts w:cs="Arial"/>
                <w:sz w:val="18"/>
              </w:rPr>
              <w:t xml:space="preserve">≥5 </w:t>
            </w:r>
            <w:r w:rsidRPr="009120FD">
              <w:rPr>
                <w:rFonts w:cs="Arial"/>
                <w:sz w:val="18"/>
                <w:vertAlign w:val="superscript"/>
              </w:rPr>
              <w:t>4)</w:t>
            </w:r>
          </w:p>
          <w:p w:rsidR="00880C2E" w:rsidRPr="009120FD" w:rsidRDefault="00880C2E" w:rsidP="00880C2E">
            <w:pPr>
              <w:widowControl w:val="0"/>
              <w:autoSpaceDE w:val="0"/>
              <w:autoSpaceDN w:val="0"/>
              <w:adjustRightInd w:val="0"/>
              <w:rPr>
                <w:rFonts w:cs="Arial"/>
                <w:sz w:val="18"/>
              </w:rPr>
            </w:pPr>
          </w:p>
          <w:p w:rsidR="00880C2E" w:rsidRPr="009120FD" w:rsidRDefault="00880C2E" w:rsidP="00880C2E">
            <w:pPr>
              <w:widowControl w:val="0"/>
              <w:autoSpaceDE w:val="0"/>
              <w:autoSpaceDN w:val="0"/>
              <w:adjustRightInd w:val="0"/>
              <w:rPr>
                <w:rFonts w:cs="Arial"/>
                <w:sz w:val="18"/>
              </w:rPr>
            </w:pPr>
          </w:p>
          <w:p w:rsidR="00880C2E" w:rsidRPr="009120FD" w:rsidRDefault="00880C2E" w:rsidP="00880C2E">
            <w:pPr>
              <w:widowControl w:val="0"/>
              <w:autoSpaceDE w:val="0"/>
              <w:autoSpaceDN w:val="0"/>
              <w:adjustRightInd w:val="0"/>
              <w:rPr>
                <w:rFonts w:cs="Arial"/>
                <w:sz w:val="18"/>
              </w:rPr>
            </w:pPr>
            <w:r w:rsidRPr="009120FD">
              <w:rPr>
                <w:rFonts w:cs="Arial"/>
                <w:sz w:val="18"/>
              </w:rPr>
              <w:t>E</w:t>
            </w:r>
            <w:r w:rsidRPr="009120FD">
              <w:rPr>
                <w:rFonts w:cs="Arial"/>
                <w:sz w:val="18"/>
                <w:vertAlign w:val="subscript"/>
              </w:rPr>
              <w:t>ij</w:t>
            </w:r>
            <w:r w:rsidRPr="009120FD">
              <w:rPr>
                <w:rFonts w:cs="Arial"/>
                <w:sz w:val="18"/>
              </w:rPr>
              <w:t>&lt;10</w:t>
            </w:r>
          </w:p>
          <w:p w:rsidR="00880C2E" w:rsidRPr="009120FD" w:rsidRDefault="00880C2E" w:rsidP="00880C2E">
            <w:pPr>
              <w:widowControl w:val="0"/>
              <w:autoSpaceDE w:val="0"/>
              <w:autoSpaceDN w:val="0"/>
              <w:adjustRightInd w:val="0"/>
              <w:rPr>
                <w:rFonts w:cs="Arial"/>
                <w:strike/>
                <w:sz w:val="18"/>
              </w:rPr>
            </w:pP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rsidR="00880C2E" w:rsidRPr="009120FD" w:rsidRDefault="00880C2E" w:rsidP="00880C2E">
            <w:pPr>
              <w:widowControl w:val="0"/>
              <w:autoSpaceDE w:val="0"/>
              <w:autoSpaceDN w:val="0"/>
              <w:adjustRightInd w:val="0"/>
              <w:rPr>
                <w:rFonts w:cs="Arial"/>
                <w:i/>
                <w:sz w:val="18"/>
              </w:rPr>
            </w:pPr>
            <w:r w:rsidRPr="009120FD">
              <w:rPr>
                <w:rFonts w:cs="Arial"/>
                <w:sz w:val="18"/>
              </w:rPr>
              <w:t>TGP/8</w:t>
            </w:r>
          </w:p>
          <w:p w:rsidR="00880C2E" w:rsidRPr="009120FD" w:rsidRDefault="00880C2E" w:rsidP="00880C2E">
            <w:pPr>
              <w:widowControl w:val="0"/>
              <w:autoSpaceDE w:val="0"/>
              <w:autoSpaceDN w:val="0"/>
              <w:adjustRightInd w:val="0"/>
              <w:rPr>
                <w:rFonts w:cs="Arial"/>
                <w:sz w:val="18"/>
              </w:rPr>
            </w:pPr>
          </w:p>
          <w:p w:rsidR="00880C2E" w:rsidRPr="009120FD" w:rsidRDefault="00880C2E" w:rsidP="00880C2E">
            <w:pPr>
              <w:widowControl w:val="0"/>
              <w:autoSpaceDE w:val="0"/>
              <w:autoSpaceDN w:val="0"/>
              <w:adjustRightInd w:val="0"/>
              <w:rPr>
                <w:rFonts w:cs="Arial"/>
                <w:sz w:val="18"/>
              </w:rPr>
            </w:pPr>
          </w:p>
          <w:p w:rsidR="00880C2E" w:rsidRPr="009120FD" w:rsidRDefault="00880C2E" w:rsidP="00880C2E">
            <w:pPr>
              <w:widowControl w:val="0"/>
              <w:autoSpaceDE w:val="0"/>
              <w:autoSpaceDN w:val="0"/>
              <w:adjustRightInd w:val="0"/>
              <w:rPr>
                <w:rFonts w:cs="Arial"/>
                <w:sz w:val="18"/>
              </w:rPr>
            </w:pPr>
            <w:r w:rsidRPr="009120FD">
              <w:rPr>
                <w:rFonts w:cs="Arial"/>
                <w:sz w:val="18"/>
              </w:rPr>
              <w:t>TGP/8</w:t>
            </w:r>
          </w:p>
          <w:p w:rsidR="00880C2E" w:rsidRPr="009120FD" w:rsidRDefault="00880C2E" w:rsidP="00880C2E">
            <w:pPr>
              <w:widowControl w:val="0"/>
              <w:autoSpaceDE w:val="0"/>
              <w:autoSpaceDN w:val="0"/>
              <w:adjustRightInd w:val="0"/>
              <w:rPr>
                <w:rFonts w:cs="Arial"/>
                <w:sz w:val="18"/>
              </w:rPr>
            </w:pPr>
          </w:p>
          <w:p w:rsidR="00880C2E" w:rsidRPr="009120FD" w:rsidRDefault="00880C2E" w:rsidP="00880C2E">
            <w:pPr>
              <w:widowControl w:val="0"/>
              <w:autoSpaceDE w:val="0"/>
              <w:autoSpaceDN w:val="0"/>
              <w:adjustRightInd w:val="0"/>
              <w:rPr>
                <w:rFonts w:cs="Arial"/>
                <w:strike/>
                <w:sz w:val="18"/>
              </w:rPr>
            </w:pPr>
          </w:p>
          <w:p w:rsidR="00880C2E" w:rsidRPr="009120FD" w:rsidRDefault="00880C2E" w:rsidP="00880C2E">
            <w:pPr>
              <w:widowControl w:val="0"/>
              <w:autoSpaceDE w:val="0"/>
              <w:autoSpaceDN w:val="0"/>
              <w:adjustRightInd w:val="0"/>
              <w:rPr>
                <w:rFonts w:cs="Arial"/>
                <w:strike/>
                <w:sz w:val="18"/>
              </w:rPr>
            </w:pPr>
          </w:p>
          <w:p w:rsidR="00880C2E" w:rsidRPr="009120FD" w:rsidRDefault="00880C2E" w:rsidP="00880C2E">
            <w:pPr>
              <w:widowControl w:val="0"/>
              <w:autoSpaceDE w:val="0"/>
              <w:autoSpaceDN w:val="0"/>
              <w:adjustRightInd w:val="0"/>
              <w:rPr>
                <w:rFonts w:cs="Arial"/>
                <w:sz w:val="18"/>
              </w:rPr>
            </w:pPr>
          </w:p>
          <w:p w:rsidR="00880C2E" w:rsidRPr="009120FD" w:rsidRDefault="00880C2E" w:rsidP="00880C2E">
            <w:pPr>
              <w:widowControl w:val="0"/>
              <w:autoSpaceDE w:val="0"/>
              <w:autoSpaceDN w:val="0"/>
              <w:adjustRightInd w:val="0"/>
              <w:rPr>
                <w:rFonts w:cs="Arial"/>
                <w:sz w:val="18"/>
              </w:rPr>
            </w:pPr>
            <w:r w:rsidRPr="009120FD">
              <w:rPr>
                <w:rFonts w:cs="Arial"/>
                <w:sz w:val="18"/>
              </w:rPr>
              <w:t>TGP/9</w:t>
            </w:r>
          </w:p>
          <w:p w:rsidR="00880C2E" w:rsidRPr="009120FD" w:rsidRDefault="00880C2E" w:rsidP="00880C2E">
            <w:pPr>
              <w:widowControl w:val="0"/>
              <w:autoSpaceDE w:val="0"/>
              <w:autoSpaceDN w:val="0"/>
              <w:adjustRightInd w:val="0"/>
              <w:rPr>
                <w:rFonts w:cs="Arial"/>
                <w:sz w:val="18"/>
              </w:rPr>
            </w:pPr>
          </w:p>
          <w:p w:rsidR="00880C2E" w:rsidRPr="009120FD" w:rsidRDefault="00880C2E" w:rsidP="00880C2E">
            <w:pPr>
              <w:widowControl w:val="0"/>
              <w:autoSpaceDE w:val="0"/>
              <w:autoSpaceDN w:val="0"/>
              <w:adjustRightInd w:val="0"/>
              <w:rPr>
                <w:rFonts w:cs="Arial"/>
                <w:sz w:val="18"/>
              </w:rPr>
            </w:pPr>
          </w:p>
          <w:p w:rsidR="00880C2E" w:rsidRPr="009120FD" w:rsidRDefault="00880C2E" w:rsidP="00880C2E">
            <w:pPr>
              <w:widowControl w:val="0"/>
              <w:autoSpaceDE w:val="0"/>
              <w:autoSpaceDN w:val="0"/>
              <w:adjustRightInd w:val="0"/>
              <w:rPr>
                <w:rFonts w:cs="Arial"/>
                <w:sz w:val="18"/>
              </w:rPr>
            </w:pPr>
          </w:p>
          <w:p w:rsidR="00880C2E" w:rsidRPr="009120FD" w:rsidRDefault="00880C2E" w:rsidP="00880C2E">
            <w:pPr>
              <w:widowControl w:val="0"/>
              <w:autoSpaceDE w:val="0"/>
              <w:autoSpaceDN w:val="0"/>
              <w:adjustRightInd w:val="0"/>
              <w:rPr>
                <w:rFonts w:cs="Arial"/>
                <w:sz w:val="18"/>
              </w:rPr>
            </w:pPr>
          </w:p>
        </w:tc>
      </w:tr>
      <w:tr w:rsidR="00880C2E" w:rsidRPr="00001869" w:rsidTr="00851F0D">
        <w:trPr>
          <w:cantSplit/>
        </w:trPr>
        <w:tc>
          <w:tcPr>
            <w:tcW w:w="1134" w:type="dxa"/>
            <w:tcBorders>
              <w:top w:val="single" w:sz="4" w:space="0" w:color="000000"/>
              <w:left w:val="single" w:sz="4" w:space="0" w:color="000000"/>
              <w:bottom w:val="single" w:sz="4" w:space="0" w:color="000000"/>
              <w:right w:val="single" w:sz="4" w:space="0" w:color="000000"/>
            </w:tcBorders>
            <w:vAlign w:val="center"/>
          </w:tcPr>
          <w:p w:rsidR="00880C2E" w:rsidRPr="009120FD" w:rsidRDefault="00880C2E" w:rsidP="00880C2E">
            <w:pPr>
              <w:widowControl w:val="0"/>
              <w:autoSpaceDE w:val="0"/>
              <w:autoSpaceDN w:val="0"/>
              <w:adjustRightInd w:val="0"/>
              <w:jc w:val="center"/>
              <w:rPr>
                <w:rFonts w:cs="Arial"/>
                <w:i/>
                <w:sz w:val="18"/>
              </w:rPr>
            </w:pPr>
            <w:r w:rsidRPr="009120FD">
              <w:rPr>
                <w:rFonts w:cs="Arial"/>
                <w:sz w:val="18"/>
              </w:rPr>
              <w:t>No</w:t>
            </w:r>
            <w:r w:rsidRPr="009120FD">
              <w:rPr>
                <w:rFonts w:cs="Arial"/>
                <w:spacing w:val="-2"/>
                <w:sz w:val="18"/>
              </w:rPr>
              <w:t>m</w:t>
            </w:r>
            <w:r w:rsidRPr="009120FD">
              <w:rPr>
                <w:rFonts w:cs="Arial"/>
                <w:sz w:val="18"/>
              </w:rPr>
              <w:t>inal</w:t>
            </w:r>
          </w:p>
        </w:tc>
        <w:tc>
          <w:tcPr>
            <w:tcW w:w="1320" w:type="dxa"/>
            <w:tcBorders>
              <w:top w:val="single" w:sz="4" w:space="0" w:color="000000"/>
              <w:left w:val="single" w:sz="4" w:space="0" w:color="000000"/>
              <w:bottom w:val="single" w:sz="4" w:space="0" w:color="000000"/>
              <w:right w:val="single" w:sz="4" w:space="0" w:color="000000"/>
            </w:tcBorders>
            <w:vAlign w:val="center"/>
          </w:tcPr>
          <w:p w:rsidR="00880C2E" w:rsidRPr="009120FD" w:rsidRDefault="00880C2E" w:rsidP="00880C2E">
            <w:pPr>
              <w:widowControl w:val="0"/>
              <w:autoSpaceDE w:val="0"/>
              <w:autoSpaceDN w:val="0"/>
              <w:adjustRightInd w:val="0"/>
              <w:jc w:val="center"/>
              <w:rPr>
                <w:rFonts w:cs="Arial"/>
                <w:i/>
                <w:sz w:val="18"/>
              </w:rPr>
            </w:pPr>
            <w:r w:rsidRPr="009120FD">
              <w:rPr>
                <w:rFonts w:cs="Arial"/>
                <w:sz w:val="18"/>
              </w:rPr>
              <w:t>diskret</w:t>
            </w:r>
          </w:p>
        </w:tc>
        <w:tc>
          <w:tcPr>
            <w:tcW w:w="1311" w:type="dxa"/>
            <w:tcBorders>
              <w:top w:val="single" w:sz="4" w:space="0" w:color="000000"/>
              <w:left w:val="single" w:sz="4" w:space="0" w:color="000000"/>
              <w:bottom w:val="single" w:sz="4" w:space="0" w:color="000000"/>
              <w:right w:val="single" w:sz="4" w:space="0" w:color="000000"/>
            </w:tcBorders>
          </w:tcPr>
          <w:p w:rsidR="00880C2E" w:rsidRPr="009120FD" w:rsidRDefault="00880C2E" w:rsidP="00880C2E">
            <w:pPr>
              <w:widowControl w:val="0"/>
              <w:autoSpaceDE w:val="0"/>
              <w:autoSpaceDN w:val="0"/>
              <w:adjustRightInd w:val="0"/>
              <w:jc w:val="center"/>
              <w:rPr>
                <w:rFonts w:cs="Arial"/>
                <w:i/>
                <w:sz w:val="18"/>
              </w:rPr>
            </w:pPr>
            <w:r w:rsidRPr="009120FD">
              <w:rPr>
                <w:rFonts w:cs="Arial"/>
                <w:sz w:val="18"/>
              </w:rPr>
              <w:t xml:space="preserve">(VS) </w:t>
            </w:r>
            <w:r w:rsidRPr="009120FD">
              <w:rPr>
                <w:rFonts w:cs="Arial"/>
                <w:sz w:val="18"/>
                <w:vertAlign w:val="superscript"/>
              </w:rPr>
              <w:t>2)</w:t>
            </w:r>
          </w:p>
          <w:p w:rsidR="00880C2E" w:rsidRPr="009120FD" w:rsidRDefault="00880C2E" w:rsidP="00880C2E">
            <w:pPr>
              <w:widowControl w:val="0"/>
              <w:autoSpaceDE w:val="0"/>
              <w:autoSpaceDN w:val="0"/>
              <w:adjustRightInd w:val="0"/>
              <w:jc w:val="center"/>
              <w:rPr>
                <w:rFonts w:cs="Arial"/>
                <w:sz w:val="18"/>
              </w:rPr>
            </w:pPr>
          </w:p>
          <w:p w:rsidR="00880C2E" w:rsidRPr="009120FD" w:rsidRDefault="00880C2E" w:rsidP="00880C2E">
            <w:pPr>
              <w:widowControl w:val="0"/>
              <w:autoSpaceDE w:val="0"/>
              <w:autoSpaceDN w:val="0"/>
              <w:adjustRightInd w:val="0"/>
              <w:jc w:val="center"/>
              <w:rPr>
                <w:rFonts w:cs="Arial"/>
                <w:sz w:val="18"/>
              </w:rPr>
            </w:pPr>
          </w:p>
          <w:p w:rsidR="00880C2E" w:rsidRPr="009120FD" w:rsidRDefault="00880C2E" w:rsidP="00880C2E">
            <w:pPr>
              <w:widowControl w:val="0"/>
              <w:autoSpaceDE w:val="0"/>
              <w:autoSpaceDN w:val="0"/>
              <w:adjustRightInd w:val="0"/>
              <w:jc w:val="center"/>
              <w:rPr>
                <w:rFonts w:cs="Arial"/>
                <w:sz w:val="18"/>
              </w:rPr>
            </w:pPr>
            <w:r w:rsidRPr="009120FD">
              <w:rPr>
                <w:rFonts w:cs="Arial"/>
                <w:sz w:val="18"/>
              </w:rPr>
              <w:t>VS</w:t>
            </w:r>
          </w:p>
          <w:p w:rsidR="00880C2E" w:rsidRPr="009120FD" w:rsidRDefault="00880C2E" w:rsidP="00880C2E">
            <w:pPr>
              <w:widowControl w:val="0"/>
              <w:autoSpaceDE w:val="0"/>
              <w:autoSpaceDN w:val="0"/>
              <w:adjustRightInd w:val="0"/>
              <w:jc w:val="center"/>
              <w:rPr>
                <w:rFonts w:cs="Arial"/>
                <w:sz w:val="18"/>
              </w:rPr>
            </w:pPr>
          </w:p>
          <w:p w:rsidR="00880C2E" w:rsidRPr="009120FD" w:rsidRDefault="00880C2E" w:rsidP="00880C2E">
            <w:pPr>
              <w:widowControl w:val="0"/>
              <w:autoSpaceDE w:val="0"/>
              <w:autoSpaceDN w:val="0"/>
              <w:adjustRightInd w:val="0"/>
              <w:jc w:val="center"/>
              <w:rPr>
                <w:rFonts w:cs="Arial"/>
                <w:sz w:val="18"/>
              </w:rPr>
            </w:pPr>
            <w:r w:rsidRPr="009120FD">
              <w:rPr>
                <w:rFonts w:cs="Arial"/>
                <w:sz w:val="18"/>
              </w:rPr>
              <w:t>VS</w:t>
            </w:r>
          </w:p>
          <w:p w:rsidR="00880C2E" w:rsidRPr="009120FD" w:rsidRDefault="00880C2E" w:rsidP="00880C2E">
            <w:pPr>
              <w:widowControl w:val="0"/>
              <w:autoSpaceDE w:val="0"/>
              <w:autoSpaceDN w:val="0"/>
              <w:adjustRightInd w:val="0"/>
              <w:jc w:val="center"/>
              <w:rPr>
                <w:rFonts w:cs="Arial"/>
                <w:sz w:val="18"/>
              </w:rPr>
            </w:pPr>
          </w:p>
          <w:p w:rsidR="00880C2E" w:rsidRPr="009120FD" w:rsidRDefault="00880C2E" w:rsidP="00880C2E">
            <w:pPr>
              <w:widowControl w:val="0"/>
              <w:autoSpaceDE w:val="0"/>
              <w:autoSpaceDN w:val="0"/>
              <w:adjustRightInd w:val="0"/>
              <w:jc w:val="center"/>
              <w:rPr>
                <w:rFonts w:cs="Arial"/>
                <w:sz w:val="18"/>
              </w:rPr>
            </w:pPr>
            <w:r w:rsidRPr="009120FD">
              <w:rPr>
                <w:rFonts w:cs="Arial"/>
                <w:sz w:val="18"/>
              </w:rPr>
              <w:t>VG</w:t>
            </w:r>
          </w:p>
          <w:p w:rsidR="00880C2E" w:rsidRPr="009120FD" w:rsidRDefault="00880C2E" w:rsidP="00880C2E">
            <w:pPr>
              <w:widowControl w:val="0"/>
              <w:autoSpaceDE w:val="0"/>
              <w:autoSpaceDN w:val="0"/>
              <w:adjustRightInd w:val="0"/>
              <w:jc w:val="center"/>
              <w:rPr>
                <w:rFonts w:cs="Arial"/>
                <w:sz w:val="18"/>
              </w:rPr>
            </w:pPr>
          </w:p>
          <w:p w:rsidR="00880C2E" w:rsidRPr="009120FD" w:rsidRDefault="00880C2E" w:rsidP="00880C2E">
            <w:pPr>
              <w:widowControl w:val="0"/>
              <w:autoSpaceDE w:val="0"/>
              <w:autoSpaceDN w:val="0"/>
              <w:adjustRightInd w:val="0"/>
              <w:jc w:val="center"/>
              <w:rPr>
                <w:rFonts w:cs="Arial"/>
                <w:sz w:val="18"/>
              </w:rPr>
            </w:pPr>
          </w:p>
        </w:tc>
        <w:tc>
          <w:tcPr>
            <w:tcW w:w="2091" w:type="dxa"/>
            <w:tcBorders>
              <w:top w:val="single" w:sz="4" w:space="0" w:color="000000"/>
              <w:left w:val="single" w:sz="4" w:space="0" w:color="000000"/>
              <w:bottom w:val="single" w:sz="4" w:space="0" w:color="000000"/>
              <w:right w:val="single" w:sz="4" w:space="0" w:color="000000"/>
            </w:tcBorders>
            <w:shd w:val="clear" w:color="auto" w:fill="auto"/>
          </w:tcPr>
          <w:p w:rsidR="00880C2E" w:rsidRPr="009120FD" w:rsidRDefault="00880C2E" w:rsidP="00880C2E">
            <w:pPr>
              <w:widowControl w:val="0"/>
              <w:autoSpaceDE w:val="0"/>
              <w:autoSpaceDN w:val="0"/>
              <w:adjustRightInd w:val="0"/>
              <w:jc w:val="left"/>
              <w:rPr>
                <w:rFonts w:cs="Arial"/>
                <w:i/>
                <w:sz w:val="18"/>
              </w:rPr>
            </w:pPr>
            <w:r w:rsidRPr="009120FD">
              <w:rPr>
                <w:rFonts w:cs="Arial"/>
                <w:sz w:val="18"/>
              </w:rPr>
              <w:t>Chi-Quadrat-Test von Pearson</w:t>
            </w:r>
          </w:p>
          <w:p w:rsidR="00880C2E" w:rsidRPr="009120FD" w:rsidRDefault="00880C2E" w:rsidP="00880C2E">
            <w:pPr>
              <w:widowControl w:val="0"/>
              <w:autoSpaceDE w:val="0"/>
              <w:autoSpaceDN w:val="0"/>
              <w:adjustRightInd w:val="0"/>
              <w:jc w:val="left"/>
              <w:rPr>
                <w:rFonts w:cs="Arial"/>
                <w:sz w:val="18"/>
              </w:rPr>
            </w:pPr>
          </w:p>
          <w:p w:rsidR="00880C2E" w:rsidRPr="009120FD" w:rsidRDefault="00880C2E" w:rsidP="00880C2E">
            <w:pPr>
              <w:widowControl w:val="0"/>
              <w:autoSpaceDE w:val="0"/>
              <w:autoSpaceDN w:val="0"/>
              <w:adjustRightInd w:val="0"/>
              <w:jc w:val="left"/>
              <w:rPr>
                <w:rFonts w:cs="Arial"/>
                <w:sz w:val="18"/>
              </w:rPr>
            </w:pPr>
            <w:r w:rsidRPr="009120FD">
              <w:rPr>
                <w:rFonts w:cs="Arial"/>
                <w:sz w:val="18"/>
              </w:rPr>
              <w:t>exakter Fisher-Test</w:t>
            </w:r>
          </w:p>
          <w:p w:rsidR="00880C2E" w:rsidRPr="009120FD" w:rsidRDefault="00880C2E" w:rsidP="00880C2E">
            <w:pPr>
              <w:widowControl w:val="0"/>
              <w:autoSpaceDE w:val="0"/>
              <w:autoSpaceDN w:val="0"/>
              <w:adjustRightInd w:val="0"/>
              <w:jc w:val="left"/>
              <w:rPr>
                <w:rFonts w:cs="Arial"/>
                <w:sz w:val="18"/>
              </w:rPr>
            </w:pPr>
          </w:p>
          <w:p w:rsidR="00880C2E" w:rsidRPr="009120FD" w:rsidRDefault="00880C2E" w:rsidP="00880C2E">
            <w:pPr>
              <w:widowControl w:val="0"/>
              <w:autoSpaceDE w:val="0"/>
              <w:autoSpaceDN w:val="0"/>
              <w:adjustRightInd w:val="0"/>
              <w:jc w:val="left"/>
              <w:rPr>
                <w:rFonts w:cs="Arial"/>
                <w:sz w:val="18"/>
              </w:rPr>
            </w:pPr>
            <w:r w:rsidRPr="009120FD">
              <w:rPr>
                <w:rFonts w:cs="Arial"/>
                <w:sz w:val="18"/>
              </w:rPr>
              <w:t>GLM</w:t>
            </w:r>
          </w:p>
          <w:p w:rsidR="00880C2E" w:rsidRPr="009120FD" w:rsidRDefault="00880C2E" w:rsidP="00880C2E">
            <w:pPr>
              <w:widowControl w:val="0"/>
              <w:autoSpaceDE w:val="0"/>
              <w:autoSpaceDN w:val="0"/>
              <w:adjustRightInd w:val="0"/>
              <w:jc w:val="left"/>
              <w:rPr>
                <w:rFonts w:cs="Arial"/>
                <w:sz w:val="18"/>
              </w:rPr>
            </w:pPr>
          </w:p>
          <w:p w:rsidR="00880C2E" w:rsidRPr="009120FD" w:rsidRDefault="00880C2E" w:rsidP="00880C2E">
            <w:pPr>
              <w:widowControl w:val="0"/>
              <w:autoSpaceDE w:val="0"/>
              <w:autoSpaceDN w:val="0"/>
              <w:adjustRightInd w:val="0"/>
              <w:jc w:val="left"/>
              <w:rPr>
                <w:rFonts w:cs="Arial"/>
                <w:sz w:val="18"/>
              </w:rPr>
            </w:pPr>
            <w:r w:rsidRPr="009120FD">
              <w:rPr>
                <w:rFonts w:cs="Arial"/>
                <w:sz w:val="18"/>
              </w:rPr>
              <w:t xml:space="preserve">vgl. Erklärung </w:t>
            </w:r>
            <w:r w:rsidRPr="009120FD">
              <w:rPr>
                <w:rFonts w:cs="Arial"/>
                <w:spacing w:val="-10"/>
                <w:sz w:val="18"/>
              </w:rPr>
              <w:t>für</w:t>
            </w:r>
            <w:r w:rsidRPr="009120FD">
              <w:rPr>
                <w:rFonts w:cs="Arial"/>
                <w:spacing w:val="-3"/>
                <w:sz w:val="18"/>
              </w:rPr>
              <w:t xml:space="preserve"> </w:t>
            </w:r>
            <w:r w:rsidRPr="009120FD">
              <w:rPr>
                <w:rFonts w:cs="Arial"/>
                <w:sz w:val="18"/>
              </w:rPr>
              <w:t>QL- und PQ-</w:t>
            </w:r>
            <w:r w:rsidRPr="009120FD">
              <w:rPr>
                <w:rFonts w:cs="Arial"/>
                <w:spacing w:val="-3"/>
                <w:sz w:val="18"/>
              </w:rPr>
              <w:t>Merkmale</w:t>
            </w:r>
            <w:r w:rsidRPr="009120FD">
              <w:rPr>
                <w:rFonts w:cs="Arial"/>
                <w:spacing w:val="-13"/>
                <w:sz w:val="18"/>
              </w:rPr>
              <w:t xml:space="preserve"> </w:t>
            </w:r>
            <w:r w:rsidRPr="009120FD">
              <w:rPr>
                <w:rFonts w:cs="Arial"/>
                <w:spacing w:val="1"/>
                <w:sz w:val="18"/>
              </w:rPr>
              <w:t>i</w:t>
            </w:r>
            <w:r w:rsidRPr="009120FD">
              <w:rPr>
                <w:rFonts w:cs="Arial"/>
                <w:sz w:val="18"/>
              </w:rPr>
              <w:t>n  TGP/9</w:t>
            </w:r>
          </w:p>
          <w:p w:rsidR="00880C2E" w:rsidRPr="009120FD" w:rsidRDefault="00880C2E" w:rsidP="00880C2E">
            <w:pPr>
              <w:widowControl w:val="0"/>
              <w:autoSpaceDE w:val="0"/>
              <w:autoSpaceDN w:val="0"/>
              <w:adjustRightInd w:val="0"/>
              <w:jc w:val="left"/>
              <w:rPr>
                <w:rFonts w:cs="Arial"/>
                <w:sz w:val="18"/>
              </w:rPr>
            </w:pPr>
            <w:r w:rsidRPr="009120FD">
              <w:rPr>
                <w:rFonts w:cs="Arial"/>
                <w:sz w:val="18"/>
              </w:rPr>
              <w:t>Abschnitte</w:t>
            </w:r>
            <w:r w:rsidRPr="009120FD">
              <w:rPr>
                <w:rFonts w:cs="Arial"/>
                <w:spacing w:val="-6"/>
                <w:sz w:val="18"/>
              </w:rPr>
              <w:t xml:space="preserve"> </w:t>
            </w:r>
            <w:r w:rsidRPr="009120FD">
              <w:rPr>
                <w:rFonts w:cs="Arial"/>
                <w:sz w:val="18"/>
              </w:rPr>
              <w:t>5.2.2</w:t>
            </w:r>
            <w:r w:rsidRPr="009120FD">
              <w:rPr>
                <w:rFonts w:cs="Arial"/>
                <w:spacing w:val="-4"/>
                <w:sz w:val="18"/>
              </w:rPr>
              <w:t xml:space="preserve"> u</w:t>
            </w:r>
            <w:r w:rsidRPr="009120FD">
              <w:rPr>
                <w:rFonts w:cs="Arial"/>
                <w:sz w:val="18"/>
              </w:rPr>
              <w:t>nd</w:t>
            </w:r>
            <w:r w:rsidRPr="009120FD">
              <w:rPr>
                <w:rFonts w:cs="Arial"/>
                <w:spacing w:val="-3"/>
                <w:sz w:val="18"/>
              </w:rPr>
              <w:t xml:space="preserve"> </w:t>
            </w:r>
            <w:r w:rsidRPr="009120FD">
              <w:rPr>
                <w:rFonts w:cs="Arial"/>
                <w:sz w:val="18"/>
              </w:rPr>
              <w:t>5.</w:t>
            </w:r>
            <w:r w:rsidRPr="009120FD">
              <w:rPr>
                <w:rFonts w:cs="Arial"/>
                <w:spacing w:val="-1"/>
                <w:sz w:val="18"/>
              </w:rPr>
              <w:t>2</w:t>
            </w:r>
            <w:r w:rsidRPr="009120FD">
              <w:rPr>
                <w:rFonts w:cs="Arial"/>
                <w:sz w:val="18"/>
              </w:rPr>
              <w:t>.3</w:t>
            </w:r>
          </w:p>
        </w:tc>
        <w:tc>
          <w:tcPr>
            <w:tcW w:w="1567" w:type="dxa"/>
            <w:tcBorders>
              <w:top w:val="single" w:sz="4" w:space="0" w:color="000000"/>
              <w:left w:val="single" w:sz="4" w:space="0" w:color="000000"/>
              <w:bottom w:val="single" w:sz="4" w:space="0" w:color="000000"/>
              <w:right w:val="single" w:sz="4" w:space="0" w:color="000000"/>
            </w:tcBorders>
            <w:shd w:val="clear" w:color="auto" w:fill="auto"/>
          </w:tcPr>
          <w:p w:rsidR="00880C2E" w:rsidRPr="009120FD" w:rsidRDefault="00880C2E" w:rsidP="00880C2E">
            <w:pPr>
              <w:widowControl w:val="0"/>
              <w:autoSpaceDE w:val="0"/>
              <w:autoSpaceDN w:val="0"/>
              <w:adjustRightInd w:val="0"/>
              <w:rPr>
                <w:rFonts w:cs="Arial"/>
                <w:i/>
                <w:sz w:val="18"/>
                <w:vertAlign w:val="superscript"/>
              </w:rPr>
            </w:pPr>
            <w:r w:rsidRPr="009120FD">
              <w:rPr>
                <w:rFonts w:cs="Arial"/>
                <w:sz w:val="18"/>
              </w:rPr>
              <w:t>E</w:t>
            </w:r>
            <w:r w:rsidRPr="009120FD">
              <w:rPr>
                <w:rFonts w:cs="Arial"/>
                <w:sz w:val="18"/>
                <w:vertAlign w:val="subscript"/>
              </w:rPr>
              <w:t>ij</w:t>
            </w:r>
            <w:r w:rsidRPr="009120FD">
              <w:rPr>
                <w:rFonts w:cs="Arial"/>
                <w:sz w:val="18"/>
              </w:rPr>
              <w:t xml:space="preserve">≥5 </w:t>
            </w:r>
          </w:p>
          <w:p w:rsidR="00880C2E" w:rsidRPr="009120FD" w:rsidRDefault="00880C2E" w:rsidP="00880C2E">
            <w:pPr>
              <w:widowControl w:val="0"/>
              <w:autoSpaceDE w:val="0"/>
              <w:autoSpaceDN w:val="0"/>
              <w:adjustRightInd w:val="0"/>
              <w:rPr>
                <w:rFonts w:cs="Arial"/>
                <w:sz w:val="18"/>
              </w:rPr>
            </w:pPr>
          </w:p>
          <w:p w:rsidR="00880C2E" w:rsidRPr="009120FD" w:rsidRDefault="00880C2E" w:rsidP="00880C2E">
            <w:pPr>
              <w:widowControl w:val="0"/>
              <w:autoSpaceDE w:val="0"/>
              <w:autoSpaceDN w:val="0"/>
              <w:adjustRightInd w:val="0"/>
              <w:rPr>
                <w:rFonts w:cs="Arial"/>
                <w:sz w:val="18"/>
              </w:rPr>
            </w:pPr>
          </w:p>
          <w:p w:rsidR="00880C2E" w:rsidRPr="009120FD" w:rsidRDefault="00880C2E" w:rsidP="00880C2E">
            <w:pPr>
              <w:widowControl w:val="0"/>
              <w:autoSpaceDE w:val="0"/>
              <w:autoSpaceDN w:val="0"/>
              <w:adjustRightInd w:val="0"/>
              <w:rPr>
                <w:rFonts w:cs="Arial"/>
                <w:sz w:val="18"/>
              </w:rPr>
            </w:pPr>
            <w:r w:rsidRPr="009120FD">
              <w:rPr>
                <w:rFonts w:cs="Arial"/>
                <w:sz w:val="18"/>
              </w:rPr>
              <w:t>E</w:t>
            </w:r>
            <w:r w:rsidRPr="009120FD">
              <w:rPr>
                <w:rFonts w:cs="Arial"/>
                <w:sz w:val="18"/>
                <w:vertAlign w:val="subscript"/>
              </w:rPr>
              <w:t>ij</w:t>
            </w:r>
            <w:r w:rsidRPr="009120FD">
              <w:rPr>
                <w:rFonts w:cs="Arial"/>
                <w:sz w:val="18"/>
              </w:rPr>
              <w:t>&lt;10</w:t>
            </w:r>
          </w:p>
          <w:p w:rsidR="00880C2E" w:rsidRPr="009120FD" w:rsidRDefault="00880C2E" w:rsidP="00880C2E">
            <w:pPr>
              <w:widowControl w:val="0"/>
              <w:autoSpaceDE w:val="0"/>
              <w:autoSpaceDN w:val="0"/>
              <w:adjustRightInd w:val="0"/>
              <w:rPr>
                <w:rFonts w:cs="Arial"/>
                <w:sz w:val="18"/>
              </w:rPr>
            </w:pPr>
          </w:p>
          <w:p w:rsidR="00880C2E" w:rsidRPr="009120FD" w:rsidRDefault="00880C2E" w:rsidP="00880C2E">
            <w:pPr>
              <w:widowControl w:val="0"/>
              <w:autoSpaceDE w:val="0"/>
              <w:autoSpaceDN w:val="0"/>
              <w:adjustRightInd w:val="0"/>
              <w:rPr>
                <w:rFonts w:cs="Arial"/>
                <w:sz w:val="18"/>
                <w:vertAlign w:val="superscript"/>
              </w:rPr>
            </w:pPr>
            <w:r w:rsidRPr="009120FD">
              <w:rPr>
                <w:rFonts w:cs="Arial"/>
                <w:sz w:val="18"/>
              </w:rPr>
              <w:t>E</w:t>
            </w:r>
            <w:r w:rsidRPr="009120FD">
              <w:rPr>
                <w:rFonts w:cs="Arial"/>
                <w:sz w:val="18"/>
                <w:vertAlign w:val="subscript"/>
              </w:rPr>
              <w:t>ij</w:t>
            </w:r>
            <w:r w:rsidRPr="009120FD">
              <w:rPr>
                <w:rFonts w:cs="Arial"/>
                <w:sz w:val="18"/>
              </w:rPr>
              <w:t xml:space="preserve">≥5 </w:t>
            </w:r>
          </w:p>
          <w:p w:rsidR="00880C2E" w:rsidRPr="009120FD" w:rsidRDefault="00880C2E" w:rsidP="00880C2E">
            <w:pPr>
              <w:widowControl w:val="0"/>
              <w:autoSpaceDE w:val="0"/>
              <w:autoSpaceDN w:val="0"/>
              <w:adjustRightInd w:val="0"/>
              <w:rPr>
                <w:rFonts w:cs="Arial"/>
                <w:sz w:val="18"/>
              </w:rPr>
            </w:pPr>
          </w:p>
          <w:p w:rsidR="00880C2E" w:rsidRPr="009120FD" w:rsidRDefault="00880C2E" w:rsidP="00880C2E">
            <w:pPr>
              <w:widowControl w:val="0"/>
              <w:autoSpaceDE w:val="0"/>
              <w:autoSpaceDN w:val="0"/>
              <w:adjustRightInd w:val="0"/>
              <w:rPr>
                <w:rFonts w:cs="Arial"/>
                <w:sz w:val="18"/>
              </w:rPr>
            </w:pPr>
          </w:p>
          <w:p w:rsidR="00880C2E" w:rsidRPr="009120FD" w:rsidRDefault="00880C2E" w:rsidP="00880C2E">
            <w:pPr>
              <w:widowControl w:val="0"/>
              <w:autoSpaceDE w:val="0"/>
              <w:autoSpaceDN w:val="0"/>
              <w:adjustRightInd w:val="0"/>
              <w:rPr>
                <w:rFonts w:cs="Arial"/>
                <w:sz w:val="18"/>
              </w:rPr>
            </w:pP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rsidR="00880C2E" w:rsidRPr="009120FD" w:rsidRDefault="00880C2E" w:rsidP="00880C2E">
            <w:pPr>
              <w:widowControl w:val="0"/>
              <w:autoSpaceDE w:val="0"/>
              <w:autoSpaceDN w:val="0"/>
              <w:adjustRightInd w:val="0"/>
              <w:rPr>
                <w:rFonts w:cs="Arial"/>
                <w:i/>
                <w:sz w:val="18"/>
              </w:rPr>
            </w:pPr>
            <w:r w:rsidRPr="009120FD">
              <w:rPr>
                <w:rFonts w:cs="Arial"/>
                <w:sz w:val="18"/>
              </w:rPr>
              <w:t>TGP/8</w:t>
            </w:r>
          </w:p>
          <w:p w:rsidR="00880C2E" w:rsidRPr="009120FD" w:rsidRDefault="00880C2E" w:rsidP="00880C2E">
            <w:pPr>
              <w:widowControl w:val="0"/>
              <w:autoSpaceDE w:val="0"/>
              <w:autoSpaceDN w:val="0"/>
              <w:adjustRightInd w:val="0"/>
              <w:rPr>
                <w:rFonts w:cs="Arial"/>
                <w:sz w:val="18"/>
              </w:rPr>
            </w:pPr>
          </w:p>
          <w:p w:rsidR="00880C2E" w:rsidRPr="009120FD" w:rsidRDefault="00880C2E" w:rsidP="00880C2E">
            <w:pPr>
              <w:widowControl w:val="0"/>
              <w:autoSpaceDE w:val="0"/>
              <w:autoSpaceDN w:val="0"/>
              <w:adjustRightInd w:val="0"/>
              <w:rPr>
                <w:rFonts w:cs="Arial"/>
                <w:sz w:val="18"/>
              </w:rPr>
            </w:pPr>
          </w:p>
          <w:p w:rsidR="00880C2E" w:rsidRPr="009120FD" w:rsidRDefault="00880C2E" w:rsidP="00880C2E">
            <w:pPr>
              <w:widowControl w:val="0"/>
              <w:autoSpaceDE w:val="0"/>
              <w:autoSpaceDN w:val="0"/>
              <w:adjustRightInd w:val="0"/>
              <w:rPr>
                <w:rFonts w:cs="Arial"/>
                <w:sz w:val="18"/>
              </w:rPr>
            </w:pPr>
            <w:r w:rsidRPr="009120FD">
              <w:rPr>
                <w:rFonts w:cs="Arial"/>
                <w:sz w:val="18"/>
              </w:rPr>
              <w:t>TGP/8</w:t>
            </w:r>
          </w:p>
          <w:p w:rsidR="00880C2E" w:rsidRPr="009120FD" w:rsidRDefault="00880C2E" w:rsidP="00880C2E">
            <w:pPr>
              <w:widowControl w:val="0"/>
              <w:autoSpaceDE w:val="0"/>
              <w:autoSpaceDN w:val="0"/>
              <w:adjustRightInd w:val="0"/>
              <w:rPr>
                <w:rFonts w:cs="Arial"/>
                <w:sz w:val="18"/>
              </w:rPr>
            </w:pPr>
          </w:p>
          <w:p w:rsidR="00880C2E" w:rsidRPr="009120FD" w:rsidRDefault="00880C2E" w:rsidP="00880C2E">
            <w:pPr>
              <w:widowControl w:val="0"/>
              <w:autoSpaceDE w:val="0"/>
              <w:autoSpaceDN w:val="0"/>
              <w:adjustRightInd w:val="0"/>
              <w:rPr>
                <w:rFonts w:cs="Arial"/>
                <w:strike/>
                <w:sz w:val="18"/>
              </w:rPr>
            </w:pPr>
          </w:p>
          <w:p w:rsidR="00880C2E" w:rsidRPr="009120FD" w:rsidRDefault="00880C2E" w:rsidP="00880C2E">
            <w:pPr>
              <w:widowControl w:val="0"/>
              <w:autoSpaceDE w:val="0"/>
              <w:autoSpaceDN w:val="0"/>
              <w:adjustRightInd w:val="0"/>
              <w:rPr>
                <w:rFonts w:cs="Arial"/>
                <w:sz w:val="18"/>
              </w:rPr>
            </w:pPr>
          </w:p>
          <w:p w:rsidR="00880C2E" w:rsidRPr="00001869" w:rsidRDefault="00880C2E" w:rsidP="00880C2E">
            <w:pPr>
              <w:widowControl w:val="0"/>
              <w:autoSpaceDE w:val="0"/>
              <w:autoSpaceDN w:val="0"/>
              <w:adjustRightInd w:val="0"/>
              <w:rPr>
                <w:rFonts w:cs="Arial"/>
                <w:sz w:val="18"/>
              </w:rPr>
            </w:pPr>
            <w:r w:rsidRPr="009120FD">
              <w:rPr>
                <w:rFonts w:cs="Arial"/>
                <w:sz w:val="18"/>
              </w:rPr>
              <w:t>TGP/9</w:t>
            </w:r>
          </w:p>
        </w:tc>
      </w:tr>
    </w:tbl>
    <w:p w:rsidR="00880C2E" w:rsidRPr="00001869" w:rsidRDefault="00880C2E" w:rsidP="00851F0D">
      <w:pPr>
        <w:widowControl w:val="0"/>
        <w:autoSpaceDE w:val="0"/>
        <w:autoSpaceDN w:val="0"/>
        <w:adjustRightInd w:val="0"/>
        <w:spacing w:before="7"/>
        <w:ind w:left="1134" w:hanging="567"/>
        <w:rPr>
          <w:rFonts w:cs="Arial"/>
          <w:sz w:val="18"/>
        </w:rPr>
      </w:pPr>
    </w:p>
    <w:p w:rsidR="00880C2E" w:rsidRPr="00001869" w:rsidRDefault="00880C2E" w:rsidP="00851F0D">
      <w:pPr>
        <w:widowControl w:val="0"/>
        <w:autoSpaceDE w:val="0"/>
        <w:autoSpaceDN w:val="0"/>
        <w:adjustRightInd w:val="0"/>
        <w:spacing w:before="34"/>
        <w:ind w:left="1134" w:hanging="567"/>
        <w:rPr>
          <w:rFonts w:cs="Arial"/>
          <w:sz w:val="18"/>
        </w:rPr>
      </w:pPr>
      <w:r w:rsidRPr="00A436EE">
        <w:rPr>
          <w:rFonts w:cs="Arial"/>
          <w:sz w:val="18"/>
        </w:rPr>
        <w:t>1)</w:t>
      </w:r>
      <w:r w:rsidRPr="00A436EE">
        <w:rPr>
          <w:rFonts w:cs="Arial"/>
          <w:sz w:val="18"/>
        </w:rPr>
        <w:tab/>
        <w:t>Vergleiche Anmerkung</w:t>
      </w:r>
      <w:r w:rsidRPr="00A436EE">
        <w:rPr>
          <w:rFonts w:cs="Arial"/>
          <w:spacing w:val="1"/>
          <w:sz w:val="18"/>
        </w:rPr>
        <w:t xml:space="preserve"> </w:t>
      </w:r>
      <w:r w:rsidRPr="00A436EE">
        <w:rPr>
          <w:rFonts w:cs="Arial"/>
          <w:sz w:val="18"/>
        </w:rPr>
        <w:t>in Abschnitt 2</w:t>
      </w:r>
      <w:r w:rsidRPr="00A436EE">
        <w:rPr>
          <w:rFonts w:cs="Arial"/>
          <w:spacing w:val="-1"/>
          <w:sz w:val="18"/>
        </w:rPr>
        <w:t>.</w:t>
      </w:r>
      <w:r w:rsidRPr="00A436EE">
        <w:rPr>
          <w:rFonts w:cs="Arial"/>
          <w:sz w:val="18"/>
        </w:rPr>
        <w:t>3</w:t>
      </w:r>
      <w:r w:rsidRPr="00A436EE">
        <w:rPr>
          <w:rFonts w:cs="Arial"/>
          <w:spacing w:val="-1"/>
          <w:sz w:val="18"/>
        </w:rPr>
        <w:t>.</w:t>
      </w:r>
      <w:r w:rsidR="00C41211" w:rsidRPr="00A436EE">
        <w:rPr>
          <w:rFonts w:cs="Arial"/>
          <w:spacing w:val="-1"/>
          <w:sz w:val="18"/>
        </w:rPr>
        <w:t>2</w:t>
      </w:r>
      <w:r w:rsidRPr="00A436EE">
        <w:rPr>
          <w:rFonts w:cs="Arial"/>
          <w:spacing w:val="-1"/>
          <w:sz w:val="18"/>
        </w:rPr>
        <w:t>.</w:t>
      </w:r>
      <w:r w:rsidR="0012152B" w:rsidRPr="00A436EE">
        <w:rPr>
          <w:rFonts w:cs="Arial"/>
          <w:spacing w:val="-1"/>
          <w:sz w:val="18"/>
        </w:rPr>
        <w:t>18</w:t>
      </w:r>
      <w:r w:rsidR="00C41211" w:rsidRPr="00A436EE">
        <w:rPr>
          <w:rFonts w:cs="Arial"/>
          <w:i/>
          <w:iCs/>
          <w:sz w:val="18"/>
        </w:rPr>
        <w:t>.</w:t>
      </w:r>
    </w:p>
    <w:p w:rsidR="00880C2E" w:rsidRPr="00001869" w:rsidRDefault="00880C2E" w:rsidP="00851F0D">
      <w:pPr>
        <w:widowControl w:val="0"/>
        <w:autoSpaceDE w:val="0"/>
        <w:autoSpaceDN w:val="0"/>
        <w:adjustRightInd w:val="0"/>
        <w:ind w:left="1134" w:hanging="567"/>
        <w:rPr>
          <w:rFonts w:cs="Arial"/>
          <w:sz w:val="18"/>
        </w:rPr>
      </w:pPr>
      <w:r w:rsidRPr="00001869">
        <w:rPr>
          <w:rFonts w:cs="Arial"/>
          <w:spacing w:val="1"/>
          <w:sz w:val="18"/>
        </w:rPr>
        <w:t>2</w:t>
      </w:r>
      <w:r w:rsidRPr="00001869">
        <w:rPr>
          <w:rFonts w:cs="Arial"/>
          <w:sz w:val="18"/>
        </w:rPr>
        <w:t>)</w:t>
      </w:r>
      <w:r w:rsidRPr="00001869">
        <w:rPr>
          <w:rFonts w:cs="Arial"/>
          <w:sz w:val="18"/>
        </w:rPr>
        <w:tab/>
      </w:r>
      <w:r w:rsidRPr="00001869">
        <w:rPr>
          <w:rFonts w:cs="Arial"/>
          <w:spacing w:val="1"/>
          <w:sz w:val="18"/>
        </w:rPr>
        <w:t>normalerweise VG, aber VS wäre möglich</w:t>
      </w:r>
    </w:p>
    <w:p w:rsidR="00880C2E" w:rsidRPr="00001869" w:rsidRDefault="00880C2E" w:rsidP="00851F0D">
      <w:pPr>
        <w:widowControl w:val="0"/>
        <w:autoSpaceDE w:val="0"/>
        <w:autoSpaceDN w:val="0"/>
        <w:adjustRightInd w:val="0"/>
        <w:ind w:left="1134" w:hanging="567"/>
        <w:rPr>
          <w:rFonts w:cs="Arial"/>
          <w:sz w:val="18"/>
        </w:rPr>
      </w:pPr>
      <w:r w:rsidRPr="00001869">
        <w:rPr>
          <w:rFonts w:cs="Arial"/>
          <w:sz w:val="18"/>
        </w:rPr>
        <w:t>3)</w:t>
      </w:r>
      <w:r w:rsidRPr="00001869">
        <w:rPr>
          <w:rFonts w:cs="Arial"/>
          <w:sz w:val="18"/>
        </w:rPr>
        <w:tab/>
        <w:t>df – Freiheitsgrad(e)</w:t>
      </w:r>
    </w:p>
    <w:p w:rsidR="00880C2E" w:rsidRPr="00001869" w:rsidRDefault="00880C2E" w:rsidP="00851F0D">
      <w:pPr>
        <w:widowControl w:val="0"/>
        <w:autoSpaceDE w:val="0"/>
        <w:autoSpaceDN w:val="0"/>
        <w:adjustRightInd w:val="0"/>
        <w:ind w:left="1134" w:hanging="567"/>
        <w:rPr>
          <w:rFonts w:cs="Arial"/>
          <w:sz w:val="18"/>
        </w:rPr>
      </w:pPr>
      <w:r w:rsidRPr="00001869">
        <w:rPr>
          <w:rFonts w:cs="Arial"/>
          <w:sz w:val="18"/>
        </w:rPr>
        <w:t>4)</w:t>
      </w:r>
      <w:r w:rsidRPr="00001869">
        <w:rPr>
          <w:rFonts w:cs="Arial"/>
          <w:sz w:val="18"/>
        </w:rPr>
        <w:tab/>
        <w:t>E</w:t>
      </w:r>
      <w:r w:rsidRPr="00001869">
        <w:rPr>
          <w:rFonts w:cs="Arial"/>
          <w:sz w:val="18"/>
          <w:vertAlign w:val="subscript"/>
        </w:rPr>
        <w:t>ij</w:t>
      </w:r>
      <w:r w:rsidRPr="00001869">
        <w:rPr>
          <w:rFonts w:cs="Arial"/>
          <w:sz w:val="18"/>
        </w:rPr>
        <w:t xml:space="preserve"> – Erwartungswert einer Klasse</w:t>
      </w:r>
    </w:p>
    <w:p w:rsidR="00880C2E" w:rsidRPr="00001869" w:rsidRDefault="00880C2E" w:rsidP="00851F0D"/>
    <w:p w:rsidR="00880C2E" w:rsidRPr="00001869" w:rsidRDefault="00880C2E" w:rsidP="00880C2E">
      <w:pPr>
        <w:jc w:val="left"/>
        <w:rPr>
          <w:sz w:val="18"/>
          <w:u w:val="single"/>
        </w:rPr>
      </w:pPr>
      <w:r w:rsidRPr="00001869">
        <w:rPr>
          <w:sz w:val="18"/>
          <w:u w:val="single"/>
        </w:rPr>
        <w:br w:type="page"/>
      </w:r>
    </w:p>
    <w:p w:rsidR="00880C2E" w:rsidRPr="00001869" w:rsidRDefault="00880C2E" w:rsidP="00880C2E">
      <w:pPr>
        <w:jc w:val="center"/>
        <w:rPr>
          <w:sz w:val="18"/>
          <w:u w:val="single"/>
        </w:rPr>
      </w:pPr>
      <w:r w:rsidRPr="00001869">
        <w:rPr>
          <w:sz w:val="18"/>
          <w:u w:val="single"/>
        </w:rPr>
        <w:t>Tabelle 4:</w:t>
      </w:r>
      <w:r w:rsidR="00F12845" w:rsidRPr="00001869">
        <w:rPr>
          <w:sz w:val="18"/>
          <w:u w:val="single"/>
        </w:rPr>
        <w:t xml:space="preserve"> </w:t>
      </w:r>
      <w:r w:rsidRPr="00001869">
        <w:rPr>
          <w:sz w:val="18"/>
          <w:u w:val="single"/>
        </w:rPr>
        <w:t xml:space="preserve"> Statistische Verfahren für die Homogenitätsprüfung</w:t>
      </w:r>
    </w:p>
    <w:p w:rsidR="00880C2E" w:rsidRPr="00001869" w:rsidRDefault="00880C2E" w:rsidP="00880C2E"/>
    <w:tbl>
      <w:tblPr>
        <w:tblW w:w="8819" w:type="dxa"/>
        <w:tblInd w:w="567" w:type="dxa"/>
        <w:tblLayout w:type="fixed"/>
        <w:tblCellMar>
          <w:left w:w="57" w:type="dxa"/>
          <w:right w:w="57" w:type="dxa"/>
        </w:tblCellMar>
        <w:tblLook w:val="0000" w:firstRow="0" w:lastRow="0" w:firstColumn="0" w:lastColumn="0" w:noHBand="0" w:noVBand="0"/>
      </w:tblPr>
      <w:tblGrid>
        <w:gridCol w:w="1106"/>
        <w:gridCol w:w="1339"/>
        <w:gridCol w:w="1307"/>
        <w:gridCol w:w="2085"/>
        <w:gridCol w:w="1526"/>
        <w:gridCol w:w="1456"/>
      </w:tblGrid>
      <w:tr w:rsidR="00880C2E" w:rsidRPr="00001869" w:rsidTr="00880C2E">
        <w:trPr>
          <w:cantSplit/>
          <w:tblHeader/>
        </w:trPr>
        <w:tc>
          <w:tcPr>
            <w:tcW w:w="1106"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880C2E" w:rsidRPr="00001869" w:rsidRDefault="00880C2E" w:rsidP="00F12845">
            <w:pPr>
              <w:widowControl w:val="0"/>
              <w:tabs>
                <w:tab w:val="left" w:pos="44"/>
              </w:tabs>
              <w:autoSpaceDE w:val="0"/>
              <w:autoSpaceDN w:val="0"/>
              <w:adjustRightInd w:val="0"/>
              <w:spacing w:before="40" w:after="40"/>
              <w:jc w:val="center"/>
              <w:rPr>
                <w:rFonts w:cs="Arial"/>
                <w:sz w:val="18"/>
              </w:rPr>
            </w:pPr>
            <w:r w:rsidRPr="00001869">
              <w:rPr>
                <w:rFonts w:cs="Arial"/>
                <w:sz w:val="18"/>
              </w:rPr>
              <w:t>Skalentyp</w:t>
            </w:r>
          </w:p>
        </w:tc>
        <w:tc>
          <w:tcPr>
            <w:tcW w:w="1339"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880C2E" w:rsidRPr="00001869" w:rsidRDefault="00880C2E" w:rsidP="00F12845">
            <w:pPr>
              <w:widowControl w:val="0"/>
              <w:tabs>
                <w:tab w:val="left" w:pos="44"/>
              </w:tabs>
              <w:autoSpaceDE w:val="0"/>
              <w:autoSpaceDN w:val="0"/>
              <w:adjustRightInd w:val="0"/>
              <w:spacing w:before="40" w:after="40"/>
              <w:jc w:val="center"/>
              <w:rPr>
                <w:rFonts w:cs="Arial"/>
                <w:sz w:val="18"/>
              </w:rPr>
            </w:pPr>
            <w:r w:rsidRPr="00001869">
              <w:rPr>
                <w:rFonts w:cs="Arial"/>
                <w:sz w:val="18"/>
              </w:rPr>
              <w:t>Verteilung</w:t>
            </w:r>
          </w:p>
        </w:tc>
        <w:tc>
          <w:tcPr>
            <w:tcW w:w="1307"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880C2E" w:rsidRPr="00001869" w:rsidRDefault="00880C2E" w:rsidP="00F12845">
            <w:pPr>
              <w:widowControl w:val="0"/>
              <w:tabs>
                <w:tab w:val="left" w:pos="44"/>
              </w:tabs>
              <w:autoSpaceDE w:val="0"/>
              <w:autoSpaceDN w:val="0"/>
              <w:adjustRightInd w:val="0"/>
              <w:spacing w:before="40" w:after="40"/>
              <w:jc w:val="center"/>
              <w:rPr>
                <w:rFonts w:cs="Arial"/>
                <w:sz w:val="18"/>
              </w:rPr>
            </w:pPr>
            <w:r w:rsidRPr="00001869">
              <w:rPr>
                <w:rFonts w:cs="Arial"/>
                <w:sz w:val="18"/>
              </w:rPr>
              <w:t>Erfassungs-methode</w:t>
            </w:r>
          </w:p>
        </w:tc>
        <w:tc>
          <w:tcPr>
            <w:tcW w:w="2085"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880C2E" w:rsidRPr="00001869" w:rsidRDefault="00880C2E" w:rsidP="00F12845">
            <w:pPr>
              <w:widowControl w:val="0"/>
              <w:tabs>
                <w:tab w:val="left" w:pos="44"/>
              </w:tabs>
              <w:autoSpaceDE w:val="0"/>
              <w:autoSpaceDN w:val="0"/>
              <w:adjustRightInd w:val="0"/>
              <w:spacing w:before="40" w:after="40"/>
              <w:jc w:val="center"/>
              <w:rPr>
                <w:rFonts w:cs="Arial"/>
                <w:sz w:val="18"/>
                <w:highlight w:val="yellow"/>
              </w:rPr>
            </w:pPr>
            <w:r w:rsidRPr="00001869">
              <w:rPr>
                <w:rFonts w:cs="Arial"/>
                <w:sz w:val="18"/>
              </w:rPr>
              <w:t>Verfahren</w:t>
            </w:r>
          </w:p>
        </w:tc>
        <w:tc>
          <w:tcPr>
            <w:tcW w:w="1526"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880C2E" w:rsidRPr="00001869" w:rsidRDefault="00880C2E" w:rsidP="00F12845">
            <w:pPr>
              <w:widowControl w:val="0"/>
              <w:autoSpaceDE w:val="0"/>
              <w:autoSpaceDN w:val="0"/>
              <w:adjustRightInd w:val="0"/>
              <w:spacing w:before="40" w:after="40"/>
              <w:jc w:val="center"/>
              <w:rPr>
                <w:rFonts w:cs="Arial"/>
                <w:sz w:val="18"/>
                <w:highlight w:val="yellow"/>
              </w:rPr>
            </w:pPr>
            <w:r w:rsidRPr="00001869">
              <w:rPr>
                <w:rFonts w:cs="Arial"/>
                <w:sz w:val="18"/>
              </w:rPr>
              <w:t>Weitere Bedingung</w:t>
            </w:r>
          </w:p>
        </w:tc>
        <w:tc>
          <w:tcPr>
            <w:tcW w:w="1456"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880C2E" w:rsidRPr="00001869" w:rsidRDefault="00880C2E" w:rsidP="00F12845">
            <w:pPr>
              <w:widowControl w:val="0"/>
              <w:autoSpaceDE w:val="0"/>
              <w:autoSpaceDN w:val="0"/>
              <w:adjustRightInd w:val="0"/>
              <w:spacing w:before="40" w:after="40"/>
              <w:jc w:val="center"/>
              <w:rPr>
                <w:rFonts w:cs="Arial"/>
                <w:sz w:val="18"/>
              </w:rPr>
            </w:pPr>
            <w:r w:rsidRPr="00001869">
              <w:rPr>
                <w:rFonts w:cs="Arial"/>
                <w:sz w:val="18"/>
              </w:rPr>
              <w:t>Refere</w:t>
            </w:r>
            <w:r w:rsidRPr="00001869">
              <w:rPr>
                <w:rFonts w:cs="Arial"/>
                <w:spacing w:val="2"/>
                <w:sz w:val="18"/>
              </w:rPr>
              <w:t>nz-</w:t>
            </w:r>
            <w:r w:rsidRPr="00001869">
              <w:rPr>
                <w:rFonts w:cs="Arial"/>
                <w:sz w:val="18"/>
              </w:rPr>
              <w:t>doku</w:t>
            </w:r>
            <w:r w:rsidRPr="00001869">
              <w:rPr>
                <w:rFonts w:cs="Arial"/>
                <w:spacing w:val="-2"/>
                <w:sz w:val="18"/>
              </w:rPr>
              <w:t>m</w:t>
            </w:r>
            <w:r w:rsidRPr="00001869">
              <w:rPr>
                <w:rFonts w:cs="Arial"/>
                <w:sz w:val="18"/>
              </w:rPr>
              <w:t>ent</w:t>
            </w:r>
          </w:p>
        </w:tc>
      </w:tr>
      <w:tr w:rsidR="00880C2E" w:rsidRPr="00001869" w:rsidTr="00880C2E">
        <w:trPr>
          <w:cantSplit/>
        </w:trPr>
        <w:tc>
          <w:tcPr>
            <w:tcW w:w="1106" w:type="dxa"/>
            <w:vMerge w:val="restart"/>
            <w:tcBorders>
              <w:top w:val="single" w:sz="4" w:space="0" w:color="000000"/>
              <w:left w:val="single" w:sz="4" w:space="0" w:color="000000"/>
              <w:bottom w:val="single" w:sz="4" w:space="0" w:color="000000"/>
              <w:right w:val="single" w:sz="4" w:space="0" w:color="000000"/>
            </w:tcBorders>
            <w:vAlign w:val="center"/>
          </w:tcPr>
          <w:p w:rsidR="00880C2E" w:rsidRPr="00001869" w:rsidRDefault="00880C2E" w:rsidP="00F12845">
            <w:pPr>
              <w:widowControl w:val="0"/>
              <w:autoSpaceDE w:val="0"/>
              <w:autoSpaceDN w:val="0"/>
              <w:adjustRightInd w:val="0"/>
              <w:spacing w:before="40" w:after="40"/>
              <w:jc w:val="center"/>
              <w:rPr>
                <w:sz w:val="18"/>
              </w:rPr>
            </w:pPr>
            <w:r w:rsidRPr="00001869">
              <w:rPr>
                <w:sz w:val="18"/>
              </w:rPr>
              <w:t>Verhältnis</w:t>
            </w:r>
          </w:p>
        </w:tc>
        <w:tc>
          <w:tcPr>
            <w:tcW w:w="1339" w:type="dxa"/>
            <w:tcBorders>
              <w:top w:val="single" w:sz="4" w:space="0" w:color="000000"/>
              <w:left w:val="single" w:sz="4" w:space="0" w:color="000000"/>
              <w:bottom w:val="single" w:sz="4" w:space="0" w:color="000000"/>
              <w:right w:val="single" w:sz="4" w:space="0" w:color="000000"/>
            </w:tcBorders>
            <w:vAlign w:val="center"/>
          </w:tcPr>
          <w:p w:rsidR="00880C2E" w:rsidRPr="00001869" w:rsidRDefault="00880C2E" w:rsidP="00F12845">
            <w:pPr>
              <w:widowControl w:val="0"/>
              <w:autoSpaceDE w:val="0"/>
              <w:autoSpaceDN w:val="0"/>
              <w:adjustRightInd w:val="0"/>
              <w:spacing w:before="40" w:after="40"/>
              <w:jc w:val="center"/>
              <w:rPr>
                <w:sz w:val="18"/>
              </w:rPr>
            </w:pPr>
            <w:r w:rsidRPr="00001869">
              <w:rPr>
                <w:sz w:val="18"/>
              </w:rPr>
              <w:t>stetig</w:t>
            </w:r>
          </w:p>
        </w:tc>
        <w:tc>
          <w:tcPr>
            <w:tcW w:w="1307" w:type="dxa"/>
            <w:vMerge w:val="restart"/>
            <w:tcBorders>
              <w:top w:val="single" w:sz="4" w:space="0" w:color="000000"/>
              <w:left w:val="single" w:sz="4" w:space="0" w:color="000000"/>
              <w:bottom w:val="single" w:sz="4" w:space="0" w:color="000000"/>
              <w:right w:val="single" w:sz="4" w:space="0" w:color="000000"/>
            </w:tcBorders>
          </w:tcPr>
          <w:p w:rsidR="00880C2E" w:rsidRPr="00001869" w:rsidRDefault="00880C2E" w:rsidP="00F12845">
            <w:pPr>
              <w:widowControl w:val="0"/>
              <w:autoSpaceDE w:val="0"/>
              <w:autoSpaceDN w:val="0"/>
              <w:adjustRightInd w:val="0"/>
              <w:spacing w:before="40" w:after="40"/>
              <w:jc w:val="center"/>
              <w:rPr>
                <w:sz w:val="18"/>
              </w:rPr>
            </w:pPr>
            <w:r w:rsidRPr="00001869">
              <w:rPr>
                <w:sz w:val="18"/>
              </w:rPr>
              <w:t>MS</w:t>
            </w:r>
          </w:p>
          <w:p w:rsidR="00880C2E" w:rsidRPr="00001869" w:rsidRDefault="00880C2E" w:rsidP="00F12845">
            <w:pPr>
              <w:widowControl w:val="0"/>
              <w:autoSpaceDE w:val="0"/>
              <w:autoSpaceDN w:val="0"/>
              <w:adjustRightInd w:val="0"/>
              <w:spacing w:before="40" w:after="40"/>
              <w:jc w:val="center"/>
              <w:rPr>
                <w:sz w:val="18"/>
              </w:rPr>
            </w:pPr>
          </w:p>
          <w:p w:rsidR="00880C2E" w:rsidRPr="00001869" w:rsidRDefault="00880C2E" w:rsidP="00F12845">
            <w:pPr>
              <w:widowControl w:val="0"/>
              <w:tabs>
                <w:tab w:val="left" w:pos="1134"/>
              </w:tabs>
              <w:autoSpaceDE w:val="0"/>
              <w:autoSpaceDN w:val="0"/>
              <w:adjustRightInd w:val="0"/>
              <w:spacing w:before="40" w:after="40"/>
              <w:jc w:val="center"/>
              <w:rPr>
                <w:sz w:val="18"/>
              </w:rPr>
            </w:pPr>
            <w:r w:rsidRPr="00001869">
              <w:rPr>
                <w:sz w:val="18"/>
              </w:rPr>
              <w:t>MS,</w:t>
            </w:r>
          </w:p>
          <w:p w:rsidR="00880C2E" w:rsidRPr="00001869" w:rsidRDefault="00880C2E" w:rsidP="00F12845">
            <w:pPr>
              <w:widowControl w:val="0"/>
              <w:tabs>
                <w:tab w:val="left" w:pos="1134"/>
              </w:tabs>
              <w:autoSpaceDE w:val="0"/>
              <w:autoSpaceDN w:val="0"/>
              <w:adjustRightInd w:val="0"/>
              <w:spacing w:before="40" w:after="40"/>
              <w:jc w:val="center"/>
              <w:rPr>
                <w:sz w:val="18"/>
              </w:rPr>
            </w:pPr>
            <w:r w:rsidRPr="00001869">
              <w:rPr>
                <w:sz w:val="18"/>
              </w:rPr>
              <w:t>VS</w:t>
            </w:r>
          </w:p>
        </w:tc>
        <w:tc>
          <w:tcPr>
            <w:tcW w:w="2085" w:type="dxa"/>
            <w:vMerge w:val="restart"/>
            <w:tcBorders>
              <w:top w:val="single" w:sz="4" w:space="0" w:color="000000"/>
              <w:left w:val="single" w:sz="4" w:space="0" w:color="000000"/>
              <w:bottom w:val="single" w:sz="4" w:space="0" w:color="000000"/>
              <w:right w:val="single" w:sz="4" w:space="0" w:color="000000"/>
            </w:tcBorders>
          </w:tcPr>
          <w:p w:rsidR="00880C2E" w:rsidRPr="00001869" w:rsidRDefault="00880C2E" w:rsidP="00F12845">
            <w:pPr>
              <w:widowControl w:val="0"/>
              <w:autoSpaceDE w:val="0"/>
              <w:autoSpaceDN w:val="0"/>
              <w:adjustRightInd w:val="0"/>
              <w:spacing w:before="40" w:after="40"/>
              <w:jc w:val="left"/>
              <w:rPr>
                <w:sz w:val="18"/>
              </w:rPr>
            </w:pPr>
            <w:r w:rsidRPr="00001869">
              <w:rPr>
                <w:sz w:val="18"/>
              </w:rPr>
              <w:t>COYU</w:t>
            </w:r>
          </w:p>
          <w:p w:rsidR="00880C2E" w:rsidRPr="00001869" w:rsidRDefault="00880C2E" w:rsidP="00F12845">
            <w:pPr>
              <w:widowControl w:val="0"/>
              <w:autoSpaceDE w:val="0"/>
              <w:autoSpaceDN w:val="0"/>
              <w:adjustRightInd w:val="0"/>
              <w:spacing w:before="40" w:after="40"/>
              <w:jc w:val="left"/>
              <w:rPr>
                <w:sz w:val="18"/>
              </w:rPr>
            </w:pPr>
          </w:p>
          <w:p w:rsidR="00880C2E" w:rsidRPr="00001869" w:rsidRDefault="00880C2E" w:rsidP="00F12845">
            <w:pPr>
              <w:widowControl w:val="0"/>
              <w:autoSpaceDE w:val="0"/>
              <w:autoSpaceDN w:val="0"/>
              <w:adjustRightInd w:val="0"/>
              <w:spacing w:before="40" w:after="40"/>
              <w:jc w:val="left"/>
              <w:rPr>
                <w:sz w:val="18"/>
              </w:rPr>
            </w:pPr>
            <w:r w:rsidRPr="00001869">
              <w:rPr>
                <w:position w:val="-1"/>
                <w:sz w:val="18"/>
              </w:rPr>
              <w:t>Verfahren der relativen Varianz</w:t>
            </w:r>
          </w:p>
        </w:tc>
        <w:tc>
          <w:tcPr>
            <w:tcW w:w="1526" w:type="dxa"/>
            <w:vMerge w:val="restart"/>
            <w:tcBorders>
              <w:top w:val="single" w:sz="4" w:space="0" w:color="000000"/>
              <w:left w:val="single" w:sz="4" w:space="0" w:color="000000"/>
              <w:right w:val="single" w:sz="4" w:space="0" w:color="000000"/>
            </w:tcBorders>
          </w:tcPr>
          <w:p w:rsidR="00880C2E" w:rsidRPr="00001869" w:rsidRDefault="00880C2E" w:rsidP="00F12845">
            <w:pPr>
              <w:widowControl w:val="0"/>
              <w:autoSpaceDE w:val="0"/>
              <w:autoSpaceDN w:val="0"/>
              <w:adjustRightInd w:val="0"/>
              <w:spacing w:before="40" w:after="40"/>
              <w:jc w:val="left"/>
              <w:rPr>
                <w:sz w:val="18"/>
              </w:rPr>
            </w:pPr>
            <w:r w:rsidRPr="00001869">
              <w:rPr>
                <w:sz w:val="18"/>
              </w:rPr>
              <w:t>df≥20</w:t>
            </w:r>
          </w:p>
          <w:p w:rsidR="00880C2E" w:rsidRPr="00001869" w:rsidRDefault="00880C2E" w:rsidP="00F12845">
            <w:pPr>
              <w:widowControl w:val="0"/>
              <w:autoSpaceDE w:val="0"/>
              <w:autoSpaceDN w:val="0"/>
              <w:adjustRightInd w:val="0"/>
              <w:spacing w:before="40" w:after="40"/>
              <w:jc w:val="left"/>
              <w:rPr>
                <w:sz w:val="18"/>
              </w:rPr>
            </w:pPr>
          </w:p>
          <w:p w:rsidR="00880C2E" w:rsidRPr="00001869" w:rsidRDefault="00880C2E" w:rsidP="00F12845">
            <w:pPr>
              <w:widowControl w:val="0"/>
              <w:autoSpaceDE w:val="0"/>
              <w:autoSpaceDN w:val="0"/>
              <w:adjustRightInd w:val="0"/>
              <w:spacing w:before="40" w:after="40"/>
              <w:jc w:val="left"/>
              <w:rPr>
                <w:sz w:val="18"/>
                <w:vertAlign w:val="superscript"/>
              </w:rPr>
            </w:pPr>
            <w:r w:rsidRPr="00001869">
              <w:rPr>
                <w:sz w:val="18"/>
              </w:rPr>
              <w:t>s</w:t>
            </w:r>
            <w:r w:rsidRPr="00001869">
              <w:rPr>
                <w:sz w:val="18"/>
                <w:vertAlign w:val="superscript"/>
              </w:rPr>
              <w:t>2</w:t>
            </w:r>
            <w:r w:rsidRPr="00001869">
              <w:rPr>
                <w:sz w:val="18"/>
                <w:vertAlign w:val="subscript"/>
              </w:rPr>
              <w:t xml:space="preserve">c </w:t>
            </w:r>
            <m:oMath>
              <m:r>
                <w:rPr>
                  <w:rFonts w:ascii="Cambria Math" w:hAnsi="Cambria Math"/>
                  <w:sz w:val="18"/>
                  <w:szCs w:val="22"/>
                  <w:vertAlign w:val="subscript"/>
                </w:rPr>
                <m:t>≤</m:t>
              </m:r>
            </m:oMath>
            <w:r w:rsidRPr="00001869">
              <w:rPr>
                <w:sz w:val="18"/>
                <w:vertAlign w:val="subscript"/>
              </w:rPr>
              <w:t xml:space="preserve"> </w:t>
            </w:r>
            <w:r w:rsidRPr="00001869">
              <w:rPr>
                <w:sz w:val="18"/>
              </w:rPr>
              <w:t>1,</w:t>
            </w:r>
            <w:r w:rsidR="00094473">
              <w:rPr>
                <w:sz w:val="18"/>
              </w:rPr>
              <w:t>47</w:t>
            </w:r>
            <w:r w:rsidRPr="00001869">
              <w:rPr>
                <w:sz w:val="18"/>
              </w:rPr>
              <w:t xml:space="preserve"> s</w:t>
            </w:r>
            <w:r w:rsidRPr="00001869">
              <w:rPr>
                <w:sz w:val="18"/>
                <w:vertAlign w:val="superscript"/>
              </w:rPr>
              <w:t>2</w:t>
            </w:r>
          </w:p>
          <w:p w:rsidR="00880C2E" w:rsidRPr="00001869" w:rsidRDefault="00880C2E" w:rsidP="00F12845">
            <w:pPr>
              <w:widowControl w:val="0"/>
              <w:autoSpaceDE w:val="0"/>
              <w:autoSpaceDN w:val="0"/>
              <w:adjustRightInd w:val="0"/>
              <w:spacing w:before="40" w:after="40"/>
              <w:jc w:val="left"/>
              <w:rPr>
                <w:sz w:val="18"/>
              </w:rPr>
            </w:pPr>
          </w:p>
        </w:tc>
        <w:tc>
          <w:tcPr>
            <w:tcW w:w="1456" w:type="dxa"/>
            <w:vMerge w:val="restart"/>
            <w:tcBorders>
              <w:top w:val="single" w:sz="4" w:space="0" w:color="000000"/>
              <w:left w:val="single" w:sz="4" w:space="0" w:color="000000"/>
              <w:bottom w:val="single" w:sz="4" w:space="0" w:color="000000"/>
              <w:right w:val="single" w:sz="4" w:space="0" w:color="000000"/>
            </w:tcBorders>
          </w:tcPr>
          <w:p w:rsidR="00880C2E" w:rsidRPr="00001869" w:rsidRDefault="00880C2E" w:rsidP="00F12845">
            <w:pPr>
              <w:widowControl w:val="0"/>
              <w:autoSpaceDE w:val="0"/>
              <w:autoSpaceDN w:val="0"/>
              <w:adjustRightInd w:val="0"/>
              <w:spacing w:before="40" w:after="40"/>
              <w:jc w:val="left"/>
              <w:rPr>
                <w:sz w:val="18"/>
              </w:rPr>
            </w:pPr>
            <w:r w:rsidRPr="00001869">
              <w:rPr>
                <w:sz w:val="18"/>
              </w:rPr>
              <w:t>TGP/8 und 10</w:t>
            </w:r>
          </w:p>
          <w:p w:rsidR="00880C2E" w:rsidRPr="00001869" w:rsidRDefault="00880C2E" w:rsidP="00F12845">
            <w:pPr>
              <w:widowControl w:val="0"/>
              <w:autoSpaceDE w:val="0"/>
              <w:autoSpaceDN w:val="0"/>
              <w:adjustRightInd w:val="0"/>
              <w:spacing w:before="40" w:after="40"/>
              <w:jc w:val="left"/>
              <w:rPr>
                <w:sz w:val="18"/>
              </w:rPr>
            </w:pPr>
          </w:p>
          <w:p w:rsidR="00880C2E" w:rsidRPr="00001869" w:rsidRDefault="00880C2E" w:rsidP="00F12845">
            <w:pPr>
              <w:widowControl w:val="0"/>
              <w:autoSpaceDE w:val="0"/>
              <w:autoSpaceDN w:val="0"/>
              <w:adjustRightInd w:val="0"/>
              <w:spacing w:before="40" w:after="40"/>
              <w:jc w:val="left"/>
              <w:rPr>
                <w:sz w:val="18"/>
              </w:rPr>
            </w:pPr>
            <w:r w:rsidRPr="00001869">
              <w:rPr>
                <w:sz w:val="18"/>
              </w:rPr>
              <w:t>TGP/8</w:t>
            </w:r>
          </w:p>
        </w:tc>
      </w:tr>
      <w:tr w:rsidR="00880C2E" w:rsidRPr="00001869" w:rsidTr="00880C2E">
        <w:trPr>
          <w:cantSplit/>
        </w:trPr>
        <w:tc>
          <w:tcPr>
            <w:tcW w:w="1106" w:type="dxa"/>
            <w:vMerge/>
            <w:tcBorders>
              <w:top w:val="single" w:sz="4" w:space="0" w:color="000000"/>
              <w:left w:val="single" w:sz="4" w:space="0" w:color="000000"/>
              <w:bottom w:val="single" w:sz="4" w:space="0" w:color="000000"/>
              <w:right w:val="single" w:sz="4" w:space="0" w:color="000000"/>
            </w:tcBorders>
            <w:vAlign w:val="center"/>
          </w:tcPr>
          <w:p w:rsidR="00880C2E" w:rsidRPr="00001869" w:rsidRDefault="00880C2E" w:rsidP="00F12845">
            <w:pPr>
              <w:widowControl w:val="0"/>
              <w:autoSpaceDE w:val="0"/>
              <w:autoSpaceDN w:val="0"/>
              <w:adjustRightInd w:val="0"/>
              <w:spacing w:before="40" w:after="40"/>
              <w:jc w:val="center"/>
              <w:rPr>
                <w:sz w:val="18"/>
              </w:rPr>
            </w:pPr>
          </w:p>
        </w:tc>
        <w:tc>
          <w:tcPr>
            <w:tcW w:w="1339" w:type="dxa"/>
            <w:tcBorders>
              <w:top w:val="single" w:sz="4" w:space="0" w:color="000000"/>
              <w:left w:val="single" w:sz="4" w:space="0" w:color="000000"/>
              <w:bottom w:val="single" w:sz="4" w:space="0" w:color="000000"/>
              <w:right w:val="single" w:sz="4" w:space="0" w:color="000000"/>
            </w:tcBorders>
            <w:vAlign w:val="center"/>
          </w:tcPr>
          <w:p w:rsidR="00880C2E" w:rsidRPr="00001869" w:rsidRDefault="00880C2E" w:rsidP="00F12845">
            <w:pPr>
              <w:widowControl w:val="0"/>
              <w:autoSpaceDE w:val="0"/>
              <w:autoSpaceDN w:val="0"/>
              <w:adjustRightInd w:val="0"/>
              <w:spacing w:before="40" w:after="40"/>
              <w:jc w:val="center"/>
              <w:rPr>
                <w:sz w:val="18"/>
              </w:rPr>
            </w:pPr>
            <w:r w:rsidRPr="00001869">
              <w:rPr>
                <w:sz w:val="18"/>
              </w:rPr>
              <w:t>diskret</w:t>
            </w:r>
          </w:p>
        </w:tc>
        <w:tc>
          <w:tcPr>
            <w:tcW w:w="1307" w:type="dxa"/>
            <w:vMerge/>
            <w:tcBorders>
              <w:top w:val="single" w:sz="4" w:space="0" w:color="000000"/>
              <w:left w:val="single" w:sz="4" w:space="0" w:color="000000"/>
              <w:bottom w:val="single" w:sz="4" w:space="0" w:color="000000"/>
              <w:right w:val="single" w:sz="4" w:space="0" w:color="000000"/>
            </w:tcBorders>
            <w:vAlign w:val="center"/>
          </w:tcPr>
          <w:p w:rsidR="00880C2E" w:rsidRPr="00001869" w:rsidRDefault="00880C2E" w:rsidP="00F12845">
            <w:pPr>
              <w:widowControl w:val="0"/>
              <w:autoSpaceDE w:val="0"/>
              <w:autoSpaceDN w:val="0"/>
              <w:adjustRightInd w:val="0"/>
              <w:spacing w:before="40" w:after="40"/>
              <w:jc w:val="center"/>
              <w:rPr>
                <w:sz w:val="18"/>
              </w:rPr>
            </w:pPr>
          </w:p>
        </w:tc>
        <w:tc>
          <w:tcPr>
            <w:tcW w:w="2085" w:type="dxa"/>
            <w:vMerge/>
            <w:tcBorders>
              <w:top w:val="single" w:sz="4" w:space="0" w:color="000000"/>
              <w:left w:val="single" w:sz="4" w:space="0" w:color="000000"/>
              <w:bottom w:val="single" w:sz="4" w:space="0" w:color="000000"/>
              <w:right w:val="single" w:sz="4" w:space="0" w:color="000000"/>
            </w:tcBorders>
            <w:vAlign w:val="center"/>
          </w:tcPr>
          <w:p w:rsidR="00880C2E" w:rsidRPr="00001869" w:rsidRDefault="00880C2E" w:rsidP="00F12845">
            <w:pPr>
              <w:widowControl w:val="0"/>
              <w:autoSpaceDE w:val="0"/>
              <w:autoSpaceDN w:val="0"/>
              <w:adjustRightInd w:val="0"/>
              <w:spacing w:before="40" w:after="40"/>
              <w:jc w:val="center"/>
              <w:rPr>
                <w:sz w:val="18"/>
              </w:rPr>
            </w:pPr>
          </w:p>
        </w:tc>
        <w:tc>
          <w:tcPr>
            <w:tcW w:w="1526" w:type="dxa"/>
            <w:vMerge/>
            <w:tcBorders>
              <w:left w:val="single" w:sz="4" w:space="0" w:color="000000"/>
              <w:right w:val="single" w:sz="4" w:space="0" w:color="000000"/>
            </w:tcBorders>
            <w:vAlign w:val="center"/>
          </w:tcPr>
          <w:p w:rsidR="00880C2E" w:rsidRPr="00001869" w:rsidRDefault="00880C2E" w:rsidP="00F12845">
            <w:pPr>
              <w:widowControl w:val="0"/>
              <w:autoSpaceDE w:val="0"/>
              <w:autoSpaceDN w:val="0"/>
              <w:adjustRightInd w:val="0"/>
              <w:spacing w:before="40" w:after="40"/>
              <w:jc w:val="center"/>
              <w:rPr>
                <w:sz w:val="18"/>
              </w:rPr>
            </w:pPr>
          </w:p>
        </w:tc>
        <w:tc>
          <w:tcPr>
            <w:tcW w:w="1456" w:type="dxa"/>
            <w:vMerge/>
            <w:tcBorders>
              <w:top w:val="single" w:sz="4" w:space="0" w:color="000000"/>
              <w:left w:val="single" w:sz="4" w:space="0" w:color="000000"/>
              <w:bottom w:val="single" w:sz="4" w:space="0" w:color="000000"/>
              <w:right w:val="single" w:sz="4" w:space="0" w:color="000000"/>
            </w:tcBorders>
            <w:vAlign w:val="center"/>
          </w:tcPr>
          <w:p w:rsidR="00880C2E" w:rsidRPr="00001869" w:rsidRDefault="00880C2E" w:rsidP="00F12845">
            <w:pPr>
              <w:widowControl w:val="0"/>
              <w:autoSpaceDE w:val="0"/>
              <w:autoSpaceDN w:val="0"/>
              <w:adjustRightInd w:val="0"/>
              <w:spacing w:before="40" w:after="40"/>
              <w:jc w:val="center"/>
              <w:rPr>
                <w:sz w:val="18"/>
              </w:rPr>
            </w:pPr>
          </w:p>
        </w:tc>
      </w:tr>
      <w:tr w:rsidR="00880C2E" w:rsidRPr="00001869" w:rsidTr="00880C2E">
        <w:trPr>
          <w:cantSplit/>
        </w:trPr>
        <w:tc>
          <w:tcPr>
            <w:tcW w:w="1106" w:type="dxa"/>
            <w:vMerge w:val="restart"/>
            <w:tcBorders>
              <w:top w:val="single" w:sz="4" w:space="0" w:color="000000"/>
              <w:left w:val="single" w:sz="4" w:space="0" w:color="000000"/>
              <w:bottom w:val="single" w:sz="4" w:space="0" w:color="000000"/>
              <w:right w:val="single" w:sz="4" w:space="0" w:color="000000"/>
            </w:tcBorders>
            <w:vAlign w:val="center"/>
          </w:tcPr>
          <w:p w:rsidR="00880C2E" w:rsidRPr="00001869" w:rsidRDefault="00880C2E" w:rsidP="00F12845">
            <w:pPr>
              <w:widowControl w:val="0"/>
              <w:autoSpaceDE w:val="0"/>
              <w:autoSpaceDN w:val="0"/>
              <w:adjustRightInd w:val="0"/>
              <w:spacing w:before="40" w:after="40"/>
              <w:jc w:val="center"/>
              <w:rPr>
                <w:sz w:val="18"/>
              </w:rPr>
            </w:pPr>
            <w:r w:rsidRPr="00001869">
              <w:rPr>
                <w:sz w:val="18"/>
              </w:rPr>
              <w:t>Intervall</w:t>
            </w:r>
          </w:p>
        </w:tc>
        <w:tc>
          <w:tcPr>
            <w:tcW w:w="1339" w:type="dxa"/>
            <w:tcBorders>
              <w:top w:val="single" w:sz="4" w:space="0" w:color="000000"/>
              <w:left w:val="single" w:sz="4" w:space="0" w:color="000000"/>
              <w:bottom w:val="single" w:sz="4" w:space="0" w:color="000000"/>
              <w:right w:val="single" w:sz="4" w:space="0" w:color="000000"/>
            </w:tcBorders>
            <w:vAlign w:val="center"/>
          </w:tcPr>
          <w:p w:rsidR="00880C2E" w:rsidRPr="00001869" w:rsidRDefault="00880C2E" w:rsidP="00F12845">
            <w:pPr>
              <w:widowControl w:val="0"/>
              <w:autoSpaceDE w:val="0"/>
              <w:autoSpaceDN w:val="0"/>
              <w:adjustRightInd w:val="0"/>
              <w:spacing w:before="40" w:after="40"/>
              <w:jc w:val="center"/>
              <w:rPr>
                <w:sz w:val="18"/>
              </w:rPr>
            </w:pPr>
            <w:r w:rsidRPr="00001869">
              <w:rPr>
                <w:sz w:val="18"/>
              </w:rPr>
              <w:t>stetig</w:t>
            </w:r>
          </w:p>
        </w:tc>
        <w:tc>
          <w:tcPr>
            <w:tcW w:w="1307" w:type="dxa"/>
            <w:vMerge/>
            <w:tcBorders>
              <w:top w:val="single" w:sz="4" w:space="0" w:color="000000"/>
              <w:left w:val="single" w:sz="4" w:space="0" w:color="000000"/>
              <w:bottom w:val="single" w:sz="4" w:space="0" w:color="000000"/>
              <w:right w:val="single" w:sz="4" w:space="0" w:color="000000"/>
            </w:tcBorders>
            <w:vAlign w:val="center"/>
          </w:tcPr>
          <w:p w:rsidR="00880C2E" w:rsidRPr="00001869" w:rsidRDefault="00880C2E" w:rsidP="00F12845">
            <w:pPr>
              <w:widowControl w:val="0"/>
              <w:autoSpaceDE w:val="0"/>
              <w:autoSpaceDN w:val="0"/>
              <w:adjustRightInd w:val="0"/>
              <w:spacing w:before="40" w:after="40"/>
              <w:jc w:val="center"/>
              <w:rPr>
                <w:sz w:val="18"/>
              </w:rPr>
            </w:pPr>
          </w:p>
        </w:tc>
        <w:tc>
          <w:tcPr>
            <w:tcW w:w="2085" w:type="dxa"/>
            <w:vMerge/>
            <w:tcBorders>
              <w:top w:val="single" w:sz="4" w:space="0" w:color="000000"/>
              <w:left w:val="single" w:sz="4" w:space="0" w:color="000000"/>
              <w:bottom w:val="single" w:sz="4" w:space="0" w:color="000000"/>
              <w:right w:val="single" w:sz="4" w:space="0" w:color="000000"/>
            </w:tcBorders>
            <w:vAlign w:val="center"/>
          </w:tcPr>
          <w:p w:rsidR="00880C2E" w:rsidRPr="00001869" w:rsidRDefault="00880C2E" w:rsidP="00F12845">
            <w:pPr>
              <w:widowControl w:val="0"/>
              <w:autoSpaceDE w:val="0"/>
              <w:autoSpaceDN w:val="0"/>
              <w:adjustRightInd w:val="0"/>
              <w:spacing w:before="40" w:after="40"/>
              <w:jc w:val="center"/>
              <w:rPr>
                <w:sz w:val="18"/>
              </w:rPr>
            </w:pPr>
          </w:p>
        </w:tc>
        <w:tc>
          <w:tcPr>
            <w:tcW w:w="1526" w:type="dxa"/>
            <w:vMerge/>
            <w:tcBorders>
              <w:left w:val="single" w:sz="4" w:space="0" w:color="000000"/>
              <w:right w:val="single" w:sz="4" w:space="0" w:color="000000"/>
            </w:tcBorders>
            <w:vAlign w:val="center"/>
          </w:tcPr>
          <w:p w:rsidR="00880C2E" w:rsidRPr="00001869" w:rsidRDefault="00880C2E" w:rsidP="00F12845">
            <w:pPr>
              <w:widowControl w:val="0"/>
              <w:autoSpaceDE w:val="0"/>
              <w:autoSpaceDN w:val="0"/>
              <w:adjustRightInd w:val="0"/>
              <w:spacing w:before="40" w:after="40"/>
              <w:jc w:val="center"/>
              <w:rPr>
                <w:sz w:val="18"/>
              </w:rPr>
            </w:pPr>
          </w:p>
        </w:tc>
        <w:tc>
          <w:tcPr>
            <w:tcW w:w="1456" w:type="dxa"/>
            <w:vMerge/>
            <w:tcBorders>
              <w:top w:val="single" w:sz="4" w:space="0" w:color="000000"/>
              <w:left w:val="single" w:sz="4" w:space="0" w:color="000000"/>
              <w:bottom w:val="single" w:sz="4" w:space="0" w:color="000000"/>
              <w:right w:val="single" w:sz="4" w:space="0" w:color="000000"/>
            </w:tcBorders>
            <w:vAlign w:val="center"/>
          </w:tcPr>
          <w:p w:rsidR="00880C2E" w:rsidRPr="00001869" w:rsidRDefault="00880C2E" w:rsidP="00F12845">
            <w:pPr>
              <w:widowControl w:val="0"/>
              <w:autoSpaceDE w:val="0"/>
              <w:autoSpaceDN w:val="0"/>
              <w:adjustRightInd w:val="0"/>
              <w:spacing w:before="40" w:after="40"/>
              <w:jc w:val="center"/>
              <w:rPr>
                <w:sz w:val="18"/>
              </w:rPr>
            </w:pPr>
          </w:p>
        </w:tc>
      </w:tr>
      <w:tr w:rsidR="00880C2E" w:rsidRPr="00001869" w:rsidTr="00880C2E">
        <w:trPr>
          <w:cantSplit/>
        </w:trPr>
        <w:tc>
          <w:tcPr>
            <w:tcW w:w="1106" w:type="dxa"/>
            <w:vMerge/>
            <w:tcBorders>
              <w:top w:val="single" w:sz="4" w:space="0" w:color="000000"/>
              <w:left w:val="single" w:sz="4" w:space="0" w:color="000000"/>
              <w:bottom w:val="single" w:sz="4" w:space="0" w:color="000000"/>
              <w:right w:val="single" w:sz="4" w:space="0" w:color="000000"/>
            </w:tcBorders>
            <w:vAlign w:val="center"/>
          </w:tcPr>
          <w:p w:rsidR="00880C2E" w:rsidRPr="00001869" w:rsidRDefault="00880C2E" w:rsidP="00F12845">
            <w:pPr>
              <w:widowControl w:val="0"/>
              <w:autoSpaceDE w:val="0"/>
              <w:autoSpaceDN w:val="0"/>
              <w:adjustRightInd w:val="0"/>
              <w:spacing w:before="40" w:after="40"/>
              <w:jc w:val="center"/>
              <w:rPr>
                <w:sz w:val="18"/>
              </w:rPr>
            </w:pPr>
          </w:p>
        </w:tc>
        <w:tc>
          <w:tcPr>
            <w:tcW w:w="1339" w:type="dxa"/>
            <w:tcBorders>
              <w:top w:val="single" w:sz="4" w:space="0" w:color="000000"/>
              <w:left w:val="single" w:sz="4" w:space="0" w:color="000000"/>
              <w:bottom w:val="single" w:sz="4" w:space="0" w:color="000000"/>
              <w:right w:val="single" w:sz="4" w:space="0" w:color="000000"/>
            </w:tcBorders>
            <w:vAlign w:val="center"/>
          </w:tcPr>
          <w:p w:rsidR="00880C2E" w:rsidRPr="00001869" w:rsidRDefault="00880C2E" w:rsidP="00F12845">
            <w:pPr>
              <w:widowControl w:val="0"/>
              <w:autoSpaceDE w:val="0"/>
              <w:autoSpaceDN w:val="0"/>
              <w:adjustRightInd w:val="0"/>
              <w:spacing w:before="40" w:after="40"/>
              <w:jc w:val="center"/>
              <w:rPr>
                <w:sz w:val="18"/>
              </w:rPr>
            </w:pPr>
            <w:r w:rsidRPr="00001869">
              <w:rPr>
                <w:sz w:val="18"/>
              </w:rPr>
              <w:t>diskret</w:t>
            </w:r>
          </w:p>
        </w:tc>
        <w:tc>
          <w:tcPr>
            <w:tcW w:w="1307" w:type="dxa"/>
            <w:vMerge/>
            <w:tcBorders>
              <w:top w:val="single" w:sz="4" w:space="0" w:color="000000"/>
              <w:left w:val="single" w:sz="4" w:space="0" w:color="000000"/>
              <w:bottom w:val="single" w:sz="4" w:space="0" w:color="000000"/>
              <w:right w:val="single" w:sz="4" w:space="0" w:color="000000"/>
            </w:tcBorders>
            <w:vAlign w:val="center"/>
          </w:tcPr>
          <w:p w:rsidR="00880C2E" w:rsidRPr="00001869" w:rsidRDefault="00880C2E" w:rsidP="00F12845">
            <w:pPr>
              <w:widowControl w:val="0"/>
              <w:autoSpaceDE w:val="0"/>
              <w:autoSpaceDN w:val="0"/>
              <w:adjustRightInd w:val="0"/>
              <w:spacing w:before="40" w:after="40"/>
              <w:jc w:val="center"/>
              <w:rPr>
                <w:sz w:val="18"/>
              </w:rPr>
            </w:pPr>
          </w:p>
        </w:tc>
        <w:tc>
          <w:tcPr>
            <w:tcW w:w="2085" w:type="dxa"/>
            <w:vMerge/>
            <w:tcBorders>
              <w:top w:val="single" w:sz="4" w:space="0" w:color="000000"/>
              <w:left w:val="single" w:sz="4" w:space="0" w:color="000000"/>
              <w:bottom w:val="single" w:sz="4" w:space="0" w:color="000000"/>
              <w:right w:val="single" w:sz="4" w:space="0" w:color="000000"/>
            </w:tcBorders>
            <w:vAlign w:val="center"/>
          </w:tcPr>
          <w:p w:rsidR="00880C2E" w:rsidRPr="00001869" w:rsidRDefault="00880C2E" w:rsidP="00F12845">
            <w:pPr>
              <w:widowControl w:val="0"/>
              <w:autoSpaceDE w:val="0"/>
              <w:autoSpaceDN w:val="0"/>
              <w:adjustRightInd w:val="0"/>
              <w:spacing w:before="40" w:after="40"/>
              <w:jc w:val="center"/>
              <w:rPr>
                <w:sz w:val="18"/>
              </w:rPr>
            </w:pPr>
          </w:p>
        </w:tc>
        <w:tc>
          <w:tcPr>
            <w:tcW w:w="1526" w:type="dxa"/>
            <w:vMerge/>
            <w:tcBorders>
              <w:left w:val="single" w:sz="4" w:space="0" w:color="000000"/>
              <w:bottom w:val="single" w:sz="4" w:space="0" w:color="000000"/>
              <w:right w:val="single" w:sz="4" w:space="0" w:color="000000"/>
            </w:tcBorders>
            <w:vAlign w:val="center"/>
          </w:tcPr>
          <w:p w:rsidR="00880C2E" w:rsidRPr="00001869" w:rsidRDefault="00880C2E" w:rsidP="00F12845">
            <w:pPr>
              <w:widowControl w:val="0"/>
              <w:autoSpaceDE w:val="0"/>
              <w:autoSpaceDN w:val="0"/>
              <w:adjustRightInd w:val="0"/>
              <w:spacing w:before="40" w:after="40"/>
              <w:jc w:val="center"/>
              <w:rPr>
                <w:sz w:val="18"/>
              </w:rPr>
            </w:pPr>
          </w:p>
        </w:tc>
        <w:tc>
          <w:tcPr>
            <w:tcW w:w="1456" w:type="dxa"/>
            <w:vMerge/>
            <w:tcBorders>
              <w:top w:val="single" w:sz="4" w:space="0" w:color="000000"/>
              <w:left w:val="single" w:sz="4" w:space="0" w:color="000000"/>
              <w:bottom w:val="single" w:sz="4" w:space="0" w:color="000000"/>
              <w:right w:val="single" w:sz="4" w:space="0" w:color="000000"/>
            </w:tcBorders>
            <w:vAlign w:val="center"/>
          </w:tcPr>
          <w:p w:rsidR="00880C2E" w:rsidRPr="00001869" w:rsidRDefault="00880C2E" w:rsidP="00F12845">
            <w:pPr>
              <w:widowControl w:val="0"/>
              <w:autoSpaceDE w:val="0"/>
              <w:autoSpaceDN w:val="0"/>
              <w:adjustRightInd w:val="0"/>
              <w:spacing w:before="40" w:after="40"/>
              <w:jc w:val="center"/>
              <w:rPr>
                <w:sz w:val="18"/>
              </w:rPr>
            </w:pPr>
          </w:p>
        </w:tc>
      </w:tr>
      <w:tr w:rsidR="00880C2E" w:rsidRPr="00001869" w:rsidTr="00880C2E">
        <w:trPr>
          <w:cantSplit/>
        </w:trPr>
        <w:tc>
          <w:tcPr>
            <w:tcW w:w="1106" w:type="dxa"/>
            <w:tcBorders>
              <w:top w:val="single" w:sz="4" w:space="0" w:color="000000"/>
              <w:left w:val="single" w:sz="4" w:space="0" w:color="000000"/>
              <w:bottom w:val="single" w:sz="4" w:space="0" w:color="000000"/>
              <w:right w:val="single" w:sz="4" w:space="0" w:color="000000"/>
            </w:tcBorders>
            <w:vAlign w:val="center"/>
          </w:tcPr>
          <w:p w:rsidR="00880C2E" w:rsidRPr="00001869" w:rsidRDefault="00880C2E" w:rsidP="00F12845">
            <w:pPr>
              <w:widowControl w:val="0"/>
              <w:autoSpaceDE w:val="0"/>
              <w:autoSpaceDN w:val="0"/>
              <w:adjustRightInd w:val="0"/>
              <w:spacing w:before="40" w:after="40"/>
              <w:jc w:val="center"/>
              <w:rPr>
                <w:sz w:val="18"/>
              </w:rPr>
            </w:pPr>
            <w:r w:rsidRPr="00001869">
              <w:rPr>
                <w:sz w:val="18"/>
              </w:rPr>
              <w:t>Ordinal</w:t>
            </w:r>
          </w:p>
        </w:tc>
        <w:tc>
          <w:tcPr>
            <w:tcW w:w="1339" w:type="dxa"/>
            <w:tcBorders>
              <w:top w:val="single" w:sz="4" w:space="0" w:color="000000"/>
              <w:left w:val="single" w:sz="4" w:space="0" w:color="000000"/>
              <w:bottom w:val="single" w:sz="4" w:space="0" w:color="000000"/>
              <w:right w:val="single" w:sz="4" w:space="0" w:color="000000"/>
            </w:tcBorders>
            <w:vAlign w:val="center"/>
          </w:tcPr>
          <w:p w:rsidR="00880C2E" w:rsidRPr="00001869" w:rsidRDefault="00880C2E" w:rsidP="00F12845">
            <w:pPr>
              <w:widowControl w:val="0"/>
              <w:autoSpaceDE w:val="0"/>
              <w:autoSpaceDN w:val="0"/>
              <w:adjustRightInd w:val="0"/>
              <w:spacing w:before="40" w:after="40"/>
              <w:jc w:val="center"/>
              <w:rPr>
                <w:sz w:val="18"/>
              </w:rPr>
            </w:pPr>
            <w:r w:rsidRPr="00001869">
              <w:rPr>
                <w:sz w:val="18"/>
              </w:rPr>
              <w:t>diskret</w:t>
            </w:r>
          </w:p>
        </w:tc>
        <w:tc>
          <w:tcPr>
            <w:tcW w:w="1307" w:type="dxa"/>
            <w:tcBorders>
              <w:top w:val="single" w:sz="4" w:space="0" w:color="000000"/>
              <w:left w:val="single" w:sz="4" w:space="0" w:color="000000"/>
              <w:bottom w:val="single" w:sz="4" w:space="0" w:color="000000"/>
              <w:right w:val="single" w:sz="4" w:space="0" w:color="000000"/>
            </w:tcBorders>
            <w:vAlign w:val="center"/>
          </w:tcPr>
          <w:p w:rsidR="00880C2E" w:rsidRPr="00001869" w:rsidRDefault="00880C2E" w:rsidP="00F12845">
            <w:pPr>
              <w:widowControl w:val="0"/>
              <w:autoSpaceDE w:val="0"/>
              <w:autoSpaceDN w:val="0"/>
              <w:adjustRightInd w:val="0"/>
              <w:spacing w:before="40" w:after="40"/>
              <w:jc w:val="center"/>
              <w:rPr>
                <w:sz w:val="18"/>
              </w:rPr>
            </w:pPr>
            <w:r w:rsidRPr="00001869">
              <w:rPr>
                <w:sz w:val="18"/>
              </w:rPr>
              <w:t>VS</w:t>
            </w:r>
          </w:p>
        </w:tc>
        <w:tc>
          <w:tcPr>
            <w:tcW w:w="2085" w:type="dxa"/>
            <w:tcBorders>
              <w:top w:val="single" w:sz="4" w:space="0" w:color="000000"/>
              <w:left w:val="single" w:sz="4" w:space="0" w:color="000000"/>
              <w:bottom w:val="single" w:sz="4" w:space="0" w:color="000000"/>
              <w:right w:val="single" w:sz="4" w:space="0" w:color="000000"/>
            </w:tcBorders>
            <w:vAlign w:val="center"/>
          </w:tcPr>
          <w:p w:rsidR="00880C2E" w:rsidRPr="00001869" w:rsidRDefault="00880C2E" w:rsidP="00F12845">
            <w:pPr>
              <w:widowControl w:val="0"/>
              <w:autoSpaceDE w:val="0"/>
              <w:autoSpaceDN w:val="0"/>
              <w:adjustRightInd w:val="0"/>
              <w:spacing w:before="40" w:after="40"/>
              <w:jc w:val="left"/>
              <w:rPr>
                <w:sz w:val="18"/>
              </w:rPr>
            </w:pPr>
            <w:r w:rsidRPr="00001869">
              <w:rPr>
                <w:sz w:val="18"/>
              </w:rPr>
              <w:t>Schwellenwertmodell</w:t>
            </w:r>
          </w:p>
        </w:tc>
        <w:tc>
          <w:tcPr>
            <w:tcW w:w="1526" w:type="dxa"/>
            <w:tcBorders>
              <w:top w:val="single" w:sz="4" w:space="0" w:color="000000"/>
              <w:left w:val="single" w:sz="4" w:space="0" w:color="000000"/>
              <w:bottom w:val="single" w:sz="4" w:space="0" w:color="000000"/>
              <w:right w:val="single" w:sz="4" w:space="0" w:color="000000"/>
            </w:tcBorders>
            <w:vAlign w:val="center"/>
          </w:tcPr>
          <w:p w:rsidR="00880C2E" w:rsidRPr="00001869" w:rsidRDefault="00880C2E" w:rsidP="00F12845">
            <w:pPr>
              <w:widowControl w:val="0"/>
              <w:autoSpaceDE w:val="0"/>
              <w:autoSpaceDN w:val="0"/>
              <w:adjustRightInd w:val="0"/>
              <w:spacing w:before="40" w:after="40"/>
              <w:jc w:val="center"/>
              <w:rPr>
                <w:sz w:val="18"/>
              </w:rPr>
            </w:pPr>
          </w:p>
        </w:tc>
        <w:tc>
          <w:tcPr>
            <w:tcW w:w="1456" w:type="dxa"/>
            <w:tcBorders>
              <w:top w:val="single" w:sz="4" w:space="0" w:color="000000"/>
              <w:left w:val="single" w:sz="4" w:space="0" w:color="000000"/>
              <w:bottom w:val="single" w:sz="4" w:space="0" w:color="000000"/>
              <w:right w:val="single" w:sz="4" w:space="0" w:color="000000"/>
            </w:tcBorders>
            <w:vAlign w:val="center"/>
          </w:tcPr>
          <w:p w:rsidR="00880C2E" w:rsidRPr="00001869" w:rsidRDefault="00880C2E" w:rsidP="00F12845">
            <w:pPr>
              <w:widowControl w:val="0"/>
              <w:autoSpaceDE w:val="0"/>
              <w:autoSpaceDN w:val="0"/>
              <w:adjustRightInd w:val="0"/>
              <w:spacing w:before="40" w:after="40"/>
              <w:jc w:val="center"/>
              <w:rPr>
                <w:strike/>
                <w:sz w:val="18"/>
              </w:rPr>
            </w:pPr>
          </w:p>
        </w:tc>
      </w:tr>
      <w:tr w:rsidR="00880C2E" w:rsidRPr="00001869" w:rsidTr="00880C2E">
        <w:trPr>
          <w:cantSplit/>
        </w:trPr>
        <w:tc>
          <w:tcPr>
            <w:tcW w:w="1106" w:type="dxa"/>
            <w:tcBorders>
              <w:top w:val="single" w:sz="4" w:space="0" w:color="000000"/>
              <w:left w:val="single" w:sz="4" w:space="0" w:color="000000"/>
              <w:bottom w:val="single" w:sz="4" w:space="0" w:color="000000"/>
              <w:right w:val="single" w:sz="4" w:space="0" w:color="000000"/>
            </w:tcBorders>
            <w:vAlign w:val="center"/>
          </w:tcPr>
          <w:p w:rsidR="00880C2E" w:rsidRPr="00001869" w:rsidRDefault="00880C2E" w:rsidP="00F12845">
            <w:pPr>
              <w:widowControl w:val="0"/>
              <w:autoSpaceDE w:val="0"/>
              <w:autoSpaceDN w:val="0"/>
              <w:adjustRightInd w:val="0"/>
              <w:spacing w:before="40" w:after="40"/>
              <w:jc w:val="center"/>
              <w:rPr>
                <w:sz w:val="18"/>
              </w:rPr>
            </w:pPr>
            <w:r w:rsidRPr="00001869">
              <w:rPr>
                <w:sz w:val="18"/>
              </w:rPr>
              <w:t>No</w:t>
            </w:r>
            <w:r w:rsidRPr="00001869">
              <w:rPr>
                <w:spacing w:val="-2"/>
                <w:sz w:val="18"/>
              </w:rPr>
              <w:t>m</w:t>
            </w:r>
            <w:r w:rsidRPr="00001869">
              <w:rPr>
                <w:sz w:val="18"/>
              </w:rPr>
              <w:t>inal</w:t>
            </w:r>
          </w:p>
        </w:tc>
        <w:tc>
          <w:tcPr>
            <w:tcW w:w="1339" w:type="dxa"/>
            <w:tcBorders>
              <w:top w:val="single" w:sz="4" w:space="0" w:color="000000"/>
              <w:left w:val="single" w:sz="4" w:space="0" w:color="000000"/>
              <w:bottom w:val="single" w:sz="4" w:space="0" w:color="000000"/>
              <w:right w:val="single" w:sz="4" w:space="0" w:color="000000"/>
            </w:tcBorders>
            <w:vAlign w:val="center"/>
          </w:tcPr>
          <w:p w:rsidR="00880C2E" w:rsidRPr="00001869" w:rsidRDefault="00880C2E" w:rsidP="00F12845">
            <w:pPr>
              <w:widowControl w:val="0"/>
              <w:autoSpaceDE w:val="0"/>
              <w:autoSpaceDN w:val="0"/>
              <w:adjustRightInd w:val="0"/>
              <w:spacing w:before="40" w:after="40"/>
              <w:jc w:val="center"/>
              <w:rPr>
                <w:sz w:val="18"/>
              </w:rPr>
            </w:pPr>
            <w:r w:rsidRPr="00001869">
              <w:rPr>
                <w:sz w:val="18"/>
              </w:rPr>
              <w:t>diskret</w:t>
            </w:r>
          </w:p>
        </w:tc>
        <w:tc>
          <w:tcPr>
            <w:tcW w:w="1307" w:type="dxa"/>
            <w:tcBorders>
              <w:top w:val="single" w:sz="4" w:space="0" w:color="000000"/>
              <w:left w:val="single" w:sz="4" w:space="0" w:color="000000"/>
              <w:bottom w:val="single" w:sz="4" w:space="0" w:color="000000"/>
              <w:right w:val="single" w:sz="4" w:space="0" w:color="000000"/>
            </w:tcBorders>
            <w:vAlign w:val="center"/>
          </w:tcPr>
          <w:p w:rsidR="00880C2E" w:rsidRPr="00001869" w:rsidRDefault="00880C2E" w:rsidP="00F12845">
            <w:pPr>
              <w:widowControl w:val="0"/>
              <w:autoSpaceDE w:val="0"/>
              <w:autoSpaceDN w:val="0"/>
              <w:adjustRightInd w:val="0"/>
              <w:spacing w:before="40" w:after="40"/>
              <w:jc w:val="center"/>
              <w:rPr>
                <w:sz w:val="18"/>
              </w:rPr>
            </w:pPr>
            <w:r w:rsidRPr="00001869">
              <w:rPr>
                <w:sz w:val="18"/>
              </w:rPr>
              <w:t>VS</w:t>
            </w:r>
          </w:p>
        </w:tc>
        <w:tc>
          <w:tcPr>
            <w:tcW w:w="2085" w:type="dxa"/>
            <w:tcBorders>
              <w:top w:val="single" w:sz="4" w:space="0" w:color="000000"/>
              <w:left w:val="single" w:sz="4" w:space="0" w:color="000000"/>
              <w:bottom w:val="single" w:sz="4" w:space="0" w:color="000000"/>
              <w:right w:val="single" w:sz="4" w:space="0" w:color="000000"/>
            </w:tcBorders>
            <w:vAlign w:val="center"/>
          </w:tcPr>
          <w:p w:rsidR="00880C2E" w:rsidRPr="00001869" w:rsidRDefault="00880C2E" w:rsidP="00F12845">
            <w:pPr>
              <w:widowControl w:val="0"/>
              <w:autoSpaceDE w:val="0"/>
              <w:autoSpaceDN w:val="0"/>
              <w:adjustRightInd w:val="0"/>
              <w:spacing w:before="40" w:after="40"/>
              <w:jc w:val="left"/>
              <w:rPr>
                <w:sz w:val="18"/>
              </w:rPr>
            </w:pPr>
            <w:r w:rsidRPr="00001869">
              <w:rPr>
                <w:sz w:val="18"/>
              </w:rPr>
              <w:t>Abweicher-Verfahren für dichotome (binäre) Daten</w:t>
            </w:r>
          </w:p>
        </w:tc>
        <w:tc>
          <w:tcPr>
            <w:tcW w:w="1526" w:type="dxa"/>
            <w:tcBorders>
              <w:top w:val="single" w:sz="4" w:space="0" w:color="000000"/>
              <w:left w:val="single" w:sz="4" w:space="0" w:color="000000"/>
              <w:bottom w:val="single" w:sz="4" w:space="0" w:color="000000"/>
              <w:right w:val="single" w:sz="4" w:space="0" w:color="000000"/>
            </w:tcBorders>
            <w:vAlign w:val="center"/>
          </w:tcPr>
          <w:p w:rsidR="00880C2E" w:rsidRPr="00001869" w:rsidRDefault="00880C2E" w:rsidP="00F12845">
            <w:pPr>
              <w:widowControl w:val="0"/>
              <w:autoSpaceDE w:val="0"/>
              <w:autoSpaceDN w:val="0"/>
              <w:adjustRightInd w:val="0"/>
              <w:spacing w:before="40" w:after="40"/>
              <w:jc w:val="left"/>
              <w:rPr>
                <w:sz w:val="18"/>
              </w:rPr>
            </w:pPr>
            <w:r w:rsidRPr="00001869">
              <w:rPr>
                <w:sz w:val="18"/>
              </w:rPr>
              <w:t>festgelegter Populations-standard</w:t>
            </w:r>
          </w:p>
        </w:tc>
        <w:tc>
          <w:tcPr>
            <w:tcW w:w="1456" w:type="dxa"/>
            <w:tcBorders>
              <w:top w:val="single" w:sz="4" w:space="0" w:color="000000"/>
              <w:left w:val="single" w:sz="4" w:space="0" w:color="000000"/>
              <w:bottom w:val="single" w:sz="4" w:space="0" w:color="000000"/>
              <w:right w:val="single" w:sz="4" w:space="0" w:color="000000"/>
            </w:tcBorders>
            <w:vAlign w:val="center"/>
          </w:tcPr>
          <w:p w:rsidR="00880C2E" w:rsidRPr="00001869" w:rsidRDefault="00880C2E" w:rsidP="00F12845">
            <w:pPr>
              <w:widowControl w:val="0"/>
              <w:autoSpaceDE w:val="0"/>
              <w:autoSpaceDN w:val="0"/>
              <w:adjustRightInd w:val="0"/>
              <w:spacing w:before="40" w:after="40"/>
              <w:jc w:val="left"/>
              <w:rPr>
                <w:sz w:val="18"/>
              </w:rPr>
            </w:pPr>
            <w:r w:rsidRPr="00001869">
              <w:rPr>
                <w:sz w:val="18"/>
              </w:rPr>
              <w:t>TGP/8 und 10</w:t>
            </w:r>
          </w:p>
        </w:tc>
      </w:tr>
    </w:tbl>
    <w:p w:rsidR="00880C2E" w:rsidRPr="00001869" w:rsidRDefault="00880C2E" w:rsidP="00F12845"/>
    <w:p w:rsidR="00880C2E" w:rsidRPr="00001869" w:rsidRDefault="00880C2E" w:rsidP="00F12845"/>
    <w:p w:rsidR="00880C2E" w:rsidRPr="00001869" w:rsidRDefault="00880C2E" w:rsidP="00135B97">
      <w:pPr>
        <w:pStyle w:val="Heading3"/>
        <w:rPr>
          <w:lang w:val="de-DE"/>
        </w:rPr>
      </w:pPr>
      <w:bookmarkStart w:id="244" w:name="_Toc399420186"/>
      <w:r w:rsidRPr="00001869">
        <w:rPr>
          <w:lang w:val="de-DE"/>
        </w:rPr>
        <w:t>2.4</w:t>
      </w:r>
      <w:r w:rsidRPr="00001869">
        <w:rPr>
          <w:lang w:val="de-DE"/>
        </w:rPr>
        <w:tab/>
        <w:t>Unterschiedliche Ebenen für die Betrachtung eines Merkmals</w:t>
      </w:r>
      <w:bookmarkEnd w:id="244"/>
    </w:p>
    <w:p w:rsidR="00880C2E" w:rsidRPr="00001869" w:rsidRDefault="00880C2E" w:rsidP="00F12845">
      <w:r w:rsidRPr="00001869">
        <w:t>2.4.1</w:t>
      </w:r>
      <w:r w:rsidRPr="00001869">
        <w:tab/>
        <w:t>Merkmale können in verschiedenen Verfahrensebenen betrachtet werden (Tabelle 5). Die Merkmale, so wie sie sich in der Anbauprüfung ausprägen (Ausprägungstypen), werden als Verfahrensebene 1 angesehen. Die Daten, die in der Anbauprüfung für die Beurteilung der Unterscheidbarkeit, Homogenität und Beständigkeit erfaßt werden, werden als Verfahrensebene 2 definiert. Diese Daten werden zum Zwecke der Sortenbeschreibung in Ausprägungsstufen umgesetzt. Die Sortenbeschreibung stellt Verfahrensebene 3 dar.</w:t>
      </w:r>
    </w:p>
    <w:p w:rsidR="00880C2E" w:rsidRPr="00001869" w:rsidRDefault="00880C2E" w:rsidP="00F12845"/>
    <w:p w:rsidR="00880C2E" w:rsidRPr="00001869" w:rsidRDefault="00880C2E" w:rsidP="00F12845">
      <w:pPr>
        <w:jc w:val="center"/>
        <w:rPr>
          <w:u w:val="single"/>
        </w:rPr>
      </w:pPr>
      <w:r w:rsidRPr="00001869">
        <w:rPr>
          <w:u w:val="single"/>
        </w:rPr>
        <w:t xml:space="preserve">Tabelle 5: </w:t>
      </w:r>
      <w:r w:rsidR="00F12845" w:rsidRPr="00001869">
        <w:rPr>
          <w:u w:val="single"/>
        </w:rPr>
        <w:t xml:space="preserve"> </w:t>
      </w:r>
      <w:r w:rsidRPr="00001869">
        <w:rPr>
          <w:u w:val="single"/>
        </w:rPr>
        <w:t>Definition verschiedener Verfahrensebenen zur Betrachtung von Merkmalen</w:t>
      </w:r>
    </w:p>
    <w:p w:rsidR="00880C2E" w:rsidRPr="00001869" w:rsidRDefault="00880C2E" w:rsidP="00F12845"/>
    <w:tbl>
      <w:tblPr>
        <w:tblW w:w="0" w:type="auto"/>
        <w:tblInd w:w="1302" w:type="dxa"/>
        <w:tblLayout w:type="fixed"/>
        <w:tblCellMar>
          <w:left w:w="57" w:type="dxa"/>
          <w:right w:w="57" w:type="dxa"/>
        </w:tblCellMar>
        <w:tblLook w:val="0000" w:firstRow="0" w:lastRow="0" w:firstColumn="0" w:lastColumn="0" w:noHBand="0" w:noVBand="0"/>
      </w:tblPr>
      <w:tblGrid>
        <w:gridCol w:w="1631"/>
        <w:gridCol w:w="5062"/>
      </w:tblGrid>
      <w:tr w:rsidR="00880C2E" w:rsidRPr="00001869" w:rsidTr="00F12845">
        <w:trPr>
          <w:trHeight w:hRule="exact" w:val="473"/>
        </w:trPr>
        <w:tc>
          <w:tcPr>
            <w:tcW w:w="1631" w:type="dxa"/>
            <w:tcBorders>
              <w:top w:val="single" w:sz="4" w:space="0" w:color="auto"/>
              <w:left w:val="single" w:sz="4" w:space="0" w:color="auto"/>
              <w:bottom w:val="single" w:sz="4" w:space="0" w:color="auto"/>
              <w:right w:val="single" w:sz="4" w:space="0" w:color="auto"/>
            </w:tcBorders>
            <w:shd w:val="clear" w:color="auto" w:fill="DFDFDF"/>
          </w:tcPr>
          <w:p w:rsidR="00880C2E" w:rsidRPr="00001869" w:rsidRDefault="00880C2E" w:rsidP="00F12845">
            <w:pPr>
              <w:widowControl w:val="0"/>
              <w:autoSpaceDE w:val="0"/>
              <w:autoSpaceDN w:val="0"/>
              <w:adjustRightInd w:val="0"/>
              <w:spacing w:before="37"/>
              <w:ind w:left="35"/>
              <w:jc w:val="center"/>
              <w:rPr>
                <w:sz w:val="18"/>
              </w:rPr>
            </w:pPr>
            <w:r w:rsidRPr="00001869">
              <w:rPr>
                <w:sz w:val="18"/>
              </w:rPr>
              <w:t>Verfahrensebene</w:t>
            </w:r>
          </w:p>
        </w:tc>
        <w:tc>
          <w:tcPr>
            <w:tcW w:w="5062" w:type="dxa"/>
            <w:tcBorders>
              <w:top w:val="single" w:sz="4" w:space="0" w:color="auto"/>
              <w:left w:val="single" w:sz="4" w:space="0" w:color="auto"/>
              <w:bottom w:val="single" w:sz="4" w:space="0" w:color="auto"/>
              <w:right w:val="single" w:sz="4" w:space="0" w:color="auto"/>
            </w:tcBorders>
            <w:shd w:val="clear" w:color="auto" w:fill="DFDFDF"/>
          </w:tcPr>
          <w:p w:rsidR="00880C2E" w:rsidRPr="00001869" w:rsidRDefault="00880C2E" w:rsidP="00F12845">
            <w:pPr>
              <w:widowControl w:val="0"/>
              <w:autoSpaceDE w:val="0"/>
              <w:autoSpaceDN w:val="0"/>
              <w:adjustRightInd w:val="0"/>
              <w:spacing w:before="37"/>
              <w:rPr>
                <w:sz w:val="18"/>
              </w:rPr>
            </w:pPr>
            <w:r w:rsidRPr="00001869">
              <w:rPr>
                <w:sz w:val="18"/>
              </w:rPr>
              <w:t>Beschreibung der Verfahrensebene</w:t>
            </w:r>
          </w:p>
        </w:tc>
      </w:tr>
      <w:tr w:rsidR="00880C2E" w:rsidRPr="00001869" w:rsidTr="00F12845">
        <w:trPr>
          <w:trHeight w:hRule="exact" w:val="342"/>
        </w:trPr>
        <w:tc>
          <w:tcPr>
            <w:tcW w:w="1631" w:type="dxa"/>
            <w:tcBorders>
              <w:top w:val="single" w:sz="4" w:space="0" w:color="auto"/>
              <w:left w:val="single" w:sz="4" w:space="0" w:color="auto"/>
              <w:bottom w:val="single" w:sz="4" w:space="0" w:color="auto"/>
              <w:right w:val="single" w:sz="4" w:space="0" w:color="auto"/>
            </w:tcBorders>
          </w:tcPr>
          <w:p w:rsidR="00880C2E" w:rsidRPr="00001869" w:rsidRDefault="00880C2E" w:rsidP="00F12845">
            <w:pPr>
              <w:widowControl w:val="0"/>
              <w:autoSpaceDE w:val="0"/>
              <w:autoSpaceDN w:val="0"/>
              <w:adjustRightInd w:val="0"/>
              <w:spacing w:before="37"/>
              <w:ind w:left="60"/>
              <w:jc w:val="center"/>
              <w:rPr>
                <w:sz w:val="18"/>
              </w:rPr>
            </w:pPr>
            <w:r w:rsidRPr="00001869">
              <w:rPr>
                <w:sz w:val="18"/>
              </w:rPr>
              <w:t>1</w:t>
            </w:r>
          </w:p>
        </w:tc>
        <w:tc>
          <w:tcPr>
            <w:tcW w:w="5062" w:type="dxa"/>
            <w:tcBorders>
              <w:top w:val="single" w:sz="4" w:space="0" w:color="auto"/>
              <w:left w:val="single" w:sz="4" w:space="0" w:color="auto"/>
              <w:bottom w:val="single" w:sz="4" w:space="0" w:color="auto"/>
              <w:right w:val="single" w:sz="4" w:space="0" w:color="auto"/>
            </w:tcBorders>
          </w:tcPr>
          <w:p w:rsidR="00880C2E" w:rsidRPr="00001869" w:rsidRDefault="00880C2E" w:rsidP="00F12845">
            <w:pPr>
              <w:widowControl w:val="0"/>
              <w:autoSpaceDE w:val="0"/>
              <w:autoSpaceDN w:val="0"/>
              <w:adjustRightInd w:val="0"/>
              <w:spacing w:before="37"/>
              <w:rPr>
                <w:sz w:val="18"/>
              </w:rPr>
            </w:pPr>
            <w:r w:rsidRPr="00001869">
              <w:rPr>
                <w:sz w:val="18"/>
              </w:rPr>
              <w:t>Merkmale, wie sie sich in der Anbauprüfung auspräg</w:t>
            </w:r>
            <w:r w:rsidR="00F12845" w:rsidRPr="00001869">
              <w:rPr>
                <w:sz w:val="18"/>
              </w:rPr>
              <w:t>e</w:t>
            </w:r>
            <w:r w:rsidRPr="00001869">
              <w:rPr>
                <w:sz w:val="18"/>
              </w:rPr>
              <w:t>n</w:t>
            </w:r>
          </w:p>
        </w:tc>
      </w:tr>
      <w:tr w:rsidR="00880C2E" w:rsidRPr="00001869" w:rsidTr="00F12845">
        <w:trPr>
          <w:trHeight w:hRule="exact" w:val="343"/>
        </w:trPr>
        <w:tc>
          <w:tcPr>
            <w:tcW w:w="1631" w:type="dxa"/>
            <w:tcBorders>
              <w:top w:val="single" w:sz="4" w:space="0" w:color="auto"/>
              <w:left w:val="single" w:sz="4" w:space="0" w:color="auto"/>
              <w:bottom w:val="single" w:sz="4" w:space="0" w:color="auto"/>
              <w:right w:val="single" w:sz="4" w:space="0" w:color="auto"/>
            </w:tcBorders>
          </w:tcPr>
          <w:p w:rsidR="00880C2E" w:rsidRPr="00001869" w:rsidRDefault="00880C2E" w:rsidP="00F12845">
            <w:pPr>
              <w:widowControl w:val="0"/>
              <w:autoSpaceDE w:val="0"/>
              <w:autoSpaceDN w:val="0"/>
              <w:adjustRightInd w:val="0"/>
              <w:spacing w:before="37"/>
              <w:ind w:left="60"/>
              <w:jc w:val="center"/>
              <w:rPr>
                <w:sz w:val="18"/>
              </w:rPr>
            </w:pPr>
            <w:r w:rsidRPr="00001869">
              <w:rPr>
                <w:sz w:val="18"/>
              </w:rPr>
              <w:t>2</w:t>
            </w:r>
          </w:p>
        </w:tc>
        <w:tc>
          <w:tcPr>
            <w:tcW w:w="5062" w:type="dxa"/>
            <w:tcBorders>
              <w:top w:val="single" w:sz="4" w:space="0" w:color="auto"/>
              <w:left w:val="single" w:sz="4" w:space="0" w:color="auto"/>
              <w:bottom w:val="single" w:sz="4" w:space="0" w:color="auto"/>
              <w:right w:val="single" w:sz="4" w:space="0" w:color="auto"/>
            </w:tcBorders>
          </w:tcPr>
          <w:p w:rsidR="00880C2E" w:rsidRPr="00001869" w:rsidRDefault="00880C2E" w:rsidP="00880C2E">
            <w:pPr>
              <w:widowControl w:val="0"/>
              <w:autoSpaceDE w:val="0"/>
              <w:autoSpaceDN w:val="0"/>
              <w:adjustRightInd w:val="0"/>
              <w:spacing w:before="37"/>
              <w:rPr>
                <w:sz w:val="18"/>
              </w:rPr>
            </w:pPr>
            <w:r w:rsidRPr="00001869">
              <w:rPr>
                <w:sz w:val="18"/>
              </w:rPr>
              <w:t>Daten für die Auswertung von Merkmalen</w:t>
            </w:r>
          </w:p>
        </w:tc>
      </w:tr>
      <w:tr w:rsidR="00880C2E" w:rsidRPr="00001869" w:rsidTr="00F12845">
        <w:trPr>
          <w:trHeight w:hRule="exact" w:val="343"/>
        </w:trPr>
        <w:tc>
          <w:tcPr>
            <w:tcW w:w="1631" w:type="dxa"/>
            <w:tcBorders>
              <w:top w:val="single" w:sz="4" w:space="0" w:color="auto"/>
              <w:left w:val="single" w:sz="4" w:space="0" w:color="auto"/>
              <w:bottom w:val="single" w:sz="4" w:space="0" w:color="auto"/>
              <w:right w:val="single" w:sz="4" w:space="0" w:color="auto"/>
            </w:tcBorders>
          </w:tcPr>
          <w:p w:rsidR="00880C2E" w:rsidRPr="00001869" w:rsidRDefault="00880C2E" w:rsidP="00F12845">
            <w:pPr>
              <w:widowControl w:val="0"/>
              <w:autoSpaceDE w:val="0"/>
              <w:autoSpaceDN w:val="0"/>
              <w:adjustRightInd w:val="0"/>
              <w:spacing w:before="37"/>
              <w:ind w:left="60"/>
              <w:jc w:val="center"/>
              <w:rPr>
                <w:sz w:val="18"/>
              </w:rPr>
            </w:pPr>
            <w:r w:rsidRPr="00001869">
              <w:rPr>
                <w:sz w:val="18"/>
              </w:rPr>
              <w:t>3</w:t>
            </w:r>
          </w:p>
        </w:tc>
        <w:tc>
          <w:tcPr>
            <w:tcW w:w="5062" w:type="dxa"/>
            <w:tcBorders>
              <w:top w:val="single" w:sz="4" w:space="0" w:color="auto"/>
              <w:left w:val="single" w:sz="4" w:space="0" w:color="auto"/>
              <w:bottom w:val="single" w:sz="4" w:space="0" w:color="auto"/>
              <w:right w:val="single" w:sz="4" w:space="0" w:color="auto"/>
            </w:tcBorders>
          </w:tcPr>
          <w:p w:rsidR="00880C2E" w:rsidRPr="00001869" w:rsidRDefault="00880C2E" w:rsidP="00880C2E">
            <w:pPr>
              <w:widowControl w:val="0"/>
              <w:autoSpaceDE w:val="0"/>
              <w:autoSpaceDN w:val="0"/>
              <w:adjustRightInd w:val="0"/>
              <w:spacing w:before="37"/>
              <w:rPr>
                <w:sz w:val="18"/>
              </w:rPr>
            </w:pPr>
            <w:r w:rsidRPr="00001869">
              <w:rPr>
                <w:sz w:val="18"/>
              </w:rPr>
              <w:t>Sortenbeschreibung</w:t>
            </w:r>
          </w:p>
        </w:tc>
      </w:tr>
    </w:tbl>
    <w:p w:rsidR="00880C2E" w:rsidRPr="00001869" w:rsidRDefault="00880C2E" w:rsidP="00F12845">
      <w:pPr>
        <w:ind w:left="1276" w:right="567"/>
        <w:rPr>
          <w:sz w:val="18"/>
        </w:rPr>
      </w:pPr>
    </w:p>
    <w:p w:rsidR="00880C2E" w:rsidRPr="00001869" w:rsidRDefault="00880C2E" w:rsidP="00F12845">
      <w:pPr>
        <w:ind w:left="1276" w:right="1701"/>
        <w:rPr>
          <w:sz w:val="18"/>
        </w:rPr>
      </w:pPr>
      <w:r w:rsidRPr="00001869">
        <w:rPr>
          <w:sz w:val="18"/>
        </w:rPr>
        <w:t>Vom statistischen Standpunkt aus, nimmt der Informationsgrad von Verfahrensebene 1 bis 3 ab. Eine statistische Auswertung erfolgt nur auf Ebene 2.</w:t>
      </w:r>
    </w:p>
    <w:p w:rsidR="00880C2E" w:rsidRPr="00001869" w:rsidRDefault="00880C2E" w:rsidP="00135B97"/>
    <w:p w:rsidR="00880C2E" w:rsidRPr="00001869" w:rsidRDefault="00880C2E" w:rsidP="00135B97">
      <w:r w:rsidRPr="00001869">
        <w:t>2.4.2</w:t>
      </w:r>
      <w:r w:rsidRPr="00001869">
        <w:tab/>
        <w:t>Manchmal ist für DUS-Sachverständige die Notwendigkeit einer Unterscheidung zwischen den einzelnen Verfahrensebenen nicht erkennbar. Die Verfahrensebenen 1, 2 und 3 könnten identisch sein. Allerdings ist das im Allgemeinen nicht der Fall.</w:t>
      </w:r>
    </w:p>
    <w:p w:rsidR="00880C2E" w:rsidRPr="00001869" w:rsidRDefault="00880C2E" w:rsidP="00135B97"/>
    <w:p w:rsidR="00880C2E" w:rsidRPr="00D17942" w:rsidRDefault="00880C2E" w:rsidP="00D17942">
      <w:pPr>
        <w:rPr>
          <w:i/>
        </w:rPr>
      </w:pPr>
      <w:r w:rsidRPr="00D17942">
        <w:rPr>
          <w:i/>
        </w:rPr>
        <w:t>Verständnis der Notwendigkeit der Verfahrensebenen</w:t>
      </w:r>
    </w:p>
    <w:p w:rsidR="00D17942" w:rsidRPr="00D17942" w:rsidRDefault="00D17942" w:rsidP="00D17942"/>
    <w:p w:rsidR="00880C2E" w:rsidRPr="00A436EE" w:rsidRDefault="00880C2E" w:rsidP="00135B97">
      <w:r w:rsidRPr="00A436EE">
        <w:t>2.4.3</w:t>
      </w:r>
      <w:r w:rsidRPr="00A436EE">
        <w:tab/>
        <w:t>Der DUS-Sachverständige weiß vielleicht aufgrund der UPOV-Prüfungsrichtlinien oder aus eigener Erfahrung, daß beispielsweise die ‘Länge der Pflanze’ ein gutes Merkmal für die DUS-Prüfung ist. Es gibt Sorten, mit längeren Pflanzen als bei anderen Sorten. Ein anderes Merkmal könnte ‘Panaschierung der Blattspreite’ sein. Bei einigen Sorten ist Panaschierung vorhanden, bei anderen nicht. Der DUS-Sachverständige hat nun also zwei Merkmale und weiß, daß ‘Länge der Pflanze’ ein quantitatives Merkmal und ‘Panaschierung der Blattspreite’ ein qualitatives Merkmal ist (Definitione</w:t>
      </w:r>
      <w:r w:rsidR="00135B97" w:rsidRPr="00A436EE">
        <w:t>n: vergleiche Abschnitt</w:t>
      </w:r>
      <w:r w:rsidR="00EC0992" w:rsidRPr="00A436EE">
        <w:t>e</w:t>
      </w:r>
      <w:r w:rsidR="00135B97" w:rsidRPr="00A436EE">
        <w:t> </w:t>
      </w:r>
      <w:r w:rsidRPr="00A436EE">
        <w:t>2.2.</w:t>
      </w:r>
      <w:r w:rsidR="00EC0992" w:rsidRPr="00A436EE">
        <w:t>2 und 2</w:t>
      </w:r>
      <w:r w:rsidRPr="00A436EE">
        <w:t>.2</w:t>
      </w:r>
      <w:r w:rsidR="00EC0992" w:rsidRPr="00A436EE">
        <w:t>.3</w:t>
      </w:r>
      <w:r w:rsidRPr="00A436EE">
        <w:t xml:space="preserve">). Diese Arbeitsphase kann als </w:t>
      </w:r>
      <w:r w:rsidRPr="00A436EE">
        <w:rPr>
          <w:b/>
          <w:bCs/>
        </w:rPr>
        <w:t xml:space="preserve">Verfahrensebene 1 </w:t>
      </w:r>
      <w:r w:rsidRPr="00A436EE">
        <w:rPr>
          <w:bCs/>
        </w:rPr>
        <w:t>bezeichnet werden.</w:t>
      </w:r>
    </w:p>
    <w:p w:rsidR="00880C2E" w:rsidRPr="00A436EE" w:rsidRDefault="00880C2E" w:rsidP="00135B97"/>
    <w:p w:rsidR="00880C2E" w:rsidRPr="00001869" w:rsidRDefault="00880C2E" w:rsidP="00135B97">
      <w:pPr>
        <w:rPr>
          <w:i/>
          <w:iCs/>
        </w:rPr>
      </w:pPr>
      <w:r w:rsidRPr="00A436EE">
        <w:t>2.4.</w:t>
      </w:r>
      <w:r w:rsidR="00D17942" w:rsidRPr="00A436EE">
        <w:t>4</w:t>
      </w:r>
      <w:r w:rsidRPr="00A436EE">
        <w:tab/>
        <w:t>Der DUS-Sachverständige muß die Prüfung dann planen und sich für eine Erfassungsmethode für</w:t>
      </w:r>
      <w:r w:rsidRPr="00001869">
        <w:t xml:space="preserve"> das Merkmal entscheiden. Für das Merkmal ‘Panaschierung der Blattspreite’ ist die Entscheidung klar. Es gibt zwei mögliche Ausprägungen: ‘vorhanden’ oder ‘fehlend’. Die Entscheidung für das Merkmal ‘Länge der Pflanze’ ist nicht eindeutig und hängt von den erwarteten Unterschieden zwischen den Sorten und von der Variation innerhalb dieser Sorten ab. In vielen Fällen wird der DUS-Sachverständige beschließen, eine Reihe von Pflanzen zu messen (in cm) und spezielle statistische Verfahren zur Prüfung der Unterscheidbarkeit und Homogenität anwenden. Es wäre allerdings auch möglich, das Merkmal ‘Länge der Pflanze’ visuell unter Verwendung von Ausprägungen, wie ‘kurz’, ‘mittel’ und ‘lang’ zu erfassen, wenn die Unterschiede zwischen den Sorten groß genug sind (für Unterscheidbarkeit) und die Variation innerhalb der Sorten sehr gering oder bei diesem Merkmal nicht vorhanden ist. Die stetige Variation eines Merkmals wird sinnvollen, als Noten erfassten Ausprägungsstufen zugeordnet (vergleiche </w:t>
      </w:r>
      <w:r w:rsidRPr="006B67AE">
        <w:t>Dokument TGP/9</w:t>
      </w:r>
      <w:r w:rsidRPr="00001869">
        <w:t>, Abschnitt 4</w:t>
      </w:r>
      <w:r w:rsidRPr="00001869">
        <w:rPr>
          <w:iCs/>
        </w:rPr>
        <w:t>)</w:t>
      </w:r>
      <w:r w:rsidRPr="00001869">
        <w:t xml:space="preserve">. Das wesentliche Element dieser Arbeitsphase ist die Erfassung von Daten für weitere Auswertungen. Dies wird als </w:t>
      </w:r>
      <w:r w:rsidRPr="00001869">
        <w:rPr>
          <w:b/>
          <w:bCs/>
        </w:rPr>
        <w:t xml:space="preserve">Verfahrensebene 2 </w:t>
      </w:r>
      <w:r w:rsidRPr="00001869">
        <w:rPr>
          <w:bCs/>
        </w:rPr>
        <w:t>bezeichnet</w:t>
      </w:r>
      <w:r w:rsidRPr="00001869">
        <w:t>.</w:t>
      </w:r>
    </w:p>
    <w:p w:rsidR="00880C2E" w:rsidRPr="00001869" w:rsidRDefault="00880C2E" w:rsidP="00135B97"/>
    <w:p w:rsidR="00880C2E" w:rsidRPr="00001869" w:rsidRDefault="00880C2E" w:rsidP="00135B97">
      <w:r w:rsidRPr="00A436EE">
        <w:t>2.4.</w:t>
      </w:r>
      <w:r w:rsidR="00D17942" w:rsidRPr="00A436EE">
        <w:t>5</w:t>
      </w:r>
      <w:r w:rsidRPr="00A436EE">
        <w:tab/>
        <w:t>Am Ende der DUS-Prüfung muß der DUS-Sachverständige unter Verwendung der Noten 1 bis 9</w:t>
      </w:r>
      <w:r w:rsidRPr="00001869">
        <w:t xml:space="preserve"> oder Teilen davon eine Beschreibung der Sorten erstellen. Diese Phase kann als </w:t>
      </w:r>
      <w:r w:rsidRPr="00001869">
        <w:rPr>
          <w:b/>
          <w:bCs/>
        </w:rPr>
        <w:t>Verfahrensebene</w:t>
      </w:r>
      <w:r w:rsidRPr="00001869">
        <w:t> </w:t>
      </w:r>
      <w:r w:rsidRPr="00001869">
        <w:rPr>
          <w:b/>
          <w:bCs/>
        </w:rPr>
        <w:t xml:space="preserve">3 </w:t>
      </w:r>
      <w:r w:rsidRPr="00001869">
        <w:rPr>
          <w:bCs/>
        </w:rPr>
        <w:t>bezeichnet werden</w:t>
      </w:r>
      <w:r w:rsidRPr="00001869">
        <w:t>. Für ‘Panaschierung der Blattspreite’ kann der DUS-Sachverständige dieselben Ausprägungsstufen (Noten) verwenden, die er auf Verfahrensebene 2 erfaßt hat und die drei Verfahrensebenen scheinen identisch zu sein. In Fällen, in denen der DUS-Sachverständige beschließt, die ‘Länge der Pflanze’ visuell zu erfassen, kann er dieselben Ausprägungsstufen (Noten) verwenden, die er auf Verfahrensebene 2 erfaßt hat und es besteht kein offensichtlicher Unterschied zwischen Verfahrensebene 2 und 3. Wird das Merkmal ‘Länge der Pflanze’ in cm gemessen, so müssen zur Erstellung von Sortenbeschreibungen den Messintervallen Ausprägungsstufen wie ‘kurz’, ‘mittel’ und ‘lang’ zugewiesen werden. In diesem Fall ist es für statistische Verfahren wichtig, sich ganz klar der jeweiligen Ebene bewußt zu sein und die Unterschiede zwischen Merkmalen, so wie sie in der Prüfung ausgeprägt sind, Daten für die Auswertung von Merkmalen und Sortenbeschreibungen zu verstehen. Dies ist absolut notwendig, um in Zusammenarbeit mit Statistikern oder durch den DUS-Sachverständigen das am besten geeignete statistische Verfahren wählen zu können.</w:t>
      </w:r>
    </w:p>
    <w:p w:rsidR="00880C2E" w:rsidRPr="009120FD" w:rsidRDefault="00880C2E" w:rsidP="00880C2E"/>
    <w:p w:rsidR="00880C2E" w:rsidRPr="009120FD" w:rsidRDefault="00880C2E" w:rsidP="00880C2E">
      <w:pPr>
        <w:sectPr w:rsidR="00880C2E" w:rsidRPr="009120FD" w:rsidSect="006A781E">
          <w:headerReference w:type="default" r:id="rId13"/>
          <w:footerReference w:type="default" r:id="rId14"/>
          <w:headerReference w:type="first" r:id="rId15"/>
          <w:footerReference w:type="first" r:id="rId16"/>
          <w:endnotePr>
            <w:numFmt w:val="lowerLetter"/>
          </w:endnotePr>
          <w:pgSz w:w="11907" w:h="16840" w:code="9"/>
          <w:pgMar w:top="510" w:right="1134" w:bottom="1134" w:left="1134" w:header="510" w:footer="680" w:gutter="0"/>
          <w:cols w:space="720"/>
          <w:docGrid w:linePitch="326"/>
        </w:sectPr>
      </w:pPr>
    </w:p>
    <w:p w:rsidR="00880C2E" w:rsidRPr="00AE16FA" w:rsidRDefault="00880C2E" w:rsidP="00880C2E">
      <w:pPr>
        <w:widowControl w:val="0"/>
        <w:autoSpaceDE w:val="0"/>
        <w:autoSpaceDN w:val="0"/>
        <w:adjustRightInd w:val="0"/>
        <w:spacing w:before="29"/>
        <w:ind w:left="819"/>
        <w:jc w:val="center"/>
        <w:rPr>
          <w:rFonts w:cs="Arial"/>
          <w:spacing w:val="1"/>
          <w:u w:val="single"/>
        </w:rPr>
      </w:pPr>
      <w:r w:rsidRPr="00AE16FA">
        <w:rPr>
          <w:rFonts w:cs="Arial"/>
          <w:noProof/>
          <w:u w:val="single"/>
        </w:rPr>
        <w:t>Tabelle 6:  Beziehung zwischen Merkmalsausprägung und Skalenniveaus von Daten für die Prüfung der Unterscheidbarkeit und Homogenität</w:t>
      </w:r>
    </w:p>
    <w:p w:rsidR="00880C2E" w:rsidRPr="00001869" w:rsidRDefault="00880C2E" w:rsidP="00880C2E">
      <w:pPr>
        <w:widowControl w:val="0"/>
        <w:autoSpaceDE w:val="0"/>
        <w:autoSpaceDN w:val="0"/>
        <w:adjustRightInd w:val="0"/>
        <w:spacing w:before="29"/>
        <w:ind w:left="819"/>
        <w:jc w:val="center"/>
        <w:rPr>
          <w:rFonts w:cs="Arial"/>
        </w:rPr>
      </w:pPr>
    </w:p>
    <w:tbl>
      <w:tblPr>
        <w:tblW w:w="14773" w:type="dxa"/>
        <w:tblInd w:w="57" w:type="dxa"/>
        <w:tblLayout w:type="fixed"/>
        <w:tblCellMar>
          <w:left w:w="57" w:type="dxa"/>
          <w:right w:w="57" w:type="dxa"/>
        </w:tblCellMar>
        <w:tblLook w:val="0000" w:firstRow="0" w:lastRow="0" w:firstColumn="0" w:lastColumn="0" w:noHBand="0" w:noVBand="0"/>
      </w:tblPr>
      <w:tblGrid>
        <w:gridCol w:w="947"/>
        <w:gridCol w:w="1653"/>
        <w:gridCol w:w="134"/>
        <w:gridCol w:w="1266"/>
        <w:gridCol w:w="2483"/>
        <w:gridCol w:w="947"/>
        <w:gridCol w:w="954"/>
        <w:gridCol w:w="134"/>
        <w:gridCol w:w="1269"/>
        <w:gridCol w:w="2967"/>
        <w:gridCol w:w="950"/>
        <w:gridCol w:w="1069"/>
      </w:tblGrid>
      <w:tr w:rsidR="00880C2E" w:rsidRPr="00001869" w:rsidTr="00135B97">
        <w:trPr>
          <w:cantSplit/>
          <w:tblHeader/>
        </w:trPr>
        <w:tc>
          <w:tcPr>
            <w:tcW w:w="947" w:type="dxa"/>
            <w:vMerge w:val="restart"/>
            <w:tcBorders>
              <w:top w:val="single" w:sz="4" w:space="0" w:color="000000"/>
              <w:left w:val="single" w:sz="4" w:space="0" w:color="000000"/>
              <w:bottom w:val="single" w:sz="4" w:space="0" w:color="000000"/>
              <w:right w:val="single" w:sz="4" w:space="0" w:color="000000"/>
            </w:tcBorders>
            <w:shd w:val="clear" w:color="auto" w:fill="D9D8D9"/>
          </w:tcPr>
          <w:p w:rsidR="00880C2E" w:rsidRPr="00001869" w:rsidRDefault="00880C2E" w:rsidP="00880C2E">
            <w:pPr>
              <w:widowControl w:val="0"/>
              <w:autoSpaceDE w:val="0"/>
              <w:autoSpaceDN w:val="0"/>
              <w:adjustRightInd w:val="0"/>
              <w:spacing w:before="40" w:after="40"/>
              <w:rPr>
                <w:sz w:val="18"/>
              </w:rPr>
            </w:pPr>
            <w:r w:rsidRPr="00001869">
              <w:rPr>
                <w:sz w:val="18"/>
              </w:rPr>
              <w:t>Beispiel</w:t>
            </w:r>
          </w:p>
        </w:tc>
        <w:tc>
          <w:tcPr>
            <w:tcW w:w="1653" w:type="dxa"/>
            <w:vMerge w:val="restart"/>
            <w:tcBorders>
              <w:top w:val="single" w:sz="4" w:space="0" w:color="000000"/>
              <w:left w:val="single" w:sz="4" w:space="0" w:color="000000"/>
              <w:bottom w:val="single" w:sz="4" w:space="0" w:color="000000"/>
              <w:right w:val="single" w:sz="24" w:space="0" w:color="000000"/>
            </w:tcBorders>
            <w:shd w:val="clear" w:color="auto" w:fill="D9D8D9"/>
          </w:tcPr>
          <w:p w:rsidR="00880C2E" w:rsidRPr="00001869" w:rsidRDefault="00880C2E" w:rsidP="00880C2E">
            <w:pPr>
              <w:widowControl w:val="0"/>
              <w:autoSpaceDE w:val="0"/>
              <w:autoSpaceDN w:val="0"/>
              <w:adjustRightInd w:val="0"/>
              <w:spacing w:before="40" w:after="40"/>
              <w:rPr>
                <w:sz w:val="18"/>
              </w:rPr>
            </w:pPr>
            <w:r w:rsidRPr="00001869">
              <w:rPr>
                <w:sz w:val="18"/>
              </w:rPr>
              <w:t>Merkmals</w:t>
            </w:r>
            <w:r w:rsidRPr="00001869">
              <w:rPr>
                <w:sz w:val="18"/>
              </w:rPr>
              <w:softHyphen/>
              <w:t>bezeichnung</w:t>
            </w:r>
          </w:p>
        </w:tc>
        <w:tc>
          <w:tcPr>
            <w:tcW w:w="134" w:type="dxa"/>
            <w:vMerge w:val="restart"/>
            <w:tcBorders>
              <w:top w:val="single" w:sz="4" w:space="0" w:color="000000"/>
              <w:left w:val="single" w:sz="24" w:space="0" w:color="000000"/>
              <w:bottom w:val="single" w:sz="4" w:space="0" w:color="000000"/>
              <w:right w:val="single" w:sz="6" w:space="0" w:color="000000"/>
            </w:tcBorders>
          </w:tcPr>
          <w:p w:rsidR="00880C2E" w:rsidRPr="00001869" w:rsidRDefault="00880C2E" w:rsidP="00880C2E">
            <w:pPr>
              <w:widowControl w:val="0"/>
              <w:autoSpaceDE w:val="0"/>
              <w:autoSpaceDN w:val="0"/>
              <w:adjustRightInd w:val="0"/>
              <w:spacing w:before="40" w:after="40"/>
              <w:rPr>
                <w:sz w:val="18"/>
              </w:rPr>
            </w:pPr>
          </w:p>
        </w:tc>
        <w:tc>
          <w:tcPr>
            <w:tcW w:w="5650" w:type="dxa"/>
            <w:gridSpan w:val="4"/>
            <w:tcBorders>
              <w:top w:val="single" w:sz="4" w:space="0" w:color="000000"/>
              <w:left w:val="single" w:sz="6" w:space="0" w:color="000000"/>
              <w:bottom w:val="single" w:sz="4" w:space="0" w:color="000000"/>
              <w:right w:val="single" w:sz="24" w:space="0" w:color="000000"/>
            </w:tcBorders>
            <w:shd w:val="clear" w:color="auto" w:fill="D9D8D9"/>
          </w:tcPr>
          <w:p w:rsidR="00880C2E" w:rsidRPr="00001869" w:rsidRDefault="00880C2E" w:rsidP="00135B97">
            <w:pPr>
              <w:widowControl w:val="0"/>
              <w:autoSpaceDE w:val="0"/>
              <w:autoSpaceDN w:val="0"/>
              <w:adjustRightInd w:val="0"/>
              <w:spacing w:before="40" w:after="40"/>
              <w:jc w:val="center"/>
              <w:rPr>
                <w:sz w:val="18"/>
              </w:rPr>
            </w:pPr>
            <w:r w:rsidRPr="00001869">
              <w:rPr>
                <w:sz w:val="18"/>
              </w:rPr>
              <w:t>Unterscheidbarkeit</w:t>
            </w:r>
          </w:p>
        </w:tc>
        <w:tc>
          <w:tcPr>
            <w:tcW w:w="134" w:type="dxa"/>
            <w:vMerge w:val="restart"/>
            <w:tcBorders>
              <w:top w:val="single" w:sz="4" w:space="0" w:color="000000"/>
              <w:left w:val="single" w:sz="24" w:space="0" w:color="000000"/>
              <w:bottom w:val="single" w:sz="4" w:space="0" w:color="000000"/>
              <w:right w:val="single" w:sz="6" w:space="0" w:color="000000"/>
            </w:tcBorders>
          </w:tcPr>
          <w:p w:rsidR="00880C2E" w:rsidRPr="00001869" w:rsidRDefault="00880C2E" w:rsidP="00880C2E">
            <w:pPr>
              <w:widowControl w:val="0"/>
              <w:autoSpaceDE w:val="0"/>
              <w:autoSpaceDN w:val="0"/>
              <w:adjustRightInd w:val="0"/>
              <w:spacing w:before="40" w:after="40"/>
              <w:rPr>
                <w:sz w:val="18"/>
              </w:rPr>
            </w:pPr>
          </w:p>
        </w:tc>
        <w:tc>
          <w:tcPr>
            <w:tcW w:w="6255" w:type="dxa"/>
            <w:gridSpan w:val="4"/>
            <w:tcBorders>
              <w:top w:val="single" w:sz="4" w:space="0" w:color="000000"/>
              <w:left w:val="single" w:sz="6" w:space="0" w:color="000000"/>
              <w:bottom w:val="single" w:sz="4" w:space="0" w:color="000000"/>
              <w:right w:val="single" w:sz="4" w:space="0" w:color="000000"/>
            </w:tcBorders>
            <w:shd w:val="clear" w:color="auto" w:fill="D9D8D9"/>
          </w:tcPr>
          <w:p w:rsidR="00880C2E" w:rsidRPr="00001869" w:rsidRDefault="00880C2E" w:rsidP="00135B97">
            <w:pPr>
              <w:widowControl w:val="0"/>
              <w:autoSpaceDE w:val="0"/>
              <w:autoSpaceDN w:val="0"/>
              <w:adjustRightInd w:val="0"/>
              <w:spacing w:before="40" w:after="40"/>
              <w:jc w:val="center"/>
              <w:rPr>
                <w:sz w:val="18"/>
              </w:rPr>
            </w:pPr>
            <w:r w:rsidRPr="00001869">
              <w:rPr>
                <w:sz w:val="18"/>
              </w:rPr>
              <w:t>Homogenität</w:t>
            </w:r>
          </w:p>
        </w:tc>
      </w:tr>
      <w:tr w:rsidR="00880C2E" w:rsidRPr="00001869" w:rsidTr="00135B97">
        <w:trPr>
          <w:cantSplit/>
          <w:tblHeader/>
        </w:trPr>
        <w:tc>
          <w:tcPr>
            <w:tcW w:w="947" w:type="dxa"/>
            <w:vMerge/>
            <w:tcBorders>
              <w:top w:val="single" w:sz="4" w:space="0" w:color="000000"/>
              <w:left w:val="single" w:sz="4" w:space="0" w:color="000000"/>
              <w:bottom w:val="single" w:sz="4" w:space="0" w:color="000000"/>
              <w:right w:val="single" w:sz="4" w:space="0" w:color="000000"/>
            </w:tcBorders>
            <w:shd w:val="clear" w:color="auto" w:fill="D9D8D9"/>
          </w:tcPr>
          <w:p w:rsidR="00880C2E" w:rsidRPr="00001869" w:rsidRDefault="00880C2E" w:rsidP="00880C2E">
            <w:pPr>
              <w:widowControl w:val="0"/>
              <w:autoSpaceDE w:val="0"/>
              <w:autoSpaceDN w:val="0"/>
              <w:adjustRightInd w:val="0"/>
              <w:spacing w:before="40" w:after="40"/>
              <w:rPr>
                <w:sz w:val="18"/>
              </w:rPr>
            </w:pPr>
          </w:p>
        </w:tc>
        <w:tc>
          <w:tcPr>
            <w:tcW w:w="1653" w:type="dxa"/>
            <w:vMerge/>
            <w:tcBorders>
              <w:top w:val="single" w:sz="4" w:space="0" w:color="000000"/>
              <w:left w:val="single" w:sz="4" w:space="0" w:color="000000"/>
              <w:bottom w:val="single" w:sz="4" w:space="0" w:color="000000"/>
              <w:right w:val="single" w:sz="24" w:space="0" w:color="000000"/>
            </w:tcBorders>
            <w:shd w:val="clear" w:color="auto" w:fill="D9D8D9"/>
          </w:tcPr>
          <w:p w:rsidR="00880C2E" w:rsidRPr="00001869" w:rsidRDefault="00880C2E" w:rsidP="00880C2E">
            <w:pPr>
              <w:widowControl w:val="0"/>
              <w:autoSpaceDE w:val="0"/>
              <w:autoSpaceDN w:val="0"/>
              <w:adjustRightInd w:val="0"/>
              <w:spacing w:before="40" w:after="40"/>
              <w:rPr>
                <w:sz w:val="18"/>
              </w:rPr>
            </w:pPr>
          </w:p>
        </w:tc>
        <w:tc>
          <w:tcPr>
            <w:tcW w:w="134" w:type="dxa"/>
            <w:vMerge/>
            <w:tcBorders>
              <w:top w:val="single" w:sz="4" w:space="0" w:color="000000"/>
              <w:left w:val="single" w:sz="24" w:space="0" w:color="000000"/>
              <w:bottom w:val="single" w:sz="4" w:space="0" w:color="000000"/>
              <w:right w:val="single" w:sz="6" w:space="0" w:color="000000"/>
            </w:tcBorders>
          </w:tcPr>
          <w:p w:rsidR="00880C2E" w:rsidRPr="00001869" w:rsidRDefault="00880C2E" w:rsidP="00880C2E">
            <w:pPr>
              <w:widowControl w:val="0"/>
              <w:autoSpaceDE w:val="0"/>
              <w:autoSpaceDN w:val="0"/>
              <w:adjustRightInd w:val="0"/>
              <w:spacing w:before="40" w:after="40"/>
              <w:rPr>
                <w:sz w:val="18"/>
              </w:rPr>
            </w:pPr>
          </w:p>
        </w:tc>
        <w:tc>
          <w:tcPr>
            <w:tcW w:w="1266" w:type="dxa"/>
            <w:tcBorders>
              <w:top w:val="single" w:sz="4" w:space="0" w:color="000000"/>
              <w:left w:val="single" w:sz="6" w:space="0" w:color="000000"/>
              <w:bottom w:val="single" w:sz="4" w:space="0" w:color="000000"/>
              <w:right w:val="single" w:sz="4" w:space="0" w:color="000000"/>
            </w:tcBorders>
            <w:shd w:val="clear" w:color="auto" w:fill="D9D8D9"/>
          </w:tcPr>
          <w:p w:rsidR="00880C2E" w:rsidRPr="00001869" w:rsidRDefault="00880C2E" w:rsidP="00396160">
            <w:pPr>
              <w:widowControl w:val="0"/>
              <w:autoSpaceDE w:val="0"/>
              <w:autoSpaceDN w:val="0"/>
              <w:adjustRightInd w:val="0"/>
              <w:spacing w:before="40" w:after="40"/>
              <w:jc w:val="center"/>
              <w:rPr>
                <w:sz w:val="18"/>
              </w:rPr>
            </w:pPr>
            <w:r w:rsidRPr="00001869">
              <w:rPr>
                <w:sz w:val="18"/>
              </w:rPr>
              <w:t>Erfassungs</w:t>
            </w:r>
            <w:r w:rsidRPr="00001869">
              <w:rPr>
                <w:sz w:val="18"/>
              </w:rPr>
              <w:softHyphen/>
              <w:t>einheit</w:t>
            </w:r>
          </w:p>
        </w:tc>
        <w:tc>
          <w:tcPr>
            <w:tcW w:w="2483" w:type="dxa"/>
            <w:tcBorders>
              <w:top w:val="single" w:sz="4" w:space="0" w:color="000000"/>
              <w:left w:val="single" w:sz="4" w:space="0" w:color="000000"/>
              <w:bottom w:val="single" w:sz="4" w:space="0" w:color="000000"/>
              <w:right w:val="single" w:sz="4" w:space="0" w:color="000000"/>
            </w:tcBorders>
            <w:shd w:val="clear" w:color="auto" w:fill="D9D8D9"/>
          </w:tcPr>
          <w:p w:rsidR="00880C2E" w:rsidRPr="00001869" w:rsidRDefault="00880C2E" w:rsidP="00880C2E">
            <w:pPr>
              <w:widowControl w:val="0"/>
              <w:tabs>
                <w:tab w:val="left" w:pos="2082"/>
              </w:tabs>
              <w:autoSpaceDE w:val="0"/>
              <w:autoSpaceDN w:val="0"/>
              <w:adjustRightInd w:val="0"/>
              <w:spacing w:before="40" w:after="40"/>
              <w:jc w:val="center"/>
              <w:rPr>
                <w:sz w:val="18"/>
              </w:rPr>
            </w:pPr>
            <w:r w:rsidRPr="00001869">
              <w:rPr>
                <w:sz w:val="18"/>
              </w:rPr>
              <w:t>Beschreibung</w:t>
            </w:r>
            <w:r w:rsidRPr="00001869">
              <w:rPr>
                <w:sz w:val="18"/>
              </w:rPr>
              <w:br/>
              <w:t>(Ausprägungsstufen)</w:t>
            </w:r>
          </w:p>
        </w:tc>
        <w:tc>
          <w:tcPr>
            <w:tcW w:w="947" w:type="dxa"/>
            <w:tcBorders>
              <w:top w:val="single" w:sz="4" w:space="0" w:color="000000"/>
              <w:left w:val="single" w:sz="4" w:space="0" w:color="000000"/>
              <w:bottom w:val="single" w:sz="4" w:space="0" w:color="000000"/>
              <w:right w:val="single" w:sz="4" w:space="0" w:color="000000"/>
            </w:tcBorders>
            <w:shd w:val="clear" w:color="auto" w:fill="D9D8D9"/>
          </w:tcPr>
          <w:p w:rsidR="00880C2E" w:rsidRPr="00001869" w:rsidRDefault="00880C2E" w:rsidP="00880C2E">
            <w:pPr>
              <w:widowControl w:val="0"/>
              <w:autoSpaceDE w:val="0"/>
              <w:autoSpaceDN w:val="0"/>
              <w:adjustRightInd w:val="0"/>
              <w:spacing w:before="40" w:after="40"/>
              <w:jc w:val="center"/>
              <w:rPr>
                <w:sz w:val="18"/>
              </w:rPr>
            </w:pPr>
            <w:r w:rsidRPr="00001869">
              <w:rPr>
                <w:sz w:val="18"/>
              </w:rPr>
              <w:t>Skalentyp</w:t>
            </w:r>
          </w:p>
        </w:tc>
        <w:tc>
          <w:tcPr>
            <w:tcW w:w="954" w:type="dxa"/>
            <w:tcBorders>
              <w:top w:val="single" w:sz="4" w:space="0" w:color="000000"/>
              <w:left w:val="single" w:sz="4" w:space="0" w:color="000000"/>
              <w:bottom w:val="single" w:sz="4" w:space="0" w:color="000000"/>
              <w:right w:val="single" w:sz="24" w:space="0" w:color="000000"/>
            </w:tcBorders>
            <w:shd w:val="clear" w:color="auto" w:fill="D9D9D9"/>
          </w:tcPr>
          <w:p w:rsidR="00880C2E" w:rsidRPr="00001869" w:rsidRDefault="00880C2E" w:rsidP="00880C2E">
            <w:pPr>
              <w:widowControl w:val="0"/>
              <w:autoSpaceDE w:val="0"/>
              <w:autoSpaceDN w:val="0"/>
              <w:adjustRightInd w:val="0"/>
              <w:spacing w:before="40" w:after="40"/>
              <w:jc w:val="center"/>
              <w:rPr>
                <w:sz w:val="18"/>
              </w:rPr>
            </w:pPr>
            <w:r w:rsidRPr="00001869">
              <w:rPr>
                <w:sz w:val="18"/>
              </w:rPr>
              <w:t>Verteilung</w:t>
            </w:r>
          </w:p>
        </w:tc>
        <w:tc>
          <w:tcPr>
            <w:tcW w:w="134" w:type="dxa"/>
            <w:vMerge/>
            <w:tcBorders>
              <w:top w:val="single" w:sz="4" w:space="0" w:color="000000"/>
              <w:left w:val="single" w:sz="24" w:space="0" w:color="000000"/>
              <w:bottom w:val="single" w:sz="4" w:space="0" w:color="000000"/>
              <w:right w:val="single" w:sz="6" w:space="0" w:color="000000"/>
            </w:tcBorders>
          </w:tcPr>
          <w:p w:rsidR="00880C2E" w:rsidRPr="00001869" w:rsidRDefault="00880C2E" w:rsidP="00880C2E">
            <w:pPr>
              <w:widowControl w:val="0"/>
              <w:autoSpaceDE w:val="0"/>
              <w:autoSpaceDN w:val="0"/>
              <w:adjustRightInd w:val="0"/>
              <w:spacing w:before="40" w:after="40"/>
              <w:jc w:val="center"/>
              <w:rPr>
                <w:sz w:val="18"/>
              </w:rPr>
            </w:pPr>
          </w:p>
        </w:tc>
        <w:tc>
          <w:tcPr>
            <w:tcW w:w="1269" w:type="dxa"/>
            <w:tcBorders>
              <w:top w:val="single" w:sz="4" w:space="0" w:color="000000"/>
              <w:left w:val="single" w:sz="6" w:space="0" w:color="000000"/>
              <w:bottom w:val="single" w:sz="4" w:space="0" w:color="000000"/>
              <w:right w:val="single" w:sz="4" w:space="0" w:color="000000"/>
            </w:tcBorders>
            <w:shd w:val="clear" w:color="auto" w:fill="D9D8D9"/>
          </w:tcPr>
          <w:p w:rsidR="00880C2E" w:rsidRPr="00001869" w:rsidRDefault="00880C2E" w:rsidP="00396160">
            <w:pPr>
              <w:widowControl w:val="0"/>
              <w:autoSpaceDE w:val="0"/>
              <w:autoSpaceDN w:val="0"/>
              <w:adjustRightInd w:val="0"/>
              <w:spacing w:before="40" w:after="40"/>
              <w:jc w:val="center"/>
              <w:rPr>
                <w:sz w:val="18"/>
              </w:rPr>
            </w:pPr>
            <w:r w:rsidRPr="00001869">
              <w:rPr>
                <w:sz w:val="18"/>
              </w:rPr>
              <w:t>Erfassungs</w:t>
            </w:r>
            <w:r w:rsidRPr="00001869">
              <w:rPr>
                <w:sz w:val="18"/>
              </w:rPr>
              <w:softHyphen/>
              <w:t>einheit</w:t>
            </w:r>
          </w:p>
        </w:tc>
        <w:tc>
          <w:tcPr>
            <w:tcW w:w="2967" w:type="dxa"/>
            <w:tcBorders>
              <w:top w:val="single" w:sz="4" w:space="0" w:color="000000"/>
              <w:left w:val="single" w:sz="4" w:space="0" w:color="000000"/>
              <w:bottom w:val="single" w:sz="4" w:space="0" w:color="000000"/>
              <w:right w:val="single" w:sz="4" w:space="0" w:color="000000"/>
            </w:tcBorders>
            <w:shd w:val="clear" w:color="auto" w:fill="D9D8D9"/>
          </w:tcPr>
          <w:p w:rsidR="00880C2E" w:rsidRPr="00001869" w:rsidRDefault="00880C2E" w:rsidP="00880C2E">
            <w:pPr>
              <w:widowControl w:val="0"/>
              <w:autoSpaceDE w:val="0"/>
              <w:autoSpaceDN w:val="0"/>
              <w:adjustRightInd w:val="0"/>
              <w:spacing w:before="40" w:after="40"/>
              <w:jc w:val="center"/>
              <w:rPr>
                <w:rFonts w:cs="Arial"/>
                <w:sz w:val="18"/>
              </w:rPr>
            </w:pPr>
            <w:r w:rsidRPr="00001869">
              <w:rPr>
                <w:sz w:val="18"/>
              </w:rPr>
              <w:t>Beschreibung</w:t>
            </w:r>
            <w:r w:rsidRPr="00001869">
              <w:rPr>
                <w:sz w:val="18"/>
              </w:rPr>
              <w:br/>
              <w:t>(Ausprägungsstufen)</w:t>
            </w:r>
          </w:p>
        </w:tc>
        <w:tc>
          <w:tcPr>
            <w:tcW w:w="950" w:type="dxa"/>
            <w:tcBorders>
              <w:top w:val="single" w:sz="4" w:space="0" w:color="000000"/>
              <w:left w:val="single" w:sz="4" w:space="0" w:color="000000"/>
              <w:bottom w:val="single" w:sz="4" w:space="0" w:color="000000"/>
              <w:right w:val="single" w:sz="4" w:space="0" w:color="000000"/>
            </w:tcBorders>
            <w:shd w:val="clear" w:color="auto" w:fill="D9D8D9"/>
          </w:tcPr>
          <w:p w:rsidR="00880C2E" w:rsidRPr="00001869" w:rsidRDefault="00880C2E" w:rsidP="00880C2E">
            <w:pPr>
              <w:widowControl w:val="0"/>
              <w:autoSpaceDE w:val="0"/>
              <w:autoSpaceDN w:val="0"/>
              <w:adjustRightInd w:val="0"/>
              <w:spacing w:before="40" w:after="40"/>
              <w:jc w:val="center"/>
              <w:rPr>
                <w:rFonts w:cs="Arial"/>
                <w:sz w:val="18"/>
              </w:rPr>
            </w:pPr>
            <w:r w:rsidRPr="00001869">
              <w:rPr>
                <w:sz w:val="18"/>
              </w:rPr>
              <w:t>Skalentyp</w:t>
            </w:r>
          </w:p>
        </w:tc>
        <w:tc>
          <w:tcPr>
            <w:tcW w:w="1069" w:type="dxa"/>
            <w:tcBorders>
              <w:top w:val="single" w:sz="4" w:space="0" w:color="000000"/>
              <w:left w:val="single" w:sz="4" w:space="0" w:color="000000"/>
              <w:bottom w:val="single" w:sz="4" w:space="0" w:color="000000"/>
              <w:right w:val="single" w:sz="4" w:space="0" w:color="000000"/>
            </w:tcBorders>
            <w:shd w:val="clear" w:color="auto" w:fill="D9D8D9"/>
          </w:tcPr>
          <w:p w:rsidR="00880C2E" w:rsidRPr="00001869" w:rsidRDefault="00880C2E" w:rsidP="00880C2E">
            <w:pPr>
              <w:widowControl w:val="0"/>
              <w:autoSpaceDE w:val="0"/>
              <w:autoSpaceDN w:val="0"/>
              <w:adjustRightInd w:val="0"/>
              <w:spacing w:before="40" w:after="40"/>
              <w:jc w:val="center"/>
              <w:rPr>
                <w:sz w:val="18"/>
              </w:rPr>
            </w:pPr>
            <w:r w:rsidRPr="00001869">
              <w:rPr>
                <w:sz w:val="18"/>
              </w:rPr>
              <w:t>Verteilung</w:t>
            </w:r>
          </w:p>
        </w:tc>
      </w:tr>
      <w:tr w:rsidR="00880C2E" w:rsidRPr="00001869" w:rsidTr="00135B97">
        <w:trPr>
          <w:cantSplit/>
        </w:trPr>
        <w:tc>
          <w:tcPr>
            <w:tcW w:w="947" w:type="dxa"/>
            <w:tcBorders>
              <w:top w:val="single" w:sz="4" w:space="0" w:color="000000"/>
              <w:left w:val="single" w:sz="4" w:space="0" w:color="000000"/>
              <w:bottom w:val="single" w:sz="4" w:space="0" w:color="000000"/>
              <w:right w:val="single" w:sz="4" w:space="0" w:color="000000"/>
            </w:tcBorders>
            <w:shd w:val="clear" w:color="auto" w:fill="auto"/>
          </w:tcPr>
          <w:p w:rsidR="00880C2E" w:rsidRPr="00001869" w:rsidRDefault="00880C2E" w:rsidP="00880C2E">
            <w:pPr>
              <w:widowControl w:val="0"/>
              <w:autoSpaceDE w:val="0"/>
              <w:autoSpaceDN w:val="0"/>
              <w:adjustRightInd w:val="0"/>
              <w:jc w:val="center"/>
              <w:rPr>
                <w:rFonts w:cs="Arial"/>
                <w:sz w:val="18"/>
                <w:szCs w:val="16"/>
              </w:rPr>
            </w:pPr>
            <w:r w:rsidRPr="00001869">
              <w:rPr>
                <w:rFonts w:cs="Arial"/>
                <w:sz w:val="18"/>
                <w:szCs w:val="16"/>
              </w:rPr>
              <w:t>1</w:t>
            </w:r>
          </w:p>
        </w:tc>
        <w:tc>
          <w:tcPr>
            <w:tcW w:w="1653" w:type="dxa"/>
            <w:tcBorders>
              <w:top w:val="single" w:sz="4" w:space="0" w:color="000000"/>
              <w:left w:val="single" w:sz="4" w:space="0" w:color="000000"/>
              <w:bottom w:val="single" w:sz="4" w:space="0" w:color="000000"/>
              <w:right w:val="single" w:sz="24" w:space="0" w:color="000000"/>
            </w:tcBorders>
            <w:shd w:val="clear" w:color="auto" w:fill="auto"/>
          </w:tcPr>
          <w:p w:rsidR="00880C2E" w:rsidRPr="00001869" w:rsidRDefault="00880C2E" w:rsidP="00880C2E">
            <w:pPr>
              <w:widowControl w:val="0"/>
              <w:autoSpaceDE w:val="0"/>
              <w:autoSpaceDN w:val="0"/>
              <w:adjustRightInd w:val="0"/>
              <w:rPr>
                <w:rFonts w:cs="Arial"/>
                <w:i/>
                <w:sz w:val="18"/>
                <w:szCs w:val="16"/>
              </w:rPr>
            </w:pPr>
            <w:r w:rsidRPr="00001869">
              <w:rPr>
                <w:rFonts w:cs="Arial"/>
                <w:sz w:val="18"/>
                <w:szCs w:val="16"/>
              </w:rPr>
              <w:t>Geschlecht</w:t>
            </w:r>
          </w:p>
          <w:p w:rsidR="00880C2E" w:rsidRPr="00001869" w:rsidRDefault="00880C2E" w:rsidP="00880C2E">
            <w:pPr>
              <w:widowControl w:val="0"/>
              <w:autoSpaceDE w:val="0"/>
              <w:autoSpaceDN w:val="0"/>
              <w:adjustRightInd w:val="0"/>
              <w:rPr>
                <w:rFonts w:cs="Arial"/>
                <w:i/>
                <w:sz w:val="18"/>
                <w:szCs w:val="16"/>
              </w:rPr>
            </w:pPr>
            <w:r w:rsidRPr="00001869">
              <w:rPr>
                <w:rFonts w:cs="Arial"/>
                <w:sz w:val="18"/>
                <w:szCs w:val="16"/>
              </w:rPr>
              <w:t>der Pflanze</w:t>
            </w:r>
          </w:p>
        </w:tc>
        <w:tc>
          <w:tcPr>
            <w:tcW w:w="134" w:type="dxa"/>
            <w:tcBorders>
              <w:top w:val="single" w:sz="4" w:space="0" w:color="000000"/>
              <w:left w:val="single" w:sz="24" w:space="0" w:color="000000"/>
              <w:bottom w:val="single" w:sz="4" w:space="0" w:color="000000"/>
              <w:right w:val="single" w:sz="6" w:space="0" w:color="000000"/>
            </w:tcBorders>
            <w:shd w:val="clear" w:color="auto" w:fill="auto"/>
          </w:tcPr>
          <w:p w:rsidR="00880C2E" w:rsidRPr="00001869" w:rsidRDefault="00880C2E" w:rsidP="00880C2E">
            <w:pPr>
              <w:widowControl w:val="0"/>
              <w:autoSpaceDE w:val="0"/>
              <w:autoSpaceDN w:val="0"/>
              <w:adjustRightInd w:val="0"/>
              <w:jc w:val="center"/>
              <w:rPr>
                <w:rFonts w:cs="Arial"/>
                <w:sz w:val="18"/>
                <w:szCs w:val="16"/>
              </w:rPr>
            </w:pPr>
          </w:p>
        </w:tc>
        <w:tc>
          <w:tcPr>
            <w:tcW w:w="1266" w:type="dxa"/>
            <w:tcBorders>
              <w:top w:val="single" w:sz="4" w:space="0" w:color="000000"/>
              <w:left w:val="single" w:sz="6" w:space="0" w:color="000000"/>
              <w:bottom w:val="single" w:sz="4" w:space="0" w:color="000000"/>
              <w:right w:val="single" w:sz="4" w:space="0" w:color="000000"/>
            </w:tcBorders>
            <w:shd w:val="clear" w:color="auto" w:fill="auto"/>
          </w:tcPr>
          <w:p w:rsidR="00880C2E" w:rsidRPr="00001869" w:rsidRDefault="00880C2E" w:rsidP="00396160">
            <w:pPr>
              <w:widowControl w:val="0"/>
              <w:autoSpaceDE w:val="0"/>
              <w:autoSpaceDN w:val="0"/>
              <w:adjustRightInd w:val="0"/>
              <w:jc w:val="center"/>
              <w:rPr>
                <w:rFonts w:cs="Arial"/>
                <w:i/>
                <w:sz w:val="18"/>
                <w:szCs w:val="16"/>
              </w:rPr>
            </w:pPr>
            <w:r w:rsidRPr="00001869">
              <w:rPr>
                <w:rFonts w:cs="Arial"/>
                <w:sz w:val="18"/>
                <w:szCs w:val="16"/>
              </w:rPr>
              <w:t>1</w:t>
            </w:r>
          </w:p>
          <w:p w:rsidR="00880C2E" w:rsidRPr="00001869" w:rsidRDefault="00880C2E" w:rsidP="00396160">
            <w:pPr>
              <w:widowControl w:val="0"/>
              <w:autoSpaceDE w:val="0"/>
              <w:autoSpaceDN w:val="0"/>
              <w:adjustRightInd w:val="0"/>
              <w:jc w:val="center"/>
              <w:rPr>
                <w:rFonts w:cs="Arial"/>
                <w:i/>
                <w:sz w:val="18"/>
                <w:szCs w:val="16"/>
              </w:rPr>
            </w:pPr>
            <w:r w:rsidRPr="00001869">
              <w:rPr>
                <w:rFonts w:cs="Arial"/>
                <w:sz w:val="18"/>
                <w:szCs w:val="16"/>
              </w:rPr>
              <w:t>2</w:t>
            </w:r>
          </w:p>
          <w:p w:rsidR="00880C2E" w:rsidRPr="00001869" w:rsidRDefault="00880C2E" w:rsidP="00396160">
            <w:pPr>
              <w:widowControl w:val="0"/>
              <w:autoSpaceDE w:val="0"/>
              <w:autoSpaceDN w:val="0"/>
              <w:adjustRightInd w:val="0"/>
              <w:jc w:val="center"/>
              <w:rPr>
                <w:rFonts w:cs="Arial"/>
                <w:i/>
                <w:sz w:val="18"/>
                <w:szCs w:val="16"/>
              </w:rPr>
            </w:pPr>
            <w:r w:rsidRPr="00001869">
              <w:rPr>
                <w:rFonts w:cs="Arial"/>
                <w:sz w:val="18"/>
                <w:szCs w:val="16"/>
              </w:rPr>
              <w:t>3</w:t>
            </w:r>
          </w:p>
          <w:p w:rsidR="00880C2E" w:rsidRPr="00001869" w:rsidRDefault="00880C2E" w:rsidP="00396160">
            <w:pPr>
              <w:widowControl w:val="0"/>
              <w:autoSpaceDE w:val="0"/>
              <w:autoSpaceDN w:val="0"/>
              <w:adjustRightInd w:val="0"/>
              <w:jc w:val="center"/>
              <w:rPr>
                <w:rFonts w:cs="Arial"/>
                <w:i/>
                <w:sz w:val="18"/>
                <w:szCs w:val="16"/>
              </w:rPr>
            </w:pPr>
            <w:r w:rsidRPr="00001869">
              <w:rPr>
                <w:rFonts w:cs="Arial"/>
                <w:sz w:val="18"/>
                <w:szCs w:val="16"/>
              </w:rPr>
              <w:t>4</w:t>
            </w:r>
          </w:p>
        </w:tc>
        <w:tc>
          <w:tcPr>
            <w:tcW w:w="2483" w:type="dxa"/>
            <w:tcBorders>
              <w:top w:val="single" w:sz="4" w:space="0" w:color="000000"/>
              <w:left w:val="single" w:sz="4" w:space="0" w:color="000000"/>
              <w:bottom w:val="single" w:sz="4" w:space="0" w:color="000000"/>
              <w:right w:val="single" w:sz="4" w:space="0" w:color="000000"/>
            </w:tcBorders>
            <w:shd w:val="clear" w:color="auto" w:fill="auto"/>
          </w:tcPr>
          <w:p w:rsidR="00880C2E" w:rsidRPr="00001869" w:rsidRDefault="00880C2E" w:rsidP="00880C2E">
            <w:pPr>
              <w:widowControl w:val="0"/>
              <w:tabs>
                <w:tab w:val="left" w:pos="2082"/>
              </w:tabs>
              <w:autoSpaceDE w:val="0"/>
              <w:autoSpaceDN w:val="0"/>
              <w:adjustRightInd w:val="0"/>
              <w:jc w:val="left"/>
              <w:rPr>
                <w:rFonts w:cs="Arial"/>
                <w:i/>
                <w:sz w:val="18"/>
                <w:szCs w:val="16"/>
              </w:rPr>
            </w:pPr>
            <w:r w:rsidRPr="00001869">
              <w:rPr>
                <w:rFonts w:cs="Arial"/>
                <w:sz w:val="18"/>
                <w:szCs w:val="16"/>
              </w:rPr>
              <w:t>zweihäusig weiblich</w:t>
            </w:r>
          </w:p>
          <w:p w:rsidR="00880C2E" w:rsidRPr="00001869" w:rsidRDefault="00880C2E" w:rsidP="00880C2E">
            <w:pPr>
              <w:widowControl w:val="0"/>
              <w:tabs>
                <w:tab w:val="left" w:pos="2082"/>
              </w:tabs>
              <w:autoSpaceDE w:val="0"/>
              <w:autoSpaceDN w:val="0"/>
              <w:adjustRightInd w:val="0"/>
              <w:jc w:val="left"/>
              <w:rPr>
                <w:rFonts w:cs="Arial"/>
                <w:i/>
                <w:sz w:val="18"/>
                <w:szCs w:val="16"/>
              </w:rPr>
            </w:pPr>
            <w:r w:rsidRPr="00001869">
              <w:rPr>
                <w:rFonts w:cs="Arial"/>
                <w:sz w:val="18"/>
                <w:szCs w:val="16"/>
              </w:rPr>
              <w:t>zweihäusig männlich</w:t>
            </w:r>
          </w:p>
          <w:p w:rsidR="00880C2E" w:rsidRPr="00001869" w:rsidRDefault="00880C2E" w:rsidP="00880C2E">
            <w:pPr>
              <w:widowControl w:val="0"/>
              <w:autoSpaceDE w:val="0"/>
              <w:autoSpaceDN w:val="0"/>
              <w:adjustRightInd w:val="0"/>
              <w:jc w:val="left"/>
              <w:rPr>
                <w:rFonts w:cs="Arial"/>
                <w:i/>
                <w:sz w:val="18"/>
                <w:szCs w:val="16"/>
              </w:rPr>
            </w:pPr>
            <w:r w:rsidRPr="00001869">
              <w:rPr>
                <w:rFonts w:cs="Arial"/>
                <w:sz w:val="18"/>
                <w:szCs w:val="16"/>
              </w:rPr>
              <w:t>einhäusig eingeschlechtlich</w:t>
            </w:r>
          </w:p>
          <w:p w:rsidR="00880C2E" w:rsidRPr="00001869" w:rsidRDefault="00880C2E" w:rsidP="00880C2E">
            <w:pPr>
              <w:widowControl w:val="0"/>
              <w:autoSpaceDE w:val="0"/>
              <w:autoSpaceDN w:val="0"/>
              <w:adjustRightInd w:val="0"/>
              <w:jc w:val="left"/>
              <w:rPr>
                <w:rFonts w:cs="Arial"/>
                <w:i/>
                <w:sz w:val="18"/>
                <w:szCs w:val="16"/>
              </w:rPr>
            </w:pPr>
            <w:r w:rsidRPr="00001869">
              <w:rPr>
                <w:rFonts w:cs="Arial"/>
                <w:sz w:val="18"/>
                <w:szCs w:val="16"/>
              </w:rPr>
              <w:t>einhäusig zwittrig</w:t>
            </w:r>
          </w:p>
        </w:tc>
        <w:tc>
          <w:tcPr>
            <w:tcW w:w="947" w:type="dxa"/>
            <w:tcBorders>
              <w:top w:val="single" w:sz="4" w:space="0" w:color="000000"/>
              <w:left w:val="single" w:sz="4" w:space="0" w:color="000000"/>
              <w:bottom w:val="single" w:sz="4" w:space="0" w:color="000000"/>
              <w:right w:val="single" w:sz="4" w:space="0" w:color="000000"/>
            </w:tcBorders>
            <w:shd w:val="clear" w:color="auto" w:fill="auto"/>
          </w:tcPr>
          <w:p w:rsidR="00880C2E" w:rsidRPr="00001869" w:rsidRDefault="00880C2E" w:rsidP="00880C2E">
            <w:pPr>
              <w:widowControl w:val="0"/>
              <w:autoSpaceDE w:val="0"/>
              <w:autoSpaceDN w:val="0"/>
              <w:adjustRightInd w:val="0"/>
              <w:rPr>
                <w:rFonts w:cs="Arial"/>
                <w:i/>
                <w:sz w:val="18"/>
                <w:szCs w:val="16"/>
              </w:rPr>
            </w:pPr>
            <w:r w:rsidRPr="00001869">
              <w:rPr>
                <w:rFonts w:cs="Arial"/>
                <w:sz w:val="18"/>
                <w:szCs w:val="16"/>
              </w:rPr>
              <w:t>nominal</w:t>
            </w:r>
          </w:p>
        </w:tc>
        <w:tc>
          <w:tcPr>
            <w:tcW w:w="954" w:type="dxa"/>
            <w:tcBorders>
              <w:top w:val="single" w:sz="4" w:space="0" w:color="000000"/>
              <w:left w:val="single" w:sz="4" w:space="0" w:color="000000"/>
              <w:bottom w:val="single" w:sz="4" w:space="0" w:color="000000"/>
              <w:right w:val="single" w:sz="24" w:space="0" w:color="000000"/>
            </w:tcBorders>
            <w:shd w:val="clear" w:color="auto" w:fill="auto"/>
          </w:tcPr>
          <w:p w:rsidR="00880C2E" w:rsidRPr="00001869" w:rsidRDefault="00880C2E" w:rsidP="00880C2E">
            <w:pPr>
              <w:widowControl w:val="0"/>
              <w:autoSpaceDE w:val="0"/>
              <w:autoSpaceDN w:val="0"/>
              <w:adjustRightInd w:val="0"/>
              <w:rPr>
                <w:rFonts w:cs="Arial"/>
                <w:i/>
                <w:sz w:val="18"/>
                <w:szCs w:val="16"/>
              </w:rPr>
            </w:pPr>
            <w:r w:rsidRPr="00001869">
              <w:rPr>
                <w:rFonts w:cs="Arial"/>
                <w:sz w:val="18"/>
                <w:szCs w:val="16"/>
              </w:rPr>
              <w:t>diskret</w:t>
            </w:r>
          </w:p>
        </w:tc>
        <w:tc>
          <w:tcPr>
            <w:tcW w:w="134" w:type="dxa"/>
            <w:tcBorders>
              <w:top w:val="single" w:sz="4" w:space="0" w:color="000000"/>
              <w:left w:val="single" w:sz="24" w:space="0" w:color="000000"/>
              <w:bottom w:val="single" w:sz="4" w:space="0" w:color="000000"/>
              <w:right w:val="single" w:sz="6" w:space="0" w:color="000000"/>
            </w:tcBorders>
            <w:shd w:val="clear" w:color="auto" w:fill="auto"/>
          </w:tcPr>
          <w:p w:rsidR="00880C2E" w:rsidRPr="00001869" w:rsidRDefault="00880C2E" w:rsidP="00880C2E">
            <w:pPr>
              <w:widowControl w:val="0"/>
              <w:autoSpaceDE w:val="0"/>
              <w:autoSpaceDN w:val="0"/>
              <w:adjustRightInd w:val="0"/>
              <w:rPr>
                <w:rFonts w:cs="Arial"/>
                <w:sz w:val="18"/>
                <w:szCs w:val="16"/>
              </w:rPr>
            </w:pPr>
          </w:p>
        </w:tc>
        <w:tc>
          <w:tcPr>
            <w:tcW w:w="1269" w:type="dxa"/>
            <w:tcBorders>
              <w:top w:val="single" w:sz="4" w:space="0" w:color="000000"/>
              <w:left w:val="single" w:sz="6" w:space="0" w:color="000000"/>
              <w:bottom w:val="single" w:sz="4" w:space="0" w:color="000000"/>
              <w:right w:val="single" w:sz="4" w:space="0" w:color="000000"/>
            </w:tcBorders>
            <w:shd w:val="clear" w:color="auto" w:fill="auto"/>
          </w:tcPr>
          <w:p w:rsidR="00880C2E" w:rsidRPr="00001869" w:rsidRDefault="00880C2E" w:rsidP="00396160">
            <w:pPr>
              <w:widowControl w:val="0"/>
              <w:autoSpaceDE w:val="0"/>
              <w:autoSpaceDN w:val="0"/>
              <w:adjustRightInd w:val="0"/>
              <w:jc w:val="center"/>
              <w:rPr>
                <w:rFonts w:cs="Arial"/>
                <w:i/>
                <w:sz w:val="18"/>
                <w:szCs w:val="16"/>
              </w:rPr>
            </w:pPr>
            <w:r w:rsidRPr="00001869">
              <w:rPr>
                <w:rFonts w:cs="Arial"/>
                <w:sz w:val="18"/>
                <w:szCs w:val="16"/>
              </w:rPr>
              <w:t>sortenecht</w:t>
            </w:r>
          </w:p>
          <w:p w:rsidR="00880C2E" w:rsidRPr="00001869" w:rsidRDefault="00880C2E" w:rsidP="00396160">
            <w:pPr>
              <w:widowControl w:val="0"/>
              <w:autoSpaceDE w:val="0"/>
              <w:autoSpaceDN w:val="0"/>
              <w:adjustRightInd w:val="0"/>
              <w:jc w:val="center"/>
              <w:rPr>
                <w:rFonts w:cs="Arial"/>
                <w:sz w:val="18"/>
                <w:szCs w:val="16"/>
              </w:rPr>
            </w:pPr>
          </w:p>
          <w:p w:rsidR="00880C2E" w:rsidRPr="00001869" w:rsidRDefault="00880C2E" w:rsidP="00396160">
            <w:pPr>
              <w:widowControl w:val="0"/>
              <w:autoSpaceDE w:val="0"/>
              <w:autoSpaceDN w:val="0"/>
              <w:adjustRightInd w:val="0"/>
              <w:jc w:val="center"/>
              <w:rPr>
                <w:rFonts w:cs="Arial"/>
                <w:sz w:val="18"/>
                <w:szCs w:val="16"/>
              </w:rPr>
            </w:pPr>
          </w:p>
          <w:p w:rsidR="00880C2E" w:rsidRPr="00001869" w:rsidRDefault="00880C2E" w:rsidP="00396160">
            <w:pPr>
              <w:widowControl w:val="0"/>
              <w:autoSpaceDE w:val="0"/>
              <w:autoSpaceDN w:val="0"/>
              <w:adjustRightInd w:val="0"/>
              <w:jc w:val="center"/>
              <w:rPr>
                <w:rFonts w:cs="Arial"/>
                <w:sz w:val="18"/>
                <w:szCs w:val="16"/>
              </w:rPr>
            </w:pPr>
            <w:r w:rsidRPr="00001869">
              <w:rPr>
                <w:rFonts w:cs="Arial"/>
                <w:sz w:val="18"/>
                <w:szCs w:val="16"/>
              </w:rPr>
              <w:t>Abweicher</w:t>
            </w:r>
          </w:p>
        </w:tc>
        <w:tc>
          <w:tcPr>
            <w:tcW w:w="2967" w:type="dxa"/>
            <w:tcBorders>
              <w:top w:val="single" w:sz="4" w:space="0" w:color="000000"/>
              <w:left w:val="single" w:sz="4" w:space="0" w:color="000000"/>
              <w:bottom w:val="single" w:sz="4" w:space="0" w:color="000000"/>
              <w:right w:val="single" w:sz="4" w:space="0" w:color="000000"/>
            </w:tcBorders>
            <w:shd w:val="clear" w:color="auto" w:fill="auto"/>
          </w:tcPr>
          <w:p w:rsidR="00880C2E" w:rsidRPr="00001869" w:rsidRDefault="00880C2E" w:rsidP="00880C2E">
            <w:pPr>
              <w:widowControl w:val="0"/>
              <w:autoSpaceDE w:val="0"/>
              <w:autoSpaceDN w:val="0"/>
              <w:adjustRightInd w:val="0"/>
              <w:jc w:val="left"/>
              <w:rPr>
                <w:rFonts w:cs="Arial"/>
                <w:i/>
                <w:sz w:val="18"/>
                <w:szCs w:val="16"/>
              </w:rPr>
            </w:pPr>
            <w:r w:rsidRPr="00001869">
              <w:rPr>
                <w:rFonts w:cs="Arial"/>
                <w:sz w:val="18"/>
                <w:szCs w:val="16"/>
              </w:rPr>
              <w:t>Anzahl der Pflanzen, die der Sorte angehören</w:t>
            </w:r>
          </w:p>
          <w:p w:rsidR="00880C2E" w:rsidRPr="00001869" w:rsidRDefault="00880C2E" w:rsidP="00880C2E">
            <w:pPr>
              <w:widowControl w:val="0"/>
              <w:autoSpaceDE w:val="0"/>
              <w:autoSpaceDN w:val="0"/>
              <w:adjustRightInd w:val="0"/>
              <w:jc w:val="left"/>
              <w:rPr>
                <w:rFonts w:cs="Arial"/>
                <w:sz w:val="18"/>
                <w:szCs w:val="16"/>
              </w:rPr>
            </w:pPr>
          </w:p>
          <w:p w:rsidR="00880C2E" w:rsidRPr="00001869" w:rsidRDefault="00880C2E" w:rsidP="00880C2E">
            <w:pPr>
              <w:widowControl w:val="0"/>
              <w:autoSpaceDE w:val="0"/>
              <w:autoSpaceDN w:val="0"/>
              <w:adjustRightInd w:val="0"/>
              <w:jc w:val="left"/>
              <w:rPr>
                <w:rFonts w:cs="Arial"/>
                <w:sz w:val="18"/>
                <w:szCs w:val="16"/>
              </w:rPr>
            </w:pPr>
            <w:r w:rsidRPr="00001869">
              <w:rPr>
                <w:rFonts w:cs="Arial"/>
                <w:sz w:val="18"/>
                <w:szCs w:val="16"/>
              </w:rPr>
              <w:t>Anzahl der Abweicher</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880C2E" w:rsidRPr="00001869" w:rsidRDefault="00880C2E" w:rsidP="00880C2E">
            <w:pPr>
              <w:widowControl w:val="0"/>
              <w:autoSpaceDE w:val="0"/>
              <w:autoSpaceDN w:val="0"/>
              <w:adjustRightInd w:val="0"/>
              <w:rPr>
                <w:rFonts w:cs="Arial"/>
                <w:i/>
                <w:sz w:val="18"/>
                <w:szCs w:val="16"/>
              </w:rPr>
            </w:pPr>
            <w:r w:rsidRPr="00001869">
              <w:rPr>
                <w:rFonts w:cs="Arial"/>
                <w:sz w:val="18"/>
                <w:szCs w:val="16"/>
              </w:rPr>
              <w:t>nominal</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880C2E" w:rsidRPr="00001869" w:rsidRDefault="00880C2E" w:rsidP="00880C2E">
            <w:pPr>
              <w:widowControl w:val="0"/>
              <w:autoSpaceDE w:val="0"/>
              <w:autoSpaceDN w:val="0"/>
              <w:adjustRightInd w:val="0"/>
              <w:rPr>
                <w:rFonts w:cs="Arial"/>
                <w:i/>
                <w:sz w:val="18"/>
                <w:szCs w:val="16"/>
              </w:rPr>
            </w:pPr>
            <w:r w:rsidRPr="00001869">
              <w:rPr>
                <w:rFonts w:cs="Arial"/>
                <w:sz w:val="18"/>
                <w:szCs w:val="16"/>
              </w:rPr>
              <w:t>diskret</w:t>
            </w:r>
          </w:p>
        </w:tc>
      </w:tr>
      <w:tr w:rsidR="00880C2E" w:rsidRPr="00001869" w:rsidTr="00135B97">
        <w:trPr>
          <w:cantSplit/>
        </w:trPr>
        <w:tc>
          <w:tcPr>
            <w:tcW w:w="947" w:type="dxa"/>
            <w:tcBorders>
              <w:top w:val="single" w:sz="4" w:space="0" w:color="000000"/>
              <w:left w:val="single" w:sz="4" w:space="0" w:color="000000"/>
              <w:bottom w:val="single" w:sz="4" w:space="0" w:color="000000"/>
              <w:right w:val="single" w:sz="4" w:space="0" w:color="000000"/>
            </w:tcBorders>
            <w:shd w:val="clear" w:color="auto" w:fill="auto"/>
          </w:tcPr>
          <w:p w:rsidR="00880C2E" w:rsidRPr="00001869" w:rsidRDefault="00880C2E" w:rsidP="00880C2E">
            <w:pPr>
              <w:widowControl w:val="0"/>
              <w:autoSpaceDE w:val="0"/>
              <w:autoSpaceDN w:val="0"/>
              <w:adjustRightInd w:val="0"/>
              <w:jc w:val="center"/>
              <w:rPr>
                <w:rFonts w:cs="Arial"/>
                <w:i/>
                <w:sz w:val="18"/>
                <w:szCs w:val="16"/>
              </w:rPr>
            </w:pPr>
            <w:r w:rsidRPr="00001869">
              <w:rPr>
                <w:rFonts w:cs="Arial"/>
                <w:sz w:val="18"/>
                <w:szCs w:val="16"/>
              </w:rPr>
              <w:t>2</w:t>
            </w:r>
          </w:p>
        </w:tc>
        <w:tc>
          <w:tcPr>
            <w:tcW w:w="1653" w:type="dxa"/>
            <w:tcBorders>
              <w:top w:val="single" w:sz="4" w:space="0" w:color="000000"/>
              <w:left w:val="single" w:sz="4" w:space="0" w:color="000000"/>
              <w:bottom w:val="single" w:sz="4" w:space="0" w:color="000000"/>
              <w:right w:val="single" w:sz="24" w:space="0" w:color="000000"/>
            </w:tcBorders>
            <w:shd w:val="clear" w:color="auto" w:fill="auto"/>
          </w:tcPr>
          <w:p w:rsidR="00880C2E" w:rsidRPr="00001869" w:rsidRDefault="00880C2E" w:rsidP="00880C2E">
            <w:pPr>
              <w:widowControl w:val="0"/>
              <w:autoSpaceDE w:val="0"/>
              <w:autoSpaceDN w:val="0"/>
              <w:adjustRightInd w:val="0"/>
              <w:rPr>
                <w:rFonts w:cs="Arial"/>
                <w:i/>
                <w:sz w:val="18"/>
                <w:szCs w:val="16"/>
              </w:rPr>
            </w:pPr>
            <w:r w:rsidRPr="00001869">
              <w:rPr>
                <w:rFonts w:cs="Arial"/>
                <w:sz w:val="18"/>
                <w:szCs w:val="16"/>
              </w:rPr>
              <w:t>Blattspreite:</w:t>
            </w:r>
            <w:r w:rsidRPr="00001869">
              <w:rPr>
                <w:rFonts w:cs="Arial"/>
                <w:sz w:val="18"/>
                <w:szCs w:val="16"/>
              </w:rPr>
              <w:br/>
              <w:t>Panaschierung</w:t>
            </w:r>
          </w:p>
        </w:tc>
        <w:tc>
          <w:tcPr>
            <w:tcW w:w="134" w:type="dxa"/>
            <w:tcBorders>
              <w:top w:val="single" w:sz="4" w:space="0" w:color="000000"/>
              <w:left w:val="single" w:sz="24" w:space="0" w:color="000000"/>
              <w:bottom w:val="single" w:sz="4" w:space="0" w:color="000000"/>
              <w:right w:val="single" w:sz="6" w:space="0" w:color="000000"/>
            </w:tcBorders>
            <w:shd w:val="clear" w:color="auto" w:fill="auto"/>
          </w:tcPr>
          <w:p w:rsidR="00880C2E" w:rsidRPr="00001869" w:rsidRDefault="00880C2E" w:rsidP="00880C2E">
            <w:pPr>
              <w:widowControl w:val="0"/>
              <w:autoSpaceDE w:val="0"/>
              <w:autoSpaceDN w:val="0"/>
              <w:adjustRightInd w:val="0"/>
              <w:rPr>
                <w:rFonts w:cs="Arial"/>
                <w:sz w:val="18"/>
                <w:szCs w:val="16"/>
              </w:rPr>
            </w:pPr>
          </w:p>
        </w:tc>
        <w:tc>
          <w:tcPr>
            <w:tcW w:w="1266" w:type="dxa"/>
            <w:tcBorders>
              <w:top w:val="single" w:sz="4" w:space="0" w:color="000000"/>
              <w:left w:val="single" w:sz="6" w:space="0" w:color="000000"/>
              <w:bottom w:val="single" w:sz="4" w:space="0" w:color="000000"/>
              <w:right w:val="single" w:sz="4" w:space="0" w:color="000000"/>
            </w:tcBorders>
            <w:shd w:val="clear" w:color="auto" w:fill="auto"/>
          </w:tcPr>
          <w:p w:rsidR="00880C2E" w:rsidRPr="00001869" w:rsidRDefault="00880C2E" w:rsidP="00396160">
            <w:pPr>
              <w:widowControl w:val="0"/>
              <w:autoSpaceDE w:val="0"/>
              <w:autoSpaceDN w:val="0"/>
              <w:adjustRightInd w:val="0"/>
              <w:jc w:val="center"/>
              <w:rPr>
                <w:rFonts w:cs="Arial"/>
                <w:i/>
                <w:sz w:val="18"/>
                <w:szCs w:val="16"/>
              </w:rPr>
            </w:pPr>
            <w:r w:rsidRPr="00001869">
              <w:rPr>
                <w:rFonts w:cs="Arial"/>
                <w:sz w:val="18"/>
                <w:szCs w:val="16"/>
              </w:rPr>
              <w:t>1</w:t>
            </w:r>
          </w:p>
          <w:p w:rsidR="00880C2E" w:rsidRPr="00001869" w:rsidRDefault="00880C2E" w:rsidP="00396160">
            <w:pPr>
              <w:widowControl w:val="0"/>
              <w:autoSpaceDE w:val="0"/>
              <w:autoSpaceDN w:val="0"/>
              <w:adjustRightInd w:val="0"/>
              <w:jc w:val="center"/>
              <w:rPr>
                <w:rFonts w:cs="Arial"/>
                <w:i/>
                <w:sz w:val="18"/>
                <w:szCs w:val="16"/>
              </w:rPr>
            </w:pPr>
            <w:r w:rsidRPr="00001869">
              <w:rPr>
                <w:rFonts w:cs="Arial"/>
                <w:sz w:val="18"/>
                <w:szCs w:val="16"/>
              </w:rPr>
              <w:t>9</w:t>
            </w:r>
          </w:p>
        </w:tc>
        <w:tc>
          <w:tcPr>
            <w:tcW w:w="2483" w:type="dxa"/>
            <w:tcBorders>
              <w:top w:val="single" w:sz="4" w:space="0" w:color="000000"/>
              <w:left w:val="single" w:sz="4" w:space="0" w:color="000000"/>
              <w:bottom w:val="single" w:sz="4" w:space="0" w:color="000000"/>
              <w:right w:val="single" w:sz="4" w:space="0" w:color="000000"/>
            </w:tcBorders>
            <w:shd w:val="clear" w:color="auto" w:fill="auto"/>
          </w:tcPr>
          <w:p w:rsidR="00880C2E" w:rsidRPr="00001869" w:rsidRDefault="00880C2E" w:rsidP="00880C2E">
            <w:pPr>
              <w:widowControl w:val="0"/>
              <w:autoSpaceDE w:val="0"/>
              <w:autoSpaceDN w:val="0"/>
              <w:adjustRightInd w:val="0"/>
              <w:jc w:val="left"/>
              <w:rPr>
                <w:rFonts w:cs="Arial"/>
                <w:i/>
                <w:sz w:val="18"/>
                <w:szCs w:val="16"/>
              </w:rPr>
            </w:pPr>
            <w:r w:rsidRPr="00001869">
              <w:rPr>
                <w:rFonts w:cs="Arial"/>
                <w:sz w:val="18"/>
                <w:szCs w:val="16"/>
              </w:rPr>
              <w:t>fehlend</w:t>
            </w:r>
          </w:p>
          <w:p w:rsidR="00880C2E" w:rsidRPr="00001869" w:rsidRDefault="00880C2E" w:rsidP="00880C2E">
            <w:pPr>
              <w:widowControl w:val="0"/>
              <w:autoSpaceDE w:val="0"/>
              <w:autoSpaceDN w:val="0"/>
              <w:adjustRightInd w:val="0"/>
              <w:jc w:val="left"/>
              <w:rPr>
                <w:rFonts w:cs="Arial"/>
                <w:i/>
                <w:sz w:val="18"/>
                <w:szCs w:val="16"/>
              </w:rPr>
            </w:pPr>
            <w:r w:rsidRPr="00001869">
              <w:rPr>
                <w:rFonts w:cs="Arial"/>
                <w:sz w:val="18"/>
                <w:szCs w:val="16"/>
              </w:rPr>
              <w:t>vorhanden</w:t>
            </w:r>
          </w:p>
        </w:tc>
        <w:tc>
          <w:tcPr>
            <w:tcW w:w="947" w:type="dxa"/>
            <w:tcBorders>
              <w:top w:val="single" w:sz="4" w:space="0" w:color="000000"/>
              <w:left w:val="single" w:sz="4" w:space="0" w:color="000000"/>
              <w:bottom w:val="single" w:sz="4" w:space="0" w:color="000000"/>
              <w:right w:val="single" w:sz="4" w:space="0" w:color="000000"/>
            </w:tcBorders>
            <w:shd w:val="clear" w:color="auto" w:fill="auto"/>
          </w:tcPr>
          <w:p w:rsidR="00880C2E" w:rsidRPr="00001869" w:rsidRDefault="00880C2E" w:rsidP="00880C2E">
            <w:pPr>
              <w:widowControl w:val="0"/>
              <w:autoSpaceDE w:val="0"/>
              <w:autoSpaceDN w:val="0"/>
              <w:adjustRightInd w:val="0"/>
              <w:rPr>
                <w:rFonts w:cs="Arial"/>
                <w:i/>
                <w:sz w:val="18"/>
                <w:szCs w:val="16"/>
              </w:rPr>
            </w:pPr>
            <w:r w:rsidRPr="00001869">
              <w:rPr>
                <w:rFonts w:cs="Arial"/>
                <w:sz w:val="18"/>
                <w:szCs w:val="16"/>
              </w:rPr>
              <w:t>nominal</w:t>
            </w:r>
          </w:p>
        </w:tc>
        <w:tc>
          <w:tcPr>
            <w:tcW w:w="954" w:type="dxa"/>
            <w:tcBorders>
              <w:top w:val="single" w:sz="4" w:space="0" w:color="000000"/>
              <w:left w:val="single" w:sz="4" w:space="0" w:color="000000"/>
              <w:bottom w:val="single" w:sz="4" w:space="0" w:color="000000"/>
              <w:right w:val="single" w:sz="24" w:space="0" w:color="000000"/>
            </w:tcBorders>
            <w:shd w:val="clear" w:color="auto" w:fill="auto"/>
          </w:tcPr>
          <w:p w:rsidR="00880C2E" w:rsidRPr="00001869" w:rsidRDefault="00880C2E" w:rsidP="00880C2E">
            <w:pPr>
              <w:widowControl w:val="0"/>
              <w:autoSpaceDE w:val="0"/>
              <w:autoSpaceDN w:val="0"/>
              <w:adjustRightInd w:val="0"/>
              <w:rPr>
                <w:rFonts w:cs="Arial"/>
                <w:i/>
                <w:sz w:val="18"/>
                <w:szCs w:val="16"/>
              </w:rPr>
            </w:pPr>
            <w:r w:rsidRPr="00001869">
              <w:rPr>
                <w:rFonts w:cs="Arial"/>
                <w:sz w:val="18"/>
                <w:szCs w:val="16"/>
              </w:rPr>
              <w:t>diskret</w:t>
            </w:r>
          </w:p>
        </w:tc>
        <w:tc>
          <w:tcPr>
            <w:tcW w:w="134" w:type="dxa"/>
            <w:tcBorders>
              <w:top w:val="single" w:sz="4" w:space="0" w:color="000000"/>
              <w:left w:val="single" w:sz="24" w:space="0" w:color="000000"/>
              <w:bottom w:val="single" w:sz="4" w:space="0" w:color="000000"/>
              <w:right w:val="single" w:sz="6" w:space="0" w:color="000000"/>
            </w:tcBorders>
            <w:shd w:val="clear" w:color="auto" w:fill="auto"/>
          </w:tcPr>
          <w:p w:rsidR="00880C2E" w:rsidRPr="00001869" w:rsidRDefault="00880C2E" w:rsidP="00880C2E">
            <w:pPr>
              <w:widowControl w:val="0"/>
              <w:autoSpaceDE w:val="0"/>
              <w:autoSpaceDN w:val="0"/>
              <w:adjustRightInd w:val="0"/>
              <w:rPr>
                <w:rFonts w:cs="Arial"/>
                <w:sz w:val="18"/>
                <w:szCs w:val="16"/>
              </w:rPr>
            </w:pPr>
          </w:p>
        </w:tc>
        <w:tc>
          <w:tcPr>
            <w:tcW w:w="1269" w:type="dxa"/>
            <w:tcBorders>
              <w:top w:val="single" w:sz="4" w:space="0" w:color="000000"/>
              <w:left w:val="single" w:sz="6" w:space="0" w:color="000000"/>
              <w:bottom w:val="single" w:sz="4" w:space="0" w:color="000000"/>
              <w:right w:val="single" w:sz="4" w:space="0" w:color="000000"/>
            </w:tcBorders>
            <w:shd w:val="clear" w:color="auto" w:fill="auto"/>
          </w:tcPr>
          <w:p w:rsidR="00880C2E" w:rsidRPr="00001869" w:rsidRDefault="00880C2E" w:rsidP="00396160">
            <w:pPr>
              <w:widowControl w:val="0"/>
              <w:autoSpaceDE w:val="0"/>
              <w:autoSpaceDN w:val="0"/>
              <w:adjustRightInd w:val="0"/>
              <w:jc w:val="center"/>
              <w:rPr>
                <w:rFonts w:cs="Arial"/>
                <w:i/>
                <w:sz w:val="18"/>
                <w:szCs w:val="16"/>
              </w:rPr>
            </w:pPr>
            <w:r w:rsidRPr="00001869">
              <w:rPr>
                <w:rFonts w:cs="Arial"/>
                <w:sz w:val="18"/>
                <w:szCs w:val="16"/>
              </w:rPr>
              <w:t>sortenecht</w:t>
            </w:r>
          </w:p>
          <w:p w:rsidR="00880C2E" w:rsidRPr="00001869" w:rsidRDefault="00880C2E" w:rsidP="00396160">
            <w:pPr>
              <w:widowControl w:val="0"/>
              <w:autoSpaceDE w:val="0"/>
              <w:autoSpaceDN w:val="0"/>
              <w:adjustRightInd w:val="0"/>
              <w:jc w:val="center"/>
              <w:rPr>
                <w:rFonts w:cs="Arial"/>
                <w:sz w:val="18"/>
                <w:szCs w:val="16"/>
              </w:rPr>
            </w:pPr>
          </w:p>
          <w:p w:rsidR="00880C2E" w:rsidRPr="00001869" w:rsidRDefault="00880C2E" w:rsidP="00396160">
            <w:pPr>
              <w:widowControl w:val="0"/>
              <w:autoSpaceDE w:val="0"/>
              <w:autoSpaceDN w:val="0"/>
              <w:adjustRightInd w:val="0"/>
              <w:jc w:val="center"/>
              <w:rPr>
                <w:rFonts w:cs="Arial"/>
                <w:sz w:val="18"/>
                <w:szCs w:val="16"/>
              </w:rPr>
            </w:pPr>
          </w:p>
          <w:p w:rsidR="00880C2E" w:rsidRPr="00001869" w:rsidRDefault="00880C2E" w:rsidP="00396160">
            <w:pPr>
              <w:widowControl w:val="0"/>
              <w:autoSpaceDE w:val="0"/>
              <w:autoSpaceDN w:val="0"/>
              <w:adjustRightInd w:val="0"/>
              <w:jc w:val="center"/>
              <w:rPr>
                <w:rFonts w:cs="Arial"/>
                <w:sz w:val="18"/>
                <w:szCs w:val="16"/>
              </w:rPr>
            </w:pPr>
            <w:r w:rsidRPr="00001869">
              <w:rPr>
                <w:rFonts w:cs="Arial"/>
                <w:sz w:val="18"/>
                <w:szCs w:val="16"/>
              </w:rPr>
              <w:t>Abweicher</w:t>
            </w:r>
          </w:p>
        </w:tc>
        <w:tc>
          <w:tcPr>
            <w:tcW w:w="2967" w:type="dxa"/>
            <w:tcBorders>
              <w:top w:val="single" w:sz="4" w:space="0" w:color="000000"/>
              <w:left w:val="single" w:sz="4" w:space="0" w:color="000000"/>
              <w:bottom w:val="single" w:sz="4" w:space="0" w:color="000000"/>
              <w:right w:val="single" w:sz="4" w:space="0" w:color="000000"/>
            </w:tcBorders>
            <w:shd w:val="clear" w:color="auto" w:fill="auto"/>
          </w:tcPr>
          <w:p w:rsidR="00880C2E" w:rsidRPr="00001869" w:rsidRDefault="00880C2E" w:rsidP="00880C2E">
            <w:pPr>
              <w:widowControl w:val="0"/>
              <w:autoSpaceDE w:val="0"/>
              <w:autoSpaceDN w:val="0"/>
              <w:adjustRightInd w:val="0"/>
              <w:jc w:val="left"/>
              <w:rPr>
                <w:rFonts w:cs="Arial"/>
                <w:i/>
                <w:sz w:val="18"/>
                <w:szCs w:val="16"/>
              </w:rPr>
            </w:pPr>
            <w:r w:rsidRPr="00001869">
              <w:rPr>
                <w:rFonts w:cs="Arial"/>
                <w:sz w:val="18"/>
                <w:szCs w:val="16"/>
              </w:rPr>
              <w:t>Anzahl der Pflanzen, die der Sorte angehören</w:t>
            </w:r>
          </w:p>
          <w:p w:rsidR="00880C2E" w:rsidRPr="00001869" w:rsidRDefault="00880C2E" w:rsidP="00880C2E">
            <w:pPr>
              <w:widowControl w:val="0"/>
              <w:autoSpaceDE w:val="0"/>
              <w:autoSpaceDN w:val="0"/>
              <w:adjustRightInd w:val="0"/>
              <w:jc w:val="left"/>
              <w:rPr>
                <w:rFonts w:cs="Arial"/>
                <w:sz w:val="18"/>
                <w:szCs w:val="16"/>
              </w:rPr>
            </w:pPr>
          </w:p>
          <w:p w:rsidR="00880C2E" w:rsidRPr="00001869" w:rsidRDefault="00880C2E" w:rsidP="00880C2E">
            <w:pPr>
              <w:widowControl w:val="0"/>
              <w:autoSpaceDE w:val="0"/>
              <w:autoSpaceDN w:val="0"/>
              <w:adjustRightInd w:val="0"/>
              <w:jc w:val="left"/>
              <w:rPr>
                <w:rFonts w:cs="Arial"/>
                <w:sz w:val="18"/>
                <w:szCs w:val="16"/>
              </w:rPr>
            </w:pPr>
            <w:r w:rsidRPr="00001869">
              <w:rPr>
                <w:rFonts w:cs="Arial"/>
                <w:sz w:val="18"/>
                <w:szCs w:val="16"/>
              </w:rPr>
              <w:t>Anzahl der Abweicher</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880C2E" w:rsidRPr="00001869" w:rsidRDefault="00880C2E" w:rsidP="00880C2E">
            <w:pPr>
              <w:widowControl w:val="0"/>
              <w:autoSpaceDE w:val="0"/>
              <w:autoSpaceDN w:val="0"/>
              <w:adjustRightInd w:val="0"/>
              <w:rPr>
                <w:rFonts w:cs="Arial"/>
                <w:i/>
                <w:sz w:val="18"/>
                <w:szCs w:val="16"/>
              </w:rPr>
            </w:pPr>
            <w:r w:rsidRPr="00001869">
              <w:rPr>
                <w:rFonts w:cs="Arial"/>
                <w:sz w:val="18"/>
                <w:szCs w:val="16"/>
              </w:rPr>
              <w:t>nominal</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880C2E" w:rsidRPr="00001869" w:rsidRDefault="00880C2E" w:rsidP="00880C2E">
            <w:pPr>
              <w:widowControl w:val="0"/>
              <w:autoSpaceDE w:val="0"/>
              <w:autoSpaceDN w:val="0"/>
              <w:adjustRightInd w:val="0"/>
              <w:rPr>
                <w:rFonts w:cs="Arial"/>
                <w:i/>
                <w:sz w:val="18"/>
                <w:szCs w:val="16"/>
              </w:rPr>
            </w:pPr>
            <w:r w:rsidRPr="00001869">
              <w:rPr>
                <w:rFonts w:cs="Arial"/>
                <w:sz w:val="18"/>
                <w:szCs w:val="16"/>
              </w:rPr>
              <w:t>diskret</w:t>
            </w:r>
          </w:p>
        </w:tc>
      </w:tr>
      <w:tr w:rsidR="00880C2E" w:rsidRPr="00001869" w:rsidTr="00135B97">
        <w:trPr>
          <w:cantSplit/>
        </w:trPr>
        <w:tc>
          <w:tcPr>
            <w:tcW w:w="94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80C2E" w:rsidRPr="00001869" w:rsidRDefault="00880C2E" w:rsidP="00880C2E">
            <w:pPr>
              <w:widowControl w:val="0"/>
              <w:autoSpaceDE w:val="0"/>
              <w:autoSpaceDN w:val="0"/>
              <w:adjustRightInd w:val="0"/>
              <w:jc w:val="center"/>
              <w:rPr>
                <w:rFonts w:cs="Arial"/>
                <w:i/>
                <w:sz w:val="18"/>
                <w:szCs w:val="16"/>
              </w:rPr>
            </w:pPr>
            <w:r w:rsidRPr="00001869">
              <w:rPr>
                <w:rFonts w:cs="Arial"/>
                <w:sz w:val="18"/>
                <w:szCs w:val="16"/>
              </w:rPr>
              <w:t>3</w:t>
            </w:r>
          </w:p>
        </w:tc>
        <w:tc>
          <w:tcPr>
            <w:tcW w:w="1653" w:type="dxa"/>
            <w:vMerge w:val="restart"/>
            <w:tcBorders>
              <w:top w:val="single" w:sz="4" w:space="0" w:color="000000"/>
              <w:left w:val="single" w:sz="4" w:space="0" w:color="000000"/>
              <w:bottom w:val="single" w:sz="4" w:space="0" w:color="000000"/>
              <w:right w:val="single" w:sz="24" w:space="0" w:color="000000"/>
            </w:tcBorders>
            <w:shd w:val="clear" w:color="auto" w:fill="auto"/>
          </w:tcPr>
          <w:p w:rsidR="00880C2E" w:rsidRPr="00001869" w:rsidRDefault="00880C2E" w:rsidP="00880C2E">
            <w:pPr>
              <w:widowControl w:val="0"/>
              <w:autoSpaceDE w:val="0"/>
              <w:autoSpaceDN w:val="0"/>
              <w:adjustRightInd w:val="0"/>
              <w:rPr>
                <w:rFonts w:cs="Arial"/>
                <w:i/>
                <w:sz w:val="18"/>
                <w:szCs w:val="16"/>
              </w:rPr>
            </w:pPr>
            <w:r w:rsidRPr="00001869">
              <w:rPr>
                <w:rFonts w:cs="Arial"/>
                <w:sz w:val="18"/>
                <w:szCs w:val="16"/>
              </w:rPr>
              <w:t>Länge der Pflanze</w:t>
            </w:r>
          </w:p>
        </w:tc>
        <w:tc>
          <w:tcPr>
            <w:tcW w:w="134" w:type="dxa"/>
            <w:vMerge w:val="restart"/>
            <w:tcBorders>
              <w:top w:val="single" w:sz="4" w:space="0" w:color="000000"/>
              <w:left w:val="single" w:sz="24" w:space="0" w:color="000000"/>
              <w:bottom w:val="single" w:sz="4" w:space="0" w:color="000000"/>
              <w:right w:val="single" w:sz="6" w:space="0" w:color="000000"/>
            </w:tcBorders>
            <w:shd w:val="clear" w:color="auto" w:fill="auto"/>
          </w:tcPr>
          <w:p w:rsidR="00880C2E" w:rsidRPr="00001869" w:rsidRDefault="00880C2E" w:rsidP="00880C2E">
            <w:pPr>
              <w:widowControl w:val="0"/>
              <w:autoSpaceDE w:val="0"/>
              <w:autoSpaceDN w:val="0"/>
              <w:adjustRightInd w:val="0"/>
              <w:rPr>
                <w:rFonts w:cs="Arial"/>
                <w:sz w:val="18"/>
                <w:szCs w:val="16"/>
              </w:rPr>
            </w:pPr>
          </w:p>
        </w:tc>
        <w:tc>
          <w:tcPr>
            <w:tcW w:w="1266" w:type="dxa"/>
            <w:vMerge w:val="restart"/>
            <w:tcBorders>
              <w:top w:val="single" w:sz="4" w:space="0" w:color="000000"/>
              <w:left w:val="single" w:sz="6" w:space="0" w:color="000000"/>
              <w:bottom w:val="single" w:sz="4" w:space="0" w:color="000000"/>
              <w:right w:val="single" w:sz="4" w:space="0" w:color="000000"/>
            </w:tcBorders>
            <w:shd w:val="clear" w:color="auto" w:fill="auto"/>
          </w:tcPr>
          <w:p w:rsidR="00880C2E" w:rsidRPr="00001869" w:rsidRDefault="00880C2E" w:rsidP="00396160">
            <w:pPr>
              <w:widowControl w:val="0"/>
              <w:autoSpaceDE w:val="0"/>
              <w:autoSpaceDN w:val="0"/>
              <w:adjustRightInd w:val="0"/>
              <w:jc w:val="center"/>
              <w:rPr>
                <w:rFonts w:cs="Arial"/>
                <w:i/>
                <w:sz w:val="18"/>
                <w:szCs w:val="16"/>
              </w:rPr>
            </w:pPr>
            <w:r w:rsidRPr="00001869">
              <w:rPr>
                <w:rFonts w:cs="Arial"/>
                <w:sz w:val="18"/>
                <w:szCs w:val="16"/>
              </w:rPr>
              <w:t>cm</w:t>
            </w:r>
          </w:p>
        </w:tc>
        <w:tc>
          <w:tcPr>
            <w:tcW w:w="24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80C2E" w:rsidRPr="00001869" w:rsidRDefault="00880C2E" w:rsidP="00880C2E">
            <w:pPr>
              <w:widowControl w:val="0"/>
              <w:autoSpaceDE w:val="0"/>
              <w:autoSpaceDN w:val="0"/>
              <w:adjustRightInd w:val="0"/>
              <w:jc w:val="left"/>
              <w:rPr>
                <w:rFonts w:cs="Arial"/>
                <w:i/>
                <w:sz w:val="18"/>
                <w:szCs w:val="16"/>
              </w:rPr>
            </w:pPr>
            <w:r w:rsidRPr="00001869">
              <w:rPr>
                <w:rFonts w:cs="Arial"/>
                <w:sz w:val="18"/>
                <w:szCs w:val="16"/>
              </w:rPr>
              <w:t>Erfassung in cm</w:t>
            </w:r>
          </w:p>
          <w:p w:rsidR="00880C2E" w:rsidRPr="00001869" w:rsidRDefault="00880C2E" w:rsidP="00880C2E">
            <w:pPr>
              <w:widowControl w:val="0"/>
              <w:tabs>
                <w:tab w:val="left" w:pos="2366"/>
              </w:tabs>
              <w:autoSpaceDE w:val="0"/>
              <w:autoSpaceDN w:val="0"/>
              <w:adjustRightInd w:val="0"/>
              <w:jc w:val="left"/>
              <w:rPr>
                <w:rFonts w:cs="Arial"/>
                <w:i/>
                <w:sz w:val="18"/>
                <w:szCs w:val="16"/>
              </w:rPr>
            </w:pPr>
            <w:r w:rsidRPr="00001869">
              <w:rPr>
                <w:rFonts w:cs="Arial"/>
                <w:sz w:val="18"/>
                <w:szCs w:val="16"/>
              </w:rPr>
              <w:t>ohne  Nachkommastellen</w:t>
            </w:r>
          </w:p>
        </w:tc>
        <w:tc>
          <w:tcPr>
            <w:tcW w:w="94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80C2E" w:rsidRPr="00001869" w:rsidRDefault="00880C2E" w:rsidP="00880C2E">
            <w:pPr>
              <w:widowControl w:val="0"/>
              <w:autoSpaceDE w:val="0"/>
              <w:autoSpaceDN w:val="0"/>
              <w:adjustRightInd w:val="0"/>
              <w:rPr>
                <w:rFonts w:cs="Arial"/>
                <w:i/>
                <w:sz w:val="18"/>
                <w:szCs w:val="16"/>
              </w:rPr>
            </w:pPr>
            <w:r w:rsidRPr="00001869">
              <w:rPr>
                <w:rFonts w:cs="Arial"/>
                <w:sz w:val="18"/>
                <w:szCs w:val="16"/>
              </w:rPr>
              <w:t xml:space="preserve">Verhältnis </w:t>
            </w:r>
          </w:p>
        </w:tc>
        <w:tc>
          <w:tcPr>
            <w:tcW w:w="954" w:type="dxa"/>
            <w:vMerge w:val="restart"/>
            <w:tcBorders>
              <w:top w:val="single" w:sz="4" w:space="0" w:color="000000"/>
              <w:left w:val="single" w:sz="4" w:space="0" w:color="000000"/>
              <w:right w:val="single" w:sz="24" w:space="0" w:color="000000"/>
            </w:tcBorders>
            <w:shd w:val="clear" w:color="auto" w:fill="auto"/>
          </w:tcPr>
          <w:p w:rsidR="00880C2E" w:rsidRPr="00001869" w:rsidRDefault="00880C2E" w:rsidP="00880C2E">
            <w:pPr>
              <w:widowControl w:val="0"/>
              <w:autoSpaceDE w:val="0"/>
              <w:autoSpaceDN w:val="0"/>
              <w:adjustRightInd w:val="0"/>
              <w:rPr>
                <w:rFonts w:cs="Arial"/>
                <w:i/>
                <w:sz w:val="18"/>
                <w:szCs w:val="16"/>
              </w:rPr>
            </w:pPr>
            <w:r w:rsidRPr="00001869">
              <w:rPr>
                <w:rFonts w:cs="Arial"/>
                <w:sz w:val="18"/>
                <w:szCs w:val="16"/>
              </w:rPr>
              <w:t>stetig</w:t>
            </w:r>
          </w:p>
        </w:tc>
        <w:tc>
          <w:tcPr>
            <w:tcW w:w="134" w:type="dxa"/>
            <w:vMerge w:val="restart"/>
            <w:tcBorders>
              <w:top w:val="single" w:sz="4" w:space="0" w:color="000000"/>
              <w:left w:val="single" w:sz="24" w:space="0" w:color="000000"/>
              <w:bottom w:val="single" w:sz="4" w:space="0" w:color="000000"/>
              <w:right w:val="single" w:sz="6" w:space="0" w:color="000000"/>
            </w:tcBorders>
            <w:shd w:val="clear" w:color="auto" w:fill="auto"/>
          </w:tcPr>
          <w:p w:rsidR="00880C2E" w:rsidRPr="00001869" w:rsidRDefault="00880C2E" w:rsidP="00880C2E">
            <w:pPr>
              <w:widowControl w:val="0"/>
              <w:autoSpaceDE w:val="0"/>
              <w:autoSpaceDN w:val="0"/>
              <w:adjustRightInd w:val="0"/>
              <w:rPr>
                <w:rFonts w:cs="Arial"/>
                <w:sz w:val="18"/>
                <w:szCs w:val="16"/>
              </w:rPr>
            </w:pPr>
          </w:p>
        </w:tc>
        <w:tc>
          <w:tcPr>
            <w:tcW w:w="1269" w:type="dxa"/>
            <w:tcBorders>
              <w:top w:val="single" w:sz="4" w:space="0" w:color="000000"/>
              <w:left w:val="single" w:sz="6" w:space="0" w:color="000000"/>
              <w:bottom w:val="single" w:sz="4" w:space="0" w:color="000000"/>
              <w:right w:val="single" w:sz="4" w:space="0" w:color="000000"/>
            </w:tcBorders>
            <w:shd w:val="clear" w:color="auto" w:fill="auto"/>
          </w:tcPr>
          <w:p w:rsidR="00880C2E" w:rsidRPr="00001869" w:rsidRDefault="00880C2E" w:rsidP="00396160">
            <w:pPr>
              <w:widowControl w:val="0"/>
              <w:autoSpaceDE w:val="0"/>
              <w:autoSpaceDN w:val="0"/>
              <w:adjustRightInd w:val="0"/>
              <w:jc w:val="center"/>
              <w:rPr>
                <w:rFonts w:cs="Arial"/>
                <w:i/>
                <w:sz w:val="18"/>
                <w:szCs w:val="16"/>
              </w:rPr>
            </w:pPr>
            <w:r w:rsidRPr="00001869">
              <w:rPr>
                <w:rFonts w:cs="Arial"/>
                <w:sz w:val="18"/>
                <w:szCs w:val="16"/>
              </w:rPr>
              <w:t>cm</w:t>
            </w:r>
          </w:p>
        </w:tc>
        <w:tc>
          <w:tcPr>
            <w:tcW w:w="2967" w:type="dxa"/>
            <w:tcBorders>
              <w:top w:val="single" w:sz="4" w:space="0" w:color="000000"/>
              <w:left w:val="single" w:sz="4" w:space="0" w:color="000000"/>
              <w:bottom w:val="single" w:sz="4" w:space="0" w:color="000000"/>
              <w:right w:val="single" w:sz="4" w:space="0" w:color="000000"/>
            </w:tcBorders>
            <w:shd w:val="clear" w:color="auto" w:fill="auto"/>
          </w:tcPr>
          <w:p w:rsidR="00880C2E" w:rsidRPr="00001869" w:rsidRDefault="00880C2E" w:rsidP="00880C2E">
            <w:pPr>
              <w:widowControl w:val="0"/>
              <w:autoSpaceDE w:val="0"/>
              <w:autoSpaceDN w:val="0"/>
              <w:adjustRightInd w:val="0"/>
              <w:jc w:val="left"/>
              <w:rPr>
                <w:rFonts w:cs="Arial"/>
                <w:i/>
                <w:sz w:val="18"/>
                <w:szCs w:val="16"/>
              </w:rPr>
            </w:pPr>
            <w:r w:rsidRPr="00001869">
              <w:rPr>
                <w:rFonts w:cs="Arial"/>
                <w:sz w:val="18"/>
                <w:szCs w:val="16"/>
              </w:rPr>
              <w:t>Erfassung in cm ohne Nach</w:t>
            </w:r>
            <w:r w:rsidRPr="00001869">
              <w:rPr>
                <w:rFonts w:cs="Arial"/>
                <w:sz w:val="18"/>
                <w:szCs w:val="16"/>
              </w:rPr>
              <w:softHyphen/>
              <w:t>kommastellen</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880C2E" w:rsidRPr="00001869" w:rsidRDefault="00880C2E" w:rsidP="00880C2E">
            <w:pPr>
              <w:widowControl w:val="0"/>
              <w:autoSpaceDE w:val="0"/>
              <w:autoSpaceDN w:val="0"/>
              <w:adjustRightInd w:val="0"/>
              <w:rPr>
                <w:rFonts w:cs="Arial"/>
                <w:i/>
                <w:sz w:val="18"/>
                <w:szCs w:val="16"/>
              </w:rPr>
            </w:pPr>
            <w:r w:rsidRPr="00001869">
              <w:rPr>
                <w:rFonts w:cs="Arial"/>
                <w:sz w:val="18"/>
                <w:szCs w:val="16"/>
              </w:rPr>
              <w:t>Verhältnis</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880C2E" w:rsidRPr="00001869" w:rsidRDefault="00880C2E" w:rsidP="00880C2E">
            <w:pPr>
              <w:widowControl w:val="0"/>
              <w:autoSpaceDE w:val="0"/>
              <w:autoSpaceDN w:val="0"/>
              <w:adjustRightInd w:val="0"/>
              <w:rPr>
                <w:rFonts w:cs="Arial"/>
                <w:i/>
                <w:sz w:val="18"/>
                <w:szCs w:val="16"/>
              </w:rPr>
            </w:pPr>
            <w:r w:rsidRPr="00001869">
              <w:rPr>
                <w:rFonts w:cs="Arial"/>
                <w:sz w:val="18"/>
                <w:szCs w:val="16"/>
              </w:rPr>
              <w:t>stetig</w:t>
            </w:r>
          </w:p>
        </w:tc>
      </w:tr>
      <w:tr w:rsidR="00880C2E" w:rsidRPr="00001869" w:rsidTr="00135B97">
        <w:trPr>
          <w:cantSplit/>
        </w:trPr>
        <w:tc>
          <w:tcPr>
            <w:tcW w:w="947" w:type="dxa"/>
            <w:vMerge/>
            <w:tcBorders>
              <w:top w:val="single" w:sz="4" w:space="0" w:color="000000"/>
              <w:left w:val="single" w:sz="4" w:space="0" w:color="000000"/>
              <w:bottom w:val="single" w:sz="4" w:space="0" w:color="000000"/>
              <w:right w:val="single" w:sz="4" w:space="0" w:color="000000"/>
            </w:tcBorders>
            <w:shd w:val="clear" w:color="auto" w:fill="auto"/>
          </w:tcPr>
          <w:p w:rsidR="00880C2E" w:rsidRPr="00001869" w:rsidRDefault="00880C2E" w:rsidP="00880C2E">
            <w:pPr>
              <w:widowControl w:val="0"/>
              <w:autoSpaceDE w:val="0"/>
              <w:autoSpaceDN w:val="0"/>
              <w:adjustRightInd w:val="0"/>
              <w:rPr>
                <w:rFonts w:cs="Arial"/>
                <w:sz w:val="18"/>
                <w:szCs w:val="16"/>
              </w:rPr>
            </w:pPr>
          </w:p>
        </w:tc>
        <w:tc>
          <w:tcPr>
            <w:tcW w:w="1653" w:type="dxa"/>
            <w:vMerge/>
            <w:tcBorders>
              <w:top w:val="single" w:sz="4" w:space="0" w:color="000000"/>
              <w:left w:val="single" w:sz="4" w:space="0" w:color="000000"/>
              <w:bottom w:val="single" w:sz="4" w:space="0" w:color="000000"/>
              <w:right w:val="single" w:sz="24" w:space="0" w:color="000000"/>
            </w:tcBorders>
            <w:shd w:val="clear" w:color="auto" w:fill="auto"/>
          </w:tcPr>
          <w:p w:rsidR="00880C2E" w:rsidRPr="00001869" w:rsidRDefault="00880C2E" w:rsidP="00880C2E">
            <w:pPr>
              <w:widowControl w:val="0"/>
              <w:autoSpaceDE w:val="0"/>
              <w:autoSpaceDN w:val="0"/>
              <w:adjustRightInd w:val="0"/>
              <w:rPr>
                <w:rFonts w:cs="Arial"/>
                <w:sz w:val="18"/>
                <w:szCs w:val="16"/>
              </w:rPr>
            </w:pPr>
          </w:p>
        </w:tc>
        <w:tc>
          <w:tcPr>
            <w:tcW w:w="134" w:type="dxa"/>
            <w:vMerge/>
            <w:tcBorders>
              <w:top w:val="single" w:sz="4" w:space="0" w:color="000000"/>
              <w:left w:val="single" w:sz="24" w:space="0" w:color="000000"/>
              <w:bottom w:val="single" w:sz="4" w:space="0" w:color="000000"/>
              <w:right w:val="single" w:sz="6" w:space="0" w:color="000000"/>
            </w:tcBorders>
            <w:shd w:val="clear" w:color="auto" w:fill="auto"/>
          </w:tcPr>
          <w:p w:rsidR="00880C2E" w:rsidRPr="00001869" w:rsidRDefault="00880C2E" w:rsidP="00880C2E">
            <w:pPr>
              <w:widowControl w:val="0"/>
              <w:autoSpaceDE w:val="0"/>
              <w:autoSpaceDN w:val="0"/>
              <w:adjustRightInd w:val="0"/>
              <w:rPr>
                <w:rFonts w:cs="Arial"/>
                <w:sz w:val="18"/>
                <w:szCs w:val="16"/>
              </w:rPr>
            </w:pPr>
          </w:p>
        </w:tc>
        <w:tc>
          <w:tcPr>
            <w:tcW w:w="1266" w:type="dxa"/>
            <w:vMerge/>
            <w:tcBorders>
              <w:top w:val="single" w:sz="4" w:space="0" w:color="000000"/>
              <w:left w:val="single" w:sz="6" w:space="0" w:color="000000"/>
              <w:bottom w:val="single" w:sz="4" w:space="0" w:color="000000"/>
              <w:right w:val="single" w:sz="4" w:space="0" w:color="000000"/>
            </w:tcBorders>
            <w:shd w:val="clear" w:color="auto" w:fill="auto"/>
          </w:tcPr>
          <w:p w:rsidR="00880C2E" w:rsidRPr="00001869" w:rsidRDefault="00880C2E" w:rsidP="00396160">
            <w:pPr>
              <w:widowControl w:val="0"/>
              <w:autoSpaceDE w:val="0"/>
              <w:autoSpaceDN w:val="0"/>
              <w:adjustRightInd w:val="0"/>
              <w:jc w:val="center"/>
              <w:rPr>
                <w:rFonts w:cs="Arial"/>
                <w:sz w:val="18"/>
                <w:szCs w:val="16"/>
              </w:rPr>
            </w:pPr>
          </w:p>
        </w:tc>
        <w:tc>
          <w:tcPr>
            <w:tcW w:w="2483" w:type="dxa"/>
            <w:vMerge/>
            <w:tcBorders>
              <w:top w:val="single" w:sz="4" w:space="0" w:color="000000"/>
              <w:left w:val="single" w:sz="4" w:space="0" w:color="000000"/>
              <w:bottom w:val="single" w:sz="4" w:space="0" w:color="000000"/>
              <w:right w:val="single" w:sz="4" w:space="0" w:color="000000"/>
            </w:tcBorders>
            <w:shd w:val="clear" w:color="auto" w:fill="auto"/>
          </w:tcPr>
          <w:p w:rsidR="00880C2E" w:rsidRPr="00001869" w:rsidRDefault="00880C2E" w:rsidP="00880C2E">
            <w:pPr>
              <w:widowControl w:val="0"/>
              <w:autoSpaceDE w:val="0"/>
              <w:autoSpaceDN w:val="0"/>
              <w:adjustRightInd w:val="0"/>
              <w:jc w:val="left"/>
              <w:rPr>
                <w:rFonts w:cs="Arial"/>
                <w:sz w:val="18"/>
                <w:szCs w:val="16"/>
              </w:rPr>
            </w:pPr>
          </w:p>
        </w:tc>
        <w:tc>
          <w:tcPr>
            <w:tcW w:w="947" w:type="dxa"/>
            <w:vMerge/>
            <w:tcBorders>
              <w:top w:val="single" w:sz="4" w:space="0" w:color="000000"/>
              <w:left w:val="single" w:sz="4" w:space="0" w:color="000000"/>
              <w:bottom w:val="single" w:sz="4" w:space="0" w:color="000000"/>
              <w:right w:val="single" w:sz="4" w:space="0" w:color="000000"/>
            </w:tcBorders>
            <w:shd w:val="clear" w:color="auto" w:fill="auto"/>
          </w:tcPr>
          <w:p w:rsidR="00880C2E" w:rsidRPr="00001869" w:rsidRDefault="00880C2E" w:rsidP="00880C2E">
            <w:pPr>
              <w:widowControl w:val="0"/>
              <w:autoSpaceDE w:val="0"/>
              <w:autoSpaceDN w:val="0"/>
              <w:adjustRightInd w:val="0"/>
              <w:rPr>
                <w:rFonts w:cs="Arial"/>
                <w:sz w:val="18"/>
                <w:szCs w:val="16"/>
              </w:rPr>
            </w:pPr>
          </w:p>
        </w:tc>
        <w:tc>
          <w:tcPr>
            <w:tcW w:w="954" w:type="dxa"/>
            <w:vMerge/>
            <w:tcBorders>
              <w:left w:val="single" w:sz="4" w:space="0" w:color="000000"/>
              <w:bottom w:val="single" w:sz="4" w:space="0" w:color="000000"/>
              <w:right w:val="single" w:sz="24" w:space="0" w:color="000000"/>
            </w:tcBorders>
            <w:shd w:val="clear" w:color="auto" w:fill="auto"/>
          </w:tcPr>
          <w:p w:rsidR="00880C2E" w:rsidRPr="00001869" w:rsidRDefault="00880C2E" w:rsidP="00880C2E">
            <w:pPr>
              <w:widowControl w:val="0"/>
              <w:autoSpaceDE w:val="0"/>
              <w:autoSpaceDN w:val="0"/>
              <w:adjustRightInd w:val="0"/>
              <w:rPr>
                <w:rFonts w:cs="Arial"/>
                <w:sz w:val="18"/>
                <w:szCs w:val="16"/>
              </w:rPr>
            </w:pPr>
          </w:p>
        </w:tc>
        <w:tc>
          <w:tcPr>
            <w:tcW w:w="134" w:type="dxa"/>
            <w:vMerge/>
            <w:tcBorders>
              <w:top w:val="single" w:sz="4" w:space="0" w:color="000000"/>
              <w:left w:val="single" w:sz="24" w:space="0" w:color="000000"/>
              <w:bottom w:val="single" w:sz="4" w:space="0" w:color="000000"/>
              <w:right w:val="single" w:sz="6" w:space="0" w:color="000000"/>
            </w:tcBorders>
            <w:shd w:val="clear" w:color="auto" w:fill="auto"/>
          </w:tcPr>
          <w:p w:rsidR="00880C2E" w:rsidRPr="00001869" w:rsidRDefault="00880C2E" w:rsidP="00880C2E">
            <w:pPr>
              <w:widowControl w:val="0"/>
              <w:autoSpaceDE w:val="0"/>
              <w:autoSpaceDN w:val="0"/>
              <w:adjustRightInd w:val="0"/>
              <w:rPr>
                <w:rFonts w:cs="Arial"/>
                <w:sz w:val="18"/>
                <w:szCs w:val="16"/>
              </w:rPr>
            </w:pPr>
          </w:p>
        </w:tc>
        <w:tc>
          <w:tcPr>
            <w:tcW w:w="1269" w:type="dxa"/>
            <w:tcBorders>
              <w:top w:val="single" w:sz="4" w:space="0" w:color="000000"/>
              <w:left w:val="single" w:sz="6" w:space="0" w:color="000000"/>
              <w:bottom w:val="single" w:sz="4" w:space="0" w:color="000000"/>
              <w:right w:val="single" w:sz="4" w:space="0" w:color="000000"/>
            </w:tcBorders>
            <w:shd w:val="clear" w:color="auto" w:fill="auto"/>
          </w:tcPr>
          <w:p w:rsidR="00880C2E" w:rsidRPr="00001869" w:rsidRDefault="00880C2E" w:rsidP="00396160">
            <w:pPr>
              <w:widowControl w:val="0"/>
              <w:autoSpaceDE w:val="0"/>
              <w:autoSpaceDN w:val="0"/>
              <w:adjustRightInd w:val="0"/>
              <w:jc w:val="center"/>
              <w:rPr>
                <w:rFonts w:cs="Arial"/>
                <w:i/>
                <w:sz w:val="18"/>
                <w:szCs w:val="16"/>
              </w:rPr>
            </w:pPr>
            <w:r w:rsidRPr="00001869">
              <w:rPr>
                <w:rFonts w:cs="Arial"/>
                <w:sz w:val="18"/>
                <w:szCs w:val="16"/>
              </w:rPr>
              <w:t>sortenecht</w:t>
            </w:r>
          </w:p>
          <w:p w:rsidR="00880C2E" w:rsidRPr="00001869" w:rsidRDefault="00880C2E" w:rsidP="00396160">
            <w:pPr>
              <w:widowControl w:val="0"/>
              <w:autoSpaceDE w:val="0"/>
              <w:autoSpaceDN w:val="0"/>
              <w:adjustRightInd w:val="0"/>
              <w:jc w:val="center"/>
              <w:rPr>
                <w:rFonts w:cs="Arial"/>
                <w:sz w:val="18"/>
                <w:szCs w:val="16"/>
              </w:rPr>
            </w:pPr>
          </w:p>
          <w:p w:rsidR="00880C2E" w:rsidRPr="00001869" w:rsidRDefault="00880C2E" w:rsidP="00396160">
            <w:pPr>
              <w:widowControl w:val="0"/>
              <w:autoSpaceDE w:val="0"/>
              <w:autoSpaceDN w:val="0"/>
              <w:adjustRightInd w:val="0"/>
              <w:jc w:val="center"/>
              <w:rPr>
                <w:rFonts w:cs="Arial"/>
                <w:sz w:val="18"/>
                <w:szCs w:val="16"/>
              </w:rPr>
            </w:pPr>
          </w:p>
          <w:p w:rsidR="00880C2E" w:rsidRPr="00001869" w:rsidRDefault="00880C2E" w:rsidP="00396160">
            <w:pPr>
              <w:widowControl w:val="0"/>
              <w:autoSpaceDE w:val="0"/>
              <w:autoSpaceDN w:val="0"/>
              <w:adjustRightInd w:val="0"/>
              <w:jc w:val="center"/>
              <w:rPr>
                <w:rFonts w:cs="Arial"/>
                <w:sz w:val="18"/>
                <w:szCs w:val="16"/>
              </w:rPr>
            </w:pPr>
            <w:r w:rsidRPr="00001869">
              <w:rPr>
                <w:rFonts w:cs="Arial"/>
                <w:sz w:val="18"/>
                <w:szCs w:val="16"/>
              </w:rPr>
              <w:t>Abweicher</w:t>
            </w:r>
          </w:p>
        </w:tc>
        <w:tc>
          <w:tcPr>
            <w:tcW w:w="2967" w:type="dxa"/>
            <w:tcBorders>
              <w:top w:val="single" w:sz="4" w:space="0" w:color="000000"/>
              <w:left w:val="single" w:sz="4" w:space="0" w:color="000000"/>
              <w:bottom w:val="single" w:sz="4" w:space="0" w:color="000000"/>
              <w:right w:val="single" w:sz="4" w:space="0" w:color="000000"/>
            </w:tcBorders>
            <w:shd w:val="clear" w:color="auto" w:fill="auto"/>
          </w:tcPr>
          <w:p w:rsidR="00880C2E" w:rsidRPr="00001869" w:rsidRDefault="00880C2E" w:rsidP="00880C2E">
            <w:pPr>
              <w:widowControl w:val="0"/>
              <w:autoSpaceDE w:val="0"/>
              <w:autoSpaceDN w:val="0"/>
              <w:adjustRightInd w:val="0"/>
              <w:jc w:val="left"/>
              <w:rPr>
                <w:rFonts w:cs="Arial"/>
                <w:i/>
                <w:sz w:val="18"/>
                <w:szCs w:val="16"/>
              </w:rPr>
            </w:pPr>
            <w:r w:rsidRPr="00001869">
              <w:rPr>
                <w:rFonts w:cs="Arial"/>
                <w:sz w:val="18"/>
                <w:szCs w:val="16"/>
              </w:rPr>
              <w:t xml:space="preserve">Anzahl der Pflanzen, die der Sorte angehören </w:t>
            </w:r>
          </w:p>
          <w:p w:rsidR="00880C2E" w:rsidRPr="00001869" w:rsidRDefault="00880C2E" w:rsidP="00880C2E">
            <w:pPr>
              <w:widowControl w:val="0"/>
              <w:autoSpaceDE w:val="0"/>
              <w:autoSpaceDN w:val="0"/>
              <w:adjustRightInd w:val="0"/>
              <w:jc w:val="left"/>
              <w:rPr>
                <w:rFonts w:cs="Arial"/>
                <w:sz w:val="18"/>
                <w:szCs w:val="16"/>
              </w:rPr>
            </w:pPr>
          </w:p>
          <w:p w:rsidR="00880C2E" w:rsidRPr="00001869" w:rsidRDefault="00880C2E" w:rsidP="00880C2E">
            <w:pPr>
              <w:widowControl w:val="0"/>
              <w:autoSpaceDE w:val="0"/>
              <w:autoSpaceDN w:val="0"/>
              <w:adjustRightInd w:val="0"/>
              <w:jc w:val="left"/>
              <w:rPr>
                <w:rFonts w:cs="Arial"/>
                <w:sz w:val="18"/>
                <w:szCs w:val="16"/>
              </w:rPr>
            </w:pPr>
            <w:r w:rsidRPr="00001869">
              <w:rPr>
                <w:rFonts w:cs="Arial"/>
                <w:sz w:val="18"/>
                <w:szCs w:val="16"/>
              </w:rPr>
              <w:t>Anzahl der Abweicher</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880C2E" w:rsidRPr="00001869" w:rsidRDefault="00880C2E" w:rsidP="00880C2E">
            <w:pPr>
              <w:widowControl w:val="0"/>
              <w:autoSpaceDE w:val="0"/>
              <w:autoSpaceDN w:val="0"/>
              <w:adjustRightInd w:val="0"/>
              <w:rPr>
                <w:rFonts w:cs="Arial"/>
                <w:i/>
                <w:sz w:val="18"/>
                <w:szCs w:val="16"/>
              </w:rPr>
            </w:pPr>
            <w:r w:rsidRPr="00001869">
              <w:rPr>
                <w:rFonts w:cs="Arial"/>
                <w:sz w:val="18"/>
                <w:szCs w:val="16"/>
              </w:rPr>
              <w:t>nominal</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880C2E" w:rsidRPr="00001869" w:rsidRDefault="00880C2E" w:rsidP="00880C2E">
            <w:pPr>
              <w:widowControl w:val="0"/>
              <w:autoSpaceDE w:val="0"/>
              <w:autoSpaceDN w:val="0"/>
              <w:adjustRightInd w:val="0"/>
              <w:rPr>
                <w:rFonts w:cs="Arial"/>
                <w:i/>
                <w:sz w:val="18"/>
                <w:szCs w:val="16"/>
              </w:rPr>
            </w:pPr>
            <w:r w:rsidRPr="00001869">
              <w:rPr>
                <w:rFonts w:cs="Arial"/>
                <w:sz w:val="18"/>
                <w:szCs w:val="16"/>
              </w:rPr>
              <w:t>diskret</w:t>
            </w:r>
          </w:p>
        </w:tc>
      </w:tr>
      <w:tr w:rsidR="00880C2E" w:rsidRPr="00001869" w:rsidTr="00135B97">
        <w:trPr>
          <w:cantSplit/>
        </w:trPr>
        <w:tc>
          <w:tcPr>
            <w:tcW w:w="947" w:type="dxa"/>
            <w:tcBorders>
              <w:top w:val="single" w:sz="4" w:space="0" w:color="000000"/>
              <w:left w:val="single" w:sz="4" w:space="0" w:color="000000"/>
              <w:bottom w:val="single" w:sz="4" w:space="0" w:color="000000"/>
              <w:right w:val="single" w:sz="4" w:space="0" w:color="000000"/>
            </w:tcBorders>
            <w:shd w:val="clear" w:color="auto" w:fill="auto"/>
          </w:tcPr>
          <w:p w:rsidR="00880C2E" w:rsidRPr="00001869" w:rsidRDefault="00880C2E" w:rsidP="00880C2E">
            <w:pPr>
              <w:widowControl w:val="0"/>
              <w:autoSpaceDE w:val="0"/>
              <w:autoSpaceDN w:val="0"/>
              <w:adjustRightInd w:val="0"/>
              <w:jc w:val="center"/>
              <w:rPr>
                <w:rFonts w:cs="Arial"/>
                <w:i/>
                <w:sz w:val="18"/>
                <w:szCs w:val="16"/>
              </w:rPr>
            </w:pPr>
            <w:r w:rsidRPr="00001869">
              <w:rPr>
                <w:rFonts w:cs="Arial"/>
                <w:sz w:val="18"/>
                <w:szCs w:val="16"/>
              </w:rPr>
              <w:t>4</w:t>
            </w:r>
          </w:p>
        </w:tc>
        <w:tc>
          <w:tcPr>
            <w:tcW w:w="1653" w:type="dxa"/>
            <w:tcBorders>
              <w:top w:val="single" w:sz="4" w:space="0" w:color="000000"/>
              <w:left w:val="single" w:sz="4" w:space="0" w:color="000000"/>
              <w:bottom w:val="single" w:sz="4" w:space="0" w:color="000000"/>
              <w:right w:val="single" w:sz="24" w:space="0" w:color="000000"/>
            </w:tcBorders>
            <w:shd w:val="clear" w:color="auto" w:fill="auto"/>
          </w:tcPr>
          <w:p w:rsidR="00880C2E" w:rsidRPr="00001869" w:rsidRDefault="00880C2E" w:rsidP="00880C2E">
            <w:pPr>
              <w:widowControl w:val="0"/>
              <w:autoSpaceDE w:val="0"/>
              <w:autoSpaceDN w:val="0"/>
              <w:adjustRightInd w:val="0"/>
              <w:jc w:val="left"/>
              <w:rPr>
                <w:rFonts w:cs="Arial"/>
                <w:i/>
                <w:sz w:val="18"/>
                <w:szCs w:val="16"/>
              </w:rPr>
            </w:pPr>
            <w:r w:rsidRPr="00001869">
              <w:rPr>
                <w:rFonts w:cs="Arial"/>
                <w:sz w:val="18"/>
                <w:szCs w:val="16"/>
              </w:rPr>
              <w:t>Anzahl der Staub</w:t>
            </w:r>
            <w:r w:rsidRPr="00001869">
              <w:rPr>
                <w:rFonts w:cs="Arial"/>
                <w:sz w:val="18"/>
                <w:szCs w:val="16"/>
              </w:rPr>
              <w:softHyphen/>
              <w:t>blätter</w:t>
            </w:r>
          </w:p>
        </w:tc>
        <w:tc>
          <w:tcPr>
            <w:tcW w:w="134" w:type="dxa"/>
            <w:vMerge/>
            <w:tcBorders>
              <w:top w:val="single" w:sz="4" w:space="0" w:color="000000"/>
              <w:left w:val="single" w:sz="24" w:space="0" w:color="000000"/>
              <w:bottom w:val="single" w:sz="4" w:space="0" w:color="000000"/>
              <w:right w:val="single" w:sz="6" w:space="0" w:color="000000"/>
            </w:tcBorders>
            <w:shd w:val="clear" w:color="auto" w:fill="auto"/>
          </w:tcPr>
          <w:p w:rsidR="00880C2E" w:rsidRPr="00001869" w:rsidRDefault="00880C2E" w:rsidP="00880C2E">
            <w:pPr>
              <w:widowControl w:val="0"/>
              <w:autoSpaceDE w:val="0"/>
              <w:autoSpaceDN w:val="0"/>
              <w:adjustRightInd w:val="0"/>
              <w:rPr>
                <w:rFonts w:cs="Arial"/>
                <w:sz w:val="18"/>
                <w:szCs w:val="16"/>
              </w:rPr>
            </w:pPr>
          </w:p>
        </w:tc>
        <w:tc>
          <w:tcPr>
            <w:tcW w:w="1266" w:type="dxa"/>
            <w:tcBorders>
              <w:top w:val="single" w:sz="4" w:space="0" w:color="000000"/>
              <w:left w:val="single" w:sz="6" w:space="0" w:color="000000"/>
              <w:bottom w:val="single" w:sz="4" w:space="0" w:color="000000"/>
              <w:right w:val="single" w:sz="4" w:space="0" w:color="000000"/>
            </w:tcBorders>
            <w:shd w:val="clear" w:color="auto" w:fill="auto"/>
          </w:tcPr>
          <w:p w:rsidR="00880C2E" w:rsidRPr="00001869" w:rsidRDefault="00880C2E" w:rsidP="00396160">
            <w:pPr>
              <w:widowControl w:val="0"/>
              <w:autoSpaceDE w:val="0"/>
              <w:autoSpaceDN w:val="0"/>
              <w:adjustRightInd w:val="0"/>
              <w:jc w:val="center"/>
              <w:rPr>
                <w:rFonts w:cs="Arial"/>
                <w:i/>
                <w:sz w:val="18"/>
                <w:szCs w:val="16"/>
              </w:rPr>
            </w:pPr>
            <w:r w:rsidRPr="00001869">
              <w:rPr>
                <w:rFonts w:cs="Arial"/>
                <w:sz w:val="18"/>
                <w:szCs w:val="16"/>
              </w:rPr>
              <w:t>Zahlenfolge</w:t>
            </w:r>
          </w:p>
        </w:tc>
        <w:tc>
          <w:tcPr>
            <w:tcW w:w="2483" w:type="dxa"/>
            <w:tcBorders>
              <w:top w:val="single" w:sz="4" w:space="0" w:color="000000"/>
              <w:left w:val="single" w:sz="4" w:space="0" w:color="000000"/>
              <w:bottom w:val="single" w:sz="4" w:space="0" w:color="000000"/>
              <w:right w:val="single" w:sz="4" w:space="0" w:color="000000"/>
            </w:tcBorders>
            <w:shd w:val="clear" w:color="auto" w:fill="auto"/>
          </w:tcPr>
          <w:p w:rsidR="00880C2E" w:rsidRPr="00001869" w:rsidRDefault="00880C2E" w:rsidP="00880C2E">
            <w:pPr>
              <w:widowControl w:val="0"/>
              <w:autoSpaceDE w:val="0"/>
              <w:autoSpaceDN w:val="0"/>
              <w:adjustRightInd w:val="0"/>
              <w:jc w:val="left"/>
              <w:rPr>
                <w:rFonts w:cs="Arial"/>
                <w:i/>
                <w:sz w:val="18"/>
                <w:szCs w:val="16"/>
              </w:rPr>
            </w:pPr>
            <w:r w:rsidRPr="00001869">
              <w:rPr>
                <w:rFonts w:cs="Arial"/>
                <w:sz w:val="18"/>
                <w:szCs w:val="16"/>
              </w:rPr>
              <w:t>1, 2, 3 ...  40, 41 ...</w:t>
            </w:r>
          </w:p>
        </w:tc>
        <w:tc>
          <w:tcPr>
            <w:tcW w:w="947" w:type="dxa"/>
            <w:tcBorders>
              <w:top w:val="single" w:sz="4" w:space="0" w:color="000000"/>
              <w:left w:val="single" w:sz="4" w:space="0" w:color="000000"/>
              <w:bottom w:val="single" w:sz="4" w:space="0" w:color="000000"/>
              <w:right w:val="single" w:sz="4" w:space="0" w:color="000000"/>
            </w:tcBorders>
            <w:shd w:val="clear" w:color="auto" w:fill="auto"/>
          </w:tcPr>
          <w:p w:rsidR="00880C2E" w:rsidRPr="00001869" w:rsidRDefault="00880C2E" w:rsidP="00880C2E">
            <w:pPr>
              <w:widowControl w:val="0"/>
              <w:autoSpaceDE w:val="0"/>
              <w:autoSpaceDN w:val="0"/>
              <w:adjustRightInd w:val="0"/>
              <w:rPr>
                <w:rFonts w:cs="Arial"/>
                <w:i/>
                <w:sz w:val="18"/>
                <w:szCs w:val="16"/>
              </w:rPr>
            </w:pPr>
            <w:r w:rsidRPr="00001869">
              <w:rPr>
                <w:rFonts w:cs="Arial"/>
                <w:sz w:val="18"/>
                <w:szCs w:val="16"/>
              </w:rPr>
              <w:t xml:space="preserve">Verhältnis </w:t>
            </w:r>
          </w:p>
        </w:tc>
        <w:tc>
          <w:tcPr>
            <w:tcW w:w="954" w:type="dxa"/>
            <w:tcBorders>
              <w:top w:val="single" w:sz="4" w:space="0" w:color="000000"/>
              <w:left w:val="single" w:sz="4" w:space="0" w:color="000000"/>
              <w:bottom w:val="single" w:sz="4" w:space="0" w:color="000000"/>
              <w:right w:val="single" w:sz="24" w:space="0" w:color="000000"/>
            </w:tcBorders>
            <w:shd w:val="clear" w:color="auto" w:fill="auto"/>
          </w:tcPr>
          <w:p w:rsidR="00880C2E" w:rsidRPr="00001869" w:rsidRDefault="00880C2E" w:rsidP="00880C2E">
            <w:pPr>
              <w:widowControl w:val="0"/>
              <w:autoSpaceDE w:val="0"/>
              <w:autoSpaceDN w:val="0"/>
              <w:adjustRightInd w:val="0"/>
              <w:rPr>
                <w:rFonts w:cs="Arial"/>
                <w:i/>
                <w:sz w:val="18"/>
                <w:szCs w:val="16"/>
              </w:rPr>
            </w:pPr>
            <w:r w:rsidRPr="00001869">
              <w:rPr>
                <w:rFonts w:cs="Arial"/>
                <w:sz w:val="18"/>
                <w:szCs w:val="16"/>
              </w:rPr>
              <w:t>diskret</w:t>
            </w:r>
          </w:p>
        </w:tc>
        <w:tc>
          <w:tcPr>
            <w:tcW w:w="134" w:type="dxa"/>
            <w:vMerge/>
            <w:tcBorders>
              <w:top w:val="single" w:sz="4" w:space="0" w:color="000000"/>
              <w:left w:val="single" w:sz="24" w:space="0" w:color="000000"/>
              <w:bottom w:val="single" w:sz="4" w:space="0" w:color="000000"/>
              <w:right w:val="single" w:sz="6" w:space="0" w:color="000000"/>
            </w:tcBorders>
            <w:shd w:val="clear" w:color="auto" w:fill="auto"/>
          </w:tcPr>
          <w:p w:rsidR="00880C2E" w:rsidRPr="00001869" w:rsidRDefault="00880C2E" w:rsidP="00880C2E">
            <w:pPr>
              <w:widowControl w:val="0"/>
              <w:autoSpaceDE w:val="0"/>
              <w:autoSpaceDN w:val="0"/>
              <w:adjustRightInd w:val="0"/>
              <w:rPr>
                <w:rFonts w:cs="Arial"/>
                <w:sz w:val="18"/>
                <w:szCs w:val="16"/>
              </w:rPr>
            </w:pPr>
          </w:p>
        </w:tc>
        <w:tc>
          <w:tcPr>
            <w:tcW w:w="1269" w:type="dxa"/>
            <w:tcBorders>
              <w:top w:val="single" w:sz="4" w:space="0" w:color="000000"/>
              <w:left w:val="single" w:sz="6" w:space="0" w:color="000000"/>
              <w:bottom w:val="single" w:sz="4" w:space="0" w:color="000000"/>
              <w:right w:val="single" w:sz="4" w:space="0" w:color="000000"/>
            </w:tcBorders>
            <w:shd w:val="clear" w:color="auto" w:fill="auto"/>
          </w:tcPr>
          <w:p w:rsidR="00880C2E" w:rsidRPr="00001869" w:rsidRDefault="00880C2E" w:rsidP="00396160">
            <w:pPr>
              <w:widowControl w:val="0"/>
              <w:autoSpaceDE w:val="0"/>
              <w:autoSpaceDN w:val="0"/>
              <w:adjustRightInd w:val="0"/>
              <w:jc w:val="center"/>
              <w:rPr>
                <w:rFonts w:cs="Arial"/>
                <w:i/>
                <w:sz w:val="18"/>
                <w:szCs w:val="16"/>
              </w:rPr>
            </w:pPr>
            <w:r w:rsidRPr="00001869">
              <w:rPr>
                <w:rFonts w:cs="Arial"/>
                <w:sz w:val="18"/>
                <w:szCs w:val="16"/>
              </w:rPr>
              <w:t>Zahlen-folge</w:t>
            </w:r>
          </w:p>
        </w:tc>
        <w:tc>
          <w:tcPr>
            <w:tcW w:w="2967" w:type="dxa"/>
            <w:tcBorders>
              <w:top w:val="single" w:sz="4" w:space="0" w:color="000000"/>
              <w:left w:val="single" w:sz="4" w:space="0" w:color="000000"/>
              <w:bottom w:val="single" w:sz="4" w:space="0" w:color="000000"/>
              <w:right w:val="single" w:sz="4" w:space="0" w:color="000000"/>
            </w:tcBorders>
            <w:shd w:val="clear" w:color="auto" w:fill="auto"/>
          </w:tcPr>
          <w:p w:rsidR="00880C2E" w:rsidRPr="00001869" w:rsidRDefault="00880C2E" w:rsidP="00880C2E">
            <w:pPr>
              <w:widowControl w:val="0"/>
              <w:autoSpaceDE w:val="0"/>
              <w:autoSpaceDN w:val="0"/>
              <w:adjustRightInd w:val="0"/>
              <w:rPr>
                <w:rFonts w:cs="Arial"/>
                <w:i/>
                <w:sz w:val="18"/>
                <w:szCs w:val="16"/>
              </w:rPr>
            </w:pPr>
            <w:r w:rsidRPr="00001869">
              <w:rPr>
                <w:rFonts w:cs="Arial"/>
                <w:sz w:val="18"/>
                <w:szCs w:val="16"/>
              </w:rPr>
              <w:t>1, 2, 3 ...  40, 41 ...</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880C2E" w:rsidRPr="00001869" w:rsidRDefault="00880C2E" w:rsidP="00880C2E">
            <w:pPr>
              <w:widowControl w:val="0"/>
              <w:autoSpaceDE w:val="0"/>
              <w:autoSpaceDN w:val="0"/>
              <w:adjustRightInd w:val="0"/>
              <w:rPr>
                <w:rFonts w:cs="Arial"/>
                <w:i/>
                <w:sz w:val="18"/>
                <w:szCs w:val="16"/>
              </w:rPr>
            </w:pPr>
            <w:r w:rsidRPr="00001869">
              <w:rPr>
                <w:rFonts w:cs="Arial"/>
                <w:sz w:val="18"/>
                <w:szCs w:val="16"/>
              </w:rPr>
              <w:t>Verhältnis</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880C2E" w:rsidRPr="00001869" w:rsidRDefault="00880C2E" w:rsidP="00880C2E">
            <w:pPr>
              <w:widowControl w:val="0"/>
              <w:autoSpaceDE w:val="0"/>
              <w:autoSpaceDN w:val="0"/>
              <w:adjustRightInd w:val="0"/>
              <w:rPr>
                <w:rFonts w:cs="Arial"/>
                <w:i/>
                <w:sz w:val="18"/>
                <w:szCs w:val="16"/>
              </w:rPr>
            </w:pPr>
            <w:r w:rsidRPr="00001869">
              <w:rPr>
                <w:rFonts w:cs="Arial"/>
                <w:sz w:val="18"/>
                <w:szCs w:val="16"/>
              </w:rPr>
              <w:t>diskret</w:t>
            </w:r>
          </w:p>
        </w:tc>
      </w:tr>
      <w:tr w:rsidR="00880C2E" w:rsidRPr="00001869" w:rsidTr="00135B97">
        <w:trPr>
          <w:cantSplit/>
        </w:trPr>
        <w:tc>
          <w:tcPr>
            <w:tcW w:w="947" w:type="dxa"/>
            <w:vMerge w:val="restart"/>
            <w:tcBorders>
              <w:top w:val="single" w:sz="4" w:space="0" w:color="000000"/>
              <w:left w:val="single" w:sz="4" w:space="0" w:color="000000"/>
              <w:right w:val="single" w:sz="4" w:space="0" w:color="000000"/>
            </w:tcBorders>
            <w:shd w:val="clear" w:color="auto" w:fill="auto"/>
          </w:tcPr>
          <w:p w:rsidR="00880C2E" w:rsidRPr="00001869" w:rsidRDefault="00880C2E" w:rsidP="00880C2E">
            <w:pPr>
              <w:widowControl w:val="0"/>
              <w:autoSpaceDE w:val="0"/>
              <w:autoSpaceDN w:val="0"/>
              <w:adjustRightInd w:val="0"/>
              <w:jc w:val="center"/>
              <w:rPr>
                <w:rFonts w:cs="Arial"/>
                <w:i/>
                <w:sz w:val="18"/>
                <w:szCs w:val="16"/>
              </w:rPr>
            </w:pPr>
            <w:r w:rsidRPr="00001869">
              <w:rPr>
                <w:rFonts w:cs="Arial"/>
                <w:sz w:val="18"/>
                <w:szCs w:val="16"/>
              </w:rPr>
              <w:t>5</w:t>
            </w:r>
          </w:p>
        </w:tc>
        <w:tc>
          <w:tcPr>
            <w:tcW w:w="1653" w:type="dxa"/>
            <w:vMerge w:val="restart"/>
            <w:tcBorders>
              <w:top w:val="single" w:sz="4" w:space="0" w:color="000000"/>
              <w:left w:val="single" w:sz="4" w:space="0" w:color="000000"/>
              <w:right w:val="single" w:sz="24" w:space="0" w:color="000000"/>
            </w:tcBorders>
            <w:shd w:val="clear" w:color="auto" w:fill="auto"/>
          </w:tcPr>
          <w:p w:rsidR="00880C2E" w:rsidRPr="00001869" w:rsidRDefault="00880C2E" w:rsidP="00880C2E">
            <w:pPr>
              <w:widowControl w:val="0"/>
              <w:autoSpaceDE w:val="0"/>
              <w:autoSpaceDN w:val="0"/>
              <w:adjustRightInd w:val="0"/>
              <w:jc w:val="left"/>
              <w:rPr>
                <w:rFonts w:cs="Arial"/>
                <w:i/>
                <w:sz w:val="18"/>
                <w:szCs w:val="16"/>
              </w:rPr>
            </w:pPr>
            <w:r w:rsidRPr="00001869">
              <w:rPr>
                <w:rFonts w:cs="Arial"/>
                <w:sz w:val="18"/>
                <w:szCs w:val="16"/>
              </w:rPr>
              <w:t>Zeitpunkt des Blüh</w:t>
            </w:r>
            <w:r w:rsidRPr="00001869">
              <w:rPr>
                <w:rFonts w:cs="Arial"/>
                <w:sz w:val="18"/>
                <w:szCs w:val="16"/>
              </w:rPr>
              <w:softHyphen/>
              <w:t>beginns</w:t>
            </w:r>
          </w:p>
        </w:tc>
        <w:tc>
          <w:tcPr>
            <w:tcW w:w="134" w:type="dxa"/>
            <w:tcBorders>
              <w:top w:val="single" w:sz="4" w:space="0" w:color="000000"/>
              <w:left w:val="single" w:sz="24" w:space="0" w:color="000000"/>
              <w:bottom w:val="single" w:sz="4" w:space="0" w:color="000000"/>
              <w:right w:val="single" w:sz="6" w:space="0" w:color="000000"/>
            </w:tcBorders>
            <w:shd w:val="clear" w:color="auto" w:fill="auto"/>
          </w:tcPr>
          <w:p w:rsidR="00880C2E" w:rsidRPr="00001869" w:rsidRDefault="00880C2E" w:rsidP="00880C2E">
            <w:pPr>
              <w:widowControl w:val="0"/>
              <w:autoSpaceDE w:val="0"/>
              <w:autoSpaceDN w:val="0"/>
              <w:adjustRightInd w:val="0"/>
              <w:rPr>
                <w:rFonts w:cs="Arial"/>
                <w:sz w:val="18"/>
                <w:szCs w:val="16"/>
              </w:rPr>
            </w:pPr>
          </w:p>
        </w:tc>
        <w:tc>
          <w:tcPr>
            <w:tcW w:w="1266" w:type="dxa"/>
            <w:vMerge w:val="restart"/>
            <w:tcBorders>
              <w:top w:val="single" w:sz="4" w:space="0" w:color="000000"/>
              <w:left w:val="single" w:sz="6" w:space="0" w:color="000000"/>
              <w:right w:val="single" w:sz="4" w:space="0" w:color="000000"/>
            </w:tcBorders>
            <w:shd w:val="clear" w:color="auto" w:fill="auto"/>
          </w:tcPr>
          <w:p w:rsidR="00880C2E" w:rsidRPr="00001869" w:rsidRDefault="00880C2E" w:rsidP="00396160">
            <w:pPr>
              <w:widowControl w:val="0"/>
              <w:autoSpaceDE w:val="0"/>
              <w:autoSpaceDN w:val="0"/>
              <w:adjustRightInd w:val="0"/>
              <w:jc w:val="center"/>
              <w:rPr>
                <w:rFonts w:cs="Arial"/>
                <w:i/>
                <w:sz w:val="18"/>
                <w:szCs w:val="16"/>
              </w:rPr>
            </w:pPr>
            <w:r w:rsidRPr="00001869">
              <w:rPr>
                <w:rFonts w:cs="Arial"/>
                <w:sz w:val="18"/>
                <w:szCs w:val="16"/>
              </w:rPr>
              <w:t>Datum</w:t>
            </w:r>
          </w:p>
        </w:tc>
        <w:tc>
          <w:tcPr>
            <w:tcW w:w="2483" w:type="dxa"/>
            <w:vMerge w:val="restart"/>
            <w:tcBorders>
              <w:top w:val="single" w:sz="4" w:space="0" w:color="000000"/>
              <w:left w:val="single" w:sz="4" w:space="0" w:color="000000"/>
              <w:right w:val="single" w:sz="4" w:space="0" w:color="000000"/>
            </w:tcBorders>
            <w:shd w:val="clear" w:color="auto" w:fill="auto"/>
          </w:tcPr>
          <w:p w:rsidR="00880C2E" w:rsidRPr="00001869" w:rsidRDefault="00880C2E" w:rsidP="00880C2E">
            <w:pPr>
              <w:widowControl w:val="0"/>
              <w:autoSpaceDE w:val="0"/>
              <w:autoSpaceDN w:val="0"/>
              <w:adjustRightInd w:val="0"/>
              <w:jc w:val="left"/>
              <w:rPr>
                <w:rFonts w:cs="Arial"/>
                <w:i/>
                <w:sz w:val="18"/>
                <w:szCs w:val="16"/>
              </w:rPr>
            </w:pPr>
            <w:r w:rsidRPr="00001869">
              <w:rPr>
                <w:rFonts w:cs="Arial"/>
                <w:sz w:val="18"/>
                <w:szCs w:val="16"/>
              </w:rPr>
              <w:t xml:space="preserve">z. B. </w:t>
            </w:r>
            <w:smartTag w:uri="urn:schemas-microsoft-com:office:smarttags" w:element="date">
              <w:smartTagPr>
                <w:attr w:name="Year" w:val="51"/>
                <w:attr w:name="Day" w:val="21"/>
                <w:attr w:name="Month" w:val="5"/>
                <w:attr w:name="ls" w:val="trans"/>
              </w:smartTagPr>
              <w:r w:rsidRPr="00001869">
                <w:rPr>
                  <w:rFonts w:cs="Arial"/>
                  <w:sz w:val="18"/>
                  <w:szCs w:val="16"/>
                </w:rPr>
                <w:t>21. Mai, 51</w:t>
              </w:r>
            </w:smartTag>
            <w:r w:rsidRPr="00001869">
              <w:rPr>
                <w:rFonts w:cs="Arial"/>
                <w:sz w:val="18"/>
                <w:szCs w:val="16"/>
              </w:rPr>
              <w:t>. Tag</w:t>
            </w:r>
          </w:p>
          <w:p w:rsidR="00880C2E" w:rsidRPr="00001869" w:rsidRDefault="00880C2E" w:rsidP="00880C2E">
            <w:pPr>
              <w:widowControl w:val="0"/>
              <w:autoSpaceDE w:val="0"/>
              <w:autoSpaceDN w:val="0"/>
              <w:adjustRightInd w:val="0"/>
              <w:jc w:val="left"/>
              <w:rPr>
                <w:rFonts w:cs="Arial"/>
                <w:sz w:val="18"/>
                <w:szCs w:val="16"/>
              </w:rPr>
            </w:pPr>
            <w:r w:rsidRPr="00001869">
              <w:rPr>
                <w:rFonts w:cs="Arial"/>
                <w:sz w:val="18"/>
                <w:szCs w:val="16"/>
              </w:rPr>
              <w:t>seit 1. April</w:t>
            </w:r>
          </w:p>
        </w:tc>
        <w:tc>
          <w:tcPr>
            <w:tcW w:w="94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80C2E" w:rsidRPr="00001869" w:rsidRDefault="00880C2E" w:rsidP="00880C2E">
            <w:pPr>
              <w:widowControl w:val="0"/>
              <w:autoSpaceDE w:val="0"/>
              <w:autoSpaceDN w:val="0"/>
              <w:adjustRightInd w:val="0"/>
              <w:rPr>
                <w:rFonts w:cs="Arial"/>
                <w:i/>
                <w:sz w:val="18"/>
                <w:szCs w:val="16"/>
              </w:rPr>
            </w:pPr>
            <w:r w:rsidRPr="00001869">
              <w:rPr>
                <w:rFonts w:cs="Arial"/>
                <w:sz w:val="18"/>
                <w:szCs w:val="16"/>
              </w:rPr>
              <w:t xml:space="preserve">Intervall </w:t>
            </w:r>
          </w:p>
        </w:tc>
        <w:tc>
          <w:tcPr>
            <w:tcW w:w="954" w:type="dxa"/>
            <w:vMerge w:val="restart"/>
            <w:tcBorders>
              <w:top w:val="single" w:sz="4" w:space="0" w:color="000000"/>
              <w:left w:val="single" w:sz="4" w:space="0" w:color="000000"/>
              <w:right w:val="single" w:sz="24" w:space="0" w:color="000000"/>
            </w:tcBorders>
            <w:shd w:val="clear" w:color="auto" w:fill="auto"/>
          </w:tcPr>
          <w:p w:rsidR="00880C2E" w:rsidRPr="00001869" w:rsidRDefault="00880C2E" w:rsidP="00880C2E">
            <w:pPr>
              <w:widowControl w:val="0"/>
              <w:autoSpaceDE w:val="0"/>
              <w:autoSpaceDN w:val="0"/>
              <w:adjustRightInd w:val="0"/>
              <w:rPr>
                <w:rFonts w:cs="Arial"/>
                <w:i/>
                <w:sz w:val="18"/>
                <w:szCs w:val="16"/>
              </w:rPr>
            </w:pPr>
            <w:r w:rsidRPr="00001869">
              <w:rPr>
                <w:rFonts w:cs="Arial"/>
                <w:sz w:val="18"/>
                <w:szCs w:val="16"/>
              </w:rPr>
              <w:t>diskret</w:t>
            </w:r>
          </w:p>
        </w:tc>
        <w:tc>
          <w:tcPr>
            <w:tcW w:w="134" w:type="dxa"/>
            <w:tcBorders>
              <w:top w:val="single" w:sz="4" w:space="0" w:color="000000"/>
              <w:left w:val="single" w:sz="24" w:space="0" w:color="000000"/>
              <w:bottom w:val="single" w:sz="4" w:space="0" w:color="000000"/>
              <w:right w:val="single" w:sz="6" w:space="0" w:color="000000"/>
            </w:tcBorders>
            <w:shd w:val="clear" w:color="auto" w:fill="auto"/>
          </w:tcPr>
          <w:p w:rsidR="00880C2E" w:rsidRPr="00001869" w:rsidRDefault="00880C2E" w:rsidP="00880C2E">
            <w:pPr>
              <w:widowControl w:val="0"/>
              <w:autoSpaceDE w:val="0"/>
              <w:autoSpaceDN w:val="0"/>
              <w:adjustRightInd w:val="0"/>
              <w:rPr>
                <w:rFonts w:cs="Arial"/>
                <w:sz w:val="18"/>
                <w:szCs w:val="16"/>
              </w:rPr>
            </w:pPr>
          </w:p>
        </w:tc>
        <w:tc>
          <w:tcPr>
            <w:tcW w:w="1269" w:type="dxa"/>
            <w:tcBorders>
              <w:top w:val="single" w:sz="4" w:space="0" w:color="000000"/>
              <w:left w:val="single" w:sz="6" w:space="0" w:color="000000"/>
              <w:bottom w:val="single" w:sz="4" w:space="0" w:color="000000"/>
              <w:right w:val="single" w:sz="4" w:space="0" w:color="000000"/>
            </w:tcBorders>
            <w:shd w:val="clear" w:color="auto" w:fill="auto"/>
          </w:tcPr>
          <w:p w:rsidR="00880C2E" w:rsidRPr="00001869" w:rsidRDefault="00880C2E" w:rsidP="00396160">
            <w:pPr>
              <w:widowControl w:val="0"/>
              <w:autoSpaceDE w:val="0"/>
              <w:autoSpaceDN w:val="0"/>
              <w:adjustRightInd w:val="0"/>
              <w:jc w:val="center"/>
              <w:rPr>
                <w:rFonts w:cs="Arial"/>
                <w:i/>
                <w:sz w:val="18"/>
                <w:szCs w:val="16"/>
              </w:rPr>
            </w:pPr>
            <w:r w:rsidRPr="00001869">
              <w:rPr>
                <w:rFonts w:cs="Arial"/>
                <w:sz w:val="18"/>
                <w:szCs w:val="16"/>
              </w:rPr>
              <w:t>Datum</w:t>
            </w:r>
          </w:p>
        </w:tc>
        <w:tc>
          <w:tcPr>
            <w:tcW w:w="2967" w:type="dxa"/>
            <w:tcBorders>
              <w:top w:val="single" w:sz="4" w:space="0" w:color="000000"/>
              <w:left w:val="single" w:sz="4" w:space="0" w:color="000000"/>
              <w:bottom w:val="single" w:sz="4" w:space="0" w:color="000000"/>
              <w:right w:val="single" w:sz="4" w:space="0" w:color="000000"/>
            </w:tcBorders>
            <w:shd w:val="clear" w:color="auto" w:fill="auto"/>
          </w:tcPr>
          <w:p w:rsidR="00880C2E" w:rsidRPr="00001869" w:rsidRDefault="00880C2E" w:rsidP="00880C2E">
            <w:pPr>
              <w:widowControl w:val="0"/>
              <w:autoSpaceDE w:val="0"/>
              <w:autoSpaceDN w:val="0"/>
              <w:adjustRightInd w:val="0"/>
              <w:rPr>
                <w:rFonts w:cs="Arial"/>
                <w:i/>
                <w:sz w:val="18"/>
                <w:szCs w:val="16"/>
              </w:rPr>
            </w:pPr>
            <w:r w:rsidRPr="00001869">
              <w:rPr>
                <w:rFonts w:cs="Arial"/>
                <w:sz w:val="18"/>
                <w:szCs w:val="16"/>
              </w:rPr>
              <w:t xml:space="preserve">z. B. </w:t>
            </w:r>
            <w:smartTag w:uri="urn:schemas-microsoft-com:office:smarttags" w:element="date">
              <w:smartTagPr>
                <w:attr w:name="Year" w:val="51"/>
                <w:attr w:name="Day" w:val="21"/>
                <w:attr w:name="Month" w:val="5"/>
                <w:attr w:name="ls" w:val="trans"/>
              </w:smartTagPr>
              <w:r w:rsidRPr="00001869">
                <w:rPr>
                  <w:rFonts w:cs="Arial"/>
                  <w:sz w:val="18"/>
                  <w:szCs w:val="16"/>
                </w:rPr>
                <w:t>21. Mai, 51</w:t>
              </w:r>
            </w:smartTag>
            <w:r w:rsidRPr="00001869">
              <w:rPr>
                <w:rFonts w:cs="Arial"/>
                <w:sz w:val="18"/>
                <w:szCs w:val="16"/>
              </w:rPr>
              <w:t>. Tag</w:t>
            </w:r>
          </w:p>
          <w:p w:rsidR="00880C2E" w:rsidRPr="00001869" w:rsidRDefault="00880C2E" w:rsidP="00880C2E">
            <w:pPr>
              <w:widowControl w:val="0"/>
              <w:autoSpaceDE w:val="0"/>
              <w:autoSpaceDN w:val="0"/>
              <w:adjustRightInd w:val="0"/>
              <w:rPr>
                <w:rFonts w:cs="Arial"/>
                <w:sz w:val="18"/>
                <w:szCs w:val="16"/>
              </w:rPr>
            </w:pPr>
            <w:r w:rsidRPr="00001869">
              <w:rPr>
                <w:rFonts w:cs="Arial"/>
                <w:sz w:val="18"/>
                <w:szCs w:val="16"/>
              </w:rPr>
              <w:t>seit 1. April</w:t>
            </w:r>
          </w:p>
          <w:p w:rsidR="00880C2E" w:rsidRPr="00001869" w:rsidRDefault="00880C2E" w:rsidP="00880C2E">
            <w:pPr>
              <w:widowControl w:val="0"/>
              <w:autoSpaceDE w:val="0"/>
              <w:autoSpaceDN w:val="0"/>
              <w:adjustRightInd w:val="0"/>
              <w:rPr>
                <w:rFonts w:cs="Arial"/>
                <w:sz w:val="18"/>
                <w:szCs w:val="16"/>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880C2E" w:rsidRPr="00001869" w:rsidRDefault="00880C2E" w:rsidP="00880C2E">
            <w:pPr>
              <w:widowControl w:val="0"/>
              <w:autoSpaceDE w:val="0"/>
              <w:autoSpaceDN w:val="0"/>
              <w:adjustRightInd w:val="0"/>
              <w:rPr>
                <w:rFonts w:cs="Arial"/>
                <w:i/>
                <w:sz w:val="18"/>
                <w:szCs w:val="16"/>
              </w:rPr>
            </w:pPr>
            <w:r w:rsidRPr="00001869">
              <w:rPr>
                <w:rFonts w:cs="Arial"/>
                <w:sz w:val="18"/>
                <w:szCs w:val="16"/>
              </w:rPr>
              <w:t>Intervall</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880C2E" w:rsidRPr="00001869" w:rsidRDefault="00880C2E" w:rsidP="00880C2E">
            <w:pPr>
              <w:widowControl w:val="0"/>
              <w:autoSpaceDE w:val="0"/>
              <w:autoSpaceDN w:val="0"/>
              <w:adjustRightInd w:val="0"/>
              <w:rPr>
                <w:rFonts w:cs="Arial"/>
                <w:i/>
                <w:sz w:val="18"/>
                <w:szCs w:val="16"/>
              </w:rPr>
            </w:pPr>
            <w:r w:rsidRPr="00001869">
              <w:rPr>
                <w:rFonts w:cs="Arial"/>
                <w:sz w:val="18"/>
                <w:szCs w:val="16"/>
              </w:rPr>
              <w:t>diskret</w:t>
            </w:r>
          </w:p>
        </w:tc>
      </w:tr>
      <w:tr w:rsidR="00880C2E" w:rsidRPr="00001869" w:rsidTr="00135B97">
        <w:trPr>
          <w:cantSplit/>
        </w:trPr>
        <w:tc>
          <w:tcPr>
            <w:tcW w:w="947" w:type="dxa"/>
            <w:vMerge/>
            <w:tcBorders>
              <w:left w:val="single" w:sz="4" w:space="0" w:color="000000"/>
              <w:bottom w:val="single" w:sz="4" w:space="0" w:color="000000"/>
              <w:right w:val="single" w:sz="4" w:space="0" w:color="000000"/>
            </w:tcBorders>
            <w:shd w:val="clear" w:color="auto" w:fill="auto"/>
          </w:tcPr>
          <w:p w:rsidR="00880C2E" w:rsidRPr="00001869" w:rsidRDefault="00880C2E" w:rsidP="00880C2E">
            <w:pPr>
              <w:widowControl w:val="0"/>
              <w:autoSpaceDE w:val="0"/>
              <w:autoSpaceDN w:val="0"/>
              <w:adjustRightInd w:val="0"/>
              <w:rPr>
                <w:rFonts w:cs="Arial"/>
                <w:sz w:val="18"/>
                <w:szCs w:val="16"/>
              </w:rPr>
            </w:pPr>
          </w:p>
        </w:tc>
        <w:tc>
          <w:tcPr>
            <w:tcW w:w="1653" w:type="dxa"/>
            <w:vMerge/>
            <w:tcBorders>
              <w:left w:val="single" w:sz="4" w:space="0" w:color="000000"/>
              <w:bottom w:val="single" w:sz="4" w:space="0" w:color="000000"/>
              <w:right w:val="single" w:sz="24" w:space="0" w:color="000000"/>
            </w:tcBorders>
            <w:shd w:val="clear" w:color="auto" w:fill="auto"/>
          </w:tcPr>
          <w:p w:rsidR="00880C2E" w:rsidRPr="00001869" w:rsidRDefault="00880C2E" w:rsidP="00880C2E">
            <w:pPr>
              <w:widowControl w:val="0"/>
              <w:autoSpaceDE w:val="0"/>
              <w:autoSpaceDN w:val="0"/>
              <w:adjustRightInd w:val="0"/>
              <w:rPr>
                <w:rFonts w:cs="Arial"/>
                <w:sz w:val="18"/>
                <w:szCs w:val="16"/>
              </w:rPr>
            </w:pPr>
          </w:p>
        </w:tc>
        <w:tc>
          <w:tcPr>
            <w:tcW w:w="134" w:type="dxa"/>
            <w:tcBorders>
              <w:top w:val="single" w:sz="4" w:space="0" w:color="000000"/>
              <w:left w:val="single" w:sz="24" w:space="0" w:color="000000"/>
              <w:bottom w:val="single" w:sz="4" w:space="0" w:color="000000"/>
              <w:right w:val="single" w:sz="6" w:space="0" w:color="000000"/>
            </w:tcBorders>
            <w:shd w:val="clear" w:color="auto" w:fill="auto"/>
          </w:tcPr>
          <w:p w:rsidR="00880C2E" w:rsidRPr="00001869" w:rsidRDefault="00880C2E" w:rsidP="00880C2E">
            <w:pPr>
              <w:widowControl w:val="0"/>
              <w:autoSpaceDE w:val="0"/>
              <w:autoSpaceDN w:val="0"/>
              <w:adjustRightInd w:val="0"/>
              <w:rPr>
                <w:rFonts w:cs="Arial"/>
                <w:sz w:val="18"/>
                <w:szCs w:val="16"/>
              </w:rPr>
            </w:pPr>
          </w:p>
        </w:tc>
        <w:tc>
          <w:tcPr>
            <w:tcW w:w="1266" w:type="dxa"/>
            <w:vMerge/>
            <w:tcBorders>
              <w:left w:val="single" w:sz="6" w:space="0" w:color="000000"/>
              <w:bottom w:val="single" w:sz="4" w:space="0" w:color="000000"/>
              <w:right w:val="single" w:sz="4" w:space="0" w:color="000000"/>
            </w:tcBorders>
            <w:shd w:val="clear" w:color="auto" w:fill="auto"/>
          </w:tcPr>
          <w:p w:rsidR="00880C2E" w:rsidRPr="00001869" w:rsidRDefault="00880C2E" w:rsidP="00396160">
            <w:pPr>
              <w:widowControl w:val="0"/>
              <w:autoSpaceDE w:val="0"/>
              <w:autoSpaceDN w:val="0"/>
              <w:adjustRightInd w:val="0"/>
              <w:jc w:val="center"/>
              <w:rPr>
                <w:rFonts w:cs="Arial"/>
                <w:sz w:val="18"/>
                <w:szCs w:val="16"/>
              </w:rPr>
            </w:pPr>
          </w:p>
        </w:tc>
        <w:tc>
          <w:tcPr>
            <w:tcW w:w="2483" w:type="dxa"/>
            <w:vMerge/>
            <w:tcBorders>
              <w:left w:val="single" w:sz="4" w:space="0" w:color="000000"/>
              <w:bottom w:val="single" w:sz="4" w:space="0" w:color="000000"/>
              <w:right w:val="single" w:sz="4" w:space="0" w:color="000000"/>
            </w:tcBorders>
            <w:shd w:val="clear" w:color="auto" w:fill="auto"/>
          </w:tcPr>
          <w:p w:rsidR="00880C2E" w:rsidRPr="00001869" w:rsidRDefault="00880C2E" w:rsidP="00880C2E">
            <w:pPr>
              <w:widowControl w:val="0"/>
              <w:autoSpaceDE w:val="0"/>
              <w:autoSpaceDN w:val="0"/>
              <w:adjustRightInd w:val="0"/>
              <w:rPr>
                <w:rFonts w:cs="Arial"/>
                <w:sz w:val="18"/>
                <w:szCs w:val="16"/>
              </w:rPr>
            </w:pPr>
          </w:p>
        </w:tc>
        <w:tc>
          <w:tcPr>
            <w:tcW w:w="947" w:type="dxa"/>
            <w:vMerge/>
            <w:tcBorders>
              <w:top w:val="single" w:sz="4" w:space="0" w:color="000000"/>
              <w:left w:val="single" w:sz="4" w:space="0" w:color="000000"/>
              <w:bottom w:val="single" w:sz="4" w:space="0" w:color="000000"/>
              <w:right w:val="single" w:sz="4" w:space="0" w:color="000000"/>
            </w:tcBorders>
            <w:shd w:val="clear" w:color="auto" w:fill="auto"/>
          </w:tcPr>
          <w:p w:rsidR="00880C2E" w:rsidRPr="00001869" w:rsidRDefault="00880C2E" w:rsidP="00880C2E">
            <w:pPr>
              <w:widowControl w:val="0"/>
              <w:autoSpaceDE w:val="0"/>
              <w:autoSpaceDN w:val="0"/>
              <w:adjustRightInd w:val="0"/>
              <w:rPr>
                <w:rFonts w:cs="Arial"/>
                <w:sz w:val="18"/>
                <w:szCs w:val="16"/>
              </w:rPr>
            </w:pPr>
          </w:p>
        </w:tc>
        <w:tc>
          <w:tcPr>
            <w:tcW w:w="954" w:type="dxa"/>
            <w:vMerge/>
            <w:tcBorders>
              <w:left w:val="single" w:sz="4" w:space="0" w:color="000000"/>
              <w:bottom w:val="single" w:sz="4" w:space="0" w:color="000000"/>
              <w:right w:val="single" w:sz="24" w:space="0" w:color="000000"/>
            </w:tcBorders>
            <w:shd w:val="clear" w:color="auto" w:fill="auto"/>
          </w:tcPr>
          <w:p w:rsidR="00880C2E" w:rsidRPr="00001869" w:rsidRDefault="00880C2E" w:rsidP="00880C2E">
            <w:pPr>
              <w:widowControl w:val="0"/>
              <w:autoSpaceDE w:val="0"/>
              <w:autoSpaceDN w:val="0"/>
              <w:adjustRightInd w:val="0"/>
              <w:rPr>
                <w:rFonts w:cs="Arial"/>
                <w:sz w:val="18"/>
                <w:szCs w:val="16"/>
              </w:rPr>
            </w:pPr>
          </w:p>
        </w:tc>
        <w:tc>
          <w:tcPr>
            <w:tcW w:w="134" w:type="dxa"/>
            <w:tcBorders>
              <w:top w:val="single" w:sz="4" w:space="0" w:color="000000"/>
              <w:left w:val="single" w:sz="24" w:space="0" w:color="000000"/>
              <w:bottom w:val="single" w:sz="4" w:space="0" w:color="000000"/>
              <w:right w:val="single" w:sz="6" w:space="0" w:color="000000"/>
            </w:tcBorders>
            <w:shd w:val="clear" w:color="auto" w:fill="auto"/>
          </w:tcPr>
          <w:p w:rsidR="00880C2E" w:rsidRPr="00001869" w:rsidRDefault="00880C2E" w:rsidP="00880C2E">
            <w:pPr>
              <w:widowControl w:val="0"/>
              <w:autoSpaceDE w:val="0"/>
              <w:autoSpaceDN w:val="0"/>
              <w:adjustRightInd w:val="0"/>
              <w:rPr>
                <w:rFonts w:cs="Arial"/>
                <w:sz w:val="18"/>
                <w:szCs w:val="16"/>
              </w:rPr>
            </w:pPr>
          </w:p>
        </w:tc>
        <w:tc>
          <w:tcPr>
            <w:tcW w:w="1269" w:type="dxa"/>
            <w:tcBorders>
              <w:top w:val="single" w:sz="4" w:space="0" w:color="000000"/>
              <w:left w:val="single" w:sz="6" w:space="0" w:color="000000"/>
              <w:bottom w:val="single" w:sz="4" w:space="0" w:color="000000"/>
              <w:right w:val="single" w:sz="4" w:space="0" w:color="000000"/>
            </w:tcBorders>
            <w:shd w:val="clear" w:color="auto" w:fill="auto"/>
          </w:tcPr>
          <w:p w:rsidR="00880C2E" w:rsidRPr="00001869" w:rsidRDefault="00880C2E" w:rsidP="00396160">
            <w:pPr>
              <w:widowControl w:val="0"/>
              <w:autoSpaceDE w:val="0"/>
              <w:autoSpaceDN w:val="0"/>
              <w:adjustRightInd w:val="0"/>
              <w:jc w:val="center"/>
              <w:rPr>
                <w:rFonts w:cs="Arial"/>
                <w:i/>
                <w:sz w:val="18"/>
                <w:szCs w:val="16"/>
              </w:rPr>
            </w:pPr>
            <w:r w:rsidRPr="00001869">
              <w:rPr>
                <w:rFonts w:cs="Arial"/>
                <w:sz w:val="18"/>
                <w:szCs w:val="16"/>
              </w:rPr>
              <w:t>sortenecht</w:t>
            </w:r>
          </w:p>
          <w:p w:rsidR="00880C2E" w:rsidRPr="00001869" w:rsidRDefault="00880C2E" w:rsidP="00396160">
            <w:pPr>
              <w:widowControl w:val="0"/>
              <w:autoSpaceDE w:val="0"/>
              <w:autoSpaceDN w:val="0"/>
              <w:adjustRightInd w:val="0"/>
              <w:jc w:val="center"/>
              <w:rPr>
                <w:rFonts w:cs="Arial"/>
                <w:sz w:val="18"/>
                <w:szCs w:val="16"/>
              </w:rPr>
            </w:pPr>
          </w:p>
          <w:p w:rsidR="00880C2E" w:rsidRPr="00001869" w:rsidRDefault="00880C2E" w:rsidP="00396160">
            <w:pPr>
              <w:widowControl w:val="0"/>
              <w:autoSpaceDE w:val="0"/>
              <w:autoSpaceDN w:val="0"/>
              <w:adjustRightInd w:val="0"/>
              <w:jc w:val="center"/>
              <w:rPr>
                <w:rFonts w:cs="Arial"/>
                <w:sz w:val="18"/>
                <w:szCs w:val="16"/>
              </w:rPr>
            </w:pPr>
          </w:p>
          <w:p w:rsidR="00880C2E" w:rsidRPr="00001869" w:rsidRDefault="00880C2E" w:rsidP="00396160">
            <w:pPr>
              <w:widowControl w:val="0"/>
              <w:autoSpaceDE w:val="0"/>
              <w:autoSpaceDN w:val="0"/>
              <w:adjustRightInd w:val="0"/>
              <w:jc w:val="center"/>
              <w:rPr>
                <w:rFonts w:cs="Arial"/>
                <w:sz w:val="18"/>
                <w:szCs w:val="16"/>
              </w:rPr>
            </w:pPr>
            <w:r w:rsidRPr="00001869">
              <w:rPr>
                <w:rFonts w:cs="Arial"/>
                <w:sz w:val="18"/>
                <w:szCs w:val="16"/>
              </w:rPr>
              <w:t>Abweicher</w:t>
            </w:r>
          </w:p>
        </w:tc>
        <w:tc>
          <w:tcPr>
            <w:tcW w:w="2967" w:type="dxa"/>
            <w:tcBorders>
              <w:top w:val="single" w:sz="4" w:space="0" w:color="000000"/>
              <w:left w:val="single" w:sz="4" w:space="0" w:color="000000"/>
              <w:bottom w:val="single" w:sz="4" w:space="0" w:color="000000"/>
              <w:right w:val="single" w:sz="4" w:space="0" w:color="000000"/>
            </w:tcBorders>
            <w:shd w:val="clear" w:color="auto" w:fill="auto"/>
          </w:tcPr>
          <w:p w:rsidR="00880C2E" w:rsidRPr="00001869" w:rsidRDefault="00880C2E" w:rsidP="00880C2E">
            <w:pPr>
              <w:widowControl w:val="0"/>
              <w:autoSpaceDE w:val="0"/>
              <w:autoSpaceDN w:val="0"/>
              <w:adjustRightInd w:val="0"/>
              <w:jc w:val="left"/>
              <w:rPr>
                <w:rFonts w:cs="Arial"/>
                <w:i/>
                <w:sz w:val="18"/>
                <w:szCs w:val="16"/>
              </w:rPr>
            </w:pPr>
            <w:r w:rsidRPr="00001869">
              <w:rPr>
                <w:rFonts w:cs="Arial"/>
                <w:sz w:val="18"/>
                <w:szCs w:val="16"/>
              </w:rPr>
              <w:t>Anzahl der Pflanzen, die der Sorte angehören</w:t>
            </w:r>
          </w:p>
          <w:p w:rsidR="00880C2E" w:rsidRPr="00001869" w:rsidRDefault="00880C2E" w:rsidP="00880C2E">
            <w:pPr>
              <w:widowControl w:val="0"/>
              <w:autoSpaceDE w:val="0"/>
              <w:autoSpaceDN w:val="0"/>
              <w:adjustRightInd w:val="0"/>
              <w:rPr>
                <w:rFonts w:cs="Arial"/>
                <w:sz w:val="18"/>
                <w:szCs w:val="16"/>
              </w:rPr>
            </w:pPr>
          </w:p>
          <w:p w:rsidR="00880C2E" w:rsidRPr="00001869" w:rsidRDefault="00880C2E" w:rsidP="00880C2E">
            <w:pPr>
              <w:widowControl w:val="0"/>
              <w:autoSpaceDE w:val="0"/>
              <w:autoSpaceDN w:val="0"/>
              <w:adjustRightInd w:val="0"/>
              <w:rPr>
                <w:rFonts w:cs="Arial"/>
                <w:sz w:val="18"/>
                <w:szCs w:val="16"/>
              </w:rPr>
            </w:pPr>
            <w:r w:rsidRPr="00001869">
              <w:rPr>
                <w:rFonts w:cs="Arial"/>
                <w:sz w:val="18"/>
                <w:szCs w:val="16"/>
              </w:rPr>
              <w:t>Anzahl der Abweicher</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880C2E" w:rsidRPr="00001869" w:rsidRDefault="00880C2E" w:rsidP="00880C2E">
            <w:pPr>
              <w:widowControl w:val="0"/>
              <w:autoSpaceDE w:val="0"/>
              <w:autoSpaceDN w:val="0"/>
              <w:adjustRightInd w:val="0"/>
              <w:rPr>
                <w:rFonts w:cs="Arial"/>
                <w:i/>
                <w:sz w:val="18"/>
                <w:szCs w:val="16"/>
              </w:rPr>
            </w:pPr>
            <w:r w:rsidRPr="00001869">
              <w:rPr>
                <w:rFonts w:cs="Arial"/>
                <w:sz w:val="18"/>
                <w:szCs w:val="16"/>
              </w:rPr>
              <w:t>nominal</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880C2E" w:rsidRPr="00001869" w:rsidRDefault="00880C2E" w:rsidP="00880C2E">
            <w:pPr>
              <w:widowControl w:val="0"/>
              <w:autoSpaceDE w:val="0"/>
              <w:autoSpaceDN w:val="0"/>
              <w:adjustRightInd w:val="0"/>
              <w:rPr>
                <w:rFonts w:cs="Arial"/>
                <w:i/>
                <w:sz w:val="18"/>
                <w:szCs w:val="16"/>
              </w:rPr>
            </w:pPr>
            <w:r w:rsidRPr="00001869">
              <w:rPr>
                <w:rFonts w:cs="Arial"/>
                <w:sz w:val="18"/>
                <w:szCs w:val="16"/>
              </w:rPr>
              <w:t>diskret</w:t>
            </w:r>
          </w:p>
        </w:tc>
      </w:tr>
      <w:tr w:rsidR="00880C2E" w:rsidRPr="00001869" w:rsidTr="00135B97">
        <w:trPr>
          <w:cantSplit/>
        </w:trPr>
        <w:tc>
          <w:tcPr>
            <w:tcW w:w="947" w:type="dxa"/>
            <w:tcBorders>
              <w:top w:val="single" w:sz="4" w:space="0" w:color="000000"/>
              <w:left w:val="single" w:sz="4" w:space="0" w:color="000000"/>
              <w:bottom w:val="single" w:sz="4" w:space="0" w:color="auto"/>
              <w:right w:val="single" w:sz="4" w:space="0" w:color="000000"/>
            </w:tcBorders>
            <w:shd w:val="clear" w:color="auto" w:fill="auto"/>
          </w:tcPr>
          <w:p w:rsidR="00880C2E" w:rsidRPr="00001869" w:rsidRDefault="00880C2E" w:rsidP="00880C2E">
            <w:pPr>
              <w:widowControl w:val="0"/>
              <w:autoSpaceDE w:val="0"/>
              <w:autoSpaceDN w:val="0"/>
              <w:adjustRightInd w:val="0"/>
              <w:jc w:val="center"/>
              <w:rPr>
                <w:rFonts w:cs="Arial"/>
                <w:i/>
                <w:sz w:val="18"/>
                <w:szCs w:val="16"/>
              </w:rPr>
            </w:pPr>
            <w:r w:rsidRPr="00001869">
              <w:rPr>
                <w:rFonts w:cs="Arial"/>
                <w:sz w:val="18"/>
                <w:szCs w:val="16"/>
              </w:rPr>
              <w:t>6</w:t>
            </w:r>
          </w:p>
        </w:tc>
        <w:tc>
          <w:tcPr>
            <w:tcW w:w="1653" w:type="dxa"/>
            <w:tcBorders>
              <w:top w:val="single" w:sz="4" w:space="0" w:color="000000"/>
              <w:left w:val="single" w:sz="4" w:space="0" w:color="000000"/>
              <w:bottom w:val="single" w:sz="4" w:space="0" w:color="auto"/>
              <w:right w:val="single" w:sz="24" w:space="0" w:color="000000"/>
            </w:tcBorders>
            <w:shd w:val="clear" w:color="auto" w:fill="auto"/>
          </w:tcPr>
          <w:p w:rsidR="00880C2E" w:rsidRPr="00001869" w:rsidRDefault="00880C2E" w:rsidP="00880C2E">
            <w:pPr>
              <w:widowControl w:val="0"/>
              <w:autoSpaceDE w:val="0"/>
              <w:autoSpaceDN w:val="0"/>
              <w:adjustRightInd w:val="0"/>
              <w:jc w:val="left"/>
              <w:rPr>
                <w:rFonts w:cs="Arial"/>
                <w:i/>
                <w:sz w:val="18"/>
                <w:szCs w:val="16"/>
              </w:rPr>
            </w:pPr>
            <w:r w:rsidRPr="00001869">
              <w:rPr>
                <w:rFonts w:cs="Arial"/>
                <w:sz w:val="18"/>
                <w:szCs w:val="16"/>
              </w:rPr>
              <w:t>Intensität der Anthocyanfärbung</w:t>
            </w:r>
          </w:p>
        </w:tc>
        <w:tc>
          <w:tcPr>
            <w:tcW w:w="134" w:type="dxa"/>
            <w:tcBorders>
              <w:top w:val="single" w:sz="4" w:space="0" w:color="000000"/>
              <w:left w:val="single" w:sz="24" w:space="0" w:color="000000"/>
              <w:bottom w:val="single" w:sz="4" w:space="0" w:color="auto"/>
              <w:right w:val="single" w:sz="6" w:space="0" w:color="000000"/>
            </w:tcBorders>
            <w:shd w:val="clear" w:color="auto" w:fill="auto"/>
          </w:tcPr>
          <w:p w:rsidR="00880C2E" w:rsidRPr="00001869" w:rsidRDefault="00880C2E" w:rsidP="00880C2E">
            <w:pPr>
              <w:widowControl w:val="0"/>
              <w:autoSpaceDE w:val="0"/>
              <w:autoSpaceDN w:val="0"/>
              <w:adjustRightInd w:val="0"/>
              <w:rPr>
                <w:rFonts w:cs="Arial"/>
                <w:sz w:val="18"/>
                <w:szCs w:val="16"/>
              </w:rPr>
            </w:pPr>
          </w:p>
        </w:tc>
        <w:tc>
          <w:tcPr>
            <w:tcW w:w="1266" w:type="dxa"/>
            <w:tcBorders>
              <w:top w:val="single" w:sz="4" w:space="0" w:color="000000"/>
              <w:left w:val="single" w:sz="6" w:space="0" w:color="000000"/>
              <w:bottom w:val="single" w:sz="4" w:space="0" w:color="auto"/>
              <w:right w:val="single" w:sz="4" w:space="0" w:color="000000"/>
            </w:tcBorders>
            <w:shd w:val="clear" w:color="auto" w:fill="auto"/>
          </w:tcPr>
          <w:p w:rsidR="00880C2E" w:rsidRPr="00001869" w:rsidRDefault="00880C2E" w:rsidP="00396160">
            <w:pPr>
              <w:widowControl w:val="0"/>
              <w:autoSpaceDE w:val="0"/>
              <w:autoSpaceDN w:val="0"/>
              <w:adjustRightInd w:val="0"/>
              <w:jc w:val="center"/>
              <w:rPr>
                <w:rFonts w:cs="Arial"/>
                <w:i/>
                <w:sz w:val="18"/>
                <w:szCs w:val="16"/>
              </w:rPr>
            </w:pPr>
            <w:r w:rsidRPr="00001869">
              <w:rPr>
                <w:rFonts w:cs="Arial"/>
                <w:sz w:val="18"/>
                <w:szCs w:val="16"/>
              </w:rPr>
              <w:t>1</w:t>
            </w:r>
          </w:p>
          <w:p w:rsidR="00880C2E" w:rsidRPr="00001869" w:rsidRDefault="00880C2E" w:rsidP="00396160">
            <w:pPr>
              <w:widowControl w:val="0"/>
              <w:autoSpaceDE w:val="0"/>
              <w:autoSpaceDN w:val="0"/>
              <w:adjustRightInd w:val="0"/>
              <w:jc w:val="center"/>
              <w:rPr>
                <w:rFonts w:cs="Arial"/>
                <w:i/>
                <w:sz w:val="18"/>
                <w:szCs w:val="16"/>
              </w:rPr>
            </w:pPr>
            <w:r w:rsidRPr="00001869">
              <w:rPr>
                <w:rFonts w:cs="Arial"/>
                <w:sz w:val="18"/>
                <w:szCs w:val="16"/>
              </w:rPr>
              <w:t>2</w:t>
            </w:r>
          </w:p>
          <w:p w:rsidR="00880C2E" w:rsidRPr="00001869" w:rsidRDefault="00880C2E" w:rsidP="00396160">
            <w:pPr>
              <w:widowControl w:val="0"/>
              <w:autoSpaceDE w:val="0"/>
              <w:autoSpaceDN w:val="0"/>
              <w:adjustRightInd w:val="0"/>
              <w:jc w:val="center"/>
              <w:rPr>
                <w:rFonts w:cs="Arial"/>
                <w:i/>
                <w:sz w:val="18"/>
                <w:szCs w:val="16"/>
              </w:rPr>
            </w:pPr>
            <w:r w:rsidRPr="00001869">
              <w:rPr>
                <w:rFonts w:cs="Arial"/>
                <w:sz w:val="18"/>
                <w:szCs w:val="16"/>
              </w:rPr>
              <w:t>3</w:t>
            </w:r>
          </w:p>
          <w:p w:rsidR="00880C2E" w:rsidRPr="00001869" w:rsidRDefault="00880C2E" w:rsidP="00396160">
            <w:pPr>
              <w:widowControl w:val="0"/>
              <w:autoSpaceDE w:val="0"/>
              <w:autoSpaceDN w:val="0"/>
              <w:adjustRightInd w:val="0"/>
              <w:jc w:val="center"/>
              <w:rPr>
                <w:rFonts w:cs="Arial"/>
                <w:i/>
                <w:sz w:val="18"/>
                <w:szCs w:val="16"/>
              </w:rPr>
            </w:pPr>
            <w:r w:rsidRPr="00001869">
              <w:rPr>
                <w:rFonts w:cs="Arial"/>
                <w:sz w:val="18"/>
                <w:szCs w:val="16"/>
              </w:rPr>
              <w:t>4</w:t>
            </w:r>
          </w:p>
          <w:p w:rsidR="00880C2E" w:rsidRPr="00001869" w:rsidRDefault="00880C2E" w:rsidP="00396160">
            <w:pPr>
              <w:widowControl w:val="0"/>
              <w:autoSpaceDE w:val="0"/>
              <w:autoSpaceDN w:val="0"/>
              <w:adjustRightInd w:val="0"/>
              <w:jc w:val="center"/>
              <w:rPr>
                <w:rFonts w:cs="Arial"/>
                <w:i/>
                <w:sz w:val="18"/>
                <w:szCs w:val="16"/>
              </w:rPr>
            </w:pPr>
            <w:r w:rsidRPr="00001869">
              <w:rPr>
                <w:rFonts w:cs="Arial"/>
                <w:sz w:val="18"/>
                <w:szCs w:val="16"/>
              </w:rPr>
              <w:t>5</w:t>
            </w:r>
          </w:p>
          <w:p w:rsidR="00880C2E" w:rsidRPr="00001869" w:rsidRDefault="00880C2E" w:rsidP="00396160">
            <w:pPr>
              <w:widowControl w:val="0"/>
              <w:autoSpaceDE w:val="0"/>
              <w:autoSpaceDN w:val="0"/>
              <w:adjustRightInd w:val="0"/>
              <w:jc w:val="center"/>
              <w:rPr>
                <w:rFonts w:cs="Arial"/>
                <w:i/>
                <w:sz w:val="18"/>
                <w:szCs w:val="16"/>
              </w:rPr>
            </w:pPr>
            <w:r w:rsidRPr="00001869">
              <w:rPr>
                <w:rFonts w:cs="Arial"/>
                <w:sz w:val="18"/>
                <w:szCs w:val="16"/>
              </w:rPr>
              <w:t>6</w:t>
            </w:r>
          </w:p>
          <w:p w:rsidR="00880C2E" w:rsidRPr="00001869" w:rsidRDefault="00880C2E" w:rsidP="00396160">
            <w:pPr>
              <w:widowControl w:val="0"/>
              <w:autoSpaceDE w:val="0"/>
              <w:autoSpaceDN w:val="0"/>
              <w:adjustRightInd w:val="0"/>
              <w:jc w:val="center"/>
              <w:rPr>
                <w:rFonts w:cs="Arial"/>
                <w:i/>
                <w:sz w:val="18"/>
                <w:szCs w:val="16"/>
              </w:rPr>
            </w:pPr>
            <w:r w:rsidRPr="00001869">
              <w:rPr>
                <w:rFonts w:cs="Arial"/>
                <w:sz w:val="18"/>
                <w:szCs w:val="16"/>
              </w:rPr>
              <w:t>7</w:t>
            </w:r>
          </w:p>
          <w:p w:rsidR="00880C2E" w:rsidRPr="00001869" w:rsidRDefault="00880C2E" w:rsidP="00396160">
            <w:pPr>
              <w:widowControl w:val="0"/>
              <w:autoSpaceDE w:val="0"/>
              <w:autoSpaceDN w:val="0"/>
              <w:adjustRightInd w:val="0"/>
              <w:jc w:val="center"/>
              <w:rPr>
                <w:rFonts w:cs="Arial"/>
                <w:i/>
                <w:sz w:val="18"/>
                <w:szCs w:val="16"/>
              </w:rPr>
            </w:pPr>
            <w:r w:rsidRPr="00001869">
              <w:rPr>
                <w:rFonts w:cs="Arial"/>
                <w:sz w:val="18"/>
                <w:szCs w:val="16"/>
              </w:rPr>
              <w:t>8</w:t>
            </w:r>
          </w:p>
          <w:p w:rsidR="00880C2E" w:rsidRPr="00001869" w:rsidRDefault="00880C2E" w:rsidP="00396160">
            <w:pPr>
              <w:widowControl w:val="0"/>
              <w:autoSpaceDE w:val="0"/>
              <w:autoSpaceDN w:val="0"/>
              <w:adjustRightInd w:val="0"/>
              <w:jc w:val="center"/>
              <w:rPr>
                <w:rFonts w:cs="Arial"/>
                <w:i/>
                <w:sz w:val="18"/>
                <w:szCs w:val="16"/>
              </w:rPr>
            </w:pPr>
            <w:r w:rsidRPr="00001869">
              <w:rPr>
                <w:rFonts w:cs="Arial"/>
                <w:sz w:val="18"/>
                <w:szCs w:val="16"/>
              </w:rPr>
              <w:t>9</w:t>
            </w:r>
          </w:p>
        </w:tc>
        <w:tc>
          <w:tcPr>
            <w:tcW w:w="2483" w:type="dxa"/>
            <w:tcBorders>
              <w:top w:val="single" w:sz="4" w:space="0" w:color="000000"/>
              <w:left w:val="single" w:sz="4" w:space="0" w:color="000000"/>
              <w:bottom w:val="single" w:sz="4" w:space="0" w:color="auto"/>
              <w:right w:val="single" w:sz="4" w:space="0" w:color="000000"/>
            </w:tcBorders>
            <w:shd w:val="clear" w:color="auto" w:fill="auto"/>
          </w:tcPr>
          <w:p w:rsidR="00880C2E" w:rsidRPr="00001869" w:rsidRDefault="00880C2E" w:rsidP="00880C2E">
            <w:pPr>
              <w:widowControl w:val="0"/>
              <w:autoSpaceDE w:val="0"/>
              <w:autoSpaceDN w:val="0"/>
              <w:adjustRightInd w:val="0"/>
              <w:jc w:val="left"/>
              <w:rPr>
                <w:rFonts w:cs="Arial"/>
                <w:i/>
                <w:sz w:val="18"/>
                <w:szCs w:val="16"/>
              </w:rPr>
            </w:pPr>
            <w:r w:rsidRPr="00001869">
              <w:rPr>
                <w:rFonts w:cs="Arial"/>
                <w:sz w:val="18"/>
                <w:szCs w:val="16"/>
              </w:rPr>
              <w:t>sehr gering</w:t>
            </w:r>
          </w:p>
          <w:p w:rsidR="00880C2E" w:rsidRPr="00001869" w:rsidRDefault="00880C2E" w:rsidP="00880C2E">
            <w:pPr>
              <w:widowControl w:val="0"/>
              <w:tabs>
                <w:tab w:val="left" w:pos="2256"/>
              </w:tabs>
              <w:autoSpaceDE w:val="0"/>
              <w:autoSpaceDN w:val="0"/>
              <w:adjustRightInd w:val="0"/>
              <w:jc w:val="left"/>
              <w:rPr>
                <w:rFonts w:cs="Arial"/>
                <w:i/>
                <w:sz w:val="18"/>
                <w:szCs w:val="16"/>
              </w:rPr>
            </w:pPr>
            <w:r w:rsidRPr="00001869">
              <w:rPr>
                <w:rFonts w:cs="Arial"/>
                <w:sz w:val="18"/>
                <w:szCs w:val="16"/>
              </w:rPr>
              <w:t>sehr gering bis gering</w:t>
            </w:r>
          </w:p>
          <w:p w:rsidR="00880C2E" w:rsidRPr="00001869" w:rsidRDefault="00880C2E" w:rsidP="00880C2E">
            <w:pPr>
              <w:widowControl w:val="0"/>
              <w:autoSpaceDE w:val="0"/>
              <w:autoSpaceDN w:val="0"/>
              <w:adjustRightInd w:val="0"/>
              <w:jc w:val="left"/>
              <w:rPr>
                <w:rFonts w:cs="Arial"/>
                <w:i/>
                <w:sz w:val="18"/>
                <w:szCs w:val="16"/>
              </w:rPr>
            </w:pPr>
            <w:r w:rsidRPr="00001869">
              <w:rPr>
                <w:rFonts w:cs="Arial"/>
                <w:sz w:val="18"/>
                <w:szCs w:val="16"/>
              </w:rPr>
              <w:t>gering</w:t>
            </w:r>
          </w:p>
          <w:p w:rsidR="00880C2E" w:rsidRPr="00001869" w:rsidRDefault="00880C2E" w:rsidP="00880C2E">
            <w:pPr>
              <w:widowControl w:val="0"/>
              <w:autoSpaceDE w:val="0"/>
              <w:autoSpaceDN w:val="0"/>
              <w:adjustRightInd w:val="0"/>
              <w:jc w:val="left"/>
              <w:rPr>
                <w:rFonts w:cs="Arial"/>
                <w:i/>
                <w:sz w:val="18"/>
                <w:szCs w:val="16"/>
              </w:rPr>
            </w:pPr>
            <w:r w:rsidRPr="00001869">
              <w:rPr>
                <w:rFonts w:cs="Arial"/>
                <w:sz w:val="18"/>
                <w:szCs w:val="16"/>
              </w:rPr>
              <w:t>gering bis mittel</w:t>
            </w:r>
          </w:p>
          <w:p w:rsidR="00880C2E" w:rsidRPr="00001869" w:rsidRDefault="00880C2E" w:rsidP="00880C2E">
            <w:pPr>
              <w:widowControl w:val="0"/>
              <w:autoSpaceDE w:val="0"/>
              <w:autoSpaceDN w:val="0"/>
              <w:adjustRightInd w:val="0"/>
              <w:jc w:val="left"/>
              <w:rPr>
                <w:rFonts w:cs="Arial"/>
                <w:i/>
                <w:sz w:val="18"/>
                <w:szCs w:val="16"/>
              </w:rPr>
            </w:pPr>
            <w:r w:rsidRPr="00001869">
              <w:rPr>
                <w:rFonts w:cs="Arial"/>
                <w:sz w:val="18"/>
                <w:szCs w:val="16"/>
              </w:rPr>
              <w:t>mittel</w:t>
            </w:r>
          </w:p>
          <w:p w:rsidR="00880C2E" w:rsidRPr="00001869" w:rsidRDefault="00880C2E" w:rsidP="00880C2E">
            <w:pPr>
              <w:widowControl w:val="0"/>
              <w:autoSpaceDE w:val="0"/>
              <w:autoSpaceDN w:val="0"/>
              <w:adjustRightInd w:val="0"/>
              <w:jc w:val="left"/>
              <w:rPr>
                <w:rFonts w:cs="Arial"/>
                <w:i/>
                <w:sz w:val="18"/>
                <w:szCs w:val="16"/>
              </w:rPr>
            </w:pPr>
            <w:r w:rsidRPr="00001869">
              <w:rPr>
                <w:rFonts w:cs="Arial"/>
                <w:sz w:val="18"/>
                <w:szCs w:val="16"/>
              </w:rPr>
              <w:t>mittel bis hoch</w:t>
            </w:r>
          </w:p>
          <w:p w:rsidR="00880C2E" w:rsidRPr="00001869" w:rsidRDefault="00880C2E" w:rsidP="00880C2E">
            <w:pPr>
              <w:widowControl w:val="0"/>
              <w:autoSpaceDE w:val="0"/>
              <w:autoSpaceDN w:val="0"/>
              <w:adjustRightInd w:val="0"/>
              <w:jc w:val="left"/>
              <w:rPr>
                <w:rFonts w:cs="Arial"/>
                <w:i/>
                <w:sz w:val="18"/>
                <w:szCs w:val="16"/>
              </w:rPr>
            </w:pPr>
            <w:r w:rsidRPr="00001869">
              <w:rPr>
                <w:rFonts w:cs="Arial"/>
                <w:sz w:val="18"/>
                <w:szCs w:val="16"/>
              </w:rPr>
              <w:t>hoch</w:t>
            </w:r>
          </w:p>
          <w:p w:rsidR="00880C2E" w:rsidRPr="00001869" w:rsidRDefault="00880C2E" w:rsidP="00880C2E">
            <w:pPr>
              <w:widowControl w:val="0"/>
              <w:autoSpaceDE w:val="0"/>
              <w:autoSpaceDN w:val="0"/>
              <w:adjustRightInd w:val="0"/>
              <w:jc w:val="left"/>
              <w:rPr>
                <w:rFonts w:cs="Arial"/>
                <w:i/>
                <w:sz w:val="18"/>
                <w:szCs w:val="16"/>
              </w:rPr>
            </w:pPr>
            <w:r w:rsidRPr="00001869">
              <w:rPr>
                <w:rFonts w:cs="Arial"/>
                <w:sz w:val="18"/>
                <w:szCs w:val="16"/>
              </w:rPr>
              <w:t>hoch bis sehr hoch</w:t>
            </w:r>
          </w:p>
          <w:p w:rsidR="00880C2E" w:rsidRPr="00001869" w:rsidRDefault="00880C2E" w:rsidP="00880C2E">
            <w:pPr>
              <w:widowControl w:val="0"/>
              <w:autoSpaceDE w:val="0"/>
              <w:autoSpaceDN w:val="0"/>
              <w:adjustRightInd w:val="0"/>
              <w:jc w:val="left"/>
              <w:rPr>
                <w:rFonts w:cs="Arial"/>
                <w:i/>
                <w:sz w:val="18"/>
                <w:szCs w:val="16"/>
              </w:rPr>
            </w:pPr>
            <w:r w:rsidRPr="00001869">
              <w:rPr>
                <w:rFonts w:cs="Arial"/>
                <w:sz w:val="18"/>
                <w:szCs w:val="16"/>
              </w:rPr>
              <w:t>sehr hoch</w:t>
            </w:r>
          </w:p>
        </w:tc>
        <w:tc>
          <w:tcPr>
            <w:tcW w:w="947" w:type="dxa"/>
            <w:tcBorders>
              <w:top w:val="single" w:sz="4" w:space="0" w:color="000000"/>
              <w:left w:val="single" w:sz="4" w:space="0" w:color="000000"/>
              <w:bottom w:val="single" w:sz="4" w:space="0" w:color="auto"/>
              <w:right w:val="single" w:sz="4" w:space="0" w:color="000000"/>
            </w:tcBorders>
            <w:shd w:val="clear" w:color="auto" w:fill="auto"/>
          </w:tcPr>
          <w:p w:rsidR="00880C2E" w:rsidRPr="00001869" w:rsidRDefault="00880C2E" w:rsidP="00880C2E">
            <w:pPr>
              <w:widowControl w:val="0"/>
              <w:autoSpaceDE w:val="0"/>
              <w:autoSpaceDN w:val="0"/>
              <w:adjustRightInd w:val="0"/>
              <w:rPr>
                <w:rFonts w:cs="Arial"/>
                <w:i/>
                <w:sz w:val="18"/>
                <w:szCs w:val="16"/>
              </w:rPr>
            </w:pPr>
            <w:r w:rsidRPr="00001869">
              <w:rPr>
                <w:rFonts w:cs="Arial"/>
                <w:sz w:val="18"/>
                <w:szCs w:val="16"/>
              </w:rPr>
              <w:t>ordinal</w:t>
            </w:r>
          </w:p>
        </w:tc>
        <w:tc>
          <w:tcPr>
            <w:tcW w:w="954" w:type="dxa"/>
            <w:tcBorders>
              <w:top w:val="single" w:sz="4" w:space="0" w:color="000000"/>
              <w:left w:val="single" w:sz="4" w:space="0" w:color="000000"/>
              <w:bottom w:val="single" w:sz="4" w:space="0" w:color="auto"/>
              <w:right w:val="single" w:sz="24" w:space="0" w:color="000000"/>
            </w:tcBorders>
            <w:shd w:val="clear" w:color="auto" w:fill="auto"/>
          </w:tcPr>
          <w:p w:rsidR="00880C2E" w:rsidRPr="00001869" w:rsidRDefault="00880C2E" w:rsidP="00880C2E">
            <w:pPr>
              <w:widowControl w:val="0"/>
              <w:autoSpaceDE w:val="0"/>
              <w:autoSpaceDN w:val="0"/>
              <w:adjustRightInd w:val="0"/>
              <w:jc w:val="left"/>
              <w:rPr>
                <w:rFonts w:cs="Arial"/>
                <w:i/>
                <w:sz w:val="18"/>
                <w:szCs w:val="16"/>
              </w:rPr>
            </w:pPr>
            <w:r w:rsidRPr="00001869">
              <w:rPr>
                <w:rFonts w:cs="Arial"/>
                <w:sz w:val="18"/>
                <w:szCs w:val="16"/>
              </w:rPr>
              <w:t>diskret (mit einer zugrunde</w:t>
            </w:r>
            <w:r w:rsidRPr="00001869">
              <w:rPr>
                <w:rFonts w:cs="Arial"/>
                <w:sz w:val="18"/>
                <w:szCs w:val="16"/>
              </w:rPr>
              <w:softHyphen/>
              <w:t>liegenden quanti</w:t>
            </w:r>
            <w:r w:rsidRPr="00001869">
              <w:rPr>
                <w:rFonts w:cs="Arial"/>
                <w:sz w:val="18"/>
                <w:szCs w:val="16"/>
              </w:rPr>
              <w:softHyphen/>
              <w:t>tativen Variablen)</w:t>
            </w:r>
          </w:p>
        </w:tc>
        <w:tc>
          <w:tcPr>
            <w:tcW w:w="134" w:type="dxa"/>
            <w:tcBorders>
              <w:top w:val="single" w:sz="4" w:space="0" w:color="000000"/>
              <w:left w:val="single" w:sz="24" w:space="0" w:color="000000"/>
              <w:bottom w:val="single" w:sz="4" w:space="0" w:color="auto"/>
              <w:right w:val="single" w:sz="6" w:space="0" w:color="000000"/>
            </w:tcBorders>
            <w:shd w:val="clear" w:color="auto" w:fill="auto"/>
          </w:tcPr>
          <w:p w:rsidR="00880C2E" w:rsidRPr="00001869" w:rsidRDefault="00880C2E" w:rsidP="00880C2E">
            <w:pPr>
              <w:widowControl w:val="0"/>
              <w:autoSpaceDE w:val="0"/>
              <w:autoSpaceDN w:val="0"/>
              <w:adjustRightInd w:val="0"/>
              <w:rPr>
                <w:rFonts w:cs="Arial"/>
                <w:sz w:val="18"/>
                <w:szCs w:val="16"/>
              </w:rPr>
            </w:pPr>
          </w:p>
        </w:tc>
        <w:tc>
          <w:tcPr>
            <w:tcW w:w="1269" w:type="dxa"/>
            <w:tcBorders>
              <w:top w:val="single" w:sz="4" w:space="0" w:color="000000"/>
              <w:left w:val="single" w:sz="6" w:space="0" w:color="000000"/>
              <w:bottom w:val="single" w:sz="4" w:space="0" w:color="auto"/>
              <w:right w:val="single" w:sz="4" w:space="0" w:color="000000"/>
            </w:tcBorders>
            <w:shd w:val="clear" w:color="auto" w:fill="auto"/>
          </w:tcPr>
          <w:p w:rsidR="00880C2E" w:rsidRPr="00001869" w:rsidRDefault="00880C2E" w:rsidP="00396160">
            <w:pPr>
              <w:widowControl w:val="0"/>
              <w:autoSpaceDE w:val="0"/>
              <w:autoSpaceDN w:val="0"/>
              <w:adjustRightInd w:val="0"/>
              <w:jc w:val="center"/>
              <w:rPr>
                <w:rFonts w:cs="Arial"/>
                <w:i/>
                <w:sz w:val="18"/>
                <w:szCs w:val="16"/>
              </w:rPr>
            </w:pPr>
            <w:r w:rsidRPr="00001869">
              <w:rPr>
                <w:rFonts w:cs="Arial"/>
                <w:sz w:val="18"/>
                <w:szCs w:val="16"/>
              </w:rPr>
              <w:t>sortenecht</w:t>
            </w:r>
          </w:p>
          <w:p w:rsidR="00880C2E" w:rsidRPr="00001869" w:rsidRDefault="00880C2E" w:rsidP="00396160">
            <w:pPr>
              <w:widowControl w:val="0"/>
              <w:autoSpaceDE w:val="0"/>
              <w:autoSpaceDN w:val="0"/>
              <w:adjustRightInd w:val="0"/>
              <w:jc w:val="center"/>
              <w:rPr>
                <w:rFonts w:cs="Arial"/>
                <w:sz w:val="18"/>
                <w:szCs w:val="16"/>
              </w:rPr>
            </w:pPr>
          </w:p>
          <w:p w:rsidR="00880C2E" w:rsidRPr="00001869" w:rsidRDefault="00880C2E" w:rsidP="00396160">
            <w:pPr>
              <w:widowControl w:val="0"/>
              <w:autoSpaceDE w:val="0"/>
              <w:autoSpaceDN w:val="0"/>
              <w:adjustRightInd w:val="0"/>
              <w:jc w:val="center"/>
              <w:rPr>
                <w:rFonts w:cs="Arial"/>
                <w:sz w:val="18"/>
                <w:szCs w:val="16"/>
              </w:rPr>
            </w:pPr>
          </w:p>
          <w:p w:rsidR="00880C2E" w:rsidRPr="00001869" w:rsidRDefault="00880C2E" w:rsidP="00396160">
            <w:pPr>
              <w:widowControl w:val="0"/>
              <w:autoSpaceDE w:val="0"/>
              <w:autoSpaceDN w:val="0"/>
              <w:adjustRightInd w:val="0"/>
              <w:jc w:val="center"/>
              <w:rPr>
                <w:rFonts w:cs="Arial"/>
                <w:sz w:val="18"/>
                <w:szCs w:val="16"/>
              </w:rPr>
            </w:pPr>
            <w:r w:rsidRPr="00001869">
              <w:rPr>
                <w:rFonts w:cs="Arial"/>
                <w:sz w:val="18"/>
                <w:szCs w:val="16"/>
              </w:rPr>
              <w:t>Abweicher</w:t>
            </w:r>
          </w:p>
        </w:tc>
        <w:tc>
          <w:tcPr>
            <w:tcW w:w="2967" w:type="dxa"/>
            <w:tcBorders>
              <w:top w:val="single" w:sz="4" w:space="0" w:color="000000"/>
              <w:left w:val="single" w:sz="4" w:space="0" w:color="000000"/>
              <w:bottom w:val="single" w:sz="4" w:space="0" w:color="auto"/>
              <w:right w:val="single" w:sz="4" w:space="0" w:color="000000"/>
            </w:tcBorders>
            <w:shd w:val="clear" w:color="auto" w:fill="auto"/>
          </w:tcPr>
          <w:p w:rsidR="00880C2E" w:rsidRPr="00001869" w:rsidRDefault="00880C2E" w:rsidP="00880C2E">
            <w:pPr>
              <w:widowControl w:val="0"/>
              <w:autoSpaceDE w:val="0"/>
              <w:autoSpaceDN w:val="0"/>
              <w:adjustRightInd w:val="0"/>
              <w:jc w:val="left"/>
              <w:rPr>
                <w:rFonts w:cs="Arial"/>
                <w:i/>
                <w:sz w:val="18"/>
                <w:szCs w:val="16"/>
              </w:rPr>
            </w:pPr>
            <w:r w:rsidRPr="00001869">
              <w:rPr>
                <w:rFonts w:cs="Arial"/>
                <w:sz w:val="18"/>
                <w:szCs w:val="16"/>
              </w:rPr>
              <w:t>Anzahl der Pflanzen, die der Sorte angehören</w:t>
            </w:r>
          </w:p>
          <w:p w:rsidR="00880C2E" w:rsidRPr="00001869" w:rsidRDefault="00880C2E" w:rsidP="00880C2E">
            <w:pPr>
              <w:widowControl w:val="0"/>
              <w:autoSpaceDE w:val="0"/>
              <w:autoSpaceDN w:val="0"/>
              <w:adjustRightInd w:val="0"/>
              <w:rPr>
                <w:rFonts w:cs="Arial"/>
                <w:sz w:val="18"/>
                <w:szCs w:val="16"/>
              </w:rPr>
            </w:pPr>
          </w:p>
          <w:p w:rsidR="00880C2E" w:rsidRPr="00001869" w:rsidRDefault="00880C2E" w:rsidP="00880C2E">
            <w:pPr>
              <w:widowControl w:val="0"/>
              <w:autoSpaceDE w:val="0"/>
              <w:autoSpaceDN w:val="0"/>
              <w:adjustRightInd w:val="0"/>
              <w:rPr>
                <w:rFonts w:cs="Arial"/>
                <w:sz w:val="18"/>
                <w:szCs w:val="16"/>
              </w:rPr>
            </w:pPr>
            <w:r w:rsidRPr="00001869">
              <w:rPr>
                <w:rFonts w:cs="Arial"/>
                <w:sz w:val="18"/>
                <w:szCs w:val="16"/>
              </w:rPr>
              <w:t>Anzahl der Abweicher</w:t>
            </w:r>
          </w:p>
        </w:tc>
        <w:tc>
          <w:tcPr>
            <w:tcW w:w="950" w:type="dxa"/>
            <w:tcBorders>
              <w:top w:val="single" w:sz="4" w:space="0" w:color="000000"/>
              <w:left w:val="single" w:sz="4" w:space="0" w:color="000000"/>
              <w:bottom w:val="single" w:sz="4" w:space="0" w:color="auto"/>
              <w:right w:val="single" w:sz="4" w:space="0" w:color="000000"/>
            </w:tcBorders>
            <w:shd w:val="clear" w:color="auto" w:fill="auto"/>
          </w:tcPr>
          <w:p w:rsidR="00880C2E" w:rsidRPr="00001869" w:rsidRDefault="00880C2E" w:rsidP="00880C2E">
            <w:pPr>
              <w:widowControl w:val="0"/>
              <w:autoSpaceDE w:val="0"/>
              <w:autoSpaceDN w:val="0"/>
              <w:adjustRightInd w:val="0"/>
              <w:rPr>
                <w:rFonts w:cs="Arial"/>
                <w:i/>
                <w:sz w:val="18"/>
                <w:szCs w:val="16"/>
              </w:rPr>
            </w:pPr>
            <w:r w:rsidRPr="00001869">
              <w:rPr>
                <w:rFonts w:cs="Arial"/>
                <w:sz w:val="18"/>
                <w:szCs w:val="16"/>
              </w:rPr>
              <w:t>nominal</w:t>
            </w:r>
          </w:p>
        </w:tc>
        <w:tc>
          <w:tcPr>
            <w:tcW w:w="1069" w:type="dxa"/>
            <w:tcBorders>
              <w:top w:val="single" w:sz="4" w:space="0" w:color="000000"/>
              <w:left w:val="single" w:sz="4" w:space="0" w:color="000000"/>
              <w:bottom w:val="single" w:sz="4" w:space="0" w:color="auto"/>
              <w:right w:val="single" w:sz="4" w:space="0" w:color="000000"/>
            </w:tcBorders>
            <w:shd w:val="clear" w:color="auto" w:fill="auto"/>
          </w:tcPr>
          <w:p w:rsidR="00880C2E" w:rsidRPr="00001869" w:rsidRDefault="00880C2E" w:rsidP="00880C2E">
            <w:pPr>
              <w:widowControl w:val="0"/>
              <w:autoSpaceDE w:val="0"/>
              <w:autoSpaceDN w:val="0"/>
              <w:adjustRightInd w:val="0"/>
              <w:rPr>
                <w:rFonts w:cs="Arial"/>
                <w:i/>
                <w:sz w:val="18"/>
                <w:szCs w:val="16"/>
              </w:rPr>
            </w:pPr>
            <w:r w:rsidRPr="00001869">
              <w:rPr>
                <w:rFonts w:cs="Arial"/>
                <w:sz w:val="18"/>
                <w:szCs w:val="16"/>
              </w:rPr>
              <w:t>diskret</w:t>
            </w:r>
          </w:p>
        </w:tc>
      </w:tr>
      <w:tr w:rsidR="00880C2E" w:rsidRPr="00001869" w:rsidTr="00135B97">
        <w:trPr>
          <w:cantSplit/>
        </w:trPr>
        <w:tc>
          <w:tcPr>
            <w:tcW w:w="947" w:type="dxa"/>
            <w:tcBorders>
              <w:top w:val="single" w:sz="4" w:space="0" w:color="auto"/>
              <w:left w:val="single" w:sz="4" w:space="0" w:color="000000"/>
              <w:bottom w:val="single" w:sz="4" w:space="0" w:color="000000"/>
              <w:right w:val="single" w:sz="4" w:space="0" w:color="000000"/>
            </w:tcBorders>
            <w:shd w:val="clear" w:color="auto" w:fill="auto"/>
          </w:tcPr>
          <w:p w:rsidR="00880C2E" w:rsidRPr="00001869" w:rsidRDefault="00880C2E" w:rsidP="00880C2E">
            <w:pPr>
              <w:widowControl w:val="0"/>
              <w:autoSpaceDE w:val="0"/>
              <w:autoSpaceDN w:val="0"/>
              <w:adjustRightInd w:val="0"/>
              <w:jc w:val="center"/>
              <w:rPr>
                <w:rFonts w:cs="Arial"/>
                <w:i/>
                <w:sz w:val="18"/>
                <w:szCs w:val="16"/>
              </w:rPr>
            </w:pPr>
            <w:r w:rsidRPr="00001869">
              <w:rPr>
                <w:rFonts w:cs="Arial"/>
                <w:sz w:val="18"/>
                <w:szCs w:val="16"/>
              </w:rPr>
              <w:t>7</w:t>
            </w:r>
          </w:p>
        </w:tc>
        <w:tc>
          <w:tcPr>
            <w:tcW w:w="1653" w:type="dxa"/>
            <w:tcBorders>
              <w:top w:val="single" w:sz="4" w:space="0" w:color="auto"/>
              <w:left w:val="single" w:sz="4" w:space="0" w:color="000000"/>
              <w:bottom w:val="single" w:sz="4" w:space="0" w:color="000000"/>
              <w:right w:val="single" w:sz="24" w:space="0" w:color="000000"/>
            </w:tcBorders>
            <w:shd w:val="clear" w:color="auto" w:fill="auto"/>
          </w:tcPr>
          <w:p w:rsidR="00880C2E" w:rsidRPr="00001869" w:rsidRDefault="00880C2E" w:rsidP="00880C2E">
            <w:pPr>
              <w:widowControl w:val="0"/>
              <w:autoSpaceDE w:val="0"/>
              <w:autoSpaceDN w:val="0"/>
              <w:adjustRightInd w:val="0"/>
              <w:rPr>
                <w:rFonts w:cs="Arial"/>
                <w:i/>
                <w:sz w:val="18"/>
                <w:szCs w:val="16"/>
              </w:rPr>
            </w:pPr>
            <w:r w:rsidRPr="00001869">
              <w:rPr>
                <w:rFonts w:cs="Arial"/>
                <w:sz w:val="18"/>
                <w:szCs w:val="16"/>
              </w:rPr>
              <w:t>Form</w:t>
            </w:r>
          </w:p>
        </w:tc>
        <w:tc>
          <w:tcPr>
            <w:tcW w:w="134" w:type="dxa"/>
            <w:tcBorders>
              <w:top w:val="single" w:sz="4" w:space="0" w:color="auto"/>
              <w:left w:val="single" w:sz="24" w:space="0" w:color="000000"/>
              <w:bottom w:val="single" w:sz="4" w:space="0" w:color="000000"/>
              <w:right w:val="single" w:sz="6" w:space="0" w:color="000000"/>
            </w:tcBorders>
            <w:shd w:val="clear" w:color="auto" w:fill="auto"/>
          </w:tcPr>
          <w:p w:rsidR="00880C2E" w:rsidRPr="00001869" w:rsidRDefault="00880C2E" w:rsidP="00880C2E">
            <w:pPr>
              <w:widowControl w:val="0"/>
              <w:autoSpaceDE w:val="0"/>
              <w:autoSpaceDN w:val="0"/>
              <w:adjustRightInd w:val="0"/>
              <w:rPr>
                <w:rFonts w:cs="Arial"/>
                <w:sz w:val="18"/>
                <w:szCs w:val="16"/>
              </w:rPr>
            </w:pPr>
          </w:p>
        </w:tc>
        <w:tc>
          <w:tcPr>
            <w:tcW w:w="1266" w:type="dxa"/>
            <w:tcBorders>
              <w:top w:val="single" w:sz="4" w:space="0" w:color="auto"/>
              <w:left w:val="single" w:sz="6" w:space="0" w:color="000000"/>
              <w:bottom w:val="single" w:sz="4" w:space="0" w:color="000000"/>
              <w:right w:val="single" w:sz="4" w:space="0" w:color="000000"/>
            </w:tcBorders>
            <w:shd w:val="clear" w:color="auto" w:fill="auto"/>
          </w:tcPr>
          <w:p w:rsidR="00880C2E" w:rsidRPr="00001869" w:rsidRDefault="00880C2E" w:rsidP="00396160">
            <w:pPr>
              <w:widowControl w:val="0"/>
              <w:autoSpaceDE w:val="0"/>
              <w:autoSpaceDN w:val="0"/>
              <w:adjustRightInd w:val="0"/>
              <w:jc w:val="center"/>
              <w:rPr>
                <w:rFonts w:cs="Arial"/>
                <w:i/>
                <w:sz w:val="18"/>
                <w:szCs w:val="16"/>
              </w:rPr>
            </w:pPr>
            <w:r w:rsidRPr="00001869">
              <w:rPr>
                <w:rFonts w:cs="Arial"/>
                <w:sz w:val="18"/>
                <w:szCs w:val="16"/>
              </w:rPr>
              <w:t>1</w:t>
            </w:r>
          </w:p>
          <w:p w:rsidR="00880C2E" w:rsidRPr="00001869" w:rsidRDefault="00880C2E" w:rsidP="00396160">
            <w:pPr>
              <w:widowControl w:val="0"/>
              <w:autoSpaceDE w:val="0"/>
              <w:autoSpaceDN w:val="0"/>
              <w:adjustRightInd w:val="0"/>
              <w:jc w:val="center"/>
              <w:rPr>
                <w:rFonts w:cs="Arial"/>
                <w:i/>
                <w:sz w:val="18"/>
                <w:szCs w:val="16"/>
              </w:rPr>
            </w:pPr>
            <w:r w:rsidRPr="00001869">
              <w:rPr>
                <w:rFonts w:cs="Arial"/>
                <w:sz w:val="18"/>
                <w:szCs w:val="16"/>
              </w:rPr>
              <w:t>2</w:t>
            </w:r>
          </w:p>
          <w:p w:rsidR="00880C2E" w:rsidRPr="00001869" w:rsidRDefault="00880C2E" w:rsidP="00396160">
            <w:pPr>
              <w:widowControl w:val="0"/>
              <w:autoSpaceDE w:val="0"/>
              <w:autoSpaceDN w:val="0"/>
              <w:adjustRightInd w:val="0"/>
              <w:jc w:val="center"/>
              <w:rPr>
                <w:rFonts w:cs="Arial"/>
                <w:i/>
                <w:sz w:val="18"/>
                <w:szCs w:val="16"/>
              </w:rPr>
            </w:pPr>
            <w:r w:rsidRPr="00001869">
              <w:rPr>
                <w:rFonts w:cs="Arial"/>
                <w:sz w:val="18"/>
                <w:szCs w:val="16"/>
              </w:rPr>
              <w:t>3</w:t>
            </w:r>
          </w:p>
          <w:p w:rsidR="00880C2E" w:rsidRPr="00001869" w:rsidRDefault="00880C2E" w:rsidP="00396160">
            <w:pPr>
              <w:widowControl w:val="0"/>
              <w:autoSpaceDE w:val="0"/>
              <w:autoSpaceDN w:val="0"/>
              <w:adjustRightInd w:val="0"/>
              <w:jc w:val="center"/>
              <w:rPr>
                <w:rFonts w:cs="Arial"/>
                <w:i/>
                <w:sz w:val="18"/>
                <w:szCs w:val="16"/>
              </w:rPr>
            </w:pPr>
            <w:r w:rsidRPr="00001869">
              <w:rPr>
                <w:rFonts w:cs="Arial"/>
                <w:sz w:val="18"/>
                <w:szCs w:val="16"/>
              </w:rPr>
              <w:t>4</w:t>
            </w:r>
          </w:p>
          <w:p w:rsidR="00880C2E" w:rsidRPr="00001869" w:rsidRDefault="00880C2E" w:rsidP="00396160">
            <w:pPr>
              <w:widowControl w:val="0"/>
              <w:autoSpaceDE w:val="0"/>
              <w:autoSpaceDN w:val="0"/>
              <w:adjustRightInd w:val="0"/>
              <w:jc w:val="center"/>
              <w:rPr>
                <w:rFonts w:cs="Arial"/>
                <w:i/>
                <w:sz w:val="18"/>
                <w:szCs w:val="16"/>
              </w:rPr>
            </w:pPr>
            <w:r w:rsidRPr="00001869">
              <w:rPr>
                <w:rFonts w:cs="Arial"/>
                <w:sz w:val="18"/>
                <w:szCs w:val="16"/>
              </w:rPr>
              <w:t>5</w:t>
            </w:r>
          </w:p>
          <w:p w:rsidR="00880C2E" w:rsidRPr="00001869" w:rsidRDefault="00880C2E" w:rsidP="00396160">
            <w:pPr>
              <w:widowControl w:val="0"/>
              <w:autoSpaceDE w:val="0"/>
              <w:autoSpaceDN w:val="0"/>
              <w:adjustRightInd w:val="0"/>
              <w:jc w:val="center"/>
              <w:rPr>
                <w:rFonts w:cs="Arial"/>
                <w:i/>
                <w:sz w:val="18"/>
                <w:szCs w:val="16"/>
              </w:rPr>
            </w:pPr>
            <w:r w:rsidRPr="00001869">
              <w:rPr>
                <w:rFonts w:cs="Arial"/>
                <w:sz w:val="18"/>
                <w:szCs w:val="16"/>
              </w:rPr>
              <w:t>6</w:t>
            </w:r>
          </w:p>
          <w:p w:rsidR="00880C2E" w:rsidRPr="00001869" w:rsidRDefault="00880C2E" w:rsidP="00396160">
            <w:pPr>
              <w:widowControl w:val="0"/>
              <w:autoSpaceDE w:val="0"/>
              <w:autoSpaceDN w:val="0"/>
              <w:adjustRightInd w:val="0"/>
              <w:jc w:val="center"/>
              <w:rPr>
                <w:rFonts w:cs="Arial"/>
                <w:i/>
                <w:sz w:val="18"/>
                <w:szCs w:val="16"/>
              </w:rPr>
            </w:pPr>
            <w:r w:rsidRPr="00001869">
              <w:rPr>
                <w:rFonts w:cs="Arial"/>
                <w:sz w:val="18"/>
                <w:szCs w:val="16"/>
              </w:rPr>
              <w:t>7</w:t>
            </w:r>
          </w:p>
        </w:tc>
        <w:tc>
          <w:tcPr>
            <w:tcW w:w="2483" w:type="dxa"/>
            <w:tcBorders>
              <w:top w:val="single" w:sz="4" w:space="0" w:color="auto"/>
              <w:left w:val="single" w:sz="4" w:space="0" w:color="000000"/>
              <w:bottom w:val="single" w:sz="4" w:space="0" w:color="000000"/>
              <w:right w:val="single" w:sz="4" w:space="0" w:color="000000"/>
            </w:tcBorders>
            <w:shd w:val="clear" w:color="auto" w:fill="auto"/>
          </w:tcPr>
          <w:p w:rsidR="00880C2E" w:rsidRPr="00001869" w:rsidRDefault="00880C2E" w:rsidP="00880C2E">
            <w:pPr>
              <w:widowControl w:val="0"/>
              <w:autoSpaceDE w:val="0"/>
              <w:autoSpaceDN w:val="0"/>
              <w:adjustRightInd w:val="0"/>
              <w:jc w:val="left"/>
              <w:rPr>
                <w:rFonts w:cs="Arial"/>
                <w:i/>
                <w:sz w:val="18"/>
                <w:szCs w:val="16"/>
              </w:rPr>
            </w:pPr>
            <w:r w:rsidRPr="00001869">
              <w:rPr>
                <w:rFonts w:cs="Arial"/>
                <w:sz w:val="18"/>
                <w:szCs w:val="16"/>
              </w:rPr>
              <w:t>deltaförmig</w:t>
            </w:r>
          </w:p>
          <w:p w:rsidR="00880C2E" w:rsidRPr="00001869" w:rsidRDefault="00880C2E" w:rsidP="00880C2E">
            <w:pPr>
              <w:widowControl w:val="0"/>
              <w:autoSpaceDE w:val="0"/>
              <w:autoSpaceDN w:val="0"/>
              <w:adjustRightInd w:val="0"/>
              <w:jc w:val="left"/>
              <w:rPr>
                <w:rFonts w:cs="Arial"/>
                <w:i/>
                <w:sz w:val="18"/>
                <w:szCs w:val="16"/>
              </w:rPr>
            </w:pPr>
            <w:r w:rsidRPr="00001869">
              <w:rPr>
                <w:rFonts w:cs="Arial"/>
                <w:sz w:val="18"/>
                <w:szCs w:val="16"/>
              </w:rPr>
              <w:t>eiförmig</w:t>
            </w:r>
          </w:p>
          <w:p w:rsidR="00880C2E" w:rsidRPr="00001869" w:rsidRDefault="00880C2E" w:rsidP="00880C2E">
            <w:pPr>
              <w:widowControl w:val="0"/>
              <w:autoSpaceDE w:val="0"/>
              <w:autoSpaceDN w:val="0"/>
              <w:adjustRightInd w:val="0"/>
              <w:jc w:val="left"/>
              <w:rPr>
                <w:rFonts w:cs="Arial"/>
                <w:i/>
                <w:sz w:val="18"/>
                <w:szCs w:val="16"/>
              </w:rPr>
            </w:pPr>
            <w:r w:rsidRPr="00001869">
              <w:rPr>
                <w:rFonts w:cs="Arial"/>
                <w:sz w:val="18"/>
                <w:szCs w:val="16"/>
              </w:rPr>
              <w:t>elliptisch</w:t>
            </w:r>
          </w:p>
          <w:p w:rsidR="00880C2E" w:rsidRPr="00001869" w:rsidRDefault="00880C2E" w:rsidP="00880C2E">
            <w:pPr>
              <w:widowControl w:val="0"/>
              <w:autoSpaceDE w:val="0"/>
              <w:autoSpaceDN w:val="0"/>
              <w:adjustRightInd w:val="0"/>
              <w:jc w:val="left"/>
              <w:rPr>
                <w:rFonts w:cs="Arial"/>
                <w:i/>
                <w:sz w:val="18"/>
                <w:szCs w:val="16"/>
              </w:rPr>
            </w:pPr>
            <w:r w:rsidRPr="00001869">
              <w:rPr>
                <w:rFonts w:cs="Arial"/>
                <w:sz w:val="18"/>
                <w:szCs w:val="16"/>
              </w:rPr>
              <w:t>verkehrt eiförmig</w:t>
            </w:r>
          </w:p>
          <w:p w:rsidR="00880C2E" w:rsidRPr="00001869" w:rsidRDefault="00880C2E" w:rsidP="00880C2E">
            <w:pPr>
              <w:widowControl w:val="0"/>
              <w:autoSpaceDE w:val="0"/>
              <w:autoSpaceDN w:val="0"/>
              <w:adjustRightInd w:val="0"/>
              <w:jc w:val="left"/>
              <w:rPr>
                <w:rFonts w:cs="Arial"/>
                <w:i/>
                <w:sz w:val="18"/>
                <w:szCs w:val="16"/>
              </w:rPr>
            </w:pPr>
            <w:r w:rsidRPr="00001869">
              <w:rPr>
                <w:rFonts w:cs="Arial"/>
                <w:sz w:val="18"/>
                <w:szCs w:val="16"/>
              </w:rPr>
              <w:t>verkehrt deltaförmig</w:t>
            </w:r>
          </w:p>
          <w:p w:rsidR="00880C2E" w:rsidRPr="00001869" w:rsidRDefault="00880C2E" w:rsidP="00880C2E">
            <w:pPr>
              <w:widowControl w:val="0"/>
              <w:autoSpaceDE w:val="0"/>
              <w:autoSpaceDN w:val="0"/>
              <w:adjustRightInd w:val="0"/>
              <w:jc w:val="left"/>
              <w:rPr>
                <w:rFonts w:cs="Arial"/>
                <w:i/>
                <w:sz w:val="18"/>
                <w:szCs w:val="16"/>
              </w:rPr>
            </w:pPr>
            <w:r w:rsidRPr="00001869">
              <w:rPr>
                <w:rFonts w:cs="Arial"/>
                <w:sz w:val="18"/>
                <w:szCs w:val="16"/>
              </w:rPr>
              <w:t>kreisförmig</w:t>
            </w:r>
          </w:p>
          <w:p w:rsidR="00880C2E" w:rsidRPr="00001869" w:rsidRDefault="00880C2E" w:rsidP="00880C2E">
            <w:pPr>
              <w:widowControl w:val="0"/>
              <w:autoSpaceDE w:val="0"/>
              <w:autoSpaceDN w:val="0"/>
              <w:adjustRightInd w:val="0"/>
              <w:jc w:val="left"/>
              <w:rPr>
                <w:rFonts w:cs="Arial"/>
                <w:i/>
                <w:sz w:val="18"/>
                <w:szCs w:val="16"/>
              </w:rPr>
            </w:pPr>
            <w:r w:rsidRPr="00001869">
              <w:rPr>
                <w:rFonts w:cs="Arial"/>
                <w:sz w:val="18"/>
                <w:szCs w:val="16"/>
              </w:rPr>
              <w:t>breitrund</w:t>
            </w:r>
          </w:p>
        </w:tc>
        <w:tc>
          <w:tcPr>
            <w:tcW w:w="947" w:type="dxa"/>
            <w:tcBorders>
              <w:top w:val="single" w:sz="4" w:space="0" w:color="auto"/>
              <w:left w:val="single" w:sz="4" w:space="0" w:color="000000"/>
              <w:bottom w:val="single" w:sz="4" w:space="0" w:color="000000"/>
              <w:right w:val="single" w:sz="4" w:space="0" w:color="000000"/>
            </w:tcBorders>
            <w:shd w:val="clear" w:color="auto" w:fill="auto"/>
          </w:tcPr>
          <w:p w:rsidR="00880C2E" w:rsidRPr="00001869" w:rsidRDefault="00880C2E" w:rsidP="00880C2E">
            <w:pPr>
              <w:widowControl w:val="0"/>
              <w:autoSpaceDE w:val="0"/>
              <w:autoSpaceDN w:val="0"/>
              <w:adjustRightInd w:val="0"/>
              <w:rPr>
                <w:rFonts w:cs="Arial"/>
                <w:i/>
                <w:sz w:val="18"/>
                <w:szCs w:val="16"/>
              </w:rPr>
            </w:pPr>
            <w:r w:rsidRPr="00001869">
              <w:rPr>
                <w:rFonts w:cs="Arial"/>
                <w:sz w:val="18"/>
                <w:szCs w:val="16"/>
              </w:rPr>
              <w:t>nominal</w:t>
            </w:r>
          </w:p>
        </w:tc>
        <w:tc>
          <w:tcPr>
            <w:tcW w:w="954" w:type="dxa"/>
            <w:tcBorders>
              <w:top w:val="single" w:sz="4" w:space="0" w:color="auto"/>
              <w:left w:val="single" w:sz="4" w:space="0" w:color="000000"/>
              <w:bottom w:val="single" w:sz="4" w:space="0" w:color="000000"/>
              <w:right w:val="single" w:sz="24" w:space="0" w:color="000000"/>
            </w:tcBorders>
            <w:shd w:val="clear" w:color="auto" w:fill="auto"/>
          </w:tcPr>
          <w:p w:rsidR="00880C2E" w:rsidRPr="00001869" w:rsidRDefault="00880C2E" w:rsidP="00880C2E">
            <w:pPr>
              <w:widowControl w:val="0"/>
              <w:autoSpaceDE w:val="0"/>
              <w:autoSpaceDN w:val="0"/>
              <w:adjustRightInd w:val="0"/>
              <w:rPr>
                <w:rFonts w:cs="Arial"/>
                <w:i/>
                <w:sz w:val="18"/>
                <w:szCs w:val="16"/>
              </w:rPr>
            </w:pPr>
            <w:r w:rsidRPr="00001869">
              <w:rPr>
                <w:rFonts w:cs="Arial"/>
                <w:sz w:val="18"/>
                <w:szCs w:val="16"/>
              </w:rPr>
              <w:t>diskret</w:t>
            </w:r>
          </w:p>
        </w:tc>
        <w:tc>
          <w:tcPr>
            <w:tcW w:w="134" w:type="dxa"/>
            <w:tcBorders>
              <w:top w:val="single" w:sz="4" w:space="0" w:color="auto"/>
              <w:left w:val="single" w:sz="24" w:space="0" w:color="000000"/>
              <w:bottom w:val="single" w:sz="4" w:space="0" w:color="000000"/>
              <w:right w:val="single" w:sz="6" w:space="0" w:color="000000"/>
            </w:tcBorders>
            <w:shd w:val="clear" w:color="auto" w:fill="auto"/>
          </w:tcPr>
          <w:p w:rsidR="00880C2E" w:rsidRPr="00001869" w:rsidRDefault="00880C2E" w:rsidP="00880C2E">
            <w:pPr>
              <w:widowControl w:val="0"/>
              <w:autoSpaceDE w:val="0"/>
              <w:autoSpaceDN w:val="0"/>
              <w:adjustRightInd w:val="0"/>
              <w:rPr>
                <w:rFonts w:cs="Arial"/>
                <w:sz w:val="18"/>
                <w:szCs w:val="16"/>
              </w:rPr>
            </w:pPr>
          </w:p>
        </w:tc>
        <w:tc>
          <w:tcPr>
            <w:tcW w:w="1269" w:type="dxa"/>
            <w:tcBorders>
              <w:top w:val="single" w:sz="4" w:space="0" w:color="auto"/>
              <w:left w:val="single" w:sz="6" w:space="0" w:color="000000"/>
              <w:bottom w:val="single" w:sz="4" w:space="0" w:color="000000"/>
              <w:right w:val="single" w:sz="4" w:space="0" w:color="000000"/>
            </w:tcBorders>
            <w:shd w:val="clear" w:color="auto" w:fill="auto"/>
          </w:tcPr>
          <w:p w:rsidR="00880C2E" w:rsidRPr="00001869" w:rsidRDefault="00880C2E" w:rsidP="00396160">
            <w:pPr>
              <w:widowControl w:val="0"/>
              <w:autoSpaceDE w:val="0"/>
              <w:autoSpaceDN w:val="0"/>
              <w:adjustRightInd w:val="0"/>
              <w:jc w:val="center"/>
              <w:rPr>
                <w:rFonts w:cs="Arial"/>
                <w:i/>
                <w:sz w:val="18"/>
                <w:szCs w:val="16"/>
              </w:rPr>
            </w:pPr>
            <w:r w:rsidRPr="00001869">
              <w:rPr>
                <w:rFonts w:cs="Arial"/>
                <w:sz w:val="18"/>
                <w:szCs w:val="16"/>
              </w:rPr>
              <w:t>sortenecht</w:t>
            </w:r>
          </w:p>
          <w:p w:rsidR="00880C2E" w:rsidRPr="00001869" w:rsidRDefault="00880C2E" w:rsidP="00396160">
            <w:pPr>
              <w:widowControl w:val="0"/>
              <w:autoSpaceDE w:val="0"/>
              <w:autoSpaceDN w:val="0"/>
              <w:adjustRightInd w:val="0"/>
              <w:jc w:val="center"/>
              <w:rPr>
                <w:rFonts w:cs="Arial"/>
                <w:sz w:val="18"/>
                <w:szCs w:val="16"/>
              </w:rPr>
            </w:pPr>
          </w:p>
          <w:p w:rsidR="00880C2E" w:rsidRPr="00001869" w:rsidRDefault="00880C2E" w:rsidP="00396160">
            <w:pPr>
              <w:widowControl w:val="0"/>
              <w:autoSpaceDE w:val="0"/>
              <w:autoSpaceDN w:val="0"/>
              <w:adjustRightInd w:val="0"/>
              <w:jc w:val="center"/>
              <w:rPr>
                <w:rFonts w:cs="Arial"/>
                <w:sz w:val="18"/>
                <w:szCs w:val="16"/>
              </w:rPr>
            </w:pPr>
          </w:p>
          <w:p w:rsidR="00880C2E" w:rsidRPr="00001869" w:rsidRDefault="00880C2E" w:rsidP="00396160">
            <w:pPr>
              <w:widowControl w:val="0"/>
              <w:autoSpaceDE w:val="0"/>
              <w:autoSpaceDN w:val="0"/>
              <w:adjustRightInd w:val="0"/>
              <w:jc w:val="center"/>
              <w:rPr>
                <w:rFonts w:cs="Arial"/>
                <w:sz w:val="18"/>
                <w:szCs w:val="16"/>
              </w:rPr>
            </w:pPr>
            <w:r w:rsidRPr="00001869">
              <w:rPr>
                <w:rFonts w:cs="Arial"/>
                <w:sz w:val="18"/>
                <w:szCs w:val="16"/>
              </w:rPr>
              <w:t>Abweicher</w:t>
            </w:r>
          </w:p>
        </w:tc>
        <w:tc>
          <w:tcPr>
            <w:tcW w:w="2967" w:type="dxa"/>
            <w:tcBorders>
              <w:top w:val="single" w:sz="4" w:space="0" w:color="auto"/>
              <w:left w:val="single" w:sz="4" w:space="0" w:color="000000"/>
              <w:bottom w:val="single" w:sz="4" w:space="0" w:color="000000"/>
              <w:right w:val="single" w:sz="4" w:space="0" w:color="000000"/>
            </w:tcBorders>
            <w:shd w:val="clear" w:color="auto" w:fill="auto"/>
          </w:tcPr>
          <w:p w:rsidR="00880C2E" w:rsidRPr="00001869" w:rsidRDefault="00880C2E" w:rsidP="00880C2E">
            <w:pPr>
              <w:widowControl w:val="0"/>
              <w:autoSpaceDE w:val="0"/>
              <w:autoSpaceDN w:val="0"/>
              <w:adjustRightInd w:val="0"/>
              <w:jc w:val="left"/>
              <w:rPr>
                <w:rFonts w:cs="Arial"/>
                <w:i/>
                <w:sz w:val="18"/>
                <w:szCs w:val="16"/>
              </w:rPr>
            </w:pPr>
            <w:r w:rsidRPr="00001869">
              <w:rPr>
                <w:rFonts w:cs="Arial"/>
                <w:sz w:val="18"/>
                <w:szCs w:val="16"/>
              </w:rPr>
              <w:t>Anzahl der Pflanzen, die der Sorte angehören</w:t>
            </w:r>
          </w:p>
          <w:p w:rsidR="00880C2E" w:rsidRPr="00001869" w:rsidRDefault="00880C2E" w:rsidP="00880C2E">
            <w:pPr>
              <w:widowControl w:val="0"/>
              <w:autoSpaceDE w:val="0"/>
              <w:autoSpaceDN w:val="0"/>
              <w:adjustRightInd w:val="0"/>
              <w:rPr>
                <w:rFonts w:cs="Arial"/>
                <w:sz w:val="18"/>
                <w:szCs w:val="16"/>
              </w:rPr>
            </w:pPr>
          </w:p>
          <w:p w:rsidR="00880C2E" w:rsidRPr="00001869" w:rsidRDefault="00880C2E" w:rsidP="00880C2E">
            <w:pPr>
              <w:widowControl w:val="0"/>
              <w:autoSpaceDE w:val="0"/>
              <w:autoSpaceDN w:val="0"/>
              <w:adjustRightInd w:val="0"/>
              <w:rPr>
                <w:rFonts w:cs="Arial"/>
                <w:sz w:val="18"/>
                <w:szCs w:val="16"/>
              </w:rPr>
            </w:pPr>
            <w:r w:rsidRPr="00001869">
              <w:rPr>
                <w:rFonts w:cs="Arial"/>
                <w:sz w:val="18"/>
                <w:szCs w:val="16"/>
              </w:rPr>
              <w:t>Anzahl der Abweicher</w:t>
            </w:r>
          </w:p>
        </w:tc>
        <w:tc>
          <w:tcPr>
            <w:tcW w:w="950" w:type="dxa"/>
            <w:tcBorders>
              <w:top w:val="single" w:sz="4" w:space="0" w:color="auto"/>
              <w:left w:val="single" w:sz="4" w:space="0" w:color="000000"/>
              <w:bottom w:val="single" w:sz="4" w:space="0" w:color="000000"/>
              <w:right w:val="single" w:sz="4" w:space="0" w:color="000000"/>
            </w:tcBorders>
            <w:shd w:val="clear" w:color="auto" w:fill="auto"/>
          </w:tcPr>
          <w:p w:rsidR="00880C2E" w:rsidRPr="00001869" w:rsidRDefault="00880C2E" w:rsidP="00880C2E">
            <w:pPr>
              <w:widowControl w:val="0"/>
              <w:autoSpaceDE w:val="0"/>
              <w:autoSpaceDN w:val="0"/>
              <w:adjustRightInd w:val="0"/>
              <w:rPr>
                <w:rFonts w:cs="Arial"/>
                <w:i/>
                <w:sz w:val="18"/>
                <w:szCs w:val="16"/>
              </w:rPr>
            </w:pPr>
            <w:r w:rsidRPr="00001869">
              <w:rPr>
                <w:rFonts w:cs="Arial"/>
                <w:sz w:val="18"/>
                <w:szCs w:val="16"/>
              </w:rPr>
              <w:t>nominal</w:t>
            </w:r>
          </w:p>
        </w:tc>
        <w:tc>
          <w:tcPr>
            <w:tcW w:w="1069" w:type="dxa"/>
            <w:tcBorders>
              <w:top w:val="single" w:sz="4" w:space="0" w:color="auto"/>
              <w:left w:val="single" w:sz="4" w:space="0" w:color="000000"/>
              <w:bottom w:val="single" w:sz="4" w:space="0" w:color="000000"/>
              <w:right w:val="single" w:sz="4" w:space="0" w:color="000000"/>
            </w:tcBorders>
            <w:shd w:val="clear" w:color="auto" w:fill="auto"/>
          </w:tcPr>
          <w:p w:rsidR="00880C2E" w:rsidRPr="00001869" w:rsidRDefault="00880C2E" w:rsidP="00880C2E">
            <w:pPr>
              <w:widowControl w:val="0"/>
              <w:autoSpaceDE w:val="0"/>
              <w:autoSpaceDN w:val="0"/>
              <w:adjustRightInd w:val="0"/>
              <w:rPr>
                <w:rFonts w:cs="Arial"/>
                <w:i/>
                <w:sz w:val="18"/>
                <w:szCs w:val="16"/>
              </w:rPr>
            </w:pPr>
            <w:r w:rsidRPr="00001869">
              <w:rPr>
                <w:rFonts w:cs="Arial"/>
                <w:sz w:val="18"/>
                <w:szCs w:val="16"/>
              </w:rPr>
              <w:t>diskret</w:t>
            </w:r>
          </w:p>
        </w:tc>
      </w:tr>
      <w:tr w:rsidR="00880C2E" w:rsidRPr="00001869" w:rsidTr="00135B97">
        <w:trPr>
          <w:cantSplit/>
        </w:trPr>
        <w:tc>
          <w:tcPr>
            <w:tcW w:w="947" w:type="dxa"/>
            <w:tcBorders>
              <w:left w:val="single" w:sz="4" w:space="0" w:color="000000"/>
              <w:bottom w:val="single" w:sz="4" w:space="0" w:color="000000"/>
              <w:right w:val="single" w:sz="4" w:space="0" w:color="000000"/>
            </w:tcBorders>
            <w:shd w:val="clear" w:color="auto" w:fill="auto"/>
          </w:tcPr>
          <w:p w:rsidR="00880C2E" w:rsidRPr="00001869" w:rsidRDefault="00880C2E" w:rsidP="00880C2E">
            <w:pPr>
              <w:widowControl w:val="0"/>
              <w:autoSpaceDE w:val="0"/>
              <w:autoSpaceDN w:val="0"/>
              <w:adjustRightInd w:val="0"/>
              <w:jc w:val="center"/>
              <w:rPr>
                <w:rFonts w:cs="Arial"/>
                <w:i/>
                <w:sz w:val="18"/>
                <w:szCs w:val="16"/>
              </w:rPr>
            </w:pPr>
            <w:r w:rsidRPr="00001869">
              <w:rPr>
                <w:rFonts w:cs="Arial"/>
                <w:sz w:val="18"/>
                <w:szCs w:val="16"/>
              </w:rPr>
              <w:t>8</w:t>
            </w:r>
          </w:p>
        </w:tc>
        <w:tc>
          <w:tcPr>
            <w:tcW w:w="1653" w:type="dxa"/>
            <w:tcBorders>
              <w:left w:val="single" w:sz="4" w:space="0" w:color="000000"/>
              <w:bottom w:val="single" w:sz="4" w:space="0" w:color="000000"/>
              <w:right w:val="single" w:sz="24" w:space="0" w:color="000000"/>
            </w:tcBorders>
            <w:shd w:val="clear" w:color="auto" w:fill="auto"/>
          </w:tcPr>
          <w:p w:rsidR="00880C2E" w:rsidRPr="00001869" w:rsidRDefault="00880C2E" w:rsidP="00880C2E">
            <w:pPr>
              <w:widowControl w:val="0"/>
              <w:autoSpaceDE w:val="0"/>
              <w:autoSpaceDN w:val="0"/>
              <w:adjustRightInd w:val="0"/>
              <w:rPr>
                <w:rFonts w:cs="Arial"/>
                <w:i/>
                <w:sz w:val="18"/>
                <w:szCs w:val="16"/>
              </w:rPr>
            </w:pPr>
            <w:r w:rsidRPr="00001869">
              <w:rPr>
                <w:rFonts w:cs="Arial"/>
                <w:sz w:val="18"/>
                <w:szCs w:val="16"/>
              </w:rPr>
              <w:t>Blüte: Farbe</w:t>
            </w:r>
          </w:p>
        </w:tc>
        <w:tc>
          <w:tcPr>
            <w:tcW w:w="134" w:type="dxa"/>
            <w:tcBorders>
              <w:top w:val="single" w:sz="4" w:space="0" w:color="000000"/>
              <w:left w:val="single" w:sz="24" w:space="0" w:color="000000"/>
              <w:bottom w:val="single" w:sz="4" w:space="0" w:color="000000"/>
              <w:right w:val="single" w:sz="6" w:space="0" w:color="000000"/>
            </w:tcBorders>
            <w:shd w:val="clear" w:color="auto" w:fill="auto"/>
          </w:tcPr>
          <w:p w:rsidR="00880C2E" w:rsidRPr="00001869" w:rsidRDefault="00880C2E" w:rsidP="00880C2E">
            <w:pPr>
              <w:widowControl w:val="0"/>
              <w:autoSpaceDE w:val="0"/>
              <w:autoSpaceDN w:val="0"/>
              <w:adjustRightInd w:val="0"/>
              <w:rPr>
                <w:rFonts w:cs="Arial"/>
                <w:sz w:val="18"/>
                <w:szCs w:val="16"/>
              </w:rPr>
            </w:pPr>
          </w:p>
        </w:tc>
        <w:tc>
          <w:tcPr>
            <w:tcW w:w="1266" w:type="dxa"/>
            <w:tcBorders>
              <w:left w:val="single" w:sz="6" w:space="0" w:color="000000"/>
              <w:bottom w:val="single" w:sz="4" w:space="0" w:color="000000"/>
              <w:right w:val="single" w:sz="4" w:space="0" w:color="000000"/>
            </w:tcBorders>
            <w:shd w:val="clear" w:color="auto" w:fill="auto"/>
          </w:tcPr>
          <w:p w:rsidR="00880C2E" w:rsidRPr="00001869" w:rsidRDefault="00880C2E" w:rsidP="00396160">
            <w:pPr>
              <w:widowControl w:val="0"/>
              <w:autoSpaceDE w:val="0"/>
              <w:autoSpaceDN w:val="0"/>
              <w:adjustRightInd w:val="0"/>
              <w:jc w:val="center"/>
              <w:rPr>
                <w:rFonts w:cs="Arial"/>
                <w:i/>
                <w:sz w:val="18"/>
                <w:szCs w:val="16"/>
              </w:rPr>
            </w:pPr>
            <w:r w:rsidRPr="00001869">
              <w:rPr>
                <w:rFonts w:cs="Arial"/>
                <w:sz w:val="18"/>
                <w:szCs w:val="16"/>
              </w:rPr>
              <w:t>1</w:t>
            </w:r>
          </w:p>
          <w:p w:rsidR="00880C2E" w:rsidRPr="00001869" w:rsidRDefault="00880C2E" w:rsidP="00396160">
            <w:pPr>
              <w:widowControl w:val="0"/>
              <w:autoSpaceDE w:val="0"/>
              <w:autoSpaceDN w:val="0"/>
              <w:adjustRightInd w:val="0"/>
              <w:jc w:val="center"/>
              <w:rPr>
                <w:rFonts w:cs="Arial"/>
                <w:i/>
                <w:sz w:val="18"/>
                <w:szCs w:val="16"/>
              </w:rPr>
            </w:pPr>
            <w:r w:rsidRPr="00001869">
              <w:rPr>
                <w:rFonts w:cs="Arial"/>
                <w:sz w:val="18"/>
                <w:szCs w:val="16"/>
              </w:rPr>
              <w:t>2</w:t>
            </w:r>
          </w:p>
          <w:p w:rsidR="00880C2E" w:rsidRPr="00001869" w:rsidRDefault="00880C2E" w:rsidP="00396160">
            <w:pPr>
              <w:widowControl w:val="0"/>
              <w:autoSpaceDE w:val="0"/>
              <w:autoSpaceDN w:val="0"/>
              <w:adjustRightInd w:val="0"/>
              <w:jc w:val="center"/>
              <w:rPr>
                <w:rFonts w:cs="Arial"/>
                <w:i/>
                <w:sz w:val="18"/>
                <w:szCs w:val="16"/>
              </w:rPr>
            </w:pPr>
            <w:r w:rsidRPr="00001869">
              <w:rPr>
                <w:rFonts w:cs="Arial"/>
                <w:sz w:val="18"/>
                <w:szCs w:val="16"/>
              </w:rPr>
              <w:t>3</w:t>
            </w:r>
          </w:p>
          <w:p w:rsidR="00880C2E" w:rsidRPr="00001869" w:rsidRDefault="00880C2E" w:rsidP="00396160">
            <w:pPr>
              <w:widowControl w:val="0"/>
              <w:autoSpaceDE w:val="0"/>
              <w:autoSpaceDN w:val="0"/>
              <w:adjustRightInd w:val="0"/>
              <w:jc w:val="center"/>
              <w:rPr>
                <w:rFonts w:cs="Arial"/>
                <w:i/>
                <w:sz w:val="18"/>
                <w:szCs w:val="16"/>
              </w:rPr>
            </w:pPr>
            <w:r w:rsidRPr="00001869">
              <w:rPr>
                <w:rFonts w:cs="Arial"/>
                <w:sz w:val="18"/>
                <w:szCs w:val="16"/>
              </w:rPr>
              <w:t>4</w:t>
            </w:r>
          </w:p>
          <w:p w:rsidR="00880C2E" w:rsidRPr="00001869" w:rsidRDefault="00880C2E" w:rsidP="00396160">
            <w:pPr>
              <w:widowControl w:val="0"/>
              <w:autoSpaceDE w:val="0"/>
              <w:autoSpaceDN w:val="0"/>
              <w:adjustRightInd w:val="0"/>
              <w:jc w:val="center"/>
              <w:rPr>
                <w:rFonts w:cs="Arial"/>
                <w:i/>
                <w:sz w:val="18"/>
                <w:szCs w:val="16"/>
              </w:rPr>
            </w:pPr>
            <w:r w:rsidRPr="00001869">
              <w:rPr>
                <w:rFonts w:cs="Arial"/>
                <w:sz w:val="18"/>
                <w:szCs w:val="16"/>
              </w:rPr>
              <w:t>5</w:t>
            </w:r>
          </w:p>
          <w:p w:rsidR="00880C2E" w:rsidRPr="00001869" w:rsidRDefault="00880C2E" w:rsidP="00396160">
            <w:pPr>
              <w:widowControl w:val="0"/>
              <w:autoSpaceDE w:val="0"/>
              <w:autoSpaceDN w:val="0"/>
              <w:adjustRightInd w:val="0"/>
              <w:jc w:val="center"/>
              <w:rPr>
                <w:rFonts w:cs="Arial"/>
                <w:i/>
                <w:sz w:val="18"/>
                <w:szCs w:val="16"/>
              </w:rPr>
            </w:pPr>
            <w:r w:rsidRPr="00001869">
              <w:rPr>
                <w:rFonts w:cs="Arial"/>
                <w:sz w:val="18"/>
                <w:szCs w:val="16"/>
              </w:rPr>
              <w:t>6</w:t>
            </w:r>
          </w:p>
          <w:p w:rsidR="00880C2E" w:rsidRPr="00001869" w:rsidRDefault="00880C2E" w:rsidP="00396160">
            <w:pPr>
              <w:widowControl w:val="0"/>
              <w:autoSpaceDE w:val="0"/>
              <w:autoSpaceDN w:val="0"/>
              <w:adjustRightInd w:val="0"/>
              <w:jc w:val="center"/>
              <w:rPr>
                <w:rFonts w:cs="Arial"/>
                <w:i/>
                <w:sz w:val="18"/>
                <w:szCs w:val="16"/>
              </w:rPr>
            </w:pPr>
            <w:r w:rsidRPr="00001869">
              <w:rPr>
                <w:rFonts w:cs="Arial"/>
                <w:sz w:val="18"/>
                <w:szCs w:val="16"/>
              </w:rPr>
              <w:t>7</w:t>
            </w:r>
          </w:p>
          <w:p w:rsidR="00880C2E" w:rsidRPr="00001869" w:rsidRDefault="00880C2E" w:rsidP="00396160">
            <w:pPr>
              <w:widowControl w:val="0"/>
              <w:autoSpaceDE w:val="0"/>
              <w:autoSpaceDN w:val="0"/>
              <w:adjustRightInd w:val="0"/>
              <w:jc w:val="center"/>
              <w:rPr>
                <w:rFonts w:cs="Arial"/>
                <w:i/>
                <w:sz w:val="18"/>
                <w:szCs w:val="16"/>
              </w:rPr>
            </w:pPr>
            <w:r w:rsidRPr="00001869">
              <w:rPr>
                <w:rFonts w:cs="Arial"/>
                <w:sz w:val="18"/>
                <w:szCs w:val="16"/>
              </w:rPr>
              <w:t>8</w:t>
            </w:r>
          </w:p>
          <w:p w:rsidR="00880C2E" w:rsidRPr="00001869" w:rsidRDefault="00880C2E" w:rsidP="00396160">
            <w:pPr>
              <w:widowControl w:val="0"/>
              <w:autoSpaceDE w:val="0"/>
              <w:autoSpaceDN w:val="0"/>
              <w:adjustRightInd w:val="0"/>
              <w:jc w:val="center"/>
              <w:rPr>
                <w:rFonts w:cs="Arial"/>
                <w:i/>
                <w:sz w:val="18"/>
                <w:szCs w:val="16"/>
              </w:rPr>
            </w:pPr>
            <w:r w:rsidRPr="00001869">
              <w:rPr>
                <w:rFonts w:cs="Arial"/>
                <w:sz w:val="18"/>
                <w:szCs w:val="16"/>
              </w:rPr>
              <w:t>9</w:t>
            </w:r>
          </w:p>
          <w:p w:rsidR="00880C2E" w:rsidRPr="00001869" w:rsidRDefault="00880C2E" w:rsidP="00396160">
            <w:pPr>
              <w:widowControl w:val="0"/>
              <w:autoSpaceDE w:val="0"/>
              <w:autoSpaceDN w:val="0"/>
              <w:adjustRightInd w:val="0"/>
              <w:jc w:val="center"/>
              <w:rPr>
                <w:rFonts w:cs="Arial"/>
                <w:i/>
                <w:sz w:val="18"/>
                <w:szCs w:val="16"/>
              </w:rPr>
            </w:pPr>
            <w:r w:rsidRPr="00001869">
              <w:rPr>
                <w:rFonts w:cs="Arial"/>
                <w:sz w:val="18"/>
                <w:szCs w:val="16"/>
              </w:rPr>
              <w:t>10</w:t>
            </w:r>
          </w:p>
        </w:tc>
        <w:tc>
          <w:tcPr>
            <w:tcW w:w="2483" w:type="dxa"/>
            <w:tcBorders>
              <w:left w:val="single" w:sz="4" w:space="0" w:color="000000"/>
              <w:bottom w:val="single" w:sz="4" w:space="0" w:color="000000"/>
              <w:right w:val="single" w:sz="4" w:space="0" w:color="000000"/>
            </w:tcBorders>
            <w:shd w:val="clear" w:color="auto" w:fill="auto"/>
          </w:tcPr>
          <w:p w:rsidR="00880C2E" w:rsidRPr="00001869" w:rsidRDefault="00880C2E" w:rsidP="00880C2E">
            <w:pPr>
              <w:widowControl w:val="0"/>
              <w:autoSpaceDE w:val="0"/>
              <w:autoSpaceDN w:val="0"/>
              <w:adjustRightInd w:val="0"/>
              <w:jc w:val="left"/>
              <w:rPr>
                <w:rFonts w:cs="Arial"/>
                <w:i/>
                <w:sz w:val="18"/>
                <w:szCs w:val="16"/>
              </w:rPr>
            </w:pPr>
            <w:r w:rsidRPr="00001869">
              <w:rPr>
                <w:rFonts w:cs="Arial"/>
                <w:sz w:val="18"/>
                <w:szCs w:val="16"/>
              </w:rPr>
              <w:t>dunkelrot</w:t>
            </w:r>
          </w:p>
          <w:p w:rsidR="00880C2E" w:rsidRPr="00001869" w:rsidRDefault="00880C2E" w:rsidP="00880C2E">
            <w:pPr>
              <w:widowControl w:val="0"/>
              <w:autoSpaceDE w:val="0"/>
              <w:autoSpaceDN w:val="0"/>
              <w:adjustRightInd w:val="0"/>
              <w:jc w:val="left"/>
              <w:rPr>
                <w:rFonts w:cs="Arial"/>
                <w:i/>
                <w:sz w:val="18"/>
                <w:szCs w:val="16"/>
              </w:rPr>
            </w:pPr>
            <w:r w:rsidRPr="00001869">
              <w:rPr>
                <w:rFonts w:cs="Arial"/>
                <w:sz w:val="18"/>
                <w:szCs w:val="16"/>
              </w:rPr>
              <w:t>mittelrot</w:t>
            </w:r>
          </w:p>
          <w:p w:rsidR="00880C2E" w:rsidRPr="00001869" w:rsidRDefault="00880C2E" w:rsidP="00880C2E">
            <w:pPr>
              <w:widowControl w:val="0"/>
              <w:autoSpaceDE w:val="0"/>
              <w:autoSpaceDN w:val="0"/>
              <w:adjustRightInd w:val="0"/>
              <w:jc w:val="left"/>
              <w:rPr>
                <w:rFonts w:cs="Arial"/>
                <w:i/>
                <w:sz w:val="18"/>
                <w:szCs w:val="16"/>
              </w:rPr>
            </w:pPr>
            <w:r w:rsidRPr="00001869">
              <w:rPr>
                <w:rFonts w:cs="Arial"/>
                <w:sz w:val="18"/>
                <w:szCs w:val="16"/>
              </w:rPr>
              <w:t>hellrot</w:t>
            </w:r>
          </w:p>
          <w:p w:rsidR="00880C2E" w:rsidRPr="00001869" w:rsidRDefault="00880C2E" w:rsidP="00880C2E">
            <w:pPr>
              <w:widowControl w:val="0"/>
              <w:autoSpaceDE w:val="0"/>
              <w:autoSpaceDN w:val="0"/>
              <w:adjustRightInd w:val="0"/>
              <w:jc w:val="left"/>
              <w:rPr>
                <w:rFonts w:cs="Arial"/>
                <w:i/>
                <w:sz w:val="18"/>
                <w:szCs w:val="16"/>
              </w:rPr>
            </w:pPr>
            <w:r w:rsidRPr="00001869">
              <w:rPr>
                <w:rFonts w:cs="Arial"/>
                <w:sz w:val="18"/>
                <w:szCs w:val="16"/>
              </w:rPr>
              <w:t>weiß</w:t>
            </w:r>
          </w:p>
          <w:p w:rsidR="00880C2E" w:rsidRPr="00001869" w:rsidRDefault="00880C2E" w:rsidP="00880C2E">
            <w:pPr>
              <w:widowControl w:val="0"/>
              <w:autoSpaceDE w:val="0"/>
              <w:autoSpaceDN w:val="0"/>
              <w:adjustRightInd w:val="0"/>
              <w:jc w:val="left"/>
              <w:rPr>
                <w:rFonts w:cs="Arial"/>
                <w:i/>
                <w:sz w:val="18"/>
                <w:szCs w:val="16"/>
              </w:rPr>
            </w:pPr>
            <w:r w:rsidRPr="00001869">
              <w:rPr>
                <w:rFonts w:cs="Arial"/>
                <w:sz w:val="18"/>
                <w:szCs w:val="16"/>
              </w:rPr>
              <w:t>hellblau</w:t>
            </w:r>
          </w:p>
          <w:p w:rsidR="00880C2E" w:rsidRPr="00001869" w:rsidRDefault="00880C2E" w:rsidP="00880C2E">
            <w:pPr>
              <w:widowControl w:val="0"/>
              <w:autoSpaceDE w:val="0"/>
              <w:autoSpaceDN w:val="0"/>
              <w:adjustRightInd w:val="0"/>
              <w:jc w:val="left"/>
              <w:rPr>
                <w:rFonts w:cs="Arial"/>
                <w:i/>
                <w:sz w:val="18"/>
                <w:szCs w:val="16"/>
              </w:rPr>
            </w:pPr>
            <w:r w:rsidRPr="00001869">
              <w:rPr>
                <w:rFonts w:cs="Arial"/>
                <w:sz w:val="18"/>
                <w:szCs w:val="16"/>
              </w:rPr>
              <w:t>mittelblau</w:t>
            </w:r>
          </w:p>
          <w:p w:rsidR="00880C2E" w:rsidRPr="00001869" w:rsidRDefault="00880C2E" w:rsidP="00880C2E">
            <w:pPr>
              <w:widowControl w:val="0"/>
              <w:autoSpaceDE w:val="0"/>
              <w:autoSpaceDN w:val="0"/>
              <w:adjustRightInd w:val="0"/>
              <w:jc w:val="left"/>
              <w:rPr>
                <w:rFonts w:cs="Arial"/>
                <w:i/>
                <w:sz w:val="18"/>
                <w:szCs w:val="16"/>
              </w:rPr>
            </w:pPr>
            <w:r w:rsidRPr="00001869">
              <w:rPr>
                <w:rFonts w:cs="Arial"/>
                <w:sz w:val="18"/>
                <w:szCs w:val="16"/>
              </w:rPr>
              <w:t>dunkelblau</w:t>
            </w:r>
          </w:p>
          <w:p w:rsidR="00880C2E" w:rsidRPr="00001869" w:rsidRDefault="00880C2E" w:rsidP="00880C2E">
            <w:pPr>
              <w:widowControl w:val="0"/>
              <w:autoSpaceDE w:val="0"/>
              <w:autoSpaceDN w:val="0"/>
              <w:adjustRightInd w:val="0"/>
              <w:jc w:val="left"/>
              <w:rPr>
                <w:rFonts w:cs="Arial"/>
                <w:i/>
                <w:sz w:val="18"/>
                <w:szCs w:val="16"/>
              </w:rPr>
            </w:pPr>
            <w:r w:rsidRPr="00001869">
              <w:rPr>
                <w:rFonts w:cs="Arial"/>
                <w:sz w:val="18"/>
                <w:szCs w:val="16"/>
              </w:rPr>
              <w:t>rotviolett</w:t>
            </w:r>
          </w:p>
          <w:p w:rsidR="00880C2E" w:rsidRPr="00001869" w:rsidRDefault="00880C2E" w:rsidP="00880C2E">
            <w:pPr>
              <w:widowControl w:val="0"/>
              <w:autoSpaceDE w:val="0"/>
              <w:autoSpaceDN w:val="0"/>
              <w:adjustRightInd w:val="0"/>
              <w:jc w:val="left"/>
              <w:rPr>
                <w:rFonts w:cs="Arial"/>
                <w:i/>
                <w:sz w:val="18"/>
                <w:szCs w:val="16"/>
              </w:rPr>
            </w:pPr>
            <w:r w:rsidRPr="00001869">
              <w:rPr>
                <w:rFonts w:cs="Arial"/>
                <w:sz w:val="18"/>
                <w:szCs w:val="16"/>
              </w:rPr>
              <w:t>violett</w:t>
            </w:r>
          </w:p>
          <w:p w:rsidR="00880C2E" w:rsidRPr="00001869" w:rsidRDefault="00880C2E" w:rsidP="00880C2E">
            <w:pPr>
              <w:widowControl w:val="0"/>
              <w:autoSpaceDE w:val="0"/>
              <w:autoSpaceDN w:val="0"/>
              <w:adjustRightInd w:val="0"/>
              <w:jc w:val="left"/>
              <w:rPr>
                <w:rFonts w:cs="Arial"/>
                <w:i/>
                <w:sz w:val="18"/>
                <w:szCs w:val="16"/>
              </w:rPr>
            </w:pPr>
            <w:r w:rsidRPr="00001869">
              <w:rPr>
                <w:rFonts w:cs="Arial"/>
                <w:sz w:val="18"/>
                <w:szCs w:val="16"/>
              </w:rPr>
              <w:t>blauviolett</w:t>
            </w:r>
          </w:p>
        </w:tc>
        <w:tc>
          <w:tcPr>
            <w:tcW w:w="947" w:type="dxa"/>
            <w:tcBorders>
              <w:top w:val="single" w:sz="4" w:space="0" w:color="000000"/>
              <w:left w:val="single" w:sz="4" w:space="0" w:color="000000"/>
              <w:bottom w:val="single" w:sz="4" w:space="0" w:color="000000"/>
              <w:right w:val="single" w:sz="4" w:space="0" w:color="000000"/>
            </w:tcBorders>
            <w:shd w:val="clear" w:color="auto" w:fill="auto"/>
          </w:tcPr>
          <w:p w:rsidR="00880C2E" w:rsidRPr="00001869" w:rsidRDefault="00880C2E" w:rsidP="00880C2E">
            <w:pPr>
              <w:widowControl w:val="0"/>
              <w:autoSpaceDE w:val="0"/>
              <w:autoSpaceDN w:val="0"/>
              <w:adjustRightInd w:val="0"/>
              <w:rPr>
                <w:rFonts w:cs="Arial"/>
                <w:i/>
                <w:sz w:val="18"/>
                <w:szCs w:val="16"/>
              </w:rPr>
            </w:pPr>
            <w:r w:rsidRPr="00001869">
              <w:rPr>
                <w:rFonts w:cs="Arial"/>
                <w:sz w:val="18"/>
                <w:szCs w:val="16"/>
              </w:rPr>
              <w:t>nominal</w:t>
            </w:r>
          </w:p>
        </w:tc>
        <w:tc>
          <w:tcPr>
            <w:tcW w:w="954" w:type="dxa"/>
            <w:tcBorders>
              <w:left w:val="single" w:sz="4" w:space="0" w:color="000000"/>
              <w:bottom w:val="single" w:sz="4" w:space="0" w:color="000000"/>
              <w:right w:val="single" w:sz="24" w:space="0" w:color="000000"/>
            </w:tcBorders>
            <w:shd w:val="clear" w:color="auto" w:fill="auto"/>
          </w:tcPr>
          <w:p w:rsidR="00880C2E" w:rsidRPr="00001869" w:rsidRDefault="00880C2E" w:rsidP="00880C2E">
            <w:pPr>
              <w:widowControl w:val="0"/>
              <w:autoSpaceDE w:val="0"/>
              <w:autoSpaceDN w:val="0"/>
              <w:adjustRightInd w:val="0"/>
              <w:rPr>
                <w:rFonts w:cs="Arial"/>
                <w:i/>
                <w:sz w:val="18"/>
                <w:szCs w:val="16"/>
              </w:rPr>
            </w:pPr>
            <w:r w:rsidRPr="00001869">
              <w:rPr>
                <w:rFonts w:cs="Arial"/>
                <w:sz w:val="18"/>
                <w:szCs w:val="16"/>
              </w:rPr>
              <w:t>diskret</w:t>
            </w:r>
          </w:p>
        </w:tc>
        <w:tc>
          <w:tcPr>
            <w:tcW w:w="134" w:type="dxa"/>
            <w:tcBorders>
              <w:top w:val="single" w:sz="4" w:space="0" w:color="000000"/>
              <w:left w:val="single" w:sz="24" w:space="0" w:color="000000"/>
              <w:bottom w:val="single" w:sz="4" w:space="0" w:color="000000"/>
              <w:right w:val="single" w:sz="6" w:space="0" w:color="000000"/>
            </w:tcBorders>
            <w:shd w:val="clear" w:color="auto" w:fill="auto"/>
          </w:tcPr>
          <w:p w:rsidR="00880C2E" w:rsidRPr="00001869" w:rsidRDefault="00880C2E" w:rsidP="00880C2E">
            <w:pPr>
              <w:widowControl w:val="0"/>
              <w:autoSpaceDE w:val="0"/>
              <w:autoSpaceDN w:val="0"/>
              <w:adjustRightInd w:val="0"/>
              <w:rPr>
                <w:rFonts w:cs="Arial"/>
                <w:sz w:val="18"/>
                <w:szCs w:val="16"/>
              </w:rPr>
            </w:pPr>
          </w:p>
        </w:tc>
        <w:tc>
          <w:tcPr>
            <w:tcW w:w="1269" w:type="dxa"/>
            <w:tcBorders>
              <w:top w:val="single" w:sz="4" w:space="0" w:color="000000"/>
              <w:left w:val="single" w:sz="6" w:space="0" w:color="000000"/>
              <w:bottom w:val="single" w:sz="4" w:space="0" w:color="000000"/>
              <w:right w:val="single" w:sz="4" w:space="0" w:color="000000"/>
            </w:tcBorders>
            <w:shd w:val="clear" w:color="auto" w:fill="auto"/>
          </w:tcPr>
          <w:p w:rsidR="00880C2E" w:rsidRPr="00001869" w:rsidRDefault="00880C2E" w:rsidP="00396160">
            <w:pPr>
              <w:widowControl w:val="0"/>
              <w:autoSpaceDE w:val="0"/>
              <w:autoSpaceDN w:val="0"/>
              <w:adjustRightInd w:val="0"/>
              <w:jc w:val="center"/>
              <w:rPr>
                <w:rFonts w:cs="Arial"/>
                <w:i/>
                <w:sz w:val="18"/>
                <w:szCs w:val="16"/>
              </w:rPr>
            </w:pPr>
            <w:r w:rsidRPr="00001869">
              <w:rPr>
                <w:rFonts w:cs="Arial"/>
                <w:sz w:val="18"/>
                <w:szCs w:val="16"/>
              </w:rPr>
              <w:t>sortenecht</w:t>
            </w:r>
          </w:p>
          <w:p w:rsidR="00880C2E" w:rsidRPr="00001869" w:rsidRDefault="00880C2E" w:rsidP="00396160">
            <w:pPr>
              <w:widowControl w:val="0"/>
              <w:autoSpaceDE w:val="0"/>
              <w:autoSpaceDN w:val="0"/>
              <w:adjustRightInd w:val="0"/>
              <w:jc w:val="center"/>
              <w:rPr>
                <w:rFonts w:cs="Arial"/>
                <w:sz w:val="18"/>
                <w:szCs w:val="16"/>
              </w:rPr>
            </w:pPr>
          </w:p>
          <w:p w:rsidR="00880C2E" w:rsidRPr="00001869" w:rsidRDefault="00880C2E" w:rsidP="00396160">
            <w:pPr>
              <w:widowControl w:val="0"/>
              <w:autoSpaceDE w:val="0"/>
              <w:autoSpaceDN w:val="0"/>
              <w:adjustRightInd w:val="0"/>
              <w:jc w:val="center"/>
              <w:rPr>
                <w:rFonts w:cs="Arial"/>
                <w:sz w:val="18"/>
                <w:szCs w:val="16"/>
              </w:rPr>
            </w:pPr>
          </w:p>
          <w:p w:rsidR="00880C2E" w:rsidRPr="00001869" w:rsidRDefault="00880C2E" w:rsidP="00396160">
            <w:pPr>
              <w:widowControl w:val="0"/>
              <w:autoSpaceDE w:val="0"/>
              <w:autoSpaceDN w:val="0"/>
              <w:adjustRightInd w:val="0"/>
              <w:jc w:val="center"/>
              <w:rPr>
                <w:rFonts w:cs="Arial"/>
                <w:sz w:val="18"/>
                <w:szCs w:val="16"/>
              </w:rPr>
            </w:pPr>
            <w:r w:rsidRPr="00001869">
              <w:rPr>
                <w:rFonts w:cs="Arial"/>
                <w:sz w:val="18"/>
                <w:szCs w:val="16"/>
              </w:rPr>
              <w:t>Abweicher</w:t>
            </w:r>
          </w:p>
        </w:tc>
        <w:tc>
          <w:tcPr>
            <w:tcW w:w="2967" w:type="dxa"/>
            <w:tcBorders>
              <w:top w:val="single" w:sz="4" w:space="0" w:color="000000"/>
              <w:left w:val="single" w:sz="4" w:space="0" w:color="000000"/>
              <w:bottom w:val="single" w:sz="4" w:space="0" w:color="000000"/>
              <w:right w:val="single" w:sz="4" w:space="0" w:color="000000"/>
            </w:tcBorders>
            <w:shd w:val="clear" w:color="auto" w:fill="auto"/>
          </w:tcPr>
          <w:p w:rsidR="00880C2E" w:rsidRPr="00001869" w:rsidRDefault="00880C2E" w:rsidP="00880C2E">
            <w:pPr>
              <w:widowControl w:val="0"/>
              <w:autoSpaceDE w:val="0"/>
              <w:autoSpaceDN w:val="0"/>
              <w:adjustRightInd w:val="0"/>
              <w:jc w:val="left"/>
              <w:rPr>
                <w:rFonts w:cs="Arial"/>
                <w:i/>
                <w:sz w:val="18"/>
                <w:szCs w:val="16"/>
              </w:rPr>
            </w:pPr>
            <w:r w:rsidRPr="00001869">
              <w:rPr>
                <w:rFonts w:cs="Arial"/>
                <w:sz w:val="18"/>
                <w:szCs w:val="16"/>
              </w:rPr>
              <w:t>Anzahl der Pflanzen, die der Sorte angehören</w:t>
            </w:r>
          </w:p>
          <w:p w:rsidR="00880C2E" w:rsidRPr="00001869" w:rsidRDefault="00880C2E" w:rsidP="00880C2E">
            <w:pPr>
              <w:widowControl w:val="0"/>
              <w:autoSpaceDE w:val="0"/>
              <w:autoSpaceDN w:val="0"/>
              <w:adjustRightInd w:val="0"/>
              <w:rPr>
                <w:rFonts w:cs="Arial"/>
                <w:sz w:val="18"/>
                <w:szCs w:val="16"/>
              </w:rPr>
            </w:pPr>
          </w:p>
          <w:p w:rsidR="00880C2E" w:rsidRPr="00001869" w:rsidRDefault="00880C2E" w:rsidP="00880C2E">
            <w:pPr>
              <w:widowControl w:val="0"/>
              <w:autoSpaceDE w:val="0"/>
              <w:autoSpaceDN w:val="0"/>
              <w:adjustRightInd w:val="0"/>
              <w:rPr>
                <w:rFonts w:cs="Arial"/>
                <w:sz w:val="18"/>
                <w:szCs w:val="16"/>
              </w:rPr>
            </w:pPr>
            <w:r w:rsidRPr="00001869">
              <w:rPr>
                <w:rFonts w:cs="Arial"/>
                <w:sz w:val="18"/>
                <w:szCs w:val="16"/>
              </w:rPr>
              <w:t>Anzahl der Abweicher</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880C2E" w:rsidRPr="00001869" w:rsidRDefault="00880C2E" w:rsidP="00880C2E">
            <w:pPr>
              <w:widowControl w:val="0"/>
              <w:autoSpaceDE w:val="0"/>
              <w:autoSpaceDN w:val="0"/>
              <w:adjustRightInd w:val="0"/>
              <w:rPr>
                <w:rFonts w:cs="Arial"/>
                <w:i/>
                <w:sz w:val="18"/>
                <w:szCs w:val="16"/>
              </w:rPr>
            </w:pPr>
            <w:r w:rsidRPr="00001869">
              <w:rPr>
                <w:rFonts w:cs="Arial"/>
                <w:sz w:val="18"/>
                <w:szCs w:val="16"/>
              </w:rPr>
              <w:t>nominal</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880C2E" w:rsidRPr="00001869" w:rsidRDefault="00880C2E" w:rsidP="00880C2E">
            <w:pPr>
              <w:widowControl w:val="0"/>
              <w:autoSpaceDE w:val="0"/>
              <w:autoSpaceDN w:val="0"/>
              <w:adjustRightInd w:val="0"/>
              <w:rPr>
                <w:rFonts w:cs="Arial"/>
                <w:i/>
                <w:sz w:val="18"/>
                <w:szCs w:val="16"/>
              </w:rPr>
            </w:pPr>
            <w:r w:rsidRPr="00001869">
              <w:rPr>
                <w:rFonts w:cs="Arial"/>
                <w:sz w:val="18"/>
                <w:szCs w:val="16"/>
              </w:rPr>
              <w:t>diskret</w:t>
            </w:r>
          </w:p>
        </w:tc>
      </w:tr>
    </w:tbl>
    <w:p w:rsidR="00880C2E" w:rsidRPr="00001869" w:rsidRDefault="00880C2E" w:rsidP="00880C2E">
      <w:pPr>
        <w:widowControl w:val="0"/>
        <w:autoSpaceDE w:val="0"/>
        <w:autoSpaceDN w:val="0"/>
        <w:adjustRightInd w:val="0"/>
      </w:pPr>
    </w:p>
    <w:p w:rsidR="00880C2E" w:rsidRPr="009120FD" w:rsidRDefault="00880C2E" w:rsidP="00880C2E"/>
    <w:p w:rsidR="00880C2E" w:rsidRPr="009120FD" w:rsidRDefault="00880C2E" w:rsidP="00880C2E"/>
    <w:p w:rsidR="00880C2E" w:rsidRPr="009120FD" w:rsidRDefault="00880C2E" w:rsidP="00880C2E"/>
    <w:p w:rsidR="00880C2E" w:rsidRPr="009120FD" w:rsidRDefault="00880C2E" w:rsidP="00880C2E">
      <w:pPr>
        <w:sectPr w:rsidR="00880C2E" w:rsidRPr="009120FD" w:rsidSect="00880C2E">
          <w:endnotePr>
            <w:numFmt w:val="lowerLetter"/>
          </w:endnotePr>
          <w:pgSz w:w="16840" w:h="11907" w:orient="landscape" w:code="9"/>
          <w:pgMar w:top="1134" w:right="510" w:bottom="1134" w:left="1134" w:header="510" w:footer="680" w:gutter="0"/>
          <w:cols w:space="720"/>
          <w:docGrid w:linePitch="326"/>
        </w:sectPr>
      </w:pPr>
    </w:p>
    <w:p w:rsidR="000F1146" w:rsidRPr="00001869" w:rsidRDefault="00C50DF6" w:rsidP="001B2BB7">
      <w:pPr>
        <w:pStyle w:val="Heading2"/>
        <w:rPr>
          <w:lang w:val="de-DE"/>
        </w:rPr>
      </w:pPr>
      <w:bookmarkStart w:id="245" w:name="_Toc399420187"/>
      <w:r w:rsidRPr="00A436EE">
        <w:rPr>
          <w:lang w:val="de-DE"/>
        </w:rPr>
        <w:t>3</w:t>
      </w:r>
      <w:r w:rsidR="000F1146" w:rsidRPr="00A436EE">
        <w:rPr>
          <w:lang w:val="de-DE"/>
        </w:rPr>
        <w:t>.</w:t>
      </w:r>
      <w:r w:rsidR="000F1146" w:rsidRPr="00A436EE">
        <w:rPr>
          <w:lang w:val="de-DE"/>
        </w:rPr>
        <w:tab/>
        <w:t>VALIDIERUNG DER DATEN UND ANNAHMEN</w:t>
      </w:r>
      <w:bookmarkEnd w:id="217"/>
      <w:bookmarkEnd w:id="218"/>
      <w:bookmarkEnd w:id="245"/>
    </w:p>
    <w:p w:rsidR="000F1146" w:rsidRPr="00001869" w:rsidRDefault="00C50DF6" w:rsidP="000F1146">
      <w:pPr>
        <w:pStyle w:val="Heading3"/>
        <w:keepLines/>
        <w:rPr>
          <w:rFonts w:cs="Arial"/>
          <w:szCs w:val="24"/>
          <w:lang w:val="de-DE"/>
        </w:rPr>
      </w:pPr>
      <w:bookmarkStart w:id="246" w:name="_Toc227042140"/>
      <w:bookmarkStart w:id="247" w:name="_Toc229451909"/>
      <w:bookmarkStart w:id="248" w:name="_Toc399420188"/>
      <w:r w:rsidRPr="00001869">
        <w:rPr>
          <w:rFonts w:cs="Arial"/>
          <w:szCs w:val="24"/>
          <w:lang w:val="de-DE"/>
        </w:rPr>
        <w:t>3</w:t>
      </w:r>
      <w:r w:rsidR="000F1146" w:rsidRPr="00001869">
        <w:rPr>
          <w:rFonts w:cs="Arial"/>
          <w:szCs w:val="24"/>
          <w:lang w:val="de-DE"/>
        </w:rPr>
        <w:t>.1</w:t>
      </w:r>
      <w:r w:rsidR="000F1146" w:rsidRPr="00001869">
        <w:rPr>
          <w:rFonts w:cs="Arial"/>
          <w:szCs w:val="24"/>
          <w:lang w:val="de-DE"/>
        </w:rPr>
        <w:tab/>
        <w:t>Einleitung</w:t>
      </w:r>
      <w:bookmarkEnd w:id="246"/>
      <w:bookmarkEnd w:id="247"/>
      <w:bookmarkEnd w:id="248"/>
    </w:p>
    <w:p w:rsidR="000F1146" w:rsidRPr="00001869" w:rsidRDefault="000F1146" w:rsidP="00103462">
      <w:r w:rsidRPr="00001869">
        <w:t>Es ist wichtig, daß die Daten richtig, d. h. fehlerfrei sind. Dies ist der Fall ungeachtet dessen, ob die Daten Noten aus der visuellen Erfassung (V) (vergleiche Dokument TGP/9 Abschnitt 4.2.1) oder Messung (M) (vergleiche Dokument TGP/9 Abschnitt 4.2.2) sind und ob sie zu einer einmaligen Erfassung für eine Gruppe von Pflanzen oder Pflanzenteilen (G) (vergleiche Dokument TGP/9 Abschnitt 4.3.2) oder zu Erfassungen für eine Anzahl individueller Einzelpflanzen oder Pflanzenteile (S) (vergleiche Dokument TGP/9 Abschnitt 4.3.3) für die statistische Analyse führen. Der Abschnitt „Validierung der Daten“ beschreibt, wie die Daten validiert oder kontrolliert werden können. Diese vorläufigen Kontrollen können für alle Daten vorgenommen werden, ungeachtet dessen, ob sie in der Folge anhand statistischer Verfahren analysiert werden oder nicht.</w:t>
      </w:r>
    </w:p>
    <w:p w:rsidR="000F1146" w:rsidRPr="00001869" w:rsidRDefault="000F1146" w:rsidP="00103462"/>
    <w:p w:rsidR="000F1146" w:rsidRPr="00001869" w:rsidRDefault="000F1146" w:rsidP="000F1146">
      <w:pPr>
        <w:rPr>
          <w:rFonts w:cs="Arial"/>
        </w:rPr>
      </w:pPr>
    </w:p>
    <w:p w:rsidR="000F1146" w:rsidRPr="00001869" w:rsidRDefault="00C50DF6" w:rsidP="000F1146">
      <w:pPr>
        <w:pStyle w:val="Heading3"/>
        <w:rPr>
          <w:rFonts w:cs="Arial"/>
          <w:lang w:val="de-DE"/>
        </w:rPr>
      </w:pPr>
      <w:bookmarkStart w:id="249" w:name="_Toc227042141"/>
      <w:bookmarkStart w:id="250" w:name="_Toc229451910"/>
      <w:bookmarkStart w:id="251" w:name="_Toc399420189"/>
      <w:r w:rsidRPr="00001869">
        <w:rPr>
          <w:rFonts w:cs="Arial"/>
          <w:lang w:val="de-DE"/>
        </w:rPr>
        <w:t>3</w:t>
      </w:r>
      <w:r w:rsidR="000F1146" w:rsidRPr="00001869">
        <w:rPr>
          <w:rFonts w:cs="Arial"/>
          <w:lang w:val="de-DE"/>
        </w:rPr>
        <w:t>.2</w:t>
      </w:r>
      <w:r w:rsidR="000F1146" w:rsidRPr="00001869">
        <w:rPr>
          <w:rFonts w:cs="Arial"/>
          <w:lang w:val="de-DE"/>
        </w:rPr>
        <w:tab/>
        <w:t>Validierung der Dat</w:t>
      </w:r>
      <w:bookmarkEnd w:id="249"/>
      <w:r w:rsidR="000F1146" w:rsidRPr="00001869">
        <w:rPr>
          <w:rFonts w:cs="Arial"/>
          <w:lang w:val="de-DE"/>
        </w:rPr>
        <w:t>en</w:t>
      </w:r>
      <w:bookmarkEnd w:id="250"/>
      <w:bookmarkEnd w:id="251"/>
    </w:p>
    <w:p w:rsidR="000F1146" w:rsidRPr="00001869" w:rsidRDefault="00C50DF6" w:rsidP="00103462">
      <w:r w:rsidRPr="00001869">
        <w:t>3</w:t>
      </w:r>
      <w:r w:rsidR="000F1146" w:rsidRPr="00001869">
        <w:t>.2.1</w:t>
      </w:r>
      <w:r w:rsidR="000F1146" w:rsidRPr="00001869">
        <w:tab/>
        <w:t>Dieser Abschnitt befaßt sich mit der Validierung der Daten, um sicherzustellen, daß es keine (offensichtlichen) Fehler gibt.</w:t>
      </w:r>
    </w:p>
    <w:p w:rsidR="000F1146" w:rsidRPr="00001869" w:rsidRDefault="000F1146" w:rsidP="00103462"/>
    <w:p w:rsidR="000F1146" w:rsidRPr="00001869" w:rsidRDefault="00C50DF6" w:rsidP="00103462">
      <w:r w:rsidRPr="00001869">
        <w:t>3</w:t>
      </w:r>
      <w:r w:rsidR="000F1146" w:rsidRPr="00001869">
        <w:t>.2.2</w:t>
      </w:r>
      <w:r w:rsidR="000F1146" w:rsidRPr="00001869">
        <w:tab/>
        <w:t>Um Fehler bei der Interpretation der Ergebnisse zu vermeiden, sollten die Daten stets kontrolliert werden, so daß sie logisch übereinstimmen und nicht in Widerspruch zu früheren Informationen über die Spannweiten stehen, die sich für die verschiedenen Merkmale ergeben könnten. Diese Kontrolle kann manuell (in der Regel visuell) oder automatisch erfolgen. Wenn statistische Verfahren angewandet werden, kann die Validierung der Annahmen auch als Kontrolle genutzt werden, daß die Daten fehlerfrei sind (vergleiche Abschnitt 2.3.2.1.1.)</w:t>
      </w:r>
    </w:p>
    <w:p w:rsidR="000F1146" w:rsidRPr="00001869" w:rsidRDefault="000F1146" w:rsidP="00103462"/>
    <w:p w:rsidR="000F1146" w:rsidRPr="00001869" w:rsidRDefault="00C50DF6" w:rsidP="00103462">
      <w:r w:rsidRPr="00001869">
        <w:t>3</w:t>
      </w:r>
      <w:r w:rsidR="000F1146" w:rsidRPr="00001869">
        <w:t xml:space="preserve">.2.3 </w:t>
      </w:r>
      <w:r w:rsidR="000F1146" w:rsidRPr="00001869">
        <w:tab/>
        <w:t xml:space="preserve">Tabelle 1 zeigt einen Auszug aus einigen Erfassungen für 10 Pflanzen aus einer Parzelle mit Futtererbsen. Für ‚Samen: Form‘ (PQ) werden die Noten visuell auf einer Skala mit den Werten </w:t>
      </w:r>
      <w:r w:rsidR="000F1146" w:rsidRPr="00001869">
        <w:rPr>
          <w:szCs w:val="24"/>
        </w:rPr>
        <w:t>1 (kugelförmig</w:t>
      </w:r>
      <w:r w:rsidR="000F1146" w:rsidRPr="00001869">
        <w:rPr>
          <w:rFonts w:eastAsia="Arial Unicode MS"/>
          <w:szCs w:val="24"/>
          <w:lang w:eastAsia="zh-CN"/>
        </w:rPr>
        <w:t>)</w:t>
      </w:r>
      <w:r w:rsidR="000F1146" w:rsidRPr="00001869">
        <w:rPr>
          <w:szCs w:val="24"/>
        </w:rPr>
        <w:t>, 2 (eiförmig), 3 (z</w:t>
      </w:r>
      <w:r w:rsidR="000F1146" w:rsidRPr="00001869">
        <w:rPr>
          <w:rFonts w:eastAsia="Arial Unicode MS"/>
          <w:szCs w:val="24"/>
          <w:lang w:eastAsia="zh-CN"/>
        </w:rPr>
        <w:t>ylindrisch</w:t>
      </w:r>
      <w:r w:rsidR="000F1146" w:rsidRPr="00001869">
        <w:rPr>
          <w:szCs w:val="24"/>
        </w:rPr>
        <w:t>), 4 (</w:t>
      </w:r>
      <w:r w:rsidR="000F1146" w:rsidRPr="00001869">
        <w:rPr>
          <w:rFonts w:eastAsia="Arial Unicode MS"/>
          <w:szCs w:val="24"/>
          <w:lang w:eastAsia="zh-CN"/>
        </w:rPr>
        <w:t>rhomboid</w:t>
      </w:r>
      <w:r w:rsidR="000F1146" w:rsidRPr="00001869">
        <w:rPr>
          <w:szCs w:val="24"/>
        </w:rPr>
        <w:t>), 5 (dreieckig) oder 6 (unregelmäßig) angegeben</w:t>
      </w:r>
      <w:r w:rsidR="000F1146" w:rsidRPr="00001869">
        <w:t xml:space="preserve">. </w:t>
      </w:r>
      <w:r w:rsidR="000F1146" w:rsidRPr="00001869">
        <w:rPr>
          <w:szCs w:val="24"/>
        </w:rPr>
        <w:t xml:space="preserve">Für ‚Samen: schwarze Farbe der Narbe‘ </w:t>
      </w:r>
      <w:r w:rsidR="000F1146" w:rsidRPr="00001869">
        <w:t>(QL) werden die Noten visuell auf einer Skala mit den Werten 1 (fehlend) oder 9 (vorhanden) angegeben. Für</w:t>
      </w:r>
      <w:r w:rsidR="000F1146" w:rsidRPr="00001869">
        <w:rPr>
          <w:szCs w:val="24"/>
        </w:rPr>
        <w:t xml:space="preserve"> ‚Stengel: Länge‘ (QN)</w:t>
      </w:r>
      <w:r w:rsidR="000F1146" w:rsidRPr="00001869">
        <w:t xml:space="preserve"> sind die Messungen in cm angegeben, und aus früherer Erfahrung ist bekannt, daß die Länge in den meisten Fällen zwischen 40 und </w:t>
      </w:r>
      <w:smartTag w:uri="urn:schemas-microsoft-com:office:smarttags" w:element="metricconverter">
        <w:smartTagPr>
          <w:attr w:name="ProductID" w:val="80 cm"/>
        </w:smartTagPr>
        <w:r w:rsidR="000F1146" w:rsidRPr="00001869">
          <w:t>80 cm</w:t>
        </w:r>
      </w:smartTag>
      <w:r w:rsidR="000F1146" w:rsidRPr="00001869">
        <w:t xml:space="preserve"> liegt. ‚Nebenblatt: Länge‘ wird in mm gemessen und liegt in den meisten Fällen zwischen 50 und </w:t>
      </w:r>
      <w:smartTag w:uri="urn:schemas-microsoft-com:office:smarttags" w:element="metricconverter">
        <w:smartTagPr>
          <w:attr w:name="ProductID" w:val="90 mm"/>
        </w:smartTagPr>
        <w:r w:rsidR="000F1146" w:rsidRPr="00001869">
          <w:t>90 mm</w:t>
        </w:r>
      </w:smartTag>
      <w:r w:rsidR="000F1146" w:rsidRPr="00001869">
        <w:t xml:space="preserve">. Die Tabelle zeigt drei Arten von Fehlern, die bei manuellen Erfassungen gelegentlich auftreten: Für Pflanze 4, ‚Samen: Form‘ gehört der erfaßte Wert, 7, nicht zu den zulässigen Noten und muß daher auf einen Fehler zurückzuführen sein. Er könnte durch falsche Lektüre eines handgeschriebenen „1“ entstanden sein. Eine ähnliche Situation ist für Pflanze 8 für das Merkmal ‚Samen: schwarze Farbe der Narbe‘ festzustellen, wo die Note 8 nicht zulässig ist und ein Fehler sein muß. ‚Stengel: Länge‘ der Pflanze 6 ist außerhalb der erwarteten Spannweite und könnte durch eine Änderung der Reihenfolge der Zahlen verursacht worden sein, so daß 96 anstatt 69 eingegeben wurde. ‚Nebenblatt: Länge‘ von </w:t>
      </w:r>
      <w:smartTag w:uri="urn:schemas-microsoft-com:office:smarttags" w:element="metricconverter">
        <w:smartTagPr>
          <w:attr w:name="ProductID" w:val="668 mm"/>
        </w:smartTagPr>
        <w:r w:rsidR="000F1146" w:rsidRPr="00001869">
          <w:t>668 mm</w:t>
        </w:r>
      </w:smartTag>
      <w:r w:rsidR="000F1146" w:rsidRPr="00001869">
        <w:t xml:space="preserve"> ist eindeutig falsch. Dies könnte durch versehentliche Wiederholung der Zahl 6 verursacht worden sein. In allen Fällen muß eine sorgfältige Prüfung durchgeführt werden, um festzustellen, welches die richtigen Werte sein sollten.</w:t>
      </w:r>
    </w:p>
    <w:p w:rsidR="000F1146" w:rsidRPr="00001869" w:rsidRDefault="000F1146" w:rsidP="000F1146">
      <w:pPr>
        <w:pStyle w:val="Caption"/>
        <w:spacing w:after="0"/>
        <w:rPr>
          <w:rFonts w:cs="Arial"/>
          <w:b w:val="0"/>
          <w:color w:val="auto"/>
          <w:szCs w:val="24"/>
        </w:rPr>
      </w:pPr>
    </w:p>
    <w:p w:rsidR="000F1146" w:rsidRPr="00001869" w:rsidRDefault="000F1146" w:rsidP="000F1146">
      <w:pPr>
        <w:pStyle w:val="Caption"/>
        <w:keepNext/>
        <w:rPr>
          <w:rFonts w:cs="Arial"/>
          <w:b w:val="0"/>
          <w:color w:val="auto"/>
          <w:sz w:val="20"/>
        </w:rPr>
      </w:pPr>
      <w:r w:rsidRPr="00001869">
        <w:rPr>
          <w:rFonts w:cs="Arial"/>
          <w:b w:val="0"/>
          <w:color w:val="auto"/>
          <w:sz w:val="20"/>
        </w:rPr>
        <w:t xml:space="preserve">Tabelle </w:t>
      </w:r>
      <w:r w:rsidRPr="00001869">
        <w:rPr>
          <w:rFonts w:cs="Arial"/>
          <w:b w:val="0"/>
          <w:color w:val="auto"/>
          <w:sz w:val="20"/>
        </w:rPr>
        <w:fldChar w:fldCharType="begin"/>
      </w:r>
      <w:r w:rsidRPr="00001869">
        <w:rPr>
          <w:rFonts w:cs="Arial"/>
          <w:b w:val="0"/>
          <w:color w:val="auto"/>
          <w:sz w:val="20"/>
        </w:rPr>
        <w:instrText xml:space="preserve"> SEQ Table \* ARABIC </w:instrText>
      </w:r>
      <w:r w:rsidRPr="00001869">
        <w:rPr>
          <w:rFonts w:cs="Arial"/>
          <w:b w:val="0"/>
          <w:color w:val="auto"/>
          <w:sz w:val="20"/>
        </w:rPr>
        <w:fldChar w:fldCharType="separate"/>
      </w:r>
      <w:r w:rsidR="000A1A54">
        <w:rPr>
          <w:rFonts w:cs="Arial"/>
          <w:b w:val="0"/>
          <w:noProof/>
          <w:color w:val="auto"/>
          <w:sz w:val="20"/>
        </w:rPr>
        <w:t>1</w:t>
      </w:r>
      <w:r w:rsidRPr="00001869">
        <w:rPr>
          <w:rFonts w:cs="Arial"/>
          <w:b w:val="0"/>
          <w:color w:val="auto"/>
          <w:sz w:val="20"/>
        </w:rPr>
        <w:fldChar w:fldCharType="end"/>
      </w:r>
      <w:r w:rsidR="00221248">
        <w:rPr>
          <w:rFonts w:cs="Arial"/>
          <w:b w:val="0"/>
          <w:color w:val="auto"/>
          <w:sz w:val="20"/>
        </w:rPr>
        <w:t>:</w:t>
      </w:r>
      <w:r w:rsidRPr="00001869">
        <w:rPr>
          <w:rFonts w:cs="Arial"/>
          <w:b w:val="0"/>
          <w:color w:val="auto"/>
          <w:sz w:val="20"/>
        </w:rPr>
        <w:t xml:space="preserve"> Auszug aus dem Erfassungsblatt für Futtererbse</w:t>
      </w:r>
    </w:p>
    <w:tbl>
      <w:tblPr>
        <w:tblW w:w="0" w:type="auto"/>
        <w:tblInd w:w="1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134"/>
        <w:gridCol w:w="1418"/>
        <w:gridCol w:w="1843"/>
        <w:gridCol w:w="1843"/>
        <w:gridCol w:w="1701"/>
      </w:tblGrid>
      <w:tr w:rsidR="000F1146" w:rsidRPr="00001869" w:rsidTr="0090154C">
        <w:tc>
          <w:tcPr>
            <w:tcW w:w="1134" w:type="dxa"/>
          </w:tcPr>
          <w:p w:rsidR="000F1146" w:rsidRPr="00001869" w:rsidRDefault="000F1146" w:rsidP="0090154C">
            <w:pPr>
              <w:keepNext/>
              <w:keepLines/>
              <w:jc w:val="center"/>
              <w:rPr>
                <w:rFonts w:cs="Arial"/>
              </w:rPr>
            </w:pPr>
            <w:r w:rsidRPr="00001869">
              <w:rPr>
                <w:rFonts w:cs="Arial"/>
              </w:rPr>
              <w:t>Pflanze Nr.</w:t>
            </w:r>
          </w:p>
        </w:tc>
        <w:tc>
          <w:tcPr>
            <w:tcW w:w="1418" w:type="dxa"/>
          </w:tcPr>
          <w:p w:rsidR="000F1146" w:rsidRPr="00001869" w:rsidRDefault="000F1146" w:rsidP="0090154C">
            <w:pPr>
              <w:keepNext/>
              <w:keepLines/>
              <w:jc w:val="center"/>
              <w:rPr>
                <w:rFonts w:cs="Arial"/>
              </w:rPr>
            </w:pPr>
            <w:r w:rsidRPr="00001869">
              <w:rPr>
                <w:rFonts w:cs="Arial"/>
              </w:rPr>
              <w:t>Samen: Form</w:t>
            </w:r>
          </w:p>
          <w:p w:rsidR="000F1146" w:rsidRPr="00001869" w:rsidRDefault="000F1146" w:rsidP="0090154C">
            <w:pPr>
              <w:keepNext/>
              <w:keepLines/>
              <w:jc w:val="center"/>
              <w:rPr>
                <w:rFonts w:cs="Arial"/>
              </w:rPr>
            </w:pPr>
            <w:r w:rsidRPr="00001869">
              <w:rPr>
                <w:rFonts w:cs="Arial"/>
              </w:rPr>
              <w:t>(UPOV 1)</w:t>
            </w:r>
          </w:p>
          <w:p w:rsidR="000F1146" w:rsidRPr="00001869" w:rsidRDefault="000F1146" w:rsidP="0090154C">
            <w:pPr>
              <w:keepNext/>
              <w:keepLines/>
              <w:jc w:val="center"/>
              <w:rPr>
                <w:rFonts w:cs="Arial"/>
              </w:rPr>
            </w:pPr>
          </w:p>
          <w:p w:rsidR="000F1146" w:rsidRPr="00001869" w:rsidRDefault="000F1146" w:rsidP="0090154C">
            <w:pPr>
              <w:keepNext/>
              <w:keepLines/>
              <w:jc w:val="center"/>
              <w:rPr>
                <w:rFonts w:cs="Arial"/>
              </w:rPr>
            </w:pPr>
            <w:r w:rsidRPr="00001869">
              <w:rPr>
                <w:rFonts w:cs="Arial"/>
              </w:rPr>
              <w:t>(PQ)</w:t>
            </w:r>
          </w:p>
        </w:tc>
        <w:tc>
          <w:tcPr>
            <w:tcW w:w="1843" w:type="dxa"/>
          </w:tcPr>
          <w:p w:rsidR="000F1146" w:rsidRPr="00001869" w:rsidRDefault="000F1146" w:rsidP="0090154C">
            <w:pPr>
              <w:keepNext/>
              <w:keepLines/>
              <w:jc w:val="center"/>
              <w:rPr>
                <w:rFonts w:cs="Arial"/>
              </w:rPr>
            </w:pPr>
            <w:r w:rsidRPr="00001869">
              <w:rPr>
                <w:rFonts w:cs="Arial"/>
              </w:rPr>
              <w:t>Samen: schwarze Farbe der Narbe</w:t>
            </w:r>
          </w:p>
          <w:p w:rsidR="000F1146" w:rsidRPr="00001869" w:rsidRDefault="000F1146" w:rsidP="0090154C">
            <w:pPr>
              <w:keepNext/>
              <w:keepLines/>
              <w:jc w:val="center"/>
              <w:rPr>
                <w:rFonts w:cs="Arial"/>
              </w:rPr>
            </w:pPr>
            <w:r w:rsidRPr="00001869">
              <w:rPr>
                <w:rFonts w:cs="Arial"/>
              </w:rPr>
              <w:t>(UPOV 6)</w:t>
            </w:r>
          </w:p>
          <w:p w:rsidR="000F1146" w:rsidRPr="00001869" w:rsidRDefault="000F1146" w:rsidP="0090154C">
            <w:pPr>
              <w:keepNext/>
              <w:keepLines/>
              <w:jc w:val="center"/>
              <w:rPr>
                <w:rFonts w:cs="Arial"/>
              </w:rPr>
            </w:pPr>
            <w:r w:rsidRPr="00001869">
              <w:rPr>
                <w:rFonts w:cs="Arial"/>
              </w:rPr>
              <w:t>(QL)</w:t>
            </w:r>
          </w:p>
        </w:tc>
        <w:tc>
          <w:tcPr>
            <w:tcW w:w="1843" w:type="dxa"/>
          </w:tcPr>
          <w:p w:rsidR="000F1146" w:rsidRPr="00001869" w:rsidRDefault="000F1146" w:rsidP="0090154C">
            <w:pPr>
              <w:keepNext/>
              <w:keepLines/>
              <w:jc w:val="center"/>
              <w:rPr>
                <w:rFonts w:cs="Arial"/>
              </w:rPr>
            </w:pPr>
            <w:r w:rsidRPr="00001869">
              <w:rPr>
                <w:rFonts w:cs="Arial"/>
              </w:rPr>
              <w:t>Stengel: Länge</w:t>
            </w:r>
          </w:p>
          <w:p w:rsidR="000F1146" w:rsidRPr="00001869" w:rsidRDefault="000F1146" w:rsidP="0090154C">
            <w:pPr>
              <w:keepNext/>
              <w:keepLines/>
              <w:jc w:val="center"/>
              <w:rPr>
                <w:rFonts w:cs="Arial"/>
              </w:rPr>
            </w:pPr>
            <w:r w:rsidRPr="00001869">
              <w:rPr>
                <w:rFonts w:cs="Arial"/>
              </w:rPr>
              <w:t>(UPOV 12)</w:t>
            </w:r>
          </w:p>
          <w:p w:rsidR="000F1146" w:rsidRPr="00001869" w:rsidRDefault="000F1146" w:rsidP="0090154C">
            <w:pPr>
              <w:keepNext/>
              <w:keepLines/>
              <w:jc w:val="center"/>
              <w:rPr>
                <w:rFonts w:cs="Arial"/>
              </w:rPr>
            </w:pPr>
          </w:p>
          <w:p w:rsidR="000F1146" w:rsidRPr="00001869" w:rsidRDefault="000F1146" w:rsidP="0090154C">
            <w:pPr>
              <w:keepNext/>
              <w:keepLines/>
              <w:jc w:val="center"/>
              <w:rPr>
                <w:rFonts w:cs="Arial"/>
              </w:rPr>
            </w:pPr>
            <w:r w:rsidRPr="00001869">
              <w:rPr>
                <w:rFonts w:cs="Arial"/>
              </w:rPr>
              <w:t>(QN)</w:t>
            </w:r>
          </w:p>
        </w:tc>
        <w:tc>
          <w:tcPr>
            <w:tcW w:w="1701" w:type="dxa"/>
          </w:tcPr>
          <w:p w:rsidR="000F1146" w:rsidRPr="00001869" w:rsidRDefault="000F1146" w:rsidP="0090154C">
            <w:pPr>
              <w:keepNext/>
              <w:keepLines/>
              <w:jc w:val="center"/>
              <w:rPr>
                <w:rFonts w:cs="Arial"/>
              </w:rPr>
            </w:pPr>
            <w:r w:rsidRPr="00001869">
              <w:rPr>
                <w:rFonts w:cs="Arial"/>
              </w:rPr>
              <w:t>Nebenblatt: Länge (UPOV 31)</w:t>
            </w:r>
          </w:p>
          <w:p w:rsidR="000F1146" w:rsidRPr="00001869" w:rsidRDefault="000F1146" w:rsidP="0090154C">
            <w:pPr>
              <w:keepNext/>
              <w:keepLines/>
              <w:jc w:val="center"/>
              <w:rPr>
                <w:rFonts w:cs="Arial"/>
              </w:rPr>
            </w:pPr>
          </w:p>
          <w:p w:rsidR="000F1146" w:rsidRPr="00001869" w:rsidRDefault="000F1146" w:rsidP="0090154C">
            <w:pPr>
              <w:keepNext/>
              <w:keepLines/>
              <w:jc w:val="center"/>
              <w:rPr>
                <w:rFonts w:cs="Arial"/>
              </w:rPr>
            </w:pPr>
            <w:r w:rsidRPr="00001869">
              <w:rPr>
                <w:rFonts w:cs="Arial"/>
              </w:rPr>
              <w:t>(QN)</w:t>
            </w:r>
          </w:p>
        </w:tc>
      </w:tr>
      <w:tr w:rsidR="000F1146" w:rsidRPr="00001869" w:rsidTr="0090154C">
        <w:tc>
          <w:tcPr>
            <w:tcW w:w="1134" w:type="dxa"/>
          </w:tcPr>
          <w:p w:rsidR="000F1146" w:rsidRPr="00001869" w:rsidRDefault="000F1146" w:rsidP="0090154C">
            <w:pPr>
              <w:keepNext/>
              <w:keepLines/>
              <w:jc w:val="center"/>
              <w:rPr>
                <w:rFonts w:cs="Arial"/>
              </w:rPr>
            </w:pPr>
            <w:r w:rsidRPr="00001869">
              <w:rPr>
                <w:rFonts w:cs="Arial"/>
              </w:rPr>
              <w:t>1</w:t>
            </w:r>
          </w:p>
        </w:tc>
        <w:tc>
          <w:tcPr>
            <w:tcW w:w="1418" w:type="dxa"/>
          </w:tcPr>
          <w:p w:rsidR="000F1146" w:rsidRPr="00001869" w:rsidRDefault="000F1146" w:rsidP="0090154C">
            <w:pPr>
              <w:keepNext/>
              <w:keepLines/>
              <w:jc w:val="center"/>
              <w:rPr>
                <w:rFonts w:cs="Arial"/>
              </w:rPr>
            </w:pPr>
            <w:r w:rsidRPr="00001869">
              <w:rPr>
                <w:rFonts w:cs="Arial"/>
              </w:rPr>
              <w:t>1</w:t>
            </w:r>
          </w:p>
        </w:tc>
        <w:tc>
          <w:tcPr>
            <w:tcW w:w="1843" w:type="dxa"/>
          </w:tcPr>
          <w:p w:rsidR="000F1146" w:rsidRPr="00001869" w:rsidRDefault="000F1146" w:rsidP="0090154C">
            <w:pPr>
              <w:keepNext/>
              <w:keepLines/>
              <w:jc w:val="center"/>
              <w:rPr>
                <w:rFonts w:cs="Arial"/>
              </w:rPr>
            </w:pPr>
            <w:r w:rsidRPr="00001869">
              <w:rPr>
                <w:rFonts w:cs="Arial"/>
              </w:rPr>
              <w:t>1</w:t>
            </w:r>
          </w:p>
        </w:tc>
        <w:tc>
          <w:tcPr>
            <w:tcW w:w="1843" w:type="dxa"/>
          </w:tcPr>
          <w:p w:rsidR="000F1146" w:rsidRPr="00001869" w:rsidRDefault="000F1146" w:rsidP="0090154C">
            <w:pPr>
              <w:keepNext/>
              <w:keepLines/>
              <w:jc w:val="center"/>
              <w:rPr>
                <w:rFonts w:cs="Arial"/>
              </w:rPr>
            </w:pPr>
            <w:r w:rsidRPr="00001869">
              <w:rPr>
                <w:rFonts w:cs="Arial"/>
              </w:rPr>
              <w:t>43</w:t>
            </w:r>
          </w:p>
        </w:tc>
        <w:tc>
          <w:tcPr>
            <w:tcW w:w="1701" w:type="dxa"/>
          </w:tcPr>
          <w:p w:rsidR="000F1146" w:rsidRPr="00001869" w:rsidRDefault="000F1146" w:rsidP="0090154C">
            <w:pPr>
              <w:keepNext/>
              <w:keepLines/>
              <w:jc w:val="center"/>
              <w:rPr>
                <w:rFonts w:cs="Arial"/>
              </w:rPr>
            </w:pPr>
            <w:r w:rsidRPr="00001869">
              <w:rPr>
                <w:rFonts w:cs="Arial"/>
              </w:rPr>
              <w:t>80</w:t>
            </w:r>
          </w:p>
        </w:tc>
      </w:tr>
      <w:tr w:rsidR="000F1146" w:rsidRPr="00001869" w:rsidTr="0090154C">
        <w:tc>
          <w:tcPr>
            <w:tcW w:w="1134" w:type="dxa"/>
          </w:tcPr>
          <w:p w:rsidR="000F1146" w:rsidRPr="00001869" w:rsidRDefault="000F1146" w:rsidP="0090154C">
            <w:pPr>
              <w:keepNext/>
              <w:keepLines/>
              <w:jc w:val="center"/>
              <w:rPr>
                <w:rFonts w:cs="Arial"/>
              </w:rPr>
            </w:pPr>
            <w:r w:rsidRPr="00001869">
              <w:rPr>
                <w:rFonts w:cs="Arial"/>
              </w:rPr>
              <w:t>2</w:t>
            </w:r>
          </w:p>
        </w:tc>
        <w:tc>
          <w:tcPr>
            <w:tcW w:w="1418" w:type="dxa"/>
          </w:tcPr>
          <w:p w:rsidR="000F1146" w:rsidRPr="00001869" w:rsidRDefault="000F1146" w:rsidP="0090154C">
            <w:pPr>
              <w:keepNext/>
              <w:keepLines/>
              <w:jc w:val="center"/>
              <w:rPr>
                <w:rFonts w:cs="Arial"/>
              </w:rPr>
            </w:pPr>
            <w:r w:rsidRPr="00001869">
              <w:rPr>
                <w:rFonts w:cs="Arial"/>
              </w:rPr>
              <w:t>2</w:t>
            </w:r>
          </w:p>
        </w:tc>
        <w:tc>
          <w:tcPr>
            <w:tcW w:w="1843" w:type="dxa"/>
          </w:tcPr>
          <w:p w:rsidR="000F1146" w:rsidRPr="00001869" w:rsidRDefault="000F1146" w:rsidP="0090154C">
            <w:pPr>
              <w:keepNext/>
              <w:keepLines/>
              <w:jc w:val="center"/>
              <w:rPr>
                <w:rFonts w:cs="Arial"/>
              </w:rPr>
            </w:pPr>
            <w:r w:rsidRPr="00001869">
              <w:rPr>
                <w:rFonts w:cs="Arial"/>
              </w:rPr>
              <w:t>1</w:t>
            </w:r>
          </w:p>
        </w:tc>
        <w:tc>
          <w:tcPr>
            <w:tcW w:w="1843" w:type="dxa"/>
          </w:tcPr>
          <w:p w:rsidR="000F1146" w:rsidRPr="00001869" w:rsidRDefault="000F1146" w:rsidP="0090154C">
            <w:pPr>
              <w:keepNext/>
              <w:keepLines/>
              <w:jc w:val="center"/>
              <w:rPr>
                <w:rFonts w:cs="Arial"/>
              </w:rPr>
            </w:pPr>
            <w:r w:rsidRPr="00001869">
              <w:rPr>
                <w:rFonts w:cs="Arial"/>
              </w:rPr>
              <w:t>53</w:t>
            </w:r>
          </w:p>
        </w:tc>
        <w:tc>
          <w:tcPr>
            <w:tcW w:w="1701" w:type="dxa"/>
          </w:tcPr>
          <w:p w:rsidR="000F1146" w:rsidRPr="00001869" w:rsidRDefault="000F1146" w:rsidP="0090154C">
            <w:pPr>
              <w:keepNext/>
              <w:keepLines/>
              <w:jc w:val="center"/>
              <w:rPr>
                <w:rFonts w:cs="Arial"/>
              </w:rPr>
            </w:pPr>
            <w:r w:rsidRPr="00001869">
              <w:rPr>
                <w:rFonts w:cs="Arial"/>
              </w:rPr>
              <w:t>79</w:t>
            </w:r>
          </w:p>
        </w:tc>
      </w:tr>
      <w:tr w:rsidR="000F1146" w:rsidRPr="00001869" w:rsidTr="0090154C">
        <w:tc>
          <w:tcPr>
            <w:tcW w:w="1134" w:type="dxa"/>
          </w:tcPr>
          <w:p w:rsidR="000F1146" w:rsidRPr="00001869" w:rsidRDefault="000F1146" w:rsidP="0090154C">
            <w:pPr>
              <w:keepNext/>
              <w:keepLines/>
              <w:jc w:val="center"/>
              <w:rPr>
                <w:rFonts w:cs="Arial"/>
              </w:rPr>
            </w:pPr>
            <w:r w:rsidRPr="00001869">
              <w:rPr>
                <w:rFonts w:cs="Arial"/>
              </w:rPr>
              <w:t>3</w:t>
            </w:r>
          </w:p>
        </w:tc>
        <w:tc>
          <w:tcPr>
            <w:tcW w:w="1418" w:type="dxa"/>
          </w:tcPr>
          <w:p w:rsidR="000F1146" w:rsidRPr="00001869" w:rsidRDefault="000F1146" w:rsidP="0090154C">
            <w:pPr>
              <w:keepNext/>
              <w:keepLines/>
              <w:jc w:val="center"/>
              <w:rPr>
                <w:rFonts w:cs="Arial"/>
              </w:rPr>
            </w:pPr>
            <w:r w:rsidRPr="00001869">
              <w:rPr>
                <w:rFonts w:cs="Arial"/>
              </w:rPr>
              <w:t>1</w:t>
            </w:r>
          </w:p>
        </w:tc>
        <w:tc>
          <w:tcPr>
            <w:tcW w:w="1843" w:type="dxa"/>
          </w:tcPr>
          <w:p w:rsidR="000F1146" w:rsidRPr="00001869" w:rsidRDefault="000F1146" w:rsidP="0090154C">
            <w:pPr>
              <w:keepNext/>
              <w:keepLines/>
              <w:jc w:val="center"/>
              <w:rPr>
                <w:rFonts w:cs="Arial"/>
              </w:rPr>
            </w:pPr>
            <w:r w:rsidRPr="00001869">
              <w:rPr>
                <w:rFonts w:cs="Arial"/>
              </w:rPr>
              <w:t>1</w:t>
            </w:r>
          </w:p>
        </w:tc>
        <w:tc>
          <w:tcPr>
            <w:tcW w:w="1843" w:type="dxa"/>
          </w:tcPr>
          <w:p w:rsidR="000F1146" w:rsidRPr="00001869" w:rsidRDefault="000F1146" w:rsidP="0090154C">
            <w:pPr>
              <w:keepNext/>
              <w:keepLines/>
              <w:jc w:val="center"/>
              <w:rPr>
                <w:rFonts w:cs="Arial"/>
              </w:rPr>
            </w:pPr>
            <w:r w:rsidRPr="00001869">
              <w:rPr>
                <w:rFonts w:cs="Arial"/>
              </w:rPr>
              <w:t>50</w:t>
            </w:r>
          </w:p>
        </w:tc>
        <w:tc>
          <w:tcPr>
            <w:tcW w:w="1701" w:type="dxa"/>
          </w:tcPr>
          <w:p w:rsidR="000F1146" w:rsidRPr="00001869" w:rsidRDefault="000F1146" w:rsidP="0090154C">
            <w:pPr>
              <w:keepNext/>
              <w:keepLines/>
              <w:jc w:val="center"/>
              <w:rPr>
                <w:rFonts w:cs="Arial"/>
              </w:rPr>
            </w:pPr>
            <w:r w:rsidRPr="00001869">
              <w:rPr>
                <w:rFonts w:cs="Arial"/>
              </w:rPr>
              <w:t>72</w:t>
            </w:r>
          </w:p>
        </w:tc>
      </w:tr>
      <w:tr w:rsidR="000F1146" w:rsidRPr="00001869" w:rsidTr="0090154C">
        <w:tc>
          <w:tcPr>
            <w:tcW w:w="1134" w:type="dxa"/>
          </w:tcPr>
          <w:p w:rsidR="000F1146" w:rsidRPr="00001869" w:rsidRDefault="000F1146" w:rsidP="0090154C">
            <w:pPr>
              <w:keepNext/>
              <w:keepLines/>
              <w:jc w:val="center"/>
              <w:rPr>
                <w:rFonts w:cs="Arial"/>
              </w:rPr>
            </w:pPr>
            <w:r w:rsidRPr="00001869">
              <w:rPr>
                <w:rFonts w:cs="Arial"/>
              </w:rPr>
              <w:t>4</w:t>
            </w:r>
          </w:p>
        </w:tc>
        <w:tc>
          <w:tcPr>
            <w:tcW w:w="1418" w:type="dxa"/>
          </w:tcPr>
          <w:p w:rsidR="000F1146" w:rsidRPr="00001869" w:rsidRDefault="000F1146" w:rsidP="0090154C">
            <w:pPr>
              <w:keepNext/>
              <w:keepLines/>
              <w:jc w:val="center"/>
              <w:rPr>
                <w:rFonts w:cs="Arial"/>
              </w:rPr>
            </w:pPr>
            <w:r w:rsidRPr="00001869">
              <w:rPr>
                <w:rFonts w:cs="Arial"/>
              </w:rPr>
              <w:t>7</w:t>
            </w:r>
          </w:p>
        </w:tc>
        <w:tc>
          <w:tcPr>
            <w:tcW w:w="1843" w:type="dxa"/>
          </w:tcPr>
          <w:p w:rsidR="000F1146" w:rsidRPr="00001869" w:rsidRDefault="000F1146" w:rsidP="0090154C">
            <w:pPr>
              <w:keepNext/>
              <w:keepLines/>
              <w:jc w:val="center"/>
              <w:rPr>
                <w:rFonts w:cs="Arial"/>
              </w:rPr>
            </w:pPr>
            <w:r w:rsidRPr="00001869">
              <w:rPr>
                <w:rFonts w:cs="Arial"/>
              </w:rPr>
              <w:t>1</w:t>
            </w:r>
          </w:p>
        </w:tc>
        <w:tc>
          <w:tcPr>
            <w:tcW w:w="1843" w:type="dxa"/>
          </w:tcPr>
          <w:p w:rsidR="000F1146" w:rsidRPr="00001869" w:rsidRDefault="000F1146" w:rsidP="0090154C">
            <w:pPr>
              <w:keepNext/>
              <w:keepLines/>
              <w:jc w:val="center"/>
              <w:rPr>
                <w:rFonts w:cs="Arial"/>
              </w:rPr>
            </w:pPr>
            <w:r w:rsidRPr="00001869">
              <w:rPr>
                <w:rFonts w:cs="Arial"/>
              </w:rPr>
              <w:t>43</w:t>
            </w:r>
          </w:p>
        </w:tc>
        <w:tc>
          <w:tcPr>
            <w:tcW w:w="1701" w:type="dxa"/>
          </w:tcPr>
          <w:p w:rsidR="000F1146" w:rsidRPr="00001869" w:rsidRDefault="000F1146" w:rsidP="0090154C">
            <w:pPr>
              <w:keepNext/>
              <w:keepLines/>
              <w:jc w:val="center"/>
              <w:rPr>
                <w:rFonts w:cs="Arial"/>
              </w:rPr>
            </w:pPr>
            <w:r w:rsidRPr="00001869">
              <w:rPr>
                <w:rFonts w:cs="Arial"/>
              </w:rPr>
              <w:t>668</w:t>
            </w:r>
          </w:p>
        </w:tc>
      </w:tr>
      <w:tr w:rsidR="000F1146" w:rsidRPr="00001869" w:rsidTr="0090154C">
        <w:tc>
          <w:tcPr>
            <w:tcW w:w="1134" w:type="dxa"/>
          </w:tcPr>
          <w:p w:rsidR="000F1146" w:rsidRPr="00001869" w:rsidRDefault="000F1146" w:rsidP="0090154C">
            <w:pPr>
              <w:keepNext/>
              <w:keepLines/>
              <w:jc w:val="center"/>
              <w:rPr>
                <w:rFonts w:cs="Arial"/>
              </w:rPr>
            </w:pPr>
            <w:r w:rsidRPr="00001869">
              <w:rPr>
                <w:rFonts w:cs="Arial"/>
              </w:rPr>
              <w:t>5</w:t>
            </w:r>
          </w:p>
        </w:tc>
        <w:tc>
          <w:tcPr>
            <w:tcW w:w="1418" w:type="dxa"/>
          </w:tcPr>
          <w:p w:rsidR="000F1146" w:rsidRPr="00001869" w:rsidRDefault="000F1146" w:rsidP="0090154C">
            <w:pPr>
              <w:keepNext/>
              <w:keepLines/>
              <w:jc w:val="center"/>
              <w:rPr>
                <w:rFonts w:cs="Arial"/>
              </w:rPr>
            </w:pPr>
            <w:r w:rsidRPr="00001869">
              <w:rPr>
                <w:rFonts w:cs="Arial"/>
              </w:rPr>
              <w:t>2</w:t>
            </w:r>
          </w:p>
        </w:tc>
        <w:tc>
          <w:tcPr>
            <w:tcW w:w="1843" w:type="dxa"/>
          </w:tcPr>
          <w:p w:rsidR="000F1146" w:rsidRPr="00001869" w:rsidRDefault="000F1146" w:rsidP="0090154C">
            <w:pPr>
              <w:keepNext/>
              <w:keepLines/>
              <w:jc w:val="center"/>
              <w:rPr>
                <w:rFonts w:cs="Arial"/>
              </w:rPr>
            </w:pPr>
            <w:r w:rsidRPr="00001869">
              <w:rPr>
                <w:rFonts w:cs="Arial"/>
              </w:rPr>
              <w:t>9</w:t>
            </w:r>
          </w:p>
        </w:tc>
        <w:tc>
          <w:tcPr>
            <w:tcW w:w="1843" w:type="dxa"/>
          </w:tcPr>
          <w:p w:rsidR="000F1146" w:rsidRPr="00001869" w:rsidRDefault="000F1146" w:rsidP="0090154C">
            <w:pPr>
              <w:keepNext/>
              <w:keepLines/>
              <w:jc w:val="center"/>
              <w:rPr>
                <w:rFonts w:cs="Arial"/>
              </w:rPr>
            </w:pPr>
            <w:r w:rsidRPr="00001869">
              <w:rPr>
                <w:rFonts w:cs="Arial"/>
              </w:rPr>
              <w:t>69</w:t>
            </w:r>
          </w:p>
        </w:tc>
        <w:tc>
          <w:tcPr>
            <w:tcW w:w="1701" w:type="dxa"/>
          </w:tcPr>
          <w:p w:rsidR="000F1146" w:rsidRPr="00001869" w:rsidRDefault="000F1146" w:rsidP="0090154C">
            <w:pPr>
              <w:keepNext/>
              <w:keepLines/>
              <w:jc w:val="center"/>
              <w:rPr>
                <w:rFonts w:cs="Arial"/>
              </w:rPr>
            </w:pPr>
            <w:r w:rsidRPr="00001869">
              <w:rPr>
                <w:rFonts w:cs="Arial"/>
              </w:rPr>
              <w:t>72</w:t>
            </w:r>
          </w:p>
        </w:tc>
      </w:tr>
      <w:tr w:rsidR="000F1146" w:rsidRPr="00001869" w:rsidTr="0090154C">
        <w:tc>
          <w:tcPr>
            <w:tcW w:w="1134" w:type="dxa"/>
          </w:tcPr>
          <w:p w:rsidR="000F1146" w:rsidRPr="00001869" w:rsidRDefault="000F1146" w:rsidP="0090154C">
            <w:pPr>
              <w:keepNext/>
              <w:keepLines/>
              <w:jc w:val="center"/>
              <w:rPr>
                <w:rFonts w:cs="Arial"/>
              </w:rPr>
            </w:pPr>
            <w:r w:rsidRPr="00001869">
              <w:rPr>
                <w:rFonts w:cs="Arial"/>
              </w:rPr>
              <w:t>6</w:t>
            </w:r>
          </w:p>
        </w:tc>
        <w:tc>
          <w:tcPr>
            <w:tcW w:w="1418" w:type="dxa"/>
          </w:tcPr>
          <w:p w:rsidR="000F1146" w:rsidRPr="00001869" w:rsidRDefault="000F1146" w:rsidP="0090154C">
            <w:pPr>
              <w:keepNext/>
              <w:keepLines/>
              <w:jc w:val="center"/>
              <w:rPr>
                <w:rFonts w:cs="Arial"/>
              </w:rPr>
            </w:pPr>
            <w:r w:rsidRPr="00001869">
              <w:rPr>
                <w:rFonts w:cs="Arial"/>
              </w:rPr>
              <w:t>1</w:t>
            </w:r>
          </w:p>
        </w:tc>
        <w:tc>
          <w:tcPr>
            <w:tcW w:w="1843" w:type="dxa"/>
          </w:tcPr>
          <w:p w:rsidR="000F1146" w:rsidRPr="00001869" w:rsidRDefault="000F1146" w:rsidP="0090154C">
            <w:pPr>
              <w:keepNext/>
              <w:keepLines/>
              <w:jc w:val="center"/>
              <w:rPr>
                <w:rFonts w:cs="Arial"/>
              </w:rPr>
            </w:pPr>
            <w:r w:rsidRPr="00001869">
              <w:rPr>
                <w:rFonts w:cs="Arial"/>
              </w:rPr>
              <w:t>1</w:t>
            </w:r>
          </w:p>
        </w:tc>
        <w:tc>
          <w:tcPr>
            <w:tcW w:w="1843" w:type="dxa"/>
          </w:tcPr>
          <w:p w:rsidR="000F1146" w:rsidRPr="00001869" w:rsidRDefault="000F1146" w:rsidP="0090154C">
            <w:pPr>
              <w:keepNext/>
              <w:keepLines/>
              <w:jc w:val="center"/>
              <w:rPr>
                <w:rFonts w:cs="Arial"/>
              </w:rPr>
            </w:pPr>
            <w:r w:rsidRPr="00001869">
              <w:rPr>
                <w:rFonts w:cs="Arial"/>
              </w:rPr>
              <w:t>96</w:t>
            </w:r>
          </w:p>
        </w:tc>
        <w:tc>
          <w:tcPr>
            <w:tcW w:w="1701" w:type="dxa"/>
          </w:tcPr>
          <w:p w:rsidR="000F1146" w:rsidRPr="00001869" w:rsidRDefault="000F1146" w:rsidP="0090154C">
            <w:pPr>
              <w:keepNext/>
              <w:keepLines/>
              <w:jc w:val="center"/>
              <w:rPr>
                <w:rFonts w:cs="Arial"/>
              </w:rPr>
            </w:pPr>
            <w:r w:rsidRPr="00001869">
              <w:rPr>
                <w:rFonts w:cs="Arial"/>
              </w:rPr>
              <w:t>72</w:t>
            </w:r>
          </w:p>
        </w:tc>
      </w:tr>
      <w:tr w:rsidR="000F1146" w:rsidRPr="00001869" w:rsidTr="0090154C">
        <w:tc>
          <w:tcPr>
            <w:tcW w:w="1134" w:type="dxa"/>
          </w:tcPr>
          <w:p w:rsidR="000F1146" w:rsidRPr="00001869" w:rsidRDefault="000F1146" w:rsidP="0090154C">
            <w:pPr>
              <w:keepNext/>
              <w:keepLines/>
              <w:jc w:val="center"/>
              <w:rPr>
                <w:rFonts w:cs="Arial"/>
              </w:rPr>
            </w:pPr>
            <w:r w:rsidRPr="00001869">
              <w:rPr>
                <w:rFonts w:cs="Arial"/>
              </w:rPr>
              <w:t>7</w:t>
            </w:r>
          </w:p>
        </w:tc>
        <w:tc>
          <w:tcPr>
            <w:tcW w:w="1418" w:type="dxa"/>
          </w:tcPr>
          <w:p w:rsidR="000F1146" w:rsidRPr="00001869" w:rsidRDefault="000F1146" w:rsidP="0090154C">
            <w:pPr>
              <w:keepNext/>
              <w:keepLines/>
              <w:jc w:val="center"/>
              <w:rPr>
                <w:rFonts w:cs="Arial"/>
              </w:rPr>
            </w:pPr>
            <w:r w:rsidRPr="00001869">
              <w:rPr>
                <w:rFonts w:cs="Arial"/>
              </w:rPr>
              <w:t>1</w:t>
            </w:r>
          </w:p>
        </w:tc>
        <w:tc>
          <w:tcPr>
            <w:tcW w:w="1843" w:type="dxa"/>
          </w:tcPr>
          <w:p w:rsidR="000F1146" w:rsidRPr="00001869" w:rsidRDefault="000F1146" w:rsidP="0090154C">
            <w:pPr>
              <w:keepNext/>
              <w:keepLines/>
              <w:jc w:val="center"/>
              <w:rPr>
                <w:rFonts w:cs="Arial"/>
              </w:rPr>
            </w:pPr>
            <w:r w:rsidRPr="00001869">
              <w:rPr>
                <w:rFonts w:cs="Arial"/>
              </w:rPr>
              <w:t>1</w:t>
            </w:r>
          </w:p>
        </w:tc>
        <w:tc>
          <w:tcPr>
            <w:tcW w:w="1843" w:type="dxa"/>
          </w:tcPr>
          <w:p w:rsidR="000F1146" w:rsidRPr="00001869" w:rsidRDefault="000F1146" w:rsidP="0090154C">
            <w:pPr>
              <w:keepNext/>
              <w:keepLines/>
              <w:jc w:val="center"/>
              <w:rPr>
                <w:rFonts w:cs="Arial"/>
              </w:rPr>
            </w:pPr>
            <w:r w:rsidRPr="00001869">
              <w:rPr>
                <w:rFonts w:cs="Arial"/>
              </w:rPr>
              <w:t>51</w:t>
            </w:r>
          </w:p>
        </w:tc>
        <w:tc>
          <w:tcPr>
            <w:tcW w:w="1701" w:type="dxa"/>
          </w:tcPr>
          <w:p w:rsidR="000F1146" w:rsidRPr="00001869" w:rsidRDefault="000F1146" w:rsidP="0090154C">
            <w:pPr>
              <w:keepNext/>
              <w:keepLines/>
              <w:jc w:val="center"/>
              <w:rPr>
                <w:rFonts w:cs="Arial"/>
              </w:rPr>
            </w:pPr>
            <w:r w:rsidRPr="00001869">
              <w:rPr>
                <w:rFonts w:cs="Arial"/>
              </w:rPr>
              <w:t>70</w:t>
            </w:r>
          </w:p>
        </w:tc>
      </w:tr>
      <w:tr w:rsidR="000F1146" w:rsidRPr="00001869" w:rsidTr="0090154C">
        <w:tc>
          <w:tcPr>
            <w:tcW w:w="1134" w:type="dxa"/>
          </w:tcPr>
          <w:p w:rsidR="000F1146" w:rsidRPr="00001869" w:rsidRDefault="000F1146" w:rsidP="0090154C">
            <w:pPr>
              <w:keepNext/>
              <w:keepLines/>
              <w:jc w:val="center"/>
              <w:rPr>
                <w:rFonts w:cs="Arial"/>
              </w:rPr>
            </w:pPr>
            <w:r w:rsidRPr="00001869">
              <w:rPr>
                <w:rFonts w:cs="Arial"/>
              </w:rPr>
              <w:t>8</w:t>
            </w:r>
          </w:p>
        </w:tc>
        <w:tc>
          <w:tcPr>
            <w:tcW w:w="1418" w:type="dxa"/>
          </w:tcPr>
          <w:p w:rsidR="000F1146" w:rsidRPr="00001869" w:rsidRDefault="000F1146" w:rsidP="0090154C">
            <w:pPr>
              <w:keepNext/>
              <w:keepLines/>
              <w:jc w:val="center"/>
              <w:rPr>
                <w:rFonts w:cs="Arial"/>
              </w:rPr>
            </w:pPr>
            <w:r w:rsidRPr="00001869">
              <w:rPr>
                <w:rFonts w:cs="Arial"/>
              </w:rPr>
              <w:t>2</w:t>
            </w:r>
          </w:p>
        </w:tc>
        <w:tc>
          <w:tcPr>
            <w:tcW w:w="1843" w:type="dxa"/>
          </w:tcPr>
          <w:p w:rsidR="000F1146" w:rsidRPr="00001869" w:rsidRDefault="000F1146" w:rsidP="0090154C">
            <w:pPr>
              <w:keepNext/>
              <w:keepLines/>
              <w:jc w:val="center"/>
              <w:rPr>
                <w:rFonts w:cs="Arial"/>
              </w:rPr>
            </w:pPr>
            <w:r w:rsidRPr="00001869">
              <w:rPr>
                <w:rFonts w:cs="Arial"/>
              </w:rPr>
              <w:t>8</w:t>
            </w:r>
          </w:p>
        </w:tc>
        <w:tc>
          <w:tcPr>
            <w:tcW w:w="1843" w:type="dxa"/>
          </w:tcPr>
          <w:p w:rsidR="000F1146" w:rsidRPr="00001869" w:rsidRDefault="000F1146" w:rsidP="0090154C">
            <w:pPr>
              <w:keepNext/>
              <w:keepLines/>
              <w:jc w:val="center"/>
              <w:rPr>
                <w:rFonts w:cs="Arial"/>
              </w:rPr>
            </w:pPr>
            <w:r w:rsidRPr="00001869">
              <w:rPr>
                <w:rFonts w:cs="Arial"/>
              </w:rPr>
              <w:t>64</w:t>
            </w:r>
          </w:p>
        </w:tc>
        <w:tc>
          <w:tcPr>
            <w:tcW w:w="1701" w:type="dxa"/>
          </w:tcPr>
          <w:p w:rsidR="000F1146" w:rsidRPr="00001869" w:rsidRDefault="000F1146" w:rsidP="0090154C">
            <w:pPr>
              <w:keepNext/>
              <w:keepLines/>
              <w:jc w:val="center"/>
              <w:rPr>
                <w:rFonts w:cs="Arial"/>
              </w:rPr>
            </w:pPr>
            <w:r w:rsidRPr="00001869">
              <w:rPr>
                <w:rFonts w:cs="Arial"/>
              </w:rPr>
              <w:t>63</w:t>
            </w:r>
          </w:p>
        </w:tc>
      </w:tr>
      <w:tr w:rsidR="000F1146" w:rsidRPr="00001869" w:rsidTr="0090154C">
        <w:tc>
          <w:tcPr>
            <w:tcW w:w="1134" w:type="dxa"/>
          </w:tcPr>
          <w:p w:rsidR="000F1146" w:rsidRPr="00001869" w:rsidRDefault="000F1146" w:rsidP="0090154C">
            <w:pPr>
              <w:keepNext/>
              <w:keepLines/>
              <w:jc w:val="center"/>
              <w:rPr>
                <w:rFonts w:cs="Arial"/>
              </w:rPr>
            </w:pPr>
            <w:r w:rsidRPr="00001869">
              <w:rPr>
                <w:rFonts w:cs="Arial"/>
              </w:rPr>
              <w:t>9</w:t>
            </w:r>
          </w:p>
        </w:tc>
        <w:tc>
          <w:tcPr>
            <w:tcW w:w="1418" w:type="dxa"/>
          </w:tcPr>
          <w:p w:rsidR="000F1146" w:rsidRPr="00001869" w:rsidRDefault="000F1146" w:rsidP="0090154C">
            <w:pPr>
              <w:keepNext/>
              <w:keepLines/>
              <w:jc w:val="center"/>
              <w:rPr>
                <w:rFonts w:cs="Arial"/>
              </w:rPr>
            </w:pPr>
            <w:r w:rsidRPr="00001869">
              <w:rPr>
                <w:rFonts w:cs="Arial"/>
              </w:rPr>
              <w:t>1</w:t>
            </w:r>
          </w:p>
        </w:tc>
        <w:tc>
          <w:tcPr>
            <w:tcW w:w="1843" w:type="dxa"/>
          </w:tcPr>
          <w:p w:rsidR="000F1146" w:rsidRPr="00001869" w:rsidRDefault="000F1146" w:rsidP="0090154C">
            <w:pPr>
              <w:keepNext/>
              <w:keepLines/>
              <w:jc w:val="center"/>
              <w:rPr>
                <w:rFonts w:cs="Arial"/>
              </w:rPr>
            </w:pPr>
            <w:r w:rsidRPr="00001869">
              <w:rPr>
                <w:rFonts w:cs="Arial"/>
              </w:rPr>
              <w:t>1</w:t>
            </w:r>
          </w:p>
        </w:tc>
        <w:tc>
          <w:tcPr>
            <w:tcW w:w="1843" w:type="dxa"/>
          </w:tcPr>
          <w:p w:rsidR="000F1146" w:rsidRPr="00001869" w:rsidRDefault="000F1146" w:rsidP="0090154C">
            <w:pPr>
              <w:keepNext/>
              <w:keepLines/>
              <w:jc w:val="center"/>
              <w:rPr>
                <w:rFonts w:cs="Arial"/>
              </w:rPr>
            </w:pPr>
            <w:r w:rsidRPr="00001869">
              <w:rPr>
                <w:rFonts w:cs="Arial"/>
              </w:rPr>
              <w:t>44</w:t>
            </w:r>
          </w:p>
        </w:tc>
        <w:tc>
          <w:tcPr>
            <w:tcW w:w="1701" w:type="dxa"/>
          </w:tcPr>
          <w:p w:rsidR="000F1146" w:rsidRPr="00001869" w:rsidRDefault="000F1146" w:rsidP="0090154C">
            <w:pPr>
              <w:keepNext/>
              <w:keepLines/>
              <w:jc w:val="center"/>
              <w:rPr>
                <w:rFonts w:cs="Arial"/>
              </w:rPr>
            </w:pPr>
            <w:r w:rsidRPr="00001869">
              <w:rPr>
                <w:rFonts w:cs="Arial"/>
              </w:rPr>
              <w:t>62</w:t>
            </w:r>
          </w:p>
        </w:tc>
      </w:tr>
      <w:tr w:rsidR="000F1146" w:rsidRPr="00001869" w:rsidTr="0090154C">
        <w:tc>
          <w:tcPr>
            <w:tcW w:w="1134" w:type="dxa"/>
          </w:tcPr>
          <w:p w:rsidR="000F1146" w:rsidRPr="00001869" w:rsidRDefault="000F1146" w:rsidP="0090154C">
            <w:pPr>
              <w:jc w:val="center"/>
              <w:rPr>
                <w:rFonts w:cs="Arial"/>
              </w:rPr>
            </w:pPr>
            <w:r w:rsidRPr="00001869">
              <w:rPr>
                <w:rFonts w:cs="Arial"/>
              </w:rPr>
              <w:t>10</w:t>
            </w:r>
          </w:p>
        </w:tc>
        <w:tc>
          <w:tcPr>
            <w:tcW w:w="1418" w:type="dxa"/>
          </w:tcPr>
          <w:p w:rsidR="000F1146" w:rsidRPr="00001869" w:rsidRDefault="000F1146" w:rsidP="0090154C">
            <w:pPr>
              <w:jc w:val="center"/>
              <w:rPr>
                <w:rFonts w:cs="Arial"/>
              </w:rPr>
            </w:pPr>
            <w:r w:rsidRPr="00001869">
              <w:rPr>
                <w:rFonts w:cs="Arial"/>
              </w:rPr>
              <w:t>2</w:t>
            </w:r>
          </w:p>
        </w:tc>
        <w:tc>
          <w:tcPr>
            <w:tcW w:w="1843" w:type="dxa"/>
          </w:tcPr>
          <w:p w:rsidR="000F1146" w:rsidRPr="00001869" w:rsidRDefault="000F1146" w:rsidP="0090154C">
            <w:pPr>
              <w:jc w:val="center"/>
              <w:rPr>
                <w:rFonts w:cs="Arial"/>
              </w:rPr>
            </w:pPr>
            <w:r w:rsidRPr="00001869">
              <w:rPr>
                <w:rFonts w:cs="Arial"/>
              </w:rPr>
              <w:t>1</w:t>
            </w:r>
          </w:p>
        </w:tc>
        <w:tc>
          <w:tcPr>
            <w:tcW w:w="1843" w:type="dxa"/>
          </w:tcPr>
          <w:p w:rsidR="000F1146" w:rsidRPr="00001869" w:rsidRDefault="000F1146" w:rsidP="0090154C">
            <w:pPr>
              <w:jc w:val="center"/>
              <w:rPr>
                <w:rFonts w:cs="Arial"/>
              </w:rPr>
            </w:pPr>
            <w:r w:rsidRPr="00001869">
              <w:rPr>
                <w:rFonts w:cs="Arial"/>
              </w:rPr>
              <w:t>49</w:t>
            </w:r>
          </w:p>
        </w:tc>
        <w:tc>
          <w:tcPr>
            <w:tcW w:w="1701" w:type="dxa"/>
          </w:tcPr>
          <w:p w:rsidR="000F1146" w:rsidRPr="00001869" w:rsidRDefault="000F1146" w:rsidP="0090154C">
            <w:pPr>
              <w:keepNext/>
              <w:jc w:val="center"/>
              <w:rPr>
                <w:rFonts w:cs="Arial"/>
              </w:rPr>
            </w:pPr>
            <w:r w:rsidRPr="00001869">
              <w:rPr>
                <w:rFonts w:cs="Arial"/>
              </w:rPr>
              <w:t>62</w:t>
            </w:r>
          </w:p>
        </w:tc>
      </w:tr>
    </w:tbl>
    <w:p w:rsidR="000F1146" w:rsidRPr="00001869" w:rsidRDefault="000F1146" w:rsidP="000F1146">
      <w:pPr>
        <w:rPr>
          <w:rFonts w:cs="Arial"/>
        </w:rPr>
      </w:pPr>
    </w:p>
    <w:p w:rsidR="000F1146" w:rsidRPr="00001869" w:rsidRDefault="00C50DF6" w:rsidP="00103462">
      <w:r w:rsidRPr="00001869">
        <w:t>3</w:t>
      </w:r>
      <w:r w:rsidR="000F1146" w:rsidRPr="00001869">
        <w:t>.2.4</w:t>
      </w:r>
      <w:r w:rsidR="000F1146" w:rsidRPr="00001869">
        <w:tab/>
        <w:t>Graphische Darstellungen oder Diagramme der Merkmale können die Validierung der Daten unterstützen. Die Prüfung der Häufigkeitsverteilungen der Merkmale kann beispielsweise kleine Gruppen abweichender Erfassungen ermitteln. Zudem kann im Fall quantitativer Merkmale die Prüfung von Streudiagrammen von Merkmalspaaren, die aller Wahrscheinlichkeit nach stark verbunden sind, abweichende Erfassungen äußerst effizient aufdecken.</w:t>
      </w:r>
    </w:p>
    <w:p w:rsidR="000F1146" w:rsidRPr="00001869" w:rsidRDefault="000F1146" w:rsidP="00103462"/>
    <w:p w:rsidR="000F1146" w:rsidRPr="00001869" w:rsidRDefault="00C50DF6" w:rsidP="00103462">
      <w:r w:rsidRPr="00001869">
        <w:t>3</w:t>
      </w:r>
      <w:r w:rsidR="000F1146" w:rsidRPr="00001869">
        <w:t>.2.5</w:t>
      </w:r>
      <w:r w:rsidR="000F1146" w:rsidRPr="00001869">
        <w:tab/>
        <w:t>Weitere Arten graphischer Darstellungen können ebenfalls für die Validierung der Datenqualität angewandt werden. Ein sogenanntes Box-Plot ist ein effizientes Mittel, einen Überblick über quantitative Daten zu gewinnen. In einem Box-Plot wird ein Kasten für jede Gruppe (Parzelle oder Sorte) gezeichnet. In diesem Fall werden Daten von ‚Blatt: Länge‘ (in mm) aus einem in 3 Blöcken von 26 Parzellen mit 20 Pflanzen pro Parzelle angelegten Versuch verwendet. In jedem Block wurden 26 verschiedene Sorten von Raps jeder Parzelle nach dem Zufallsprinzip zugeordnet. In Abbildung 1 werden alle 60 ‚Blatt: Länge‘ jeder der 26 Sorten zusammengenommen. (Wenn es große Blockunterschiede gibt, kann ein besseres Box-Plot erstellt werden, indem die Unterschiede in bezug auf den Parzellenmittelwert verwendet werden). Der Kasten zeigt die Spannweite für den größten Teil der individuellen Erfassungen (in der Regel 75 %). Eine horizontale Linie durch den Kasten und ein Symbol geben den Median bzw. den Mittelwert an. An jedem Ende des Kastens werden vertikale Linien gezogen, um die Spannweite möglicher Erfassungen außerhalb des Kastens, jedoch innerhalb eines angemessenen Abstandes, anzugeben (in der Regel 1,5 Mal die Höhe des Kastens). Schließlich werden extreme Erfassungen einzeln gezeigt. In Abbildung 1 ist festzustellen, daß eine Beobachtung der Sorte 13 eindeutig weit größer als die übrigen Erfassungen dieser Sorte ist. Zudem ist festzustellen, daß die Sorte 16 große Blattlängen aufweist und daß etwa 4 Erfassungen relativ weit vom Mittelwert entfernt sind. Aus der Abbildung sind u. a. die Variabilität und die Symmetrie der Verteilung zu ersehen. Somit ist festzustellen, daß die Variabilität der Sorte 15 verhältnismäßig groß ist und daß die Verteilung für diese Sorte etwas schief ist (da der Mittelwert und der Median relativ weit voneinander entfernt sind).</w:t>
      </w:r>
    </w:p>
    <w:p w:rsidR="000F1146" w:rsidRPr="00001869" w:rsidRDefault="000F1146" w:rsidP="001034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6"/>
      </w:tblGrid>
      <w:tr w:rsidR="000F1146" w:rsidRPr="00001869" w:rsidTr="0090154C">
        <w:tc>
          <w:tcPr>
            <w:tcW w:w="9286" w:type="dxa"/>
            <w:tcBorders>
              <w:top w:val="nil"/>
              <w:left w:val="nil"/>
              <w:bottom w:val="nil"/>
              <w:right w:val="nil"/>
            </w:tcBorders>
          </w:tcPr>
          <w:p w:rsidR="000F1146" w:rsidRPr="00001869" w:rsidRDefault="000F1146" w:rsidP="0090154C">
            <w:pPr>
              <w:keepNext/>
              <w:keepLines/>
              <w:tabs>
                <w:tab w:val="left" w:pos="456"/>
              </w:tabs>
              <w:ind w:left="108"/>
              <w:rPr>
                <w:rFonts w:cs="Arial"/>
                <w:b/>
                <w:bCs/>
                <w:noProof/>
              </w:rPr>
            </w:pPr>
            <w:r w:rsidRPr="00001869">
              <w:rPr>
                <w:rFonts w:cs="Arial"/>
                <w:b/>
                <w:bCs/>
                <w:noProof/>
                <w:lang w:val="en-US"/>
              </w:rPr>
              <mc:AlternateContent>
                <mc:Choice Requires="wps">
                  <w:drawing>
                    <wp:anchor distT="0" distB="0" distL="114300" distR="114300" simplePos="0" relativeHeight="251830272" behindDoc="0" locked="0" layoutInCell="0" allowOverlap="1" wp14:anchorId="567E86A2" wp14:editId="4EFFE8EA">
                      <wp:simplePos x="0" y="0"/>
                      <wp:positionH relativeFrom="column">
                        <wp:posOffset>13970</wp:posOffset>
                      </wp:positionH>
                      <wp:positionV relativeFrom="paragraph">
                        <wp:posOffset>748665</wp:posOffset>
                      </wp:positionV>
                      <wp:extent cx="149860" cy="2057400"/>
                      <wp:effectExtent l="635" t="0" r="1905" b="3810"/>
                      <wp:wrapNone/>
                      <wp:docPr id="1107" name="Text Box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205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40E7" w:rsidRDefault="002640E7" w:rsidP="000F1146">
                                  <w:pPr>
                                    <w:jc w:val="center"/>
                                  </w:pPr>
                                  <w:r>
                                    <w:rPr>
                                      <w:b/>
                                      <w:bCs/>
                                      <w:noProof/>
                                    </w:rPr>
                                    <w:t>Blattlänge in mm</w:t>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07" o:spid="_x0000_s1062" type="#_x0000_t202" style="position:absolute;left:0;text-align:left;margin-left:1.1pt;margin-top:58.95pt;width:11.8pt;height:162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" o:allowincell="f" stroked="f">
                      <v:textbox style="layout-flow:vertical;mso-layout-flow-alt:bottom-to-top;mso-fit-shape-to-text:t" inset="0,0,0,0">
                        <w:txbxContent>
                          <w:p w:rsidR="002640E7" w:rsidRDefault="002640E7" w:rsidP="000F1146">
                            <w:pPr>
                              <w:jc w:val="center"/>
                            </w:pPr>
                            <w:r>
                              <w:rPr>
                                <w:b/>
                                <w:bCs/>
                                <w:noProof/>
                              </w:rPr>
                              <w:t>Blattlänge in mm</w:t>
                            </w:r>
                          </w:p>
                        </w:txbxContent>
                      </v:textbox>
                    </v:shape>
                  </w:pict>
                </mc:Fallback>
              </mc:AlternateContent>
            </w:r>
            <w:r w:rsidRPr="00001869">
              <w:rPr>
                <w:rFonts w:cs="Arial"/>
                <w:b/>
                <w:bCs/>
                <w:noProof/>
                <w:lang w:val="en-US"/>
              </w:rPr>
              <w:drawing>
                <wp:inline distT="0" distB="0" distL="0" distR="0" wp14:anchorId="4A9740B5" wp14:editId="279A4895">
                  <wp:extent cx="5476875" cy="4000500"/>
                  <wp:effectExtent l="0" t="0" r="9525" b="0"/>
                  <wp:docPr id="18" name="Picture 18" descr="Figur1_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1_cle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6875" cy="4000500"/>
                          </a:xfrm>
                          <a:prstGeom prst="rect">
                            <a:avLst/>
                          </a:prstGeom>
                          <a:noFill/>
                          <a:ln>
                            <a:noFill/>
                          </a:ln>
                        </pic:spPr>
                      </pic:pic>
                    </a:graphicData>
                  </a:graphic>
                </wp:inline>
              </w:drawing>
            </w:r>
          </w:p>
          <w:p w:rsidR="000F1146" w:rsidRPr="00001869" w:rsidRDefault="000F1146" w:rsidP="0090154C">
            <w:pPr>
              <w:keepNext/>
              <w:keepLines/>
              <w:ind w:left="108"/>
              <w:jc w:val="center"/>
              <w:rPr>
                <w:rFonts w:cs="Arial"/>
                <w:b/>
                <w:bCs/>
                <w:noProof/>
              </w:rPr>
            </w:pPr>
            <w:r w:rsidRPr="00001869">
              <w:rPr>
                <w:rFonts w:cs="Arial"/>
                <w:b/>
                <w:bCs/>
                <w:noProof/>
              </w:rPr>
              <w:t>Sortennummer</w:t>
            </w:r>
          </w:p>
          <w:p w:rsidR="000F1146" w:rsidRPr="00001869" w:rsidRDefault="000F1146" w:rsidP="0090154C">
            <w:pPr>
              <w:keepNext/>
              <w:keepLines/>
              <w:rPr>
                <w:rFonts w:cs="Arial"/>
              </w:rPr>
            </w:pPr>
          </w:p>
        </w:tc>
      </w:tr>
    </w:tbl>
    <w:p w:rsidR="000F1146" w:rsidRPr="00001869" w:rsidRDefault="000F1146" w:rsidP="000F1146">
      <w:pPr>
        <w:keepNext/>
        <w:keepLines/>
        <w:jc w:val="center"/>
        <w:rPr>
          <w:rFonts w:cs="Arial"/>
        </w:rPr>
      </w:pPr>
    </w:p>
    <w:p w:rsidR="000F1146" w:rsidRPr="00001869" w:rsidRDefault="000F1146" w:rsidP="000F1146">
      <w:pPr>
        <w:keepNext/>
        <w:keepLines/>
        <w:jc w:val="center"/>
        <w:rPr>
          <w:rFonts w:cs="Arial"/>
        </w:rPr>
      </w:pPr>
      <w:r w:rsidRPr="00001869">
        <w:rPr>
          <w:rFonts w:cs="Arial"/>
        </w:rPr>
        <w:t>Abbildung 1. Box-Plot für die Blattlänge von 26 Sorten von Raps</w:t>
      </w:r>
    </w:p>
    <w:p w:rsidR="000F1146" w:rsidRPr="00001869" w:rsidRDefault="000F1146" w:rsidP="000F1146">
      <w:pPr>
        <w:rPr>
          <w:rFonts w:cs="Arial"/>
        </w:rPr>
      </w:pPr>
    </w:p>
    <w:p w:rsidR="000F1146" w:rsidRPr="00001869" w:rsidRDefault="00C50DF6" w:rsidP="00103462">
      <w:r w:rsidRPr="00001869">
        <w:t>3</w:t>
      </w:r>
      <w:r w:rsidR="000F1146" w:rsidRPr="00001869">
        <w:t>.2.6</w:t>
      </w:r>
      <w:r w:rsidR="000F1146" w:rsidRPr="00001869">
        <w:tab/>
        <w:t>Wenn abweichende Beobachtungen entdeckt werden, ist es wichtig zu versuchen herauszufinden, weshalb die Beobachtungen voneinander abweichen. In einzelnen Fällen ist es möglich, zum Feld zurückzukehren und zu überprüfen, ob die Parzelle durch externe Faktoren (z. B. Kaninchen) beschädigt wurde oder ein Meßfehler auftrat. Im letzteren Fall ist eine Korrektur möglich. In anderen Fällen kann es notwendig sein, die früheren Noten (oder andere Messungen aus derselben Pflanze/Parzelle) zu untersuchen, um den Grund für die abweichende Beobachtung herauszufinden. Im allgemeinen sollten die Erfassungen nur gestrichen werden, wenn gute Gründe hierfür vorliegen.</w:t>
      </w:r>
    </w:p>
    <w:p w:rsidR="000F1146" w:rsidRPr="00001869" w:rsidRDefault="000F1146" w:rsidP="00103462">
      <w:pPr>
        <w:rPr>
          <w:b/>
        </w:rPr>
      </w:pPr>
      <w:bookmarkStart w:id="252" w:name="_Toc227042142"/>
      <w:bookmarkStart w:id="253" w:name="_Toc229451911"/>
    </w:p>
    <w:p w:rsidR="000F1146" w:rsidRPr="00001869" w:rsidRDefault="000F1146" w:rsidP="00103462"/>
    <w:p w:rsidR="000F1146" w:rsidRPr="00001869" w:rsidRDefault="00C50DF6" w:rsidP="000F1146">
      <w:pPr>
        <w:pStyle w:val="Heading3"/>
        <w:keepNext w:val="0"/>
        <w:keepLines/>
        <w:rPr>
          <w:rFonts w:cs="Arial"/>
          <w:lang w:val="de-DE"/>
        </w:rPr>
      </w:pPr>
      <w:bookmarkStart w:id="254" w:name="_Toc399420190"/>
      <w:r w:rsidRPr="00001869">
        <w:rPr>
          <w:rFonts w:cs="Arial"/>
          <w:lang w:val="de-DE"/>
        </w:rPr>
        <w:t>3</w:t>
      </w:r>
      <w:r w:rsidR="000F1146" w:rsidRPr="00001869">
        <w:rPr>
          <w:rFonts w:cs="Arial"/>
          <w:lang w:val="de-DE"/>
        </w:rPr>
        <w:t>.3</w:t>
      </w:r>
      <w:r w:rsidR="000F1146" w:rsidRPr="00001869">
        <w:rPr>
          <w:rFonts w:cs="Arial"/>
          <w:lang w:val="de-DE"/>
        </w:rPr>
        <w:tab/>
      </w:r>
      <w:r w:rsidR="000F1146" w:rsidRPr="00001869">
        <w:rPr>
          <w:rFonts w:cs="Arial"/>
          <w:szCs w:val="24"/>
          <w:lang w:val="de-DE"/>
        </w:rPr>
        <w:t>Annahmen für die statistische Analyse und Validierung dieser Annahmen</w:t>
      </w:r>
      <w:bookmarkEnd w:id="252"/>
      <w:bookmarkEnd w:id="253"/>
      <w:bookmarkEnd w:id="254"/>
    </w:p>
    <w:p w:rsidR="000F1146" w:rsidRPr="00001869" w:rsidRDefault="000F1146" w:rsidP="00103462">
      <w:r w:rsidRPr="00001869">
        <w:t>Wenn die Daten statistisch analysiert werden sollen, dann müssen die Annahmen hinter der Theorie, auf die sich die statistischen Verfahren stützen – zumindest ungefähr – erfüllt werden. Dieser Abschnitt beschreibt die Annahmen hinter den üblichsten Verfahren der statistischen Analyse, die bei der DUS-Prüfung angewandt werden. Anschließend folgt ein Abschnitt über die Validierung der für die statistische Analyse erforderlichen Annahmen: Er beschreibt, wie sie bewertet werden können.</w:t>
      </w:r>
    </w:p>
    <w:p w:rsidR="000F1146" w:rsidRPr="00001869" w:rsidRDefault="000F1146" w:rsidP="000F1146">
      <w:pPr>
        <w:rPr>
          <w:rFonts w:cs="Arial"/>
          <w:color w:val="000000"/>
        </w:rPr>
      </w:pPr>
    </w:p>
    <w:p w:rsidR="000F1146" w:rsidRPr="00001869" w:rsidRDefault="000F1146" w:rsidP="000F1146">
      <w:pPr>
        <w:rPr>
          <w:rFonts w:cs="Arial"/>
        </w:rPr>
      </w:pPr>
      <w:r w:rsidRPr="00001869">
        <w:rPr>
          <w:rFonts w:cs="Arial"/>
          <w:color w:val="000000"/>
        </w:rPr>
        <w:t>Die hier beschriebenen Verfahren für die Validierung der Annahmen hinter den statistischen Verfahren gelten für die Analysen von Einzelversuchen (randomisierte Blöcke). Die Grundsätze sind jedoch dieselben, wenn Daten aus mehreren Anbauversuchen über die Jahre analysiert werden. Anstelle der Parzellenmittelwerte werden die Analysen dann aufgrund der Sortenmittelwerte pro Jahr durchgeführt, und die Blöcke entsprechen dann den Jahren.</w:t>
      </w:r>
    </w:p>
    <w:p w:rsidR="000F1146" w:rsidRPr="00001869" w:rsidRDefault="000F1146" w:rsidP="000F1146">
      <w:pPr>
        <w:keepNext/>
        <w:keepLines/>
        <w:rPr>
          <w:rFonts w:cs="Arial"/>
        </w:rPr>
      </w:pPr>
    </w:p>
    <w:p w:rsidR="000F1146" w:rsidRPr="00001869" w:rsidRDefault="00C50DF6" w:rsidP="00213B68">
      <w:pPr>
        <w:pStyle w:val="Heading4"/>
      </w:pPr>
      <w:bookmarkStart w:id="255" w:name="_Toc227042143"/>
      <w:bookmarkStart w:id="256" w:name="_Toc229451912"/>
      <w:bookmarkStart w:id="257" w:name="_Toc399420191"/>
      <w:r w:rsidRPr="00001869">
        <w:t>3</w:t>
      </w:r>
      <w:r w:rsidR="000F1146" w:rsidRPr="00001869">
        <w:t>.3.1</w:t>
      </w:r>
      <w:r w:rsidR="000F1146" w:rsidRPr="00001869">
        <w:tab/>
        <w:t>Annahmen für die statistische Analyse, die mit der Varianzanalyse ve</w:t>
      </w:r>
      <w:bookmarkEnd w:id="255"/>
      <w:r w:rsidR="000F1146" w:rsidRPr="00001869">
        <w:t>rbunden sind</w:t>
      </w:r>
      <w:bookmarkEnd w:id="256"/>
      <w:bookmarkEnd w:id="257"/>
    </w:p>
    <w:p w:rsidR="000F1146" w:rsidRPr="00001869" w:rsidRDefault="00C50DF6" w:rsidP="000F1146">
      <w:pPr>
        <w:pStyle w:val="Heading5"/>
        <w:rPr>
          <w:rFonts w:cs="Arial"/>
          <w:lang w:val="de-DE"/>
        </w:rPr>
      </w:pPr>
      <w:bookmarkStart w:id="258" w:name="_Toc227042144"/>
      <w:bookmarkStart w:id="259" w:name="_Toc229451913"/>
      <w:bookmarkStart w:id="260" w:name="_Toc399420192"/>
      <w:r w:rsidRPr="00001869">
        <w:rPr>
          <w:rFonts w:cs="Arial"/>
          <w:lang w:val="de-DE"/>
        </w:rPr>
        <w:t>3</w:t>
      </w:r>
      <w:r w:rsidR="000F1146" w:rsidRPr="00001869">
        <w:rPr>
          <w:rFonts w:cs="Arial"/>
          <w:lang w:val="de-DE"/>
        </w:rPr>
        <w:t>.3.1.1</w:t>
      </w:r>
      <w:r w:rsidR="000F1146" w:rsidRPr="00001869">
        <w:rPr>
          <w:rFonts w:cs="Arial"/>
          <w:lang w:val="de-DE"/>
        </w:rPr>
        <w:tab/>
        <w:t>Einleitung</w:t>
      </w:r>
      <w:bookmarkEnd w:id="258"/>
      <w:bookmarkEnd w:id="259"/>
      <w:bookmarkEnd w:id="260"/>
    </w:p>
    <w:p w:rsidR="000F1146" w:rsidRPr="00001869" w:rsidRDefault="00C50DF6" w:rsidP="00103462">
      <w:pPr>
        <w:tabs>
          <w:tab w:val="left" w:pos="1134"/>
        </w:tabs>
      </w:pPr>
      <w:r w:rsidRPr="00001869">
        <w:t>3</w:t>
      </w:r>
      <w:r w:rsidR="000F1146" w:rsidRPr="00001869">
        <w:t>.3.1.1.1</w:t>
      </w:r>
      <w:r w:rsidR="000F1146" w:rsidRPr="00001869">
        <w:tab/>
        <w:t>Zunächst ist es wesentlich, daß der Anbauversuch angemessen angelegt wird und randomisiert ist. Die wichtigsten Annahmen der Varianzanalyseverfahren sind:</w:t>
      </w:r>
    </w:p>
    <w:p w:rsidR="000F1146" w:rsidRPr="00001869" w:rsidRDefault="000F1146" w:rsidP="000F1146">
      <w:pPr>
        <w:keepNext/>
        <w:keepLines/>
        <w:tabs>
          <w:tab w:val="left" w:pos="993"/>
        </w:tabs>
        <w:ind w:right="-2"/>
        <w:rPr>
          <w:rFonts w:cs="Arial"/>
        </w:rPr>
      </w:pPr>
    </w:p>
    <w:p w:rsidR="000F1146" w:rsidRPr="00001869" w:rsidRDefault="000F1146" w:rsidP="00386A9A">
      <w:pPr>
        <w:pStyle w:val="ListParagraph"/>
        <w:numPr>
          <w:ilvl w:val="0"/>
          <w:numId w:val="26"/>
        </w:numPr>
      </w:pPr>
      <w:r w:rsidRPr="00001869">
        <w:t>unabhängige Erfassungen</w:t>
      </w:r>
    </w:p>
    <w:p w:rsidR="000F1146" w:rsidRPr="00001869" w:rsidRDefault="000F1146" w:rsidP="00386A9A">
      <w:pPr>
        <w:pStyle w:val="ListParagraph"/>
        <w:numPr>
          <w:ilvl w:val="0"/>
          <w:numId w:val="26"/>
        </w:numPr>
      </w:pPr>
      <w:r w:rsidRPr="00001869">
        <w:t>Varianzhomogenität</w:t>
      </w:r>
    </w:p>
    <w:p w:rsidR="000F1146" w:rsidRPr="00001869" w:rsidRDefault="000F1146" w:rsidP="00386A9A">
      <w:pPr>
        <w:pStyle w:val="ListParagraph"/>
        <w:numPr>
          <w:ilvl w:val="0"/>
          <w:numId w:val="26"/>
        </w:numPr>
      </w:pPr>
      <w:r w:rsidRPr="00001869">
        <w:t>Additivität der Block- und Sorteneffekte für eine randomisierte Blockanlage</w:t>
      </w:r>
    </w:p>
    <w:p w:rsidR="000F1146" w:rsidRPr="00001869" w:rsidRDefault="000F1146" w:rsidP="00386A9A">
      <w:pPr>
        <w:pStyle w:val="ListParagraph"/>
        <w:numPr>
          <w:ilvl w:val="0"/>
          <w:numId w:val="26"/>
        </w:numPr>
      </w:pPr>
      <w:r w:rsidRPr="00001869">
        <w:t>normalverteilte Erfassungen (Residuen)</w:t>
      </w:r>
    </w:p>
    <w:p w:rsidR="000F1146" w:rsidRPr="00001869" w:rsidRDefault="000F1146" w:rsidP="000F1146">
      <w:pPr>
        <w:tabs>
          <w:tab w:val="left" w:pos="993"/>
        </w:tabs>
        <w:rPr>
          <w:rFonts w:cs="Arial"/>
        </w:rPr>
      </w:pPr>
    </w:p>
    <w:p w:rsidR="000F1146" w:rsidRPr="00001869" w:rsidRDefault="00C50DF6" w:rsidP="00DD438C">
      <w:pPr>
        <w:tabs>
          <w:tab w:val="left" w:pos="1134"/>
        </w:tabs>
      </w:pPr>
      <w:r w:rsidRPr="00001869">
        <w:t>3</w:t>
      </w:r>
      <w:r w:rsidR="000F1146" w:rsidRPr="00001869">
        <w:t>.3.1.1.2</w:t>
      </w:r>
      <w:r w:rsidR="000F1146" w:rsidRPr="00001869">
        <w:tab/>
        <w:t>Man könnte auch erwähnen, daß es bei den Daten keine Fehler geben sollte. Es ist jedoch nicht notwendig, dies als Annahme anzugeben, erstens, weil dies bereits im vorhergehenden Abschnitt über die Datenvalidierung erfaßt wird, und zweitens, weil die obigen Annahmen versagen würden, wenn es Fehler (oder zumindest große Fehler) gäbe, da die Erfassungen nicht normalverteilt sind und unterschiedliche Varianzen ausweisen (Nichthomogenität der Varianzen).</w:t>
      </w:r>
    </w:p>
    <w:p w:rsidR="000F1146" w:rsidRPr="00001869" w:rsidRDefault="000F1146" w:rsidP="000F1146">
      <w:pPr>
        <w:tabs>
          <w:tab w:val="left" w:pos="993"/>
        </w:tabs>
        <w:rPr>
          <w:rFonts w:cs="Arial"/>
        </w:rPr>
      </w:pPr>
    </w:p>
    <w:p w:rsidR="000F1146" w:rsidRPr="00001869" w:rsidRDefault="00C50DF6" w:rsidP="00DD438C">
      <w:pPr>
        <w:tabs>
          <w:tab w:val="left" w:pos="1134"/>
        </w:tabs>
        <w:rPr>
          <w:rFonts w:cs="Arial"/>
        </w:rPr>
      </w:pPr>
      <w:r w:rsidRPr="00001869">
        <w:rPr>
          <w:rFonts w:cs="Arial"/>
        </w:rPr>
        <w:t>3</w:t>
      </w:r>
      <w:r w:rsidR="000F1146" w:rsidRPr="00001869">
        <w:rPr>
          <w:rFonts w:cs="Arial"/>
        </w:rPr>
        <w:t>.3.1.1.3</w:t>
      </w:r>
      <w:r w:rsidR="000F1146" w:rsidRPr="00001869">
        <w:rPr>
          <w:rFonts w:cs="Arial"/>
        </w:rPr>
        <w:tab/>
        <w:t xml:space="preserve">Die </w:t>
      </w:r>
      <w:r w:rsidR="000F1146" w:rsidRPr="00001869">
        <w:t>hier</w:t>
      </w:r>
      <w:r w:rsidR="000F1146" w:rsidRPr="00001869">
        <w:rPr>
          <w:rFonts w:cs="Arial"/>
        </w:rPr>
        <w:t xml:space="preserve"> erwähnten Annahmen sind von höchster Bedeutung, wenn die auf der Methode der kleinsten Quadrate basierenden statistischen Verfahren für die Prüfung der Hypothesen angewandt werden. Wenn diese statistischen Verfahren nur für die Schätzung der Effekte (Mittelwerte) angewandt werden, sind die Annahmen weniger wichtig, und die Annahme der normalverteilten Erfassungen ist nicht notwendig.</w:t>
      </w:r>
    </w:p>
    <w:p w:rsidR="000F1146" w:rsidRPr="00001869" w:rsidRDefault="000F1146" w:rsidP="00DD438C">
      <w:bookmarkStart w:id="261" w:name="_Toc227042145"/>
    </w:p>
    <w:p w:rsidR="000F1146" w:rsidRPr="00001869" w:rsidRDefault="00C50DF6" w:rsidP="000F1146">
      <w:pPr>
        <w:pStyle w:val="Heading5"/>
        <w:rPr>
          <w:rFonts w:cs="Arial"/>
          <w:lang w:val="de-DE"/>
        </w:rPr>
      </w:pPr>
      <w:bookmarkStart w:id="262" w:name="_Toc229451914"/>
      <w:bookmarkStart w:id="263" w:name="_Toc399420193"/>
      <w:r w:rsidRPr="00001869">
        <w:rPr>
          <w:rFonts w:cs="Arial"/>
          <w:lang w:val="de-DE"/>
        </w:rPr>
        <w:t>3</w:t>
      </w:r>
      <w:r w:rsidR="000F1146" w:rsidRPr="00001869">
        <w:rPr>
          <w:rFonts w:cs="Arial"/>
          <w:lang w:val="de-DE"/>
        </w:rPr>
        <w:t>.3.1.2</w:t>
      </w:r>
      <w:r w:rsidR="000F1146" w:rsidRPr="00001869">
        <w:rPr>
          <w:rFonts w:cs="Arial"/>
          <w:lang w:val="de-DE"/>
        </w:rPr>
        <w:tab/>
        <w:t>Unabhängige Erfassungen</w:t>
      </w:r>
      <w:bookmarkEnd w:id="261"/>
      <w:bookmarkEnd w:id="262"/>
      <w:bookmarkEnd w:id="263"/>
    </w:p>
    <w:p w:rsidR="000F1146" w:rsidRPr="00001869" w:rsidRDefault="000F1146" w:rsidP="00DD438C">
      <w:r w:rsidRPr="00001869">
        <w:t>Dies ist eine äußerst wichtige Annahme. Sie bedeutet, daß keine Erfassungen auf anderen Erfassungen in derselben Analyse abhängen dürfen (die Abhängigkeit zwischen Erfassungen kann in das Modell eingebaut werden, wurde jedoch nicht in COYD und COYU oder in die übrigen in Dokument TGP/8 enthaltenen Verfahren eingebaut). Die Abhängigkeit kann beispielsweise durch Konkurrenz zwischen benachbarten Parzellen, fehlende Randomisierung oder ungeeignete Randomisierung verursacht werden. Weitere Einzelheiten über die Sicherstellung der Unabhängigkeit der Erfassungen sind in Teil I: Abschnitt 1.5.3.3.7 „Elemente des Anbauversuchs bei Einsatz der statistischen Analyse“ enthalten.</w:t>
      </w:r>
    </w:p>
    <w:p w:rsidR="000F1146" w:rsidRPr="00001869" w:rsidRDefault="000F1146" w:rsidP="000F1146">
      <w:pPr>
        <w:rPr>
          <w:rFonts w:cs="Arial"/>
        </w:rPr>
      </w:pPr>
    </w:p>
    <w:p w:rsidR="000F1146" w:rsidRPr="00001869" w:rsidRDefault="00C50DF6" w:rsidP="000F1146">
      <w:pPr>
        <w:pStyle w:val="Heading5"/>
        <w:rPr>
          <w:rFonts w:cs="Arial"/>
          <w:lang w:val="de-DE"/>
        </w:rPr>
      </w:pPr>
      <w:bookmarkStart w:id="264" w:name="_Toc227042146"/>
      <w:bookmarkStart w:id="265" w:name="_Toc229451915"/>
      <w:bookmarkStart w:id="266" w:name="_Toc399420194"/>
      <w:r w:rsidRPr="00001869">
        <w:rPr>
          <w:rFonts w:cs="Arial"/>
          <w:lang w:val="de-DE"/>
        </w:rPr>
        <w:t>3</w:t>
      </w:r>
      <w:r w:rsidR="000F1146" w:rsidRPr="00001869">
        <w:rPr>
          <w:rFonts w:cs="Arial"/>
          <w:lang w:val="de-DE"/>
        </w:rPr>
        <w:t>.3.1.3</w:t>
      </w:r>
      <w:r w:rsidR="000F1146" w:rsidRPr="00001869">
        <w:rPr>
          <w:rFonts w:cs="Arial"/>
          <w:lang w:val="de-DE"/>
        </w:rPr>
        <w:tab/>
        <w:t>Varianzhomogenität</w:t>
      </w:r>
      <w:bookmarkEnd w:id="264"/>
      <w:bookmarkEnd w:id="265"/>
      <w:bookmarkEnd w:id="266"/>
    </w:p>
    <w:p w:rsidR="000F1146" w:rsidRPr="00001869" w:rsidRDefault="000F1146" w:rsidP="00DD438C">
      <w:r w:rsidRPr="00001869">
        <w:t>Die Varianzhomogenität bedeutet, daß die Varianz aller Erfassungen, abgesehen von der Zufallsvariation, identisch sein sollte. Typische Abweichungen von der Annahme der Varianzhomogenität fallen meistens in eine der folgenden zwei Gruppen:</w:t>
      </w:r>
    </w:p>
    <w:p w:rsidR="000F1146" w:rsidRPr="00001869" w:rsidRDefault="000F1146" w:rsidP="000F1146">
      <w:pPr>
        <w:rPr>
          <w:rFonts w:cs="Arial"/>
        </w:rPr>
      </w:pPr>
    </w:p>
    <w:p w:rsidR="000F1146" w:rsidRPr="00001869" w:rsidRDefault="000F1146" w:rsidP="00DD438C">
      <w:pPr>
        <w:ind w:left="851"/>
      </w:pPr>
      <w:r w:rsidRPr="00001869">
        <w:t>i)</w:t>
      </w:r>
      <w:r w:rsidRPr="00001869">
        <w:tab/>
        <w:t>Die Varianz hängt vom Mittelwert ab. Je höher beispielsweise der Mittelwert ist, desto höher ist die Standardabweichung. In diesem Fall können die Daten häufig so transformiert werden, daß die Varianzen auf der transformierten Skala n ungefähr homogen sein können. Einige typische Transformationen von Merkmalen sind: die logarithmische Transformation (bei der die Standardabweichung ungefähr proportional zum Mittelwert ist), die Quadratwurzeltransformation (bei der die Varianz ungefähr proportional zum Mittelwert ist, z. B. Zählungen) und die Winkeltransformation (bei der die Varianz an beiden Enden der Skala gering und zwischendurch höher ist, was typisch für Prozentsätze ist).</w:t>
      </w:r>
    </w:p>
    <w:p w:rsidR="000F1146" w:rsidRPr="00001869" w:rsidRDefault="000F1146" w:rsidP="00DD438C">
      <w:pPr>
        <w:ind w:left="851"/>
      </w:pPr>
    </w:p>
    <w:p w:rsidR="000F1146" w:rsidRPr="00001869" w:rsidRDefault="000F1146" w:rsidP="00DD438C">
      <w:pPr>
        <w:ind w:left="851"/>
      </w:pPr>
      <w:r w:rsidRPr="00001869">
        <w:t>ii)</w:t>
      </w:r>
      <w:r w:rsidRPr="00001869">
        <w:tab/>
        <w:t>Die Varianz hängt beispielsweise von der Sorte, dem Jahr oder dem Block ab. Wenn die Varianzen von solchen Variablen in einer Weise abhängen, die nicht mit dem Mittelwert verbunden ist, ist es nicht möglich, die Varianzhomogenität durch Transformation zu erreichen. In diesen Fällen könnte es notwendig sein, entweder höherentwickelte statistische Verfahren anzuwenden, die ungleiche Varianzen berücksichtigen können, oder die Gruppe von Erfassungen mit abweichenden Varianzen auszuschließen (wenn lediglich einige wenige Erfassungen abweichende Varianzen aufweisen). Zur Verdeutlichung der Bedeutung der Varianzheterogenität muß man sich einen Anbauversuch mit 10 Sorten vorstellen, bei dem die Sorten A, B, C, D, E, F, G und H je eine Varianz von 5 aufweisen, während die Sorten I und J je eine Varianz von 10 aufweisen. Die tatsächliche Wahrscheinlichkeit, Unterschiede zwischen diesen Sorten festzustellen, wenn sie faktisch denselben Mittelwert haben, wird in Tabelle 2 gezeigt. In Tabelle 2 beruhen die Sortenvergleiche auf der zusammengefaßten Varianz, wie dies bei der herkömmlichen ANOVA üblich ist. Wenn sie anhand des Signifikanzniveaus von 1 % verglichen werden, ist die Wahrscheinlichkeit, daß die beiden Sorten mit einer Varianz von 10 signifikant voneinander unterschiedlich werden, nahezu 5 Mal größer (4,6 %), als sie sein sollte. Andererseits nimmt die Wahrscheinlichkeit signifikanter Unterschiede zwischen zwei Sorten mit einer Varianz von 5 auf 0,5 % ab, wenn sie 1 % betragen sollte. Das bedeutet, daß es zu schwierig wird, Unterschiede zwischen zwei Sorten mit geringen Varianzen zu entdecken, und zu einfach, Unterschiede zwischen Sorten mit hohen Varianzen festzustellen.</w:t>
      </w:r>
    </w:p>
    <w:p w:rsidR="000F1146" w:rsidRPr="00001869" w:rsidRDefault="000F1146" w:rsidP="00DD438C"/>
    <w:p w:rsidR="000F1146" w:rsidRPr="00001869" w:rsidRDefault="000F1146" w:rsidP="000F1146">
      <w:pPr>
        <w:rPr>
          <w:rFonts w:cs="Arial"/>
        </w:rPr>
      </w:pPr>
      <w:r w:rsidRPr="00001869">
        <w:rPr>
          <w:rFonts w:cs="Arial"/>
        </w:rPr>
        <w:t>Tabelle 2. Tatsächliche Wahrscheinlichkeit signifikanter Unterschiede zwischen zwei identischen Sorten, wenn die Varianzhomogenität angenommen, jedoch nicht erfüllt ist (die Sorten A bis H haben eine Varianz von 5, und die Sorten I und J haben eine Varianz von 10.)</w:t>
      </w:r>
    </w:p>
    <w:p w:rsidR="000F1146" w:rsidRPr="00001869" w:rsidRDefault="000F1146" w:rsidP="000F1146">
      <w:pPr>
        <w:rPr>
          <w:rFonts w:cs="Arial"/>
        </w:rPr>
      </w:pPr>
    </w:p>
    <w:p w:rsidR="000F1146" w:rsidRPr="00001869" w:rsidRDefault="000F1146" w:rsidP="000F1146">
      <w:pPr>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1630"/>
        <w:gridCol w:w="1956"/>
      </w:tblGrid>
      <w:tr w:rsidR="000F1146" w:rsidRPr="00001869" w:rsidTr="00DD438C">
        <w:trPr>
          <w:cantSplit/>
          <w:jc w:val="center"/>
        </w:trPr>
        <w:tc>
          <w:tcPr>
            <w:tcW w:w="1771" w:type="dxa"/>
            <w:vMerge w:val="restart"/>
          </w:tcPr>
          <w:p w:rsidR="000F1146" w:rsidRPr="00001869" w:rsidRDefault="000F1146" w:rsidP="0090154C">
            <w:pPr>
              <w:rPr>
                <w:rFonts w:cs="Arial"/>
              </w:rPr>
            </w:pPr>
            <w:r w:rsidRPr="00001869">
              <w:rPr>
                <w:rFonts w:cs="Arial"/>
              </w:rPr>
              <w:t>Vergleiche, Sortennamen</w:t>
            </w:r>
          </w:p>
        </w:tc>
        <w:tc>
          <w:tcPr>
            <w:tcW w:w="3586" w:type="dxa"/>
            <w:gridSpan w:val="2"/>
          </w:tcPr>
          <w:p w:rsidR="000F1146" w:rsidRPr="00001869" w:rsidRDefault="000F1146" w:rsidP="0090154C">
            <w:pPr>
              <w:rPr>
                <w:rFonts w:cs="Arial"/>
              </w:rPr>
            </w:pPr>
            <w:r w:rsidRPr="00001869">
              <w:rPr>
                <w:rFonts w:cs="Arial"/>
              </w:rPr>
              <w:t>Formaler Test des Signifikanzniveaus</w:t>
            </w:r>
          </w:p>
        </w:tc>
      </w:tr>
      <w:tr w:rsidR="000F1146" w:rsidRPr="00001869" w:rsidTr="00DD438C">
        <w:trPr>
          <w:cantSplit/>
          <w:jc w:val="center"/>
        </w:trPr>
        <w:tc>
          <w:tcPr>
            <w:tcW w:w="1771" w:type="dxa"/>
            <w:vMerge/>
            <w:tcBorders>
              <w:bottom w:val="nil"/>
            </w:tcBorders>
          </w:tcPr>
          <w:p w:rsidR="000F1146" w:rsidRPr="00001869" w:rsidRDefault="000F1146" w:rsidP="0090154C">
            <w:pPr>
              <w:rPr>
                <w:rFonts w:cs="Arial"/>
              </w:rPr>
            </w:pPr>
          </w:p>
        </w:tc>
        <w:tc>
          <w:tcPr>
            <w:tcW w:w="1630" w:type="dxa"/>
            <w:tcBorders>
              <w:bottom w:val="nil"/>
            </w:tcBorders>
          </w:tcPr>
          <w:p w:rsidR="000F1146" w:rsidRPr="00001869" w:rsidRDefault="000F1146" w:rsidP="0090154C">
            <w:pPr>
              <w:jc w:val="center"/>
              <w:rPr>
                <w:rFonts w:cs="Arial"/>
              </w:rPr>
            </w:pPr>
            <w:r w:rsidRPr="00001869">
              <w:rPr>
                <w:rFonts w:cs="Arial"/>
              </w:rPr>
              <w:t>1 %</w:t>
            </w:r>
          </w:p>
        </w:tc>
        <w:tc>
          <w:tcPr>
            <w:tcW w:w="1956" w:type="dxa"/>
            <w:tcBorders>
              <w:bottom w:val="nil"/>
            </w:tcBorders>
          </w:tcPr>
          <w:p w:rsidR="000F1146" w:rsidRPr="00001869" w:rsidRDefault="000F1146" w:rsidP="0090154C">
            <w:pPr>
              <w:jc w:val="center"/>
              <w:rPr>
                <w:rFonts w:cs="Arial"/>
              </w:rPr>
            </w:pPr>
            <w:r w:rsidRPr="00001869">
              <w:rPr>
                <w:rFonts w:cs="Arial"/>
              </w:rPr>
              <w:t>5 %</w:t>
            </w:r>
          </w:p>
        </w:tc>
      </w:tr>
      <w:tr w:rsidR="000F1146" w:rsidRPr="00001869" w:rsidTr="00DD438C">
        <w:trPr>
          <w:jc w:val="center"/>
        </w:trPr>
        <w:tc>
          <w:tcPr>
            <w:tcW w:w="1771" w:type="dxa"/>
            <w:tcBorders>
              <w:bottom w:val="nil"/>
            </w:tcBorders>
          </w:tcPr>
          <w:p w:rsidR="000F1146" w:rsidRPr="00001869" w:rsidRDefault="000F1146" w:rsidP="0090154C">
            <w:pPr>
              <w:rPr>
                <w:rFonts w:cs="Arial"/>
              </w:rPr>
            </w:pPr>
            <w:r w:rsidRPr="00001869">
              <w:rPr>
                <w:rFonts w:cs="Arial"/>
              </w:rPr>
              <w:t>A und B</w:t>
            </w:r>
          </w:p>
        </w:tc>
        <w:tc>
          <w:tcPr>
            <w:tcW w:w="1630" w:type="dxa"/>
            <w:tcBorders>
              <w:bottom w:val="nil"/>
            </w:tcBorders>
          </w:tcPr>
          <w:p w:rsidR="000F1146" w:rsidRPr="00001869" w:rsidRDefault="000F1146" w:rsidP="0090154C">
            <w:pPr>
              <w:jc w:val="center"/>
              <w:rPr>
                <w:rFonts w:cs="Arial"/>
              </w:rPr>
            </w:pPr>
            <w:r w:rsidRPr="00001869">
              <w:rPr>
                <w:rFonts w:cs="Arial"/>
              </w:rPr>
              <w:t>0,5 %</w:t>
            </w:r>
          </w:p>
        </w:tc>
        <w:tc>
          <w:tcPr>
            <w:tcW w:w="1956" w:type="dxa"/>
            <w:tcBorders>
              <w:bottom w:val="nil"/>
            </w:tcBorders>
          </w:tcPr>
          <w:p w:rsidR="000F1146" w:rsidRPr="00001869" w:rsidRDefault="000F1146" w:rsidP="0090154C">
            <w:pPr>
              <w:jc w:val="center"/>
              <w:rPr>
                <w:rFonts w:cs="Arial"/>
              </w:rPr>
            </w:pPr>
            <w:r w:rsidRPr="00001869">
              <w:rPr>
                <w:rFonts w:cs="Arial"/>
              </w:rPr>
              <w:t>3,2 %</w:t>
            </w:r>
          </w:p>
        </w:tc>
      </w:tr>
      <w:tr w:rsidR="000F1146" w:rsidRPr="00001869" w:rsidTr="00DD438C">
        <w:trPr>
          <w:jc w:val="center"/>
        </w:trPr>
        <w:tc>
          <w:tcPr>
            <w:tcW w:w="1771" w:type="dxa"/>
            <w:tcBorders>
              <w:top w:val="nil"/>
              <w:bottom w:val="nil"/>
            </w:tcBorders>
          </w:tcPr>
          <w:p w:rsidR="000F1146" w:rsidRPr="00001869" w:rsidRDefault="000F1146" w:rsidP="0090154C">
            <w:pPr>
              <w:rPr>
                <w:rFonts w:cs="Arial"/>
              </w:rPr>
            </w:pPr>
            <w:r w:rsidRPr="00001869">
              <w:rPr>
                <w:rFonts w:cs="Arial"/>
              </w:rPr>
              <w:t>A und I</w:t>
            </w:r>
          </w:p>
        </w:tc>
        <w:tc>
          <w:tcPr>
            <w:tcW w:w="1630" w:type="dxa"/>
            <w:tcBorders>
              <w:top w:val="nil"/>
              <w:bottom w:val="nil"/>
            </w:tcBorders>
          </w:tcPr>
          <w:p w:rsidR="000F1146" w:rsidRPr="00001869" w:rsidRDefault="000F1146" w:rsidP="0090154C">
            <w:pPr>
              <w:jc w:val="center"/>
              <w:rPr>
                <w:rFonts w:cs="Arial"/>
              </w:rPr>
            </w:pPr>
            <w:r w:rsidRPr="00001869">
              <w:rPr>
                <w:rFonts w:cs="Arial"/>
              </w:rPr>
              <w:t>2,1 %</w:t>
            </w:r>
          </w:p>
        </w:tc>
        <w:tc>
          <w:tcPr>
            <w:tcW w:w="1956" w:type="dxa"/>
            <w:tcBorders>
              <w:top w:val="nil"/>
              <w:bottom w:val="nil"/>
            </w:tcBorders>
          </w:tcPr>
          <w:p w:rsidR="000F1146" w:rsidRPr="00001869" w:rsidRDefault="000F1146" w:rsidP="0090154C">
            <w:pPr>
              <w:jc w:val="center"/>
              <w:rPr>
                <w:rFonts w:cs="Arial"/>
              </w:rPr>
            </w:pPr>
            <w:r w:rsidRPr="00001869">
              <w:rPr>
                <w:rFonts w:cs="Arial"/>
              </w:rPr>
              <w:t>8,0 %</w:t>
            </w:r>
          </w:p>
        </w:tc>
      </w:tr>
      <w:tr w:rsidR="000F1146" w:rsidRPr="00001869" w:rsidTr="00DD438C">
        <w:trPr>
          <w:jc w:val="center"/>
        </w:trPr>
        <w:tc>
          <w:tcPr>
            <w:tcW w:w="1771" w:type="dxa"/>
            <w:tcBorders>
              <w:top w:val="nil"/>
            </w:tcBorders>
          </w:tcPr>
          <w:p w:rsidR="000F1146" w:rsidRPr="00001869" w:rsidRDefault="000F1146" w:rsidP="0090154C">
            <w:pPr>
              <w:rPr>
                <w:rFonts w:cs="Arial"/>
              </w:rPr>
            </w:pPr>
            <w:r w:rsidRPr="00001869">
              <w:rPr>
                <w:rFonts w:cs="Arial"/>
              </w:rPr>
              <w:t>I und J</w:t>
            </w:r>
          </w:p>
        </w:tc>
        <w:tc>
          <w:tcPr>
            <w:tcW w:w="1630" w:type="dxa"/>
            <w:tcBorders>
              <w:top w:val="nil"/>
            </w:tcBorders>
          </w:tcPr>
          <w:p w:rsidR="000F1146" w:rsidRPr="00001869" w:rsidRDefault="000F1146" w:rsidP="0090154C">
            <w:pPr>
              <w:jc w:val="center"/>
              <w:rPr>
                <w:rFonts w:cs="Arial"/>
              </w:rPr>
            </w:pPr>
            <w:r w:rsidRPr="00001869">
              <w:rPr>
                <w:rFonts w:cs="Arial"/>
              </w:rPr>
              <w:t>4,6 %</w:t>
            </w:r>
          </w:p>
        </w:tc>
        <w:tc>
          <w:tcPr>
            <w:tcW w:w="1956" w:type="dxa"/>
            <w:tcBorders>
              <w:top w:val="nil"/>
            </w:tcBorders>
          </w:tcPr>
          <w:p w:rsidR="000F1146" w:rsidRPr="00001869" w:rsidRDefault="000F1146" w:rsidP="0090154C">
            <w:pPr>
              <w:jc w:val="center"/>
              <w:rPr>
                <w:rFonts w:cs="Arial"/>
              </w:rPr>
            </w:pPr>
            <w:r w:rsidRPr="00001869">
              <w:rPr>
                <w:rFonts w:cs="Arial"/>
              </w:rPr>
              <w:t>12,9 %</w:t>
            </w:r>
          </w:p>
        </w:tc>
      </w:tr>
    </w:tbl>
    <w:p w:rsidR="000F1146" w:rsidRPr="00001869" w:rsidRDefault="000F1146" w:rsidP="00DD438C"/>
    <w:p w:rsidR="000F1146" w:rsidRPr="00001869" w:rsidRDefault="000F1146" w:rsidP="00DD438C"/>
    <w:p w:rsidR="000F1146" w:rsidRPr="00001869" w:rsidRDefault="000F1146" w:rsidP="000F1146">
      <w:pPr>
        <w:pStyle w:val="Heading5"/>
        <w:rPr>
          <w:rFonts w:cs="Arial"/>
          <w:lang w:val="de-DE"/>
        </w:rPr>
      </w:pPr>
      <w:bookmarkStart w:id="267" w:name="_Toc227042147"/>
      <w:bookmarkStart w:id="268" w:name="_Toc229451916"/>
      <w:r w:rsidRPr="00001869">
        <w:rPr>
          <w:rFonts w:cs="Arial"/>
          <w:lang w:val="de-DE"/>
        </w:rPr>
        <w:br w:type="page"/>
      </w:r>
      <w:bookmarkStart w:id="269" w:name="_Toc399420195"/>
      <w:r w:rsidR="00C50DF6" w:rsidRPr="00001869">
        <w:rPr>
          <w:rFonts w:cs="Arial"/>
          <w:lang w:val="de-DE"/>
        </w:rPr>
        <w:t>3</w:t>
      </w:r>
      <w:r w:rsidRPr="00001869">
        <w:rPr>
          <w:rFonts w:cs="Arial"/>
          <w:lang w:val="de-DE"/>
        </w:rPr>
        <w:t>.3.1.4</w:t>
      </w:r>
      <w:r w:rsidRPr="00001869">
        <w:rPr>
          <w:rFonts w:cs="Arial"/>
          <w:lang w:val="de-DE"/>
        </w:rPr>
        <w:tab/>
        <w:t>Normalverteilte Erfassungen</w:t>
      </w:r>
      <w:bookmarkEnd w:id="267"/>
      <w:bookmarkEnd w:id="268"/>
      <w:bookmarkEnd w:id="269"/>
    </w:p>
    <w:p w:rsidR="000F1146" w:rsidRPr="00001869" w:rsidRDefault="000A1A54" w:rsidP="000F1146">
      <w:pPr>
        <w:rPr>
          <w:rFonts w:cs="Arial"/>
        </w:rPr>
      </w:pPr>
      <w:r>
        <w:rPr>
          <w:rFonts w:cs="Arial"/>
        </w:rPr>
        <w:pict>
          <v:group id="_x0000_s1838" style="position:absolute;left:0;text-align:left;margin-left:180pt;margin-top:10.5pt;width:338.4pt;height:243pt;z-index:251686912;mso-wrap-distance-bottom:11.35pt" coordorigin="6620,9431" coordsize="4608,4032" o:allowincell="f">
            <v:shapetype id="_x0000_t202" coordsize="21600,21600" o:spt="202" path="m,l,21600r21600,l21600,xe">
              <v:stroke joinstyle="miter"/>
              <v:path gradientshapeok="t" o:connecttype="rect"/>
            </v:shapetype>
            <v:shape id="_x0000_s1839" type="#_x0000_t202" style="position:absolute;left:6620;top:12023;width:4608;height:1440" stroked="f">
              <v:textbox style="mso-next-textbox:#_x0000_s1839">
                <w:txbxContent>
                  <w:p w:rsidR="002640E7" w:rsidRPr="00DD438C" w:rsidRDefault="002640E7" w:rsidP="000F1146">
                    <w:pPr>
                      <w:pStyle w:val="Caption"/>
                      <w:ind w:right="1208"/>
                      <w:rPr>
                        <w:b w:val="0"/>
                        <w:color w:val="auto"/>
                        <w:sz w:val="20"/>
                        <w:lang w:val="de-CH"/>
                      </w:rPr>
                    </w:pPr>
                    <w:r w:rsidRPr="00DD438C">
                      <w:rPr>
                        <w:b w:val="0"/>
                        <w:color w:val="auto"/>
                        <w:sz w:val="20"/>
                        <w:lang w:val="en-GB"/>
                      </w:rPr>
                      <w:br/>
                      <w:t xml:space="preserve">Abbildung 2. </w:t>
                    </w:r>
                    <w:r w:rsidRPr="00DD438C">
                      <w:rPr>
                        <w:b w:val="0"/>
                        <w:color w:val="auto"/>
                        <w:sz w:val="20"/>
                        <w:lang w:val="de-CH"/>
                      </w:rPr>
                      <w:t>Histogramm für normalverteilte Daten; die ideale Normalverteilung ist als Kurve dargestellt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840" type="#_x0000_t75" style="position:absolute;left:6764;top:9431;width:3888;height:2736;visibility:visible;mso-wrap-edited:f" fillcolor="window">
              <v:imagedata r:id="rId18" o:title="" croptop="13702f" cropbottom="3083f" cropleft="10480f" cropright="7896f"/>
            </v:shape>
            <w10:wrap type="square"/>
          </v:group>
          <o:OLEObject Type="Embed" ProgID="Word.Picture.8" ShapeID="_x0000_s1840" DrawAspect="Content" ObjectID="_1473161665" r:id="rId19"/>
        </w:pict>
      </w:r>
      <w:r w:rsidR="000F1146" w:rsidRPr="00001869">
        <w:rPr>
          <w:rFonts w:cs="Arial"/>
        </w:rPr>
        <w:t>Die Residuen sollten ungefähr normalverteilt sein. Das Residuum ist der Teil einer Erfassung, der nach der Erstellung eines Modells unerklärt bleibt</w:t>
      </w:r>
      <w:r w:rsidR="000F1146" w:rsidRPr="00001869">
        <w:rPr>
          <w:rFonts w:cs="Arial"/>
          <w:szCs w:val="24"/>
        </w:rPr>
        <w:t>. Es ist der Unterschied zwischen der Erfassung und der Prädiktion aus dem Modell. Die</w:t>
      </w:r>
      <w:r w:rsidR="000F1146" w:rsidRPr="00001869">
        <w:rPr>
          <w:rFonts w:cs="Arial"/>
        </w:rPr>
        <w:t xml:space="preserve"> ideale Normalverteilung bedeutet, daß die Verteilung der Daten um den Mittelwert herum symmetrisch ist und die typische Glockenform aufweist (vergleiche Abbildung 2). Wenn die Residuen nicht ungefähr normalverteilt sind, kann das tatsächliche Signifikanzniveau vom Nominalniveau abweichen. Die Abweichung kann in beide Richtungen gehen, je nach der Art und Weise, wie die tatsächliche Verteilung der Residuen von der Normalverteilung abweicht. Die Abweichung von der Normalverteilung ist in der Regel jedoch nicht so bedeutend wie die Abweichungen von den vorherigen beiden Annahmen.</w:t>
      </w:r>
    </w:p>
    <w:p w:rsidR="000F1146" w:rsidRPr="00001869" w:rsidRDefault="000F1146" w:rsidP="000F1146">
      <w:pPr>
        <w:rPr>
          <w:rFonts w:cs="Arial"/>
        </w:rPr>
      </w:pPr>
    </w:p>
    <w:p w:rsidR="000F1146" w:rsidRPr="00001869" w:rsidRDefault="00C50DF6" w:rsidP="000F1146">
      <w:pPr>
        <w:pStyle w:val="Heading5"/>
        <w:rPr>
          <w:rFonts w:cs="Arial"/>
          <w:lang w:val="de-DE"/>
        </w:rPr>
      </w:pPr>
      <w:bookmarkStart w:id="270" w:name="_Toc227042148"/>
      <w:bookmarkStart w:id="271" w:name="_Toc229451917"/>
      <w:bookmarkStart w:id="272" w:name="_Toc399420196"/>
      <w:r w:rsidRPr="00001869">
        <w:rPr>
          <w:rFonts w:cs="Arial"/>
          <w:lang w:val="de-DE"/>
        </w:rPr>
        <w:t>3</w:t>
      </w:r>
      <w:r w:rsidR="000F1146" w:rsidRPr="00001869">
        <w:rPr>
          <w:rFonts w:cs="Arial"/>
          <w:lang w:val="de-DE"/>
        </w:rPr>
        <w:t>.3.1.5</w:t>
      </w:r>
      <w:r w:rsidR="000F1146" w:rsidRPr="00001869">
        <w:rPr>
          <w:rFonts w:cs="Arial"/>
          <w:lang w:val="de-DE"/>
        </w:rPr>
        <w:tab/>
        <w:t>Additivität der Block- und Sorteneffekte</w:t>
      </w:r>
      <w:bookmarkEnd w:id="270"/>
      <w:bookmarkEnd w:id="271"/>
      <w:bookmarkEnd w:id="272"/>
    </w:p>
    <w:p w:rsidR="000F1146" w:rsidRPr="00001869" w:rsidRDefault="00C50DF6" w:rsidP="00E16E66">
      <w:pPr>
        <w:tabs>
          <w:tab w:val="left" w:pos="1134"/>
        </w:tabs>
        <w:rPr>
          <w:rFonts w:cs="Arial"/>
        </w:rPr>
      </w:pPr>
      <w:r w:rsidRPr="00001869">
        <w:rPr>
          <w:rFonts w:cs="Arial"/>
        </w:rPr>
        <w:t>3</w:t>
      </w:r>
      <w:r w:rsidR="000F1146" w:rsidRPr="00001869">
        <w:rPr>
          <w:rFonts w:cs="Arial"/>
        </w:rPr>
        <w:t>.3.1.5.1</w:t>
      </w:r>
      <w:r w:rsidR="000F1146" w:rsidRPr="00001869">
        <w:rPr>
          <w:rFonts w:cs="Arial"/>
        </w:rPr>
        <w:tab/>
        <w:t xml:space="preserve">Die Effekte der Blöcke und Sorten werden als additiv angenommen, weil die Fehlergröße die Summe der Zufallsvariation und der Interaktion zwischen Block und Sorte ist. Das bedeutet, daß der Effekt einer gegebenen Sorte in allen Blöcken gleich ist. Dies wird in Tabelle 3 gezeigt, in der die Parzellenmittelwerte künstlicher Daten (die Blattlänge in mm) für zwei kleine Versuche mit drei Blöcken und vier Sorten angegeben werden. Im Versuch I sind die Effekte der Blöcke und Sorten additiv, weil die Unterschiede zwischen beliebigen zwei Sorten in allen Blöcken gleich sind; z. B. betragen die Unterschiede zwischen den Sorten A und B in allen drei Blöcken </w:t>
      </w:r>
      <w:smartTag w:uri="urn:schemas-microsoft-com:office:smarttags" w:element="metricconverter">
        <w:smartTagPr>
          <w:attr w:name="ProductID" w:val="4 mm"/>
        </w:smartTagPr>
        <w:r w:rsidR="000F1146" w:rsidRPr="00001869">
          <w:rPr>
            <w:rFonts w:cs="Arial"/>
          </w:rPr>
          <w:t>4 mm</w:t>
        </w:r>
      </w:smartTag>
      <w:r w:rsidR="000F1146" w:rsidRPr="00001869">
        <w:rPr>
          <w:rFonts w:cs="Arial"/>
        </w:rPr>
        <w:t xml:space="preserve">. Im Versuch II sind die Effekte nicht additiv; z. B. betragen die Unterschiede zwischen den Sorten A und B in den drei Blöcken 2, 2 und </w:t>
      </w:r>
      <w:smartTag w:uri="urn:schemas-microsoft-com:office:smarttags" w:element="metricconverter">
        <w:smartTagPr>
          <w:attr w:name="ProductID" w:val="8 mm"/>
        </w:smartTagPr>
        <w:r w:rsidR="000F1146" w:rsidRPr="00001869">
          <w:rPr>
            <w:rFonts w:cs="Arial"/>
          </w:rPr>
          <w:t>8 mm</w:t>
        </w:r>
      </w:smartTag>
      <w:r w:rsidR="000F1146" w:rsidRPr="00001869">
        <w:rPr>
          <w:rFonts w:cs="Arial"/>
        </w:rPr>
        <w:t>.</w:t>
      </w:r>
    </w:p>
    <w:p w:rsidR="000F1146" w:rsidRPr="00001869" w:rsidRDefault="000F1146" w:rsidP="000F1146">
      <w:pPr>
        <w:rPr>
          <w:rFonts w:cs="Arial"/>
        </w:rPr>
      </w:pPr>
    </w:p>
    <w:p w:rsidR="000F1146" w:rsidRPr="00001869" w:rsidRDefault="000F1146" w:rsidP="000F1146">
      <w:pPr>
        <w:pStyle w:val="Caption"/>
        <w:keepNext/>
        <w:keepLines/>
        <w:tabs>
          <w:tab w:val="left" w:pos="1985"/>
        </w:tabs>
        <w:rPr>
          <w:rFonts w:cs="Arial"/>
          <w:b w:val="0"/>
          <w:color w:val="auto"/>
          <w:sz w:val="20"/>
        </w:rPr>
      </w:pPr>
      <w:r w:rsidRPr="00001869">
        <w:rPr>
          <w:rFonts w:cs="Arial"/>
          <w:b w:val="0"/>
          <w:color w:val="auto"/>
          <w:sz w:val="20"/>
        </w:rPr>
        <w:t>Tabelle 3. Künstliche Parzellenmittelwerte der Blattlänge in mm aus zwei Versuchen, die die additiven Block- und Sorteneffekte (links ) und die nichtadditiven Block- und Sorteneffekt (rechts) angeben.)</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23"/>
        <w:gridCol w:w="1023"/>
        <w:gridCol w:w="1023"/>
        <w:gridCol w:w="1023"/>
        <w:gridCol w:w="1023"/>
        <w:gridCol w:w="1023"/>
        <w:gridCol w:w="1024"/>
        <w:gridCol w:w="1024"/>
        <w:gridCol w:w="1024"/>
      </w:tblGrid>
      <w:tr w:rsidR="000F1146" w:rsidRPr="00001869" w:rsidTr="00A436EE">
        <w:trPr>
          <w:cantSplit/>
        </w:trPr>
        <w:tc>
          <w:tcPr>
            <w:tcW w:w="4092" w:type="dxa"/>
            <w:gridSpan w:val="4"/>
            <w:tcBorders>
              <w:right w:val="single" w:sz="4" w:space="0" w:color="auto"/>
            </w:tcBorders>
          </w:tcPr>
          <w:p w:rsidR="000F1146" w:rsidRPr="00001869" w:rsidRDefault="000F1146" w:rsidP="0090154C">
            <w:pPr>
              <w:keepNext/>
              <w:keepLines/>
              <w:jc w:val="center"/>
              <w:rPr>
                <w:rFonts w:cs="Arial"/>
                <w:sz w:val="22"/>
              </w:rPr>
            </w:pPr>
            <w:r w:rsidRPr="00001869">
              <w:rPr>
                <w:rFonts w:cs="Arial"/>
              </w:rPr>
              <w:t>Versuch I</w:t>
            </w:r>
          </w:p>
        </w:tc>
        <w:tc>
          <w:tcPr>
            <w:tcW w:w="1023" w:type="dxa"/>
            <w:tcBorders>
              <w:top w:val="nil"/>
              <w:left w:val="single" w:sz="4" w:space="0" w:color="auto"/>
              <w:bottom w:val="nil"/>
              <w:right w:val="single" w:sz="4" w:space="0" w:color="auto"/>
            </w:tcBorders>
          </w:tcPr>
          <w:p w:rsidR="000F1146" w:rsidRPr="00001869" w:rsidRDefault="000F1146" w:rsidP="0090154C">
            <w:pPr>
              <w:keepNext/>
              <w:keepLines/>
              <w:jc w:val="center"/>
              <w:rPr>
                <w:rFonts w:cs="Arial"/>
                <w:sz w:val="22"/>
              </w:rPr>
            </w:pPr>
          </w:p>
        </w:tc>
        <w:tc>
          <w:tcPr>
            <w:tcW w:w="4095" w:type="dxa"/>
            <w:gridSpan w:val="4"/>
            <w:tcBorders>
              <w:left w:val="single" w:sz="4" w:space="0" w:color="auto"/>
            </w:tcBorders>
          </w:tcPr>
          <w:p w:rsidR="000F1146" w:rsidRPr="00001869" w:rsidRDefault="000F1146" w:rsidP="0090154C">
            <w:pPr>
              <w:keepNext/>
              <w:keepLines/>
              <w:jc w:val="center"/>
              <w:rPr>
                <w:rFonts w:cs="Arial"/>
                <w:sz w:val="22"/>
              </w:rPr>
            </w:pPr>
            <w:r w:rsidRPr="00001869">
              <w:rPr>
                <w:rFonts w:cs="Arial"/>
              </w:rPr>
              <w:t>Versuch II</w:t>
            </w:r>
          </w:p>
        </w:tc>
      </w:tr>
      <w:tr w:rsidR="000F1146" w:rsidRPr="00001869" w:rsidTr="00A436EE">
        <w:trPr>
          <w:cantSplit/>
        </w:trPr>
        <w:tc>
          <w:tcPr>
            <w:tcW w:w="1023" w:type="dxa"/>
            <w:vMerge w:val="restart"/>
          </w:tcPr>
          <w:p w:rsidR="000F1146" w:rsidRPr="00001869" w:rsidRDefault="000F1146" w:rsidP="0090154C">
            <w:pPr>
              <w:keepNext/>
              <w:keepLines/>
              <w:jc w:val="center"/>
              <w:rPr>
                <w:rFonts w:cs="Arial"/>
                <w:sz w:val="22"/>
              </w:rPr>
            </w:pPr>
            <w:r w:rsidRPr="00001869">
              <w:rPr>
                <w:rFonts w:cs="Arial"/>
              </w:rPr>
              <w:t>Sorte</w:t>
            </w:r>
          </w:p>
        </w:tc>
        <w:tc>
          <w:tcPr>
            <w:tcW w:w="3069" w:type="dxa"/>
            <w:gridSpan w:val="3"/>
            <w:tcBorders>
              <w:right w:val="single" w:sz="4" w:space="0" w:color="auto"/>
            </w:tcBorders>
          </w:tcPr>
          <w:p w:rsidR="000F1146" w:rsidRPr="00001869" w:rsidRDefault="000F1146" w:rsidP="0090154C">
            <w:pPr>
              <w:keepNext/>
              <w:keepLines/>
              <w:jc w:val="center"/>
              <w:rPr>
                <w:rFonts w:cs="Arial"/>
                <w:sz w:val="22"/>
              </w:rPr>
            </w:pPr>
            <w:r w:rsidRPr="00001869">
              <w:rPr>
                <w:rFonts w:cs="Arial"/>
              </w:rPr>
              <w:t>Block</w:t>
            </w:r>
          </w:p>
        </w:tc>
        <w:tc>
          <w:tcPr>
            <w:tcW w:w="1023" w:type="dxa"/>
            <w:tcBorders>
              <w:top w:val="nil"/>
              <w:left w:val="single" w:sz="4" w:space="0" w:color="auto"/>
              <w:bottom w:val="nil"/>
              <w:right w:val="single" w:sz="4" w:space="0" w:color="auto"/>
            </w:tcBorders>
          </w:tcPr>
          <w:p w:rsidR="000F1146" w:rsidRPr="00001869" w:rsidRDefault="000F1146" w:rsidP="0090154C">
            <w:pPr>
              <w:keepNext/>
              <w:keepLines/>
              <w:jc w:val="center"/>
              <w:rPr>
                <w:rFonts w:cs="Arial"/>
                <w:sz w:val="22"/>
              </w:rPr>
            </w:pPr>
          </w:p>
        </w:tc>
        <w:tc>
          <w:tcPr>
            <w:tcW w:w="1023" w:type="dxa"/>
            <w:vMerge w:val="restart"/>
            <w:tcBorders>
              <w:left w:val="single" w:sz="4" w:space="0" w:color="auto"/>
            </w:tcBorders>
          </w:tcPr>
          <w:p w:rsidR="000F1146" w:rsidRPr="00001869" w:rsidRDefault="000F1146" w:rsidP="0090154C">
            <w:pPr>
              <w:keepNext/>
              <w:keepLines/>
              <w:jc w:val="center"/>
              <w:rPr>
                <w:rFonts w:cs="Arial"/>
                <w:sz w:val="22"/>
              </w:rPr>
            </w:pPr>
            <w:r w:rsidRPr="00001869">
              <w:rPr>
                <w:rFonts w:cs="Arial"/>
              </w:rPr>
              <w:t>Sorte</w:t>
            </w:r>
          </w:p>
        </w:tc>
        <w:tc>
          <w:tcPr>
            <w:tcW w:w="3072" w:type="dxa"/>
            <w:gridSpan w:val="3"/>
          </w:tcPr>
          <w:p w:rsidR="000F1146" w:rsidRPr="00001869" w:rsidRDefault="000F1146" w:rsidP="0090154C">
            <w:pPr>
              <w:keepNext/>
              <w:keepLines/>
              <w:jc w:val="center"/>
              <w:rPr>
                <w:rFonts w:cs="Arial"/>
                <w:sz w:val="22"/>
              </w:rPr>
            </w:pPr>
            <w:r w:rsidRPr="00001869">
              <w:rPr>
                <w:rFonts w:cs="Arial"/>
              </w:rPr>
              <w:t>Block</w:t>
            </w:r>
          </w:p>
        </w:tc>
      </w:tr>
      <w:tr w:rsidR="000F1146" w:rsidRPr="00001869" w:rsidTr="00A436EE">
        <w:trPr>
          <w:cantSplit/>
        </w:trPr>
        <w:tc>
          <w:tcPr>
            <w:tcW w:w="1023" w:type="dxa"/>
            <w:vMerge/>
          </w:tcPr>
          <w:p w:rsidR="000F1146" w:rsidRPr="00001869" w:rsidRDefault="000F1146" w:rsidP="0090154C">
            <w:pPr>
              <w:keepNext/>
              <w:keepLines/>
              <w:jc w:val="center"/>
              <w:rPr>
                <w:rFonts w:cs="Arial"/>
                <w:sz w:val="22"/>
              </w:rPr>
            </w:pPr>
          </w:p>
        </w:tc>
        <w:tc>
          <w:tcPr>
            <w:tcW w:w="1023" w:type="dxa"/>
          </w:tcPr>
          <w:p w:rsidR="000F1146" w:rsidRPr="00001869" w:rsidRDefault="000F1146" w:rsidP="0090154C">
            <w:pPr>
              <w:keepNext/>
              <w:keepLines/>
              <w:jc w:val="center"/>
              <w:rPr>
                <w:rFonts w:cs="Arial"/>
                <w:sz w:val="22"/>
              </w:rPr>
            </w:pPr>
            <w:r w:rsidRPr="00001869">
              <w:rPr>
                <w:rFonts w:cs="Arial"/>
              </w:rPr>
              <w:t>1</w:t>
            </w:r>
          </w:p>
        </w:tc>
        <w:tc>
          <w:tcPr>
            <w:tcW w:w="1023" w:type="dxa"/>
          </w:tcPr>
          <w:p w:rsidR="000F1146" w:rsidRPr="00001869" w:rsidRDefault="000F1146" w:rsidP="0090154C">
            <w:pPr>
              <w:keepNext/>
              <w:keepLines/>
              <w:jc w:val="center"/>
              <w:rPr>
                <w:rFonts w:cs="Arial"/>
                <w:sz w:val="22"/>
              </w:rPr>
            </w:pPr>
            <w:r w:rsidRPr="00001869">
              <w:rPr>
                <w:rFonts w:cs="Arial"/>
              </w:rPr>
              <w:t>2</w:t>
            </w:r>
          </w:p>
        </w:tc>
        <w:tc>
          <w:tcPr>
            <w:tcW w:w="1023" w:type="dxa"/>
            <w:tcBorders>
              <w:right w:val="single" w:sz="4" w:space="0" w:color="auto"/>
            </w:tcBorders>
          </w:tcPr>
          <w:p w:rsidR="000F1146" w:rsidRPr="00001869" w:rsidRDefault="000F1146" w:rsidP="0090154C">
            <w:pPr>
              <w:keepNext/>
              <w:keepLines/>
              <w:jc w:val="center"/>
              <w:rPr>
                <w:rFonts w:cs="Arial"/>
                <w:sz w:val="22"/>
              </w:rPr>
            </w:pPr>
            <w:r w:rsidRPr="00001869">
              <w:rPr>
                <w:rFonts w:cs="Arial"/>
              </w:rPr>
              <w:t>3</w:t>
            </w:r>
          </w:p>
        </w:tc>
        <w:tc>
          <w:tcPr>
            <w:tcW w:w="1023" w:type="dxa"/>
            <w:tcBorders>
              <w:top w:val="nil"/>
              <w:left w:val="single" w:sz="4" w:space="0" w:color="auto"/>
              <w:bottom w:val="nil"/>
              <w:right w:val="single" w:sz="4" w:space="0" w:color="auto"/>
            </w:tcBorders>
          </w:tcPr>
          <w:p w:rsidR="000F1146" w:rsidRPr="00001869" w:rsidRDefault="000F1146" w:rsidP="0090154C">
            <w:pPr>
              <w:keepNext/>
              <w:keepLines/>
              <w:jc w:val="center"/>
              <w:rPr>
                <w:rFonts w:cs="Arial"/>
                <w:sz w:val="22"/>
              </w:rPr>
            </w:pPr>
          </w:p>
        </w:tc>
        <w:tc>
          <w:tcPr>
            <w:tcW w:w="1023" w:type="dxa"/>
            <w:vMerge/>
            <w:tcBorders>
              <w:left w:val="single" w:sz="4" w:space="0" w:color="auto"/>
            </w:tcBorders>
          </w:tcPr>
          <w:p w:rsidR="000F1146" w:rsidRPr="00001869" w:rsidRDefault="000F1146" w:rsidP="0090154C">
            <w:pPr>
              <w:keepNext/>
              <w:keepLines/>
              <w:jc w:val="center"/>
              <w:rPr>
                <w:rFonts w:cs="Arial"/>
                <w:sz w:val="22"/>
              </w:rPr>
            </w:pPr>
          </w:p>
        </w:tc>
        <w:tc>
          <w:tcPr>
            <w:tcW w:w="1024" w:type="dxa"/>
          </w:tcPr>
          <w:p w:rsidR="000F1146" w:rsidRPr="00001869" w:rsidRDefault="000F1146" w:rsidP="0090154C">
            <w:pPr>
              <w:keepNext/>
              <w:keepLines/>
              <w:jc w:val="center"/>
              <w:rPr>
                <w:rFonts w:cs="Arial"/>
                <w:sz w:val="22"/>
              </w:rPr>
            </w:pPr>
            <w:r w:rsidRPr="00001869">
              <w:rPr>
                <w:rFonts w:cs="Arial"/>
              </w:rPr>
              <w:t>1</w:t>
            </w:r>
          </w:p>
        </w:tc>
        <w:tc>
          <w:tcPr>
            <w:tcW w:w="1024" w:type="dxa"/>
          </w:tcPr>
          <w:p w:rsidR="000F1146" w:rsidRPr="00001869" w:rsidRDefault="000F1146" w:rsidP="0090154C">
            <w:pPr>
              <w:keepNext/>
              <w:keepLines/>
              <w:jc w:val="center"/>
              <w:rPr>
                <w:rFonts w:cs="Arial"/>
                <w:sz w:val="22"/>
              </w:rPr>
            </w:pPr>
            <w:r w:rsidRPr="00001869">
              <w:rPr>
                <w:rFonts w:cs="Arial"/>
              </w:rPr>
              <w:t>2</w:t>
            </w:r>
          </w:p>
        </w:tc>
        <w:tc>
          <w:tcPr>
            <w:tcW w:w="1024" w:type="dxa"/>
          </w:tcPr>
          <w:p w:rsidR="000F1146" w:rsidRPr="00001869" w:rsidRDefault="000F1146" w:rsidP="0090154C">
            <w:pPr>
              <w:keepNext/>
              <w:keepLines/>
              <w:jc w:val="center"/>
              <w:rPr>
                <w:rFonts w:cs="Arial"/>
                <w:sz w:val="22"/>
              </w:rPr>
            </w:pPr>
            <w:r w:rsidRPr="00001869">
              <w:rPr>
                <w:rFonts w:cs="Arial"/>
              </w:rPr>
              <w:t>3</w:t>
            </w:r>
          </w:p>
        </w:tc>
      </w:tr>
      <w:tr w:rsidR="000F1146" w:rsidRPr="00001869" w:rsidTr="00A436EE">
        <w:tc>
          <w:tcPr>
            <w:tcW w:w="1023" w:type="dxa"/>
          </w:tcPr>
          <w:p w:rsidR="000F1146" w:rsidRPr="00001869" w:rsidRDefault="000F1146" w:rsidP="0090154C">
            <w:pPr>
              <w:keepNext/>
              <w:keepLines/>
              <w:jc w:val="center"/>
              <w:rPr>
                <w:rFonts w:cs="Arial"/>
                <w:sz w:val="22"/>
              </w:rPr>
            </w:pPr>
            <w:r w:rsidRPr="00001869">
              <w:rPr>
                <w:rFonts w:cs="Arial"/>
              </w:rPr>
              <w:t>A</w:t>
            </w:r>
          </w:p>
        </w:tc>
        <w:tc>
          <w:tcPr>
            <w:tcW w:w="1023" w:type="dxa"/>
          </w:tcPr>
          <w:p w:rsidR="000F1146" w:rsidRPr="00001869" w:rsidRDefault="000F1146" w:rsidP="0090154C">
            <w:pPr>
              <w:keepNext/>
              <w:keepLines/>
              <w:jc w:val="center"/>
              <w:rPr>
                <w:rFonts w:cs="Arial"/>
                <w:sz w:val="22"/>
              </w:rPr>
            </w:pPr>
            <w:r w:rsidRPr="00001869">
              <w:rPr>
                <w:rFonts w:cs="Arial"/>
              </w:rPr>
              <w:t>240</w:t>
            </w:r>
          </w:p>
        </w:tc>
        <w:tc>
          <w:tcPr>
            <w:tcW w:w="1023" w:type="dxa"/>
          </w:tcPr>
          <w:p w:rsidR="000F1146" w:rsidRPr="00001869" w:rsidRDefault="000F1146" w:rsidP="0090154C">
            <w:pPr>
              <w:keepNext/>
              <w:keepLines/>
              <w:jc w:val="center"/>
              <w:rPr>
                <w:rFonts w:cs="Arial"/>
                <w:sz w:val="22"/>
              </w:rPr>
            </w:pPr>
            <w:r w:rsidRPr="00001869">
              <w:rPr>
                <w:rFonts w:cs="Arial"/>
              </w:rPr>
              <w:t>242</w:t>
            </w:r>
          </w:p>
        </w:tc>
        <w:tc>
          <w:tcPr>
            <w:tcW w:w="1023" w:type="dxa"/>
            <w:tcBorders>
              <w:right w:val="single" w:sz="4" w:space="0" w:color="auto"/>
            </w:tcBorders>
          </w:tcPr>
          <w:p w:rsidR="000F1146" w:rsidRPr="00001869" w:rsidRDefault="000F1146" w:rsidP="0090154C">
            <w:pPr>
              <w:keepNext/>
              <w:keepLines/>
              <w:jc w:val="center"/>
              <w:rPr>
                <w:rFonts w:cs="Arial"/>
                <w:sz w:val="22"/>
              </w:rPr>
            </w:pPr>
            <w:r w:rsidRPr="00001869">
              <w:rPr>
                <w:rFonts w:cs="Arial"/>
              </w:rPr>
              <w:t>239</w:t>
            </w:r>
          </w:p>
        </w:tc>
        <w:tc>
          <w:tcPr>
            <w:tcW w:w="1023" w:type="dxa"/>
            <w:tcBorders>
              <w:top w:val="nil"/>
              <w:left w:val="single" w:sz="4" w:space="0" w:color="auto"/>
              <w:bottom w:val="nil"/>
              <w:right w:val="single" w:sz="4" w:space="0" w:color="auto"/>
            </w:tcBorders>
          </w:tcPr>
          <w:p w:rsidR="000F1146" w:rsidRPr="00001869" w:rsidRDefault="000F1146" w:rsidP="0090154C">
            <w:pPr>
              <w:keepNext/>
              <w:keepLines/>
              <w:jc w:val="center"/>
              <w:rPr>
                <w:rFonts w:cs="Arial"/>
                <w:sz w:val="22"/>
              </w:rPr>
            </w:pPr>
          </w:p>
        </w:tc>
        <w:tc>
          <w:tcPr>
            <w:tcW w:w="1023" w:type="dxa"/>
            <w:tcBorders>
              <w:left w:val="single" w:sz="4" w:space="0" w:color="auto"/>
            </w:tcBorders>
          </w:tcPr>
          <w:p w:rsidR="000F1146" w:rsidRPr="00001869" w:rsidRDefault="000F1146" w:rsidP="0090154C">
            <w:pPr>
              <w:keepNext/>
              <w:keepLines/>
              <w:jc w:val="center"/>
              <w:rPr>
                <w:rFonts w:cs="Arial"/>
                <w:sz w:val="22"/>
              </w:rPr>
            </w:pPr>
            <w:r w:rsidRPr="00001869">
              <w:rPr>
                <w:rFonts w:cs="Arial"/>
              </w:rPr>
              <w:t>A</w:t>
            </w:r>
          </w:p>
        </w:tc>
        <w:tc>
          <w:tcPr>
            <w:tcW w:w="1024" w:type="dxa"/>
          </w:tcPr>
          <w:p w:rsidR="000F1146" w:rsidRPr="00001869" w:rsidRDefault="000F1146" w:rsidP="0090154C">
            <w:pPr>
              <w:keepNext/>
              <w:keepLines/>
              <w:jc w:val="center"/>
              <w:rPr>
                <w:rFonts w:cs="Arial"/>
                <w:sz w:val="22"/>
              </w:rPr>
            </w:pPr>
            <w:r w:rsidRPr="00001869">
              <w:rPr>
                <w:rFonts w:cs="Arial"/>
              </w:rPr>
              <w:t>240</w:t>
            </w:r>
          </w:p>
        </w:tc>
        <w:tc>
          <w:tcPr>
            <w:tcW w:w="1024" w:type="dxa"/>
          </w:tcPr>
          <w:p w:rsidR="000F1146" w:rsidRPr="00001869" w:rsidRDefault="000F1146" w:rsidP="0090154C">
            <w:pPr>
              <w:keepNext/>
              <w:keepLines/>
              <w:jc w:val="center"/>
              <w:rPr>
                <w:rFonts w:cs="Arial"/>
                <w:sz w:val="22"/>
              </w:rPr>
            </w:pPr>
            <w:r w:rsidRPr="00001869">
              <w:rPr>
                <w:rFonts w:cs="Arial"/>
              </w:rPr>
              <w:t>242</w:t>
            </w:r>
          </w:p>
        </w:tc>
        <w:tc>
          <w:tcPr>
            <w:tcW w:w="1024" w:type="dxa"/>
          </w:tcPr>
          <w:p w:rsidR="000F1146" w:rsidRPr="00001869" w:rsidRDefault="000F1146" w:rsidP="0090154C">
            <w:pPr>
              <w:keepNext/>
              <w:keepLines/>
              <w:jc w:val="center"/>
              <w:rPr>
                <w:rFonts w:cs="Arial"/>
                <w:sz w:val="22"/>
              </w:rPr>
            </w:pPr>
            <w:r w:rsidRPr="00001869">
              <w:rPr>
                <w:rFonts w:cs="Arial"/>
              </w:rPr>
              <w:t>239</w:t>
            </w:r>
          </w:p>
        </w:tc>
      </w:tr>
      <w:tr w:rsidR="000F1146" w:rsidRPr="00001869" w:rsidTr="00A436EE">
        <w:tc>
          <w:tcPr>
            <w:tcW w:w="1023" w:type="dxa"/>
          </w:tcPr>
          <w:p w:rsidR="000F1146" w:rsidRPr="00001869" w:rsidRDefault="000F1146" w:rsidP="0090154C">
            <w:pPr>
              <w:keepNext/>
              <w:keepLines/>
              <w:jc w:val="center"/>
              <w:rPr>
                <w:rFonts w:cs="Arial"/>
                <w:sz w:val="22"/>
              </w:rPr>
            </w:pPr>
            <w:r w:rsidRPr="00001869">
              <w:rPr>
                <w:rFonts w:cs="Arial"/>
              </w:rPr>
              <w:t>B</w:t>
            </w:r>
          </w:p>
        </w:tc>
        <w:tc>
          <w:tcPr>
            <w:tcW w:w="1023" w:type="dxa"/>
          </w:tcPr>
          <w:p w:rsidR="000F1146" w:rsidRPr="00001869" w:rsidRDefault="000F1146" w:rsidP="0090154C">
            <w:pPr>
              <w:keepNext/>
              <w:keepLines/>
              <w:jc w:val="center"/>
              <w:rPr>
                <w:rFonts w:cs="Arial"/>
                <w:sz w:val="22"/>
              </w:rPr>
            </w:pPr>
            <w:r w:rsidRPr="00001869">
              <w:rPr>
                <w:rFonts w:cs="Arial"/>
              </w:rPr>
              <w:t>244</w:t>
            </w:r>
          </w:p>
        </w:tc>
        <w:tc>
          <w:tcPr>
            <w:tcW w:w="1023" w:type="dxa"/>
          </w:tcPr>
          <w:p w:rsidR="000F1146" w:rsidRPr="00001869" w:rsidRDefault="000F1146" w:rsidP="0090154C">
            <w:pPr>
              <w:keepNext/>
              <w:keepLines/>
              <w:jc w:val="center"/>
              <w:rPr>
                <w:rFonts w:cs="Arial"/>
                <w:sz w:val="22"/>
              </w:rPr>
            </w:pPr>
            <w:r w:rsidRPr="00001869">
              <w:rPr>
                <w:rFonts w:cs="Arial"/>
              </w:rPr>
              <w:t>246</w:t>
            </w:r>
          </w:p>
        </w:tc>
        <w:tc>
          <w:tcPr>
            <w:tcW w:w="1023" w:type="dxa"/>
            <w:tcBorders>
              <w:right w:val="single" w:sz="4" w:space="0" w:color="auto"/>
            </w:tcBorders>
          </w:tcPr>
          <w:p w:rsidR="000F1146" w:rsidRPr="00001869" w:rsidRDefault="000F1146" w:rsidP="0090154C">
            <w:pPr>
              <w:keepNext/>
              <w:keepLines/>
              <w:jc w:val="center"/>
              <w:rPr>
                <w:rFonts w:cs="Arial"/>
                <w:sz w:val="22"/>
              </w:rPr>
            </w:pPr>
            <w:r w:rsidRPr="00001869">
              <w:rPr>
                <w:rFonts w:cs="Arial"/>
              </w:rPr>
              <w:t>243</w:t>
            </w:r>
          </w:p>
        </w:tc>
        <w:tc>
          <w:tcPr>
            <w:tcW w:w="1023" w:type="dxa"/>
            <w:tcBorders>
              <w:top w:val="nil"/>
              <w:left w:val="single" w:sz="4" w:space="0" w:color="auto"/>
              <w:bottom w:val="nil"/>
              <w:right w:val="single" w:sz="4" w:space="0" w:color="auto"/>
            </w:tcBorders>
          </w:tcPr>
          <w:p w:rsidR="000F1146" w:rsidRPr="00001869" w:rsidRDefault="000F1146" w:rsidP="0090154C">
            <w:pPr>
              <w:keepNext/>
              <w:keepLines/>
              <w:jc w:val="center"/>
              <w:rPr>
                <w:rFonts w:cs="Arial"/>
                <w:sz w:val="22"/>
              </w:rPr>
            </w:pPr>
          </w:p>
        </w:tc>
        <w:tc>
          <w:tcPr>
            <w:tcW w:w="1023" w:type="dxa"/>
            <w:tcBorders>
              <w:left w:val="single" w:sz="4" w:space="0" w:color="auto"/>
            </w:tcBorders>
          </w:tcPr>
          <w:p w:rsidR="000F1146" w:rsidRPr="00001869" w:rsidRDefault="000F1146" w:rsidP="0090154C">
            <w:pPr>
              <w:keepNext/>
              <w:keepLines/>
              <w:jc w:val="center"/>
              <w:rPr>
                <w:rFonts w:cs="Arial"/>
                <w:sz w:val="22"/>
              </w:rPr>
            </w:pPr>
            <w:r w:rsidRPr="00001869">
              <w:rPr>
                <w:rFonts w:cs="Arial"/>
              </w:rPr>
              <w:t>B</w:t>
            </w:r>
          </w:p>
        </w:tc>
        <w:tc>
          <w:tcPr>
            <w:tcW w:w="1024" w:type="dxa"/>
          </w:tcPr>
          <w:p w:rsidR="000F1146" w:rsidRPr="00001869" w:rsidRDefault="000F1146" w:rsidP="0090154C">
            <w:pPr>
              <w:keepNext/>
              <w:keepLines/>
              <w:jc w:val="center"/>
              <w:rPr>
                <w:rFonts w:cs="Arial"/>
                <w:sz w:val="22"/>
              </w:rPr>
            </w:pPr>
            <w:r w:rsidRPr="00001869">
              <w:rPr>
                <w:rFonts w:cs="Arial"/>
              </w:rPr>
              <w:t>242</w:t>
            </w:r>
          </w:p>
        </w:tc>
        <w:tc>
          <w:tcPr>
            <w:tcW w:w="1024" w:type="dxa"/>
          </w:tcPr>
          <w:p w:rsidR="000F1146" w:rsidRPr="00001869" w:rsidRDefault="000F1146" w:rsidP="0090154C">
            <w:pPr>
              <w:keepNext/>
              <w:keepLines/>
              <w:jc w:val="center"/>
              <w:rPr>
                <w:rFonts w:cs="Arial"/>
                <w:sz w:val="22"/>
              </w:rPr>
            </w:pPr>
            <w:r w:rsidRPr="00001869">
              <w:rPr>
                <w:rFonts w:cs="Arial"/>
              </w:rPr>
              <w:t>244</w:t>
            </w:r>
          </w:p>
        </w:tc>
        <w:tc>
          <w:tcPr>
            <w:tcW w:w="1024" w:type="dxa"/>
          </w:tcPr>
          <w:p w:rsidR="000F1146" w:rsidRPr="00001869" w:rsidRDefault="000F1146" w:rsidP="0090154C">
            <w:pPr>
              <w:keepNext/>
              <w:keepLines/>
              <w:jc w:val="center"/>
              <w:rPr>
                <w:rFonts w:cs="Arial"/>
                <w:sz w:val="22"/>
              </w:rPr>
            </w:pPr>
            <w:r w:rsidRPr="00001869">
              <w:rPr>
                <w:rFonts w:cs="Arial"/>
              </w:rPr>
              <w:t>247</w:t>
            </w:r>
          </w:p>
        </w:tc>
      </w:tr>
      <w:tr w:rsidR="000F1146" w:rsidRPr="00001869" w:rsidTr="00A436EE">
        <w:tc>
          <w:tcPr>
            <w:tcW w:w="1023" w:type="dxa"/>
          </w:tcPr>
          <w:p w:rsidR="000F1146" w:rsidRPr="00001869" w:rsidRDefault="000F1146" w:rsidP="0090154C">
            <w:pPr>
              <w:keepNext/>
              <w:keepLines/>
              <w:jc w:val="center"/>
              <w:rPr>
                <w:rFonts w:cs="Arial"/>
                <w:sz w:val="22"/>
              </w:rPr>
            </w:pPr>
            <w:r w:rsidRPr="00001869">
              <w:rPr>
                <w:rFonts w:cs="Arial"/>
              </w:rPr>
              <w:t>C</w:t>
            </w:r>
          </w:p>
        </w:tc>
        <w:tc>
          <w:tcPr>
            <w:tcW w:w="1023" w:type="dxa"/>
          </w:tcPr>
          <w:p w:rsidR="000F1146" w:rsidRPr="00001869" w:rsidRDefault="000F1146" w:rsidP="0090154C">
            <w:pPr>
              <w:keepNext/>
              <w:keepLines/>
              <w:jc w:val="center"/>
              <w:rPr>
                <w:rFonts w:cs="Arial"/>
                <w:sz w:val="22"/>
              </w:rPr>
            </w:pPr>
            <w:r w:rsidRPr="00001869">
              <w:rPr>
                <w:rFonts w:cs="Arial"/>
              </w:rPr>
              <w:t>245</w:t>
            </w:r>
          </w:p>
        </w:tc>
        <w:tc>
          <w:tcPr>
            <w:tcW w:w="1023" w:type="dxa"/>
          </w:tcPr>
          <w:p w:rsidR="000F1146" w:rsidRPr="00001869" w:rsidRDefault="000F1146" w:rsidP="0090154C">
            <w:pPr>
              <w:keepNext/>
              <w:keepLines/>
              <w:jc w:val="center"/>
              <w:rPr>
                <w:rFonts w:cs="Arial"/>
                <w:sz w:val="22"/>
              </w:rPr>
            </w:pPr>
            <w:r w:rsidRPr="00001869">
              <w:rPr>
                <w:rFonts w:cs="Arial"/>
              </w:rPr>
              <w:t>247</w:t>
            </w:r>
          </w:p>
        </w:tc>
        <w:tc>
          <w:tcPr>
            <w:tcW w:w="1023" w:type="dxa"/>
            <w:tcBorders>
              <w:right w:val="single" w:sz="4" w:space="0" w:color="auto"/>
            </w:tcBorders>
          </w:tcPr>
          <w:p w:rsidR="000F1146" w:rsidRPr="00001869" w:rsidRDefault="000F1146" w:rsidP="0090154C">
            <w:pPr>
              <w:keepNext/>
              <w:keepLines/>
              <w:jc w:val="center"/>
              <w:rPr>
                <w:rFonts w:cs="Arial"/>
                <w:sz w:val="22"/>
              </w:rPr>
            </w:pPr>
            <w:r w:rsidRPr="00001869">
              <w:rPr>
                <w:rFonts w:cs="Arial"/>
              </w:rPr>
              <w:t>244</w:t>
            </w:r>
          </w:p>
        </w:tc>
        <w:tc>
          <w:tcPr>
            <w:tcW w:w="1023" w:type="dxa"/>
            <w:tcBorders>
              <w:top w:val="nil"/>
              <w:left w:val="single" w:sz="4" w:space="0" w:color="auto"/>
              <w:bottom w:val="nil"/>
              <w:right w:val="single" w:sz="4" w:space="0" w:color="auto"/>
            </w:tcBorders>
          </w:tcPr>
          <w:p w:rsidR="000F1146" w:rsidRPr="00001869" w:rsidRDefault="000F1146" w:rsidP="0090154C">
            <w:pPr>
              <w:keepNext/>
              <w:keepLines/>
              <w:jc w:val="center"/>
              <w:rPr>
                <w:rFonts w:cs="Arial"/>
                <w:sz w:val="22"/>
              </w:rPr>
            </w:pPr>
          </w:p>
        </w:tc>
        <w:tc>
          <w:tcPr>
            <w:tcW w:w="1023" w:type="dxa"/>
            <w:tcBorders>
              <w:left w:val="single" w:sz="4" w:space="0" w:color="auto"/>
            </w:tcBorders>
          </w:tcPr>
          <w:p w:rsidR="000F1146" w:rsidRPr="00001869" w:rsidRDefault="000F1146" w:rsidP="0090154C">
            <w:pPr>
              <w:keepNext/>
              <w:keepLines/>
              <w:jc w:val="center"/>
              <w:rPr>
                <w:rFonts w:cs="Arial"/>
                <w:sz w:val="22"/>
              </w:rPr>
            </w:pPr>
            <w:r w:rsidRPr="00001869">
              <w:rPr>
                <w:rFonts w:cs="Arial"/>
              </w:rPr>
              <w:t>C</w:t>
            </w:r>
          </w:p>
        </w:tc>
        <w:tc>
          <w:tcPr>
            <w:tcW w:w="1024" w:type="dxa"/>
          </w:tcPr>
          <w:p w:rsidR="000F1146" w:rsidRPr="00001869" w:rsidRDefault="000F1146" w:rsidP="0090154C">
            <w:pPr>
              <w:keepNext/>
              <w:keepLines/>
              <w:jc w:val="center"/>
              <w:rPr>
                <w:rFonts w:cs="Arial"/>
                <w:sz w:val="22"/>
              </w:rPr>
            </w:pPr>
            <w:r w:rsidRPr="00001869">
              <w:rPr>
                <w:rFonts w:cs="Arial"/>
              </w:rPr>
              <w:t>246</w:t>
            </w:r>
          </w:p>
        </w:tc>
        <w:tc>
          <w:tcPr>
            <w:tcW w:w="1024" w:type="dxa"/>
          </w:tcPr>
          <w:p w:rsidR="000F1146" w:rsidRPr="00001869" w:rsidRDefault="000F1146" w:rsidP="0090154C">
            <w:pPr>
              <w:keepNext/>
              <w:keepLines/>
              <w:jc w:val="center"/>
              <w:rPr>
                <w:rFonts w:cs="Arial"/>
                <w:sz w:val="22"/>
              </w:rPr>
            </w:pPr>
            <w:r w:rsidRPr="00001869">
              <w:rPr>
                <w:rFonts w:cs="Arial"/>
              </w:rPr>
              <w:t>244</w:t>
            </w:r>
          </w:p>
        </w:tc>
        <w:tc>
          <w:tcPr>
            <w:tcW w:w="1024" w:type="dxa"/>
          </w:tcPr>
          <w:p w:rsidR="000F1146" w:rsidRPr="00001869" w:rsidRDefault="000F1146" w:rsidP="0090154C">
            <w:pPr>
              <w:keepNext/>
              <w:keepLines/>
              <w:jc w:val="center"/>
              <w:rPr>
                <w:rFonts w:cs="Arial"/>
                <w:sz w:val="22"/>
              </w:rPr>
            </w:pPr>
            <w:r w:rsidRPr="00001869">
              <w:rPr>
                <w:rFonts w:cs="Arial"/>
              </w:rPr>
              <w:t>243</w:t>
            </w:r>
          </w:p>
        </w:tc>
      </w:tr>
      <w:tr w:rsidR="000F1146" w:rsidRPr="00001869" w:rsidTr="00A436EE">
        <w:tc>
          <w:tcPr>
            <w:tcW w:w="1023" w:type="dxa"/>
          </w:tcPr>
          <w:p w:rsidR="000F1146" w:rsidRPr="00001869" w:rsidRDefault="000F1146" w:rsidP="0090154C">
            <w:pPr>
              <w:keepNext/>
              <w:keepLines/>
              <w:jc w:val="center"/>
              <w:rPr>
                <w:rFonts w:cs="Arial"/>
                <w:sz w:val="22"/>
              </w:rPr>
            </w:pPr>
            <w:r w:rsidRPr="00001869">
              <w:rPr>
                <w:rFonts w:cs="Arial"/>
              </w:rPr>
              <w:t>D</w:t>
            </w:r>
          </w:p>
        </w:tc>
        <w:tc>
          <w:tcPr>
            <w:tcW w:w="1023" w:type="dxa"/>
          </w:tcPr>
          <w:p w:rsidR="000F1146" w:rsidRPr="00001869" w:rsidRDefault="000F1146" w:rsidP="0090154C">
            <w:pPr>
              <w:keepNext/>
              <w:keepLines/>
              <w:jc w:val="center"/>
              <w:rPr>
                <w:rFonts w:cs="Arial"/>
                <w:sz w:val="22"/>
              </w:rPr>
            </w:pPr>
            <w:r w:rsidRPr="00001869">
              <w:rPr>
                <w:rFonts w:cs="Arial"/>
              </w:rPr>
              <w:t>241</w:t>
            </w:r>
          </w:p>
        </w:tc>
        <w:tc>
          <w:tcPr>
            <w:tcW w:w="1023" w:type="dxa"/>
          </w:tcPr>
          <w:p w:rsidR="000F1146" w:rsidRPr="00001869" w:rsidRDefault="000F1146" w:rsidP="0090154C">
            <w:pPr>
              <w:keepNext/>
              <w:keepLines/>
              <w:jc w:val="center"/>
              <w:rPr>
                <w:rFonts w:cs="Arial"/>
                <w:sz w:val="22"/>
              </w:rPr>
            </w:pPr>
            <w:r w:rsidRPr="00001869">
              <w:rPr>
                <w:rFonts w:cs="Arial"/>
              </w:rPr>
              <w:t>243</w:t>
            </w:r>
          </w:p>
        </w:tc>
        <w:tc>
          <w:tcPr>
            <w:tcW w:w="1023" w:type="dxa"/>
            <w:tcBorders>
              <w:right w:val="single" w:sz="4" w:space="0" w:color="auto"/>
            </w:tcBorders>
          </w:tcPr>
          <w:p w:rsidR="000F1146" w:rsidRPr="00001869" w:rsidRDefault="000F1146" w:rsidP="0090154C">
            <w:pPr>
              <w:keepNext/>
              <w:keepLines/>
              <w:jc w:val="center"/>
              <w:rPr>
                <w:rFonts w:cs="Arial"/>
                <w:sz w:val="22"/>
              </w:rPr>
            </w:pPr>
            <w:r w:rsidRPr="00001869">
              <w:rPr>
                <w:rFonts w:cs="Arial"/>
              </w:rPr>
              <w:t>240</w:t>
            </w:r>
          </w:p>
        </w:tc>
        <w:tc>
          <w:tcPr>
            <w:tcW w:w="1023" w:type="dxa"/>
            <w:tcBorders>
              <w:top w:val="nil"/>
              <w:left w:val="single" w:sz="4" w:space="0" w:color="auto"/>
              <w:bottom w:val="nil"/>
              <w:right w:val="single" w:sz="4" w:space="0" w:color="auto"/>
            </w:tcBorders>
          </w:tcPr>
          <w:p w:rsidR="000F1146" w:rsidRPr="00001869" w:rsidRDefault="000F1146" w:rsidP="0090154C">
            <w:pPr>
              <w:keepNext/>
              <w:keepLines/>
              <w:jc w:val="center"/>
              <w:rPr>
                <w:rFonts w:cs="Arial"/>
                <w:sz w:val="22"/>
              </w:rPr>
            </w:pPr>
          </w:p>
        </w:tc>
        <w:tc>
          <w:tcPr>
            <w:tcW w:w="1023" w:type="dxa"/>
            <w:tcBorders>
              <w:left w:val="single" w:sz="4" w:space="0" w:color="auto"/>
            </w:tcBorders>
          </w:tcPr>
          <w:p w:rsidR="000F1146" w:rsidRPr="00001869" w:rsidRDefault="000F1146" w:rsidP="0090154C">
            <w:pPr>
              <w:keepNext/>
              <w:keepLines/>
              <w:jc w:val="center"/>
              <w:rPr>
                <w:rFonts w:cs="Arial"/>
                <w:sz w:val="22"/>
              </w:rPr>
            </w:pPr>
            <w:r w:rsidRPr="00001869">
              <w:rPr>
                <w:rFonts w:cs="Arial"/>
              </w:rPr>
              <w:t>D</w:t>
            </w:r>
          </w:p>
        </w:tc>
        <w:tc>
          <w:tcPr>
            <w:tcW w:w="1024" w:type="dxa"/>
          </w:tcPr>
          <w:p w:rsidR="000F1146" w:rsidRPr="00001869" w:rsidRDefault="000F1146" w:rsidP="0090154C">
            <w:pPr>
              <w:keepNext/>
              <w:keepLines/>
              <w:jc w:val="center"/>
              <w:rPr>
                <w:rFonts w:cs="Arial"/>
                <w:sz w:val="22"/>
              </w:rPr>
            </w:pPr>
            <w:r w:rsidRPr="00001869">
              <w:rPr>
                <w:rFonts w:cs="Arial"/>
              </w:rPr>
              <w:t>241</w:t>
            </w:r>
          </w:p>
        </w:tc>
        <w:tc>
          <w:tcPr>
            <w:tcW w:w="1024" w:type="dxa"/>
          </w:tcPr>
          <w:p w:rsidR="000F1146" w:rsidRPr="00001869" w:rsidRDefault="000F1146" w:rsidP="0090154C">
            <w:pPr>
              <w:keepNext/>
              <w:keepLines/>
              <w:jc w:val="center"/>
              <w:rPr>
                <w:rFonts w:cs="Arial"/>
                <w:sz w:val="22"/>
              </w:rPr>
            </w:pPr>
            <w:r w:rsidRPr="00001869">
              <w:rPr>
                <w:rFonts w:cs="Arial"/>
              </w:rPr>
              <w:t>242</w:t>
            </w:r>
          </w:p>
        </w:tc>
        <w:tc>
          <w:tcPr>
            <w:tcW w:w="1024" w:type="dxa"/>
          </w:tcPr>
          <w:p w:rsidR="000F1146" w:rsidRPr="00001869" w:rsidRDefault="000F1146" w:rsidP="0090154C">
            <w:pPr>
              <w:keepNext/>
              <w:keepLines/>
              <w:jc w:val="center"/>
              <w:rPr>
                <w:rFonts w:cs="Arial"/>
              </w:rPr>
            </w:pPr>
            <w:r w:rsidRPr="00001869">
              <w:rPr>
                <w:rFonts w:cs="Arial"/>
              </w:rPr>
              <w:t>241</w:t>
            </w:r>
          </w:p>
        </w:tc>
      </w:tr>
    </w:tbl>
    <w:p w:rsidR="000F1146" w:rsidRPr="00001869" w:rsidRDefault="00A436EE" w:rsidP="000F1146">
      <w:pPr>
        <w:keepNext/>
        <w:rPr>
          <w:rFonts w:cs="Arial"/>
          <w:noProof/>
          <w:sz w:val="14"/>
        </w:rPr>
      </w:pPr>
      <w:r w:rsidRPr="00001869">
        <w:rPr>
          <w:rFonts w:cs="Arial"/>
          <w:noProof/>
          <w:lang w:val="en-US"/>
        </w:rPr>
        <mc:AlternateContent>
          <mc:Choice Requires="wpc">
            <w:drawing>
              <wp:anchor distT="0" distB="0" distL="114300" distR="114300" simplePos="0" relativeHeight="251660288" behindDoc="0" locked="0" layoutInCell="1" allowOverlap="1" wp14:anchorId="64DF3406" wp14:editId="61DBB759">
                <wp:simplePos x="0" y="0"/>
                <wp:positionH relativeFrom="character">
                  <wp:posOffset>3019425</wp:posOffset>
                </wp:positionH>
                <wp:positionV relativeFrom="line">
                  <wp:posOffset>88265</wp:posOffset>
                </wp:positionV>
                <wp:extent cx="2876550" cy="2000250"/>
                <wp:effectExtent l="0" t="0" r="0" b="0"/>
                <wp:wrapNone/>
                <wp:docPr id="711" name="Canvas 7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22" name="Line 400"/>
                        <wps:cNvCnPr/>
                        <wps:spPr bwMode="auto">
                          <a:xfrm flipH="1">
                            <a:off x="356235" y="1511935"/>
                            <a:ext cx="1460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23" name="Line 401"/>
                        <wps:cNvCnPr/>
                        <wps:spPr bwMode="auto">
                          <a:xfrm>
                            <a:off x="363855" y="1435100"/>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24" name="Line 402"/>
                        <wps:cNvCnPr/>
                        <wps:spPr bwMode="auto">
                          <a:xfrm>
                            <a:off x="363855" y="135826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25" name="Line 403"/>
                        <wps:cNvCnPr/>
                        <wps:spPr bwMode="auto">
                          <a:xfrm>
                            <a:off x="363855" y="127698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26" name="Line 404"/>
                        <wps:cNvCnPr/>
                        <wps:spPr bwMode="auto">
                          <a:xfrm>
                            <a:off x="363855" y="1200150"/>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27" name="Line 405"/>
                        <wps:cNvCnPr/>
                        <wps:spPr bwMode="auto">
                          <a:xfrm flipH="1">
                            <a:off x="356235" y="1123315"/>
                            <a:ext cx="1460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28" name="Line 406"/>
                        <wps:cNvCnPr/>
                        <wps:spPr bwMode="auto">
                          <a:xfrm>
                            <a:off x="363855" y="104203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29" name="Line 407"/>
                        <wps:cNvCnPr/>
                        <wps:spPr bwMode="auto">
                          <a:xfrm>
                            <a:off x="363855" y="965200"/>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30" name="Line 408"/>
                        <wps:cNvCnPr/>
                        <wps:spPr bwMode="auto">
                          <a:xfrm>
                            <a:off x="363855" y="88836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31" name="Line 409"/>
                        <wps:cNvCnPr/>
                        <wps:spPr bwMode="auto">
                          <a:xfrm>
                            <a:off x="363855" y="81089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32" name="Line 410"/>
                        <wps:cNvCnPr/>
                        <wps:spPr bwMode="auto">
                          <a:xfrm flipH="1">
                            <a:off x="356235" y="730250"/>
                            <a:ext cx="1460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33" name="Line 411"/>
                        <wps:cNvCnPr/>
                        <wps:spPr bwMode="auto">
                          <a:xfrm>
                            <a:off x="363855" y="65341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34" name="Line 412"/>
                        <wps:cNvCnPr/>
                        <wps:spPr bwMode="auto">
                          <a:xfrm>
                            <a:off x="363855" y="57594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35" name="Line 413"/>
                        <wps:cNvCnPr/>
                        <wps:spPr bwMode="auto">
                          <a:xfrm>
                            <a:off x="363855" y="499110"/>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36" name="Line 414"/>
                        <wps:cNvCnPr/>
                        <wps:spPr bwMode="auto">
                          <a:xfrm>
                            <a:off x="363855" y="41846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37" name="Line 415"/>
                        <wps:cNvCnPr/>
                        <wps:spPr bwMode="auto">
                          <a:xfrm flipH="1">
                            <a:off x="356235" y="341630"/>
                            <a:ext cx="1460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38" name="Line 416"/>
                        <wps:cNvCnPr/>
                        <wps:spPr bwMode="auto">
                          <a:xfrm flipV="1">
                            <a:off x="179705" y="1501140"/>
                            <a:ext cx="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39" name="Line 417"/>
                        <wps:cNvCnPr/>
                        <wps:spPr bwMode="auto">
                          <a:xfrm flipV="1">
                            <a:off x="179705" y="1493520"/>
                            <a:ext cx="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40" name="Line 418"/>
                        <wps:cNvCnPr/>
                        <wps:spPr bwMode="auto">
                          <a:xfrm>
                            <a:off x="179705" y="1493520"/>
                            <a:ext cx="381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41" name="Line 419"/>
                        <wps:cNvCnPr/>
                        <wps:spPr bwMode="auto">
                          <a:xfrm flipV="1">
                            <a:off x="183515" y="1490345"/>
                            <a:ext cx="3810"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42" name="Line 420"/>
                        <wps:cNvCnPr/>
                        <wps:spPr bwMode="auto">
                          <a:xfrm>
                            <a:off x="187325" y="149034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43" name="Line 421"/>
                        <wps:cNvCnPr/>
                        <wps:spPr bwMode="auto">
                          <a:xfrm>
                            <a:off x="194945" y="1490345"/>
                            <a:ext cx="698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44" name="Line 422"/>
                        <wps:cNvCnPr/>
                        <wps:spPr bwMode="auto">
                          <a:xfrm>
                            <a:off x="201930" y="1493520"/>
                            <a:ext cx="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45" name="Line 423"/>
                        <wps:cNvCnPr/>
                        <wps:spPr bwMode="auto">
                          <a:xfrm>
                            <a:off x="201930" y="1493520"/>
                            <a:ext cx="381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46" name="Line 424"/>
                        <wps:cNvCnPr/>
                        <wps:spPr bwMode="auto">
                          <a:xfrm>
                            <a:off x="205740" y="1501140"/>
                            <a:ext cx="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47" name="Line 425"/>
                        <wps:cNvCnPr/>
                        <wps:spPr bwMode="auto">
                          <a:xfrm flipH="1">
                            <a:off x="201930" y="1508760"/>
                            <a:ext cx="381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48" name="Line 426"/>
                        <wps:cNvCnPr/>
                        <wps:spPr bwMode="auto">
                          <a:xfrm flipH="1">
                            <a:off x="198120" y="1515745"/>
                            <a:ext cx="381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49" name="Line 427"/>
                        <wps:cNvCnPr/>
                        <wps:spPr bwMode="auto">
                          <a:xfrm flipH="1">
                            <a:off x="179705" y="1526540"/>
                            <a:ext cx="18415" cy="330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50" name="Line 428"/>
                        <wps:cNvCnPr/>
                        <wps:spPr bwMode="auto">
                          <a:xfrm>
                            <a:off x="179705" y="1559560"/>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51" name="Line 429"/>
                        <wps:cNvCnPr/>
                        <wps:spPr bwMode="auto">
                          <a:xfrm>
                            <a:off x="238760" y="1490345"/>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52" name="Line 430"/>
                        <wps:cNvCnPr/>
                        <wps:spPr bwMode="auto">
                          <a:xfrm flipH="1">
                            <a:off x="249555" y="1490345"/>
                            <a:ext cx="15240" cy="2540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53" name="Line 431"/>
                        <wps:cNvCnPr/>
                        <wps:spPr bwMode="auto">
                          <a:xfrm>
                            <a:off x="249555" y="151574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54" name="Line 432"/>
                        <wps:cNvCnPr/>
                        <wps:spPr bwMode="auto">
                          <a:xfrm>
                            <a:off x="257175" y="1515745"/>
                            <a:ext cx="381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55" name="Line 433"/>
                        <wps:cNvCnPr/>
                        <wps:spPr bwMode="auto">
                          <a:xfrm>
                            <a:off x="260985" y="1519555"/>
                            <a:ext cx="381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56" name="Line 434"/>
                        <wps:cNvCnPr/>
                        <wps:spPr bwMode="auto">
                          <a:xfrm>
                            <a:off x="264795" y="1523365"/>
                            <a:ext cx="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57" name="Line 435"/>
                        <wps:cNvCnPr/>
                        <wps:spPr bwMode="auto">
                          <a:xfrm>
                            <a:off x="264795" y="1534160"/>
                            <a:ext cx="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58" name="Line 436"/>
                        <wps:cNvCnPr/>
                        <wps:spPr bwMode="auto">
                          <a:xfrm>
                            <a:off x="264795" y="1541780"/>
                            <a:ext cx="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59" name="Line 437"/>
                        <wps:cNvCnPr/>
                        <wps:spPr bwMode="auto">
                          <a:xfrm flipH="1">
                            <a:off x="260985" y="1552575"/>
                            <a:ext cx="381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60" name="Line 438"/>
                        <wps:cNvCnPr/>
                        <wps:spPr bwMode="auto">
                          <a:xfrm flipH="1">
                            <a:off x="253365" y="1559560"/>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61" name="Line 439"/>
                        <wps:cNvCnPr/>
                        <wps:spPr bwMode="auto">
                          <a:xfrm flipH="1">
                            <a:off x="246380" y="1559560"/>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62" name="Line 440"/>
                        <wps:cNvCnPr/>
                        <wps:spPr bwMode="auto">
                          <a:xfrm flipH="1">
                            <a:off x="238760" y="1559560"/>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63" name="Line 441"/>
                        <wps:cNvCnPr/>
                        <wps:spPr bwMode="auto">
                          <a:xfrm flipV="1">
                            <a:off x="238760" y="1556385"/>
                            <a:ext cx="0"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64" name="Line 442"/>
                        <wps:cNvCnPr/>
                        <wps:spPr bwMode="auto">
                          <a:xfrm flipV="1">
                            <a:off x="238760" y="1548765"/>
                            <a:ext cx="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65" name="Line 443"/>
                        <wps:cNvCnPr/>
                        <wps:spPr bwMode="auto">
                          <a:xfrm flipH="1">
                            <a:off x="297815" y="1490345"/>
                            <a:ext cx="2159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66" name="Line 444"/>
                        <wps:cNvCnPr/>
                        <wps:spPr bwMode="auto">
                          <a:xfrm>
                            <a:off x="297815" y="1490345"/>
                            <a:ext cx="0" cy="292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67" name="Line 445"/>
                        <wps:cNvCnPr/>
                        <wps:spPr bwMode="auto">
                          <a:xfrm flipV="1">
                            <a:off x="297815" y="1515745"/>
                            <a:ext cx="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68" name="Line 446"/>
                        <wps:cNvCnPr/>
                        <wps:spPr bwMode="auto">
                          <a:xfrm flipV="1">
                            <a:off x="297815" y="1511935"/>
                            <a:ext cx="698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69" name="Line 447"/>
                        <wps:cNvCnPr/>
                        <wps:spPr bwMode="auto">
                          <a:xfrm>
                            <a:off x="304800" y="151193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70" name="Line 448"/>
                        <wps:cNvCnPr/>
                        <wps:spPr bwMode="auto">
                          <a:xfrm>
                            <a:off x="312420" y="1511935"/>
                            <a:ext cx="698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71" name="Line 449"/>
                        <wps:cNvCnPr/>
                        <wps:spPr bwMode="auto">
                          <a:xfrm>
                            <a:off x="319405" y="1515745"/>
                            <a:ext cx="381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72" name="Line 450"/>
                        <wps:cNvCnPr/>
                        <wps:spPr bwMode="auto">
                          <a:xfrm>
                            <a:off x="323215" y="1523365"/>
                            <a:ext cx="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73" name="Line 451"/>
                        <wps:cNvCnPr/>
                        <wps:spPr bwMode="auto">
                          <a:xfrm>
                            <a:off x="323215" y="1534160"/>
                            <a:ext cx="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74" name="Line 452"/>
                        <wps:cNvCnPr/>
                        <wps:spPr bwMode="auto">
                          <a:xfrm>
                            <a:off x="323215" y="1541780"/>
                            <a:ext cx="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75" name="Line 453"/>
                        <wps:cNvCnPr/>
                        <wps:spPr bwMode="auto">
                          <a:xfrm flipH="1">
                            <a:off x="319405" y="1552575"/>
                            <a:ext cx="381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76" name="Line 454"/>
                        <wps:cNvCnPr/>
                        <wps:spPr bwMode="auto">
                          <a:xfrm flipH="1">
                            <a:off x="312420" y="1559560"/>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77" name="Line 455"/>
                        <wps:cNvCnPr/>
                        <wps:spPr bwMode="auto">
                          <a:xfrm flipH="1">
                            <a:off x="304800" y="1559560"/>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78" name="Line 456"/>
                        <wps:cNvCnPr/>
                        <wps:spPr bwMode="auto">
                          <a:xfrm flipH="1">
                            <a:off x="297815" y="1559560"/>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79" name="Line 457"/>
                        <wps:cNvCnPr/>
                        <wps:spPr bwMode="auto">
                          <a:xfrm flipV="1">
                            <a:off x="297815" y="1556385"/>
                            <a:ext cx="0"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80" name="Line 458"/>
                        <wps:cNvCnPr/>
                        <wps:spPr bwMode="auto">
                          <a:xfrm flipV="1">
                            <a:off x="297815" y="1548765"/>
                            <a:ext cx="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81" name="Line 459"/>
                        <wps:cNvCnPr/>
                        <wps:spPr bwMode="auto">
                          <a:xfrm flipV="1">
                            <a:off x="179705" y="1111885"/>
                            <a:ext cx="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82" name="Line 460"/>
                        <wps:cNvCnPr/>
                        <wps:spPr bwMode="auto">
                          <a:xfrm flipV="1">
                            <a:off x="179705" y="1104900"/>
                            <a:ext cx="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83" name="Line 461"/>
                        <wps:cNvCnPr/>
                        <wps:spPr bwMode="auto">
                          <a:xfrm>
                            <a:off x="179705" y="1104900"/>
                            <a:ext cx="381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84" name="Line 462"/>
                        <wps:cNvCnPr/>
                        <wps:spPr bwMode="auto">
                          <a:xfrm flipV="1">
                            <a:off x="183515" y="1101090"/>
                            <a:ext cx="381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85" name="Line 463"/>
                        <wps:cNvCnPr/>
                        <wps:spPr bwMode="auto">
                          <a:xfrm>
                            <a:off x="187325" y="1101090"/>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86" name="Line 464"/>
                        <wps:cNvCnPr/>
                        <wps:spPr bwMode="auto">
                          <a:xfrm>
                            <a:off x="194945" y="1101090"/>
                            <a:ext cx="698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87" name="Line 465"/>
                        <wps:cNvCnPr/>
                        <wps:spPr bwMode="auto">
                          <a:xfrm>
                            <a:off x="201930" y="1104900"/>
                            <a:ext cx="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88" name="Line 466"/>
                        <wps:cNvCnPr/>
                        <wps:spPr bwMode="auto">
                          <a:xfrm>
                            <a:off x="201930" y="1104900"/>
                            <a:ext cx="381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89" name="Line 467"/>
                        <wps:cNvCnPr/>
                        <wps:spPr bwMode="auto">
                          <a:xfrm>
                            <a:off x="205740" y="1111885"/>
                            <a:ext cx="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90" name="Line 468"/>
                        <wps:cNvCnPr/>
                        <wps:spPr bwMode="auto">
                          <a:xfrm flipH="1">
                            <a:off x="201930" y="1119505"/>
                            <a:ext cx="381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91" name="Line 469"/>
                        <wps:cNvCnPr/>
                        <wps:spPr bwMode="auto">
                          <a:xfrm flipH="1">
                            <a:off x="198120" y="1126490"/>
                            <a:ext cx="3810" cy="114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92" name="Line 470"/>
                        <wps:cNvCnPr/>
                        <wps:spPr bwMode="auto">
                          <a:xfrm flipH="1">
                            <a:off x="179705" y="1137920"/>
                            <a:ext cx="18415" cy="330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93" name="Line 471"/>
                        <wps:cNvCnPr/>
                        <wps:spPr bwMode="auto">
                          <a:xfrm>
                            <a:off x="179705" y="1170940"/>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94" name="Line 472"/>
                        <wps:cNvCnPr/>
                        <wps:spPr bwMode="auto">
                          <a:xfrm flipH="1">
                            <a:off x="238760" y="1101090"/>
                            <a:ext cx="18415" cy="4762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95" name="Line 473"/>
                        <wps:cNvCnPr/>
                        <wps:spPr bwMode="auto">
                          <a:xfrm>
                            <a:off x="238760" y="1148715"/>
                            <a:ext cx="2921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96" name="Line 474"/>
                        <wps:cNvCnPr/>
                        <wps:spPr bwMode="auto">
                          <a:xfrm>
                            <a:off x="257175" y="1101090"/>
                            <a:ext cx="0" cy="6985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97" name="Line 475"/>
                        <wps:cNvCnPr/>
                        <wps:spPr bwMode="auto">
                          <a:xfrm flipH="1">
                            <a:off x="300990" y="1101090"/>
                            <a:ext cx="762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98" name="Line 476"/>
                        <wps:cNvCnPr/>
                        <wps:spPr bwMode="auto">
                          <a:xfrm flipH="1">
                            <a:off x="297815" y="1104900"/>
                            <a:ext cx="3175"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99" name="Line 477"/>
                        <wps:cNvCnPr/>
                        <wps:spPr bwMode="auto">
                          <a:xfrm>
                            <a:off x="297815" y="1111885"/>
                            <a:ext cx="0" cy="1841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00" name="Line 478"/>
                        <wps:cNvCnPr/>
                        <wps:spPr bwMode="auto">
                          <a:xfrm>
                            <a:off x="297815" y="1130300"/>
                            <a:ext cx="0" cy="114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01" name="Line 479"/>
                        <wps:cNvCnPr/>
                        <wps:spPr bwMode="auto">
                          <a:xfrm>
                            <a:off x="297815" y="1141730"/>
                            <a:ext cx="0" cy="1778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02" name="Line 480"/>
                        <wps:cNvCnPr/>
                        <wps:spPr bwMode="auto">
                          <a:xfrm>
                            <a:off x="297815" y="1159510"/>
                            <a:ext cx="3175" cy="114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03" name="Line 481"/>
                        <wps:cNvCnPr/>
                        <wps:spPr bwMode="auto">
                          <a:xfrm>
                            <a:off x="300990" y="1170940"/>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04" name="Line 482"/>
                        <wps:cNvCnPr/>
                        <wps:spPr bwMode="auto">
                          <a:xfrm>
                            <a:off x="308610" y="1170940"/>
                            <a:ext cx="381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05" name="Line 483"/>
                        <wps:cNvCnPr/>
                        <wps:spPr bwMode="auto">
                          <a:xfrm>
                            <a:off x="312420" y="1170940"/>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06" name="Line 484"/>
                        <wps:cNvCnPr/>
                        <wps:spPr bwMode="auto">
                          <a:xfrm flipV="1">
                            <a:off x="319405" y="1159510"/>
                            <a:ext cx="3810" cy="114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07" name="Line 485"/>
                        <wps:cNvCnPr/>
                        <wps:spPr bwMode="auto">
                          <a:xfrm flipV="1">
                            <a:off x="323215" y="1141730"/>
                            <a:ext cx="0" cy="1778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08" name="Line 486"/>
                        <wps:cNvCnPr/>
                        <wps:spPr bwMode="auto">
                          <a:xfrm flipV="1">
                            <a:off x="323215" y="1130300"/>
                            <a:ext cx="0" cy="114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09" name="Line 487"/>
                        <wps:cNvCnPr/>
                        <wps:spPr bwMode="auto">
                          <a:xfrm flipV="1">
                            <a:off x="323215" y="1111885"/>
                            <a:ext cx="0" cy="1841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10" name="Line 488"/>
                        <wps:cNvCnPr/>
                        <wps:spPr bwMode="auto">
                          <a:xfrm flipH="1" flipV="1">
                            <a:off x="319405" y="1104900"/>
                            <a:ext cx="381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11" name="Line 489"/>
                        <wps:cNvCnPr/>
                        <wps:spPr bwMode="auto">
                          <a:xfrm flipH="1" flipV="1">
                            <a:off x="312420" y="1101090"/>
                            <a:ext cx="698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12" name="Line 490"/>
                        <wps:cNvCnPr/>
                        <wps:spPr bwMode="auto">
                          <a:xfrm flipH="1">
                            <a:off x="308610" y="1101090"/>
                            <a:ext cx="381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13" name="Line 491"/>
                        <wps:cNvCnPr/>
                        <wps:spPr bwMode="auto">
                          <a:xfrm flipV="1">
                            <a:off x="179705" y="723265"/>
                            <a:ext cx="0"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14" name="Line 492"/>
                        <wps:cNvCnPr/>
                        <wps:spPr bwMode="auto">
                          <a:xfrm flipV="1">
                            <a:off x="179705" y="715645"/>
                            <a:ext cx="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15" name="Line 493"/>
                        <wps:cNvCnPr/>
                        <wps:spPr bwMode="auto">
                          <a:xfrm>
                            <a:off x="179705" y="715645"/>
                            <a:ext cx="381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16" name="Line 494"/>
                        <wps:cNvCnPr/>
                        <wps:spPr bwMode="auto">
                          <a:xfrm flipV="1">
                            <a:off x="183515" y="711835"/>
                            <a:ext cx="381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17" name="Line 495"/>
                        <wps:cNvCnPr/>
                        <wps:spPr bwMode="auto">
                          <a:xfrm>
                            <a:off x="187325" y="71183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18" name="Line 496"/>
                        <wps:cNvCnPr/>
                        <wps:spPr bwMode="auto">
                          <a:xfrm>
                            <a:off x="194945" y="711835"/>
                            <a:ext cx="698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19" name="Line 497"/>
                        <wps:cNvCnPr/>
                        <wps:spPr bwMode="auto">
                          <a:xfrm>
                            <a:off x="201930" y="715645"/>
                            <a:ext cx="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20" name="Line 498"/>
                        <wps:cNvCnPr/>
                        <wps:spPr bwMode="auto">
                          <a:xfrm>
                            <a:off x="201930" y="715645"/>
                            <a:ext cx="381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21" name="Line 499"/>
                        <wps:cNvCnPr/>
                        <wps:spPr bwMode="auto">
                          <a:xfrm>
                            <a:off x="205740" y="723265"/>
                            <a:ext cx="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22" name="Line 500"/>
                        <wps:cNvCnPr/>
                        <wps:spPr bwMode="auto">
                          <a:xfrm flipH="1">
                            <a:off x="201930" y="730250"/>
                            <a:ext cx="381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23" name="Line 501"/>
                        <wps:cNvCnPr/>
                        <wps:spPr bwMode="auto">
                          <a:xfrm flipH="1">
                            <a:off x="198120" y="737870"/>
                            <a:ext cx="381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24" name="Line 502"/>
                        <wps:cNvCnPr/>
                        <wps:spPr bwMode="auto">
                          <a:xfrm flipH="1">
                            <a:off x="179705" y="748665"/>
                            <a:ext cx="18415" cy="330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25" name="Line 503"/>
                        <wps:cNvCnPr/>
                        <wps:spPr bwMode="auto">
                          <a:xfrm>
                            <a:off x="179705" y="781685"/>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26" name="Line 504"/>
                        <wps:cNvCnPr/>
                        <wps:spPr bwMode="auto">
                          <a:xfrm flipH="1">
                            <a:off x="238760" y="711835"/>
                            <a:ext cx="18415" cy="4762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27" name="Line 505"/>
                        <wps:cNvCnPr/>
                        <wps:spPr bwMode="auto">
                          <a:xfrm>
                            <a:off x="238760" y="759460"/>
                            <a:ext cx="2921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28" name="Line 506"/>
                        <wps:cNvCnPr/>
                        <wps:spPr bwMode="auto">
                          <a:xfrm>
                            <a:off x="257175" y="711835"/>
                            <a:ext cx="0" cy="6985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29" name="Line 507"/>
                        <wps:cNvCnPr/>
                        <wps:spPr bwMode="auto">
                          <a:xfrm flipH="1">
                            <a:off x="297815" y="711835"/>
                            <a:ext cx="2159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30" name="Line 508"/>
                        <wps:cNvCnPr/>
                        <wps:spPr bwMode="auto">
                          <a:xfrm>
                            <a:off x="297815" y="711835"/>
                            <a:ext cx="0" cy="2984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31" name="Line 509"/>
                        <wps:cNvCnPr/>
                        <wps:spPr bwMode="auto">
                          <a:xfrm flipV="1">
                            <a:off x="297815" y="737870"/>
                            <a:ext cx="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32" name="Line 510"/>
                        <wps:cNvCnPr/>
                        <wps:spPr bwMode="auto">
                          <a:xfrm flipV="1">
                            <a:off x="297815" y="734060"/>
                            <a:ext cx="698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33" name="Line 511"/>
                        <wps:cNvCnPr/>
                        <wps:spPr bwMode="auto">
                          <a:xfrm>
                            <a:off x="304800" y="734060"/>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34" name="Line 512"/>
                        <wps:cNvCnPr/>
                        <wps:spPr bwMode="auto">
                          <a:xfrm>
                            <a:off x="312420" y="734060"/>
                            <a:ext cx="698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35" name="Line 513"/>
                        <wps:cNvCnPr/>
                        <wps:spPr bwMode="auto">
                          <a:xfrm>
                            <a:off x="319405" y="737870"/>
                            <a:ext cx="381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36" name="Line 514"/>
                        <wps:cNvCnPr/>
                        <wps:spPr bwMode="auto">
                          <a:xfrm>
                            <a:off x="323215" y="744855"/>
                            <a:ext cx="0" cy="114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37" name="Line 515"/>
                        <wps:cNvCnPr/>
                        <wps:spPr bwMode="auto">
                          <a:xfrm>
                            <a:off x="323215" y="756285"/>
                            <a:ext cx="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38" name="Line 516"/>
                        <wps:cNvCnPr/>
                        <wps:spPr bwMode="auto">
                          <a:xfrm>
                            <a:off x="323215" y="763270"/>
                            <a:ext cx="0" cy="114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39" name="Line 517"/>
                        <wps:cNvCnPr/>
                        <wps:spPr bwMode="auto">
                          <a:xfrm flipH="1">
                            <a:off x="319405" y="774700"/>
                            <a:ext cx="381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40" name="Line 518"/>
                        <wps:cNvCnPr/>
                        <wps:spPr bwMode="auto">
                          <a:xfrm flipH="1">
                            <a:off x="312420" y="78168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41" name="Line 519"/>
                        <wps:cNvCnPr/>
                        <wps:spPr bwMode="auto">
                          <a:xfrm flipH="1">
                            <a:off x="304800" y="78168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42" name="Line 520"/>
                        <wps:cNvCnPr/>
                        <wps:spPr bwMode="auto">
                          <a:xfrm flipH="1">
                            <a:off x="297815" y="78168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43" name="Line 521"/>
                        <wps:cNvCnPr/>
                        <wps:spPr bwMode="auto">
                          <a:xfrm flipV="1">
                            <a:off x="297815" y="777875"/>
                            <a:ext cx="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44" name="Line 522"/>
                        <wps:cNvCnPr/>
                        <wps:spPr bwMode="auto">
                          <a:xfrm flipV="1">
                            <a:off x="297815" y="770890"/>
                            <a:ext cx="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45" name="Line 523"/>
                        <wps:cNvCnPr/>
                        <wps:spPr bwMode="auto">
                          <a:xfrm flipV="1">
                            <a:off x="179705" y="330200"/>
                            <a:ext cx="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46" name="Line 524"/>
                        <wps:cNvCnPr/>
                        <wps:spPr bwMode="auto">
                          <a:xfrm flipV="1">
                            <a:off x="179705" y="323215"/>
                            <a:ext cx="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47" name="Line 525"/>
                        <wps:cNvCnPr/>
                        <wps:spPr bwMode="auto">
                          <a:xfrm>
                            <a:off x="179705" y="323215"/>
                            <a:ext cx="381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48" name="Line 526"/>
                        <wps:cNvCnPr/>
                        <wps:spPr bwMode="auto">
                          <a:xfrm flipV="1">
                            <a:off x="183515" y="319405"/>
                            <a:ext cx="381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49" name="Line 527"/>
                        <wps:cNvCnPr/>
                        <wps:spPr bwMode="auto">
                          <a:xfrm>
                            <a:off x="187325" y="31940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50" name="Line 528"/>
                        <wps:cNvCnPr/>
                        <wps:spPr bwMode="auto">
                          <a:xfrm>
                            <a:off x="194945" y="319405"/>
                            <a:ext cx="698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51" name="Line 529"/>
                        <wps:cNvCnPr/>
                        <wps:spPr bwMode="auto">
                          <a:xfrm>
                            <a:off x="201930" y="323215"/>
                            <a:ext cx="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52" name="Line 530"/>
                        <wps:cNvCnPr/>
                        <wps:spPr bwMode="auto">
                          <a:xfrm>
                            <a:off x="201930" y="323215"/>
                            <a:ext cx="381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53" name="Line 531"/>
                        <wps:cNvCnPr/>
                        <wps:spPr bwMode="auto">
                          <a:xfrm>
                            <a:off x="205740" y="330200"/>
                            <a:ext cx="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54" name="Line 532"/>
                        <wps:cNvCnPr/>
                        <wps:spPr bwMode="auto">
                          <a:xfrm flipH="1">
                            <a:off x="201930" y="337820"/>
                            <a:ext cx="381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55" name="Line 533"/>
                        <wps:cNvCnPr/>
                        <wps:spPr bwMode="auto">
                          <a:xfrm flipH="1">
                            <a:off x="198120" y="344805"/>
                            <a:ext cx="3810" cy="114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56" name="Line 534"/>
                        <wps:cNvCnPr/>
                        <wps:spPr bwMode="auto">
                          <a:xfrm flipH="1">
                            <a:off x="179705" y="356235"/>
                            <a:ext cx="18415" cy="330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57" name="Line 535"/>
                        <wps:cNvCnPr/>
                        <wps:spPr bwMode="auto">
                          <a:xfrm>
                            <a:off x="179705" y="389255"/>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58" name="Line 536"/>
                        <wps:cNvCnPr/>
                        <wps:spPr bwMode="auto">
                          <a:xfrm flipH="1">
                            <a:off x="238760" y="319405"/>
                            <a:ext cx="2222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59" name="Line 537"/>
                        <wps:cNvCnPr/>
                        <wps:spPr bwMode="auto">
                          <a:xfrm>
                            <a:off x="238760" y="319405"/>
                            <a:ext cx="0" cy="292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60" name="Line 538"/>
                        <wps:cNvCnPr/>
                        <wps:spPr bwMode="auto">
                          <a:xfrm flipV="1">
                            <a:off x="238760" y="344805"/>
                            <a:ext cx="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61" name="Line 539"/>
                        <wps:cNvCnPr/>
                        <wps:spPr bwMode="auto">
                          <a:xfrm flipV="1">
                            <a:off x="238760" y="341630"/>
                            <a:ext cx="7620"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62" name="Line 540"/>
                        <wps:cNvCnPr/>
                        <wps:spPr bwMode="auto">
                          <a:xfrm>
                            <a:off x="246380" y="341630"/>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63" name="Line 541"/>
                        <wps:cNvCnPr/>
                        <wps:spPr bwMode="auto">
                          <a:xfrm>
                            <a:off x="253365" y="341630"/>
                            <a:ext cx="7620"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64" name="Line 542"/>
                        <wps:cNvCnPr/>
                        <wps:spPr bwMode="auto">
                          <a:xfrm>
                            <a:off x="260985" y="344805"/>
                            <a:ext cx="381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65" name="Line 543"/>
                        <wps:cNvCnPr/>
                        <wps:spPr bwMode="auto">
                          <a:xfrm>
                            <a:off x="264795" y="352425"/>
                            <a:ext cx="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66" name="Line 544"/>
                        <wps:cNvCnPr/>
                        <wps:spPr bwMode="auto">
                          <a:xfrm>
                            <a:off x="264795" y="363220"/>
                            <a:ext cx="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67" name="Line 545"/>
                        <wps:cNvCnPr/>
                        <wps:spPr bwMode="auto">
                          <a:xfrm>
                            <a:off x="264795" y="370840"/>
                            <a:ext cx="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68" name="Line 546"/>
                        <wps:cNvCnPr/>
                        <wps:spPr bwMode="auto">
                          <a:xfrm flipH="1">
                            <a:off x="260985" y="381635"/>
                            <a:ext cx="381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69" name="Line 547"/>
                        <wps:cNvCnPr/>
                        <wps:spPr bwMode="auto">
                          <a:xfrm flipH="1">
                            <a:off x="253365" y="38925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70" name="Line 548"/>
                        <wps:cNvCnPr/>
                        <wps:spPr bwMode="auto">
                          <a:xfrm flipH="1">
                            <a:off x="246380" y="38925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71" name="Line 549"/>
                        <wps:cNvCnPr/>
                        <wps:spPr bwMode="auto">
                          <a:xfrm flipH="1">
                            <a:off x="238760" y="38925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72" name="Line 550"/>
                        <wps:cNvCnPr/>
                        <wps:spPr bwMode="auto">
                          <a:xfrm flipV="1">
                            <a:off x="238760" y="385445"/>
                            <a:ext cx="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73" name="Line 551"/>
                        <wps:cNvCnPr/>
                        <wps:spPr bwMode="auto">
                          <a:xfrm flipV="1">
                            <a:off x="238760" y="377825"/>
                            <a:ext cx="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74" name="Line 552"/>
                        <wps:cNvCnPr/>
                        <wps:spPr bwMode="auto">
                          <a:xfrm flipH="1">
                            <a:off x="300990" y="319405"/>
                            <a:ext cx="762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75" name="Line 553"/>
                        <wps:cNvCnPr/>
                        <wps:spPr bwMode="auto">
                          <a:xfrm flipH="1">
                            <a:off x="297815" y="323215"/>
                            <a:ext cx="3175"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76" name="Line 554"/>
                        <wps:cNvCnPr/>
                        <wps:spPr bwMode="auto">
                          <a:xfrm>
                            <a:off x="297815" y="330200"/>
                            <a:ext cx="0" cy="1841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77" name="Line 555"/>
                        <wps:cNvCnPr/>
                        <wps:spPr bwMode="auto">
                          <a:xfrm>
                            <a:off x="297815" y="348615"/>
                            <a:ext cx="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78" name="Line 556"/>
                        <wps:cNvCnPr/>
                        <wps:spPr bwMode="auto">
                          <a:xfrm>
                            <a:off x="297815" y="359410"/>
                            <a:ext cx="0" cy="1841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79" name="Line 557"/>
                        <wps:cNvCnPr/>
                        <wps:spPr bwMode="auto">
                          <a:xfrm>
                            <a:off x="297815" y="377825"/>
                            <a:ext cx="3175" cy="114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80" name="Line 558"/>
                        <wps:cNvCnPr/>
                        <wps:spPr bwMode="auto">
                          <a:xfrm>
                            <a:off x="300990" y="38925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81" name="Line 559"/>
                        <wps:cNvCnPr/>
                        <wps:spPr bwMode="auto">
                          <a:xfrm>
                            <a:off x="308610" y="389255"/>
                            <a:ext cx="381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82" name="Line 560"/>
                        <wps:cNvCnPr/>
                        <wps:spPr bwMode="auto">
                          <a:xfrm>
                            <a:off x="312420" y="38925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83" name="Line 561"/>
                        <wps:cNvCnPr/>
                        <wps:spPr bwMode="auto">
                          <a:xfrm flipV="1">
                            <a:off x="319405" y="377825"/>
                            <a:ext cx="3810" cy="114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84" name="Line 562"/>
                        <wps:cNvCnPr/>
                        <wps:spPr bwMode="auto">
                          <a:xfrm flipV="1">
                            <a:off x="323215" y="359410"/>
                            <a:ext cx="0" cy="1841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85" name="Line 563"/>
                        <wps:cNvCnPr/>
                        <wps:spPr bwMode="auto">
                          <a:xfrm flipV="1">
                            <a:off x="323215" y="348615"/>
                            <a:ext cx="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86" name="Line 564"/>
                        <wps:cNvCnPr/>
                        <wps:spPr bwMode="auto">
                          <a:xfrm flipV="1">
                            <a:off x="323215" y="330200"/>
                            <a:ext cx="0" cy="1841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87" name="Line 565"/>
                        <wps:cNvCnPr/>
                        <wps:spPr bwMode="auto">
                          <a:xfrm flipH="1" flipV="1">
                            <a:off x="319405" y="323215"/>
                            <a:ext cx="381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88" name="Line 566"/>
                        <wps:cNvCnPr/>
                        <wps:spPr bwMode="auto">
                          <a:xfrm flipH="1" flipV="1">
                            <a:off x="312420" y="319405"/>
                            <a:ext cx="698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89" name="Line 567"/>
                        <wps:cNvCnPr/>
                        <wps:spPr bwMode="auto">
                          <a:xfrm flipH="1">
                            <a:off x="308610" y="319405"/>
                            <a:ext cx="381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90" name="Line 568"/>
                        <wps:cNvCnPr/>
                        <wps:spPr bwMode="auto">
                          <a:xfrm>
                            <a:off x="385445" y="1537970"/>
                            <a:ext cx="0" cy="2540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91" name="Line 569"/>
                        <wps:cNvCnPr/>
                        <wps:spPr bwMode="auto">
                          <a:xfrm>
                            <a:off x="1609090" y="1537970"/>
                            <a:ext cx="0" cy="2540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92" name="Line 570"/>
                        <wps:cNvCnPr/>
                        <wps:spPr bwMode="auto">
                          <a:xfrm>
                            <a:off x="2832735" y="1537970"/>
                            <a:ext cx="0" cy="2540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93" name="Line 571"/>
                        <wps:cNvCnPr/>
                        <wps:spPr bwMode="auto">
                          <a:xfrm flipV="1">
                            <a:off x="382270" y="1622425"/>
                            <a:ext cx="0"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94" name="Line 572"/>
                        <wps:cNvCnPr/>
                        <wps:spPr bwMode="auto">
                          <a:xfrm flipV="1">
                            <a:off x="382270" y="1614805"/>
                            <a:ext cx="6985"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95" name="Line 573"/>
                        <wps:cNvCnPr/>
                        <wps:spPr bwMode="auto">
                          <a:xfrm>
                            <a:off x="389255" y="1614805"/>
                            <a:ext cx="0" cy="6985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96" name="Line 574"/>
                        <wps:cNvCnPr/>
                        <wps:spPr bwMode="auto">
                          <a:xfrm flipV="1">
                            <a:off x="1594485" y="1625600"/>
                            <a:ext cx="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97" name="Line 575"/>
                        <wps:cNvCnPr/>
                        <wps:spPr bwMode="auto">
                          <a:xfrm flipV="1">
                            <a:off x="1594485" y="1618615"/>
                            <a:ext cx="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98" name="Line 576"/>
                        <wps:cNvCnPr/>
                        <wps:spPr bwMode="auto">
                          <a:xfrm>
                            <a:off x="1594485" y="1618615"/>
                            <a:ext cx="381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99" name="Line 577"/>
                        <wps:cNvCnPr/>
                        <wps:spPr bwMode="auto">
                          <a:xfrm flipV="1">
                            <a:off x="1598295" y="1614805"/>
                            <a:ext cx="317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00" name="Line 578"/>
                        <wps:cNvCnPr/>
                        <wps:spPr bwMode="auto">
                          <a:xfrm>
                            <a:off x="1601470" y="161480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01" name="Line 579"/>
                        <wps:cNvCnPr/>
                        <wps:spPr bwMode="auto">
                          <a:xfrm>
                            <a:off x="1609090" y="1614805"/>
                            <a:ext cx="762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02" name="Line 580"/>
                        <wps:cNvCnPr/>
                        <wps:spPr bwMode="auto">
                          <a:xfrm>
                            <a:off x="1616710" y="1618615"/>
                            <a:ext cx="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03" name="Line 581"/>
                        <wps:cNvCnPr/>
                        <wps:spPr bwMode="auto">
                          <a:xfrm>
                            <a:off x="1616710" y="1618615"/>
                            <a:ext cx="3175"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04" name="Line 582"/>
                        <wps:cNvCnPr/>
                        <wps:spPr bwMode="auto">
                          <a:xfrm>
                            <a:off x="1619885" y="1625600"/>
                            <a:ext cx="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05" name="Line 583"/>
                        <wps:cNvCnPr/>
                        <wps:spPr bwMode="auto">
                          <a:xfrm flipH="1">
                            <a:off x="1616710" y="1633220"/>
                            <a:ext cx="3175"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06" name="Line 584"/>
                        <wps:cNvCnPr/>
                        <wps:spPr bwMode="auto">
                          <a:xfrm flipH="1">
                            <a:off x="1612900" y="1640840"/>
                            <a:ext cx="381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07" name="Line 585"/>
                        <wps:cNvCnPr/>
                        <wps:spPr bwMode="auto">
                          <a:xfrm flipH="1">
                            <a:off x="1594485" y="1651635"/>
                            <a:ext cx="18415" cy="330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08" name="Line 586"/>
                        <wps:cNvCnPr/>
                        <wps:spPr bwMode="auto">
                          <a:xfrm>
                            <a:off x="1594485" y="1684655"/>
                            <a:ext cx="2540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09" name="Line 587"/>
                        <wps:cNvCnPr/>
                        <wps:spPr bwMode="auto">
                          <a:xfrm>
                            <a:off x="2817495" y="1614805"/>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10" name="Line 588"/>
                        <wps:cNvCnPr/>
                        <wps:spPr bwMode="auto">
                          <a:xfrm flipH="1">
                            <a:off x="2828925" y="1614805"/>
                            <a:ext cx="14605" cy="260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11" name="Line 589"/>
                        <wps:cNvCnPr/>
                        <wps:spPr bwMode="auto">
                          <a:xfrm>
                            <a:off x="2828925" y="1640840"/>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12" name="Line 590"/>
                        <wps:cNvCnPr/>
                        <wps:spPr bwMode="auto">
                          <a:xfrm>
                            <a:off x="2835910" y="1640840"/>
                            <a:ext cx="3810"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13" name="Line 591"/>
                        <wps:cNvCnPr/>
                        <wps:spPr bwMode="auto">
                          <a:xfrm>
                            <a:off x="2839720" y="1644015"/>
                            <a:ext cx="381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14" name="Line 592"/>
                        <wps:cNvCnPr/>
                        <wps:spPr bwMode="auto">
                          <a:xfrm>
                            <a:off x="2843530" y="1647825"/>
                            <a:ext cx="0" cy="114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15" name="Line 593"/>
                        <wps:cNvCnPr/>
                        <wps:spPr bwMode="auto">
                          <a:xfrm>
                            <a:off x="2843530" y="1659255"/>
                            <a:ext cx="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16" name="Line 594"/>
                        <wps:cNvCnPr/>
                        <wps:spPr bwMode="auto">
                          <a:xfrm>
                            <a:off x="2843530" y="1666240"/>
                            <a:ext cx="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17" name="Line 595"/>
                        <wps:cNvCnPr/>
                        <wps:spPr bwMode="auto">
                          <a:xfrm flipH="1">
                            <a:off x="2839720" y="1677035"/>
                            <a:ext cx="381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18" name="Line 596"/>
                        <wps:cNvCnPr/>
                        <wps:spPr bwMode="auto">
                          <a:xfrm flipH="1">
                            <a:off x="2832735" y="168465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19" name="Line 597"/>
                        <wps:cNvCnPr/>
                        <wps:spPr bwMode="auto">
                          <a:xfrm flipH="1">
                            <a:off x="2825115" y="168465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20" name="Line 598"/>
                        <wps:cNvCnPr/>
                        <wps:spPr bwMode="auto">
                          <a:xfrm flipH="1">
                            <a:off x="2817495" y="168465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21" name="Line 599"/>
                        <wps:cNvCnPr/>
                        <wps:spPr bwMode="auto">
                          <a:xfrm flipV="1">
                            <a:off x="2817495" y="1680845"/>
                            <a:ext cx="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22" name="Line 600"/>
                        <wps:cNvCnPr/>
                        <wps:spPr bwMode="auto">
                          <a:xfrm flipV="1">
                            <a:off x="2817495" y="1673860"/>
                            <a:ext cx="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23" name="Line 601"/>
                        <wps:cNvCnPr/>
                        <wps:spPr bwMode="auto">
                          <a:xfrm flipH="1">
                            <a:off x="370840" y="1108710"/>
                            <a:ext cx="26035" cy="292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24" name="Line 602"/>
                        <wps:cNvCnPr/>
                        <wps:spPr bwMode="auto">
                          <a:xfrm flipH="1" flipV="1">
                            <a:off x="370840" y="1108710"/>
                            <a:ext cx="26035" cy="292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25" name="Line 603"/>
                        <wps:cNvCnPr/>
                        <wps:spPr bwMode="auto">
                          <a:xfrm flipH="1">
                            <a:off x="1594485" y="954405"/>
                            <a:ext cx="25400" cy="2540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26" name="Line 604"/>
                        <wps:cNvCnPr/>
                        <wps:spPr bwMode="auto">
                          <a:xfrm flipH="1" flipV="1">
                            <a:off x="1594485" y="954405"/>
                            <a:ext cx="25400" cy="2540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27" name="Line 605"/>
                        <wps:cNvCnPr/>
                        <wps:spPr bwMode="auto">
                          <a:xfrm flipH="1">
                            <a:off x="2817495" y="1189355"/>
                            <a:ext cx="26035" cy="2540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28" name="Line 606"/>
                        <wps:cNvCnPr/>
                        <wps:spPr bwMode="auto">
                          <a:xfrm flipH="1" flipV="1">
                            <a:off x="2817495" y="1189355"/>
                            <a:ext cx="26035" cy="2540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29" name="Freeform 607"/>
                        <wps:cNvSpPr>
                          <a:spLocks/>
                        </wps:cNvSpPr>
                        <wps:spPr bwMode="auto">
                          <a:xfrm>
                            <a:off x="385445" y="965200"/>
                            <a:ext cx="2447290" cy="238760"/>
                          </a:xfrm>
                          <a:custGeom>
                            <a:avLst/>
                            <a:gdLst>
                              <a:gd name="T0" fmla="*/ 0 w 3854"/>
                              <a:gd name="T1" fmla="*/ 249 h 376"/>
                              <a:gd name="T2" fmla="*/ 1927 w 3854"/>
                              <a:gd name="T3" fmla="*/ 0 h 376"/>
                              <a:gd name="T4" fmla="*/ 3854 w 3854"/>
                              <a:gd name="T5" fmla="*/ 370 h 376"/>
                              <a:gd name="T6" fmla="*/ 3854 w 3854"/>
                              <a:gd name="T7" fmla="*/ 376 h 376"/>
                            </a:gdLst>
                            <a:ahLst/>
                            <a:cxnLst>
                              <a:cxn ang="0">
                                <a:pos x="T0" y="T1"/>
                              </a:cxn>
                              <a:cxn ang="0">
                                <a:pos x="T2" y="T3"/>
                              </a:cxn>
                              <a:cxn ang="0">
                                <a:pos x="T4" y="T5"/>
                              </a:cxn>
                              <a:cxn ang="0">
                                <a:pos x="T6" y="T7"/>
                              </a:cxn>
                            </a:cxnLst>
                            <a:rect l="0" t="0" r="r" b="b"/>
                            <a:pathLst>
                              <a:path w="3854" h="376">
                                <a:moveTo>
                                  <a:pt x="0" y="249"/>
                                </a:moveTo>
                                <a:lnTo>
                                  <a:pt x="1927" y="0"/>
                                </a:lnTo>
                                <a:lnTo>
                                  <a:pt x="3854" y="370"/>
                                </a:lnTo>
                                <a:lnTo>
                                  <a:pt x="3854" y="376"/>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Line 608"/>
                        <wps:cNvCnPr/>
                        <wps:spPr bwMode="auto">
                          <a:xfrm flipH="1">
                            <a:off x="370840" y="965200"/>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31" name="Line 609"/>
                        <wps:cNvCnPr/>
                        <wps:spPr bwMode="auto">
                          <a:xfrm>
                            <a:off x="385445" y="954405"/>
                            <a:ext cx="0" cy="2540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32" name="Line 610"/>
                        <wps:cNvCnPr/>
                        <wps:spPr bwMode="auto">
                          <a:xfrm flipH="1">
                            <a:off x="1594485" y="810895"/>
                            <a:ext cx="2540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33" name="Line 611"/>
                        <wps:cNvCnPr/>
                        <wps:spPr bwMode="auto">
                          <a:xfrm>
                            <a:off x="1609090" y="796290"/>
                            <a:ext cx="0" cy="260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34" name="Line 612"/>
                        <wps:cNvCnPr/>
                        <wps:spPr bwMode="auto">
                          <a:xfrm flipH="1">
                            <a:off x="2817495" y="575945"/>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35" name="Line 613"/>
                        <wps:cNvCnPr/>
                        <wps:spPr bwMode="auto">
                          <a:xfrm>
                            <a:off x="2832735" y="565150"/>
                            <a:ext cx="0" cy="260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36" name="Freeform 614"/>
                        <wps:cNvSpPr>
                          <a:spLocks/>
                        </wps:cNvSpPr>
                        <wps:spPr bwMode="auto">
                          <a:xfrm>
                            <a:off x="385445" y="575945"/>
                            <a:ext cx="2447290" cy="389255"/>
                          </a:xfrm>
                          <a:custGeom>
                            <a:avLst/>
                            <a:gdLst>
                              <a:gd name="T0" fmla="*/ 0 w 3854"/>
                              <a:gd name="T1" fmla="*/ 613 h 613"/>
                              <a:gd name="T2" fmla="*/ 1927 w 3854"/>
                              <a:gd name="T3" fmla="*/ 370 h 613"/>
                              <a:gd name="T4" fmla="*/ 3854 w 3854"/>
                              <a:gd name="T5" fmla="*/ 0 h 613"/>
                              <a:gd name="T6" fmla="*/ 3854 w 3854"/>
                              <a:gd name="T7" fmla="*/ 6 h 613"/>
                            </a:gdLst>
                            <a:ahLst/>
                            <a:cxnLst>
                              <a:cxn ang="0">
                                <a:pos x="T0" y="T1"/>
                              </a:cxn>
                              <a:cxn ang="0">
                                <a:pos x="T2" y="T3"/>
                              </a:cxn>
                              <a:cxn ang="0">
                                <a:pos x="T4" y="T5"/>
                              </a:cxn>
                              <a:cxn ang="0">
                                <a:pos x="T6" y="T7"/>
                              </a:cxn>
                            </a:cxnLst>
                            <a:rect l="0" t="0" r="r" b="b"/>
                            <a:pathLst>
                              <a:path w="3854" h="613">
                                <a:moveTo>
                                  <a:pt x="0" y="613"/>
                                </a:moveTo>
                                <a:lnTo>
                                  <a:pt x="1927" y="370"/>
                                </a:lnTo>
                                <a:lnTo>
                                  <a:pt x="3854" y="0"/>
                                </a:lnTo>
                                <a:lnTo>
                                  <a:pt x="3854" y="6"/>
                                </a:lnTo>
                              </a:path>
                            </a:pathLst>
                          </a:custGeom>
                          <a:noFill/>
                          <a:ln w="381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Line 615"/>
                        <wps:cNvCnPr/>
                        <wps:spPr bwMode="auto">
                          <a:xfrm>
                            <a:off x="385445" y="641985"/>
                            <a:ext cx="11430" cy="260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38" name="Line 616"/>
                        <wps:cNvCnPr/>
                        <wps:spPr bwMode="auto">
                          <a:xfrm flipH="1">
                            <a:off x="370840" y="668020"/>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39" name="Line 617"/>
                        <wps:cNvCnPr/>
                        <wps:spPr bwMode="auto">
                          <a:xfrm flipV="1">
                            <a:off x="370840" y="641985"/>
                            <a:ext cx="14605" cy="260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40" name="Line 618"/>
                        <wps:cNvCnPr/>
                        <wps:spPr bwMode="auto">
                          <a:xfrm>
                            <a:off x="1609090" y="796290"/>
                            <a:ext cx="10795" cy="260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41" name="Line 619"/>
                        <wps:cNvCnPr/>
                        <wps:spPr bwMode="auto">
                          <a:xfrm flipH="1">
                            <a:off x="1594485" y="822325"/>
                            <a:ext cx="2540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42" name="Line 620"/>
                        <wps:cNvCnPr/>
                        <wps:spPr bwMode="auto">
                          <a:xfrm flipV="1">
                            <a:off x="1594485" y="796290"/>
                            <a:ext cx="14605" cy="260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43" name="Line 621"/>
                        <wps:cNvCnPr/>
                        <wps:spPr bwMode="auto">
                          <a:xfrm>
                            <a:off x="2832735" y="876935"/>
                            <a:ext cx="10795" cy="260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44" name="Line 622"/>
                        <wps:cNvCnPr/>
                        <wps:spPr bwMode="auto">
                          <a:xfrm flipH="1">
                            <a:off x="2817495" y="902970"/>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45" name="Line 623"/>
                        <wps:cNvCnPr/>
                        <wps:spPr bwMode="auto">
                          <a:xfrm flipV="1">
                            <a:off x="2817495" y="876935"/>
                            <a:ext cx="15240" cy="260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46" name="Line 624"/>
                        <wps:cNvCnPr/>
                        <wps:spPr bwMode="auto">
                          <a:xfrm>
                            <a:off x="385445" y="653415"/>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47" name="Line 625"/>
                        <wps:cNvCnPr/>
                        <wps:spPr bwMode="auto">
                          <a:xfrm>
                            <a:off x="422275" y="657225"/>
                            <a:ext cx="260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48" name="Line 626"/>
                        <wps:cNvCnPr/>
                        <wps:spPr bwMode="auto">
                          <a:xfrm>
                            <a:off x="462915" y="664210"/>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49" name="Line 627"/>
                        <wps:cNvCnPr/>
                        <wps:spPr bwMode="auto">
                          <a:xfrm>
                            <a:off x="499745" y="668020"/>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50" name="Line 628"/>
                        <wps:cNvCnPr/>
                        <wps:spPr bwMode="auto">
                          <a:xfrm>
                            <a:off x="536575" y="671830"/>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51" name="Line 629"/>
                        <wps:cNvCnPr/>
                        <wps:spPr bwMode="auto">
                          <a:xfrm>
                            <a:off x="576580" y="678815"/>
                            <a:ext cx="2222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52" name="Line 630"/>
                        <wps:cNvCnPr/>
                        <wps:spPr bwMode="auto">
                          <a:xfrm>
                            <a:off x="613410" y="682625"/>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53" name="Line 631"/>
                        <wps:cNvCnPr/>
                        <wps:spPr bwMode="auto">
                          <a:xfrm>
                            <a:off x="650240" y="686435"/>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54" name="Line 632"/>
                        <wps:cNvCnPr/>
                        <wps:spPr bwMode="auto">
                          <a:xfrm>
                            <a:off x="690880" y="693420"/>
                            <a:ext cx="2159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55" name="Line 633"/>
                        <wps:cNvCnPr/>
                        <wps:spPr bwMode="auto">
                          <a:xfrm>
                            <a:off x="727710" y="697230"/>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56" name="Line 634"/>
                        <wps:cNvCnPr/>
                        <wps:spPr bwMode="auto">
                          <a:xfrm>
                            <a:off x="763905" y="701040"/>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57" name="Line 635"/>
                        <wps:cNvCnPr/>
                        <wps:spPr bwMode="auto">
                          <a:xfrm>
                            <a:off x="804545" y="708660"/>
                            <a:ext cx="2222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58" name="Line 636"/>
                        <wps:cNvCnPr/>
                        <wps:spPr bwMode="auto">
                          <a:xfrm>
                            <a:off x="841375" y="711835"/>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59" name="Line 637"/>
                        <wps:cNvCnPr/>
                        <wps:spPr bwMode="auto">
                          <a:xfrm>
                            <a:off x="878205" y="715645"/>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60" name="Line 638"/>
                        <wps:cNvCnPr/>
                        <wps:spPr bwMode="auto">
                          <a:xfrm>
                            <a:off x="915035" y="723265"/>
                            <a:ext cx="2540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61" name="Line 639"/>
                        <wps:cNvCnPr/>
                        <wps:spPr bwMode="auto">
                          <a:xfrm>
                            <a:off x="955040" y="726440"/>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62" name="Line 640"/>
                        <wps:cNvCnPr/>
                        <wps:spPr bwMode="auto">
                          <a:xfrm>
                            <a:off x="991870" y="730250"/>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63" name="Line 641"/>
                        <wps:cNvCnPr/>
                        <wps:spPr bwMode="auto">
                          <a:xfrm>
                            <a:off x="1028700" y="737870"/>
                            <a:ext cx="2540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64" name="Line 642"/>
                        <wps:cNvCnPr/>
                        <wps:spPr bwMode="auto">
                          <a:xfrm>
                            <a:off x="1069340" y="741680"/>
                            <a:ext cx="25400"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65" name="Line 643"/>
                        <wps:cNvCnPr/>
                        <wps:spPr bwMode="auto">
                          <a:xfrm>
                            <a:off x="1105535" y="744855"/>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66" name="Line 644"/>
                        <wps:cNvCnPr/>
                        <wps:spPr bwMode="auto">
                          <a:xfrm>
                            <a:off x="1142365" y="748665"/>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67" name="Line 645"/>
                        <wps:cNvCnPr/>
                        <wps:spPr bwMode="auto">
                          <a:xfrm>
                            <a:off x="1183005" y="756285"/>
                            <a:ext cx="25400"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68" name="Line 646"/>
                        <wps:cNvCnPr/>
                        <wps:spPr bwMode="auto">
                          <a:xfrm>
                            <a:off x="1219835" y="759460"/>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69" name="Line 647"/>
                        <wps:cNvCnPr/>
                        <wps:spPr bwMode="auto">
                          <a:xfrm>
                            <a:off x="1256665" y="763270"/>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0" name="Line 648"/>
                        <wps:cNvCnPr/>
                        <wps:spPr bwMode="auto">
                          <a:xfrm>
                            <a:off x="1296670" y="770890"/>
                            <a:ext cx="2222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1" name="Line 649"/>
                        <wps:cNvCnPr/>
                        <wps:spPr bwMode="auto">
                          <a:xfrm>
                            <a:off x="1333500" y="774700"/>
                            <a:ext cx="260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2" name="Line 650"/>
                        <wps:cNvCnPr/>
                        <wps:spPr bwMode="auto">
                          <a:xfrm>
                            <a:off x="1370330" y="777875"/>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3" name="Line 651"/>
                        <wps:cNvCnPr/>
                        <wps:spPr bwMode="auto">
                          <a:xfrm>
                            <a:off x="1410970" y="785495"/>
                            <a:ext cx="2159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4" name="Line 652"/>
                        <wps:cNvCnPr/>
                        <wps:spPr bwMode="auto">
                          <a:xfrm>
                            <a:off x="1447165" y="789305"/>
                            <a:ext cx="260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5" name="Line 653"/>
                        <wps:cNvCnPr/>
                        <wps:spPr bwMode="auto">
                          <a:xfrm>
                            <a:off x="1483995" y="792480"/>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6" name="Line 654"/>
                        <wps:cNvCnPr/>
                        <wps:spPr bwMode="auto">
                          <a:xfrm>
                            <a:off x="1520825" y="800100"/>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7" name="Line 655"/>
                        <wps:cNvCnPr/>
                        <wps:spPr bwMode="auto">
                          <a:xfrm>
                            <a:off x="1561465" y="803910"/>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8" name="Line 656"/>
                        <wps:cNvCnPr/>
                        <wps:spPr bwMode="auto">
                          <a:xfrm>
                            <a:off x="1598295" y="807720"/>
                            <a:ext cx="1079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9" name="Line 657"/>
                        <wps:cNvCnPr/>
                        <wps:spPr bwMode="auto">
                          <a:xfrm>
                            <a:off x="1609090" y="810895"/>
                            <a:ext cx="1460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80" name="Line 658"/>
                        <wps:cNvCnPr/>
                        <wps:spPr bwMode="auto">
                          <a:xfrm>
                            <a:off x="1638300" y="810895"/>
                            <a:ext cx="2222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81" name="Line 659"/>
                        <wps:cNvCnPr/>
                        <wps:spPr bwMode="auto">
                          <a:xfrm>
                            <a:off x="1675130" y="814705"/>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82" name="Line 660"/>
                        <wps:cNvCnPr/>
                        <wps:spPr bwMode="auto">
                          <a:xfrm>
                            <a:off x="1711960" y="814705"/>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83" name="Line 661"/>
                        <wps:cNvCnPr/>
                        <wps:spPr bwMode="auto">
                          <a:xfrm>
                            <a:off x="1752600" y="818515"/>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84" name="Line 662"/>
                        <wps:cNvCnPr/>
                        <wps:spPr bwMode="auto">
                          <a:xfrm>
                            <a:off x="1788795" y="822325"/>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85" name="Line 663"/>
                        <wps:cNvCnPr/>
                        <wps:spPr bwMode="auto">
                          <a:xfrm>
                            <a:off x="1829435" y="822325"/>
                            <a:ext cx="260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86" name="Line 664"/>
                        <wps:cNvCnPr/>
                        <wps:spPr bwMode="auto">
                          <a:xfrm>
                            <a:off x="1866265" y="825500"/>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87" name="Line 665"/>
                        <wps:cNvCnPr/>
                        <wps:spPr bwMode="auto">
                          <a:xfrm>
                            <a:off x="1906905" y="829310"/>
                            <a:ext cx="2540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88" name="Line 666"/>
                        <wps:cNvCnPr/>
                        <wps:spPr bwMode="auto">
                          <a:xfrm>
                            <a:off x="1943100" y="829310"/>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89" name="Line 667"/>
                        <wps:cNvCnPr/>
                        <wps:spPr bwMode="auto">
                          <a:xfrm>
                            <a:off x="1983740" y="833120"/>
                            <a:ext cx="2222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90" name="Line 668"/>
                        <wps:cNvCnPr/>
                        <wps:spPr bwMode="auto">
                          <a:xfrm>
                            <a:off x="2020570" y="836930"/>
                            <a:ext cx="2540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91" name="Line 669"/>
                        <wps:cNvCnPr/>
                        <wps:spPr bwMode="auto">
                          <a:xfrm>
                            <a:off x="2057400" y="836930"/>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92" name="Line 670"/>
                        <wps:cNvCnPr/>
                        <wps:spPr bwMode="auto">
                          <a:xfrm>
                            <a:off x="2097405" y="840740"/>
                            <a:ext cx="260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93" name="Line 671"/>
                        <wps:cNvCnPr/>
                        <wps:spPr bwMode="auto">
                          <a:xfrm>
                            <a:off x="2134235" y="843915"/>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94" name="Line 672"/>
                        <wps:cNvCnPr/>
                        <wps:spPr bwMode="auto">
                          <a:xfrm>
                            <a:off x="2174875" y="843915"/>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95" name="Line 673"/>
                        <wps:cNvCnPr/>
                        <wps:spPr bwMode="auto">
                          <a:xfrm>
                            <a:off x="2211705" y="847725"/>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96" name="Line 674"/>
                        <wps:cNvCnPr/>
                        <wps:spPr bwMode="auto">
                          <a:xfrm>
                            <a:off x="2251710" y="851535"/>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97" name="Line 675"/>
                        <wps:cNvCnPr/>
                        <wps:spPr bwMode="auto">
                          <a:xfrm>
                            <a:off x="2288540" y="851535"/>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98" name="Line 676"/>
                        <wps:cNvCnPr/>
                        <wps:spPr bwMode="auto">
                          <a:xfrm>
                            <a:off x="2325370" y="855345"/>
                            <a:ext cx="260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99" name="Line 677"/>
                        <wps:cNvCnPr/>
                        <wps:spPr bwMode="auto">
                          <a:xfrm>
                            <a:off x="2366010" y="858520"/>
                            <a:ext cx="2540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00" name="Line 678"/>
                        <wps:cNvCnPr/>
                        <wps:spPr bwMode="auto">
                          <a:xfrm>
                            <a:off x="2402840" y="858520"/>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01" name="Line 679"/>
                        <wps:cNvCnPr/>
                        <wps:spPr bwMode="auto">
                          <a:xfrm>
                            <a:off x="2442845" y="862330"/>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02" name="Line 680"/>
                        <wps:cNvCnPr/>
                        <wps:spPr bwMode="auto">
                          <a:xfrm>
                            <a:off x="2479675" y="866140"/>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03" name="Line 681"/>
                        <wps:cNvCnPr/>
                        <wps:spPr bwMode="auto">
                          <a:xfrm>
                            <a:off x="2520315" y="866140"/>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04" name="Line 682"/>
                        <wps:cNvCnPr/>
                        <wps:spPr bwMode="auto">
                          <a:xfrm>
                            <a:off x="2557145" y="869950"/>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05" name="Line 683"/>
                        <wps:cNvCnPr/>
                        <wps:spPr bwMode="auto">
                          <a:xfrm>
                            <a:off x="2597150" y="873760"/>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06" name="Line 684"/>
                        <wps:cNvCnPr/>
                        <wps:spPr bwMode="auto">
                          <a:xfrm>
                            <a:off x="2633980" y="873760"/>
                            <a:ext cx="260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07" name="Line 685"/>
                        <wps:cNvCnPr/>
                        <wps:spPr bwMode="auto">
                          <a:xfrm>
                            <a:off x="2670810" y="876935"/>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08" name="Line 686"/>
                        <wps:cNvCnPr/>
                        <wps:spPr bwMode="auto">
                          <a:xfrm>
                            <a:off x="2711450" y="880745"/>
                            <a:ext cx="2540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09" name="Line 687"/>
                        <wps:cNvCnPr/>
                        <wps:spPr bwMode="auto">
                          <a:xfrm>
                            <a:off x="2747645" y="880745"/>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10" name="Line 688"/>
                        <wps:cNvCnPr/>
                        <wps:spPr bwMode="auto">
                          <a:xfrm>
                            <a:off x="2788285" y="884555"/>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11" name="Line 689"/>
                        <wps:cNvCnPr/>
                        <wps:spPr bwMode="auto">
                          <a:xfrm>
                            <a:off x="2825115" y="88836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12" name="Line 690"/>
                        <wps:cNvCnPr/>
                        <wps:spPr bwMode="auto">
                          <a:xfrm flipV="1">
                            <a:off x="370840" y="1031240"/>
                            <a:ext cx="14605"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13" name="Line 691"/>
                        <wps:cNvCnPr/>
                        <wps:spPr bwMode="auto">
                          <a:xfrm>
                            <a:off x="385445" y="1031240"/>
                            <a:ext cx="1143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14" name="Line 692"/>
                        <wps:cNvCnPr/>
                        <wps:spPr bwMode="auto">
                          <a:xfrm flipH="1">
                            <a:off x="385445" y="1042035"/>
                            <a:ext cx="11430" cy="152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15" name="Line 693"/>
                        <wps:cNvCnPr/>
                        <wps:spPr bwMode="auto">
                          <a:xfrm flipH="1" flipV="1">
                            <a:off x="370840" y="1042035"/>
                            <a:ext cx="14605" cy="152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16" name="Line 694"/>
                        <wps:cNvCnPr/>
                        <wps:spPr bwMode="auto">
                          <a:xfrm flipV="1">
                            <a:off x="1594485" y="954405"/>
                            <a:ext cx="14605"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17" name="Line 695"/>
                        <wps:cNvCnPr/>
                        <wps:spPr bwMode="auto">
                          <a:xfrm>
                            <a:off x="1609090" y="954405"/>
                            <a:ext cx="10795"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18" name="Line 696"/>
                        <wps:cNvCnPr/>
                        <wps:spPr bwMode="auto">
                          <a:xfrm flipH="1">
                            <a:off x="1609090" y="965200"/>
                            <a:ext cx="10795" cy="1460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19" name="Line 697"/>
                        <wps:cNvCnPr/>
                        <wps:spPr bwMode="auto">
                          <a:xfrm flipH="1" flipV="1">
                            <a:off x="1594485" y="965200"/>
                            <a:ext cx="14605" cy="1460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20" name="Line 698"/>
                        <wps:cNvCnPr/>
                        <wps:spPr bwMode="auto">
                          <a:xfrm flipV="1">
                            <a:off x="2817495" y="1031240"/>
                            <a:ext cx="1524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21" name="Line 699"/>
                        <wps:cNvCnPr/>
                        <wps:spPr bwMode="auto">
                          <a:xfrm>
                            <a:off x="2832735" y="1031240"/>
                            <a:ext cx="10795"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22" name="Line 700"/>
                        <wps:cNvCnPr/>
                        <wps:spPr bwMode="auto">
                          <a:xfrm flipH="1">
                            <a:off x="2832735" y="1042035"/>
                            <a:ext cx="10795" cy="152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23" name="Line 701"/>
                        <wps:cNvCnPr/>
                        <wps:spPr bwMode="auto">
                          <a:xfrm flipH="1" flipV="1">
                            <a:off x="2817495" y="1042035"/>
                            <a:ext cx="15240" cy="152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24" name="Line 702"/>
                        <wps:cNvCnPr/>
                        <wps:spPr bwMode="auto">
                          <a:xfrm>
                            <a:off x="385445" y="1042035"/>
                            <a:ext cx="514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25" name="Line 703"/>
                        <wps:cNvCnPr/>
                        <wps:spPr bwMode="auto">
                          <a:xfrm flipV="1">
                            <a:off x="448310" y="1035050"/>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26" name="Line 704"/>
                        <wps:cNvCnPr/>
                        <wps:spPr bwMode="auto">
                          <a:xfrm flipV="1">
                            <a:off x="514350" y="1031240"/>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27" name="Line 705"/>
                        <wps:cNvCnPr/>
                        <wps:spPr bwMode="auto">
                          <a:xfrm flipV="1">
                            <a:off x="576580" y="1027430"/>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28" name="Line 706"/>
                        <wps:cNvCnPr/>
                        <wps:spPr bwMode="auto">
                          <a:xfrm flipV="1">
                            <a:off x="642620" y="1024255"/>
                            <a:ext cx="514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29" name="Line 707"/>
                        <wps:cNvCnPr/>
                        <wps:spPr bwMode="auto">
                          <a:xfrm flipV="1">
                            <a:off x="705485" y="1020445"/>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30" name="Line 708"/>
                        <wps:cNvCnPr/>
                        <wps:spPr bwMode="auto">
                          <a:xfrm flipV="1">
                            <a:off x="767715" y="1016635"/>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31" name="Line 709"/>
                        <wps:cNvCnPr/>
                        <wps:spPr bwMode="auto">
                          <a:xfrm flipV="1">
                            <a:off x="833755" y="1012825"/>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32" name="Line 710"/>
                        <wps:cNvCnPr/>
                        <wps:spPr bwMode="auto">
                          <a:xfrm flipV="1">
                            <a:off x="896620" y="1009015"/>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33" name="Line 711"/>
                        <wps:cNvCnPr/>
                        <wps:spPr bwMode="auto">
                          <a:xfrm>
                            <a:off x="962660" y="1005840"/>
                            <a:ext cx="514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34" name="Line 712"/>
                        <wps:cNvCnPr/>
                        <wps:spPr bwMode="auto">
                          <a:xfrm flipV="1">
                            <a:off x="1024890" y="998220"/>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35" name="Line 713"/>
                        <wps:cNvCnPr/>
                        <wps:spPr bwMode="auto">
                          <a:xfrm flipV="1">
                            <a:off x="1090930" y="994410"/>
                            <a:ext cx="4762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36" name="Line 714"/>
                        <wps:cNvCnPr/>
                        <wps:spPr bwMode="auto">
                          <a:xfrm flipV="1">
                            <a:off x="1153795" y="991235"/>
                            <a:ext cx="514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37" name="Line 715"/>
                        <wps:cNvCnPr/>
                        <wps:spPr bwMode="auto">
                          <a:xfrm flipV="1">
                            <a:off x="1216025" y="987425"/>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38" name="Line 716"/>
                        <wps:cNvCnPr/>
                        <wps:spPr bwMode="auto">
                          <a:xfrm flipV="1">
                            <a:off x="1282065" y="983615"/>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39" name="Line 717"/>
                        <wps:cNvCnPr/>
                        <wps:spPr bwMode="auto">
                          <a:xfrm flipV="1">
                            <a:off x="1344295" y="979805"/>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40" name="Line 718"/>
                        <wps:cNvCnPr/>
                        <wps:spPr bwMode="auto">
                          <a:xfrm flipV="1">
                            <a:off x="1410970" y="975995"/>
                            <a:ext cx="4762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41" name="Line 719"/>
                        <wps:cNvCnPr/>
                        <wps:spPr bwMode="auto">
                          <a:xfrm flipV="1">
                            <a:off x="1473200" y="972820"/>
                            <a:ext cx="514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42" name="Line 720"/>
                        <wps:cNvCnPr/>
                        <wps:spPr bwMode="auto">
                          <a:xfrm>
                            <a:off x="1535430" y="969010"/>
                            <a:ext cx="514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43" name="Line 721"/>
                        <wps:cNvCnPr/>
                        <wps:spPr bwMode="auto">
                          <a:xfrm>
                            <a:off x="1601470" y="965200"/>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44" name="Line 722"/>
                        <wps:cNvCnPr/>
                        <wps:spPr bwMode="auto">
                          <a:xfrm>
                            <a:off x="1609090" y="965200"/>
                            <a:ext cx="4381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45" name="Line 723"/>
                        <wps:cNvCnPr/>
                        <wps:spPr bwMode="auto">
                          <a:xfrm>
                            <a:off x="1664335" y="969010"/>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46" name="Line 724"/>
                        <wps:cNvCnPr/>
                        <wps:spPr bwMode="auto">
                          <a:xfrm>
                            <a:off x="1730375" y="972820"/>
                            <a:ext cx="4762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47" name="Line 725"/>
                        <wps:cNvCnPr/>
                        <wps:spPr bwMode="auto">
                          <a:xfrm>
                            <a:off x="1792605" y="975995"/>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48" name="Line 726"/>
                        <wps:cNvCnPr/>
                        <wps:spPr bwMode="auto">
                          <a:xfrm>
                            <a:off x="1855470" y="979805"/>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49" name="Line 727"/>
                        <wps:cNvCnPr/>
                        <wps:spPr bwMode="auto">
                          <a:xfrm>
                            <a:off x="1921510" y="987425"/>
                            <a:ext cx="514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50" name="Line 728"/>
                        <wps:cNvCnPr/>
                        <wps:spPr bwMode="auto">
                          <a:xfrm>
                            <a:off x="1983740" y="991235"/>
                            <a:ext cx="514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51" name="Line 729"/>
                        <wps:cNvCnPr/>
                        <wps:spPr bwMode="auto">
                          <a:xfrm>
                            <a:off x="2049780" y="994410"/>
                            <a:ext cx="4762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52" name="Line 730"/>
                        <wps:cNvCnPr/>
                        <wps:spPr bwMode="auto">
                          <a:xfrm>
                            <a:off x="2112645" y="998220"/>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53" name="Line 731"/>
                        <wps:cNvCnPr/>
                        <wps:spPr bwMode="auto">
                          <a:xfrm>
                            <a:off x="2174875" y="1002030"/>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54" name="Line 732"/>
                        <wps:cNvCnPr/>
                        <wps:spPr bwMode="auto">
                          <a:xfrm>
                            <a:off x="2240915" y="1005840"/>
                            <a:ext cx="514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55" name="Line 733"/>
                        <wps:cNvCnPr/>
                        <wps:spPr bwMode="auto">
                          <a:xfrm>
                            <a:off x="2303145" y="1009015"/>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56" name="Line 734"/>
                        <wps:cNvCnPr/>
                        <wps:spPr bwMode="auto">
                          <a:xfrm>
                            <a:off x="2369820" y="1012825"/>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57" name="Line 735"/>
                        <wps:cNvCnPr/>
                        <wps:spPr bwMode="auto">
                          <a:xfrm>
                            <a:off x="2432050" y="1020445"/>
                            <a:ext cx="514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58" name="Line 736"/>
                        <wps:cNvCnPr/>
                        <wps:spPr bwMode="auto">
                          <a:xfrm>
                            <a:off x="2494280" y="1024255"/>
                            <a:ext cx="514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59" name="Line 737"/>
                        <wps:cNvCnPr/>
                        <wps:spPr bwMode="auto">
                          <a:xfrm>
                            <a:off x="2560320" y="1027430"/>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60" name="Line 738"/>
                        <wps:cNvCnPr/>
                        <wps:spPr bwMode="auto">
                          <a:xfrm>
                            <a:off x="2623185" y="1031240"/>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61" name="Line 739"/>
                        <wps:cNvCnPr/>
                        <wps:spPr bwMode="auto">
                          <a:xfrm>
                            <a:off x="2689225" y="1035050"/>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62" name="Line 740"/>
                        <wps:cNvCnPr/>
                        <wps:spPr bwMode="auto">
                          <a:xfrm>
                            <a:off x="2751455" y="1038860"/>
                            <a:ext cx="514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63" name="Line 741"/>
                        <wps:cNvCnPr/>
                        <wps:spPr bwMode="auto">
                          <a:xfrm>
                            <a:off x="2814320" y="1042035"/>
                            <a:ext cx="1841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64" name="Freeform 742"/>
                        <wps:cNvSpPr>
                          <a:spLocks/>
                        </wps:cNvSpPr>
                        <wps:spPr bwMode="auto">
                          <a:xfrm>
                            <a:off x="370840" y="315595"/>
                            <a:ext cx="2476500" cy="1226185"/>
                          </a:xfrm>
                          <a:custGeom>
                            <a:avLst/>
                            <a:gdLst>
                              <a:gd name="T0" fmla="*/ 0 w 3900"/>
                              <a:gd name="T1" fmla="*/ 1925 h 1931"/>
                              <a:gd name="T2" fmla="*/ 0 w 3900"/>
                              <a:gd name="T3" fmla="*/ 0 h 1931"/>
                              <a:gd name="T4" fmla="*/ 3900 w 3900"/>
                              <a:gd name="T5" fmla="*/ 0 h 1931"/>
                              <a:gd name="T6" fmla="*/ 3900 w 3900"/>
                              <a:gd name="T7" fmla="*/ 1925 h 1931"/>
                              <a:gd name="T8" fmla="*/ 0 w 3900"/>
                              <a:gd name="T9" fmla="*/ 1925 h 1931"/>
                              <a:gd name="T10" fmla="*/ 0 w 3900"/>
                              <a:gd name="T11" fmla="*/ 1931 h 1931"/>
                            </a:gdLst>
                            <a:ahLst/>
                            <a:cxnLst>
                              <a:cxn ang="0">
                                <a:pos x="T0" y="T1"/>
                              </a:cxn>
                              <a:cxn ang="0">
                                <a:pos x="T2" y="T3"/>
                              </a:cxn>
                              <a:cxn ang="0">
                                <a:pos x="T4" y="T5"/>
                              </a:cxn>
                              <a:cxn ang="0">
                                <a:pos x="T6" y="T7"/>
                              </a:cxn>
                              <a:cxn ang="0">
                                <a:pos x="T8" y="T9"/>
                              </a:cxn>
                              <a:cxn ang="0">
                                <a:pos x="T10" y="T11"/>
                              </a:cxn>
                            </a:cxnLst>
                            <a:rect l="0" t="0" r="r" b="b"/>
                            <a:pathLst>
                              <a:path w="3900" h="1931">
                                <a:moveTo>
                                  <a:pt x="0" y="1925"/>
                                </a:moveTo>
                                <a:lnTo>
                                  <a:pt x="0" y="0"/>
                                </a:lnTo>
                                <a:lnTo>
                                  <a:pt x="3900" y="0"/>
                                </a:lnTo>
                                <a:lnTo>
                                  <a:pt x="3900" y="1925"/>
                                </a:lnTo>
                                <a:lnTo>
                                  <a:pt x="0" y="1925"/>
                                </a:lnTo>
                                <a:lnTo>
                                  <a:pt x="0" y="1931"/>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665" name="Group 743"/>
                        <wpg:cNvGrpSpPr>
                          <a:grpSpLocks/>
                        </wpg:cNvGrpSpPr>
                        <wpg:grpSpPr bwMode="auto">
                          <a:xfrm>
                            <a:off x="1087120" y="1911350"/>
                            <a:ext cx="1113790" cy="26035"/>
                            <a:chOff x="1714" y="3011"/>
                            <a:chExt cx="1754" cy="41"/>
                          </a:xfrm>
                        </wpg:grpSpPr>
                        <wps:wsp>
                          <wps:cNvPr id="666" name="Line 744"/>
                          <wps:cNvCnPr/>
                          <wps:spPr bwMode="auto">
                            <a:xfrm flipH="1">
                              <a:off x="1714" y="3011"/>
                              <a:ext cx="4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67" name="Line 745"/>
                          <wps:cNvCnPr/>
                          <wps:spPr bwMode="auto">
                            <a:xfrm flipH="1" flipV="1">
                              <a:off x="1714" y="3011"/>
                              <a:ext cx="4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68" name="Line 746"/>
                          <wps:cNvCnPr/>
                          <wps:spPr bwMode="auto">
                            <a:xfrm flipH="1">
                              <a:off x="1806" y="3011"/>
                              <a:ext cx="41"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69" name="Line 747"/>
                          <wps:cNvCnPr/>
                          <wps:spPr bwMode="auto">
                            <a:xfrm flipH="1" flipV="1">
                              <a:off x="1806" y="3011"/>
                              <a:ext cx="41"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70" name="Line 748"/>
                          <wps:cNvCnPr/>
                          <wps:spPr bwMode="auto">
                            <a:xfrm flipH="1">
                              <a:off x="1899" y="3011"/>
                              <a:ext cx="4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71" name="Line 749"/>
                          <wps:cNvCnPr/>
                          <wps:spPr bwMode="auto">
                            <a:xfrm flipH="1" flipV="1">
                              <a:off x="1899" y="3011"/>
                              <a:ext cx="4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72" name="Line 750"/>
                          <wps:cNvCnPr/>
                          <wps:spPr bwMode="auto">
                            <a:xfrm>
                              <a:off x="1714" y="3029"/>
                              <a:ext cx="23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73" name="Line 751"/>
                          <wps:cNvCnPr/>
                          <wps:spPr bwMode="auto">
                            <a:xfrm flipH="1">
                              <a:off x="2223" y="3029"/>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74" name="Line 752"/>
                          <wps:cNvCnPr/>
                          <wps:spPr bwMode="auto">
                            <a:xfrm>
                              <a:off x="2246" y="3011"/>
                              <a:ext cx="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75" name="Line 753"/>
                          <wps:cNvCnPr/>
                          <wps:spPr bwMode="auto">
                            <a:xfrm flipH="1">
                              <a:off x="2316" y="3029"/>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76" name="Line 754"/>
                          <wps:cNvCnPr/>
                          <wps:spPr bwMode="auto">
                            <a:xfrm>
                              <a:off x="2333" y="3011"/>
                              <a:ext cx="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77" name="Line 755"/>
                          <wps:cNvCnPr/>
                          <wps:spPr bwMode="auto">
                            <a:xfrm flipH="1">
                              <a:off x="2408" y="3029"/>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78" name="Line 756"/>
                          <wps:cNvCnPr/>
                          <wps:spPr bwMode="auto">
                            <a:xfrm>
                              <a:off x="2426" y="3011"/>
                              <a:ext cx="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79" name="Line 757"/>
                          <wps:cNvCnPr/>
                          <wps:spPr bwMode="auto">
                            <a:xfrm>
                              <a:off x="2223" y="3029"/>
                              <a:ext cx="226" cy="0"/>
                            </a:xfrm>
                            <a:prstGeom prst="line">
                              <a:avLst/>
                            </a:prstGeom>
                            <a:noFill/>
                            <a:ln w="381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680" name="Line 758"/>
                          <wps:cNvCnPr/>
                          <wps:spPr bwMode="auto">
                            <a:xfrm>
                              <a:off x="2750" y="3011"/>
                              <a:ext cx="23"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81" name="Line 759"/>
                          <wps:cNvCnPr/>
                          <wps:spPr bwMode="auto">
                            <a:xfrm flipH="1">
                              <a:off x="2733" y="3052"/>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82" name="Line 760"/>
                          <wps:cNvCnPr/>
                          <wps:spPr bwMode="auto">
                            <a:xfrm flipV="1">
                              <a:off x="2733" y="3011"/>
                              <a:ext cx="17"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83" name="Line 761"/>
                          <wps:cNvCnPr/>
                          <wps:spPr bwMode="auto">
                            <a:xfrm>
                              <a:off x="2843" y="3011"/>
                              <a:ext cx="23"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84" name="Line 762"/>
                          <wps:cNvCnPr/>
                          <wps:spPr bwMode="auto">
                            <a:xfrm flipH="1">
                              <a:off x="2825" y="3052"/>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85" name="Line 763"/>
                          <wps:cNvCnPr/>
                          <wps:spPr bwMode="auto">
                            <a:xfrm flipV="1">
                              <a:off x="2825" y="3011"/>
                              <a:ext cx="18"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86" name="Line 764"/>
                          <wps:cNvCnPr/>
                          <wps:spPr bwMode="auto">
                            <a:xfrm>
                              <a:off x="2935" y="3011"/>
                              <a:ext cx="23"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87" name="Line 765"/>
                          <wps:cNvCnPr/>
                          <wps:spPr bwMode="auto">
                            <a:xfrm flipH="1">
                              <a:off x="2918" y="3052"/>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88" name="Line 766"/>
                          <wps:cNvCnPr/>
                          <wps:spPr bwMode="auto">
                            <a:xfrm flipV="1">
                              <a:off x="2918" y="3011"/>
                              <a:ext cx="17"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89" name="Line 767"/>
                          <wps:cNvCnPr/>
                          <wps:spPr bwMode="auto">
                            <a:xfrm>
                              <a:off x="2727" y="3029"/>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90" name="Line 768"/>
                          <wps:cNvCnPr/>
                          <wps:spPr bwMode="auto">
                            <a:xfrm>
                              <a:off x="2790" y="3029"/>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91" name="Line 769"/>
                          <wps:cNvCnPr/>
                          <wps:spPr bwMode="auto">
                            <a:xfrm>
                              <a:off x="2848" y="3029"/>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92" name="Line 770"/>
                          <wps:cNvCnPr/>
                          <wps:spPr bwMode="auto">
                            <a:xfrm>
                              <a:off x="2912" y="3029"/>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93" name="Line 771"/>
                          <wps:cNvCnPr/>
                          <wps:spPr bwMode="auto">
                            <a:xfrm flipV="1">
                              <a:off x="3242" y="3011"/>
                              <a:ext cx="17"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94" name="Line 772"/>
                          <wps:cNvCnPr/>
                          <wps:spPr bwMode="auto">
                            <a:xfrm>
                              <a:off x="3259" y="3011"/>
                              <a:ext cx="23"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95" name="Line 773"/>
                          <wps:cNvCnPr/>
                          <wps:spPr bwMode="auto">
                            <a:xfrm flipH="1">
                              <a:off x="3259" y="3029"/>
                              <a:ext cx="23"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96" name="Line 774"/>
                          <wps:cNvCnPr/>
                          <wps:spPr bwMode="auto">
                            <a:xfrm flipH="1" flipV="1">
                              <a:off x="3242" y="3029"/>
                              <a:ext cx="17"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97" name="Line 775"/>
                          <wps:cNvCnPr/>
                          <wps:spPr bwMode="auto">
                            <a:xfrm flipV="1">
                              <a:off x="3335" y="3011"/>
                              <a:ext cx="17"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98" name="Line 776"/>
                          <wps:cNvCnPr/>
                          <wps:spPr bwMode="auto">
                            <a:xfrm>
                              <a:off x="3352" y="3011"/>
                              <a:ext cx="23"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99" name="Line 777"/>
                          <wps:cNvCnPr/>
                          <wps:spPr bwMode="auto">
                            <a:xfrm flipH="1">
                              <a:off x="3352" y="3029"/>
                              <a:ext cx="23"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00" name="Line 778"/>
                          <wps:cNvCnPr/>
                          <wps:spPr bwMode="auto">
                            <a:xfrm flipH="1" flipV="1">
                              <a:off x="3335" y="3029"/>
                              <a:ext cx="17"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01" name="Line 779"/>
                          <wps:cNvCnPr/>
                          <wps:spPr bwMode="auto">
                            <a:xfrm flipV="1">
                              <a:off x="3421" y="3011"/>
                              <a:ext cx="24"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02" name="Line 780"/>
                          <wps:cNvCnPr/>
                          <wps:spPr bwMode="auto">
                            <a:xfrm>
                              <a:off x="3445" y="3011"/>
                              <a:ext cx="17"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03" name="Line 781"/>
                          <wps:cNvCnPr/>
                          <wps:spPr bwMode="auto">
                            <a:xfrm flipH="1">
                              <a:off x="3445" y="3029"/>
                              <a:ext cx="17"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04" name="Line 782"/>
                          <wps:cNvCnPr/>
                          <wps:spPr bwMode="auto">
                            <a:xfrm flipH="1" flipV="1">
                              <a:off x="3421" y="3029"/>
                              <a:ext cx="24"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05" name="Line 783"/>
                          <wps:cNvCnPr/>
                          <wps:spPr bwMode="auto">
                            <a:xfrm>
                              <a:off x="3236" y="3029"/>
                              <a:ext cx="8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06" name="Line 784"/>
                          <wps:cNvCnPr/>
                          <wps:spPr bwMode="auto">
                            <a:xfrm>
                              <a:off x="3340" y="3029"/>
                              <a:ext cx="8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07" name="Line 785"/>
                          <wps:cNvCnPr/>
                          <wps:spPr bwMode="auto">
                            <a:xfrm>
                              <a:off x="3439" y="3029"/>
                              <a:ext cx="29"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g:wgp>
                      <wps:wsp>
                        <wps:cNvPr id="708" name="Text Box 786"/>
                        <wps:cNvSpPr txBox="1">
                          <a:spLocks noChangeArrowheads="1"/>
                        </wps:cNvSpPr>
                        <wps:spPr bwMode="auto">
                          <a:xfrm>
                            <a:off x="914400" y="117475"/>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0E7" w:rsidRPr="00E16E66" w:rsidRDefault="002640E7" w:rsidP="000F1146">
                              <w:pPr>
                                <w:rPr>
                                  <w:rFonts w:cs="Arial"/>
                                </w:rPr>
                              </w:pPr>
                              <w:r w:rsidRPr="00E16E66">
                                <w:rPr>
                                  <w:rFonts w:cs="Arial"/>
                                </w:rPr>
                                <w:t>Versuch = II</w:t>
                              </w:r>
                            </w:p>
                          </w:txbxContent>
                        </wps:txbx>
                        <wps:bodyPr rot="0" vert="horz" wrap="square" lIns="91440" tIns="45720" rIns="91440" bIns="45720" anchor="t" anchorCtr="0" upright="1">
                          <a:noAutofit/>
                        </wps:bodyPr>
                      </wps:wsp>
                      <wps:wsp>
                        <wps:cNvPr id="709" name="Text Box 787"/>
                        <wps:cNvSpPr txBox="1">
                          <a:spLocks noChangeArrowheads="1"/>
                        </wps:cNvSpPr>
                        <wps:spPr bwMode="auto">
                          <a:xfrm>
                            <a:off x="838200" y="1654175"/>
                            <a:ext cx="1524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0E7" w:rsidRPr="00E16E66" w:rsidRDefault="002640E7" w:rsidP="000F1146">
                              <w:pPr>
                                <w:jc w:val="center"/>
                                <w:rPr>
                                  <w:rFonts w:cs="Arial"/>
                                </w:rPr>
                              </w:pPr>
                              <w:r w:rsidRPr="00E16E66">
                                <w:rPr>
                                  <w:rFonts w:cs="Arial"/>
                                </w:rPr>
                                <w:t>Blocknummer</w:t>
                              </w:r>
                            </w:p>
                          </w:txbxContent>
                        </wps:txbx>
                        <wps:bodyPr rot="0" vert="horz" wrap="square" lIns="91440" tIns="45720" rIns="91440" bIns="45720" anchor="t" anchorCtr="0" upright="1">
                          <a:noAutofit/>
                        </wps:bodyPr>
                      </wps:wsp>
                      <wps:wsp>
                        <wps:cNvPr id="710" name="Text Box 788"/>
                        <wps:cNvSpPr txBox="1">
                          <a:spLocks noChangeArrowheads="1"/>
                        </wps:cNvSpPr>
                        <wps:spPr bwMode="auto">
                          <a:xfrm>
                            <a:off x="418542" y="1871980"/>
                            <a:ext cx="2296160" cy="114300"/>
                          </a:xfrm>
                          <a:prstGeom prst="rect">
                            <a:avLst/>
                          </a:prstGeom>
                          <a:noFill/>
                          <a:ln>
                            <a:noFill/>
                          </a:ln>
                          <a:extLst/>
                        </wps:spPr>
                        <wps:txbx>
                          <w:txbxContent>
                            <w:p w:rsidR="002640E7" w:rsidRPr="00E16E66" w:rsidRDefault="002640E7" w:rsidP="000F1146">
                              <w:pPr>
                                <w:rPr>
                                  <w:rFonts w:cs="Arial"/>
                                  <w:sz w:val="16"/>
                                  <w:szCs w:val="16"/>
                                </w:rPr>
                              </w:pPr>
                              <w:r w:rsidRPr="00E16E66">
                                <w:rPr>
                                  <w:rFonts w:cs="Arial"/>
                                  <w:sz w:val="16"/>
                                  <w:szCs w:val="16"/>
                                </w:rPr>
                                <w:t xml:space="preserve">Sorte        </w:t>
                              </w:r>
                              <w:r w:rsidR="00A436EE">
                                <w:rPr>
                                  <w:rFonts w:cs="Arial"/>
                                  <w:sz w:val="16"/>
                                  <w:szCs w:val="16"/>
                                </w:rPr>
                                <w:t xml:space="preserve">          </w:t>
                              </w:r>
                              <w:r w:rsidRPr="00E16E66">
                                <w:rPr>
                                  <w:rFonts w:cs="Arial"/>
                                  <w:sz w:val="16"/>
                                  <w:szCs w:val="16"/>
                                </w:rPr>
                                <w:t xml:space="preserve">A  </w:t>
                              </w:r>
                              <w:r w:rsidR="00A436EE">
                                <w:rPr>
                                  <w:rFonts w:cs="Arial"/>
                                  <w:sz w:val="16"/>
                                  <w:szCs w:val="16"/>
                                </w:rPr>
                                <w:t xml:space="preserve">     </w:t>
                              </w:r>
                              <w:r w:rsidRPr="00E16E66">
                                <w:rPr>
                                  <w:rFonts w:cs="Arial"/>
                                  <w:sz w:val="16"/>
                                  <w:szCs w:val="16"/>
                                </w:rPr>
                                <w:t xml:space="preserve">  B  </w:t>
                              </w:r>
                              <w:r w:rsidR="00A436EE">
                                <w:rPr>
                                  <w:rFonts w:cs="Arial"/>
                                  <w:sz w:val="16"/>
                                  <w:szCs w:val="16"/>
                                </w:rPr>
                                <w:t xml:space="preserve">    </w:t>
                              </w:r>
                              <w:r w:rsidRPr="00E16E66">
                                <w:rPr>
                                  <w:rFonts w:cs="Arial"/>
                                  <w:sz w:val="16"/>
                                  <w:szCs w:val="16"/>
                                </w:rPr>
                                <w:t xml:space="preserve">   C </w:t>
                              </w:r>
                              <w:r w:rsidR="00A436EE">
                                <w:rPr>
                                  <w:rFonts w:cs="Arial"/>
                                  <w:sz w:val="16"/>
                                  <w:szCs w:val="16"/>
                                </w:rPr>
                                <w:t xml:space="preserve">     </w:t>
                              </w:r>
                              <w:r w:rsidRPr="00E16E66">
                                <w:rPr>
                                  <w:rFonts w:cs="Arial"/>
                                  <w:sz w:val="16"/>
                                  <w:szCs w:val="16"/>
                                </w:rPr>
                                <w:t xml:space="preserve">   D</w:t>
                              </w:r>
                            </w:p>
                          </w:txbxContent>
                        </wps:txbx>
                        <wps:bodyPr rot="0" vert="horz" wrap="square" lIns="91440" tIns="0" rIns="9144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711" o:spid="_x0000_s1063" editas="canvas" style="position:absolute;margin-left:237.75pt;margin-top:6.95pt;width:226.5pt;height:157.5pt;z-index:251660288;mso-position-horizontal-relative:char;mso-position-vertical-relative:line" coordsize="28765,20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">
                <v:shape id="_x0000_s1064" type="#_x0000_t75" style="position:absolute;width:28765;height:20002;visibility:visible;mso-wrap-style:square">
                  <v:fill o:detectmouseclick="t"/>
                  <v:path o:connecttype="none"/>
                </v:shape>
                <v:line id="Line 400" o:spid="_x0000_s1065" style="position:absolute;flip:x;visibility:visible;mso-wrap-style:square" from="3562,15119" to="3708,15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Peb8UAAADcAAAADwAAAGRycy9kb3ducmV2LnhtbESPQWvCQBSE7wX/w/KEXkrdGCGW6CpS&#10;KBZPNVro8ZF9JsHseyG7Nem/dwuFHoeZ+YZZb0fXqhv1vhE2MJ8loIhLsQ1XBs6nt+cXUD4gW2yF&#10;ycAPedhuJg9rzK0MfKRbESoVIexzNFCH0OVa+7Imh34mHXH0LtI7DFH2lbY9DhHuWp0mSaYdNhwX&#10;auzotabyWnw7A+5Jjp/7j8M+LLt5tiiHr0YyMeZxOu5WoAKN4T/81363BhZpCr9n4hH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Peb8UAAADcAAAADwAAAAAAAAAA&#10;AAAAAAChAgAAZHJzL2Rvd25yZXYueG1sUEsFBgAAAAAEAAQA+QAAAJMDAAAAAA==&#10;" strokeweight=".3pt"/>
                <v:line id="Line 401" o:spid="_x0000_s1066" style="position:absolute;visibility:visible;mso-wrap-style:square" from="3638,14351" to="3708,14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haUsQAAADcAAAADwAAAGRycy9kb3ducmV2LnhtbESP3WoCMRSE74W+QzgF7zSrQiqrUfqD&#10;oNCbXfsAp5vj7uLmZJukur69EQq9HGbmG2a9HWwnLuRD61jDbJqBIK6cabnW8HXcTZYgQkQ22Dkm&#10;DTcKsN08jdaYG3flgi5lrEWCcMhRQxNjn0sZqoYshqnriZN3ct5iTNLX0ni8Jrjt5DzLlLTYclpo&#10;sKf3hqpz+Ws1qBMWPwdVfKvdfvj8mB38mypftB4/D68rEJGG+B/+a++NhsV8AY8z6QjIz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qFpSxAAAANwAAAAPAAAAAAAAAAAA&#10;AAAAAKECAABkcnMvZG93bnJldi54bWxQSwUGAAAAAAQABAD5AAAAkgMAAAAA&#10;" strokeweight=".3pt"/>
                <v:line id="Line 402" o:spid="_x0000_s1067" style="position:absolute;visibility:visible;mso-wrap-style:square" from="3638,13582" to="3708,13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HCJsUAAADcAAAADwAAAGRycy9kb3ducmV2LnhtbESP3WoCMRSE7wt9h3AKvatZbYmyGqU/&#10;CAre7OoDHDfH3cXNyTZJdfv2TUHwcpiZb5jFarCduJAPrWMN41EGgrhypuVaw2G/fpmBCBHZYOeY&#10;NPxSgNXy8WGBuXFXLuhSxlokCIccNTQx9rmUoWrIYhi5njh5J+ctxiR9LY3Ha4LbTk6yTEmLLaeF&#10;Bnv6bKg6lz9Wgzph8b1VxVGtN8Pua7z1H6qcav38NLzPQUQa4j18a2+MhtfJG/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HCJsUAAADcAAAADwAAAAAAAAAA&#10;AAAAAAChAgAAZHJzL2Rvd25yZXYueG1sUEsFBgAAAAAEAAQA+QAAAJMDAAAAAA==&#10;" strokeweight=".3pt"/>
                <v:line id="Line 403" o:spid="_x0000_s1068" style="position:absolute;visibility:visible;mso-wrap-style:square" from="3638,12769" to="3708,12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1nvcUAAADcAAAADwAAAGRycy9kb3ducmV2LnhtbESP3WoCMRSE7wt9h3AKvatZLY2yGqU/&#10;CAre7OoDHDfH3cXNyTZJdfv2TUHwcpiZb5jFarCduJAPrWMN41EGgrhypuVaw2G/fpmBCBHZYOeY&#10;NPxSgNXy8WGBuXFXLuhSxlokCIccNTQx9rmUoWrIYhi5njh5J+ctxiR9LY3Ha4LbTk6yTEmLLaeF&#10;Bnv6bKg6lz9Wgzph8b1VxVGtN8Pua7z1H6qcav38NLzPQUQa4j18a2+MhtfJG/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1nvcUAAADcAAAADwAAAAAAAAAA&#10;AAAAAAChAgAAZHJzL2Rvd25yZXYueG1sUEsFBgAAAAAEAAQA+QAAAJMDAAAAAA==&#10;" strokeweight=".3pt"/>
                <v:line id="Line 404" o:spid="_x0000_s1069" style="position:absolute;visibility:visible;mso-wrap-style:square" from="3638,12001" to="3708,1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5ysQAAADcAAAADwAAAGRycy9kb3ducmV2LnhtbESPUWvCMBSF3wf+h3AF32aqg2xUo+iG&#10;oLCX1v2Aa3Nti81NTTKt/34ZDPZ4OOd8h7NcD7YTN/KhdaxhNs1AEFfOtFxr+Drunt9AhIhssHNM&#10;Gh4UYL0aPS0xN+7OBd3KWIsE4ZCjhibGPpcyVA1ZDFPXEyfv7LzFmKSvpfF4T3DbyXmWKWmx5bTQ&#10;YE/vDVWX8ttqUGcsrgdVnNRuP3x+zA5+q8pXrSfjYbMAEWmI/+G/9t5oeJkr+D2Tjo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3/nKxAAAANwAAAAPAAAAAAAAAAAA&#10;AAAAAKECAABkcnMvZG93bnJldi54bWxQSwUGAAAAAAQABAD5AAAAkgMAAAAA&#10;" strokeweight=".3pt"/>
                <v:line id="Line 405" o:spid="_x0000_s1070" style="position:absolute;flip:x;visibility:visible;mso-wrap-style:square" from="3562,11233" to="3708,11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R998QAAADcAAAADwAAAGRycy9kb3ducmV2LnhtbESPX2vCQBDE3wt+h2MLfSl6USFK6ilS&#10;KBaf/As+LrltEprbDbmrSb+9Jwg+DjPzG2ax6l2trtT6StjAeJSAIs7FVlwYOB2/hnNQPiBbrIXJ&#10;wD95WC0HLwvMrHS8p+shFCpC2GdooAyhybT2eUkO/Uga4uj9SOswRNkW2rbYRbir9SRJUu2w4rhQ&#10;YkOfJeW/hz9nwL3L/rzZbTdh1ozTad5dKknFmLfXfv0BKlAfnuFH+9samE5mcD8Tj4Be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pH33xAAAANwAAAAPAAAAAAAAAAAA&#10;AAAAAKECAABkcnMvZG93bnJldi54bWxQSwUGAAAAAAQABAD5AAAAkgMAAAAA&#10;" strokeweight=".3pt"/>
                <v:line id="Line 406" o:spid="_x0000_s1071" style="position:absolute;visibility:visible;mso-wrap-style:square" from="3638,10420" to="3708,1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zII8EAAADcAAAADwAAAGRycy9kb3ducmV2LnhtbERP3WrCMBS+H/gO4Qi7m6kOslGNohNB&#10;YTftfIBjc2yLzUmXRK1vby4Gu/z4/herwXbiRj60jjVMJxkI4sqZlmsNx5/d2yeIEJENdo5Jw4MC&#10;rJajlwXmxt25oFsZa5FCOOSooYmxz6UMVUMWw8T1xIk7O28xJuhraTzeU7jt5CzLlLTYcmposKev&#10;hqpLebUa1BmL34MqTmq3H76304PfqPJD69fxsJ6DiDTEf/Gfe280vM/S2nQmHQG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DMgjwQAAANwAAAAPAAAAAAAAAAAAAAAA&#10;AKECAABkcnMvZG93bnJldi54bWxQSwUGAAAAAAQABAD5AAAAjwMAAAAA&#10;" strokeweight=".3pt"/>
                <v:line id="Line 407" o:spid="_x0000_s1072" style="position:absolute;visibility:visible;mso-wrap-style:square" from="3638,9652" to="3708,9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BtuMUAAADcAAAADwAAAGRycy9kb3ducmV2LnhtbESP3WoCMRSE7wt9h3AKvatZLURdjdIf&#10;BAVvdvUBjpvj7uLmZJukun37plDwcpiZb5jlerCduJIPrWMN41EGgrhypuVaw/GweZmBCBHZYOeY&#10;NPxQgPXq8WGJuXE3LuhaxlokCIccNTQx9rmUoWrIYhi5njh5Z+ctxiR9LY3HW4LbTk6yTEmLLaeF&#10;Bnv6aKi6lN9Wgzpj8bVTxUlttsP+c7zz76qcav38NLwtQEQa4j38394aDa+TOf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0BtuMUAAADcAAAADwAAAAAAAAAA&#10;AAAAAAChAgAAZHJzL2Rvd25yZXYueG1sUEsFBgAAAAAEAAQA+QAAAJMDAAAAAA==&#10;" strokeweight=".3pt"/>
                <v:line id="Line 408" o:spid="_x0000_s1073" style="position:absolute;visibility:visible;mso-wrap-style:square" from="3638,8883" to="3708,8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NS+MEAAADcAAAADwAAAGRycy9kb3ducmV2LnhtbERP3WrCMBS+H/gO4Qi7m6kT4qhGUYeg&#10;4E27PcBZc2yLzUlNMu3efrkQvPz4/pfrwXbiRj60jjVMJxkI4sqZlmsN31/7tw8QISIb7ByThj8K&#10;sF6NXpaYG3fngm5lrEUK4ZCjhibGPpcyVA1ZDBPXEyfu7LzFmKCvpfF4T+G2k+9ZpqTFllNDgz3t&#10;Gqou5a/VoM5YXI+q+FH7w3D6nB79VpVzrV/Hw2YBItIQn+KH+2A0zGZpfjqTjoB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o1L4wQAAANwAAAAPAAAAAAAAAAAAAAAA&#10;AKECAABkcnMvZG93bnJldi54bWxQSwUGAAAAAAQABAD5AAAAjwMAAAAA&#10;" strokeweight=".3pt"/>
                <v:line id="Line 409" o:spid="_x0000_s1074" style="position:absolute;visibility:visible;mso-wrap-style:square" from="3638,8108" to="3708,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3Y8UAAADcAAAADwAAAGRycy9kb3ducmV2LnhtbESPUWvCMBSF3wf7D+EO9jbTTshGNYrb&#10;EBR8ad0PuDbXttjcdEmm3b83grDHwznnO5z5crS9OJMPnWMN+SQDQVw703Gj4Xu/fnkHESKywd4x&#10;afijAMvF48McC+MuXNK5io1IEA4FamhjHAopQ92SxTBxA3Hyjs5bjEn6RhqPlwS3vXzNMiUtdpwW&#10;Whzos6X6VP1aDeqI5c9WlQe13oy7r3zrP1T1pvXz07iagYg0xv/wvb0xGqbTHG5n0hG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3Y8UAAADcAAAADwAAAAAAAAAA&#10;AAAAAAChAgAAZHJzL2Rvd25yZXYueG1sUEsFBgAAAAAEAAQA+QAAAJMDAAAAAA==&#10;" strokeweight=".3pt"/>
                <v:line id="Line 410" o:spid="_x0000_s1075" style="position:absolute;flip:x;visibility:visible;mso-wrap-style:square" from="3562,7302" to="3708,7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pIssUAAADcAAAADwAAAGRycy9kb3ducmV2LnhtbESPQWvCQBSE7wX/w/IKvZS60UBaUlcR&#10;QZSeNLbQ4yP7moRm3wvZrYn/visIHoeZ+YZZrEbXqjP1vhE2MJsmoIhLsQ1XBj5P25c3UD4gW2yF&#10;ycCFPKyWk4cF5lYGPtK5CJWKEPY5GqhD6HKtfVmTQz+Vjjh6P9I7DFH2lbY9DhHuWj1Pkkw7bDgu&#10;1NjRpqbyt/hzBtyzHL92h49deO1mWVoO341kYszT47h+BxVoDPfwrb23BtJ0Dtcz8Qjo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wpIssUAAADcAAAADwAAAAAAAAAA&#10;AAAAAAChAgAAZHJzL2Rvd25yZXYueG1sUEsFBgAAAAAEAAQA+QAAAJMDAAAAAA==&#10;" strokeweight=".3pt"/>
                <v:line id="Line 411" o:spid="_x0000_s1076" style="position:absolute;visibility:visible;mso-wrap-style:square" from="3638,6534" to="3708,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HMj8UAAADcAAAADwAAAGRycy9kb3ducmV2LnhtbESPUWvCMBSF3wf7D+EOfJupK2SjGsVt&#10;CAp7ad0PuDbXttjcdEmm9d8bYbDHwznnO5zFarS9OJMPnWMNs2kGgrh2puNGw/d+8/wGIkRkg71j&#10;0nClAKvl48MCC+MuXNK5io1IEA4FamhjHAopQ92SxTB1A3Hyjs5bjEn6RhqPlwS3vXzJMiUtdpwW&#10;Whzoo6X6VP1aDeqI5c9OlQe12Y5fn7Odf1fVq9aTp3E9BxFpjP/hv/bWaMjzHO5n0h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HMj8UAAADcAAAADwAAAAAAAAAA&#10;AAAAAAChAgAAZHJzL2Rvd25yZXYueG1sUEsFBgAAAAAEAAQA+QAAAJMDAAAAAA==&#10;" strokeweight=".3pt"/>
                <v:line id="Line 412" o:spid="_x0000_s1077" style="position:absolute;visibility:visible;mso-wrap-style:square" from="3638,5759" to="3708,5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hU+8UAAADcAAAADwAAAGRycy9kb3ducmV2LnhtbESP3WoCMRSE7wt9h3AKvatZa4myGqU/&#10;CAre7OoDHDfH3cXNyTZJdfv2TUHwcpiZb5jFarCduJAPrWMN41EGgrhypuVaw2G/fpmBCBHZYOeY&#10;NPxSgNXy8WGBuXFXLuhSxlokCIccNTQx9rmUoWrIYhi5njh5J+ctxiR9LY3Ha4LbTr5mmZIWW04L&#10;Dfb02VB1Ln+sBnXC4nuriqNab4bd13jrP1Q51fr5aXifg4g0xHv41t4YDZPJG/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hU+8UAAADcAAAADwAAAAAAAAAA&#10;AAAAAAChAgAAZHJzL2Rvd25yZXYueG1sUEsFBgAAAAAEAAQA+QAAAJMDAAAAAA==&#10;" strokeweight=".3pt"/>
                <v:line id="Line 413" o:spid="_x0000_s1078" style="position:absolute;visibility:visible;mso-wrap-style:square" from="3638,4991" to="3708,4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TxYMUAAADcAAAADwAAAGRycy9kb3ducmV2LnhtbESP3WoCMRSE7wt9h3AKvatZK42yGqU/&#10;CAre7OoDHDfH3cXNyTZJdfv2TUHwcpiZb5jFarCduJAPrWMN41EGgrhypuVaw2G/fpmBCBHZYOeY&#10;NPxSgNXy8WGBuXFXLuhSxlokCIccNTQx9rmUoWrIYhi5njh5J+ctxiR9LY3Ha4LbTr5mmZIWW04L&#10;Dfb02VB1Ln+sBnXC4nuriqNab4bd13jrP1Q51fr5aXifg4g0xHv41t4YDZPJG/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9TxYMUAAADcAAAADwAAAAAAAAAA&#10;AAAAAAChAgAAZHJzL2Rvd25yZXYueG1sUEsFBgAAAAAEAAQA+QAAAJMDAAAAAA==&#10;" strokeweight=".3pt"/>
                <v:line id="Line 414" o:spid="_x0000_s1079" style="position:absolute;visibility:visible;mso-wrap-style:square" from="3638,4184" to="3708,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ZvF8QAAADcAAAADwAAAGRycy9kb3ducmV2LnhtbESPUWvCMBSF34X9h3AHe9PUCZl0RnET&#10;QcGXVn/AXXNti81Nl0Tt/v0yEPZ4OOd8h7NYDbYTN/KhdaxhOslAEFfOtFxrOB234zmIEJENdo5J&#10;ww8FWC2fRgvMjbtzQbcy1iJBOOSooYmxz6UMVUMWw8T1xMk7O28xJulraTzeE9x28jXLlLTYclpo&#10;sKfPhqpLebUa1BmL770qvtR2Nxw2073/UOWb1i/Pw/odRKQh/ocf7Z3RMJsp+Du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m8XxAAAANwAAAAPAAAAAAAAAAAA&#10;AAAAAKECAABkcnMvZG93bnJldi54bWxQSwUGAAAAAAQABAD5AAAAkgMAAAAA&#10;" strokeweight=".3pt"/>
                <v:line id="Line 415" o:spid="_x0000_s1080" style="position:absolute;flip:x;visibility:visible;mso-wrap-style:square" from="3562,3416" to="3708,3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3rKsQAAADcAAAADwAAAGRycy9kb3ducmV2LnhtbESPX2vCQBDE34V+h2MLfZF6sYFYUk8R&#10;QSx98i/0ccltk9DcbsidJv32PUHwcZiZ3zDz5eAadaXO18IGppMEFHEhtubSwOm4eX0H5QOyxUaY&#10;DPyRh+XiaTTH3ErPe7oeQqkihH2OBqoQ2lxrX1Tk0E+kJY7ej3QOQ5RdqW2HfYS7Rr8lSaYd1hwX&#10;KmxpXVHxe7g4A24s+/N297UNs3aapUX/XUsmxrw8D6sPUIGG8Ajf25/WQJrO4HYmHgG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fesqxAAAANwAAAAPAAAAAAAAAAAA&#10;AAAAAKECAABkcnMvZG93bnJldi54bWxQSwUGAAAAAAQABAD5AAAAkgMAAAAA&#10;" strokeweight=".3pt"/>
                <v:line id="Line 416" o:spid="_x0000_s1081" style="position:absolute;flip:y;visibility:visible;mso-wrap-style:square" from="1797,15011" to="1797,15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J/WMEAAADcAAAADwAAAGRycy9kb3ducmV2LnhtbERPS2vCQBC+F/oflil4KbqxgSjRVUqh&#10;KJ58gschOyah2ZmQ3Zr033cPgseP771cD65Rd+p8LWxgOklAERdiay4NnE/f4zkoH5AtNsJk4I88&#10;rFevL0vMrfR8oPsxlCqGsM/RQBVCm2vti4oc+om0xJG7SecwRNiV2nbYx3DX6I8kybTDmmNDhS19&#10;VVT8HH+dAfcuh8tmv9uEWTvN0qK/1pKJMaO34XMBKtAQnuKHe2sNpGlcG8/EI6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4n9YwQAAANwAAAAPAAAAAAAAAAAAAAAA&#10;AKECAABkcnMvZG93bnJldi54bWxQSwUGAAAAAAQABAD5AAAAjwMAAAAA&#10;" strokeweight=".3pt"/>
                <v:line id="Line 417" o:spid="_x0000_s1082" style="position:absolute;flip:y;visibility:visible;mso-wrap-style:square" from="1797,14935" to="1797,15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aw8UAAADcAAAADwAAAGRycy9kb3ducmV2LnhtbESPQWvCQBSE7wX/w/IKXkrdaCCt0VWk&#10;IBZP1bbg8ZF9JqHZ90J2a+K/7woFj8PMfMMs14Nr1IU6XwsbmE4SUMSF2JpLA1+f2+dXUD4gW2yE&#10;ycCVPKxXo4cl5lZ6PtDlGEoVIexzNFCF0OZa+6Iih34iLXH0ztI5DFF2pbYd9hHuGj1Lkkw7rDku&#10;VNjSW0XFz/HXGXBPcvjefex34aWdZmnRn2rJxJjx47BZgAo0hHv4v/1uDaTpHG5n4hH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7aw8UAAADcAAAADwAAAAAAAAAA&#10;AAAAAAChAgAAZHJzL2Rvd25yZXYueG1sUEsFBgAAAAAEAAQA+QAAAJMDAAAAAA==&#10;" strokeweight=".3pt"/>
                <v:line id="Line 418" o:spid="_x0000_s1083" style="position:absolute;visibility:visible;mso-wrap-style:square" from="1797,14935" to="183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UhhcIAAADcAAAADwAAAGRycy9kb3ducmV2LnhtbERP3WrCMBS+H/gO4Qx2N1PdyKQzij8I&#10;Ct608wHOmmNb1pzUJGr39svFwMuP73++HGwnbuRD61jDZJyBIK6cabnWcPravc5AhIhssHNMGn4p&#10;wHIxeppjbtydC7qVsRYphEOOGpoY+1zKUDVkMYxdT5y4s/MWY4K+lsbjPYXbTk6zTEmLLaeGBnva&#10;NFT9lFerQZ2xuBxU8a12++G4nRz8WpUfWr88D6tPEJGG+BD/u/dGw9t7mp/OpCM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6UhhcIAAADcAAAADwAAAAAAAAAAAAAA&#10;AAChAgAAZHJzL2Rvd25yZXYueG1sUEsFBgAAAAAEAAQA+QAAAJADAAAAAA==&#10;" strokeweight=".3pt"/>
                <v:line id="Line 419" o:spid="_x0000_s1084" style="position:absolute;flip:y;visibility:visible;mso-wrap-style:square" from="1835,14903" to="187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luMUAAADcAAAADwAAAGRycy9kb3ducmV2LnhtbESPX2vCQBDE3wt+h2OFvpR6SS1pST1F&#10;BLH0qf4DH5fcmgRzuyF3mvTb9woFH4eZ+Q0zWwyuUTfqfC1sIJ0koIgLsTWXBg779fM7KB+QLTbC&#10;ZOCHPCzmo4cZ5lZ63tJtF0oVIexzNFCF0OZa+6Iih34iLXH0ztI5DFF2pbYd9hHuGv2SJJl2WHNc&#10;qLClVUXFZXd1BtyTbI+b769NeGvTbFr0p1oyMeZxPCw/QAUawj383/60BqavKfydiUdAz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96luMUAAADcAAAADwAAAAAAAAAA&#10;AAAAAAChAgAAZHJzL2Rvd25yZXYueG1sUEsFBgAAAAAEAAQA+QAAAJMDAAAAAA==&#10;" strokeweight=".3pt"/>
                <v:line id="Line 420" o:spid="_x0000_s1085" style="position:absolute;visibility:visible;mso-wrap-style:square" from="1873,14903" to="1949,14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saacUAAADcAAAADwAAAGRycy9kb3ducmV2LnhtbESP3WoCMRSE7wt9h3AKvatZbYmyGqU/&#10;CAre7OoDHDfH3cXNyTZJdfv2TUHwcpiZb5jFarCduJAPrWMN41EGgrhypuVaw2G/fpmBCBHZYOeY&#10;NPxSgNXy8WGBuXFXLuhSxlokCIccNTQx9rmUoWrIYhi5njh5J+ctxiR9LY3Ha4LbTk6yTEmLLaeF&#10;Bnv6bKg6lz9Wgzph8b1VxVGtN8Pua7z1H6qcav38NLzPQUQa4j18a2+Mhte3Cf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saacUAAADcAAAADwAAAAAAAAAA&#10;AAAAAAChAgAAZHJzL2Rvd25yZXYueG1sUEsFBgAAAAAEAAQA+QAAAJMDAAAAAA==&#10;" strokeweight=".3pt"/>
                <v:line id="Line 421" o:spid="_x0000_s1086" style="position:absolute;visibility:visible;mso-wrap-style:square" from="1949,14903" to="2019,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e/8sUAAADcAAAADwAAAGRycy9kb3ducmV2LnhtbESP3WoCMRSE7wt9h3AKvatZa4myGqU/&#10;CAre7OoDHDfH3cXNyTZJdfv2TUHwcpiZb5jFarCduJAPrWMN41EGgrhypuVaw2G/fpmBCBHZYOeY&#10;NPxSgNXy8WGBuXFXLuhSxlokCIccNTQx9rmUoWrIYhi5njh5J+ctxiR9LY3Ha4LbTr5mmZIWW04L&#10;Dfb02VB1Ln+sBnXC4nuriqNab4bd13jrP1Q51fr5aXifg4g0xHv41t4YDZO3Cf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3e/8sUAAADcAAAADwAAAAAAAAAA&#10;AAAAAAChAgAAZHJzL2Rvd25yZXYueG1sUEsFBgAAAAAEAAQA+QAAAJMDAAAAAA==&#10;" strokeweight=".3pt"/>
                <v:line id="Line 422" o:spid="_x0000_s1087" style="position:absolute;visibility:visible;mso-wrap-style:square" from="2019,14935" to="2019,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nhsUAAADcAAAADwAAAGRycy9kb3ducmV2LnhtbESPUWvCMBSF3wf7D+EO9jZTnWRSjTI3&#10;BIW9tPoDrs21LTY3XZJp9++NMNjj4ZzzHc5iNdhOXMiH1rGG8SgDQVw503Kt4bDfvMxAhIhssHNM&#10;Gn4pwGr5+LDA3LgrF3QpYy0ShEOOGpoY+1zKUDVkMYxcT5y8k/MWY5K+lsbjNcFtJydZpqTFltNC&#10;gz19NFSdyx+rQZ2w+N6p4qg22+Hrc7zza1W+af38NLzPQUQa4n/4r701Gl6nU7ifSUd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4nhsUAAADcAAAADwAAAAAAAAAA&#10;AAAAAAChAgAAZHJzL2Rvd25yZXYueG1sUEsFBgAAAAAEAAQA+QAAAJMDAAAAAA==&#10;" strokeweight=".3pt"/>
                <v:line id="Line 423" o:spid="_x0000_s1088" style="position:absolute;visibility:visible;mso-wrap-style:square" from="2019,14935" to="2057,15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KCHcUAAADcAAAADwAAAGRycy9kb3ducmV2LnhtbESPzW7CMBCE75X6DtZW4lYcSmtQwKD+&#10;CAkkLgk8wBIvSdR4ndoupG9fV6rEcTQz32iW68F24kI+tI41TMYZCOLKmZZrDcfD5nEOIkRkg51j&#10;0vBDAdar+7sl5sZduaBLGWuRIBxy1NDE2OdShqohi2HseuLknZ23GJP0tTQerwluO/mUZUpabDkt&#10;NNjTe0PVZ/ltNagzFl87VZzUZjvsPyY7/6bKmdajh+F1ASLSEG/h//bWaJg+v8DfmX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9KCHcUAAADcAAAADwAAAAAAAAAA&#10;AAAAAAChAgAAZHJzL2Rvd25yZXYueG1sUEsFBgAAAAAEAAQA+QAAAJMDAAAAAA==&#10;" strokeweight=".3pt"/>
                <v:line id="Line 424" o:spid="_x0000_s1089" style="position:absolute;visibility:visible;mso-wrap-style:square" from="2057,15011" to="2057,15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AcasUAAADcAAAADwAAAGRycy9kb3ducmV2LnhtbESP3WoCMRSE7wt9h3AE72rWWlJZjdIf&#10;BAVvdusDHDfH3cXNyTZJdfv2TUHwcpiZb5jlerCduJAPrWMN00kGgrhypuVaw+Fr8zQHESKywc4x&#10;afilAOvV48MSc+OuXNCljLVIEA45amhi7HMpQ9WQxTBxPXHyTs5bjEn6WhqP1wS3nXzOMiUttpwW&#10;Guzpo6HqXP5YDeqExfdOFUe12Q77z+nOv6vyVevxaHhbgIg0xHv41t4aDbMXBf9n0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AcasUAAADcAAAADwAAAAAAAAAA&#10;AAAAAAChAgAAZHJzL2Rvd25yZXYueG1sUEsFBgAAAAAEAAQA+QAAAJMDAAAAAA==&#10;" strokeweight=".3pt"/>
                <v:line id="Line 425" o:spid="_x0000_s1090" style="position:absolute;flip:x;visibility:visible;mso-wrap-style:square" from="2019,15087" to="2057,15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uYV8UAAADcAAAADwAAAGRycy9kb3ducmV2LnhtbESPQWvCQBSE74L/YXlCL6Iba4kldZVS&#10;KBZPjVXw+Mi+JqHZ90J2a9J/7wpCj8PMfMOst4Nr1IU6XwsbWMwTUMSF2JpLA8ev99kzKB+QLTbC&#10;ZOCPPGw349EaMys953Q5hFJFCPsMDVQhtJnWvqjIoZ9LSxy9b+kchii7UtsO+wh3jX5MklQ7rDku&#10;VNjSW0XFz+HXGXBTyU+7z/0urNpFuiz6cy2pGPMwGV5fQAUawn/43v6wBpZPK7idiUdAb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3uYV8UAAADcAAAADwAAAAAAAAAA&#10;AAAAAAChAgAAZHJzL2Rvd25yZXYueG1sUEsFBgAAAAAEAAQA+QAAAJMDAAAAAA==&#10;" strokeweight=".3pt"/>
                <v:line id="Line 426" o:spid="_x0000_s1091" style="position:absolute;flip:x;visibility:visible;mso-wrap-style:square" from="1981,15157" to="2019,15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QMJcIAAADcAAAADwAAAGRycy9kb3ducmV2LnhtbERPS0vDQBC+F/wPywi9FLvpgyixmyCC&#10;VHrqS/A4ZMckmJ0J2bWJ/757KPT48b03xehadaHeN8IGFvMEFHEptuHKwPn08fQCygdki60wGfgn&#10;D0X+MNlgZmXgA12OoVIxhH2GBuoQukxrX9bk0M+lI47cj/QOQ4R9pW2PQwx3rV4mSaodNhwbauzo&#10;vaby9/jnDLiZHL62+902PHeLdFUO342kYsz0cXx7BRVoDHfxzf1pDazWcW08E4+Az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uQMJcIAAADcAAAADwAAAAAAAAAAAAAA&#10;AAChAgAAZHJzL2Rvd25yZXYueG1sUEsFBgAAAAAEAAQA+QAAAJADAAAAAA==&#10;" strokeweight=".3pt"/>
                <v:line id="Line 427" o:spid="_x0000_s1092" style="position:absolute;flip:x;visibility:visible;mso-wrap-style:square" from="1797,15265" to="1981,1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pvsUAAADcAAAADwAAAGRycy9kb3ducmV2LnhtbESPX2vCQBDE3wt+h2OFvhS9WCXW1FOk&#10;IJY+1T8FH5fcNgnmdkPuauK37xWEPg4z8xtmue5dra7U+krYwGScgCLOxVZcGDgdt6MXUD4gW6yF&#10;ycCNPKxXg4clZlY63tP1EAoVIewzNFCG0GRa+7wkh34sDXH0vqV1GKJsC21b7CLc1fo5SVLtsOK4&#10;UGJDbyXll8OPM+CeZP+1+/zYhXkzSad5d64kFWMeh/3mFVSgPvyH7+13a2A6W8DfmXgE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ipvsUAAADcAAAADwAAAAAAAAAA&#10;AAAAAAChAgAAZHJzL2Rvd25yZXYueG1sUEsFBgAAAAAEAAQA+QAAAJMDAAAAAA==&#10;" strokeweight=".3pt"/>
                <v:line id="Line 428" o:spid="_x0000_s1093" style="position:absolute;visibility:visible;mso-wrap-style:square" from="1797,15595" to="2057,1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y3WMIAAADcAAAADwAAAGRycy9kb3ducmV2LnhtbERP3WrCMBS+H/gO4Qx2N1Mdy6Qzij8I&#10;Ct608wHOmmNb1pzUJGr39svFwMuP73++HGwnbuRD61jDZJyBIK6cabnWcPravc5AhIhssHNMGn4p&#10;wHIxeppjbtydC7qVsRYphEOOGpoY+1zKUDVkMYxdT5y4s/MWY4K+lsbjPYXbTk6zTEmLLaeGBnva&#10;NFT9lFerQZ2xuBxU8a12++G4nRz8WpUfWr88D6tPEJGG+BD/u/dGw9t7mp/OpCM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ny3WMIAAADcAAAADwAAAAAAAAAAAAAA&#10;AAChAgAAZHJzL2Rvd25yZXYueG1sUEsFBgAAAAAEAAQA+QAAAJADAAAAAA==&#10;" strokeweight=".3pt"/>
                <v:line id="Line 429" o:spid="_x0000_s1094" style="position:absolute;visibility:visible;mso-wrap-style:square" from="2387,14903" to="2647,14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ASw8UAAADcAAAADwAAAGRycy9kb3ducmV2LnhtbESPUWvCMBSF3wf7D+EOfJtpFbPRGWVT&#10;BIW9tNsPuGuubVlz0yVR679fBgMfD+ec73CW69H24kw+dI415NMMBHHtTMeNhs+P3eMziBCRDfaO&#10;ScOVAqxX93dLLIy7cEnnKjYiQTgUqKGNcSikDHVLFsPUDcTJOzpvMSbpG2k8XhLc9nKWZUpa7Dgt&#10;tDjQpqX6uzpZDeqI5c9BlV9qtx/ft/nBv6nqSevJw/j6AiLSGG/h//beaJgvcvg7k4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ASw8UAAADcAAAADwAAAAAAAAAA&#10;AAAAAAChAgAAZHJzL2Rvd25yZXYueG1sUEsFBgAAAAAEAAQA+QAAAJMDAAAAAA==&#10;" strokeweight=".3pt"/>
                <v:line id="Line 430" o:spid="_x0000_s1095" style="position:absolute;flip:x;visibility:visible;mso-wrap-style:square" from="2495,14903" to="2647,15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WtEsQAAADcAAAADwAAAGRycy9kb3ducmV2LnhtbESPQWvCQBSE7wX/w/IKvRTdqDRKdBUR&#10;iqWnahU8PrLPJDT7XsiuJv33XUHocZiZb5jlune1ulHrK2ED41ECijgXW3Fh4Pj9PpyD8gHZYi1M&#10;Bn7Jw3o1eFpiZqXjPd0OoVARwj5DA2UITaa1z0ty6EfSEEfvIq3DEGVbaNtiF+Gu1pMkSbXDiuNC&#10;iQ1tS8p/DldnwL3K/rT7+tyFWTNOp3l3riQVY16e+80CVKA+/Icf7Q9rYPo2gfuZeAT0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1a0SxAAAANwAAAAPAAAAAAAAAAAA&#10;AAAAAKECAABkcnMvZG93bnJldi54bWxQSwUGAAAAAAQABAD5AAAAkgMAAAAA&#10;" strokeweight=".3pt"/>
                <v:line id="Line 431" o:spid="_x0000_s1096" style="position:absolute;visibility:visible;mso-wrap-style:square" from="2495,15157" to="2571,15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4pL8UAAADcAAAADwAAAGRycy9kb3ducmV2LnhtbESP3WoCMRSE7wt9h3AKvatZK42yGqU/&#10;CAre7OoDHDfH3cXNyTZJdfv2TUHwcpiZb5jFarCduJAPrWMN41EGgrhypuVaw2G/fpmBCBHZYOeY&#10;NPxSgNXy8WGBuXFXLuhSxlokCIccNTQx9rmUoWrIYhi5njh5J+ctxiR9LY3Ha4LbTr5mmZIWW04L&#10;Dfb02VB1Ln+sBnXC4nuriqNab4bd13jrP1Q51fr5aXifg4g0xHv41t4YDZO3Cf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q4pL8UAAADcAAAADwAAAAAAAAAA&#10;AAAAAAChAgAAZHJzL2Rvd25yZXYueG1sUEsFBgAAAAAEAAQA+QAAAJMDAAAAAA==&#10;" strokeweight=".3pt"/>
                <v:line id="Line 432" o:spid="_x0000_s1097" style="position:absolute;visibility:visible;mso-wrap-style:square" from="2571,15157" to="2609,15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exW8UAAADcAAAADwAAAGRycy9kb3ducmV2LnhtbESPzW7CMBCE75X6DtZW4lYcSmtQwKD+&#10;CAkkLgk8wBIvSdR4ndoupG9fV6rEcTQz32iW68F24kI+tI41TMYZCOLKmZZrDcfD5nEOIkRkg51j&#10;0vBDAdar+7sl5sZduaBLGWuRIBxy1NDE2OdShqohi2HseuLknZ23GJP0tTQerwluO/mUZUpabDkt&#10;NNjTe0PVZ/ltNagzFl87VZzUZjvsPyY7/6bKmdajh+F1ASLSEG/h//bWaJi+PMPfmX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exW8UAAADcAAAADwAAAAAAAAAA&#10;AAAAAAChAgAAZHJzL2Rvd25yZXYueG1sUEsFBgAAAAAEAAQA+QAAAJMDAAAAAA==&#10;" strokeweight=".3pt"/>
                <v:line id="Line 433" o:spid="_x0000_s1098" style="position:absolute;visibility:visible;mso-wrap-style:square" from="2609,15195" to="2647,15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sUwMUAAADcAAAADwAAAGRycy9kb3ducmV2LnhtbESPUWvCMBSF3wf7D+EO9jZTHWZSjTI3&#10;BIW9tPoDrs21LTY3XZJp9++NMNjj4ZzzHc5iNdhOXMiH1rGG8SgDQVw503Kt4bDfvMxAhIhssHNM&#10;Gn4pwGr5+LDA3LgrF3QpYy0ShEOOGpoY+1zKUDVkMYxcT5y8k/MWY5K+lsbjNcFtJydZpqTFltNC&#10;gz19NFSdyx+rQZ2w+N6p4qg22+Hrc7zza1W+af38NLzPQUQa4n/4r701Gl6nU7ifSUd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sUwMUAAADcAAAADwAAAAAAAAAA&#10;AAAAAAChAgAAZHJzL2Rvd25yZXYueG1sUEsFBgAAAAAEAAQA+QAAAJMDAAAAAA==&#10;" strokeweight=".3pt"/>
                <v:line id="Line 434" o:spid="_x0000_s1099" style="position:absolute;visibility:visible;mso-wrap-style:square" from="2647,15233" to="2647,15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mKt8UAAADcAAAADwAAAGRycy9kb3ducmV2LnhtbESP3WoCMRSE7wt9h3AE72rWSlNZjdIf&#10;BAVvdusDHDfH3cXNyTZJdfv2TUHwcpiZb5jlerCduJAPrWMN00kGgrhypuVaw+Fr8zQHESKywc4x&#10;afilAOvV48MSc+OuXNCljLVIEA45amhi7HMpQ9WQxTBxPXHyTs5bjEn6WhqP1wS3nXzOMiUttpwW&#10;Guzpo6HqXP5YDeqExfdOFUe12Q77z+nOv6vyVevxaHhbgIg0xHv41t4aDbMXBf9n0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mKt8UAAADcAAAADwAAAAAAAAAA&#10;AAAAAAChAgAAZHJzL2Rvd25yZXYueG1sUEsFBgAAAAAEAAQA+QAAAJMDAAAAAA==&#10;" strokeweight=".3pt"/>
                <v:line id="Line 435" o:spid="_x0000_s1100" style="position:absolute;visibility:visible;mso-wrap-style:square" from="2647,15341" to="2647,15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UvLMUAAADcAAAADwAAAGRycy9kb3ducmV2LnhtbESP3WoCMRSE7wt9h3CE3tWsLY2yGqU/&#10;CAre7OoDHDfH3cXNyTZJdfv2TUHwcpiZb5jFarCduJAPrWMNk3EGgrhypuVaw2G/fp6BCBHZYOeY&#10;NPxSgNXy8WGBuXFXLuhSxlokCIccNTQx9rmUoWrIYhi7njh5J+ctxiR9LY3Ha4LbTr5kmZIWW04L&#10;Dfb02VB1Ln+sBnXC4nuriqNab4bd12TrP1Q51fppNLzPQUQa4j18a2+Mhte3Kf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UvLMUAAADcAAAADwAAAAAAAAAA&#10;AAAAAAChAgAAZHJzL2Rvd25yZXYueG1sUEsFBgAAAAAEAAQA+QAAAJMDAAAAAA==&#10;" strokeweight=".3pt"/>
                <v:line id="Line 436" o:spid="_x0000_s1101" style="position:absolute;visibility:visible;mso-wrap-style:square" from="2647,15417" to="2647,15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7XsIAAADcAAAADwAAAGRycy9kb3ducmV2LnhtbERP3WrCMBS+H/gO4Qx2N1Mdy6Qzij8I&#10;Ct608wHOmmNb1pzUJGr39svFwMuP73++HGwnbuRD61jDZJyBIK6cabnWcPravc5AhIhssHNMGn4p&#10;wHIxeppjbtydC7qVsRYphEOOGpoY+1zKUDVkMYxdT5y4s/MWY4K+lsbjPYXbTk6zTEmLLaeGBnva&#10;NFT9lFerQZ2xuBxU8a12++G4nRz8WpUfWr88D6tPEJGG+BD/u/dGw9t7WpvOpCM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q7XsIAAADcAAAADwAAAAAAAAAAAAAA&#10;AAChAgAAZHJzL2Rvd25yZXYueG1sUEsFBgAAAAAEAAQA+QAAAJADAAAAAA==&#10;" strokeweight=".3pt"/>
                <v:line id="Line 437" o:spid="_x0000_s1102" style="position:absolute;flip:x;visibility:visible;mso-wrap-style:square" from="2609,15525" to="2647,1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E/Y8UAAADcAAAADwAAAGRycy9kb3ducmV2LnhtbESPX2vCQBDE3wt+h2OFvhS9WDHW1FOk&#10;IJY+1T8FH5fcNgnmdkPuauK37xWEPg4z8xtmue5dra7U+krYwGScgCLOxVZcGDgdt6MXUD4gW6yF&#10;ycCNPKxXg4clZlY63tP1EAoVIewzNFCG0GRa+7wkh34sDXH0vqV1GKJsC21b7CLc1fo5SVLtsOK4&#10;UGJDbyXll8OPM+CeZP+1+/zYhXkzSad5d64kFWMeh/3mFVSgPvyH7+13a2A6W8DfmXgE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E/Y8UAAADcAAAADwAAAAAAAAAA&#10;AAAAAAChAgAAZHJzL2Rvd25yZXYueG1sUEsFBgAAAAAEAAQA+QAAAJMDAAAAAA==&#10;" strokeweight=".3pt"/>
                <v:line id="Line 438" o:spid="_x0000_s1103" style="position:absolute;flip:x;visibility:visible;mso-wrap-style:square" from="2533,15595" to="2609,1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dcQ8IAAADcAAAADwAAAGRycy9kb3ducmV2LnhtbERPS2vCQBC+C/0PyxR6kbpRIZbUTSiC&#10;WDzVR6HHITtNQrMzIbua+O/dg9Djx/deF6Nr1ZV63wgbmM8SUMSl2IYrA+fT9vUNlA/IFlthMnAj&#10;D0X+NFljZmXgA12PoVIxhH2GBuoQukxrX9bk0M+kI47cr/QOQ4R9pW2PQwx3rV4kSaodNhwbauxo&#10;U1P5d7w4A24qh+/d134XVt08XZbDTyOpGPPyPH68gwo0hn/xw/1pDSzTOD+eiUdA5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ydcQ8IAAADcAAAADwAAAAAAAAAAAAAA&#10;AAChAgAAZHJzL2Rvd25yZXYueG1sUEsFBgAAAAAEAAQA+QAAAJADAAAAAA==&#10;" strokeweight=".3pt"/>
                <v:line id="Line 439" o:spid="_x0000_s1104" style="position:absolute;flip:x;visibility:visible;mso-wrap-style:square" from="2463,15595" to="2533,1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v52MQAAADcAAAADwAAAGRycy9kb3ducmV2LnhtbESPQWvCQBSE74L/YXlCL6KbVEgldZVS&#10;EMVTtQo9PrKvSWj2vZBdTfz3bqHQ4zAz3zCrzeAadaPO18IG0nkCirgQW3Np4Py5nS1B+YBssREm&#10;A3fysFmPRyvMrfR8pNsplCpC2OdooAqhzbX2RUUO/Vxa4uh9S+cwRNmV2nbYR7hr9HOSZNphzXGh&#10;wpbeKyp+TldnwE3leNl9HHbhpU2zRdF/1ZKJMU+T4e0VVKAh/If/2ntrYJGl8HsmHgG9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a/nYxAAAANwAAAAPAAAAAAAAAAAA&#10;AAAAAKECAABkcnMvZG93bnJldi54bWxQSwUGAAAAAAQABAD5AAAAkgMAAAAA&#10;" strokeweight=".3pt"/>
                <v:line id="Line 440" o:spid="_x0000_s1105" style="position:absolute;flip:x;visibility:visible;mso-wrap-style:square" from="2387,15595" to="2463,1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lnr8QAAADcAAAADwAAAGRycy9kb3ducmV2LnhtbESPX2vCQBDE3wv9DscW+lL0okKU6ClF&#10;EKVP9R/4uOTWJDS3G3JXE799ryD4OMzMb5jFqne1ulHrK2EDo2ECijgXW3Fh4HTcDGagfEC2WAuT&#10;gTt5WC1fXxaYWel4T7dDKFSEsM/QQBlCk2nt85Ic+qE0xNG7SuswRNkW2rbYRbir9ThJUu2w4rhQ&#10;YkPrkvKfw68z4D5kf95+f23DtBmlk7y7VJKKMe9v/eccVKA+PMOP9s4amKRj+D8Tj4B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uWevxAAAANwAAAAPAAAAAAAAAAAA&#10;AAAAAKECAABkcnMvZG93bnJldi54bWxQSwUGAAAAAAQABAD5AAAAkgMAAAAA&#10;" strokeweight=".3pt"/>
                <v:line id="Line 441" o:spid="_x0000_s1106" style="position:absolute;flip:y;visibility:visible;mso-wrap-style:square" from="2387,15563" to="2387,1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CNMQAAADcAAAADwAAAGRycy9kb3ducmV2LnhtbESPQWvCQBSE7wX/w/IEL0U3GkgluooI&#10;xdJTtQoeH9lnEsy+F7Jbk/77bqHQ4zAz3zDr7eAa9aDO18IG5rMEFHEhtubSwPnzdboE5QOyxUaY&#10;DHyTh+1m9LTG3ErPR3qcQqkihH2OBqoQ2lxrX1Tk0M+kJY7eTTqHIcqu1LbDPsJdoxdJkmmHNceF&#10;ClvaV1TcT1/OgHuW4+Xw8X4IL+08S4v+WksmxkzGw24FKtAQ/sN/7TdrIM1S+D0Tj4D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9cI0xAAAANwAAAAPAAAAAAAAAAAA&#10;AAAAAKECAABkcnMvZG93bnJldi54bWxQSwUGAAAAAAQABAD5AAAAkgMAAAAA&#10;" strokeweight=".3pt"/>
                <v:line id="Line 442" o:spid="_x0000_s1107" style="position:absolute;flip:y;visibility:visible;mso-wrap-style:square" from="2387,15487" to="2387,15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xaQMQAAADcAAAADwAAAGRycy9kb3ducmV2LnhtbESPQWvCQBSE7wX/w/KEXopurCVKdJVS&#10;EKWnait4fGSfSTD7XsiuJv77bqHgcZiZb5jlune1ulHrK2EDk3ECijgXW3Fh4Od7M5qD8gHZYi1M&#10;Bu7kYb0aPC0xs9Lxnm6HUKgIYZ+hgTKEJtPa5yU59GNpiKN3ltZhiLIttG2xi3BX69ckSbXDiuNC&#10;iQ19lJRfDldnwL3I/rj9+tyGWTNJp3l3qiQVY56H/fsCVKA+PML/7Z01ME3f4O9MPAJ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HFpAxAAAANwAAAAPAAAAAAAAAAAA&#10;AAAAAKECAABkcnMvZG93bnJldi54bWxQSwUGAAAAAAQABAD5AAAAkgMAAAAA&#10;" strokeweight=".3pt"/>
                <v:line id="Line 443" o:spid="_x0000_s1108" style="position:absolute;flip:x;visibility:visible;mso-wrap-style:square" from="2978,14903" to="3194,14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D/28QAAADcAAAADwAAAGRycy9kb3ducmV2LnhtbESPQWvCQBSE7wX/w/KEXopurDRKdJVS&#10;EKWnait4fGSfSTD7XsiuJv77bqHgcZiZb5jlune1ulHrK2EDk3ECijgXW3Fh4Od7M5qD8gHZYi1M&#10;Bu7kYb0aPC0xs9Lxnm6HUKgIYZ+hgTKEJtPa5yU59GNpiKN3ltZhiLIttG2xi3BX69ckSbXDiuNC&#10;iQ19lJRfDldnwL3I/rj9+tyGWTNJp3l3qiQVY56H/fsCVKA+PML/7Z01ME3f4O9MPAJ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UP/bxAAAANwAAAAPAAAAAAAAAAAA&#10;AAAAAKECAABkcnMvZG93bnJldi54bWxQSwUGAAAAAAQABAD5AAAAkgMAAAAA&#10;" strokeweight=".3pt"/>
                <v:line id="Line 444" o:spid="_x0000_s1109" style="position:absolute;visibility:visible;mso-wrap-style:square" from="2978,14903" to="2978,15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VACsQAAADcAAAADwAAAGRycy9kb3ducmV2LnhtbESPUWvCMBSF3wf+h3CFva2pE+KoRtEN&#10;QWEv7fYD7pprW2xuuiRq9++XwcDHwznnO5zVZrS9uJIPnWMNsywHQVw703Gj4fNj//QCIkRkg71j&#10;0vBDATbrycMKC+NuXNK1io1IEA4FamhjHAopQ92SxZC5gTh5J+ctxiR9I43HW4LbXj7nuZIWO04L&#10;LQ702lJ9ri5Wgzph+X1U5ZfaH8b3t9nR71S10PpxOm6XICKN8R7+bx+MhrlS8Hc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tUAKxAAAANwAAAAPAAAAAAAAAAAA&#10;AAAAAKECAABkcnMvZG93bnJldi54bWxQSwUGAAAAAAQABAD5AAAAkgMAAAAA&#10;" strokeweight=".3pt"/>
                <v:line id="Line 445" o:spid="_x0000_s1110" style="position:absolute;flip:y;visibility:visible;mso-wrap-style:square" from="2978,15157" to="2978,15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7EN8UAAADcAAAADwAAAGRycy9kb3ducmV2LnhtbESPQWvCQBSE7wX/w/KEXopurBAldRNE&#10;EKWnqi30+Mi+JqHZ90J2NfHfdwuFHoeZ+YbZFKNr1Y163wgbWMwTUMSl2IYrA++X/WwNygdki60w&#10;GbiThyKfPGwwszLwiW7nUKkIYZ+hgTqELtPalzU59HPpiKP3Jb3DEGVfadvjEOGu1c9JkmqHDceF&#10;Gjva1VR+n6/OgHuS08fh7fUQVt0iXZbDZyOpGPM4HbcvoAKN4T/81z5aA8t0Bb9n4hH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M7EN8UAAADcAAAADwAAAAAAAAAA&#10;AAAAAAChAgAAZHJzL2Rvd25yZXYueG1sUEsFBgAAAAAEAAQA+QAAAJMDAAAAAA==&#10;" strokeweight=".3pt"/>
                <v:line id="Line 446" o:spid="_x0000_s1111" style="position:absolute;flip:y;visibility:visible;mso-wrap-style:square" from="2978,15119" to="3048,15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FQRcIAAADcAAAADwAAAGRycy9kb3ducmV2LnhtbERPS2vCQBC+C/0PyxR6kbpRIZbUTSiC&#10;WDzVR6HHITtNQrMzIbua+O/dg9Djx/deF6Nr1ZV63wgbmM8SUMSl2IYrA+fT9vUNlA/IFlthMnAj&#10;D0X+NFljZmXgA12PoVIxhH2GBuoQukxrX9bk0M+kI47cr/QOQ4R9pW2PQwx3rV4kSaodNhwbauxo&#10;U1P5d7w4A24qh+/d134XVt08XZbDTyOpGPPyPH68gwo0hn/xw/1pDSzTuDaeiUdA5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VFQRcIAAADcAAAADwAAAAAAAAAAAAAA&#10;AAChAgAAZHJzL2Rvd25yZXYueG1sUEsFBgAAAAAEAAQA+QAAAJADAAAAAA==&#10;" strokeweight=".3pt"/>
                <v:line id="Line 447" o:spid="_x0000_s1112" style="position:absolute;visibility:visible;mso-wrap-style:square" from="3048,15119" to="3124,15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rUeMUAAADcAAAADwAAAGRycy9kb3ducmV2LnhtbESPUWvCMBSF34X9h3AHe9NUB9lWjbI5&#10;BIW9tNsPuDbXtqy56ZJM6783guDj4ZzzHc5iNdhOHMmH1rGG6SQDQVw503Kt4ed7M34FESKywc4x&#10;aThTgNXyYbTA3LgTF3QsYy0ShEOOGpoY+1zKUDVkMUxcT5y8g/MWY5K+lsbjKcFtJ2dZpqTFltNC&#10;gz2tG6p+y3+rQR2w+NupYq822+Hrc7rzH6p80frpcXifg4g0xHv41t4aDc/qDa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rUeMUAAADcAAAADwAAAAAAAAAA&#10;AAAAAAChAgAAZHJzL2Rvd25yZXYueG1sUEsFBgAAAAAEAAQA+QAAAJMDAAAAAA==&#10;" strokeweight=".3pt"/>
                <v:line id="Line 448" o:spid="_x0000_s1113" style="position:absolute;visibility:visible;mso-wrap-style:square" from="3124,15119" to="3194,15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nrOMEAAADcAAAADwAAAGRycy9kb3ducmV2LnhtbERP3WrCMBS+H/gO4QjezdQN4qhGUYeg&#10;4E27PcBZc2yLzUlNMq1vv1wMvPz4/pfrwXbiRj60jjXMphkI4sqZlmsN31/71w8QISIb7ByThgcF&#10;WK9GL0vMjbtzQbcy1iKFcMhRQxNjn0sZqoYshqnriRN3dt5iTNDX0ni8p3DbybcsU9Jiy6mhwZ52&#10;DVWX8tdqUGcsrkdV/Kj9YTh9zo5+q8q51pPxsFmAiDTEp/jffTAa3udpfjqTjoB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yes4wQAAANwAAAAPAAAAAAAAAAAAAAAA&#10;AKECAABkcnMvZG93bnJldi54bWxQSwUGAAAAAAQABAD5AAAAjwMAAAAA&#10;" strokeweight=".3pt"/>
                <v:line id="Line 449" o:spid="_x0000_s1114" style="position:absolute;visibility:visible;mso-wrap-style:square" from="3194,15157" to="3232,15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VOo8UAAADcAAAADwAAAGRycy9kb3ducmV2LnhtbESPUWvCMBSF3wf7D+EO9jbTOoijGsU5&#10;BIW9tO4HXJtrW2xuuiTT7t8vA8HHwznnO5zFarS9uJAPnWMN+SQDQVw703Gj4euwfXkDESKywd4x&#10;afilAKvl48MCC+OuXNKlio1IEA4FamhjHAopQ92SxTBxA3HyTs5bjEn6RhqP1wS3vZxmmZIWO04L&#10;LQ60aak+Vz9Wgzph+b1X5VFtd+PnR77376qaaf38NK7nICKN8R6+tXdGw+ssh/8z6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VOo8UAAADcAAAADwAAAAAAAAAA&#10;AAAAAAChAgAAZHJzL2Rvd25yZXYueG1sUEsFBgAAAAAEAAQA+QAAAJMDAAAAAA==&#10;" strokeweight=".3pt"/>
                <v:line id="Line 450" o:spid="_x0000_s1115" style="position:absolute;visibility:visible;mso-wrap-style:square" from="3232,15233" to="3232,15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fQ1MQAAADcAAAADwAAAGRycy9kb3ducmV2LnhtbESPUWvCMBSF34X9h3AHe9NUB3FUo2wT&#10;QWEv7fYD7pprW2xuuiRq/fdmIPh4OOd8h7NcD7YTZ/KhdaxhOslAEFfOtFxr+Pnejt9AhIhssHNM&#10;Gq4UYL16Gi0xN+7CBZ3LWIsE4ZCjhibGPpcyVA1ZDBPXEyfv4LzFmKSvpfF4SXDbyVmWKWmx5bTQ&#10;YE+fDVXH8mQ1qAMWf3tV/KrtbvjaTPf+Q5VzrV+eh/cFiEhDfITv7Z3R8Dqfwf+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V9DUxAAAANwAAAAPAAAAAAAAAAAA&#10;AAAAAKECAABkcnMvZG93bnJldi54bWxQSwUGAAAAAAQABAD5AAAAkgMAAAAA&#10;" strokeweight=".3pt"/>
                <v:line id="Line 451" o:spid="_x0000_s1116" style="position:absolute;visibility:visible;mso-wrap-style:square" from="3232,15341" to="3232,15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t1T8QAAADcAAAADwAAAGRycy9kb3ducmV2LnhtbESPUWvCMBSF3wX/Q7gD3zR1QhzVKHND&#10;UNhLu/2Au+baFpubLona/ftlIPh4OOd8h7PeDrYTV/KhdaxhPstAEFfOtFxr+PrcT19AhIhssHNM&#10;Gn4pwHYzHq0xN+7GBV3LWIsE4ZCjhibGPpcyVA1ZDDPXEyfv5LzFmKSvpfF4S3DbyecsU9Jiy2mh&#10;wZ7eGqrO5cVqUCcsfo6q+Fb7w/DxPj/6nSqXWk+ehtcViEhDfITv7YPRsFgu4P9MOg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G3VPxAAAANwAAAAPAAAAAAAAAAAA&#10;AAAAAKECAABkcnMvZG93bnJldi54bWxQSwUGAAAAAAQABAD5AAAAkgMAAAAA&#10;" strokeweight=".3pt"/>
                <v:line id="Line 452" o:spid="_x0000_s1117" style="position:absolute;visibility:visible;mso-wrap-style:square" from="3232,15417" to="3232,15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LtO8UAAADcAAAADwAAAGRycy9kb3ducmV2LnhtbESP3WoCMRSE7wt9h3CE3tWsbYmyGqU/&#10;CAre7OoDHDfH3cXNyTZJdfv2TUHwcpiZb5jFarCduJAPrWMNk3EGgrhypuVaw2G/fp6BCBHZYOeY&#10;NPxSgNXy8WGBuXFXLuhSxlokCIccNTQx9rmUoWrIYhi7njh5J+ctxiR9LY3Ha4LbTr5kmZIWW04L&#10;Dfb02VB1Ln+sBnXC4nuriqNab4bd12TrP1Q51fppNLzPQUQa4j18a2+MhtfpG/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LtO8UAAADcAAAADwAAAAAAAAAA&#10;AAAAAAChAgAAZHJzL2Rvd25yZXYueG1sUEsFBgAAAAAEAAQA+QAAAJMDAAAAAA==&#10;" strokeweight=".3pt"/>
                <v:line id="Line 453" o:spid="_x0000_s1118" style="position:absolute;flip:x;visibility:visible;mso-wrap-style:square" from="3194,15525" to="3232,1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lpBsUAAADcAAAADwAAAGRycy9kb3ducmV2LnhtbESPQWvCQBSE74L/YXlCL6IbK40ldZVS&#10;KBZPjVXw+Mi+JqHZ90J2a9J/7wpCj8PMfMOst4Nr1IU6XwsbWMwTUMSF2JpLA8ev99kzKB+QLTbC&#10;ZOCPPGw349EaMys953Q5hFJFCPsMDVQhtJnWvqjIoZ9LSxy9b+kchii7UtsO+wh3jX5MklQ7rDku&#10;VNjSW0XFz+HXGXBTyU+7z/0urNpFuiz6cy2pGPMwGV5fQAUawn/43v6wBparJ7idiUdAb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olpBsUAAADcAAAADwAAAAAAAAAA&#10;AAAAAAChAgAAZHJzL2Rvd25yZXYueG1sUEsFBgAAAAAEAAQA+QAAAJMDAAAAAA==&#10;" strokeweight=".3pt"/>
                <v:line id="Line 454" o:spid="_x0000_s1119" style="position:absolute;flip:x;visibility:visible;mso-wrap-style:square" from="3124,15595" to="3194,1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3ccUAAADcAAAADwAAAGRycy9kb3ducmV2LnhtbESPQWvCQBSE7wX/w/KEXopurBAldRNE&#10;EKWnqi30+Mi+JqHZ90J2NfHfdwuFHoeZ+YbZFKNr1Y163wgbWMwTUMSl2IYrA++X/WwNygdki60w&#10;GbiThyKfPGwwszLwiW7nUKkIYZ+hgTqELtPalzU59HPpiKP3Jb3DEGVfadvjEOGu1c9JkmqHDceF&#10;Gjva1VR+n6/OgHuS08fh7fUQVt0iXZbDZyOpGPM4HbcvoAKN4T/81z5aA8tVCr9n4hH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v3ccUAAADcAAAADwAAAAAAAAAA&#10;AAAAAAChAgAAZHJzL2Rvd25yZXYueG1sUEsFBgAAAAAEAAQA+QAAAJMDAAAAAA==&#10;" strokeweight=".3pt"/>
                <v:line id="Line 455" o:spid="_x0000_s1120" style="position:absolute;flip:x;visibility:visible;mso-wrap-style:square" from="3048,15595" to="3124,1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dS6sQAAADcAAAADwAAAGRycy9kb3ducmV2LnhtbESPX2vCQBDE34V+h2MLfZF6sUJSUk8R&#10;QSx98i/0ccltk9DcbsidJv32PUHwcZiZ3zDz5eAadaXO18IGppMEFHEhtubSwOm4eX0H5QOyxUaY&#10;DPyRh+XiaTTH3ErPe7oeQqkihH2OBqoQ2lxrX1Tk0E+kJY7ej3QOQ5RdqW2HfYS7Rr8lSaod1hwX&#10;KmxpXVHxe7g4A24s+/N297UNWTtNZ0X/XUsqxrw8D6sPUIGG8Ajf25/WwCzL4HYmHgG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F1LqxAAAANwAAAAPAAAAAAAAAAAA&#10;AAAAAKECAABkcnMvZG93bnJldi54bWxQSwUGAAAAAAQABAD5AAAAkgMAAAAA&#10;" strokeweight=".3pt"/>
                <v:line id="Line 456" o:spid="_x0000_s1121" style="position:absolute;flip:x;visibility:visible;mso-wrap-style:square" from="2978,15595" to="3048,1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jGmMIAAADcAAAADwAAAGRycy9kb3ducmV2LnhtbERPTWvCQBC9F/wPywheim5SIUp0DVIo&#10;Sk/VVvA4ZMckmJ0J2a1J/333UOjx8b63xeha9aDeN8IG0kUCirgU23Bl4Ovzbb4G5QOyxVaYDPyQ&#10;h2I3edpibmXgEz3OoVIxhH2OBuoQulxrX9bk0C+kI47cTXqHIcK+0rbHIYa7Vr8kSaYdNhwbauzo&#10;tabyfv52BtyznC6Hj/dDWHVptiyHayOZGDObjvsNqEBj+Bf/uY/WwHIV18Yz8Qjo3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IjGmMIAAADcAAAADwAAAAAAAAAAAAAA&#10;AAChAgAAZHJzL2Rvd25yZXYueG1sUEsFBgAAAAAEAAQA+QAAAJADAAAAAA==&#10;" strokeweight=".3pt"/>
                <v:line id="Line 457" o:spid="_x0000_s1122" style="position:absolute;flip:y;visibility:visible;mso-wrap-style:square" from="2978,15563" to="2978,1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RjA8UAAADcAAAADwAAAGRycy9kb3ducmV2LnhtbESPX2vCQBDE3wt+h2MLfSl6sULU6ClS&#10;KEqf6j/wccmtSWhuN+SuJv32XqHg4zAzv2GW697V6katr4QNjEcJKOJcbMWFgdPxYzgD5QOyxVqY&#10;DPySh/Vq8LTEzErHe7odQqEihH2GBsoQmkxrn5fk0I+kIY7eVVqHIcq20LbFLsJdrd+SJNUOK44L&#10;JTb0XlL+ffhxBtyr7M/br89tmDbjdJJ3l0pSMeblud8sQAXqwyP8395ZA5PpHP7OxCO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8RjA8UAAADcAAAADwAAAAAAAAAA&#10;AAAAAAChAgAAZHJzL2Rvd25yZXYueG1sUEsFBgAAAAAEAAQA+QAAAJMDAAAAAA==&#10;" strokeweight=".3pt"/>
                <v:line id="Line 458" o:spid="_x0000_s1123" style="position:absolute;flip:y;visibility:visible;mso-wrap-style:square" from="2978,15487" to="2978,15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u6ucEAAADcAAAADwAAAGRycy9kb3ducmV2LnhtbERPTWvCQBC9C/0PyxR6kbpRIUrqKkUQ&#10;iyeNLfQ4ZKdJaHYmZFcT/717EDw+3vdqM7hGXanztbCB6SQBRVyIrbk08H3evS9B+YBssREmAzfy&#10;sFm/jFaYWen5RNc8lCqGsM/QQBVCm2nti4oc+om0xJH7k85hiLArte2wj+Gu0bMkSbXDmmNDhS1t&#10;Kyr+84sz4MZy+tkfD/uwaKfpvOh/a0nFmLfX4fMDVKAhPMUP95c1MF/G+fFMPAJ6f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K7q5wQAAANwAAAAPAAAAAAAAAAAAAAAA&#10;AKECAABkcnMvZG93bnJldi54bWxQSwUGAAAAAAQABAD5AAAAjwMAAAAA&#10;" strokeweight=".3pt"/>
                <v:line id="Line 459" o:spid="_x0000_s1124" style="position:absolute;flip:y;visibility:visible;mso-wrap-style:square" from="1797,11118" to="1797,11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fIsQAAADcAAAADwAAAGRycy9kb3ducmV2LnhtbESPX2vCQBDE34V+h2MLfZF6SYUoqaeI&#10;IJY++a/QxyW3TUJzuyF3mvTb9wTBx2FmfsMsVoNr1JU6XwsbSCcJKOJCbM2lgfNp+zoH5QOyxUaY&#10;DPyRh9XyabTA3ErPB7oeQ6kihH2OBqoQ2lxrX1Tk0E+kJY7ej3QOQ5RdqW2HfYS7Rr8lSaYd1hwX&#10;KmxpU1Hxe7w4A24sh6/d/nMXZm2aTYv+u5ZMjHl5HtbvoAIN4RG+tz+sgek8hduZeAT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Zx8ixAAAANwAAAAPAAAAAAAAAAAA&#10;AAAAAKECAABkcnMvZG93bnJldi54bWxQSwUGAAAAAAQABAD5AAAAkgMAAAAA&#10;" strokeweight=".3pt"/>
                <v:line id="Line 460" o:spid="_x0000_s1125" style="position:absolute;flip:y;visibility:visible;mso-wrap-style:square" from="1797,11049" to="1797,11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WBVcQAAADcAAAADwAAAGRycy9kb3ducmV2LnhtbESPX2vCQBDE3wt+h2MLfSl6USFK6ilS&#10;KBaf/As+LrltEprbDbmrSb+9Jwg+DjPzG2ax6l2trtT6StjAeJSAIs7FVlwYOB2/hnNQPiBbrIXJ&#10;wD95WC0HLwvMrHS8p+shFCpC2GdooAyhybT2eUkO/Uga4uj9SOswRNkW2rbYRbir9SRJUu2w4rhQ&#10;YkOfJeW/hz9nwL3L/rzZbTdh1ozTad5dKknFmLfXfv0BKlAfnuFH+9samM4ncD8Tj4Be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tYFVxAAAANwAAAAPAAAAAAAAAAAA&#10;AAAAAKECAABkcnMvZG93bnJldi54bWxQSwUGAAAAAAQABAD5AAAAkgMAAAAA&#10;" strokeweight=".3pt"/>
                <v:line id="Line 461" o:spid="_x0000_s1126" style="position:absolute;visibility:visible;mso-wrap-style:square" from="1797,11049" to="1835,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4FaMQAAADcAAAADwAAAGRycy9kb3ducmV2LnhtbESPUWvCMBSF34X9h3AHvmnqhEw6o7iJ&#10;oLCXVn/AXXNti81Nl0St/34ZDPZ4OOd8h7NcD7YTN/KhdaxhNs1AEFfOtFxrOB13kwWIEJENdo5J&#10;w4MCrFdPoyXmxt25oFsZa5EgHHLU0MTY51KGqiGLYep64uSdnbcYk/S1NB7vCW47+ZJlSlpsOS00&#10;2NNHQ9WlvFoN6ozF90EVX2q3Hz63s4N/V+Wr1uPnYfMGItIQ/8N/7b3RMF/M4fdMOgJ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zgVoxAAAANwAAAAPAAAAAAAAAAAA&#10;AAAAAKECAABkcnMvZG93bnJldi54bWxQSwUGAAAAAAQABAD5AAAAkgMAAAAA&#10;" strokeweight=".3pt"/>
                <v:line id="Line 462" o:spid="_x0000_s1127" style="position:absolute;flip:y;visibility:visible;mso-wrap-style:square" from="1835,11010" to="1873,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C8usUAAADcAAAADwAAAGRycy9kb3ducmV2LnhtbESPQWvCQBSE74L/YXlCL6Iba4mSukop&#10;FIunxir0+Mi+JqHZ90J2a9J/7wpCj8PMfMNsdoNr1IU6XwsbWMwTUMSF2JpLA6fPt9kalA/IFhth&#10;MvBHHnbb8WiDmZWec7ocQ6kihH2GBqoQ2kxrX1Tk0M+lJY7et3QOQ5RdqW2HfYS7Rj8mSaod1hwX&#10;KmzptaLi5/jrDLip5Of9x2EfVu0iXRb9Vy2pGPMwGV6eQQUawn/43n63BpbrJ7idiUdAb6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C8usUAAADcAAAADwAAAAAAAAAA&#10;AAAAAAChAgAAZHJzL2Rvd25yZXYueG1sUEsFBgAAAAAEAAQA+QAAAJMDAAAAAA==&#10;" strokeweight=".3pt"/>
                <v:line id="Line 463" o:spid="_x0000_s1128" style="position:absolute;visibility:visible;mso-wrap-style:square" from="1873,11010" to="1949,1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s4h8UAAADcAAAADwAAAGRycy9kb3ducmV2LnhtbESP3WoCMRSE74W+QzgF7zRrxVRWo/QH&#10;QaE3u+0DHDfH3aWbk22S6vr2Rij0cpiZb5j1drCdOJMPrWMNs2kGgrhypuVaw9fnbrIEESKywc4x&#10;abhSgO3mYbTG3LgLF3QuYy0ShEOOGpoY+1zKUDVkMUxdT5y8k/MWY5K+lsbjJcFtJ5+yTEmLLaeF&#10;Bnt6a6j6Ln+tBnXC4uegiqPa7YeP99nBv6ryWevx4/CyAhFpiP/hv/beaJgvF3A/k46A3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s4h8UAAADcAAAADwAAAAAAAAAA&#10;AAAAAAChAgAAZHJzL2Rvd25yZXYueG1sUEsFBgAAAAAEAAQA+QAAAJMDAAAAAA==&#10;" strokeweight=".3pt"/>
                <v:line id="Line 464" o:spid="_x0000_s1129" style="position:absolute;visibility:visible;mso-wrap-style:square" from="1949,11010" to="2019,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mm8MQAAADcAAAADwAAAGRycy9kb3ducmV2LnhtbESPUWvCMBSF34X9h3AHe9NUhUyqUbaJ&#10;oOBL637AXXNti81Nl0Tt/v0yEPZ4OOd8h7PaDLYTN/KhdaxhOslAEFfOtFxr+DztxgsQISIb7ByT&#10;hh8KsFk/jVaYG3fngm5lrEWCcMhRQxNjn0sZqoYshonriZN3dt5iTNLX0ni8J7jt5CzLlLTYclpo&#10;sKePhqpLebUa1BmL74MqvtRuPxy304N/V+Wr1i/Pw9sSRKQh/ocf7b3RMF8o+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uabwxAAAANwAAAAPAAAAAAAAAAAA&#10;AAAAAKECAABkcnMvZG93bnJldi54bWxQSwUGAAAAAAQABAD5AAAAkgMAAAAA&#10;" strokeweight=".3pt"/>
                <v:line id="Line 465" o:spid="_x0000_s1130" style="position:absolute;visibility:visible;mso-wrap-style:square" from="2019,11049" to="2019,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Da8QAAADcAAAADwAAAGRycy9kb3ducmV2LnhtbESPUWvCMBSF34X9h3AHe9NUB1E6oziH&#10;oLCXVn/AXXNti81Nl2Ta/ftlIPh4OOd8h7NcD7YTV/KhdaxhOslAEFfOtFxrOB134wWIEJENdo5J&#10;wy8FWK+eRkvMjbtxQdcy1iJBOOSooYmxz6UMVUMWw8T1xMk7O28xJulraTzeEtx2cpZlSlpsOS00&#10;2NO2oepS/lgN6ozF90EVX2q3Hz4/pgf/rsq51i/Pw+YNRKQhPsL39t5oeF3M4f9MO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9QNrxAAAANwAAAAPAAAAAAAAAAAA&#10;AAAAAKECAABkcnMvZG93bnJldi54bWxQSwUGAAAAAAQABAD5AAAAkgMAAAAA&#10;" strokeweight=".3pt"/>
                <v:line id="Line 466" o:spid="_x0000_s1131" style="position:absolute;visibility:visible;mso-wrap-style:square" from="2019,11049" to="2057,11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qXGcIAAADcAAAADwAAAGRycy9kb3ducmV2LnhtbERP3WrCMBS+H/gO4Qi7m6kbZNKZlrkh&#10;KHjTbg9w1hzbsuakJpnWtzcXwi4/vv91OdlBnMmH3rGG5SIDQdw403Or4ftr+7QCESKywcExabhS&#10;gLKYPawxN+7CFZ3r2IoUwiFHDV2MYy5laDqyGBZuJE7c0XmLMUHfSuPxksLtIJ+zTEmLPaeGDkf6&#10;6Kj5rf+sBnXE6rRX1Y/a7qbD53LvN6p+1fpxPr2/gYg0xX/x3b0zGl5WaW06k46ALG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mqXGcIAAADcAAAADwAAAAAAAAAAAAAA&#10;AAChAgAAZHJzL2Rvd25yZXYueG1sUEsFBgAAAAAEAAQA+QAAAJADAAAAAA==&#10;" strokeweight=".3pt"/>
                <v:line id="Line 467" o:spid="_x0000_s1132" style="position:absolute;visibility:visible;mso-wrap-style:square" from="2057,11118" to="2057,1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YygsUAAADcAAAADwAAAGRycy9kb3ducmV2LnhtbESP3WoCMRSE7wt9h3CE3tWsLURdjdIf&#10;BAVvdvUBjpvj7uLmZJukun37plDwcpiZb5jlerCduJIPrWMNk3EGgrhypuVaw/GweZ6BCBHZYOeY&#10;NPxQgPXq8WGJuXE3LuhaxlokCIccNTQx9rmUoWrIYhi7njh5Z+ctxiR9LY3HW4LbTr5kmZIWW04L&#10;Dfb00VB1Kb+tBnXG4munipPabIf952Tn31U51fppNLwtQEQa4j38394aDa+zOf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SYygsUAAADcAAAADwAAAAAAAAAA&#10;AAAAAAChAgAAZHJzL2Rvd25yZXYueG1sUEsFBgAAAAAEAAQA+QAAAJMDAAAAAA==&#10;" strokeweight=".3pt"/>
                <v:line id="Line 468" o:spid="_x0000_s1133" style="position:absolute;flip:x;visibility:visible;mso-wrap-style:square" from="2019,11195" to="2057,1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IsZMIAAADcAAAADwAAAGRycy9kb3ducmV2LnhtbERPS2vCQBC+C/0PyxR6kbqxQmxTN6EI&#10;RfHko4Ueh+w0Cc3OhOxq0n/vHgSPH997VYyuVRfqfSNsYD5LQBGXYhuuDHydPp9fQfmAbLEVJgP/&#10;5KHIHyYrzKwMfKDLMVQqhrDP0EAdQpdp7cuaHPqZdMSR+5XeYYiwr7TtcYjhrtUvSZJqhw3Hhho7&#10;WtdU/h3PzoCbyuF7s99twrKbp4ty+GkkFWOeHsePd1CBxnAX39xba2DxFufHM/EI6Pw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vIsZMIAAADcAAAADwAAAAAAAAAAAAAA&#10;AAChAgAAZHJzL2Rvd25yZXYueG1sUEsFBgAAAAAEAAQA+QAAAJADAAAAAA==&#10;" strokeweight=".3pt"/>
                <v:line id="Line 469" o:spid="_x0000_s1134" style="position:absolute;flip:x;visibility:visible;mso-wrap-style:square" from="1981,11264" to="2019,11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6J/8UAAADcAAAADwAAAGRycy9kb3ducmV2LnhtbESPQWvCQBSE7wX/w/IKXkrdRCGt0VVE&#10;EEtP1bbg8ZF9JqHZ90J2NfHfdwsFj8PMfMMs14Nr1JU6XwsbSCcJKOJCbM2lga/P3fMrKB+QLTbC&#10;ZOBGHtar0cMScys9H+h6DKWKEPY5GqhCaHOtfVGRQz+Rljh6Z+kchii7UtsO+wh3jZ4mSaYd1hwX&#10;KmxpW1Hxc7w4A+5JDt/7j/d9eGnTbFb0p1oyMWb8OGwWoAIN4R7+b79ZA7N5Cn9n4hH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6J/8UAAADcAAAADwAAAAAAAAAA&#10;AAAAAAChAgAAZHJzL2Rvd25yZXYueG1sUEsFBgAAAAAEAAQA+QAAAJMDAAAAAA==&#10;" strokeweight=".3pt"/>
                <v:line id="Line 470" o:spid="_x0000_s1135" style="position:absolute;flip:x;visibility:visible;mso-wrap-style:square" from="1797,11379" to="1981,1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wXiMQAAADcAAAADwAAAGRycy9kb3ducmV2LnhtbESPQWvCQBSE74X+h+UVeim6USFqdJVS&#10;EKWnait4fGSfSTD7XsiuJv33bqHgcZiZb5jlune1ulHrK2EDo2ECijgXW3Fh4Od7M5iB8gHZYi1M&#10;Bn7Jw3r1/LTEzErHe7odQqEihH2GBsoQmkxrn5fk0A+lIY7eWVqHIcq20LbFLsJdrcdJkmqHFceF&#10;Ehv6KCm/HK7OgHuT/XH79bkN02aUTvLuVEkqxry+9O8LUIH68Aj/t3fWwGQ+hr8z8Qjo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bBeIxAAAANwAAAAPAAAAAAAAAAAA&#10;AAAAAKECAABkcnMvZG93bnJldi54bWxQSwUGAAAAAAQABAD5AAAAkgMAAAAA&#10;" strokeweight=".3pt"/>
                <v:line id="Line 471" o:spid="_x0000_s1136" style="position:absolute;visibility:visible;mso-wrap-style:square" from="1797,11709" to="2057,1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eTtcUAAADcAAAADwAAAGRycy9kb3ducmV2LnhtbESP3WoCMRSE7wt9h3AKvatZK0RdjdIf&#10;BAVvdvUBjpvj7uLmZJukun37plDwcpiZb5jlerCduJIPrWMN41EGgrhypuVaw/GweZmBCBHZYOeY&#10;NPxQgPXq8WGJuXE3LuhaxlokCIccNTQx9rmUoWrIYhi5njh5Z+ctxiR9LY3HW4LbTr5mmZIWW04L&#10;Dfb00VB1Kb+tBnXG4munipPabIf953jn31U51fr5aXhbgIg0xHv4v701GibzCf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eTtcUAAADcAAAADwAAAAAAAAAA&#10;AAAAAAChAgAAZHJzL2Rvd25yZXYueG1sUEsFBgAAAAAEAAQA+QAAAJMDAAAAAA==&#10;" strokeweight=".3pt"/>
                <v:line id="Line 472" o:spid="_x0000_s1137" style="position:absolute;flip:x;visibility:visible;mso-wrap-style:square" from="2387,11010" to="2571,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kqZ8UAAADcAAAADwAAAGRycy9kb3ducmV2LnhtbESPX2vCQBDE3wt+h2OFvhS9WCXW1FOk&#10;IJY+1T8FH5fcNgnmdkPuauK37xWEPg4z8xtmue5dra7U+krYwGScgCLOxVZcGDgdt6MXUD4gW6yF&#10;ycCNPKxXg4clZlY63tP1EAoVIewzNFCG0GRa+7wkh34sDXH0vqV1GKJsC21b7CLc1fo5SVLtsOK4&#10;UGJDbyXll8OPM+CeZP+1+/zYhXkzSad5d64kFWMeh/3mFVSgPvyH7+13a2C6mMHfmXgE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kqZ8UAAADcAAAADwAAAAAAAAAA&#10;AAAAAAChAgAAZHJzL2Rvd25yZXYueG1sUEsFBgAAAAAEAAQA+QAAAJMDAAAAAA==&#10;" strokeweight=".3pt"/>
                <v:line id="Line 473" o:spid="_x0000_s1138" style="position:absolute;visibility:visible;mso-wrap-style:square" from="2387,11487" to="2679,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KuWsUAAADcAAAADwAAAGRycy9kb3ducmV2LnhtbESPzW7CMBCE75X6DtZW4lYcimogYFB/&#10;hAQSlwQeYImXJGq8Tm0X0revK1XqcTQz32hWm8F24ko+tI41TMYZCOLKmZZrDafj9nEOIkRkg51j&#10;0vBNATbr+7sV5sbduKBrGWuRIBxy1NDE2OdShqohi2HseuLkXZy3GJP0tTQebwluO/mUZUpabDkt&#10;NNjTW0PVR/llNagLFp97VZzVdjcc3id7/6rKmdajh+FlCSLSEP/Df+2d0TBdPMPvmX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KuWsUAAADcAAAADwAAAAAAAAAA&#10;AAAAAAChAgAAZHJzL2Rvd25yZXYueG1sUEsFBgAAAAAEAAQA+QAAAJMDAAAAAA==&#10;" strokeweight=".3pt"/>
                <v:line id="Line 474" o:spid="_x0000_s1139" style="position:absolute;visibility:visible;mso-wrap-style:square" from="2571,11010" to="2571,1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AwLcUAAADcAAAADwAAAGRycy9kb3ducmV2LnhtbESPUWvCMBSF34X9h3AHe9NUB9lWjbI5&#10;BIW9tNsPuDbXtqy56ZJM6783guDj4ZzzHc5iNdhOHMmH1rGG6SQDQVw503Kt4ed7M34FESKywc4x&#10;aThTgNXyYbTA3LgTF3QsYy0ShEOOGpoY+1zKUDVkMUxcT5y8g/MWY5K+lsbjKcFtJ2dZpqTFltNC&#10;gz2tG6p+y3+rQR2w+NupYq822+Hrc7rzH6p80frpcXifg4g0xHv41t4aDc9vCq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AwLcUAAADcAAAADwAAAAAAAAAA&#10;AAAAAAChAgAAZHJzL2Rvd25yZXYueG1sUEsFBgAAAAAEAAQA+QAAAJMDAAAAAA==&#10;" strokeweight=".3pt"/>
                <v:line id="Line 475" o:spid="_x0000_s1140" style="position:absolute;flip:x;visibility:visible;mso-wrap-style:square" from="3009,11010" to="3086,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0EMUAAADcAAAADwAAAGRycy9kb3ducmV2LnhtbESPX2vCQBDE3wt+h2MLfSl6sULU6ClS&#10;KEqf6j/wccmtSWhuN+SuJv32XqHg4zAzv2GW697V6katr4QNjEcJKOJcbMWFgdPxYzgD5QOyxVqY&#10;DPySh/Vq8LTEzErHe7odQqEihH2GBsoQmkxrn5fk0I+kIY7eVVqHIcq20LbFLsJdrd+SJNUOK44L&#10;JTb0XlL+ffhxBtyr7M/br89tmDbjdJJ3l0pSMeblud8sQAXqwyP8395ZA5P5FP7OxCO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u0EMUAAADcAAAADwAAAAAAAAAA&#10;AAAAAAChAgAAZHJzL2Rvd25yZXYueG1sUEsFBgAAAAAEAAQA+QAAAJMDAAAAAA==&#10;" strokeweight=".3pt"/>
                <v:line id="Line 476" o:spid="_x0000_s1141" style="position:absolute;flip:x;visibility:visible;mso-wrap-style:square" from="2978,11049" to="3009,11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QgYsIAAADcAAAADwAAAGRycy9kb3ducmV2LnhtbERPS2vCQBC+C/0PyxR6kbqxQmxTN6EI&#10;RfHko4Ueh+w0Cc3OhOxq0n/vHgSPH997VYyuVRfqfSNsYD5LQBGXYhuuDHydPp9fQfmAbLEVJgP/&#10;5KHIHyYrzKwMfKDLMVQqhrDP0EAdQpdp7cuaHPqZdMSR+5XeYYiwr7TtcYjhrtUvSZJqhw3Hhho7&#10;WtdU/h3PzoCbyuF7s99twrKbp4ty+GkkFWOeHsePd1CBxnAX39xba2DxFtfGM/EI6Pw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IQgYsIAAADcAAAADwAAAAAAAAAAAAAA&#10;AAChAgAAZHJzL2Rvd25yZXYueG1sUEsFBgAAAAAEAAQA+QAAAJADAAAAAA==&#10;" strokeweight=".3pt"/>
                <v:line id="Line 477" o:spid="_x0000_s1142" style="position:absolute;visibility:visible;mso-wrap-style:square" from="2978,11118" to="2978,1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kX8UAAADcAAAADwAAAGRycy9kb3ducmV2LnhtbESP3WoCMRSE7wt9h3CE3tWsLURdjdIf&#10;BAVvdvUBjpvj7uLmZJukun37plDwcpiZb5jlerCduJIPrWMNk3EGgrhypuVaw/GweZ6BCBHZYOeY&#10;NPxQgPXq8WGJuXE3LuhaxlokCIccNTQx9rmUoWrIYhi7njh5Z+ctxiR9LY3HW4LbTr5kmZIWW04L&#10;Dfb00VB1Kb+tBnXG4munipPabIf952Tn31U51fppNLwtQEQa4j38394aDa/zOf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kX8UAAADcAAAADwAAAAAAAAAA&#10;AAAAAAChAgAAZHJzL2Rvd25yZXYueG1sUEsFBgAAAAAEAAQA+QAAAJMDAAAAAA==&#10;" strokeweight=".3pt"/>
                <v:line id="Line 478" o:spid="_x0000_s1143" style="position:absolute;visibility:visible;mso-wrap-style:square" from="2978,11303" to="2978,11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VVIMEAAADcAAAADwAAAGRycy9kb3ducmV2LnhtbERP3WrCMBS+H/gO4Qi7m6kyslGNog5B&#10;YTete4Bjc2yLzUlNMq1vby4Gu/z4/herwXbiRj60jjVMJxkI4sqZlmsNP8fd2yeIEJENdo5Jw4MC&#10;rJajlwXmxt25oFsZa5FCOOSooYmxz6UMVUMWw8T1xIk7O28xJuhraTzeU7jt5CzLlLTYcmposKdt&#10;Q9Wl/LUa1BmL60EVJ7XbD99f04PfqPJD69fxsJ6DiDTEf/Gfe280vGdpfjqTjoB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ZVUgwQAAANwAAAAPAAAAAAAAAAAAAAAA&#10;AKECAABkcnMvZG93bnJldi54bWxQSwUGAAAAAAQABAD5AAAAjwMAAAAA&#10;" strokeweight=".3pt"/>
                <v:line id="Line 479" o:spid="_x0000_s1144" style="position:absolute;visibility:visible;mso-wrap-style:square" from="2978,11417" to="2978,11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nwu8QAAADcAAAADwAAAGRycy9kb3ducmV2LnhtbESPUWvCMBSF3wf7D+EKe5tpx8ikGsVt&#10;CAq+tPoDrs21LTY3XZJp9++XgbDHwznnO5zFarS9uJIPnWMN+TQDQVw703Gj4XjYPM9AhIhssHdM&#10;Gn4owGr5+LDAwrgbl3StYiMShEOBGtoYh0LKULdkMUzdQJy8s/MWY5K+kcbjLcFtL1+yTEmLHaeF&#10;Fgf6aKm+VN9Wgzpj+bVT5UlttuP+M9/5d1W9af00GddzEJHG+B++t7dGw2uWw9+Zd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fC7xAAAANwAAAAPAAAAAAAAAAAA&#10;AAAAAKECAABkcnMvZG93bnJldi54bWxQSwUGAAAAAAQABAD5AAAAkgMAAAAA&#10;" strokeweight=".3pt"/>
                <v:line id="Line 480" o:spid="_x0000_s1145" style="position:absolute;visibility:visible;mso-wrap-style:square" from="2978,11595" to="3009,1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tuzMQAAADcAAAADwAAAGRycy9kb3ducmV2LnhtbESPUWvCMBSF3wf7D+EOfJupItmoRnGK&#10;oLCX1v2Aa3Nti81Nl0St/34ZDPZ4OOd8h7NYDbYTN/KhdaxhMs5AEFfOtFxr+DruXt9BhIhssHNM&#10;Gh4UYLV8flpgbtydC7qVsRYJwiFHDU2MfS5lqBqyGMauJ07e2XmLMUlfS+PxnuC2k9MsU9Jiy2mh&#10;wZ42DVWX8mo1qDMW3wdVnNRuP3xuJwf/oco3rUcvw3oOItIQ/8N/7b3RMMum8HsmHQG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27MxAAAANwAAAAPAAAAAAAAAAAA&#10;AAAAAKECAABkcnMvZG93bnJldi54bWxQSwUGAAAAAAQABAD5AAAAkgMAAAAA&#10;" strokeweight=".3pt"/>
                <v:line id="Line 481" o:spid="_x0000_s1146" style="position:absolute;visibility:visible;mso-wrap-style:square" from="3009,11709" to="3086,1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fLV8UAAADcAAAADwAAAGRycy9kb3ducmV2LnhtbESP3WoCMRSE7wt9h3AE72rWWlJZjdIf&#10;BAVvdusDHDfH3cXNyTZJdfv2TUHwcpiZb5jlerCduJAPrWMN00kGgrhypuVaw+Fr8zQHESKywc4x&#10;afilAOvV48MSc+OuXNCljLVIEA45amhi7HMpQ9WQxTBxPXHyTs5bjEn6WhqP1wS3nXzOMiUttpwW&#10;Guzpo6HqXP5YDeqExfdOFUe12Q77z+nOv6vyVevxaHhbgIg0xHv41t4aDS/ZDP7P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fLV8UAAADcAAAADwAAAAAAAAAA&#10;AAAAAAChAgAAZHJzL2Rvd25yZXYueG1sUEsFBgAAAAAEAAQA+QAAAJMDAAAAAA==&#10;" strokeweight=".3pt"/>
                <v:line id="Line 482" o:spid="_x0000_s1147" style="position:absolute;visibility:visible;mso-wrap-style:square" from="3086,11709" to="3124,1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5TI8QAAADcAAAADwAAAGRycy9kb3ducmV2LnhtbESPUWvCMBSF34X9h3AHe9PUIZl0RnET&#10;QcGXVn/AXXNti81Nl0Tt/v0yEPZ4OOd8h7NYDbYTN/KhdaxhOslAEFfOtFxrOB234zmIEJENdo5J&#10;ww8FWC2fRgvMjbtzQbcy1iJBOOSooYmxz6UMVUMWw8T1xMk7O28xJulraTzeE9x28jXLlLTYclpo&#10;sKfPhqpLebUa1BmL770qvtR2Nxw2073/UOWb1i/Pw/odRKQh/ocf7Z3RMMtm8HcmHQ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XlMjxAAAANwAAAAPAAAAAAAAAAAA&#10;AAAAAKECAABkcnMvZG93bnJldi54bWxQSwUGAAAAAAQABAD5AAAAkgMAAAAA&#10;" strokeweight=".3pt"/>
                <v:line id="Line 483" o:spid="_x0000_s1148" style="position:absolute;visibility:visible;mso-wrap-style:square" from="3124,11709" to="3194,1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L2uMUAAADcAAAADwAAAGRycy9kb3ducmV2LnhtbESP3WoCMRSE7wt9h3AE72rWYlNZjdIf&#10;BAVvdusDHDfH3cXNyTZJdfv2TUHwcpiZb5jlerCduJAPrWMN00kGgrhypuVaw+Fr8zQHESKywc4x&#10;afilAOvV48MSc+OuXNCljLVIEA45amhi7HMpQ9WQxTBxPXHyTs5bjEn6WhqP1wS3nXzOMiUttpwW&#10;Guzpo6HqXP5YDeqExfdOFUe12Q77z+nOv6vyVevxaHhbgIg0xHv41t4aDbPsBf7P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L2uMUAAADcAAAADwAAAAAAAAAA&#10;AAAAAAChAgAAZHJzL2Rvd25yZXYueG1sUEsFBgAAAAAEAAQA+QAAAJMDAAAAAA==&#10;" strokeweight=".3pt"/>
                <v:line id="Line 484" o:spid="_x0000_s1149" style="position:absolute;flip:y;visibility:visible;mso-wrap-style:square" from="3194,11595" to="3232,1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dJacQAAADcAAAADwAAAGRycy9kb3ducmV2LnhtbESPQWvCQBSE7wX/w/KEXopubEuU6Coi&#10;FEtP1Sp4fGSfSTD7XsiuJv33XUHocZiZb5jFqne1ulHrK2EDk3ECijgXW3Fh4PDzMZqB8gHZYi1M&#10;Bn7Jw2o5eFpgZqXjHd32oVARwj5DA2UITaa1z0ty6MfSEEfvLK3DEGVbaNtiF+Gu1q9JkmqHFceF&#10;EhvalJRf9ldnwL3I7rj9/tqGaTNJ3/LuVEkqxjwP+/UcVKA+/Icf7U9r4D1J4X4mHgG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90lpxAAAANwAAAAPAAAAAAAAAAAA&#10;AAAAAKECAABkcnMvZG93bnJldi54bWxQSwUGAAAAAAQABAD5AAAAkgMAAAAA&#10;" strokeweight=".3pt"/>
                <v:line id="Line 485" o:spid="_x0000_s1150" style="position:absolute;flip:y;visibility:visible;mso-wrap-style:square" from="3232,11417" to="3232,11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vs8sUAAADcAAAADwAAAGRycy9kb3ducmV2LnhtbESPX2vCQBDE3wt+h2OFvhS9aEuU6ClS&#10;EEuf6j/wccmtSTC3G3JXk377XqHg4zAzv2GW697V6k6tr4QNTMYJKOJcbMWFgdNxO5qD8gHZYi1M&#10;Bn7Iw3o1eFpiZqXjPd0PoVARwj5DA2UITaa1z0ty6MfSEEfvKq3DEGVbaNtiF+Gu1tMkSbXDiuNC&#10;iQ29l5TfDt/OgHuR/Xn39bkLs2aSvubdpZJUjHke9psFqEB9eIT/2x/WwFsyg78z8Qj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vs8sUAAADcAAAADwAAAAAAAAAA&#10;AAAAAAChAgAAZHJzL2Rvd25yZXYueG1sUEsFBgAAAAAEAAQA+QAAAJMDAAAAAA==&#10;" strokeweight=".3pt"/>
                <v:line id="Line 486" o:spid="_x0000_s1151" style="position:absolute;flip:y;visibility:visible;mso-wrap-style:square" from="3232,11303" to="3232,11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R4gMEAAADcAAAADwAAAGRycy9kb3ducmV2LnhtbERPTWvCQBC9F/oflil4KbpRSyqpqxRB&#10;FE9VK3gcstMkNDsTsquJ/949CB4f73u+7F2trtT6StjAeJSAIs7FVlwY+D2uhzNQPiBbrIXJwI08&#10;LBevL3PMrHS8p+shFCqGsM/QQBlCk2nt85Ic+pE0xJH7k9ZhiLAttG2xi+Gu1pMkSbXDimNDiQ2t&#10;Ssr/DxdnwL3L/rT52W3CZzNOp3l3riQVYwZv/fcXqEB9eIof7q018JHEtfFMPAJ6c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JHiAwQAAANwAAAAPAAAAAAAAAAAAAAAA&#10;AKECAABkcnMvZG93bnJldi54bWxQSwUGAAAAAAQABAD5AAAAjwMAAAAA&#10;" strokeweight=".3pt"/>
                <v:line id="Line 487" o:spid="_x0000_s1152" style="position:absolute;flip:y;visibility:visible;mso-wrap-style:square" from="3232,11118" to="3232,1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jdG8UAAADcAAAADwAAAGRycy9kb3ducmV2LnhtbESPX2vCQBDE3wv9DscWfCl60Zao0VNK&#10;oVj65F/wccmtSTC3G3JXk377XqHg4zAzv2GW697V6katr4QNjEcJKOJcbMWFgePhYzgD5QOyxVqY&#10;DPyQh/Xq8WGJmZWOd3Tbh0JFCPsMDZQhNJnWPi/JoR9JQxy9i7QOQ5RtoW2LXYS7Wk+SJNUOK44L&#10;JTb0XlJ+3X87A+5ZdqfN9msTps04fcm7cyWpGDN46t8WoAL14R7+b39aA6/JHP7OxCO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2jdG8UAAADcAAAADwAAAAAAAAAA&#10;AAAAAAChAgAAZHJzL2Rvd25yZXYueG1sUEsFBgAAAAAEAAQA+QAAAJMDAAAAAA==&#10;" strokeweight=".3pt"/>
                <v:line id="Line 488" o:spid="_x0000_s1153" style="position:absolute;flip:x y;visibility:visible;mso-wrap-style:square" from="3194,11049" to="3232,11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iFZsIAAADcAAAADwAAAGRycy9kb3ducmV2LnhtbERPTWsCMRC9F/ofwhS81exaKbI1SlsQ&#10;ihdRe+hxuplulm4mS5LG6K83B6HHx/terrMdRCIfescK6mkFgrh1uudOwedx87gAESKyxsExKThT&#10;gPXq/m6JjXYn3lM6xE6UEA4NKjAxjo2UoTVkMUzdSFy4H+ctxgJ9J7XHUwm3g5xV1bO02HNpMDjS&#10;u6H29/BnFWwppZzrPmnzNXt6u2y+54udV2rykF9fQETK8V98c39oBfO6zC9nyhGQq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yiFZsIAAADcAAAADwAAAAAAAAAAAAAA&#10;AAChAgAAZHJzL2Rvd25yZXYueG1sUEsFBgAAAAAEAAQA+QAAAJADAAAAAA==&#10;" strokeweight=".3pt"/>
                <v:line id="Line 489" o:spid="_x0000_s1154" style="position:absolute;flip:x y;visibility:visible;mso-wrap-style:square" from="3124,11010" to="3194,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Qg/cQAAADcAAAADwAAAGRycy9kb3ducmV2LnhtbESPQUsDMRSE74L/ITyhN5vdtkjZNi1V&#10;KBQvYvXg8bl53SzdvCxJmkZ/vREEj8PMfMOst9kOIpEPvWMF9bQCQdw63XOn4P1tf78EESKyxsEx&#10;KfiiANvN7c0aG+2u/ErpGDtRIBwaVGBiHBspQ2vIYpi6kbh4J+ctxiJ9J7XHa4HbQc6q6kFa7Lks&#10;GBzpyVB7Pl6sgmdKKee6T9p8zOaP3/vPxfLFKzW5y7sViEg5/of/2getYFHX8HumHA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ZCD9xAAAANwAAAAPAAAAAAAAAAAA&#10;AAAAAKECAABkcnMvZG93bnJldi54bWxQSwUGAAAAAAQABAD5AAAAkgMAAAAA&#10;" strokeweight=".3pt"/>
                <v:line id="Line 490" o:spid="_x0000_s1155" style="position:absolute;flip:x;visibility:visible;mso-wrap-style:square" from="3086,11010" to="3124,1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XZt8UAAADcAAAADwAAAGRycy9kb3ducmV2LnhtbESPX2vCQBDE3wW/w7FCX0QvsRIlekop&#10;FEuf/Ffo45LbJqG53ZC7mvTb9woFH4eZ+Q2z3Q+uUTfqfC1sIJ0noIgLsTWXBq6Xl9kalA/IFhth&#10;MvBDHva78WiLuZWeT3Q7h1JFCPscDVQhtLnWvqjIoZ9LSxy9T+kchii7UtsO+wh3jV4kSaYd1hwX&#10;KmzpuaLi6/ztDLipnN4Px7dDWLVp9lj0H7VkYszDZHjagAo0hHv4v/1qDSzTBfydiUdA7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XZt8UAAADcAAAADwAAAAAAAAAA&#10;AAAAAAChAgAAZHJzL2Rvd25yZXYueG1sUEsFBgAAAAAEAAQA+QAAAJMDAAAAAA==&#10;" strokeweight=".3pt"/>
                <v:line id="Line 491" o:spid="_x0000_s1156" style="position:absolute;flip:y;visibility:visible;mso-wrap-style:square" from="1797,7232" to="1797,7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l8LMUAAADcAAAADwAAAGRycy9kb3ducmV2LnhtbESPX2vCQBDE3wt+h2OFvpR6SS1pST1F&#10;BLH0qf4DH5fcmgRzuyF3mvTb9woFH4eZ+Q0zWwyuUTfqfC1sIJ0koIgLsTWXBg779fM7KB+QLTbC&#10;ZOCHPCzmo4cZ5lZ63tJtF0oVIexzNFCF0OZa+6Iih34iLXH0ztI5DFF2pbYd9hHuGv2SJJl2WHNc&#10;qLClVUXFZXd1BtyTbI+b769NeGvTbFr0p1oyMeZxPCw/QAUawj383/60Bl7TKfydiUdAz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1l8LMUAAADcAAAADwAAAAAAAAAA&#10;AAAAAAChAgAAZHJzL2Rvd25yZXYueG1sUEsFBgAAAAAEAAQA+QAAAJMDAAAAAA==&#10;" strokeweight=".3pt"/>
                <v:line id="Line 492" o:spid="_x0000_s1157" style="position:absolute;flip:y;visibility:visible;mso-wrap-style:square" from="1797,7156" to="1797,7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DkWMUAAADcAAAADwAAAGRycy9kb3ducmV2LnhtbESPX2vCQBDE3wt+h2MFX0q9RCUtqaeU&#10;QlH65L9CH5fcNgnN7Ybc1cRv7xUEH4eZ+Q2zXA+uUWfqfC1sIJ0moIgLsTWXBk7Hj6cXUD4gW2yE&#10;ycCFPKxXo4cl5lZ63tP5EEoVIexzNFCF0OZa+6Iih34qLXH0fqRzGKLsSm077CPcNXqWJJl2WHNc&#10;qLCl94qK38OfM+AeZf+12X1uwnObZvOi/64lE2Mm4+HtFVSgIdzDt/bWGlikC/g/E4+AXl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DkWMUAAADcAAAADwAAAAAAAAAA&#10;AAAAAAChAgAAZHJzL2Rvd25yZXYueG1sUEsFBgAAAAAEAAQA+QAAAJMDAAAAAA==&#10;" strokeweight=".3pt"/>
                <v:line id="Line 493" o:spid="_x0000_s1158" style="position:absolute;visibility:visible;mso-wrap-style:square" from="1797,7156" to="1835,7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tgZcUAAADcAAAADwAAAGRycy9kb3ducmV2LnhtbESPUWvCMBSF3wf7D+EOfJtpRbPRGWVT&#10;BIW9tNsPuGuubVlz0yVR679fBgMfD+ec73CW69H24kw+dI415NMMBHHtTMeNhs+P3eMziBCRDfaO&#10;ScOVAqxX93dLLIy7cEnnKjYiQTgUqKGNcSikDHVLFsPUDcTJOzpvMSbpG2k8XhLc9nKWZUpa7Dgt&#10;tDjQpqX6uzpZDeqI5c9BlV9qtx/ft/nBv6nqSevJw/j6AiLSGG/h//beaJjnC/g7k4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tgZcUAAADcAAAADwAAAAAAAAAA&#10;AAAAAAChAgAAZHJzL2Rvd25yZXYueG1sUEsFBgAAAAAEAAQA+QAAAJMDAAAAAA==&#10;" strokeweight=".3pt"/>
                <v:line id="Line 494" o:spid="_x0000_s1159" style="position:absolute;flip:y;visibility:visible;mso-wrap-style:square" from="1835,7118" to="1873,7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7ftMUAAADcAAAADwAAAGRycy9kb3ducmV2LnhtbESPQWvCQBSE7wX/w/IKXopuUkssqatI&#10;oSieqlXo8ZF9TUKz74Xs1sR/7wpCj8PMfMMsVoNr1Jk6XwsbSKcJKOJCbM2lgePXx+QVlA/IFhth&#10;MnAhD6vl6GGBuZWe93Q+hFJFCPscDVQhtLnWvqjIoZ9KSxy9H+kchii7UtsO+wh3jX5Okkw7rDku&#10;VNjSe0XF7+HPGXBPsj9tPnebMG/TbFb037VkYsz4cVi/gQo0hP/wvb21Bl7SDG5n4hH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7ftMUAAADcAAAADwAAAAAAAAAA&#10;AAAAAAChAgAAZHJzL2Rvd25yZXYueG1sUEsFBgAAAAAEAAQA+QAAAJMDAAAAAA==&#10;" strokeweight=".3pt"/>
                <v:line id="Line 495" o:spid="_x0000_s1160" style="position:absolute;visibility:visible;mso-wrap-style:square" from="1873,7118" to="1949,7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VbicUAAADcAAAADwAAAGRycy9kb3ducmV2LnhtbESPUWvCMBSF3wf7D+EO9jbTyoijGsU5&#10;BIW9tO4HXJtrW2xuuiTT7t8vA8HHwznnO5zFarS9uJAPnWMN+SQDQVw703Gj4euwfXkDESKywd4x&#10;afilAKvl48MCC+OuXNKlio1IEA4FamhjHAopQ92SxTBxA3HyTs5bjEn6RhqP1wS3vZxmmZIWO04L&#10;LQ60aak+Vz9Wgzph+b1X5VFtd+PnR77376qaaf38NK7nICKN8R6+tXdGw2s+g/8z6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1VbicUAAADcAAAADwAAAAAAAAAA&#10;AAAAAAChAgAAZHJzL2Rvd25yZXYueG1sUEsFBgAAAAAEAAQA+QAAAJMDAAAAAA==&#10;" strokeweight=".3pt"/>
                <v:line id="Line 496" o:spid="_x0000_s1161" style="position:absolute;visibility:visible;mso-wrap-style:square" from="1949,7118" to="2019,7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rP+8EAAADcAAAADwAAAGRycy9kb3ducmV2LnhtbERP3WrCMBS+H+wdwhnsbqaVEaUaxTkE&#10;hd20+gDH5tgWm5MuybR7++Vi4OXH979cj7YXN/Khc6whn2QgiGtnOm40nI67tzmIEJEN9o5Jwy8F&#10;WK+en5ZYGHfnkm5VbEQK4VCghjbGoZAy1C1ZDBM3ECfu4rzFmKBvpPF4T+G2l9MsU9Jix6mhxYG2&#10;LdXX6sdqUBcsvw+qPKvdfvz6zA/+Q1UzrV9fxs0CRKQxPsT/7r3R8J6ntelMOgJy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ys/7wQAAANwAAAAPAAAAAAAAAAAAAAAA&#10;AKECAABkcnMvZG93bnJldi54bWxQSwUGAAAAAAQABAD5AAAAjwMAAAAA&#10;" strokeweight=".3pt"/>
                <v:line id="Line 497" o:spid="_x0000_s1162" style="position:absolute;visibility:visible;mso-wrap-style:square" from="2019,7156" to="2019,7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ZqYMUAAADcAAAADwAAAGRycy9kb3ducmV2LnhtbESPUWvCMBSF3wf7D+EOfJtpRbKtM8qm&#10;CAp7abcfcNdc27Lmpkui1n9vBgMfD+ec73AWq9H24kQ+dI415NMMBHHtTMeNhq/P7eMziBCRDfaO&#10;ScOFAqyW93cLLIw7c0mnKjYiQTgUqKGNcSikDHVLFsPUDcTJOzhvMSbpG2k8nhPc9nKWZUpa7Dgt&#10;tDjQuqX6pzpaDeqA5e9eld9quxs/Nvnev6vqSevJw/j2CiLSGG/h//bOaJjnL/B3Jh0B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ZqYMUAAADcAAAADwAAAAAAAAAA&#10;AAAAAAChAgAAZHJzL2Rvd25yZXYueG1sUEsFBgAAAAAEAAQA+QAAAJMDAAAAAA==&#10;" strokeweight=".3pt"/>
                <v:line id="Line 498" o:spid="_x0000_s1163" style="position:absolute;visibility:visible;mso-wrap-style:square" from="2019,7156" to="2057,7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AJQMEAAADcAAAADwAAAGRycy9kb3ducmV2LnhtbERP3WrCMBS+H/gO4Qi7m6kyslGNohNB&#10;YTftfIBjc2yLzUmXRK1vby4Gu/z4/herwXbiRj60jjVMJxkI4sqZlmsNx5/d2yeIEJENdo5Jw4MC&#10;rJajlwXmxt25oFsZa5FCOOSooYmxz6UMVUMWw8T1xIk7O28xJuhraTzeU7jt5CzLlLTYcmposKev&#10;hqpLebUa1BmL34MqTmq3H76304PfqPJD69fxsJ6DiDTEf/Gfe280vM/S/HQmHQG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0AlAwQAAANwAAAAPAAAAAAAAAAAAAAAA&#10;AKECAABkcnMvZG93bnJldi54bWxQSwUGAAAAAAQABAD5AAAAjwMAAAAA&#10;" strokeweight=".3pt"/>
                <v:line id="Line 499" o:spid="_x0000_s1164" style="position:absolute;visibility:visible;mso-wrap-style:square" from="2057,7232" to="2057,7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ys28UAAADcAAAADwAAAGRycy9kb3ducmV2LnhtbESP3WrCQBSE7wXfYTlC73QTkbWkrtIf&#10;BIXeJPYBTrPHJDR7Nt1dNX37bqHg5TAz3zCb3Wh7cSUfOsca8kUGgrh2puNGw8dpP38EESKywd4x&#10;afihALvtdLLBwrgbl3StYiMShEOBGtoYh0LKULdkMSzcQJy8s/MWY5K+kcbjLcFtL5dZpqTFjtNC&#10;iwO9tlR/VRerQZ2x/D6q8lPtD+P7W370L6paa/0wG5+fQEQa4z383z4YDatlDn9n0hG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Zys28UAAADcAAAADwAAAAAAAAAA&#10;AAAAAAChAgAAZHJzL2Rvd25yZXYueG1sUEsFBgAAAAAEAAQA+QAAAJMDAAAAAA==&#10;" strokeweight=".3pt"/>
                <v:line id="Line 500" o:spid="_x0000_s1165" style="position:absolute;flip:x;visibility:visible;mso-wrap-style:square" from="2019,7302" to="2057,7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kTCsUAAADcAAAADwAAAGRycy9kb3ducmV2LnhtbESPX2vCQBDE3wW/w7FCX0QvphIlekop&#10;FEuf/Ffo45LbJqG53ZC7mvTb9woFH4eZ+Q2z3Q+uUTfqfC1sYDFPQBEXYmsuDVwvL7M1KB+QLTbC&#10;ZOCHPOx349EWcys9n+h2DqWKEPY5GqhCaHOtfVGRQz+Xljh6n9I5DFF2pbYd9hHuGp0mSaYd1hwX&#10;KmzpuaLi6/ztDLipnN4Px7dDWLWL7LHoP2rJxJiHyfC0ARVoCPfwf/vVGlimKfydiUdA7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kTCsUAAADcAAAADwAAAAAAAAAA&#10;AAAAAAChAgAAZHJzL2Rvd25yZXYueG1sUEsFBgAAAAAEAAQA+QAAAJMDAAAAAA==&#10;" strokeweight=".3pt"/>
                <v:line id="Line 501" o:spid="_x0000_s1166" style="position:absolute;flip:x;visibility:visible;mso-wrap-style:square" from="1981,7378" to="2019,7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W2kcQAAADcAAAADwAAAGRycy9kb3ducmV2LnhtbESPQWvCQBSE7wX/w/IKvRTdqCVKdBUR&#10;iqWnahU8PrLPJDT7XsiuJv33XUHocZiZb5jlune1ulHrK2ED41ECijgXW3Fh4Pj9PpyD8gHZYi1M&#10;Bn7Jw3o1eFpiZqXjPd0OoVARwj5DA2UITaa1z0ty6EfSEEfvIq3DEGVbaNtiF+Gu1pMkSbXDiuNC&#10;iQ1tS8p/DldnwL3K/rT7+tyFWTNOp3l3riQVY16e+80CVKA+/Icf7Q9r4G0yhfuZeAT0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NbaRxAAAANwAAAAPAAAAAAAAAAAA&#10;AAAAAKECAABkcnMvZG93bnJldi54bWxQSwUGAAAAAAQABAD5AAAAkgMAAAAA&#10;" strokeweight=".3pt"/>
                <v:line id="Line 502" o:spid="_x0000_s1167" style="position:absolute;flip:x;visibility:visible;mso-wrap-style:square" from="1797,7486" to="1981,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wu5cUAAADcAAAADwAAAGRycy9kb3ducmV2LnhtbESPX2vCQBDE3wt+h2MLfSl60UosqaeI&#10;UBSf6j/o45LbJqG53ZA7Tfz2PaHg4zAzv2Hmy97V6kqtr4QNjEcJKOJcbMWFgdPxc/gOygdki7Uw&#10;GbiRh+Vi8DTHzErHe7oeQqEihH2GBsoQmkxrn5fk0I+kIY7ej7QOQ5RtoW2LXYS7Wk+SJNUOK44L&#10;JTa0Lin/PVycAfcq+/Pma7cJs2acvuXddyWpGPPy3K8+QAXqwyP8395aA9PJFO5n4hH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wu5cUAAADcAAAADwAAAAAAAAAA&#10;AAAAAAChAgAAZHJzL2Rvd25yZXYueG1sUEsFBgAAAAAEAAQA+QAAAJMDAAAAAA==&#10;" strokeweight=".3pt"/>
                <v:line id="Line 503" o:spid="_x0000_s1168" style="position:absolute;visibility:visible;mso-wrap-style:square" from="1797,7816" to="2057,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eq2MUAAADcAAAADwAAAGRycy9kb3ducmV2LnhtbESP3WoCMRSE7wt9h3AKvatZpY2yGqU/&#10;CAre7OoDHDfH3cXNyTZJdfv2TUHwcpiZb5jFarCduJAPrWMN41EGgrhypuVaw2G/fpmBCBHZYOeY&#10;NPxSgNXy8WGBuXFXLuhSxlokCIccNTQx9rmUoWrIYhi5njh5J+ctxiR9LY3Ha4LbTk6yTEmLLaeF&#10;Bnv6bKg6lz9Wgzph8b1VxVGtN8Pua7z1H6qcav38NLzPQUQa4j18a2+MhtfJG/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eq2MUAAADcAAAADwAAAAAAAAAA&#10;AAAAAAChAgAAZHJzL2Rvd25yZXYueG1sUEsFBgAAAAAEAAQA+QAAAJMDAAAAAA==&#10;" strokeweight=".3pt"/>
                <v:line id="Line 504" o:spid="_x0000_s1169" style="position:absolute;flip:x;visibility:visible;mso-wrap-style:square" from="2387,7118" to="2571,7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IVCcUAAADcAAAADwAAAGRycy9kb3ducmV2LnhtbESPQWvCQBSE74L/YXlCL6IbrcSSukop&#10;FEtPxrbQ4yP7TILZ90J2a9J/3xUEj8PMfMNsdoNr1IU6XwsbWMwTUMSF2JpLA1+fb7MnUD4gW2yE&#10;ycAfedhtx6MNZlZ6zulyDKWKEPYZGqhCaDOtfVGRQz+Xljh6J+kchii7UtsO+wh3jV4mSaod1hwX&#10;KmzptaLifPx1BtxU8u/94WMf1u0ifSz6n1pSMeZhMrw8gwo0hHv41n63BlbLFK5n4hHQ2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IVCcUAAADcAAAADwAAAAAAAAAA&#10;AAAAAAChAgAAZHJzL2Rvd25yZXYueG1sUEsFBgAAAAAEAAQA+QAAAJMDAAAAAA==&#10;" strokeweight=".3pt"/>
                <v:line id="Line 505" o:spid="_x0000_s1170" style="position:absolute;visibility:visible;mso-wrap-style:square" from="2387,7594" to="2679,7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mRNMQAAADcAAAADwAAAGRycy9kb3ducmV2LnhtbESPUWvCMBSF34X9h3AHe9NUGXFUo2wT&#10;QWEv7fYD7pprW2xuuiRq/fdmIPh4OOd8h7NcD7YTZ/KhdaxhOslAEFfOtFxr+Pnejt9AhIhssHNM&#10;Gq4UYL16Gi0xN+7CBZ3LWIsE4ZCjhibGPpcyVA1ZDBPXEyfv4LzFmKSvpfF4SXDbyVmWKWmx5bTQ&#10;YE+fDVXH8mQ1qAMWf3tV/KrtbvjaTPf+Q5VzrV+eh/cFiEhDfITv7Z3R8Dqbw/+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OZE0xAAAANwAAAAPAAAAAAAAAAAA&#10;AAAAAKECAABkcnMvZG93bnJldi54bWxQSwUGAAAAAAQABAD5AAAAkgMAAAAA&#10;" strokeweight=".3pt"/>
                <v:line id="Line 506" o:spid="_x0000_s1171" style="position:absolute;visibility:visible;mso-wrap-style:square" from="2571,7118" to="2571,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YFRsEAAADcAAAADwAAAGRycy9kb3ducmV2LnhtbERP3WrCMBS+H/gO4Qi7m6kyslGNohNB&#10;YTftfIBjc2yLzUmXRK1vby4Gu/z4/herwXbiRj60jjVMJxkI4sqZlmsNx5/d2yeIEJENdo5Jw4MC&#10;rJajlwXmxt25oFsZa5FCOOSooYmxz6UMVUMWw8T1xIk7O28xJuhraTzeU7jt5CzLlLTYcmposKev&#10;hqpLebUa1BmL34MqTmq3H76304PfqPJD69fxsJ6DiDTEf/Gfe280vM/S2nQmHQG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pgVGwQAAANwAAAAPAAAAAAAAAAAAAAAA&#10;AKECAABkcnMvZG93bnJldi54bWxQSwUGAAAAAAQABAD5AAAAjwMAAAAA&#10;" strokeweight=".3pt"/>
                <v:line id="Line 507" o:spid="_x0000_s1172" style="position:absolute;flip:x;visibility:visible;mso-wrap-style:square" from="2978,7118" to="3194,7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2Be8UAAADcAAAADwAAAGRycy9kb3ducmV2LnhtbESPX2vCQBDE3wt+h2OFvhS9aCXW1FOk&#10;UJQ+1T8FH5fcNgnmdkPuatJv7xWEPg4z8xtmue5dra7U+krYwGScgCLOxVZcGDgd30cvoHxAtlgL&#10;k4Ff8rBeDR6WmFnpeE/XQyhUhLDP0EAZQpNp7fOSHPqxNMTR+5bWYYiyLbRtsYtwV+tpkqTaYcVx&#10;ocSG3krKL4cfZ8A9yf5r+/mxDfNmkj7n3bmSVIx5HPabV1CB+vAfvrd31sBsuoC/M/EI6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2Be8UAAADcAAAADwAAAAAAAAAA&#10;AAAAAAChAgAAZHJzL2Rvd25yZXYueG1sUEsFBgAAAAAEAAQA+QAAAJMDAAAAAA==&#10;" strokeweight=".3pt"/>
                <v:line id="Line 508" o:spid="_x0000_s1173" style="position:absolute;visibility:visible;mso-wrap-style:square" from="2978,7118" to="2978,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mfncIAAADcAAAADwAAAGRycy9kb3ducmV2LnhtbERP3WrCMBS+H/gO4Qx2N1PdyKQzij8I&#10;Ct608wHOmmNb1pzUJGr39svFwMuP73++HGwnbuRD61jDZJyBIK6cabnWcPravc5AhIhssHNMGn4p&#10;wHIxeppjbtydC7qVsRYphEOOGpoY+1zKUDVkMYxdT5y4s/MWY4K+lsbjPYXbTk6zTEmLLaeGBnva&#10;NFT9lFerQZ2xuBxU8a12++G4nRz8WpUfWr88D6tPEJGG+BD/u/dGw/tbmp/OpCM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wmfncIAAADcAAAADwAAAAAAAAAAAAAA&#10;AAChAgAAZHJzL2Rvd25yZXYueG1sUEsFBgAAAAAEAAQA+QAAAJADAAAAAA==&#10;" strokeweight=".3pt"/>
                <v:line id="Line 509" o:spid="_x0000_s1174" style="position:absolute;flip:y;visibility:visible;mso-wrap-style:square" from="2978,7378" to="2978,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IboMUAAADcAAAADwAAAGRycy9kb3ducmV2LnhtbESPX2vCQBDE3wt+h2OFvpR6SS1pST1F&#10;BLH0qf4DH5fcmgRzuyF3mvTb9woFH4eZ+Q0zWwyuUTfqfC1sIJ0koIgLsTWXBg779fM7KB+QLTbC&#10;ZOCHPCzmo4cZ5lZ63tJtF0oVIexzNFCF0OZa+6Iih34iLXH0ztI5DFF2pbYd9hHuGv2SJJl2WHNc&#10;qLClVUXFZXd1BtyTbI+b769NeGvTbFr0p1oyMeZxPCw/QAUawj383/60Bl6nKfydiUdAz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3IboMUAAADcAAAADwAAAAAAAAAA&#10;AAAAAAChAgAAZHJzL2Rvd25yZXYueG1sUEsFBgAAAAAEAAQA+QAAAJMDAAAAAA==&#10;" strokeweight=".3pt"/>
                <v:line id="Line 510" o:spid="_x0000_s1175" style="position:absolute;flip:y;visibility:visible;mso-wrap-style:square" from="2978,7340" to="3048,7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CF18QAAADcAAAADwAAAGRycy9kb3ducmV2LnhtbESPQWvCQBSE7wX/w/IKvRTdqCVKdBUR&#10;iqWnahU8PrLPJDT7XsiuJv33XUHocZiZb5jlune1ulHrK2ED41ECijgXW3Fh4Pj9PpyD8gHZYi1M&#10;Bn7Jw3o1eFpiZqXjPd0OoVARwj5DA2UITaa1z0ty6EfSEEfvIq3DEGVbaNtiF+Gu1pMkSbXDiuNC&#10;iQ1tS8p/DldnwL3K/rT7+tyFWTNOp3l3riQVY16e+80CVKA+/Icf7Q9r4G06gfuZeAT0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oIXXxAAAANwAAAAPAAAAAAAAAAAA&#10;AAAAAKECAABkcnMvZG93bnJldi54bWxQSwUGAAAAAAQABAD5AAAAkgMAAAAA&#10;" strokeweight=".3pt"/>
                <v:line id="Line 511" o:spid="_x0000_s1176" style="position:absolute;visibility:visible;mso-wrap-style:square" from="3048,7340" to="3124,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sB6sUAAADcAAAADwAAAGRycy9kb3ducmV2LnhtbESP3WoCMRSE7wt9h3AKvatZa4myGqU/&#10;CAre7OoDHDfH3cXNyTZJdfv2TUHwcpiZb5jFarCduJAPrWMN41EGgrhypuVaw2G/fpmBCBHZYOeY&#10;NPxSgNXy8WGBuXFXLuhSxlokCIccNTQx9rmUoWrIYhi5njh5J+ctxiR9LY3Ha4LbTr5mmZIWW04L&#10;Dfb02VB1Ln+sBnXC4nuriqNab4bd13jrP1Q51fr5aXifg4g0xHv41t4YDW+TCf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9sB6sUAAADcAAAADwAAAAAAAAAA&#10;AAAAAAChAgAAZHJzL2Rvd25yZXYueG1sUEsFBgAAAAAEAAQA+QAAAJMDAAAAAA==&#10;" strokeweight=".3pt"/>
                <v:line id="Line 512" o:spid="_x0000_s1177" style="position:absolute;visibility:visible;mso-wrap-style:square" from="3124,7340" to="3194,7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KZnsUAAADcAAAADwAAAGRycy9kb3ducmV2LnhtbESPUWvCMBSF3wf7D+EO9jZTnWRSjTI3&#10;BIW9tPoDrs21LTY3XZJp9++NMNjj4ZzzHc5iNdhOXMiH1rGG8SgDQVw503Kt4bDfvMxAhIhssHNM&#10;Gn4pwGr5+LDA3LgrF3QpYy0ShEOOGpoY+1zKUDVkMYxcT5y8k/MWY5K+lsbjNcFtJydZpqTFltNC&#10;gz19NFSdyx+rQZ2w+N6p4qg22+Hrc7zza1W+af38NLzPQUQa4n/4r701GqavU7ifSUd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KZnsUAAADcAAAADwAAAAAAAAAA&#10;AAAAAAChAgAAZHJzL2Rvd25yZXYueG1sUEsFBgAAAAAEAAQA+QAAAJMDAAAAAA==&#10;" strokeweight=".3pt"/>
                <v:line id="Line 513" o:spid="_x0000_s1178" style="position:absolute;visibility:visible;mso-wrap-style:square" from="3194,7378" to="3232,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48BcUAAADcAAAADwAAAGRycy9kb3ducmV2LnhtbESPzW7CMBCE75X6DtZW4lYcSmtQwKD+&#10;CAkkLgk8wBIvSdR4ndoupG9fV6rEcTQz32iW68F24kI+tI41TMYZCOLKmZZrDcfD5nEOIkRkg51j&#10;0vBDAdar+7sl5sZduaBLGWuRIBxy1NDE2OdShqohi2HseuLknZ23GJP0tTQerwluO/mUZUpabDkt&#10;NNjTe0PVZ/ltNagzFl87VZzUZjvsPyY7/6bKmdajh+F1ASLSEG/h//bWaHievsDfmX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348BcUAAADcAAAADwAAAAAAAAAA&#10;AAAAAAChAgAAZHJzL2Rvd25yZXYueG1sUEsFBgAAAAAEAAQA+QAAAJMDAAAAAA==&#10;" strokeweight=".3pt"/>
                <v:line id="Line 514" o:spid="_x0000_s1179" style="position:absolute;visibility:visible;mso-wrap-style:square" from="3232,7448" to="3232,7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icsUAAADcAAAADwAAAGRycy9kb3ducmV2LnhtbESP3WoCMRSE7wt9h3AE72rWWlJZjdIf&#10;BAVvdusDHDfH3cXNyTZJdfv2TUHwcpiZb5jlerCduJAPrWMN00kGgrhypuVaw+Fr8zQHESKywc4x&#10;afilAOvV48MSc+OuXNCljLVIEA45amhi7HMpQ9WQxTBxPXHyTs5bjEn6WhqP1wS3nXzOMiUttpwW&#10;Guzpo6HqXP5YDeqExfdOFUe12Q77z+nOv6vyVevxaHhbgIg0xHv41t4aDS8zBf9n0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yicsUAAADcAAAADwAAAAAAAAAA&#10;AAAAAAChAgAAZHJzL2Rvd25yZXYueG1sUEsFBgAAAAAEAAQA+QAAAJMDAAAAAA==&#10;" strokeweight=".3pt"/>
                <v:line id="Line 515" o:spid="_x0000_s1180" style="position:absolute;visibility:visible;mso-wrap-style:square" from="3232,7562" to="3232,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AH6cUAAADcAAAADwAAAGRycy9kb3ducmV2LnhtbESP3WoCMRSE7wt9h3CE3tWsbYmyGqU/&#10;CAre7OoDHDfH3cXNyTZJdfv2TUHwcpiZb5jFarCduJAPrWMNk3EGgrhypuVaw2G/fp6BCBHZYOeY&#10;NPxSgNXy8WGBuXFXLuhSxlokCIccNTQx9rmUoWrIYhi7njh5J+ctxiR9LY3Ha4LbTr5kmZIWW04L&#10;Dfb02VB1Ln+sBnXC4nuriqNab4bd12TrP1Q51fppNLzPQUQa4j18a2+MhrfXKf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AH6cUAAADcAAAADwAAAAAAAAAA&#10;AAAAAAChAgAAZHJzL2Rvd25yZXYueG1sUEsFBgAAAAAEAAQA+QAAAJMDAAAAAA==&#10;" strokeweight=".3pt"/>
                <v:line id="Line 516" o:spid="_x0000_s1181" style="position:absolute;visibility:visible;mso-wrap-style:square" from="3232,7632" to="3232,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Tm8IAAADcAAAADwAAAGRycy9kb3ducmV2LnhtbERP3WrCMBS+H/gO4Qx2N1PdyKQzij8I&#10;Ct608wHOmmNb1pzUJGr39svFwMuP73++HGwnbuRD61jDZJyBIK6cabnWcPravc5AhIhssHNMGn4p&#10;wHIxeppjbtydC7qVsRYphEOOGpoY+1zKUDVkMYxdT5y4s/MWY4K+lsbjPYXbTk6zTEmLLaeGBnva&#10;NFT9lFerQZ2xuBxU8a12++G4nRz8WpUfWr88D6tPEJGG+BD/u/dGw/tbWpvOpCM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X+Tm8IAAADcAAAADwAAAAAAAAAAAAAA&#10;AAChAgAAZHJzL2Rvd25yZXYueG1sUEsFBgAAAAAEAAQA+QAAAJADAAAAAA==&#10;" strokeweight=".3pt"/>
                <v:line id="Line 517" o:spid="_x0000_s1182" style="position:absolute;flip:x;visibility:visible;mso-wrap-style:square" from="3194,7747" to="3232,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QXpsUAAADcAAAADwAAAGRycy9kb3ducmV2LnhtbESPX2vCQBDE3wt+h2OFvhS9WCXW1FOk&#10;IJY+1T8FH5fcNgnmdkPuauK37xWEPg4z8xtmue5dra7U+krYwGScgCLOxVZcGDgdt6MXUD4gW6yF&#10;ycCNPKxXg4clZlY63tP1EAoVIewzNFCG0GRa+7wkh34sDXH0vqV1GKJsC21b7CLc1fo5SVLtsOK4&#10;UGJDbyXll8OPM+CeZP+1+/zYhXkzSad5d64kFWMeh/3mFVSgPvyH7+13a2A2XcDfmXgE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QXpsUAAADcAAAADwAAAAAAAAAA&#10;AAAAAAChAgAAZHJzL2Rvd25yZXYueG1sUEsFBgAAAAAEAAQA+QAAAJMDAAAAAA==&#10;" strokeweight=".3pt"/>
                <v:line id="Line 518" o:spid="_x0000_s1183" style="position:absolute;flip:x;visibility:visible;mso-wrap-style:square" from="3124,7816" to="3194,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jNRsIAAADcAAAADwAAAGRycy9kb3ducmV2LnhtbERPS2vCQBC+C/6HZQQvohutxJK6igjF&#10;4qk+Cj0O2TEJZmdCdmvSf989CD1+fO/1tne1elDrK2ED81kCijgXW3Fh4Hp5n76C8gHZYi1MBn7J&#10;w3YzHKwxs9LxiR7nUKgYwj5DA2UITaa1z0ty6GfSEEfuJq3DEGFbaNtiF8NdrRdJkmqHFceGEhva&#10;l5Tfzz/OgJvI6evweTyEVTNPX/Luu5JUjBmP+t0bqEB9+Bc/3R/WwHIZ58cz8Qjo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DjNRsIAAADcAAAADwAAAAAAAAAAAAAA&#10;AAChAgAAZHJzL2Rvd25yZXYueG1sUEsFBgAAAAAEAAQA+QAAAJADAAAAAA==&#10;" strokeweight=".3pt"/>
                <v:line id="Line 519" o:spid="_x0000_s1184" style="position:absolute;flip:x;visibility:visible;mso-wrap-style:square" from="3048,7816" to="3124,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Ro3cUAAADcAAAADwAAAGRycy9kb3ducmV2LnhtbESPX2vCQBDE3wt+h2MFX0q9RCUtqaeU&#10;QlH65L9CH5fcNgnN7Ybc1cRv7xUEH4eZ+Q2zXA+uUWfqfC1sIJ0moIgLsTWXBk7Hj6cXUD4gW2yE&#10;ycCFPKxXo4cl5lZ63tP5EEoVIexzNFCF0OZa+6Iih34qLXH0fqRzGKLsSm077CPcNXqWJJl2WHNc&#10;qLCl94qK38OfM+AeZf+12X1uwnObZvOi/64lE2Mm4+HtFVSgIdzDt/bWGlgsUvg/E4+AXl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Ro3cUAAADcAAAADwAAAAAAAAAA&#10;AAAAAAChAgAAZHJzL2Rvd25yZXYueG1sUEsFBgAAAAAEAAQA+QAAAJMDAAAAAA==&#10;" strokeweight=".3pt"/>
                <v:line id="Line 520" o:spid="_x0000_s1185" style="position:absolute;flip:x;visibility:visible;mso-wrap-style:square" from="2978,7816" to="3048,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b2qsUAAADcAAAADwAAAGRycy9kb3ducmV2LnhtbESPX2vCQBDE3wt+h2MLfSl60UosqaeI&#10;UBSf6j/o45LbJqG53ZA7Tfz2PaHg4zAzv2Hmy97V6kqtr4QNjEcJKOJcbMWFgdPxc/gOygdki7Uw&#10;GbiRh+Vi8DTHzErHe7oeQqEihH2GBsoQmkxrn5fk0I+kIY7ej7QOQ5RtoW2LXYS7Wk+SJNUOK44L&#10;JTa0Lin/PVycAfcq+/Pma7cJs2acvuXddyWpGPPy3K8+QAXqwyP8395aA9PpBO5n4hH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6b2qsUAAADcAAAADwAAAAAAAAAA&#10;AAAAAAChAgAAZHJzL2Rvd25yZXYueG1sUEsFBgAAAAAEAAQA+QAAAJMDAAAAAA==&#10;" strokeweight=".3pt"/>
                <v:line id="Line 521" o:spid="_x0000_s1186" style="position:absolute;flip:y;visibility:visible;mso-wrap-style:square" from="2978,7778" to="2978,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pTMcUAAADcAAAADwAAAGRycy9kb3ducmV2LnhtbESPX2vCQBDE3wt+h2MLfSl6sUqU6ClS&#10;KEqf6j/wccmtSWhuN+SuJv32XqHg4zAzv2GW697V6katr4QNjEcJKOJcbMWFgdPxYzgH5QOyxVqY&#10;DPySh/Vq8LTEzErHe7odQqEihH2GBsoQmkxrn5fk0I+kIY7eVVqHIcq20LbFLsJdrd+SJNUOK44L&#10;JTb0XlL+ffhxBtyr7M/br89tmDXjdJJ3l0pSMeblud8sQAXqwyP8395ZA9PpBP7OxCO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pTMcUAAADcAAAADwAAAAAAAAAA&#10;AAAAAAChAgAAZHJzL2Rvd25yZXYueG1sUEsFBgAAAAAEAAQA+QAAAJMDAAAAAA==&#10;" strokeweight=".3pt"/>
                <v:line id="Line 522" o:spid="_x0000_s1187" style="position:absolute;flip:y;visibility:visible;mso-wrap-style:square" from="2978,7708" to="2978,7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PLRcUAAADcAAAADwAAAGRycy9kb3ducmV2LnhtbESPX2vCQBDE3wW/w7FCX0QvtiFK9JRS&#10;KJY++a/QxyW3TUJzuyF3Nem37xUEH4eZ+Q2z2Q2uUVfqfC1sYDFPQBEXYmsuDVzOr7MVKB+QLTbC&#10;ZOCXPOy249EGcys9H+l6CqWKEPY5GqhCaHOtfVGRQz+Xljh6X9I5DFF2pbYd9hHuGv2YJJl2WHNc&#10;qLCll4qK79OPM+CmcvzYH973Ydkusqei/6wlE2MeJsPzGlSgIdzDt/abNZCmKfyfiUdA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PLRcUAAADcAAAADwAAAAAAAAAA&#10;AAAAAAChAgAAZHJzL2Rvd25yZXYueG1sUEsFBgAAAAAEAAQA+QAAAJMDAAAAAA==&#10;" strokeweight=".3pt"/>
                <v:line id="Line 523" o:spid="_x0000_s1188" style="position:absolute;flip:y;visibility:visible;mso-wrap-style:square" from="1797,3302" to="1797,3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9u3sUAAADcAAAADwAAAGRycy9kb3ducmV2LnhtbESPX2vCQBDE3wv9DscW+iJ6sbVRoqeU&#10;QlH6VP+Bj0tuTYK53ZC7mvTbewWhj8PM/IZZrHpXqyu1vhI2MB4loIhzsRUXBg77z+EMlA/IFmth&#10;MvBLHlbLx4cFZlY63tJ1FwoVIewzNFCG0GRa+7wkh34kDXH0ztI6DFG2hbYtdhHuav2SJKl2WHFc&#10;KLGhj5Lyy+7HGXAD2R7X31/rMG3G6WvenSpJxZjnp/59DipQH/7D9/bGGphM3uDvTDwCe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9u3sUAAADcAAAADwAAAAAAAAAA&#10;AAAAAAChAgAAZHJzL2Rvd25yZXYueG1sUEsFBgAAAAAEAAQA+QAAAJMDAAAAAA==&#10;" strokeweight=".3pt"/>
                <v:line id="Line 524" o:spid="_x0000_s1189" style="position:absolute;flip:y;visibility:visible;mso-wrap-style:square" from="1797,3232" to="1797,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3wqcQAAADcAAAADwAAAGRycy9kb3ducmV2LnhtbESPQWvCQBSE74L/YXmCF9GNVmJJXaUU&#10;isWT2hZ6fGSfSTD7XshuTfrvu4LgcZiZb5j1tne1ulLrK2ED81kCijgXW3Fh4OvzffoMygdki7Uw&#10;GfgjD9vNcLDGzErHR7qeQqEihH2GBsoQmkxrn5fk0M+kIY7eWVqHIcq20LbFLsJdrRdJkmqHFceF&#10;Eht6Kym/nH6dATeR4/fusN+FVTNPn/Lup5JUjBmP+tcXUIH68Ajf2x/WwHKZwu1MPAJ6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nfCpxAAAANwAAAAPAAAAAAAAAAAA&#10;AAAAAKECAABkcnMvZG93bnJldi54bWxQSwUGAAAAAAQABAD5AAAAkgMAAAAA&#10;" strokeweight=".3pt"/>
                <v:line id="Line 525" o:spid="_x0000_s1190" style="position:absolute;visibility:visible;mso-wrap-style:square" from="1797,3232" to="1835,3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Z0lMQAAADcAAAADwAAAGRycy9kb3ducmV2LnhtbESPUWvCMBSF3wX/Q7gD3zR1SBzVKHND&#10;UNhLu/2Au+baFpubLona/ftlIPh4OOd8h7PeDrYTV/KhdaxhPstAEFfOtFxr+PrcT19AhIhssHNM&#10;Gn4pwHYzHq0xN+7GBV3LWIsE4ZCjhibGPpcyVA1ZDDPXEyfv5LzFmKSvpfF4S3DbyecsU9Jiy2mh&#10;wZ7eGqrO5cVqUCcsfo6q+Fb7w/DxPj/6nSqXWk+ehtcViEhDfITv7YPRsFgs4f9MOg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5nSUxAAAANwAAAAPAAAAAAAAAAAA&#10;AAAAAKECAABkcnMvZG93bnJldi54bWxQSwUGAAAAAAQABAD5AAAAkgMAAAAA&#10;" strokeweight=".3pt"/>
                <v:line id="Line 526" o:spid="_x0000_s1191" style="position:absolute;flip:y;visibility:visible;mso-wrap-style:square" from="1835,3194" to="1873,3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7BQMIAAADcAAAADwAAAGRycy9kb3ducmV2LnhtbERPS2vCQBC+C/6HZQQvohutxJK6igjF&#10;4qk+Cj0O2TEJZmdCdmvSf989CD1+fO/1tne1elDrK2ED81kCijgXW3Fh4Hp5n76C8gHZYi1MBn7J&#10;w3YzHKwxs9LxiR7nUKgYwj5DA2UITaa1z0ty6GfSEEfuJq3DEGFbaNtiF8NdrRdJkmqHFceGEhva&#10;l5Tfzz/OgJvI6evweTyEVTNPX/Luu5JUjBmP+t0bqEB9+Bc/3R/WwHIZ18Yz8Qjo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k7BQMIAAADcAAAADwAAAAAAAAAAAAAA&#10;AAChAgAAZHJzL2Rvd25yZXYueG1sUEsFBgAAAAAEAAQA+QAAAJADAAAAAA==&#10;" strokeweight=".3pt"/>
                <v:line id="Line 527" o:spid="_x0000_s1192" style="position:absolute;visibility:visible;mso-wrap-style:square" from="1873,3194" to="1949,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VFfcUAAADcAAAADwAAAGRycy9kb3ducmV2LnhtbESP3WoCMRSE7wt9h3AKvatZi0RdjdIf&#10;BAVvdvUBjpvj7uLmZJukun37plDwcpiZb5jlerCduJIPrWMN41EGgrhypuVaw/GweZmBCBHZYOeY&#10;NPxQgPXq8WGJuXE3LuhaxlokCIccNTQx9rmUoWrIYhi5njh5Z+ctxiR9LY3HW4LbTr5mmZIWW04L&#10;Dfb00VB1Kb+tBnXG4munipPabIf953jn31U51fr5aXhbgIg0xHv4v701GiaTOf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jVFfcUAAADcAAAADwAAAAAAAAAA&#10;AAAAAAChAgAAZHJzL2Rvd25yZXYueG1sUEsFBgAAAAAEAAQA+QAAAJMDAAAAAA==&#10;" strokeweight=".3pt"/>
                <v:line id="Line 528" o:spid="_x0000_s1193" style="position:absolute;visibility:visible;mso-wrap-style:square" from="1949,3194" to="2019,3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Z6PcIAAADcAAAADwAAAGRycy9kb3ducmV2LnhtbERP3WrCMBS+H/gO4Qx2N1Nly6Qzij8I&#10;Ct608wHOmmNb1pzUJGr39svFwMuP73++HGwnbuRD61jDZJyBIK6cabnWcPravc5AhIhssHNMGn4p&#10;wHIxeppjbtydC7qVsRYphEOOGpoY+1zKUDVkMYxdT5y4s/MWY4K+lsbjPYXbTk6zTEmLLaeGBnva&#10;NFT9lFerQZ2xuBxU8a12++G4nRz8WpUfWr88D6tPEJGG+BD/u/dGw9t7mp/OpCM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tZ6PcIAAADcAAAADwAAAAAAAAAAAAAA&#10;AAChAgAAZHJzL2Rvd25yZXYueG1sUEsFBgAAAAAEAAQA+QAAAJADAAAAAA==&#10;" strokeweight=".3pt"/>
                <v:line id="Line 529" o:spid="_x0000_s1194" style="position:absolute;visibility:visible;mso-wrap-style:square" from="2019,3232" to="2019,3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rfpsUAAADcAAAADwAAAGRycy9kb3ducmV2LnhtbESPUWvCMBSF3wf7D+EOfJtpRbPRGWVT&#10;BIW9tNsPuGuubVlz0yVR679fBgMfD+ec73CW69H24kw+dI415NMMBHHtTMeNhs+P3eMziBCRDfaO&#10;ScOVAqxX93dLLIy7cEnnKjYiQTgUqKGNcSikDHVLFsPUDcTJOzpvMSbpG2k8XhLc9nKWZUpa7Dgt&#10;tDjQpqX6uzpZDeqI5c9BlV9qtx/ft/nBv6nqSevJw/j6AiLSGG/h//beaJgvcvg7k4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rfpsUAAADcAAAADwAAAAAAAAAA&#10;AAAAAAChAgAAZHJzL2Rvd25yZXYueG1sUEsFBgAAAAAEAAQA+QAAAJMDAAAAAA==&#10;" strokeweight=".3pt"/>
                <v:line id="Line 530" o:spid="_x0000_s1195" style="position:absolute;visibility:visible;mso-wrap-style:square" from="2019,3232" to="2057,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hB0cUAAADcAAAADwAAAGRycy9kb3ducmV2LnhtbESP3WoCMRSE7wt9h3AKvatZpY2yGqU/&#10;CAre7OoDHDfH3cXNyTZJdfv2TUHwcpiZb5jFarCduJAPrWMN41EGgrhypuVaw2G/fpmBCBHZYOeY&#10;NPxSgNXy8WGBuXFXLuhSxlokCIccNTQx9rmUoWrIYhi5njh5J+ctxiR9LY3Ha4LbTk6yTEmLLaeF&#10;Bnv6bKg6lz9Wgzph8b1VxVGtN8Pua7z1H6qcav38NLzPQUQa4j18a2+Mhte3Cf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hB0cUAAADcAAAADwAAAAAAAAAA&#10;AAAAAAChAgAAZHJzL2Rvd25yZXYueG1sUEsFBgAAAAAEAAQA+QAAAJMDAAAAAA==&#10;" strokeweight=".3pt"/>
                <v:line id="Line 531" o:spid="_x0000_s1196" style="position:absolute;visibility:visible;mso-wrap-style:square" from="2057,3302" to="2057,3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TkSsUAAADcAAAADwAAAGRycy9kb3ducmV2LnhtbESPzW7CMBCE75X6DtZW4lYcSmtQwKD+&#10;CAkkLgk8wBIvSdR4ndoupG9fV6rEcTQz32iW68F24kI+tI41TMYZCOLKmZZrDcfD5nEOIkRkg51j&#10;0vBDAdar+7sl5sZduaBLGWuRIBxy1NDE2OdShqohi2HseuLknZ23GJP0tTQerwluO/mUZUpabDkt&#10;NNjTe0PVZ/ltNagzFl87VZzUZjvsPyY7/6bKmdajh+F1ASLSEG/h//bWaHh+mcLfmX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TkSsUAAADcAAAADwAAAAAAAAAA&#10;AAAAAAChAgAAZHJzL2Rvd25yZXYueG1sUEsFBgAAAAAEAAQA+QAAAJMDAAAAAA==&#10;" strokeweight=".3pt"/>
                <v:line id="Line 532" o:spid="_x0000_s1197" style="position:absolute;flip:x;visibility:visible;mso-wrap-style:square" from="2019,3378" to="2057,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pdmMUAAADcAAAADwAAAGRycy9kb3ducmV2LnhtbESPX2vCQBDE3wv9DscW+iJ6sbVRoqeU&#10;QlH6VP+Bj0tuTYK53ZC7mvTbewWhj8PM/IZZrHpXqyu1vhI2MB4loIhzsRUXBg77z+EMlA/IFmth&#10;MvBLHlbLx4cFZlY63tJ1FwoVIewzNFCG0GRa+7wkh34kDXH0ztI6DFG2hbYtdhHuav2SJKl2WHFc&#10;KLGhj5Lyy+7HGXAD2R7X31/rMG3G6WvenSpJxZjnp/59DipQH/7D9/bGGpi8TeDvTDwCe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pdmMUAAADcAAAADwAAAAAAAAAA&#10;AAAAAAChAgAAZHJzL2Rvd25yZXYueG1sUEsFBgAAAAAEAAQA+QAAAJMDAAAAAA==&#10;" strokeweight=".3pt"/>
                <v:line id="Line 533" o:spid="_x0000_s1198" style="position:absolute;flip:x;visibility:visible;mso-wrap-style:square" from="1981,3448" to="2019,3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b4A8UAAADcAAAADwAAAGRycy9kb3ducmV2LnhtbESPX2vCQBDE3wv9DscW+lL0YqtRoqeU&#10;QlH6VP+Bj0tuTYK53ZC7mvTbewWhj8PM/IZZrHpXqyu1vhI2MBomoIhzsRUXBg77z8EMlA/IFmth&#10;MvBLHlbLx4cFZlY63tJ1FwoVIewzNFCG0GRa+7wkh34oDXH0ztI6DFG2hbYtdhHuav2aJKl2WHFc&#10;KLGhj5Lyy+7HGXAvsj2uv7/WYdqM0re8O1WSijHPT/37HFSgPvyH7+2NNTCeTODvTDwCe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b4A8UAAADcAAAADwAAAAAAAAAA&#10;AAAAAAChAgAAZHJzL2Rvd25yZXYueG1sUEsFBgAAAAAEAAQA+QAAAJMDAAAAAA==&#10;" strokeweight=".3pt"/>
                <v:line id="Line 534" o:spid="_x0000_s1199" style="position:absolute;flip:x;visibility:visible;mso-wrap-style:square" from="1797,3562" to="1981,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RmdMUAAADcAAAADwAAAGRycy9kb3ducmV2LnhtbESPX2vCQBDE3wv9DscWfBG9WGss0VNK&#10;QSx98i/0ccmtSWhuN+ROk377XkHo4zAzv2GW697V6katr4QNTMYJKOJcbMWFgdNxM3oF5QOyxVqY&#10;DPyQh/Xq8WGJmZWO93Q7hEJFCPsMDZQhNJnWPi/JoR9LQxy9i7QOQ5RtoW2LXYS7Wj8nSaodVhwX&#10;SmzovaT8+3B1BtxQ9uft7nMb5s0knebdVyWpGDN46t8WoAL14T98b39YAy+zFP7OxCO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RmdMUAAADcAAAADwAAAAAAAAAA&#10;AAAAAAChAgAAZHJzL2Rvd25yZXYueG1sUEsFBgAAAAAEAAQA+QAAAJMDAAAAAA==&#10;" strokeweight=".3pt"/>
                <v:line id="Line 535" o:spid="_x0000_s1200" style="position:absolute;visibility:visible;mso-wrap-style:square" from="1797,3892" to="2057,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iScUAAADcAAAADwAAAGRycy9kb3ducmV2LnhtbESP3WoCMRSE7wt9h3CE3tWspY2yGqU/&#10;CAre7OoDHDfH3cXNyTZJdfv2TUHwcpiZb5jFarCduJAPrWMNk3EGgrhypuVaw2G/fp6BCBHZYOeY&#10;NPxSgNXy8WGBuXFXLuhSxlokCIccNTQx9rmUoWrIYhi7njh5J+ctxiR9LY3Ha4LbTr5kmZIWW04L&#10;Dfb02VB1Ln+sBnXC4nuriqNab4bd12TrP1Q51fppNLzPQUQa4j18a2+Mhte3Kf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iScUAAADcAAAADwAAAAAAAAAA&#10;AAAAAAChAgAAZHJzL2Rvd25yZXYueG1sUEsFBgAAAAAEAAQA+QAAAJMDAAAAAA==&#10;" strokeweight=".3pt"/>
                <v:line id="Line 536" o:spid="_x0000_s1201" style="position:absolute;flip:x;visibility:visible;mso-wrap-style:square" from="2387,3194" to="2609,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dXncIAAADcAAAADwAAAGRycy9kb3ducmV2LnhtbERPTWvCQBC9F/wPywheRDdam0p0FRGK&#10;0lPVFnocsmMSzM6E7Nak/949FHp8vO/1tne1ulPrK2EDs2kCijgXW3Fh4PPyNlmC8gHZYi1MBn7J&#10;w3YzeFpjZqXjE93PoVAxhH2GBsoQmkxrn5fk0E+lIY7cVVqHIcK20LbFLoa7Ws+TJNUOK44NJTa0&#10;Lym/nX+cATeW09fh4/0QXptZ+px335WkYsxo2O9WoAL14V/85z5aA4uXuDaeiUdAb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5dXncIAAADcAAAADwAAAAAAAAAAAAAA&#10;AAChAgAAZHJzL2Rvd25yZXYueG1sUEsFBgAAAAAEAAQA+QAAAJADAAAAAA==&#10;" strokeweight=".3pt"/>
                <v:line id="Line 537" o:spid="_x0000_s1202" style="position:absolute;visibility:visible;mso-wrap-style:square" from="2387,3194" to="2387,3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ToMUAAADcAAAADwAAAGRycy9kb3ducmV2LnhtbESPzW7CMBCE75X6DtZW4lYcKmogYFB/&#10;hAQSlwQeYImXJGq8Tm0X0revK1XqcTQz32hWm8F24ko+tI41TMYZCOLKmZZrDafj9nEOIkRkg51j&#10;0vBNATbr+7sV5sbduKBrGWuRIBxy1NDE2OdShqohi2HseuLkXZy3GJP0tTQebwluO/mUZUpabDkt&#10;NNjTW0PVR/llNagLFp97VZzVdjcc3id7/6rKmdajh+FlCSLSEP/Df+2d0TB9XsDvmX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ToMUAAADcAAAADwAAAAAAAAAA&#10;AAAAAAChAgAAZHJzL2Rvd25yZXYueG1sUEsFBgAAAAAEAAQA+QAAAJMDAAAAAA==&#10;" strokeweight=".3pt"/>
                <v:line id="Line 538" o:spid="_x0000_s1203" style="position:absolute;flip:y;visibility:visible;mso-wrap-style:square" from="2387,3448" to="2387,3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2RJsEAAADcAAAADwAAAGRycy9kb3ducmV2LnhtbERPS2vCQBC+F/wPywi9FN1YS5ToKlIo&#10;iqf6Ao9DdkyC2ZmQ3Zr037uHQo8f33u57l2tHtT6StjAZJyAIs7FVlwYOJ++RnNQPiBbrIXJwC95&#10;WK8GL0vMrHR8oMcxFCqGsM/QQBlCk2nt85Ic+rE0xJG7SeswRNgW2rbYxXBX6/ckSbXDimNDiQ19&#10;lpTfjz/OgHuTw2X7vd+GWTNJp3l3rSQVY16H/WYBKlAf/sV/7p018JHG+fFMPAJ69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jZEmwQAAANwAAAAPAAAAAAAAAAAAAAAA&#10;AKECAABkcnMvZG93bnJldi54bWxQSwUGAAAAAAQABAD5AAAAjwMAAAAA&#10;" strokeweight=".3pt"/>
                <v:line id="Line 539" o:spid="_x0000_s1204" style="position:absolute;flip:y;visibility:visible;mso-wrap-style:square" from="2387,3416" to="2463,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E0vcUAAADcAAAADwAAAGRycy9kb3ducmV2LnhtbESPQWvCQBSE7wX/w/IKXopuUkssqatI&#10;oSieqlXo8ZF9TUKz74Xs1sR/7wpCj8PMfMMsVoNr1Jk6XwsbSKcJKOJCbM2lgePXx+QVlA/IFhth&#10;MnAhD6vl6GGBuZWe93Q+hFJFCPscDVQhtLnWvqjIoZ9KSxy9H+kchii7UtsO+wh3jX5Okkw7rDku&#10;VNjSe0XF7+HPGXBPsj9tPnebMG/TbFb037VkYsz4cVi/gQo0hP/wvb21Bl6yFG5n4hH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E0vcUAAADcAAAADwAAAAAAAAAA&#10;AAAAAAChAgAAZHJzL2Rvd25yZXYueG1sUEsFBgAAAAAEAAQA+QAAAJMDAAAAAA==&#10;" strokeweight=".3pt"/>
                <v:line id="Line 540" o:spid="_x0000_s1205" style="position:absolute;visibility:visible;mso-wrap-style:square" from="2463,3416" to="2533,3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SLbMQAAADcAAAADwAAAGRycy9kb3ducmV2LnhtbESPUWvCMBSF3wf+h3AF32aqjGxUo+iG&#10;oLCX1v2Aa3Nti81NTTKt/34ZDPZ4OOd8h7NcD7YTN/KhdaxhNs1AEFfOtFxr+Drunt9AhIhssHNM&#10;Gh4UYL0aPS0xN+7OBd3KWIsE4ZCjhibGPpcyVA1ZDFPXEyfv7LzFmKSvpfF4T3DbyXmWKWmx5bTQ&#10;YE/vDVWX8ttqUGcsrgdVnNRuP3x+zA5+q8pXrSfjYbMAEWmI/+G/9t5oeFFz+D2Tjo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JItsxAAAANwAAAAPAAAAAAAAAAAA&#10;AAAAAKECAABkcnMvZG93bnJldi54bWxQSwUGAAAAAAQABAD5AAAAkgMAAAAA&#10;" strokeweight=".3pt"/>
                <v:line id="Line 541" o:spid="_x0000_s1206" style="position:absolute;visibility:visible;mso-wrap-style:square" from="2533,3416" to="2609,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u98UAAADcAAAADwAAAGRycy9kb3ducmV2LnhtbESP3WoCMRSE7wt9h3AE72rWWlJZjdIf&#10;BAVvdusDHDfH3cXNyTZJdfv2TUHwcpiZb5jlerCduJAPrWMN00kGgrhypuVaw+Fr8zQHESKywc4x&#10;afilAOvV48MSc+OuXNCljLVIEA45amhi7HMpQ9WQxTBxPXHyTs5bjEn6WhqP1wS3nXzOMiUttpwW&#10;Guzpo6HqXP5YDeqExfdOFUe12Q77z+nOv6vyVevxaHhbgIg0xHv41t4aDS9qBv9n0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u98UAAADcAAAADwAAAAAAAAAA&#10;AAAAAAChAgAAZHJzL2Rvd25yZXYueG1sUEsFBgAAAAAEAAQA+QAAAJMDAAAAAA==&#10;" strokeweight=".3pt"/>
                <v:line id="Line 542" o:spid="_x0000_s1207" style="position:absolute;visibility:visible;mso-wrap-style:square" from="2609,3448" to="2647,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G2g8QAAADcAAAADwAAAGRycy9kb3ducmV2LnhtbESPUWvCMBSF34X9h3AHe9PUIZl0RnET&#10;QcGXVn/AXXNti81Nl0Tt/v0yEPZ4OOd8h7NYDbYTN/KhdaxhOslAEFfOtFxrOB234zmIEJENdo5J&#10;ww8FWC2fRgvMjbtzQbcy1iJBOOSooYmxz6UMVUMWw8T1xMk7O28xJulraTzeE9x28jXLlLTYclpo&#10;sKfPhqpLebUa1BmL770qvtR2Nxw2073/UOWb1i/Pw/odRKQh/ocf7Z3RMFMz+Du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gbaDxAAAANwAAAAPAAAAAAAAAAAA&#10;AAAAAKECAABkcnMvZG93bnJldi54bWxQSwUGAAAAAAQABAD5AAAAkgMAAAAA&#10;" strokeweight=".3pt"/>
                <v:line id="Line 543" o:spid="_x0000_s1208" style="position:absolute;visibility:visible;mso-wrap-style:square" from="2647,3524" to="2647,3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0TGMUAAADcAAAADwAAAGRycy9kb3ducmV2LnhtbESP3WoCMRSE7wt9h3AE72rWYlNZjdIf&#10;BAVvdusDHDfH3cXNyTZJdfv2TUHwcpiZb5jlerCduJAPrWMN00kGgrhypuVaw+Fr8zQHESKywc4x&#10;afilAOvV48MSc+OuXNCljLVIEA45amhi7HMpQ9WQxTBxPXHyTs5bjEn6WhqP1wS3nXzOMiUttpwW&#10;Guzpo6HqXP5YDeqExfdOFUe12Q77z+nOv6vyVevxaHhbgIg0xHv41t4aDTP1Av9n0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0TGMUAAADcAAAADwAAAAAAAAAA&#10;AAAAAAChAgAAZHJzL2Rvd25yZXYueG1sUEsFBgAAAAAEAAQA+QAAAJMDAAAAAA==&#10;" strokeweight=".3pt"/>
                <v:line id="Line 544" o:spid="_x0000_s1209" style="position:absolute;visibility:visible;mso-wrap-style:square" from="2647,3632" to="2647,3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Nb8QAAADcAAAADwAAAGRycy9kb3ducmV2LnhtbESPUWvCMBSF3wf+h3CFva2pQ+KoRtEN&#10;QWEv7fYD7pprW2xuuiRq9++XwcDHwznnO5zVZrS9uJIPnWMNsywHQVw703Gj4fNj//QCIkRkg71j&#10;0vBDATbrycMKC+NuXNK1io1IEA4FamhjHAopQ92SxZC5gTh5J+ctxiR9I43HW4LbXj7nuZIWO04L&#10;LQ702lJ9ri5Wgzph+X1U5ZfaH8b3t9nR71S10PpxOm6XICKN8R7+bx+MhrlS8Hc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H41vxAAAANwAAAAPAAAAAAAAAAAA&#10;AAAAAKECAABkcnMvZG93bnJldi54bWxQSwUGAAAAAAQABAD5AAAAkgMAAAAA&#10;" strokeweight=".3pt"/>
                <v:line id="Line 545" o:spid="_x0000_s1210" style="position:absolute;visibility:visible;mso-wrap-style:square" from="2647,3708" to="2647,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Mo9MQAAADcAAAADwAAAGRycy9kb3ducmV2LnhtbESPUWvCMBSF34X9h3AHvmnqkDg6o7iJ&#10;oLCX1v2Au+baFpubLona/ftlIPh4OOd8h7NcD7YTV/KhdaxhNs1AEFfOtFxr+DruJq8gQkQ22Dkm&#10;Db8UYL16Gi0xN+7GBV3LWIsE4ZCjhibGPpcyVA1ZDFPXEyfv5LzFmKSvpfF4S3DbyZcsU9Jiy2mh&#10;wZ4+GqrO5cVqUCcsfg6q+Fa7/fC5nR38uyoXWo+fh80biEhDfITv7b3RMFcL+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Uyj0xAAAANwAAAAPAAAAAAAAAAAA&#10;AAAAAKECAABkcnMvZG93bnJldi54bWxQSwUGAAAAAAQABAD5AAAAkgMAAAAA&#10;" strokeweight=".3pt"/>
                <v:line id="Line 546" o:spid="_x0000_s1211" style="position:absolute;flip:x;visibility:visible;mso-wrap-style:square" from="2609,3816" to="2647,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udIMEAAADcAAAADwAAAGRycy9kb3ducmV2LnhtbERPS2vCQBC+F/wPywi9FN1YS5ToKlIo&#10;iqf6Ao9DdkyC2ZmQ3Zr037uHQo8f33u57l2tHtT6StjAZJyAIs7FVlwYOJ++RnNQPiBbrIXJwC95&#10;WK8GL0vMrHR8oMcxFCqGsM/QQBlCk2nt85Ic+rE0xJG7SeswRNgW2rbYxXBX6/ckSbXDimNDiQ19&#10;lpTfjz/OgHuTw2X7vd+GWTNJp3l3rSQVY16H/WYBKlAf/sV/7p018JHGtfFMPAJ69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50gwQAAANwAAAAPAAAAAAAAAAAAAAAA&#10;AKECAABkcnMvZG93bnJldi54bWxQSwUGAAAAAAQABAD5AAAAjwMAAAAA&#10;" strokeweight=".3pt"/>
                <v:line id="Line 547" o:spid="_x0000_s1212" style="position:absolute;flip:x;visibility:visible;mso-wrap-style:square" from="2533,3892" to="2609,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c4u8UAAADcAAAADwAAAGRycy9kb3ducmV2LnhtbESPX2vCQBDE3wv9DscWfCl60Zao0VNK&#10;oVj65F/wccmtSTC3G3JXk377XqHg4zAzv2GW697V6katr4QNjEcJKOJcbMWFgePhYzgD5QOyxVqY&#10;DPyQh/Xq8WGJmZWOd3Tbh0JFCPsMDZQhNJnWPi/JoR9JQxy9i7QOQ5RtoW2LXYS7Wk+SJNUOK44L&#10;JTb0XlJ+3X87A+5ZdqfN9msTps04fcm7cyWpGDN46t8WoAL14R7+b39aA6/pHP7OxCO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c4u8UAAADcAAAADwAAAAAAAAAA&#10;AAAAAAChAgAAZHJzL2Rvd25yZXYueG1sUEsFBgAAAAAEAAQA+QAAAJMDAAAAAA==&#10;" strokeweight=".3pt"/>
                <v:line id="Line 548" o:spid="_x0000_s1213" style="position:absolute;flip:x;visibility:visible;mso-wrap-style:square" from="2463,3892" to="2533,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QH+8IAAADcAAAADwAAAGRycy9kb3ducmV2LnhtbERPTWvCQBC9F/wPywi9FN3ElijRNUhB&#10;LD1VW8HjkB2TYHYmZLcm/ffdQ6HHx/veFKNr1Z163wgbSOcJKOJSbMOVga/P/WwFygdki60wGfgh&#10;D8V28rDB3MrAR7qfQqViCPscDdQhdLnWvqzJoZ9LRxy5q/QOQ4R9pW2PQwx3rV4kSaYdNhwbauzo&#10;tabydvp2BtyTHM+Hj/dDWHZp9lwOl0YyMeZxOu7WoAKN4V/8536zBl6WcX48E4+A3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QH+8IAAADcAAAADwAAAAAAAAAAAAAA&#10;AAChAgAAZHJzL2Rvd25yZXYueG1sUEsFBgAAAAAEAAQA+QAAAJADAAAAAA==&#10;" strokeweight=".3pt"/>
                <v:line id="Line 549" o:spid="_x0000_s1214" style="position:absolute;flip:x;visibility:visible;mso-wrap-style:square" from="2387,3892" to="2463,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iiYMUAAADcAAAADwAAAGRycy9kb3ducmV2LnhtbESPX2vCQBDE3wv9DscKfSl6SS1RUk8p&#10;haL4VP+Bj0tumwRzuyF3Nem39woFH4eZ+Q2zWA2uUVfqfC1sIJ0koIgLsTWXBo6Hz/EclA/IFhth&#10;MvBLHlbLx4cF5lZ63tF1H0oVIexzNFCF0OZa+6Iih34iLXH0vqVzGKLsSm077CPcNfolSTLtsOa4&#10;UGFLHxUVl/2PM+CeZXdaf23XYdam2bToz7VkYszTaHh/AxVoCPfwf3tjDbzOUvg7E4+AXt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iiYMUAAADcAAAADwAAAAAAAAAA&#10;AAAAAAChAgAAZHJzL2Rvd25yZXYueG1sUEsFBgAAAAAEAAQA+QAAAJMDAAAAAA==&#10;" strokeweight=".3pt"/>
                <v:line id="Line 550" o:spid="_x0000_s1215" style="position:absolute;flip:y;visibility:visible;mso-wrap-style:square" from="2387,3854" to="2387,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o8F8QAAADcAAAADwAAAGRycy9kb3ducmV2LnhtbESPQWvCQBSE7wX/w/KEXoputCVKdJVS&#10;KBZP1Sp4fGSfSTD7XshuTfrvXUHocZiZb5jlune1ulLrK2EDk3ECijgXW3Fh4PDzOZqD8gHZYi1M&#10;Bv7Iw3o1eFpiZqXjHV33oVARwj5DA2UITaa1z0ty6MfSEEfvLK3DEGVbaNtiF+Gu1tMkSbXDiuNC&#10;iQ19lJRf9r/OgHuR3XHzvd2EWTNJX/PuVEkqxjwP+/cFqEB9+A8/2l/WwNtsCvcz8Qjo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yjwXxAAAANwAAAAPAAAAAAAAAAAA&#10;AAAAAKECAABkcnMvZG93bnJldi54bWxQSwUGAAAAAAQABAD5AAAAkgMAAAAA&#10;" strokeweight=".3pt"/>
                <v:line id="Line 551" o:spid="_x0000_s1216" style="position:absolute;flip:y;visibility:visible;mso-wrap-style:square" from="2387,3778" to="2387,3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aZjMUAAADcAAAADwAAAGRycy9kb3ducmV2LnhtbESPQWvCQBSE74L/YXlCL6Iba4kldZVS&#10;KBZPjVXw+Mi+JqHZ90J2a9J/7wpCj8PMfMOst4Nr1IU6XwsbWMwTUMSF2JpLA8ev99kzKB+QLTbC&#10;ZOCPPGw349EaMys953Q5hFJFCPsMDVQhtJnWvqjIoZ9LSxy9b+kchii7UtsO+wh3jX5MklQ7rDku&#10;VNjSW0XFz+HXGXBTyU+7z/0urNpFuiz6cy2pGPMwGV5fQAUawn/43v6wBp5WS7idiUdAb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aZjMUAAADcAAAADwAAAAAAAAAA&#10;AAAAAAChAgAAZHJzL2Rvd25yZXYueG1sUEsFBgAAAAAEAAQA+QAAAJMDAAAAAA==&#10;" strokeweight=".3pt"/>
                <v:line id="Line 552" o:spid="_x0000_s1217" style="position:absolute;flip:x;visibility:visible;mso-wrap-style:square" from="3009,3194" to="3086,3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8B+MQAAADcAAAADwAAAGRycy9kb3ducmV2LnhtbESPX2vCQBDE3wW/w7FCX0QvthJL6iml&#10;UCw++Rd8XHLbJDS3G3JXk377niD4OMzMb5jlune1ulLrK2EDs2kCijgXW3Fh4HT8nLyC8gHZYi1M&#10;Bv7Iw3o1HCwxs9Lxnq6HUKgIYZ+hgTKEJtPa5yU59FNpiKP3La3DEGVbaNtiF+Gu1s9JkmqHFceF&#10;Ehv6KCn/Ofw6A24s+/Nmt92ERTNLX/LuUkkqxjyN+vc3UIH68Ajf21/WwHwxh9uZeAT0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bwH4xAAAANwAAAAPAAAAAAAAAAAA&#10;AAAAAKECAABkcnMvZG93bnJldi54bWxQSwUGAAAAAAQABAD5AAAAkgMAAAAA&#10;" strokeweight=".3pt"/>
                <v:line id="Line 553" o:spid="_x0000_s1218" style="position:absolute;flip:x;visibility:visible;mso-wrap-style:square" from="2978,3232" to="3009,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OkY8UAAADcAAAADwAAAGRycy9kb3ducmV2LnhtbESPQWvCQBSE74X+h+UVvEjdWNso0VVK&#10;QSw9Vavg8ZF9JqHZ90J2NfHfuwWhx2FmvmEWq97V6kKtr4QNjEcJKOJcbMWFgf3P+nkGygdki7Uw&#10;GbiSh9Xy8WGBmZWOt3TZhUJFCPsMDZQhNJnWPi/JoR9JQxy9k7QOQ5RtoW2LXYS7Wr8kSaodVhwX&#10;Smzoo6T8d3d2BtxQtofN99cmTJtxOsm7YyWpGDN46t/noAL14T98b39aA6/TN/g7E4+AXt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OkY8UAAADcAAAADwAAAAAAAAAA&#10;AAAAAAChAgAAZHJzL2Rvd25yZXYueG1sUEsFBgAAAAAEAAQA+QAAAJMDAAAAAA==&#10;" strokeweight=".3pt"/>
                <v:line id="Line 554" o:spid="_x0000_s1219" style="position:absolute;visibility:visible;mso-wrap-style:square" from="2978,3302" to="2978,3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YbssQAAADcAAAADwAAAGRycy9kb3ducmV2LnhtbESPUWvCMBSF34X9h3AHvmnqkDg6o7iJ&#10;oLCX1v2Au+baFpubLona/ftlIPh4OOd8h7NcD7YTV/KhdaxhNs1AEFfOtFxr+DruJq8gQkQ22Dkm&#10;Db8UYL16Gi0xN+7GBV3LWIsE4ZCjhibGPpcyVA1ZDFPXEyfv5LzFmKSvpfF4S3DbyZcsU9Jiy2mh&#10;wZ4+GqrO5cVqUCcsfg6q+Fa7/fC5nR38uyoXWo+fh80biEhDfITv7b3RMF8o+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xhuyxAAAANwAAAAPAAAAAAAAAAAA&#10;AAAAAKECAABkcnMvZG93bnJldi54bWxQSwUGAAAAAAQABAD5AAAAkgMAAAAA&#10;" strokeweight=".3pt"/>
                <v:line id="Line 555" o:spid="_x0000_s1220" style="position:absolute;visibility:visible;mso-wrap-style:square" from="2978,3486" to="2978,3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q+KcUAAADcAAAADwAAAGRycy9kb3ducmV2LnhtbESPUWvCMBSF34X9h3AHe9NUGenojLI5&#10;BAVfWvcD7pprW9bcdEmm3b9fBMHHwznnO5zlerS9OJMPnWMN81kGgrh2puNGw+dxO30BESKywd4x&#10;afijAOvVw2SJhXEXLulcxUYkCIcCNbQxDoWUoW7JYpi5gTh5J+ctxiR9I43HS4LbXi6yTEmLHaeF&#10;FgfatFR/V79Wgzph+bNX5Zfa7sbDx3zv31WVa/30OL69gog0xnv41t4ZDc95Dtcz6Qj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q+KcUAAADcAAAADwAAAAAAAAAA&#10;AAAAAAChAgAAZHJzL2Rvd25yZXYueG1sUEsFBgAAAAAEAAQA+QAAAJMDAAAAAA==&#10;" strokeweight=".3pt"/>
                <v:line id="Line 556" o:spid="_x0000_s1221" style="position:absolute;visibility:visible;mso-wrap-style:square" from="2978,3594" to="2978,3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UqW8EAAADcAAAADwAAAGRycy9kb3ducmV2LnhtbERP3WrCMBS+H/gO4QjezdQx4qhGUYeg&#10;4E27PcBZc2yLzUlNMq1vv1wMvPz4/pfrwXbiRj60jjXMphkI4sqZlmsN31/71w8QISIb7ByThgcF&#10;WK9GL0vMjbtzQbcy1iKFcMhRQxNjn0sZqoYshqnriRN3dt5iTNDX0ni8p3DbybcsU9Jiy6mhwZ52&#10;DVWX8tdqUGcsrkdV/Kj9YTh9zo5+q8q51pPxsFmAiDTEp/jffTAa3udpbTqTjoB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FSpbwQAAANwAAAAPAAAAAAAAAAAAAAAA&#10;AKECAABkcnMvZG93bnJldi54bWxQSwUGAAAAAAQABAD5AAAAjwMAAAAA&#10;" strokeweight=".3pt"/>
                <v:line id="Line 557" o:spid="_x0000_s1222" style="position:absolute;visibility:visible;mso-wrap-style:square" from="2978,3778" to="3009,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mPwMUAAADcAAAADwAAAGRycy9kb3ducmV2LnhtbESPUWvCMBSF3wf7D+EO9jZTZcRZjTI3&#10;BAVfWv0B1+baFpubLsm0+/fLQNjj4ZzzHc5iNdhOXMmH1rGG8SgDQVw503Kt4XjYvLyBCBHZYOeY&#10;NPxQgNXy8WGBuXE3LuhaxlokCIccNTQx9rmUoWrIYhi5njh5Z+ctxiR9LY3HW4LbTk6yTEmLLaeF&#10;Bnv6aKi6lN9Wgzpj8bVTxUlttsP+c7zza1VOtX5+Gt7nICIN8T98b2+NhtfpDP7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mPwMUAAADcAAAADwAAAAAAAAAA&#10;AAAAAAChAgAAZHJzL2Rvd25yZXYueG1sUEsFBgAAAAAEAAQA+QAAAJMDAAAAAA==&#10;" strokeweight=".3pt"/>
                <v:line id="Line 558" o:spid="_x0000_s1223" style="position:absolute;visibility:visible;mso-wrap-style:square" from="3009,3892" to="3086,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ZWesIAAADcAAAADwAAAGRycy9kb3ducmV2LnhtbERP3WrCMBS+H/gO4Qi7m6ljZNKZlrkh&#10;KHjTbg9w1hzbsuakJpnWtzcXwi4/vv91OdlBnMmH3rGG5SIDQdw403Or4ftr+7QCESKywcExabhS&#10;gLKYPawxN+7CFZ3r2IoUwiFHDV2MYy5laDqyGBZuJE7c0XmLMUHfSuPxksLtIJ+zTEmLPaeGDkf6&#10;6Kj5rf+sBnXE6rRX1Y/a7qbD53LvN6p+1fpxPr2/gYg0xX/x3b0zGl5WaX46k46ALG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ZWesIAAADcAAAADwAAAAAAAAAAAAAA&#10;AAChAgAAZHJzL2Rvd25yZXYueG1sUEsFBgAAAAAEAAQA+QAAAJADAAAAAA==&#10;" strokeweight=".3pt"/>
                <v:line id="Line 559" o:spid="_x0000_s1224" style="position:absolute;visibility:visible;mso-wrap-style:square" from="3086,3892" to="3124,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z4cUAAADcAAAADwAAAGRycy9kb3ducmV2LnhtbESPUWvCMBSF3wf7D+EKe5tpx8ikGsU5&#10;BAVfWvcD7pprW2xuapJp9++XgbDHwznnO5zFarS9uJIPnWMN+TQDQVw703Gj4fO4fZ6BCBHZYO+Y&#10;NPxQgNXy8WGBhXE3LulaxUYkCIcCNbQxDoWUoW7JYpi6gTh5J+ctxiR9I43HW4LbXr5kmZIWO04L&#10;LQ60aak+V99Wgzphedmr8kttd+PhI9/7d1W9af00GddzEJHG+B++t3dGw+ssh78z6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rz4cUAAADcAAAADwAAAAAAAAAA&#10;AAAAAAChAgAAZHJzL2Rvd25yZXYueG1sUEsFBgAAAAAEAAQA+QAAAJMDAAAAAA==&#10;" strokeweight=".3pt"/>
                <v:line id="Line 560" o:spid="_x0000_s1225" style="position:absolute;visibility:visible;mso-wrap-style:square" from="3124,3892" to="3194,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htlsQAAADcAAAADwAAAGRycy9kb3ducmV2LnhtbESPUWvCMBSF34X9h3AHe9NUkUw6o7gN&#10;QWEvrf6Au+baFpubLona/XsjDPZ4OOd8h7NcD7YTV/KhdaxhOslAEFfOtFxrOB624wWIEJENdo5J&#10;wy8FWK+eRkvMjbtxQdcy1iJBOOSooYmxz6UMVUMWw8T1xMk7OW8xJulraTzeEtx2cpZlSlpsOS00&#10;2NNHQ9W5vFgN6oTFz14V32q7G74+p3v/rspXrV+eh80biEhD/A//tXdGw3wxg8eZdAT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KG2WxAAAANwAAAAPAAAAAAAAAAAA&#10;AAAAAKECAABkcnMvZG93bnJldi54bWxQSwUGAAAAAAQABAD5AAAAkgMAAAAA&#10;" strokeweight=".3pt"/>
                <v:line id="Line 561" o:spid="_x0000_s1226" style="position:absolute;flip:y;visibility:visible;mso-wrap-style:square" from="3194,3778" to="3232,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pq8UAAADcAAAADwAAAGRycy9kb3ducmV2LnhtbESPQWvCQBSE74L/YXlCL6Iba4mSukop&#10;FIunxir0+Mi+JqHZ90J2a9J/7wpCj8PMfMNsdoNr1IU6XwsbWMwTUMSF2JpLA6fPt9kalA/IFhth&#10;MvBHHnbb8WiDmZWec7ocQ6kihH2GBqoQ2kxrX1Tk0M+lJY7et3QOQ5RdqW2HfYS7Rj8mSaod1hwX&#10;KmzptaLi5/jrDLip5Of9x2EfVu0iXRb9Vy2pGPMwGV6eQQUawn/43n63Bp7WS7idiUdAb6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Ppq8UAAADcAAAADwAAAAAAAAAA&#10;AAAAAAChAgAAZHJzL2Rvd25yZXYueG1sUEsFBgAAAAAEAAQA+QAAAJMDAAAAAA==&#10;" strokeweight=".3pt"/>
                <v:line id="Line 562" o:spid="_x0000_s1227" style="position:absolute;flip:y;visibility:visible;mso-wrap-style:square" from="3232,3594" to="3232,3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px38QAAADcAAAADwAAAGRycy9kb3ducmV2LnhtbESPX2vCQBDE3wW/w7FCX0QvthIl9ZRS&#10;KBaf/At9XHLbJDS3G3JXk377niD4OMzMb5jVpne1ulLrK2EDs2kCijgXW3Fh4Hz6mCxB+YBssRYm&#10;A3/kYbMeDlaYWen4QNdjKFSEsM/QQBlCk2nt85Ic+qk0xNH7ltZhiLIttG2xi3BX6+ckSbXDiuNC&#10;iQ29l5T/HH+dATeWw2W7323DopmlL3n3VUkqxjyN+rdXUIH68Ajf25/WwHw5h9uZeAT0+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unHfxAAAANwAAAAPAAAAAAAAAAAA&#10;AAAAAKECAABkcnMvZG93bnJldi54bWxQSwUGAAAAAAQABAD5AAAAkgMAAAAA&#10;" strokeweight=".3pt"/>
                <v:line id="Line 563" o:spid="_x0000_s1228" style="position:absolute;flip:y;visibility:visible;mso-wrap-style:square" from="3232,3486" to="3232,3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URMUAAADcAAAADwAAAGRycy9kb3ducmV2LnhtbESPQWvCQBSE74X+h+UVvEjdWNso0VVK&#10;QSw9Vavg8ZF9JqHZ90J2NfHfuwWhx2FmvmEWq97V6kKtr4QNjEcJKOJcbMWFgf3P+nkGygdki7Uw&#10;GbiSh9Xy8WGBmZWOt3TZhUJFCPsMDZQhNJnWPi/JoR9JQxy9k7QOQ5RtoW2LXYS7Wr8kSaodVhwX&#10;Smzoo6T8d3d2BtxQtofN99cmTJtxOsm7YyWpGDN46t/noAL14T98b39aA6+zN/g7E4+AXt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URMUAAADcAAAADwAAAAAAAAAA&#10;AAAAAAChAgAAZHJzL2Rvd25yZXYueG1sUEsFBgAAAAAEAAQA+QAAAJMDAAAAAA==&#10;" strokeweight=".3pt"/>
                <v:line id="Line 564" o:spid="_x0000_s1229" style="position:absolute;flip:y;visibility:visible;mso-wrap-style:square" from="3232,3302" to="3232,3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RKM8UAAADcAAAADwAAAGRycy9kb3ducmV2LnhtbESPX2vCQBDE3wt+h2OFvhS9aEuU6ClS&#10;EEuf6j/wccmtSTC3G3JXk377XqHg4zAzv2GW697V6k6tr4QNTMYJKOJcbMWFgdNxO5qD8gHZYi1M&#10;Bn7Iw3o1eFpiZqXjPd0PoVARwj5DA2UITaa1z0ty6MfSEEfvKq3DEGVbaNtiF+Gu1tMkSbXDiuNC&#10;iQ29l5TfDt/OgHuR/Xn39bkLs2aSvubdpZJUjHke9psFqEB9eIT/2x/WwNs8hb8z8Qj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yRKM8UAAADcAAAADwAAAAAAAAAA&#10;AAAAAAChAgAAZHJzL2Rvd25yZXYueG1sUEsFBgAAAAAEAAQA+QAAAJMDAAAAAA==&#10;" strokeweight=".3pt"/>
                <v:line id="Line 565" o:spid="_x0000_s1230" style="position:absolute;flip:x y;visibility:visible;mso-wrap-style:square" from="3194,3232" to="3232,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uIlcQAAADcAAAADwAAAGRycy9kb3ducmV2LnhtbESPQUsDMRSE70L/Q3gFbzbbWuyybVpU&#10;KIgXsfXg8XXz3CxuXpYkptFfbwShx2FmvmE2u2wHkciH3rGC+awCQdw63XOn4O24v6lBhIiscXBM&#10;Cr4pwG47udpgo92ZXykdYicKhEODCkyMYyNlaA1ZDDM3Ehfvw3mLsUjfSe3xXOB2kIuqupMWey4L&#10;Bkd6NNR+Hr6sgmdKKed5n7R5X9w+/OxPy/rFK3U9zfdrEJFyvIT/209awbJewd+Zcg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y4iVxAAAANwAAAAPAAAAAAAAAAAA&#10;AAAAAKECAABkcnMvZG93bnJldi54bWxQSwUGAAAAAAQABAD5AAAAkgMAAAAA&#10;" strokeweight=".3pt"/>
                <v:line id="Line 566" o:spid="_x0000_s1231" style="position:absolute;flip:x y;visibility:visible;mso-wrap-style:square" from="3124,3194" to="3194,3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Qc58IAAADcAAAADwAAAGRycy9kb3ducmV2LnhtbERPTWsCMRC9F/ofwhS81axWyrI1SlsQ&#10;ihdRe+hxuplulm4mS5LG6K83B6HHx/terrMdRCIfescKZtMKBHHrdM+dgs/j5rEGESKyxsExKThT&#10;gPXq/m6JjXYn3lM6xE6UEA4NKjAxjo2UoTVkMUzdSFy4H+ctxgJ9J7XHUwm3g5xX1bO02HNpMDjS&#10;u6H29/BnFWwppZxnfdLma/70dtl8L+qdV2rykF9fQETK8V98c39oBYu6rC1nyhGQq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VQc58IAAADcAAAADwAAAAAAAAAAAAAA&#10;AAChAgAAZHJzL2Rvd25yZXYueG1sUEsFBgAAAAAEAAQA+QAAAJADAAAAAA==&#10;" strokeweight=".3pt"/>
                <v:line id="Line 567" o:spid="_x0000_s1232" style="position:absolute;flip:x;visibility:visible;mso-wrap-style:square" from="3086,3194" to="3124,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veQcUAAADcAAAADwAAAGRycy9kb3ducmV2LnhtbESPX2vCQBDE3wv9DscW+lL0YitRo6eU&#10;QlH6VP+Bj0tuTYK53ZC7mvTbewWhj8PM/IZZrHpXqyu1vhI2MBomoIhzsRUXBg77z8EUlA/IFmth&#10;MvBLHlbLx4cFZlY63tJ1FwoVIewzNFCG0GRa+7wkh34oDXH0ztI6DFG2hbYtdhHuav2aJKl2WHFc&#10;KLGhj5Lyy+7HGXAvsj2uv7/WYdKM0re8O1WSijHPT/37HFSgPvyH7+2NNTCezuDvTDwCe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veQcUAAADcAAAADwAAAAAAAAAA&#10;AAAAAAChAgAAZHJzL2Rvd25yZXYueG1sUEsFBgAAAAAEAAQA+QAAAJMDAAAAAA==&#10;" strokeweight=".3pt"/>
                <v:line id="Line 568" o:spid="_x0000_s1233" style="position:absolute;visibility:visible;mso-wrap-style:square" from="3854,15379" to="3854,15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Ap8IAAADcAAAADwAAAGRycy9kb3ducmV2LnhtbERP3WrCMBS+H/gO4Qx2N1NlZNoZxR8E&#10;hd20+gBnzbEta05qErV7++VisMuP73+xGmwn7uRD61jDZJyBIK6cabnWcD7tX2cgQkQ22DkmDT8U&#10;YLUcPS0wN+7BBd3LWIsUwiFHDU2MfS5lqBqyGMauJ07cxXmLMUFfS+PxkcJtJ6dZpqTFllNDgz1t&#10;G6q+y5vVoC5YXI+q+FL7w/C5mxz9RpXvWr88D+sPEJGG+C/+cx+Mhrd5mp/OpCM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W/Ap8IAAADcAAAADwAAAAAAAAAAAAAA&#10;AAChAgAAZHJzL2Rvd25yZXYueG1sUEsFBgAAAAAEAAQA+QAAAJADAAAAAA==&#10;" strokeweight=".3pt"/>
                <v:line id="Line 569" o:spid="_x0000_s1234" style="position:absolute;visibility:visible;mso-wrap-style:square" from="16090,15379" to="16090,15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NlPMUAAADcAAAADwAAAGRycy9kb3ducmV2LnhtbESPUWvCMBSF3wf7D+EOfJtpRbKtM8qm&#10;CAp7abcfcNdc27Lmpkui1n9vBgMfD+ec73AWq9H24kQ+dI415NMMBHHtTMeNhq/P7eMziBCRDfaO&#10;ScOFAqyW93cLLIw7c0mnKjYiQTgUqKGNcSikDHVLFsPUDcTJOzhvMSbpG2k8nhPc9nKWZUpa7Dgt&#10;tDjQuqX6pzpaDeqA5e9eld9quxs/Nvnev6vqSevJw/j2CiLSGG/h//bOaJi/5PB3Jh0B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NlPMUAAADcAAAADwAAAAAAAAAA&#10;AAAAAAChAgAAZHJzL2Rvd25yZXYueG1sUEsFBgAAAAAEAAQA+QAAAJMDAAAAAA==&#10;" strokeweight=".3pt"/>
                <v:line id="Line 570" o:spid="_x0000_s1235" style="position:absolute;visibility:visible;mso-wrap-style:square" from="28327,15379" to="28327,15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H7S8UAAADcAAAADwAAAGRycy9kb3ducmV2LnhtbESP3WoCMRSE7wt9h3AKvatZpURdjdIf&#10;BAVvdvUBjpvj7uLmZJukun37plDwcpiZb5jlerCduJIPrWMN41EGgrhypuVaw/GweZmBCBHZYOeY&#10;NPxQgPXq8WGJuXE3LuhaxlokCIccNTQx9rmUoWrIYhi5njh5Z+ctxiR9LY3HW4LbTk6yTEmLLaeF&#10;Bnv6aKi6lN9Wgzpj8bVTxUlttsP+c7zz76qcav38NLwtQEQa4j38394aDa/zCf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H7S8UAAADcAAAADwAAAAAAAAAA&#10;AAAAAAChAgAAZHJzL2Rvd25yZXYueG1sUEsFBgAAAAAEAAQA+QAAAJMDAAAAAA==&#10;" strokeweight=".3pt"/>
                <v:line id="Line 571" o:spid="_x0000_s1236" style="position:absolute;flip:y;visibility:visible;mso-wrap-style:square" from="3822,16224" to="3822,16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p/dsUAAADcAAAADwAAAGRycy9kb3ducmV2LnhtbESPX2vCQBDE3wt+h2OFvhS9WCXW1FOk&#10;IJY+1T8FH5fcNgnmdkPuauK37xWEPg4z8xtmue5dra7U+krYwGScgCLOxVZcGDgdt6MXUD4gW6yF&#10;ycCNPKxXg4clZlY63tP1EAoVIewzNFCG0GRa+7wkh34sDXH0vqV1GKJsC21b7CLc1fo5SVLtsOK4&#10;UGJDbyXll8OPM+CeZP+1+/zYhXkzSad5d64kFWMeh/3mFVSgPvyH7+13a2C2mMLfmXgE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p/dsUAAADcAAAADwAAAAAAAAAA&#10;AAAAAAChAgAAZHJzL2Rvd25yZXYueG1sUEsFBgAAAAAEAAQA+QAAAJMDAAAAAA==&#10;" strokeweight=".3pt"/>
                <v:line id="Line 572" o:spid="_x0000_s1237" style="position:absolute;flip:y;visibility:visible;mso-wrap-style:square" from="3822,16148" to="3892,16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PnAsUAAADcAAAADwAAAGRycy9kb3ducmV2LnhtbESPQWvCQBSE74X+h+UVeim6sZVUo6uU&#10;QlF6Uqvg8ZF9JqHZ90J2a+K/d4WCx2FmvmHmy97V6kytr4QNjIYJKOJcbMWFgf3P12ACygdki7Uw&#10;GbiQh+Xi8WGOmZWOt3TehUJFCPsMDZQhNJnWPi/JoR9KQxy9k7QOQ5RtoW2LXYS7Wr8mSaodVhwX&#10;Smzos6T8d/fnDLgX2R5Wm+9VeG9G6VveHStJxZjnp/5jBipQH+7h//baGhhPx3A7E4+AXl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PnAsUAAADcAAAADwAAAAAAAAAA&#10;AAAAAAChAgAAZHJzL2Rvd25yZXYueG1sUEsFBgAAAAAEAAQA+QAAAJMDAAAAAA==&#10;" strokeweight=".3pt"/>
                <v:line id="Line 573" o:spid="_x0000_s1238" style="position:absolute;visibility:visible;mso-wrap-style:square" from="3892,16148" to="3892,16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hjP8UAAADcAAAADwAAAGRycy9kb3ducmV2LnhtbESPzW7CMBCE75X6DtZW4lYcKmogYFB/&#10;hAQSlwQeYImXJGq8Tm0X0revK1XqcTQz32hWm8F24ko+tI41TMYZCOLKmZZrDafj9nEOIkRkg51j&#10;0vBNATbr+7sV5sbduKBrGWuRIBxy1NDE2OdShqohi2HseuLkXZy3GJP0tTQebwluO/mUZUpabDkt&#10;NNjTW0PVR/llNagLFp97VZzVdjcc3id7/6rKmdajh+FlCSLSEP/Df+2d0TBdPMPvmX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hjP8UAAADcAAAADwAAAAAAAAAA&#10;AAAAAAChAgAAZHJzL2Rvd25yZXYueG1sUEsFBgAAAAAEAAQA+QAAAJMDAAAAAA==&#10;" strokeweight=".3pt"/>
                <v:line id="Line 574" o:spid="_x0000_s1239" style="position:absolute;flip:y;visibility:visible;mso-wrap-style:square" from="15944,16256" to="15944,1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3c7sUAAADcAAAADwAAAGRycy9kb3ducmV2LnhtbESPX2vCQBDE3wv9DscWfCl60Zao0VNK&#10;oVj65F/wccmtSTC3G3JXk377XqHg4zAzv2GW697V6katr4QNjEcJKOJcbMWFgePhYzgD5QOyxVqY&#10;DPyQh/Xq8WGJmZWOd3Tbh0JFCPsMDZQhNJnWPi/JoR9JQxy9i7QOQ5RtoW2LXYS7Wk+SJNUOK44L&#10;JTb0XlJ+3X87A+5ZdqfN9msTps04fcm7cyWpGDN46t8WoAL14R7+b39aA6/zFP7OxCO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3c7sUAAADcAAAADwAAAAAAAAAA&#10;AAAAAAChAgAAZHJzL2Rvd25yZXYueG1sUEsFBgAAAAAEAAQA+QAAAJMDAAAAAA==&#10;" strokeweight=".3pt"/>
                <v:line id="Line 575" o:spid="_x0000_s1240" style="position:absolute;flip:y;visibility:visible;mso-wrap-style:square" from="15944,16186" to="15944,16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F5dcUAAADcAAAADwAAAGRycy9kb3ducmV2LnhtbESPX2vCQBDE3wv9DscW+lL0YitRo6eU&#10;QlH6VP+Bj0tuTYK53ZC7mvTbewWhj8PM/IZZrHpXqyu1vhI2MBomoIhzsRUXBg77z8EUlA/IFmth&#10;MvBLHlbLx4cFZlY63tJ1FwoVIewzNFCG0GRa+7wkh34oDXH0ztI6DFG2hbYtdhHuav2aJKl2WHFc&#10;KLGhj5Lyy+7HGXAvsj2uv7/WYdKM0re8O1WSijHPT/37HFSgPvyH7+2NNTCeTeDvTDwCe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F5dcUAAADcAAAADwAAAAAAAAAA&#10;AAAAAAChAgAAZHJzL2Rvd25yZXYueG1sUEsFBgAAAAAEAAQA+QAAAJMDAAAAAA==&#10;" strokeweight=".3pt"/>
                <v:line id="Line 576" o:spid="_x0000_s1241" style="position:absolute;visibility:visible;mso-wrap-style:square" from="15944,16186" to="15982,16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nMocIAAADcAAAADwAAAGRycy9kb3ducmV2LnhtbERP3WrCMBS+H/gO4Qx2N1NlZNoZxR8E&#10;hd20+gBnzbEta05qErV7++VisMuP73+xGmwn7uRD61jDZJyBIK6cabnWcD7tX2cgQkQ22DkmDT8U&#10;YLUcPS0wN+7BBd3LWIsUwiFHDU2MfS5lqBqyGMauJ07cxXmLMUFfS+PxkcJtJ6dZpqTFllNDgz1t&#10;G6q+y5vVoC5YXI+q+FL7w/C5mxz9RpXvWr88D+sPEJGG+C/+cx+Mhrd5WpvOpCM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xnMocIAAADcAAAADwAAAAAAAAAAAAAA&#10;AAChAgAAZHJzL2Rvd25yZXYueG1sUEsFBgAAAAAEAAQA+QAAAJADAAAAAA==&#10;" strokeweight=".3pt"/>
                <v:line id="Line 577" o:spid="_x0000_s1242" style="position:absolute;flip:y;visibility:visible;mso-wrap-style:square" from="15982,16148" to="16014,16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JInMUAAADcAAAADwAAAGRycy9kb3ducmV2LnhtbESPX2vCQBDE3wv9DscW+lL0YitRo6eU&#10;QlH6VP+Bj0tuTYK53ZC7mvTbewWhj8PM/IZZrHpXqyu1vhI2MBomoIhzsRUXBg77z8EUlA/IFmth&#10;MvBLHlbLx4cFZlY63tJ1FwoVIewzNFCG0GRa+7wkh34oDXH0ztI6DFG2hbYtdhHuav2aJKl2WHFc&#10;KLGhj5Lyy+7HGXAvsj2uv7/WYdKM0re8O1WSijHPT/37HFSgPvyH7+2NNTCezeDvTDwCe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JInMUAAADcAAAADwAAAAAAAAAA&#10;AAAAAAChAgAAZHJzL2Rvd25yZXYueG1sUEsFBgAAAAAEAAQA+QAAAJMDAAAAAA==&#10;" strokeweight=".3pt"/>
                <v:line id="Line 578" o:spid="_x0000_s1243" style="position:absolute;visibility:visible;mso-wrap-style:square" from="16014,16148" to="16090,16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RavcEAAADcAAAADwAAAGRycy9kb3ducmV2LnhtbERP3WrCMBS+H/gO4Qi7m6nCslGNog5B&#10;YTete4Bjc2yLzUlNMq1vby4Gu/z4/herwXbiRj60jjVMJxkI4sqZlmsNP8fd2yeIEJENdo5Jw4MC&#10;rJajlwXmxt25oFsZa5FCOOSooYmxz6UMVUMWw8T1xIk7O28xJuhraTzeU7jt5CzLlLTYcmposKdt&#10;Q9Wl/LUa1BmL60EVJ7XbD99f04PfqPJD69fxsJ6DiDTEf/Gfe280vGdpfjqTjoB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hFq9wQAAANwAAAAPAAAAAAAAAAAAAAAA&#10;AKECAABkcnMvZG93bnJldi54bWxQSwUGAAAAAAQABAD5AAAAjwMAAAAA&#10;" strokeweight=".3pt"/>
                <v:line id="Line 579" o:spid="_x0000_s1244" style="position:absolute;visibility:visible;mso-wrap-style:square" from="16090,16148" to="16167,16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j/JsQAAADcAAAADwAAAGRycy9kb3ducmV2LnhtbESPUWvCMBSF3wf7D+EKe5tpB8ukGsVt&#10;CAq+tPoDrs21LTY3XZJp9++XgbDHwznnO5zFarS9uJIPnWMN+TQDQVw703Gj4XjYPM9AhIhssHdM&#10;Gn4owGr5+LDAwrgbl3StYiMShEOBGtoYh0LKULdkMUzdQJy8s/MWY5K+kcbjLcFtL1+yTEmLHaeF&#10;Fgf6aKm+VN9Wgzpj+bVT5UlttuP+M9/5d1W9af00GddzEJHG+B++t7dGw2uWw9+Zd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yP8mxAAAANwAAAAPAAAAAAAAAAAA&#10;AAAAAKECAABkcnMvZG93bnJldi54bWxQSwUGAAAAAAQABAD5AAAAkgMAAAAA&#10;" strokeweight=".3pt"/>
                <v:line id="Line 580" o:spid="_x0000_s1245" style="position:absolute;visibility:visible;mso-wrap-style:square" from="16167,16186" to="16167,16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phUcQAAADcAAAADwAAAGRycy9kb3ducmV2LnhtbESPUWvCMBSF3wf7D+EOfJupgtmoRnGK&#10;oLCX1v2Aa3Nti81Nl0St/34ZDPZ4OOd8h7NYDbYTN/KhdaxhMs5AEFfOtFxr+DruXt9BhIhssHNM&#10;Gh4UYLV8flpgbtydC7qVsRYJwiFHDU2MfS5lqBqyGMauJ07e2XmLMUlfS+PxnuC2k9MsU9Jiy2mh&#10;wZ42DVWX8mo1qDMW3wdVnNRuP3xuJwf/oco3rUcvw3oOItIQ/8N/7b3RMMum8HsmHQG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GmFRxAAAANwAAAAPAAAAAAAAAAAA&#10;AAAAAKECAABkcnMvZG93bnJldi54bWxQSwUGAAAAAAQABAD5AAAAkgMAAAAA&#10;" strokeweight=".3pt"/>
                <v:line id="Line 581" o:spid="_x0000_s1246" style="position:absolute;visibility:visible;mso-wrap-style:square" from="16167,16186" to="16198,16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bEysUAAADcAAAADwAAAGRycy9kb3ducmV2LnhtbESP3WoCMRSE7wt9h3AE72rWSlNZjdIf&#10;BAVvdusDHDfH3cXNyTZJdfv2TUHwcpiZb5jlerCduJAPrWMN00kGgrhypuVaw+Fr8zQHESKywc4x&#10;afilAOvV48MSc+OuXNCljLVIEA45amhi7HMpQ9WQxTBxPXHyTs5bjEn6WhqP1wS3nXzOMiUttpwW&#10;Guzpo6HqXP5YDeqExfdOFUe12Q77z+nOv6vyVevxaHhbgIg0xHv41t4aDS/ZDP7P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1bEysUAAADcAAAADwAAAAAAAAAA&#10;AAAAAAChAgAAZHJzL2Rvd25yZXYueG1sUEsFBgAAAAAEAAQA+QAAAJMDAAAAAA==&#10;" strokeweight=".3pt"/>
                <v:line id="Line 582" o:spid="_x0000_s1247" style="position:absolute;visibility:visible;mso-wrap-style:square" from="16198,16256" to="16198,16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9cvsUAAADcAAAADwAAAGRycy9kb3ducmV2LnhtbESP3WoCMRSE7wt9h3AE72rWYlNZjdIf&#10;BAVvdusDHDfH3cXNyTZJdfv2TUHwcpiZb5jlerCduJAPrWMN00kGgrhypuVaw+Fr8zQHESKywc4x&#10;afilAOvV48MSc+OuXNCljLVIEA45amhi7HMpQ9WQxTBxPXHyTs5bjEn6WhqP1wS3nXzOMiUttpwW&#10;Guzpo6HqXP5YDeqExfdOFUe12Q77z+nOv6vyVevxaHhbgIg0xHv41t4aDS/ZDP7P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L9cvsUAAADcAAAADwAAAAAAAAAA&#10;AAAAAAChAgAAZHJzL2Rvd25yZXYueG1sUEsFBgAAAAAEAAQA+QAAAJMDAAAAAA==&#10;" strokeweight=".3pt"/>
                <v:line id="Line 583" o:spid="_x0000_s1248" style="position:absolute;flip:x;visibility:visible;mso-wrap-style:square" from="16167,16332" to="16198,16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TYg8QAAADcAAAADwAAAGRycy9kb3ducmV2LnhtbESPQWvCQBSE74L/YXmCF9GNFmNJXaUU&#10;isWT2hZ6fGSfSTD7XshuTfrvu4LgcZiZb5j1tne1ulLrK2ED81kCijgXW3Fh4OvzffoMygdki7Uw&#10;GfgjD9vNcLDGzErHR7qeQqEihH2GBsoQmkxrn5fk0M+kIY7eWVqHIcq20LbFLsJdrRdJkmqHFceF&#10;Eht6Kym/nH6dATeR4/fusN+FVTNPn/Lup5JUjBmP+tcXUIH68Ajf2x/WwDJZwu1MPAJ6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NiDxAAAANwAAAAPAAAAAAAAAAAA&#10;AAAAAKECAABkcnMvZG93bnJldi54bWxQSwUGAAAAAAQABAD5AAAAkgMAAAAA&#10;" strokeweight=".3pt"/>
                <v:line id="Line 584" o:spid="_x0000_s1249" style="position:absolute;flip:x;visibility:visible;mso-wrap-style:square" from="16129,16408" to="16167,16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ZG9MQAAADcAAAADwAAAGRycy9kb3ducmV2LnhtbESPQWvCQBSE7wX/w/KEXopubGmU6Coi&#10;FEtP1Sp4fGSfSTD7XsiuJv33XUHocZiZb5jFqne1ulHrK2EDk3ECijgXW3Fh4PDzMZqB8gHZYi1M&#10;Bn7Jw2o5eFpgZqXjHd32oVARwj5DA2UITaa1z0ty6MfSEEfvLK3DEGVbaNtiF+Gu1q9JkmqHFceF&#10;EhvalJRf9ldnwL3I7rj9/tqGaTNJ3/LuVEkqxjwP+/UcVKA+/Icf7U9r4D1J4X4mHgG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Fkb0xAAAANwAAAAPAAAAAAAAAAAA&#10;AAAAAKECAABkcnMvZG93bnJldi54bWxQSwUGAAAAAAQABAD5AAAAkgMAAAAA&#10;" strokeweight=".3pt"/>
                <v:line id="Line 585" o:spid="_x0000_s1250" style="position:absolute;flip:x;visibility:visible;mso-wrap-style:square" from="15944,16516" to="16129,16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rjb8UAAADcAAAADwAAAGRycy9kb3ducmV2LnhtbESPX2vCQBDE3wt+h2OFvhS9aGmU6ClS&#10;EEuf6j/wccmtSTC3G3JXk377XqHg4zAzv2GW697V6k6tr4QNTMYJKOJcbMWFgdNxO5qD8gHZYi1M&#10;Bn7Iw3o1eFpiZqXjPd0PoVARwj5DA2UITaa1z0ty6MfSEEfvKq3DEGVbaNtiF+Gu1tMkSbXDiuNC&#10;iQ29l5TfDt/OgHuR/Xn39bkLs2aSvubdpZJUjHke9psFqEB9eIT/2x/WwFsyg78z8Qj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rjb8UAAADcAAAADwAAAAAAAAAA&#10;AAAAAAChAgAAZHJzL2Rvd25yZXYueG1sUEsFBgAAAAAEAAQA+QAAAJMDAAAAAA==&#10;" strokeweight=".3pt"/>
                <v:line id="Line 586" o:spid="_x0000_s1251" style="position:absolute;visibility:visible;mso-wrap-style:square" from="15944,16846" to="16198,16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JWu8EAAADcAAAADwAAAGRycy9kb3ducmV2LnhtbERP3WrCMBS+H/gO4Qi7m6nCslGNog5B&#10;YTete4Bjc2yLzUlNMq1vby4Gu/z4/herwXbiRj60jjVMJxkI4sqZlmsNP8fd2yeIEJENdo5Jw4MC&#10;rJajlwXmxt25oFsZa5FCOOSooYmxz6UMVUMWw8T1xIk7O28xJuhraTzeU7jt5CzLlLTYcmposKdt&#10;Q9Wl/LUa1BmL60EVJ7XbD99f04PfqPJD69fxsJ6DiDTEf/Gfe280vGdpbTqTjoB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8la7wQAAANwAAAAPAAAAAAAAAAAAAAAA&#10;AKECAABkcnMvZG93bnJldi54bWxQSwUGAAAAAAQABAD5AAAAjwMAAAAA&#10;" strokeweight=".3pt"/>
                <v:line id="Line 587" o:spid="_x0000_s1252" style="position:absolute;visibility:visible;mso-wrap-style:square" from="28174,16148" to="28435,16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7zIMUAAADcAAAADwAAAGRycy9kb3ducmV2LnhtbESP3WoCMRSE7wt9h3AE72rWgrGuRukP&#10;goI3u/UBjpvj7uLmZJukun37plDwcpiZb5jVZrCduJIPrWMN00kGgrhypuVaw/Fz+/QCIkRkg51j&#10;0vBDATbrx4cV5sbduKBrGWuRIBxy1NDE2OdShqohi2HieuLknZ23GJP0tTQebwluO/mcZUpabDkt&#10;NNjTe0PVpfy2GtQZi6+9Kk5quxsOH9O9f1PlXOvxaHhdgog0xHv4v70zGmbZAv7Op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7zIMUAAADcAAAADwAAAAAAAAAA&#10;AAAAAAChAgAAZHJzL2Rvd25yZXYueG1sUEsFBgAAAAAEAAQA+QAAAJMDAAAAAA==&#10;" strokeweight=".3pt"/>
                <v:line id="Line 588" o:spid="_x0000_s1253" style="position:absolute;flip:x;visibility:visible;mso-wrap-style:square" from="28289,16148" to="28435,16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rtxsIAAADcAAAADwAAAGRycy9kb3ducmV2LnhtbERPS2vCQBC+F/wPywi9FN3E0ijRVaQg&#10;lp7qCzwO2TEJZmdCdmvSf989FHr8+N6rzeAa9aDO18IG0mkCirgQW3Np4HzaTRagfEC22AiTgR/y&#10;sFmPnlaYW+n5QI9jKFUMYZ+jgSqENtfaFxU59FNpiSN3k85hiLArte2wj+Gu0bMkybTDmmNDhS29&#10;V1Tcj9/OgHuRw2X/9bkP8zbNXov+WksmxjyPh+0SVKAh/Iv/3B/WwFsa58cz8Qjo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WrtxsIAAADcAAAADwAAAAAAAAAAAAAA&#10;AAChAgAAZHJzL2Rvd25yZXYueG1sUEsFBgAAAAAEAAQA+QAAAJADAAAAAA==&#10;" strokeweight=".3pt"/>
                <v:line id="Line 589" o:spid="_x0000_s1254" style="position:absolute;visibility:visible;mso-wrap-style:square" from="28289,16408" to="28359,16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Fp+8QAAADcAAAADwAAAGRycy9kb3ducmV2LnhtbESPUWvCMBSF3wf7D+EO9jbTCmZSjbJN&#10;BAVfWvcD7pprW2xuuiRq9++XgbDHwznnO5zlerS9uJIPnWMN+SQDQVw703Gj4fO4fZmDCBHZYO+Y&#10;NPxQgPXq8WGJhXE3LulaxUYkCIcCNbQxDoWUoW7JYpi4gTh5J+ctxiR9I43HW4LbXk6zTEmLHaeF&#10;Fgf6aKk+VxerQZ2w/N6r8kttd+Nhk+/9u6petX5+Gt8WICKN8T98b++Mhlmew9+Zd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EWn7xAAAANwAAAAPAAAAAAAAAAAA&#10;AAAAAKECAABkcnMvZG93bnJldi54bWxQSwUGAAAAAAQABAD5AAAAkgMAAAAA&#10;" strokeweight=".3pt"/>
                <v:line id="Line 590" o:spid="_x0000_s1255" style="position:absolute;visibility:visible;mso-wrap-style:square" from="28359,16408" to="28397,16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P3jMUAAADcAAAADwAAAGRycy9kb3ducmV2LnhtbESP3WrCQBSE7wXfYTlC73QTwbWkrtIf&#10;BIXeJPYBTrPHJDR7Nt1dNX37bqHg5TAz3zCb3Wh7cSUfOsca8kUGgrh2puNGw8dpP38EESKywd4x&#10;afihALvtdLLBwrgbl3StYiMShEOBGtoYh0LKULdkMSzcQJy8s/MWY5K+kcbjLcFtL5dZpqTFjtNC&#10;iwO9tlR/VRerQZ2x/D6q8lPtD+P7W370L6paa/0wG5+fQEQa4z383z4YDat8CX9n0hG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P3jMUAAADcAAAADwAAAAAAAAAA&#10;AAAAAAChAgAAZHJzL2Rvd25yZXYueG1sUEsFBgAAAAAEAAQA+QAAAJMDAAAAAA==&#10;" strokeweight=".3pt"/>
                <v:line id="Line 591" o:spid="_x0000_s1256" style="position:absolute;visibility:visible;mso-wrap-style:square" from="28397,16440" to="28435,16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9SF8UAAADcAAAADwAAAGRycy9kb3ducmV2LnhtbESPUWvCMBSF3wf7D+EOfJtpFbPRGWVT&#10;BIW9tNsPuGuubVlz0yVR679fBgMfD+ec73CW69H24kw+dI415NMMBHHtTMeNhs+P3eMziBCRDfaO&#10;ScOVAqxX93dLLIy7cEnnKjYiQTgUqKGNcSikDHVLFsPUDcTJOzpvMSbpG2k8XhLc9nKWZUpa7Dgt&#10;tDjQpqX6uzpZDeqI5c9BlV9qtx/ft/nBv6nqSevJw/j6AiLSGG/h//beaFjkc/g7k4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o9SF8UAAADcAAAADwAAAAAAAAAA&#10;AAAAAAChAgAAZHJzL2Rvd25yZXYueG1sUEsFBgAAAAAEAAQA+QAAAJMDAAAAAA==&#10;" strokeweight=".3pt"/>
                <v:line id="Line 592" o:spid="_x0000_s1257" style="position:absolute;visibility:visible;mso-wrap-style:square" from="28435,16478" to="28435,16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bKY8UAAADcAAAADwAAAGRycy9kb3ducmV2LnhtbESPUWvCMBSF3wf7D+EOfJtpRbPRGWVT&#10;BIW9tNsPuGuubVlz0yVR679fBgMfD+ec73CW69H24kw+dI415NMMBHHtTMeNhs+P3eMziBCRDfaO&#10;ScOVAqxX93dLLIy7cEnnKjYiQTgUqKGNcSikDHVLFsPUDcTJOzpvMSbpG2k8XhLc9nKWZUpa7Dgt&#10;tDjQpqX6uzpZDeqI5c9BlV9qtx/ft/nBv6nqSevJw/j6AiLSGG/h//beaFjkc/g7k4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bKY8UAAADcAAAADwAAAAAAAAAA&#10;AAAAAAChAgAAZHJzL2Rvd25yZXYueG1sUEsFBgAAAAAEAAQA+QAAAJMDAAAAAA==&#10;" strokeweight=".3pt"/>
                <v:line id="Line 593" o:spid="_x0000_s1258" style="position:absolute;visibility:visible;mso-wrap-style:square" from="28435,16592" to="28435,16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pv+MUAAADcAAAADwAAAGRycy9kb3ducmV2LnhtbESPUWvCMBSF3wf7D+EO9jbTDsxGNYrb&#10;EBR8ad0PuDbXttjcdEmm3b83grDHwznnO5z5crS9OJMPnWMN+SQDQVw703Gj4Xu/fnkHESKywd4x&#10;afijAMvF48McC+MuXNK5io1IEA4FamhjHAopQ92SxTBxA3Hyjs5bjEn6RhqPlwS3vXzNMiUtdpwW&#10;Whzos6X6VP1aDeqI5c9WlQe13oy7r3zrP1T1pvXz07iagYg0xv/wvb0xGqb5FG5n0hG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pv+MUAAADcAAAADwAAAAAAAAAA&#10;AAAAAAChAgAAZHJzL2Rvd25yZXYueG1sUEsFBgAAAAAEAAQA+QAAAJMDAAAAAA==&#10;" strokeweight=".3pt"/>
                <v:line id="Line 594" o:spid="_x0000_s1259" style="position:absolute;visibility:visible;mso-wrap-style:square" from="28435,16662" to="28435,16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jxj8QAAADcAAAADwAAAGRycy9kb3ducmV2LnhtbESPUWvCMBSF3wf7D+EKe5tpB8ukGsVt&#10;CAq+tPoDrs21LTY3XZJp9++XgbDHwznnO5zFarS9uJIPnWMN+TQDQVw703Gj4XjYPM9AhIhssHdM&#10;Gn4owGr5+LDAwrgbl3StYiMShEOBGtoYh0LKULdkMUzdQJy8s/MWY5K+kcbjLcFtL1+yTEmLHaeF&#10;Fgf6aKm+VN9Wgzpj+bVT5UlttuP+M9/5d1W9af00GddzEJHG+B++t7dGw2uu4O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PGPxAAAANwAAAAPAAAAAAAAAAAA&#10;AAAAAKECAABkcnMvZG93bnJldi54bWxQSwUGAAAAAAQABAD5AAAAkgMAAAAA&#10;" strokeweight=".3pt"/>
                <v:line id="Line 595" o:spid="_x0000_s1260" style="position:absolute;flip:x;visibility:visible;mso-wrap-style:square" from="28397,16770" to="28435,16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N1ssUAAADcAAAADwAAAGRycy9kb3ducmV2LnhtbESPX2vCQBDE3wv9DscKfSl6SaVRUk8p&#10;haL4VP+Bj0tumwRzuyF3Nem39woFH4eZ+Q2zWA2uUVfqfC1sIJ0koIgLsTWXBo6Hz/EclA/IFhth&#10;MvBLHlbLx4cF5lZ63tF1H0oVIexzNFCF0OZa+6Iih34iLXH0vqVzGKLsSm077CPcNfolSTLtsOa4&#10;UGFLHxUVl/2PM+CeZXdaf23XYdam2bToz7VkYszTaHh/AxVoCPfwf3tjDbymM/g7E4+AXt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N1ssUAAADcAAAADwAAAAAAAAAA&#10;AAAAAAChAgAAZHJzL2Rvd25yZXYueG1sUEsFBgAAAAAEAAQA+QAAAJMDAAAAAA==&#10;" strokeweight=".3pt"/>
                <v:line id="Line 596" o:spid="_x0000_s1261" style="position:absolute;flip:x;visibility:visible;mso-wrap-style:square" from="28327,16846" to="28397,16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zhwMIAAADcAAAADwAAAGRycy9kb3ducmV2LnhtbERPS2vCQBC+F/wPywi9FN3E0ijRVaQg&#10;lp7qCzwO2TEJZmdCdmvSf989FHr8+N6rzeAa9aDO18IG0mkCirgQW3Np4HzaTRagfEC22AiTgR/y&#10;sFmPnlaYW+n5QI9jKFUMYZ+jgSqENtfaFxU59FNpiSN3k85hiLArte2wj+Gu0bMkybTDmmNDhS29&#10;V1Tcj9/OgHuRw2X/9bkP8zbNXov+WksmxjyPh+0SVKAh/Iv/3B/WwFsa18Yz8Qjo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xzhwMIAAADcAAAADwAAAAAAAAAAAAAA&#10;AAChAgAAZHJzL2Rvd25yZXYueG1sUEsFBgAAAAAEAAQA+QAAAJADAAAAAA==&#10;" strokeweight=".3pt"/>
                <v:line id="Line 597" o:spid="_x0000_s1262" style="position:absolute;flip:x;visibility:visible;mso-wrap-style:square" from="28251,16846" to="28327,16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BEW8UAAADcAAAADwAAAGRycy9kb3ducmV2LnhtbESPQWvCQBSE7wX/w/IEL6VuYjGtqauU&#10;gig9VdtCj4/sMwnNvheyq0n/vVsQPA4z8w2zXA+uUWfqfC1sIJ0moIgLsTWXBr4+Nw/PoHxAttgI&#10;k4E/8rBeje6WmFvpeU/nQyhVhLDP0UAVQptr7YuKHPqptMTRO0rnMETZldp22Ee4a/QsSTLtsOa4&#10;UGFLbxUVv4eTM+DuZf+9/Xjfhqc2zR6L/qeWTIyZjIfXF1CBhnALX9s7a2CeLuD/TDwCen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BEW8UAAADcAAAADwAAAAAAAAAA&#10;AAAAAAChAgAAZHJzL2Rvd25yZXYueG1sUEsFBgAAAAAEAAQA+QAAAJMDAAAAAA==&#10;" strokeweight=".3pt"/>
                <v:line id="Line 598" o:spid="_x0000_s1263" style="position:absolute;flip:x;visibility:visible;mso-wrap-style:square" from="28174,16846" to="28251,16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Yne8IAAADcAAAADwAAAGRycy9kb3ducmV2LnhtbERPS2vCQBC+C/0PyxS8SN1oaVpSN0EE&#10;sXiqj0KPQ3aahGZnQnY18d+7h0KPH997VYyuVVfqfSNsYDFPQBGXYhuuDJxP26c3UD4gW2yFycCN&#10;PBT5w2SFmZWBD3Q9hkrFEPYZGqhD6DKtfVmTQz+XjjhyP9I7DBH2lbY9DjHctXqZJKl22HBsqLGj&#10;TU3l7/HiDLiZHL52n/tdeO0W6XM5fDeSijHTx3H9DirQGP7Ff+4Pa+BlGefHM/EI6P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wYne8IAAADcAAAADwAAAAAAAAAAAAAA&#10;AAChAgAAZHJzL2Rvd25yZXYueG1sUEsFBgAAAAAEAAQA+QAAAJADAAAAAA==&#10;" strokeweight=".3pt"/>
                <v:line id="Line 599" o:spid="_x0000_s1264" style="position:absolute;flip:y;visibility:visible;mso-wrap-style:square" from="28174,16808" to="28174,16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qC4MUAAADcAAAADwAAAGRycy9kb3ducmV2LnhtbESPX2vCQBDE3wW/w7FCX0QvsRglekop&#10;FEuf/Ffo45LbJqG53ZC7mvTb9woFH4eZ+Q2z3Q+uUTfqfC1sIJ0noIgLsTWXBq6Xl9kalA/IFhth&#10;MvBDHva78WiLuZWeT3Q7h1JFCPscDVQhtLnWvqjIoZ9LSxy9T+kchii7UtsO+wh3jV4kSaYd1hwX&#10;KmzpuaLi6/ztDLipnN4Px7dDWLVp9lj0H7VkYszDZHjagAo0hHv4v/1qDSwXKfydiUdA7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qC4MUAAADcAAAADwAAAAAAAAAA&#10;AAAAAAChAgAAZHJzL2Rvd25yZXYueG1sUEsFBgAAAAAEAAQA+QAAAJMDAAAAAA==&#10;" strokeweight=".3pt"/>
                <v:line id="Line 600" o:spid="_x0000_s1265" style="position:absolute;flip:y;visibility:visible;mso-wrap-style:square" from="28174,16738" to="28174,16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gcl8UAAADcAAAADwAAAGRycy9kb3ducmV2LnhtbESPX2vCQBDE3wW/w7FCX0Qvphglekop&#10;FEuf/Ffo45LbJqG53ZC7mvTb9woFH4eZ+Q2z3Q+uUTfqfC1sYDFPQBEXYmsuDVwvL7M1KB+QLTbC&#10;ZOCHPOx349EWcys9n+h2DqWKEPY5GqhCaHOtfVGRQz+Xljh6n9I5DFF2pbYd9hHuGp0mSaYd1hwX&#10;KmzpuaLi6/ztDLipnN4Px7dDWLWL7LHoP2rJxJiHyfC0ARVoCPfwf/vVGlimKfydiUdA7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gcl8UAAADcAAAADwAAAAAAAAAA&#10;AAAAAAChAgAAZHJzL2Rvd25yZXYueG1sUEsFBgAAAAAEAAQA+QAAAJMDAAAAAA==&#10;" strokeweight=".3pt"/>
                <v:line id="Line 601" o:spid="_x0000_s1266" style="position:absolute;flip:x;visibility:visible;mso-wrap-style:square" from="3708,11087" to="3968,11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S5DMQAAADcAAAADwAAAGRycy9kb3ducmV2LnhtbESPQWvCQBSE7wX/w/IKvRTdqDRKdBUR&#10;iqWnahU8PrLPJDT7XsiuJv33XUHocZiZb5jlune1ulHrK2ED41ECijgXW3Fh4Pj9PpyD8gHZYi1M&#10;Bn7Jw3o1eFpiZqXjPd0OoVARwj5DA2UITaa1z0ty6EfSEEfvIq3DEGVbaNtiF+Gu1pMkSbXDiuNC&#10;iQ1tS8p/DldnwL3K/rT7+tyFWTNOp3l3riQVY16e+80CVKA+/Icf7Q9r4G0yhfuZeAT0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1LkMxAAAANwAAAAPAAAAAAAAAAAA&#10;AAAAAKECAABkcnMvZG93bnJldi54bWxQSwUGAAAAAAQABAD5AAAAkgMAAAAA&#10;" strokeweight=".3pt"/>
                <v:line id="Line 602" o:spid="_x0000_s1267" style="position:absolute;flip:x y;visibility:visible;mso-wrap-style:square" from="3708,11087" to="3968,11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5GRcQAAADcAAAADwAAAGRycy9kb3ducmV2LnhtbESPQUsDMRSE70L/Q3gFbzbbtZaybVpU&#10;KIgXsfXg8XXz3CxuXpYkptFfbwShx2FmvmE2u2wHkciH3rGC+awCQdw63XOn4O24v1mBCBFZ4+CY&#10;FHxTgN12crXBRrszv1I6xE4UCIcGFZgYx0bK0BqyGGZuJC7eh/MWY5G+k9rjucDtIOuqWkqLPZcF&#10;gyM9Gmo/D19WwTOllPO8T9q817cPP/vTYvXilbqe5vs1iEg5XsL/7Set4K5ewN+Zcg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nkZFxAAAANwAAAAPAAAAAAAAAAAA&#10;AAAAAKECAABkcnMvZG93bnJldi54bWxQSwUGAAAAAAQABAD5AAAAkgMAAAAA&#10;" strokeweight=".3pt"/>
                <v:line id="Line 603" o:spid="_x0000_s1268" style="position:absolute;flip:x;visibility:visible;mso-wrap-style:square" from="15944,9544" to="16198,9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GE48UAAADcAAAADwAAAGRycy9kb3ducmV2LnhtbESPX2vCQBDE3wt+h2MLfSl60WIsqaeI&#10;UBSf6j/o45LbJqG53ZA7Tfz2PaHg4zAzv2Hmy97V6kqtr4QNjEcJKOJcbMWFgdPxc/gOygdki7Uw&#10;GbiRh+Vi8DTHzErHe7oeQqEihH2GBsoQmkxrn5fk0I+kIY7ej7QOQ5RtoW2LXYS7Wk+SJNUOK44L&#10;JTa0Lin/PVycAfcq+/Pma7cJs2acvuXddyWpGPPy3K8+QAXqwyP8395aA9PJFO5n4hH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GE48UAAADcAAAADwAAAAAAAAAA&#10;AAAAAAChAgAAZHJzL2Rvd25yZXYueG1sUEsFBgAAAAAEAAQA+QAAAJMDAAAAAA==&#10;" strokeweight=".3pt"/>
                <v:line id="Line 604" o:spid="_x0000_s1269" style="position:absolute;flip:x y;visibility:visible;mso-wrap-style:square" from="15944,9544" to="16198,9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B9qcQAAADcAAAADwAAAGRycy9kb3ducmV2LnhtbESPQUsDMRSE70L/Q3iCN5vtqqVsm5Yq&#10;FMSL2Pbg8bl53SxuXpYkptFfbwShx2FmvmFWm2wHkciH3rGC2bQCQdw63XOn4HjY3S5AhIiscXBM&#10;Cr4pwGY9uVpho92Z3yjtYycKhEODCkyMYyNlaA1ZDFM3Ehfv5LzFWKTvpPZ4LnA7yLqq5tJiz2XB&#10;4EhPhtrP/ZdV8EIp5Tzrkzbv9d3jz+7jfvHqlbq5ztsliEg5XsL/7Wet4KGew9+Zcg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AH2pxAAAANwAAAAPAAAAAAAAAAAA&#10;AAAAAKECAABkcnMvZG93bnJldi54bWxQSwUGAAAAAAQABAD5AAAAkgMAAAAA&#10;" strokeweight=".3pt"/>
                <v:line id="Line 605" o:spid="_x0000_s1270" style="position:absolute;flip:x;visibility:visible;mso-wrap-style:square" from="28174,11893" to="28435,1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D8QAAADcAAAADwAAAGRycy9kb3ducmV2LnhtbESPQWvCQBSE7wX/w/KEXoputDRKdJVS&#10;KBZP1Sp4fGSfSTD7XshuTfrvXUHocZiZb5jlune1ulLrK2EDk3ECijgXW3Fh4PDzOZqD8gHZYi1M&#10;Bv7Iw3o1eFpiZqXjHV33oVARwj5DA2UITaa1z0ty6MfSEEfvLK3DEGVbaNtiF+Gu1tMkSbXDiuNC&#10;iQ19lJRf9r/OgHuR3XHzvd2EWTNJX/PuVEkqxjwP+/cFqEB9+A8/2l/WwNt0Bvcz8Qjo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778PxAAAANwAAAAPAAAAAAAAAAAA&#10;AAAAAKECAABkcnMvZG93bnJldi54bWxQSwUGAAAAAAQABAD5AAAAkgMAAAAA&#10;" strokeweight=".3pt"/>
                <v:line id="Line 606" o:spid="_x0000_s1271" style="position:absolute;flip:x y;visibility:visible;mso-wrap-style:square" from="28174,11893" to="28435,1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NMQMIAAADcAAAADwAAAGRycy9kb3ducmV2LnhtbERPTUsDMRC9C/6HMEJvNtttlbI2LSoU&#10;Si9i68HjuBk3i5vJkqRp2l9vDoLHx/tebbIdRCIfescKZtMKBHHrdM+dgo/j9n4JIkRkjYNjUnCh&#10;AJv17c0KG+3O/E7pEDtRQjg0qMDEODZShtaQxTB1I3Hhvp23GAv0ndQezyXcDrKuqkdpsefSYHCk&#10;V0Ptz+FkFewppZxnfdLms56/XLdfi+WbV2pyl5+fQETK8V/8595pBQ91WVvOlCM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NMQMIAAADcAAAADwAAAAAAAAAAAAAA&#10;AAChAgAAZHJzL2Rvd25yZXYueG1sUEsFBgAAAAAEAAQA+QAAAJADAAAAAA==&#10;" strokeweight=".3pt"/>
                <v:shape id="Freeform 607" o:spid="_x0000_s1272" style="position:absolute;left:3854;top:9652;width:24473;height:2387;visibility:visible;mso-wrap-style:square;v-text-anchor:top" coordsize="3854,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FfJ8QA&#10;AADcAAAADwAAAGRycy9kb3ducmV2LnhtbESPQWvCQBSE7wX/w/IKvdVNA0pNXUVFxVOhRjw/ss9s&#10;aPZtzK4x9dd3BcHjMDPfMNN5b2vRUesrxwo+hgkI4sLpiksFh3zz/gnCB2SNtWNS8Ece5rPByxQz&#10;7a78Q90+lCJC2GeowITQZFL6wpBFP3QNcfROrrUYomxLqVu8RritZZokY2mx4rhgsKGVoeJ3f7EK&#10;0Cy23/nttO7O/XF5SPLt+LZLlXp77RdfIAL14Rl+tHdawSidwP1MPAJ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RXyfEAAAA3AAAAA8AAAAAAAAAAAAAAAAAmAIAAGRycy9k&#10;b3ducmV2LnhtbFBLBQYAAAAABAAEAPUAAACJAwAAAAA=&#10;" path="m,249l1927,,3854,370r,6e" filled="f" strokeweight=".3pt">
                  <v:path arrowok="t" o:connecttype="custom" o:connectlocs="0,158115;1223645,0;2447290,234950;2447290,238760" o:connectangles="0,0,0,0"/>
                </v:shape>
                <v:line id="Line 608" o:spid="_x0000_s1273" style="position:absolute;flip:x;visibility:visible;mso-wrap-style:square" from="3708,9652" to="3968,9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xpsIAAADcAAAADwAAAGRycy9kb3ducmV2LnhtbERPS2vCQBC+C/0PyxS8SN2omJbUTSiF&#10;YvHkq9DjkJ0modmZkN2a9N+7B8Hjx/feFKNr1YV63wgbWMwTUMSl2IYrA+fTx9MLKB+QLbbCZOCf&#10;PBT5w2SDmZWBD3Q5hkrFEPYZGqhD6DKtfVmTQz+XjjhyP9I7DBH2lbY9DjHctXqZJKl22HBsqLGj&#10;95rK3+OfM+Bmcvja7nfb8Nwt0lU5fDeSijHTx/HtFVSgMdzFN/enNbBexfnxTDwCOr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t+xpsIAAADcAAAADwAAAAAAAAAAAAAA&#10;AAChAgAAZHJzL2Rvd25yZXYueG1sUEsFBgAAAAAEAAQA+QAAAJADAAAAAA==&#10;" strokeweight=".3pt"/>
                <v:line id="Line 609" o:spid="_x0000_s1274" style="position:absolute;visibility:visible;mso-wrap-style:square" from="3854,9544" to="3854,9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Q1m8UAAADcAAAADwAAAGRycy9kb3ducmV2LnhtbESPUWvCMBSF3wf7D+EOfJtpFbPRGWVT&#10;BIW9tNsPuGuubVlz0yVR679fBgMfD+ec73CW69H24kw+dI415NMMBHHtTMeNhs+P3eMziBCRDfaO&#10;ScOVAqxX93dLLIy7cEnnKjYiQTgUqKGNcSikDHVLFsPUDcTJOzpvMSbpG2k8XhLc9nKWZUpa7Dgt&#10;tDjQpqX6uzpZDeqI5c9BlV9qtx/ft/nBv6nqSevJw/j6AiLSGG/h//beaFjMc/g7k4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Q1m8UAAADcAAAADwAAAAAAAAAA&#10;AAAAAAChAgAAZHJzL2Rvd25yZXYueG1sUEsFBgAAAAAEAAQA+QAAAJMDAAAAAA==&#10;" strokeweight=".3pt"/>
                <v:line id="Line 610" o:spid="_x0000_s1275" style="position:absolute;flip:x;visibility:visible;mso-wrap-style:square" from="15944,8108" to="16198,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GKSsQAAADcAAAADwAAAGRycy9kb3ducmV2LnhtbESPQWvCQBSE7wX/w/IKvRTdqDRKdBUR&#10;iqWnahU8PrLPJDT7XsiuJv33XUHocZiZb5jlune1ulHrK2ED41ECijgXW3Fh4Pj9PpyD8gHZYi1M&#10;Bn7Jw3o1eFpiZqXjPd0OoVARwj5DA2UITaa1z0ty6EfSEEfvIq3DEGVbaNtiF+Gu1pMkSbXDiuNC&#10;iQ1tS8p/DldnwL3K/rT7+tyFWTNOp3l3riQVY16e+80CVKA+/Icf7Q9r4G06gfuZeAT0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QYpKxAAAANwAAAAPAAAAAAAAAAAA&#10;AAAAAKECAABkcnMvZG93bnJldi54bWxQSwUGAAAAAAQABAD5AAAAkgMAAAAA&#10;" strokeweight=".3pt"/>
                <v:line id="Line 611" o:spid="_x0000_s1276" style="position:absolute;visibility:visible;mso-wrap-style:square" from="16090,7962" to="16090,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oOd8UAAADcAAAADwAAAGRycy9kb3ducmV2LnhtbESP3WoCMRSE7wt9h3AKvatZK42yGqU/&#10;CAre7OoDHDfH3cXNyTZJdfv2TUHwcpiZb5jFarCduJAPrWMN41EGgrhypuVaw2G/fpmBCBHZYOeY&#10;NPxSgNXy8WGBuXFXLuhSxlokCIccNTQx9rmUoWrIYhi5njh5J+ctxiR9LY3Ha4LbTr5mmZIWW04L&#10;Dfb02VB1Ln+sBnXC4nuriqNab4bd13jrP1Q51fr5aXifg4g0xHv41t4YDW+TCf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oOd8UAAADcAAAADwAAAAAAAAAA&#10;AAAAAAChAgAAZHJzL2Rvd25yZXYueG1sUEsFBgAAAAAEAAQA+QAAAJMDAAAAAA==&#10;" strokeweight=".3pt"/>
                <v:line id="Line 612" o:spid="_x0000_s1277" style="position:absolute;flip:x;visibility:visible;mso-wrap-style:square" from="28174,5759" to="28435,5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S3pcUAAADcAAAADwAAAGRycy9kb3ducmV2LnhtbESPX2vCQBDE3wv9DscW+iJ6sdYo0VNK&#10;oVj65F/wccmtSTC3G3JXk377XkHo4zAzv2GW697V6katr4QNjEcJKOJcbMWFgePhYzgH5QOyxVqY&#10;DPyQh/Xq8WGJmZWOd3Tbh0JFCPsMDZQhNJnWPi/JoR9JQxy9i7QOQ5RtoW2LXYS7Wr8kSaodVhwX&#10;SmzovaT8uv92BtxAdqfN9msTZs04neTduZJUjHl+6t8WoAL14T98b39aA9PJK/ydiUd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S3pcUAAADcAAAADwAAAAAAAAAA&#10;AAAAAAChAgAAZHJzL2Rvd25yZXYueG1sUEsFBgAAAAAEAAQA+QAAAJMDAAAAAA==&#10;" strokeweight=".3pt"/>
                <v:line id="Line 613" o:spid="_x0000_s1278" style="position:absolute;visibility:visible;mso-wrap-style:square" from="28327,5651" to="28327,5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8zmMUAAADcAAAADwAAAGRycy9kb3ducmV2LnhtbESPUWvCMBSF3wf7D+EO9jZTHWZSjTI3&#10;BIW9tPoDrs21LTY3XZJp9++NMNjj4ZzzHc5iNdhOXMiH1rGG8SgDQVw503Kt4bDfvMxAhIhssHNM&#10;Gn4pwGr5+LDA3LgrF3QpYy0ShEOOGpoY+1zKUDVkMYxcT5y8k/MWY5K+lsbjNcFtJydZpqTFltNC&#10;gz19NFSdyx+rQZ2w+N6p4qg22+Hrc7zza1W+af38NLzPQUQa4n/4r701GqavU7ifSUd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8zmMUAAADcAAAADwAAAAAAAAAA&#10;AAAAAAChAgAAZHJzL2Rvd25yZXYueG1sUEsFBgAAAAAEAAQA+QAAAJMDAAAAAA==&#10;" strokeweight=".3pt"/>
                <v:shape id="Freeform 614" o:spid="_x0000_s1279" style="position:absolute;left:3854;top:5759;width:24473;height:3893;visibility:visible;mso-wrap-style:square;v-text-anchor:top" coordsize="3854,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ccA&#10;AADcAAAADwAAAGRycy9kb3ducmV2LnhtbESPQUsDMRSE7wX/Q3hCb23WlhZdmxarLWjx4lYQb4/N&#10;c7N287Ik6XbtrzcFweMwM98wi1VvG9GRD7VjBTfjDARx6XTNlYL3/XZ0CyJEZI2NY1LwQwFWy6vB&#10;AnPtTvxGXRErkSAcclRgYmxzKUNpyGIYu5Y4eV/OW4xJ+kpqj6cEt42cZNlcWqw5LRhs6dFQeSiO&#10;VoE39vOlyz72xeHudfe0xvNuE7+VGl73D/cgIvXxP/zXftYKZtM5XM6k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fr/nHAAAA3AAAAA8AAAAAAAAAAAAAAAAAmAIAAGRy&#10;cy9kb3ducmV2LnhtbFBLBQYAAAAABAAEAPUAAACMAwAAAAA=&#10;" path="m,613l1927,370,3854,r,6e" filled="f" strokeweight=".3pt">
                  <v:stroke dashstyle="3 1"/>
                  <v:path arrowok="t" o:connecttype="custom" o:connectlocs="0,389255;1223645,234950;2447290,0;2447290,3810" o:connectangles="0,0,0,0"/>
                </v:shape>
                <v:line id="Line 615" o:spid="_x0000_s1280" style="position:absolute;visibility:visible;mso-wrap-style:square" from="3854,6419" to="3968,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EIdMUAAADcAAAADwAAAGRycy9kb3ducmV2LnhtbESP3WoCMRSE7wt9h3CE3tWsLY2yGqU/&#10;CAre7OoDHDfH3cXNyTZJdfv2TUHwcpiZb5jFarCduJAPrWMNk3EGgrhypuVaw2G/fp6BCBHZYOeY&#10;NPxSgNXy8WGBuXFXLuhSxlokCIccNTQx9rmUoWrIYhi7njh5J+ctxiR9LY3Ha4LbTr5kmZIWW04L&#10;Dfb02VB1Ln+sBnXC4nuriqNab4bd12TrP1Q51fppNLzPQUQa4j18a2+MhrfXKf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EIdMUAAADcAAAADwAAAAAAAAAA&#10;AAAAAAChAgAAZHJzL2Rvd25yZXYueG1sUEsFBgAAAAAEAAQA+QAAAJMDAAAAAA==&#10;" strokeweight=".3pt"/>
                <v:line id="Line 616" o:spid="_x0000_s1281" style="position:absolute;flip:x;visibility:visible;mso-wrap-style:square" from="3708,6680" to="3968,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m9oMIAAADcAAAADwAAAGRycy9kb3ducmV2LnhtbERPS2vCQBC+C/0PyxS8SN2omJbUTSiF&#10;YvHkq9DjkJ0modmZkN2a9N+7B8Hjx/feFKNr1YV63wgbWMwTUMSl2IYrA+fTx9MLKB+QLbbCZOCf&#10;PBT5w2SDmZWBD3Q5hkrFEPYZGqhD6DKtfVmTQz+XjjhyP9I7DBH2lbY9DjHctXqZJKl22HBsqLGj&#10;95rK3+OfM+Bmcvja7nfb8Nwt0lU5fDeSijHTx/HtFVSgMdzFN/enNbBexbXxTDwCOr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Km9oMIAAADcAAAADwAAAAAAAAAAAAAA&#10;AAChAgAAZHJzL2Rvd25yZXYueG1sUEsFBgAAAAAEAAQA+QAAAJADAAAAAA==&#10;" strokeweight=".3pt"/>
                <v:line id="Line 617" o:spid="_x0000_s1282" style="position:absolute;flip:y;visibility:visible;mso-wrap-style:square" from="3708,6419" to="3854,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YO8UAAADcAAAADwAAAGRycy9kb3ducmV2LnhtbESPX2vCQBDE3wt+h2OFvhS9WDHW1FOk&#10;IJY+1T8FH5fcNgnmdkPuauK37xWEPg4z8xtmue5dra7U+krYwGScgCLOxVZcGDgdt6MXUD4gW6yF&#10;ycCNPKxXg4clZlY63tP1EAoVIewzNFCG0GRa+7wkh34sDXH0vqV1GKJsC21b7CLc1fo5SVLtsOK4&#10;UGJDbyXll8OPM+CeZP+1+/zYhXkzSad5d64kFWMeh/3mFVSgPvyH7+13a2A2XcDfmXgE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YO8UAAADcAAAADwAAAAAAAAAA&#10;AAAAAAChAgAAZHJzL2Rvd25yZXYueG1sUEsFBgAAAAAEAAQA+QAAAJMDAAAAAA==&#10;" strokeweight=".3pt"/>
                <v:line id="Line 618" o:spid="_x0000_s1283" style="position:absolute;visibility:visible;mso-wrap-style:square" from="16090,7962" to="16198,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7jfcIAAADcAAAADwAAAGRycy9kb3ducmV2LnhtbERP3WrCMBS+H/gO4Qx2N1Nly6Qzij8I&#10;Ct608wHOmmNb1pzUJGr39svFwMuP73++HGwnbuRD61jDZJyBIK6cabnWcPravc5AhIhssHNMGn4p&#10;wHIxeppjbtydC7qVsRYphEOOGpoY+1zKUDVkMYxdT5y4s/MWY4K+lsbjPYXbTk6zTEmLLaeGBnva&#10;NFT9lFerQZ2xuBxU8a12++G4nRz8WpUfWr88D6tPEJGG+BD/u/dGw/tbmp/OpCM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e7jfcIAAADcAAAADwAAAAAAAAAAAAAA&#10;AAChAgAAZHJzL2Rvd25yZXYueG1sUEsFBgAAAAAEAAQA+QAAAJADAAAAAA==&#10;" strokeweight=".3pt"/>
                <v:line id="Line 619" o:spid="_x0000_s1284" style="position:absolute;flip:x;visibility:visible;mso-wrap-style:square" from="15944,8223" to="16198,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VnQMUAAADcAAAADwAAAGRycy9kb3ducmV2LnhtbESPX0vDQBDE34V+h2MLvkh7idpUYq+l&#10;CNLiU/+Cj0tuTUJzuyF3NvHbewXBx2FmfsMsVoNr1JU6XwsbSKcJKOJCbM2lgdPxffICygdki40w&#10;GfghD6vl6G6BuZWe93Q9hFJFCPscDVQhtLnWvqjIoZ9KSxy9L+kchii7UtsO+wh3jX5Mkkw7rDku&#10;VNjSW0XF5fDtDLgH2Z83u49NmLdp9lT0n7VkYsz9eFi/ggo0hP/wX3trDcyeU7idiUdA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ZVnQMUAAADcAAAADwAAAAAAAAAA&#10;AAAAAAChAgAAZHJzL2Rvd25yZXYueG1sUEsFBgAAAAAEAAQA+QAAAJMDAAAAAA==&#10;" strokeweight=".3pt"/>
                <v:line id="Line 620" o:spid="_x0000_s1285" style="position:absolute;flip:y;visibility:visible;mso-wrap-style:square" from="15944,7962" to="16090,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f5N8UAAADcAAAADwAAAGRycy9kb3ducmV2LnhtbESPX2vCQBDE3wv9DscW+lL0orVRoqeU&#10;QrH4VP+Bj0tuTYK53ZC7mvjtvUKhj8PM/IZZrHpXqyu1vhI2MBomoIhzsRUXBg77z8EMlA/IFmth&#10;MnAjD6vl48MCMysdb+m6C4WKEPYZGihDaDKtfV6SQz+Uhjh6Z2kdhijbQtsWuwh3tR4nSaodVhwX&#10;Smzoo6T8svtxBtyLbI/r7806TJtR+pp3p0pSMeb5qX+fgwrUh//wX/vLGnibjOH3TDwCe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f5N8UAAADcAAAADwAAAAAAAAAA&#10;AAAAAAChAgAAZHJzL2Rvd25yZXYueG1sUEsFBgAAAAAEAAQA+QAAAJMDAAAAAA==&#10;" strokeweight=".3pt"/>
                <v:line id="Line 621" o:spid="_x0000_s1286" style="position:absolute;visibility:visible;mso-wrap-style:square" from="28327,8769" to="28435,9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x9CsUAAADcAAAADwAAAGRycy9kb3ducmV2LnhtbESPzW7CMBCE75X6DtZW4lYcSmtQwKD+&#10;CAkkLgk8wBIvSdR4ndoupG9fV6rEcTQz32iW68F24kI+tI41TMYZCOLKmZZrDcfD5nEOIkRkg51j&#10;0vBDAdar+7sl5sZduaBLGWuRIBxy1NDE2OdShqohi2HseuLknZ23GJP0tTQerwluO/mUZUpabDkt&#10;NNjTe0PVZ/ltNagzFl87VZzUZjvsPyY7/6bKmdajh+F1ASLSEG/h//bWaHh5nsLfmX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x9CsUAAADcAAAADwAAAAAAAAAA&#10;AAAAAAChAgAAZHJzL2Rvd25yZXYueG1sUEsFBgAAAAAEAAQA+QAAAJMDAAAAAA==&#10;" strokeweight=".3pt"/>
                <v:line id="Line 622" o:spid="_x0000_s1287" style="position:absolute;flip:x;visibility:visible;mso-wrap-style:square" from="28174,9029" to="28435,9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E2MUAAADcAAAADwAAAGRycy9kb3ducmV2LnhtbESPX2vCQBDE3wv9DscW+iJ6sbVRoqeU&#10;QlH6VP+Bj0tuTYK53ZC7mvTbewWhj8PM/IZZrHpXqyu1vhI2MB4loIhzsRUXBg77z+EMlA/IFmth&#10;MvBLHlbLx4cFZlY63tJ1FwoVIewzNFCG0GRa+7wkh34kDXH0ztI6DFG2hbYtdhHuav2SJKl2WHFc&#10;KLGhj5Lyy+7HGXAD2R7X31/rMG3G6WvenSpJxZjnp/59DipQH/7D9/bGGnibTODvTDwCe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E2MUAAADcAAAADwAAAAAAAAAA&#10;AAAAAAChAgAAZHJzL2Rvd25yZXYueG1sUEsFBgAAAAAEAAQA+QAAAJMDAAAAAA==&#10;" strokeweight=".3pt"/>
                <v:line id="Line 623" o:spid="_x0000_s1288" style="position:absolute;flip:y;visibility:visible;mso-wrap-style:square" from="28174,8769" to="28327,9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5hQ8UAAADcAAAADwAAAGRycy9kb3ducmV2LnhtbESPX2vCQBDE3wv9DscW+lL0YqtRoqeU&#10;QlH6VP+Bj0tuTYK53ZC7mvTbewWhj8PM/IZZrHpXqyu1vhI2MBomoIhzsRUXBg77z8EMlA/IFmth&#10;MvBLHlbLx4cFZlY63tJ1FwoVIewzNFCG0GRa+7wkh34oDXH0ztI6DFG2hbYtdhHuav2aJKl2WHFc&#10;KLGhj5Lyy+7HGXAvsj2uv7/WYdqM0re8O1WSijHPT/37HFSgPvyH7+2NNTAZT+DvTDwCe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5hQ8UAAADcAAAADwAAAAAAAAAA&#10;AAAAAAChAgAAZHJzL2Rvd25yZXYueG1sUEsFBgAAAAAEAAQA+QAAAJMDAAAAAA==&#10;" strokeweight=".3pt"/>
                <v:line id="Line 624" o:spid="_x0000_s1289" style="position:absolute;visibility:visible;mso-wrap-style:square" from="3854,6534" to="4114,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veksUAAADcAAAADwAAAGRycy9kb3ducmV2LnhtbESP3WoCMRSE7wt9h3AE72rWYlNZjdIf&#10;BAVvdusDHDfH3cXNyTZJdfv2TUHwcpiZb5jlerCduJAPrWMN00kGgrhypuVaw+Fr8zQHESKywc4x&#10;afilAOvV48MSc+OuXNCljLVIEA45amhi7HMpQ9WQxTBxPXHyTs5bjEn6WhqP1wS3nXzOMiUttpwW&#10;Guzpo6HqXP5YDeqExfdOFUe12Q77z+nOv6vyVevxaHhbgIg0xHv41t4aDS8zBf9n0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UveksUAAADcAAAADwAAAAAAAAAA&#10;AAAAAAChAgAAZHJzL2Rvd25yZXYueG1sUEsFBgAAAAAEAAQA+QAAAJMDAAAAAA==&#10;" strokeweight=".3pt"/>
                <v:line id="Line 625" o:spid="_x0000_s1290" style="position:absolute;visibility:visible;mso-wrap-style:square" from="4222,6572" to="4483,6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d7CcUAAADcAAAADwAAAGRycy9kb3ducmV2LnhtbESP3WoCMRSE7wt9h3CE3tWspY2yGqU/&#10;CAre7OoDHDfH3cXNyTZJdfv2TUHwcpiZb5jFarCduJAPrWMNk3EGgrhypuVaw2G/fp6BCBHZYOeY&#10;NPxSgNXy8WGBuXFXLuhSxlokCIccNTQx9rmUoWrIYhi7njh5J+ctxiR9LY3Ha4LbTr5kmZIWW04L&#10;Dfb02VB1Ln+sBnXC4nuriqNab4bd12TrP1Q51fppNLzPQUQa4j18a2+MhrfXKf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d7CcUAAADcAAAADwAAAAAAAAAA&#10;AAAAAAChAgAAZHJzL2Rvd25yZXYueG1sUEsFBgAAAAAEAAQA+QAAAJMDAAAAAA==&#10;" strokeweight=".3pt"/>
                <v:line id="Line 626" o:spid="_x0000_s1291" style="position:absolute;visibility:visible;mso-wrap-style:square" from="4629,6642" to="4883,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jve8IAAADcAAAADwAAAGRycy9kb3ducmV2LnhtbERP3WrCMBS+H/gO4Qx2N1Nly6Qzij8I&#10;Ct608wHOmmNb1pzUJGr39svFwMuP73++HGwnbuRD61jDZJyBIK6cabnWcPravc5AhIhssHNMGn4p&#10;wHIxeppjbtydC7qVsRYphEOOGpoY+1zKUDVkMYxdT5y4s/MWY4K+lsbjPYXbTk6zTEmLLaeGBnva&#10;NFT9lFerQZ2xuBxU8a12++G4nRz8WpUfWr88D6tPEJGG+BD/u/dGw/tbWpvOpCM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5jve8IAAADcAAAADwAAAAAAAAAAAAAA&#10;AAChAgAAZHJzL2Rvd25yZXYueG1sUEsFBgAAAAAEAAQA+QAAAJADAAAAAA==&#10;" strokeweight=".3pt"/>
                <v:line id="Line 627" o:spid="_x0000_s1292" style="position:absolute;visibility:visible;mso-wrap-style:square" from="4997,6680" to="5251,6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RK4MUAAADcAAAADwAAAGRycy9kb3ducmV2LnhtbESPzW7CMBCE75X6DtZW4lYcKmogYFB/&#10;hAQSlwQeYImXJGq8Tm0X0revK1XqcTQz32hWm8F24ko+tI41TMYZCOLKmZZrDafj9nEOIkRkg51j&#10;0vBNATbr+7sV5sbduKBrGWuRIBxy1NDE2OdShqohi2HseuLkXZy3GJP0tTQebwluO/mUZUpabDkt&#10;NNjTW0PVR/llNagLFp97VZzVdjcc3id7/6rKmdajh+FlCSLSEP/Df+2d0fA8XcDvmX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RK4MUAAADcAAAADwAAAAAAAAAA&#10;AAAAAAChAgAAZHJzL2Rvd25yZXYueG1sUEsFBgAAAAAEAAQA+QAAAJMDAAAAAA==&#10;" strokeweight=".3pt"/>
                <v:line id="Line 628" o:spid="_x0000_s1293" style="position:absolute;visibility:visible;mso-wrap-style:square" from="5365,6718" to="5619,6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d1oMEAAADcAAAADwAAAGRycy9kb3ducmV2LnhtbERP3WrCMBS+H/gO4Qi7m6kD46hGUYeg&#10;4E27PcBZc2yLzUlNMu3efrkQvPz4/pfrwXbiRj60jjVMJxkI4sqZlmsN31/7tw8QISIb7ByThj8K&#10;sF6NXpaYG3fngm5lrEUK4ZCjhibGPpcyVA1ZDBPXEyfu7LzFmKCvpfF4T+G2k+9ZpqTFllNDgz3t&#10;Gqou5a/VoM5YXI+q+FH7w3D6nB79VpVzrV/Hw2YBItIQn+KH+2A0zGZpfjqTjoB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N3WgwQAAANwAAAAPAAAAAAAAAAAAAAAA&#10;AKECAABkcnMvZG93bnJldi54bWxQSwUGAAAAAAQABAD5AAAAjwMAAAAA&#10;" strokeweight=".3pt"/>
                <v:line id="Line 629" o:spid="_x0000_s1294" style="position:absolute;visibility:visible;mso-wrap-style:square" from="5765,6788" to="5988,6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vQO8UAAADcAAAADwAAAGRycy9kb3ducmV2LnhtbESPUWvCMBSF3wf7D+EO9jbTDsxGNYrb&#10;EBR8ad0PuDbXttjcdEmm3b83grDHwznnO5z5crS9OJMPnWMN+SQDQVw703Gj4Xu/fnkHESKywd4x&#10;afijAMvF48McC+MuXNK5io1IEA4FamhjHAopQ92SxTBxA3Hyjs5bjEn6RhqPlwS3vXzNMiUtdpwW&#10;Whzos6X6VP1aDeqI5c9WlQe13oy7r3zrP1T1pvXz07iagYg0xv/wvb0xGqbTHG5n0hG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3vQO8UAAADcAAAADwAAAAAAAAAA&#10;AAAAAAChAgAAZHJzL2Rvd25yZXYueG1sUEsFBgAAAAAEAAQA+QAAAJMDAAAAAA==&#10;" strokeweight=".3pt"/>
                <v:line id="Line 630" o:spid="_x0000_s1295" style="position:absolute;visibility:visible;mso-wrap-style:square" from="6134,6826" to="6394,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lOTMQAAADcAAAADwAAAGRycy9kb3ducmV2LnhtbESP3WoCMRSE74W+QzgF7zSrYCqrUfqD&#10;oNCbXfsAp5vj7uLmZJukur69EQq9HGbmG2a9HWwnLuRD61jDbJqBIK6cabnW8HXcTZYgQkQ22Dkm&#10;DTcKsN08jdaYG3flgi5lrEWCcMhRQxNjn0sZqoYshqnriZN3ct5iTNLX0ni8Jrjt5DzLlLTYclpo&#10;sKf3hqpz+Ws1qBMWPwdVfKvdfvj8mB38mypftB4/D68rEJGG+B/+a++NhsViDo8z6QjIz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qU5MxAAAANwAAAAPAAAAAAAAAAAA&#10;AAAAAKECAABkcnMvZG93bnJldi54bWxQSwUGAAAAAAQABAD5AAAAkgMAAAAA&#10;" strokeweight=".3pt"/>
                <v:line id="Line 631" o:spid="_x0000_s1296" style="position:absolute;visibility:visible;mso-wrap-style:square" from="6502,6864" to="6762,6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Xr18UAAADcAAAADwAAAGRycy9kb3ducmV2LnhtbESPUWvCMBSF3wf7D+EO9jZTHWZSjTI3&#10;BIW9tPoDrs21LTY3XZJp9++NMNjj4ZzzHc5iNdhOXMiH1rGG8SgDQVw503Kt4bDfvMxAhIhssHNM&#10;Gn4pwGr5+LDA3LgrF3QpYy0ShEOOGpoY+1zKUDVkMYxcT5y8k/MWY5K+lsbjNcFtJydZpqTFltNC&#10;gz19NFSdyx+rQZ2w+N6p4qg22+Hrc7zza1W+af38NLzPQUQa4n/4r701GqbTV7ifSUd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Xr18UAAADcAAAADwAAAAAAAAAA&#10;AAAAAAChAgAAZHJzL2Rvd25yZXYueG1sUEsFBgAAAAAEAAQA+QAAAJMDAAAAAA==&#10;" strokeweight=".3pt"/>
                <v:line id="Line 632" o:spid="_x0000_s1297" style="position:absolute;visibility:visible;mso-wrap-style:square" from="6908,6934" to="7124,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xzo8UAAADcAAAADwAAAGRycy9kb3ducmV2LnhtbESPUWvCMBSF3wf7D+EO9jZTZWZSjTI3&#10;BIW9tPoDrs21LTY3XZJp9++NMNjj4ZzzHc5iNdhOXMiH1rGG8SgDQVw503Kt4bDfvMxAhIhssHNM&#10;Gn4pwGr5+LDA3LgrF3QpYy0ShEOOGpoY+1zKUDVkMYxcT5y8k/MWY5K+lsbjNcFtJydZpqTFltNC&#10;gz19NFSdyx+rQZ2w+N6p4qg22+Hrc7zza1W+af38NLzPQUQa4n/4r701GqbTV7ifSUd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xzo8UAAADcAAAADwAAAAAAAAAA&#10;AAAAAAChAgAAZHJzL2Rvd25yZXYueG1sUEsFBgAAAAAEAAQA+QAAAJMDAAAAAA==&#10;" strokeweight=".3pt"/>
                <v:line id="Line 633" o:spid="_x0000_s1298" style="position:absolute;visibility:visible;mso-wrap-style:square" from="7277,6972" to="7531,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DWOMUAAADcAAAADwAAAGRycy9kb3ducmV2LnhtbESPUWvCMBSF3wf7D+EOfJupg2ajGsVt&#10;CAp7ad0PuDbXttjcdEmm9d8bYbDHwznnO5zFarS9OJMPnWMNs2kGgrh2puNGw/d+8/wGIkRkg71j&#10;0nClAKvl48MCC+MuXNK5io1IEA4FamhjHAopQ92SxTB1A3Hyjs5bjEn6RhqPlwS3vXzJMiUtdpwW&#10;Whzoo6X6VP1aDeqI5c9OlQe12Y5fn7Odf1fVq9aTp3E9BxFpjP/hv/bWaMjzHO5n0h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DWOMUAAADcAAAADwAAAAAAAAAA&#10;AAAAAAChAgAAZHJzL2Rvd25yZXYueG1sUEsFBgAAAAAEAAQA+QAAAJMDAAAAAA==&#10;" strokeweight=".3pt"/>
                <v:line id="Line 634" o:spid="_x0000_s1299" style="position:absolute;visibility:visible;mso-wrap-style:square" from="7639,7010" to="7899,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JIT8QAAADcAAAADwAAAGRycy9kb3ducmV2LnhtbESPUWvCMBSF34X9h3AHe9PUgZl0RnET&#10;QcGXVn/AXXNti81Nl0Tt/v0yEPZ4OOd8h7NYDbYTN/KhdaxhOslAEFfOtFxrOB234zmIEJENdo5J&#10;ww8FWC2fRgvMjbtzQbcy1iJBOOSooYmxz6UMVUMWw8T1xMk7O28xJulraTzeE9x28jXLlLTYclpo&#10;sKfPhqpLebUa1BmL770qvtR2Nxw2073/UOWb1i/Pw/odRKQh/ocf7Z3RMJsp+Du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kkhPxAAAANwAAAAPAAAAAAAAAAAA&#10;AAAAAKECAABkcnMvZG93bnJldi54bWxQSwUGAAAAAAQABAD5AAAAkgMAAAAA&#10;" strokeweight=".3pt"/>
                <v:line id="Line 635" o:spid="_x0000_s1300" style="position:absolute;visibility:visible;mso-wrap-style:square" from="8045,7086" to="8267,7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7t1MQAAADcAAAADwAAAGRycy9kb3ducmV2LnhtbESPUWvCMBSF3wX/Q7gD3zR1YBzVKHND&#10;UNhLu/2Au+baFpubLona/ftlIPh4OOd8h7PeDrYTV/KhdaxhPstAEFfOtFxr+PrcT19AhIhssHNM&#10;Gn4pwHYzHq0xN+7GBV3LWIsE4ZCjhibGPpcyVA1ZDDPXEyfv5LzFmKSvpfF4S3DbyecsU9Jiy2mh&#10;wZ7eGqrO5cVqUCcsfo6q+Fb7w/DxPj/6nSqXWk+ehtcViEhDfITv7YPRsFgs4f9MOg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3u3UxAAAANwAAAAPAAAAAAAAAAAA&#10;AAAAAKECAABkcnMvZG93bnJldi54bWxQSwUGAAAAAAQABAD5AAAAkgMAAAAA&#10;" strokeweight=".3pt"/>
                <v:line id="Line 636" o:spid="_x0000_s1301" style="position:absolute;visibility:visible;mso-wrap-style:square" from="8413,7118" to="8667,7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F5psEAAADcAAAADwAAAGRycy9kb3ducmV2LnhtbERP3WrCMBS+H/gO4Qi7m6kD46hGUYeg&#10;4E27PcBZc2yLzUlNMu3efrkQvPz4/pfrwXbiRj60jjVMJxkI4sqZlmsN31/7tw8QISIb7ByThj8K&#10;sF6NXpaYG3fngm5lrEUK4ZCjhibGPpcyVA1ZDBPXEyfu7LzFmKCvpfF4T+G2k+9ZpqTFllNDgz3t&#10;Gqou5a/VoM5YXI+q+FH7w3D6nB79VpVzrV/Hw2YBItIQn+KH+2A0zGZpbTqTjoB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QXmmwQAAANwAAAAPAAAAAAAAAAAAAAAA&#10;AKECAABkcnMvZG93bnJldi54bWxQSwUGAAAAAAQABAD5AAAAjwMAAAAA&#10;" strokeweight=".3pt"/>
                <v:line id="Line 637" o:spid="_x0000_s1302" style="position:absolute;visibility:visible;mso-wrap-style:square" from="8782,7156" to="9036,7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3cPcUAAADcAAAADwAAAGRycy9kb3ducmV2LnhtbESP3WoCMRSE7wt9h3AKvatZC0ZdjdIf&#10;BAVvdvUBjpvj7uLmZJukun37plDwcpiZb5jlerCduJIPrWMN41EGgrhypuVaw/GweZmBCBHZYOeY&#10;NPxQgPXq8WGJuXE3LuhaxlokCIccNTQx9rmUoWrIYhi5njh5Z+ctxiR9LY3HW4LbTr5mmZIWW04L&#10;Dfb00VB1Kb+tBnXG4munipPabIf953jn31U51fr5aXhbgIg0xHv4v701GiaTOf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3cPcUAAADcAAAADwAAAAAAAAAA&#10;AAAAAAChAgAAZHJzL2Rvd25yZXYueG1sUEsFBgAAAAAEAAQA+QAAAJMDAAAAAA==&#10;" strokeweight=".3pt"/>
                <v:line id="Line 638" o:spid="_x0000_s1303" style="position:absolute;visibility:visible;mso-wrap-style:square" from="9150,7232" to="9404,7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u/HcEAAADcAAAADwAAAGRycy9kb3ducmV2LnhtbERP3WrCMBS+H/gO4Qi7m6nCslGNog5B&#10;YTete4Bjc2yLzUlNMq1vby4Gu/z4/herwXbiRj60jjVMJxkI4sqZlmsNP8fd2yeIEJENdo5Jw4MC&#10;rJajlwXmxt25oFsZa5FCOOSooYmxz6UMVUMWw8T1xIk7O28xJuhraTzeU7jt5CzLlLTYcmposKdt&#10;Q9Wl/LUa1BmL60EVJ7XbD99f04PfqPJD69fxsJ6DiDTEf/Gfe280vKs0P51JR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W78dwQAAANwAAAAPAAAAAAAAAAAAAAAA&#10;AKECAABkcnMvZG93bnJldi54bWxQSwUGAAAAAAQABAD5AAAAjwMAAAAA&#10;" strokeweight=".3pt"/>
                <v:line id="Line 639" o:spid="_x0000_s1304" style="position:absolute;visibility:visible;mso-wrap-style:square" from="9550,7264" to="9810,7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cahsQAAADcAAAADwAAAGRycy9kb3ducmV2LnhtbESPUWvCMBSF3wf7D+EKe5tpB8ukGsVt&#10;CAq+tPoDrs21LTY3XZJp9++XgbDHwznnO5zFarS9uJIPnWMN+TQDQVw703Gj4XjYPM9AhIhssHdM&#10;Gn4owGr5+LDAwrgbl3StYiMShEOBGtoYh0LKULdkMUzdQJy8s/MWY5K+kcbjLcFtL1+yTEmLHaeF&#10;Fgf6aKm+VN9Wgzpj+bVT5UlttuP+M9/5d1W9af00GddzEJHG+B++t7dGw6vK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FxqGxAAAANwAAAAPAAAAAAAAAAAA&#10;AAAAAKECAABkcnMvZG93bnJldi54bWxQSwUGAAAAAAQABAD5AAAAkgMAAAAA&#10;" strokeweight=".3pt"/>
                <v:line id="Line 640" o:spid="_x0000_s1305" style="position:absolute;visibility:visible;mso-wrap-style:square" from="9918,7302" to="10179,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WE8cQAAADcAAAADwAAAGRycy9kb3ducmV2LnhtbESPUWvCMBSF3wf+h3AF32aqsGxUo+iG&#10;oLCX1v2Aa3Nti81NTTKt/34ZDPZ4OOd8h7NcD7YTN/KhdaxhNs1AEFfOtFxr+Drunt9AhIhssHNM&#10;Gh4UYL0aPS0xN+7OBd3KWIsE4ZCjhibGPpcyVA1ZDFPXEyfv7LzFmKSvpfF4T3DbyXmWKWmx5bTQ&#10;YE/vDVWX8ttqUGcsrgdVnNRuP3x+zA5+q8pXrSfjYbMAEWmI/+G/9t5oeFFz+D2Tjo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xYTxxAAAANwAAAAPAAAAAAAAAAAA&#10;AAAAAKECAABkcnMvZG93bnJldi54bWxQSwUGAAAAAAQABAD5AAAAkgMAAAAA&#10;" strokeweight=".3pt"/>
                <v:line id="Line 641" o:spid="_x0000_s1306" style="position:absolute;visibility:visible;mso-wrap-style:square" from="10287,7378" to="10541,7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khasUAAADcAAAADwAAAGRycy9kb3ducmV2LnhtbESP3WoCMRSE7wt9h3AE72rWSlNZjdIf&#10;BAVvdusDHDfH3cXNyTZJdfv2TUHwcpiZb5jlerCduJAPrWMN00kGgrhypuVaw+Fr8zQHESKywc4x&#10;afilAOvV48MSc+OuXNCljLVIEA45amhi7HMpQ9WQxTBxPXHyTs5bjEn6WhqP1wS3nXzOMiUttpwW&#10;Guzpo6HqXP5YDeqExfdOFUe12Q77z+nOv6vyVevxaHhbgIg0xHv41t4aDS9qBv9n0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khasUAAADcAAAADwAAAAAAAAAA&#10;AAAAAAChAgAAZHJzL2Rvd25yZXYueG1sUEsFBgAAAAAEAAQA+QAAAJMDAAAAAA==&#10;" strokeweight=".3pt"/>
                <v:line id="Line 642" o:spid="_x0000_s1307" style="position:absolute;visibility:visible;mso-wrap-style:square" from="10693,7416" to="10947,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C5HsUAAADcAAAADwAAAGRycy9kb3ducmV2LnhtbESP3WoCMRSE7wt9h3AE72rWYlNZjdIf&#10;BAVvdusDHDfH3cXNyTZJdfv2TUHwcpiZb5jlerCduJAPrWMN00kGgrhypuVaw+Fr8zQHESKywc4x&#10;afilAOvV48MSc+OuXNCljLVIEA45amhi7HMpQ9WQxTBxPXHyTs5bjEn6WhqP1wS3nXzOMiUttpwW&#10;Guzpo6HqXP5YDeqExfdOFUe12Q77z+nOv6vyVevxaHhbgIg0xHv41t4aDS9qBv9n0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C5HsUAAADcAAAADwAAAAAAAAAA&#10;AAAAAAChAgAAZHJzL2Rvd25yZXYueG1sUEsFBgAAAAAEAAQA+QAAAJMDAAAAAA==&#10;" strokeweight=".3pt"/>
                <v:line id="Line 643" o:spid="_x0000_s1308" style="position:absolute;visibility:visible;mso-wrap-style:square" from="11055,7448" to="11315,7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wchcQAAADcAAAADwAAAGRycy9kb3ducmV2LnhtbESPUWvCMBSF34X9h3AHe9PUgZl0RnET&#10;QcGXVn/AXXNti81Nl0Tt/v0yEPZ4OOd8h7NYDbYTN/KhdaxhOslAEFfOtFxrOB234zmIEJENdo5J&#10;ww8FWC2fRgvMjbtzQbcy1iJBOOSooYmxz6UMVUMWw8T1xMk7O28xJulraTzeE9x28jXLlLTYclpo&#10;sKfPhqpLebUa1BmL770qvtR2Nxw2073/UOWb1i/Pw/odRKQh/ocf7Z3RMFMz+Du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ByFxAAAANwAAAAPAAAAAAAAAAAA&#10;AAAAAKECAABkcnMvZG93bnJldi54bWxQSwUGAAAAAAQABAD5AAAAkgMAAAAA&#10;" strokeweight=".3pt"/>
                <v:line id="Line 644" o:spid="_x0000_s1309" style="position:absolute;visibility:visible;mso-wrap-style:square" from="11423,7486" to="11684,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6C8sQAAADcAAAADwAAAGRycy9kb3ducmV2LnhtbESPUWvCMBSF3wf+h3CFva2pA+OoRtEN&#10;QWEv7fYD7pprW2xuuiRq9++XwcDHwznnO5zVZrS9uJIPnWMNsywHQVw703Gj4fNj//QCIkRkg71j&#10;0vBDATbrycMKC+NuXNK1io1IEA4FamhjHAopQ92SxZC5gTh5J+ctxiR9I43HW4LbXj7nuZIWO04L&#10;LQ702lJ9ri5Wgzph+X1U5ZfaH8b3t9nR71S10PpxOm6XICKN8R7+bx+MhrlS8Hc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oLyxAAAANwAAAAPAAAAAAAAAAAA&#10;AAAAAKECAABkcnMvZG93bnJldi54bWxQSwUGAAAAAAQABAD5AAAAkgMAAAAA&#10;" strokeweight=".3pt"/>
                <v:line id="Line 645" o:spid="_x0000_s1310" style="position:absolute;visibility:visible;mso-wrap-style:square" from="11830,7562" to="12084,7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InacQAAADcAAAADwAAAGRycy9kb3ducmV2LnhtbESPUWvCMBSF34X9h3AHvmnqwDg6o7iJ&#10;oLCX1v2Au+baFpubLona/ftlIPh4OOd8h7NcD7YTV/KhdaxhNs1AEFfOtFxr+DruJq8gQkQ22Dkm&#10;Db8UYL16Gi0xN+7GBV3LWIsE4ZCjhibGPpcyVA1ZDFPXEyfv5LzFmKSvpfF4S3DbyZcsU9Jiy2mh&#10;wZ4+GqrO5cVqUCcsfg6q+Fa7/fC5nR38uyoXWo+fh80biEhDfITv7b3RMFcL+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sidpxAAAANwAAAAPAAAAAAAAAAAA&#10;AAAAAKECAABkcnMvZG93bnJldi54bWxQSwUGAAAAAAQABAD5AAAAkgMAAAAA&#10;" strokeweight=".3pt"/>
                <v:line id="Line 646" o:spid="_x0000_s1311" style="position:absolute;visibility:visible;mso-wrap-style:square" from="12198,7594" to="12452,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2zG8EAAADcAAAADwAAAGRycy9kb3ducmV2LnhtbERP3WrCMBS+H/gO4Qi7m6nCslGNog5B&#10;YTete4Bjc2yLzUlNMq1vby4Gu/z4/herwXbiRj60jjVMJxkI4sqZlmsNP8fd2yeIEJENdo5Jw4MC&#10;rJajlwXmxt25oFsZa5FCOOSooYmxz6UMVUMWw8T1xIk7O28xJuhraTzeU7jt5CzLlLTYcmposKdt&#10;Q9Wl/LUa1BmL60EVJ7XbD99f04PfqPJD69fxsJ6DiDTEf/Gfe280vKu0Np1JR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LbMbwQAAANwAAAAPAAAAAAAAAAAAAAAA&#10;AKECAABkcnMvZG93bnJldi54bWxQSwUGAAAAAAQABAD5AAAAjwMAAAAA&#10;" strokeweight=".3pt"/>
                <v:line id="Line 647" o:spid="_x0000_s1312" style="position:absolute;visibility:visible;mso-wrap-style:square" from="12566,7632" to="12820,7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EWgMUAAADcAAAADwAAAGRycy9kb3ducmV2LnhtbESPUWvCMBSF34X9h3AHe9NUYdlWjbI5&#10;BIW9tNsPuDbXtqy56ZJM6783guDj4ZzzHc5iNdhOHMmH1rGG6SQDQVw503Kt4ed7M34FESKywc4x&#10;aThTgNXyYbTA3LgTF3QsYy0ShEOOGpoY+1zKUDVkMUxcT5y8g/MWY5K+lsbjKcFtJ2dZpqTFltNC&#10;gz2tG6p+y3+rQR2w+NupYq822+Hrc7rzH6p80frpcXifg4g0xHv41t4aDc/qDa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2EWgMUAAADcAAAADwAAAAAAAAAA&#10;AAAAAAChAgAAZHJzL2Rvd25yZXYueG1sUEsFBgAAAAAEAAQA+QAAAJMDAAAAAA==&#10;" strokeweight=".3pt"/>
                <v:line id="Line 648" o:spid="_x0000_s1313" style="position:absolute;visibility:visible;mso-wrap-style:square" from="12966,7708" to="13188,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pwMEAAADcAAAADwAAAGRycy9kb3ducmV2LnhtbERP3WrCMBS+H/gO4QjezdTB4qhGUYeg&#10;4E27PcBZc2yLzUlNMq1vv1wMvPz4/pfrwXbiRj60jjXMphkI4sqZlmsN31/71w8QISIb7ByThgcF&#10;WK9GL0vMjbtzQbcy1iKFcMhRQxNjn0sZqoYshqnriRN3dt5iTNDX0ni8p3DbybcsU9Jiy6mhwZ52&#10;DVWX8tdqUGcsrkdV/Kj9YTh9zo5+q8q51pPxsFmAiDTEp/jffTAa3udpfjqTjoB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inAwQAAANwAAAAPAAAAAAAAAAAAAAAA&#10;AKECAABkcnMvZG93bnJldi54bWxQSwUGAAAAAAQABAD5AAAAjwMAAAAA&#10;" strokeweight=".3pt"/>
                <v:line id="Line 649" o:spid="_x0000_s1314" style="position:absolute;visibility:visible;mso-wrap-style:square" from="13335,7747" to="13595,7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6MW8UAAADcAAAADwAAAGRycy9kb3ducmV2LnhtbESPUWvCMBSF3wf7D+EO9jbTCoujGsU5&#10;BIW9tO4HXJtrW2xuuiTT7t8vA8HHwznnO5zFarS9uJAPnWMN+SQDQVw703Gj4euwfXkDESKywd4x&#10;afilAKvl48MCC+OuXNKlio1IEA4FamhjHAopQ92SxTBxA3HyTs5bjEn6RhqP1wS3vZxmmZIWO04L&#10;LQ60aak+Vz9Wgzph+b1X5VFtd+PnR77376qaaf38NK7nICKN8R6+tXdGw+ssh/8z6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6MW8UAAADcAAAADwAAAAAAAAAA&#10;AAAAAAChAgAAZHJzL2Rvd25yZXYueG1sUEsFBgAAAAAEAAQA+QAAAJMDAAAAAA==&#10;" strokeweight=".3pt"/>
                <v:line id="Line 650" o:spid="_x0000_s1315" style="position:absolute;visibility:visible;mso-wrap-style:square" from="13703,7778" to="13957,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wSLMQAAADcAAAADwAAAGRycy9kb3ducmV2LnhtbESPUWvCMBSF34X9h3AHe9NUYXFUo2wT&#10;QWEv7fYD7pprW2xuuiRq/fdmIPh4OOd8h7NcD7YTZ/KhdaxhOslAEFfOtFxr+Pnejt9AhIhssHNM&#10;Gq4UYL16Gi0xN+7CBZ3LWIsE4ZCjhibGPpcyVA1ZDBPXEyfv4LzFmKSvpfF4SXDbyVmWKWmx5bTQ&#10;YE+fDVXH8mQ1qAMWf3tV/KrtbvjaTPf+Q5VzrV+eh/cFiEhDfITv7Z3R8Dqfwf+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HBIsxAAAANwAAAAPAAAAAAAAAAAA&#10;AAAAAKECAABkcnMvZG93bnJldi54bWxQSwUGAAAAAAQABAD5AAAAkgMAAAAA&#10;" strokeweight=".3pt"/>
                <v:line id="Line 651" o:spid="_x0000_s1316" style="position:absolute;visibility:visible;mso-wrap-style:square" from="14109,7854" to="14325,7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C3t8UAAADcAAAADwAAAGRycy9kb3ducmV2LnhtbESP3WoCMRSE7wt9h3CE3tWsLY2yGqU/&#10;CAre7OoDHDfH3cXNyTZJdfv2TUHwcpiZb5jFarCduJAPrWMNk3EGgrhypuVaw2G/fp6BCBHZYOeY&#10;NPxSgNXy8WGBuXFXLuhSxlokCIccNTQx9rmUoWrIYhi7njh5J+ctxiR9LY3Ha4LbTr5kmZIWW04L&#10;Dfb02VB1Ln+sBnXC4nuriqNab4bd12TrP1Q51fppNLzPQUQa4j18a2+MhrfpK/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1C3t8UAAADcAAAADwAAAAAAAAAA&#10;AAAAAAChAgAAZHJzL2Rvd25yZXYueG1sUEsFBgAAAAAEAAQA+QAAAJMDAAAAAA==&#10;" strokeweight=".3pt"/>
                <v:line id="Line 652" o:spid="_x0000_s1317" style="position:absolute;visibility:visible;mso-wrap-style:square" from="14471,7893" to="14732,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kvw8UAAADcAAAADwAAAGRycy9kb3ducmV2LnhtbESP3WoCMRSE7wt9h3CE3tWspY2yGqU/&#10;CAre7OoDHDfH3cXNyTZJdfv2TUHwcpiZb5jFarCduJAPrWMNk3EGgrhypuVaw2G/fp6BCBHZYOeY&#10;NPxSgNXy8WGBuXFXLuhSxlokCIccNTQx9rmUoWrIYhi7njh5J+ctxiR9LY3Ha4LbTr5kmZIWW04L&#10;Dfb02VB1Ln+sBnXC4nuriqNab4bd12TrP1Q51fppNLzPQUQa4j18a2+MhrfpK/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kvw8UAAADcAAAADwAAAAAAAAAA&#10;AAAAAAChAgAAZHJzL2Rvd25yZXYueG1sUEsFBgAAAAAEAAQA+QAAAJMDAAAAAA==&#10;" strokeweight=".3pt"/>
                <v:line id="Line 653" o:spid="_x0000_s1318" style="position:absolute;visibility:visible;mso-wrap-style:square" from="14839,7924" to="15100,7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KWMQAAADcAAAADwAAAGRycy9kb3ducmV2LnhtbESPUWvCMBSF3wX/Q7gD3zR1YBzVKHND&#10;UNhLu/2Au+baFpubLona/ftlIPh4OOd8h7PeDrYTV/KhdaxhPstAEFfOtFxr+PrcT19AhIhssHNM&#10;Gn4pwHYzHq0xN+7GBV3LWIsE4ZCjhibGPpcyVA1ZDDPXEyfv5LzFmKSvpfF4S3DbyecsU9Jiy2mh&#10;wZ7eGqrO5cVqUCcsfo6q+Fb7w/DxPj/6nSqXWk+ehtcViEhDfITv7YPRsFgu4P9MOg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9YpYxAAAANwAAAAPAAAAAAAAAAAA&#10;AAAAAKECAABkcnMvZG93bnJldi54bWxQSwUGAAAAAAQABAD5AAAAkgMAAAAA&#10;" strokeweight=".3pt"/>
                <v:line id="Line 654" o:spid="_x0000_s1319" style="position:absolute;visibility:visible;mso-wrap-style:square" from="15208,8001" to="15468,8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cUL8QAAADcAAAADwAAAGRycy9kb3ducmV2LnhtbESPUWvCMBSF34X9h3AHvmnqwDg6o7iJ&#10;oLCX1v2Au+baFpubLona/ftlIPh4OOd8h7NcD7YTV/KhdaxhNs1AEFfOtFxr+DruJq8gQkQ22Dkm&#10;Db8UYL16Gi0xN+7GBV3LWIsE4ZCjhibGPpcyVA1ZDFPXEyfv5LzFmKSvpfF4S3DbyZcsU9Jiy2mh&#10;wZ4+GqrO5cVqUCcsfg6q+Fa7/fC5nR38uyoXWo+fh80biEhDfITv7b3RMF8o+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xQvxAAAANwAAAAPAAAAAAAAAAAA&#10;AAAAAKECAABkcnMvZG93bnJldi54bWxQSwUGAAAAAAQABAD5AAAAkgMAAAAA&#10;" strokeweight=".3pt"/>
                <v:line id="Line 655" o:spid="_x0000_s1320" style="position:absolute;visibility:visible;mso-wrap-style:square" from="15614,8039" to="15868,8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uxtMUAAADcAAAADwAAAGRycy9kb3ducmV2LnhtbESPUWvCMBSF34X9h3AHe9NUYenojLI5&#10;BAVfWvcD7pprW9bcdEmm3b9fBMHHwznnO5zlerS9OJMPnWMN81kGgrh2puNGw+dxO30BESKywd4x&#10;afijAOvVw2SJhXEXLulcxUYkCIcCNbQxDoWUoW7JYpi5gTh5J+ctxiR9I43HS4LbXi6yTEmLHaeF&#10;FgfatFR/V79Wgzph+bNX5Zfa7sbDx3zv31WVa/30OL69gog0xnv41t4ZDc95Dtcz6Qj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uxtMUAAADcAAAADwAAAAAAAAAA&#10;AAAAAAChAgAAZHJzL2Rvd25yZXYueG1sUEsFBgAAAAAEAAQA+QAAAJMDAAAAAA==&#10;" strokeweight=".3pt"/>
                <v:line id="Line 656" o:spid="_x0000_s1321" style="position:absolute;visibility:visible;mso-wrap-style:square" from="15982,8077" to="16090,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QlxsEAAADcAAAADwAAAGRycy9kb3ducmV2LnhtbERP3WrCMBS+H/gO4QjezdTB4qhGUYeg&#10;4E27PcBZc2yLzUlNMq1vv1wMvPz4/pfrwXbiRj60jjXMphkI4sqZlmsN31/71w8QISIb7ByThgcF&#10;WK9GL0vMjbtzQbcy1iKFcMhRQxNjn0sZqoYshqnriRN3dt5iTNDX0ni8p3DbybcsU9Jiy6mhwZ52&#10;DVWX8tdqUGcsrkdV/Kj9YTh9zo5+q8q51pPxsFmAiDTEp/jffTAa3udpbTqTjoB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9CXGwQAAANwAAAAPAAAAAAAAAAAAAAAA&#10;AKECAABkcnMvZG93bnJldi54bWxQSwUGAAAAAAQABAD5AAAAjwMAAAAA&#10;" strokeweight=".3pt"/>
                <v:line id="Line 657" o:spid="_x0000_s1322" style="position:absolute;visibility:visible;mso-wrap-style:square" from="16090,8108" to="16236,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iAXcUAAADcAAAADwAAAGRycy9kb3ducmV2LnhtbESPUWvCMBSF3wf7D+EO9jZThcVZjTI3&#10;BAVfWv0B1+baFpubLsm0+/fLQNjj4ZzzHc5iNdhOXMmH1rGG8SgDQVw503Kt4XjYvLyBCBHZYOeY&#10;NPxQgNXy8WGBuXE3LuhaxlokCIccNTQx9rmUoWrIYhi5njh5Z+ctxiR9LY3HW4LbTk6yTEmLLaeF&#10;Bnv6aKi6lN9Wgzpj8bVTxUlttsP+c7zza1VOtX5+Gt7nICIN8T98b2+NhtfpDP7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iAXcUAAADcAAAADwAAAAAAAAAA&#10;AAAAAAChAgAAZHJzL2Rvd25yZXYueG1sUEsFBgAAAAAEAAQA+QAAAJMDAAAAAA==&#10;" strokeweight=".3pt"/>
                <v:line id="Line 658" o:spid="_x0000_s1323" style="position:absolute;visibility:visible;mso-wrap-style:square" from="16383,8108" to="16605,8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dZ58IAAADcAAAADwAAAGRycy9kb3ducmV2LnhtbERP3WrCMBS+H/gO4Qi7m6mDZdKZlrkh&#10;KHjTbg9w1hzbsuakJpnWtzcXwi4/vv91OdlBnMmH3rGG5SIDQdw403Or4ftr+7QCESKywcExabhS&#10;gLKYPawxN+7CFZ3r2IoUwiFHDV2MYy5laDqyGBZuJE7c0XmLMUHfSuPxksLtIJ+zTEmLPaeGDkf6&#10;6Kj5rf+sBnXE6rRX1Y/a7qbD53LvN6p+1fpxPr2/gYg0xX/x3b0zGl5WaX46k46ALG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ldZ58IAAADcAAAADwAAAAAAAAAAAAAA&#10;AAChAgAAZHJzL2Rvd25yZXYueG1sUEsFBgAAAAAEAAQA+QAAAJADAAAAAA==&#10;" strokeweight=".3pt"/>
                <v:line id="Line 659" o:spid="_x0000_s1324" style="position:absolute;visibility:visible;mso-wrap-style:square" from="16751,8147" to="17011,8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v8fMUAAADcAAAADwAAAGRycy9kb3ducmV2LnhtbESPUWvCMBSF3wf7D+EKe5tpB8ukGsU5&#10;BAVfWvcD7pprW2xuapJp9++XgbDHwznnO5zFarS9uJIPnWMN+TQDQVw703Gj4fO4fZ6BCBHZYO+Y&#10;NPxQgNXy8WGBhXE3LulaxUYkCIcCNbQxDoWUoW7JYpi6gTh5J+ctxiR9I43HW4LbXr5kmZIWO04L&#10;LQ60aak+V99Wgzphedmr8kttd+PhI9/7d1W9af00GddzEJHG+B++t3dGw+ssh78z6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v8fMUAAADcAAAADwAAAAAAAAAA&#10;AAAAAAChAgAAZHJzL2Rvd25yZXYueG1sUEsFBgAAAAAEAAQA+QAAAJMDAAAAAA==&#10;" strokeweight=".3pt"/>
                <v:line id="Line 660" o:spid="_x0000_s1325" style="position:absolute;visibility:visible;mso-wrap-style:square" from="17119,8147" to="17373,8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liC8QAAADcAAAADwAAAGRycy9kb3ducmV2LnhtbESPUWvCMBSF34X9h3AHe9NUwUw6o7gN&#10;QWEvrf6Au+baFpubLona/XsjDPZ4OOd8h7NcD7YTV/KhdaxhOslAEFfOtFxrOB624wWIEJENdo5J&#10;wy8FWK+eRkvMjbtxQdcy1iJBOOSooYmxz6UMVUMWw8T1xMk7OW8xJulraTzeEtx2cpZlSlpsOS00&#10;2NNHQ9W5vFgN6oTFz14V32q7G74+p3v/rspXrV+eh80biEhD/A//tXdGw3wxg8eZdAT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yWILxAAAANwAAAAPAAAAAAAAAAAA&#10;AAAAAKECAABkcnMvZG93bnJldi54bWxQSwUGAAAAAAQABAD5AAAAkgMAAAAA&#10;" strokeweight=".3pt"/>
                <v:line id="Line 661" o:spid="_x0000_s1326" style="position:absolute;visibility:visible;mso-wrap-style:square" from="17526,8185" to="17780,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XHkMUAAADcAAAADwAAAGRycy9kb3ducmV2LnhtbESP3WoCMRSE74W+QzgF7zRrxVRWo/QH&#10;QaE3u+0DHDfH3aWbk22S6vr2Rij0cpiZb5j1drCdOJMPrWMNs2kGgrhypuVaw9fnbrIEESKywc4x&#10;abhSgO3mYbTG3LgLF3QuYy0ShEOOGpoY+1zKUDVkMUxdT5y8k/MWY5K+lsbjJcFtJ5+yTEmLLaeF&#10;Bnt6a6j6Ln+tBnXC4uegiqPa7YeP99nBv6ryWevx4/CyAhFpiP/hv/beaFgs53A/k46A3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XHkMUAAADcAAAADwAAAAAAAAAA&#10;AAAAAAChAgAAZHJzL2Rvd25yZXYueG1sUEsFBgAAAAAEAAQA+QAAAJMDAAAAAA==&#10;" strokeweight=".3pt"/>
                <v:line id="Line 662" o:spid="_x0000_s1327" style="position:absolute;visibility:visible;mso-wrap-style:square" from="17887,8223" to="18148,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xf5MUAAADcAAAADwAAAGRycy9kb3ducmV2LnhtbESP3WoCMRSE74W+QzgF7zRr0VRWo/QH&#10;QaE3u+0DHDfH3aWbk22S6vr2Rij0cpiZb5j1drCdOJMPrWMNs2kGgrhypuVaw9fnbrIEESKywc4x&#10;abhSgO3mYbTG3LgLF3QuYy0ShEOOGpoY+1zKUDVkMUxdT5y8k/MWY5K+lsbjJcFtJ5+yTEmLLaeF&#10;Bnt6a6j6Ln+tBnXC4uegiqPa7YeP99nBv6ryWevx4/CyAhFpiP/hv/beaFgs53A/k46A3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xf5MUAAADcAAAADwAAAAAAAAAA&#10;AAAAAAChAgAAZHJzL2Rvd25yZXYueG1sUEsFBgAAAAAEAAQA+QAAAJMDAAAAAA==&#10;" strokeweight=".3pt"/>
                <v:line id="Line 663" o:spid="_x0000_s1328" style="position:absolute;visibility:visible;mso-wrap-style:square" from="18294,8223" to="18554,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D6f8QAAADcAAAADwAAAGRycy9kb3ducmV2LnhtbESPUWvCMBSF34X9h3AHvmnqwEw6o7iJ&#10;oLCXVn/AXXNti81Nl0St/34ZDPZ4OOd8h7NcD7YTN/KhdaxhNs1AEFfOtFxrOB13kwWIEJENdo5J&#10;w4MCrFdPoyXmxt25oFsZa5EgHHLU0MTY51KGqiGLYep64uSdnbcYk/S1NB7vCW47+ZJlSlpsOS00&#10;2NNHQ9WlvFoN6ozF90EVX2q3Hz63s4N/V+Wr1uPnYfMGItIQ/8N/7b3RMF/M4fdMOgJ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IPp/xAAAANwAAAAPAAAAAAAAAAAA&#10;AAAAAKECAABkcnMvZG93bnJldi54bWxQSwUGAAAAAAQABAD5AAAAkgMAAAAA&#10;" strokeweight=".3pt"/>
                <v:line id="Line 664" o:spid="_x0000_s1329" style="position:absolute;visibility:visible;mso-wrap-style:square" from="18662,8255" to="18916,8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JkCMQAAADcAAAADwAAAGRycy9kb3ducmV2LnhtbESPUWvCMBSF34X9h3AHe9NUwUyqUbaJ&#10;oOBL637AXXNti81Nl0Tt/v0yEPZ4OOd8h7PaDLYTN/KhdaxhOslAEFfOtFxr+DztxgsQISIb7ByT&#10;hh8KsFk/jVaYG3fngm5lrEWCcMhRQxNjn0sZqoYshonriZN3dt5iTNLX0ni8J7jt5CzLlLTYclpo&#10;sKePhqpLebUa1BmL74MqvtRuPxy304N/V+Wr1i/Pw9sSRKQh/ocf7b3RMF8o+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8mQIxAAAANwAAAAPAAAAAAAAAAAA&#10;AAAAAKECAABkcnMvZG93bnJldi54bWxQSwUGAAAAAAQABAD5AAAAkgMAAAAA&#10;" strokeweight=".3pt"/>
                <v:line id="Line 665" o:spid="_x0000_s1330" style="position:absolute;visibility:visible;mso-wrap-style:square" from="19069,8293" to="19323,8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7Bk8QAAADcAAAADwAAAGRycy9kb3ducmV2LnhtbESPUWvCMBSF34X9h3AHe9NUYVE6oziH&#10;oLCXVn/AXXNti81Nl2Ta/ftlIPh4OOd8h7NcD7YTV/KhdaxhOslAEFfOtFxrOB134wWIEJENdo5J&#10;wy8FWK+eRkvMjbtxQdcy1iJBOOSooYmxz6UMVUMWw8T1xMk7O28xJulraTzeEtx2cpZlSlpsOS00&#10;2NO2oepS/lgN6ozF90EVX2q3Hz4/pgf/rsq51i/Pw+YNRKQhPsL39t5oeF3M4f9MO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vsGTxAAAANwAAAAPAAAAAAAAAAAA&#10;AAAAAKECAABkcnMvZG93bnJldi54bWxQSwUGAAAAAAQABAD5AAAAkgMAAAAA&#10;" strokeweight=".3pt"/>
                <v:line id="Line 666" o:spid="_x0000_s1331" style="position:absolute;visibility:visible;mso-wrap-style:square" from="19431,8293" to="19691,8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FV4cIAAADcAAAADwAAAGRycy9kb3ducmV2LnhtbERP3WrCMBS+H/gO4Qi7m6mDZdKZlrkh&#10;KHjTbg9w1hzbsuakJpnWtzcXwi4/vv91OdlBnMmH3rGG5SIDQdw403Or4ftr+7QCESKywcExabhS&#10;gLKYPawxN+7CFZ3r2IoUwiFHDV2MYy5laDqyGBZuJE7c0XmLMUHfSuPxksLtIJ+zTEmLPaeGDkf6&#10;6Kj5rf+sBnXE6rRX1Y/a7qbD53LvN6p+1fpxPr2/gYg0xX/x3b0zGl5WaW06k46ALG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FV4cIAAADcAAAADwAAAAAAAAAAAAAA&#10;AAChAgAAZHJzL2Rvd25yZXYueG1sUEsFBgAAAAAEAAQA+QAAAJADAAAAAA==&#10;" strokeweight=".3pt"/>
                <v:line id="Line 667" o:spid="_x0000_s1332" style="position:absolute;visibility:visible;mso-wrap-style:square" from="19837,8331" to="20059,8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3wesUAAADcAAAADwAAAGRycy9kb3ducmV2LnhtbESP3WoCMRSE7wt9h3CE3tWshUZdjdIf&#10;BAVvdvUBjpvj7uLmZJukun37plDwcpiZb5jlerCduJIPrWMNk3EGgrhypuVaw/GweZ6BCBHZYOeY&#10;NPxQgPXq8WGJuXE3LuhaxlokCIccNTQx9rmUoWrIYhi7njh5Z+ctxiR9LY3HW4LbTr5kmZIWW04L&#10;Dfb00VB1Kb+tBnXG4munipPabIf952Tn31U51fppNLwtQEQa4j38394aDa+zOf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3wesUAAADcAAAADwAAAAAAAAAA&#10;AAAAAAChAgAAZHJzL2Rvd25yZXYueG1sUEsFBgAAAAAEAAQA+QAAAJMDAAAAAA==&#10;" strokeweight=".3pt"/>
                <v:line id="Line 668" o:spid="_x0000_s1333" style="position:absolute;visibility:visible;mso-wrap-style:square" from="20205,8369" to="20459,8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7POsIAAADcAAAADwAAAGRycy9kb3ducmV2LnhtbERP3WrCMBS+H/gO4Qx2N1OFZdoZxR8E&#10;hd20+gBnzbEta05qErV7++VisMuP73+xGmwn7uRD61jDZJyBIK6cabnWcD7tX2cgQkQ22DkmDT8U&#10;YLUcPS0wN+7BBd3LWIsUwiFHDU2MfS5lqBqyGMauJ07cxXmLMUFfS+PxkcJtJ6dZpqTFllNDgz1t&#10;G6q+y5vVoC5YXI+q+FL7w/C5mxz9RpXvWr88D+sPEJGG+C/+cx+Mhrd5mp/OpCM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47POsIAAADcAAAADwAAAAAAAAAAAAAA&#10;AAChAgAAZHJzL2Rvd25yZXYueG1sUEsFBgAAAAAEAAQA+QAAAJADAAAAAA==&#10;" strokeweight=".3pt"/>
                <v:line id="Line 669" o:spid="_x0000_s1334" style="position:absolute;visibility:visible;mso-wrap-style:square" from="20574,8369" to="20828,8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JqocUAAADcAAAADwAAAGRycy9kb3ducmV2LnhtbESPUWvCMBSF3wf7D+EOfJtpBbOtM8qm&#10;CAp7abcfcNdc27Lmpkui1n9vBgMfD+ec73AWq9H24kQ+dI415NMMBHHtTMeNhq/P7eMziBCRDfaO&#10;ScOFAqyW93cLLIw7c0mnKjYiQTgUqKGNcSikDHVLFsPUDcTJOzhvMSbpG2k8nhPc9nKWZUpa7Dgt&#10;tDjQuqX6pzpaDeqA5e9eld9quxs/Nvnev6vqSevJw/j2CiLSGG/h//bOaJi/5PB3Jh0B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JqocUAAADcAAAADwAAAAAAAAAA&#10;AAAAAAChAgAAZHJzL2Rvd25yZXYueG1sUEsFBgAAAAAEAAQA+QAAAJMDAAAAAA==&#10;" strokeweight=".3pt"/>
                <v:line id="Line 670" o:spid="_x0000_s1335" style="position:absolute;visibility:visible;mso-wrap-style:square" from="20974,8407" to="21234,8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D01sUAAADcAAAADwAAAGRycy9kb3ducmV2LnhtbESP3WoCMRSE7wt9h3AKvatZhUZdjdIf&#10;BAVvdvUBjpvj7uLmZJukun37plDwcpiZb5jlerCduJIPrWMN41EGgrhypuVaw/GweZmBCBHZYOeY&#10;NPxQgPXq8WGJuXE3LuhaxlokCIccNTQx9rmUoWrIYhi5njh5Z+ctxiR9LY3HW4LbTk6yTEmLLaeF&#10;Bnv6aKi6lN9Wgzpj8bVTxUlttsP+c7zz76qcav38NLwtQEQa4j38394aDa/zCf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BD01sUAAADcAAAADwAAAAAAAAAA&#10;AAAAAAChAgAAZHJzL2Rvd25yZXYueG1sUEsFBgAAAAAEAAQA+QAAAJMDAAAAAA==&#10;" strokeweight=".3pt"/>
                <v:line id="Line 671" o:spid="_x0000_s1336" style="position:absolute;visibility:visible;mso-wrap-style:square" from="21342,8439" to="21602,8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xRTcUAAADcAAAADwAAAGRycy9kb3ducmV2LnhtbESPzW7CMBCE75X6DtZW4lYcimogYFB/&#10;hAQSlwQeYImXJGq8Tm0X0revK1XqcTQz32hWm8F24ko+tI41TMYZCOLKmZZrDafj9nEOIkRkg51j&#10;0vBNATbr+7sV5sbduKBrGWuRIBxy1NDE2OdShqohi2HseuLkXZy3GJP0tTQebwluO/mUZUpabDkt&#10;NNjTW0PVR/llNagLFp97VZzVdjcc3id7/6rKmdajh+FlCSLSEP/Df+2d0fC8mMLvmX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1xRTcUAAADcAAAADwAAAAAAAAAA&#10;AAAAAAChAgAAZHJzL2Rvd25yZXYueG1sUEsFBgAAAAAEAAQA+QAAAJMDAAAAAA==&#10;" strokeweight=".3pt"/>
                <v:line id="Line 672" o:spid="_x0000_s1337" style="position:absolute;visibility:visible;mso-wrap-style:square" from="21748,8439" to="22002,8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XJOcUAAADcAAAADwAAAGRycy9kb3ducmV2LnhtbESPzW7CMBCE75X6DtZW4lYcKmogYFB/&#10;hAQSlwQeYImXJGq8Tm0X0revK1XqcTQz32hWm8F24ko+tI41TMYZCOLKmZZrDafj9nEOIkRkg51j&#10;0vBNATbr+7sV5sbduKBrGWuRIBxy1NDE2OdShqohi2HseuLkXZy3GJP0tTQebwluO/mUZUpabDkt&#10;NNjTW0PVR/llNagLFp97VZzVdjcc3id7/6rKmdajh+FlCSLSEP/Df+2d0fC8mMLvmX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XJOcUAAADcAAAADwAAAAAAAAAA&#10;AAAAAAChAgAAZHJzL2Rvd25yZXYueG1sUEsFBgAAAAAEAAQA+QAAAJMDAAAAAA==&#10;" strokeweight=".3pt"/>
                <v:line id="Line 673" o:spid="_x0000_s1338" style="position:absolute;visibility:visible;mso-wrap-style:square" from="22117,8477" to="22371,8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sosUAAADcAAAADwAAAGRycy9kb3ducmV2LnhtbESP3WoCMRSE7wt9h3AKvatZC0ZdjdIf&#10;BAVvdvUBjpvj7uLmZJukun37plDwcpiZb5jlerCduJIPrWMN41EGgrhypuVaw/GweZmBCBHZYOeY&#10;NPxQgPXq8WGJuXE3LuhaxlokCIccNTQx9rmUoWrIYhi5njh5Z+ctxiR9LY3HW4LbTr5mmZIWW04L&#10;Dfb00VB1Kb+tBnXG4munipPabIf953jn31U51fr5aXhbgIg0xHv4v701GibzCf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sosUAAADcAAAADwAAAAAAAAAA&#10;AAAAAAChAgAAZHJzL2Rvd25yZXYueG1sUEsFBgAAAAAEAAQA+QAAAJMDAAAAAA==&#10;" strokeweight=".3pt"/>
                <v:line id="Line 674" o:spid="_x0000_s1339" style="position:absolute;visibility:visible;mso-wrap-style:square" from="22517,8515" to="22777,8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vy1cUAAADcAAAADwAAAGRycy9kb3ducmV2LnhtbESPUWvCMBSF34X9h3AHe9NUYdlWjbI5&#10;BIW9tNsPuDbXtqy56ZJM6783guDj4ZzzHc5iNdhOHMmH1rGG6SQDQVw503Kt4ed7M34FESKywc4x&#10;aThTgNXyYbTA3LgTF3QsYy0ShEOOGpoY+1zKUDVkMUxcT5y8g/MWY5K+lsbjKcFtJ2dZpqTFltNC&#10;gz2tG6p+y3+rQR2w+NupYq822+Hrc7rzH6p80frpcXifg4g0xHv41t4aDc9vCq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vy1cUAAADcAAAADwAAAAAAAAAA&#10;AAAAAAChAgAAZHJzL2Rvd25yZXYueG1sUEsFBgAAAAAEAAQA+QAAAJMDAAAAAA==&#10;" strokeweight=".3pt"/>
                <v:line id="Line 675" o:spid="_x0000_s1340" style="position:absolute;visibility:visible;mso-wrap-style:square" from="22885,8515" to="23145,8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dXTsUAAADcAAAADwAAAGRycy9kb3ducmV2LnhtbESPUWvCMBSF3wf7D+EO9jZThcVZjTI3&#10;BAVfWv0B1+baFpubLsm0+/fLQNjj4ZzzHc5iNdhOXMmH1rGG8SgDQVw503Kt4XjYvLyBCBHZYOeY&#10;NPxQgNXy8WGBuXE3LuhaxlokCIccNTQx9rmUoWrIYhi5njh5Z+ctxiR9LY3HW4LbTk6yTEmLLaeF&#10;Bnv6aKi6lN9Wgzpj8bVTxUlttsP+c7zza1VOtX5+Gt7nICIN8T98b2+NhtfZFP7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dXTsUAAADcAAAADwAAAAAAAAAA&#10;AAAAAAChAgAAZHJzL2Rvd25yZXYueG1sUEsFBgAAAAAEAAQA+QAAAJMDAAAAAA==&#10;" strokeweight=".3pt"/>
                <v:line id="Line 676" o:spid="_x0000_s1341" style="position:absolute;visibility:visible;mso-wrap-style:square" from="23253,8553" to="23514,8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jDPMIAAADcAAAADwAAAGRycy9kb3ducmV2LnhtbERP3WrCMBS+H/gO4Qx2N1OFZdoZxR8E&#10;hd20+gBnzbEta05qErV7++VisMuP73+xGmwn7uRD61jDZJyBIK6cabnWcD7tX2cgQkQ22DkmDT8U&#10;YLUcPS0wN+7BBd3LWIsUwiFHDU2MfS5lqBqyGMauJ07cxXmLMUFfS+PxkcJtJ6dZpqTFllNDgz1t&#10;G6q+y5vVoC5YXI+q+FL7w/C5mxz9RpXvWr88D+sPEJGG+C/+cx+Mhrd5WpvOpCM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fjDPMIAAADcAAAADwAAAAAAAAAAAAAA&#10;AAChAgAAZHJzL2Rvd25yZXYueG1sUEsFBgAAAAAEAAQA+QAAAJADAAAAAA==&#10;" strokeweight=".3pt"/>
                <v:line id="Line 677" o:spid="_x0000_s1342" style="position:absolute;visibility:visible;mso-wrap-style:square" from="23660,8585" to="23914,8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Rmp8UAAADcAAAADwAAAGRycy9kb3ducmV2LnhtbESP3WoCMRSE7wt9h3CE3tWshUZdjdIf&#10;BAVvdvUBjpvj7uLmZJukun37plDwcpiZb5jlerCduJIPrWMNk3EGgrhypuVaw/GweZ6BCBHZYOeY&#10;NPxQgPXq8WGJuXE3LuhaxlokCIccNTQx9rmUoWrIYhi7njh5Z+ctxiR9LY3HW4LbTr5kmZIWW04L&#10;Dfb00VB1Kb+tBnXG4munipPabIf952Tn31U51fppNLwtQEQa4j38394aDa/zOf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rRmp8UAAADcAAAADwAAAAAAAAAA&#10;AAAAAAChAgAAZHJzL2Rvd25yZXYueG1sUEsFBgAAAAAEAAQA+QAAAJMDAAAAAA==&#10;" strokeweight=".3pt"/>
                <v:line id="Line 678" o:spid="_x0000_s1343" style="position:absolute;visibility:visible;mso-wrap-style:square" from="24028,8585" to="24282,8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E7wcEAAADcAAAADwAAAGRycy9kb3ducmV2LnhtbERPzU7CQBC+m/AOmyHxJls8rKayENCQ&#10;QOKl1QcYu0Pb0J0tuyvUt3cOJh6/fP+rzeQHdaWY+sAWlosCFHETXM+thc+P/cMzqJSRHQ6BycIP&#10;JdisZ3crLF24cUXXOrdKQjiVaKHLeSy1Tk1HHtMijMTCnUL0mAXGVruINwn3g34sCqM99iwNHY70&#10;2lFzrr+9BXPC6nI01ZfZH6b3t+Ux7kz9ZO39fNq+gMo05X/xn/vgxFfIfDkjR0Cv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oTvBwQAAANwAAAAPAAAAAAAAAAAAAAAA&#10;AKECAABkcnMvZG93bnJldi54bWxQSwUGAAAAAAQABAD5AAAAjwMAAAAA&#10;" strokeweight=".3pt"/>
                <v:line id="Line 679" o:spid="_x0000_s1344" style="position:absolute;visibility:visible;mso-wrap-style:square" from="24428,8623" to="24688,8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eWsQAAADcAAAADwAAAGRycy9kb3ducmV2LnhtbESPwW7CMBBE75X4B2uReitOejAoYBC0&#10;QgKJS0I/YBsvSUS8Tm0X0r+vK1XiOJp5M5rVZrS9uJEPnWMN+SwDQVw703Gj4eO8f1mACBHZYO+Y&#10;NPxQgM168rTCwrg7l3SrYiNSCYcCNbQxDoWUoW7JYpi5gTh5F+ctxiR9I43Heyq3vXzNMiUtdpwW&#10;WhzoraX6Wn1bDeqC5ddRlZ9qfxhP7/nR71Q11/p5Om6XICKN8RH+pw8mcVkOf2fSEZ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7Z5axAAAANwAAAAPAAAAAAAAAAAA&#10;AAAAAKECAABkcnMvZG93bnJldi54bWxQSwUGAAAAAAQABAD5AAAAkgMAAAAA&#10;" strokeweight=".3pt"/>
                <v:line id="Line 680" o:spid="_x0000_s1345" style="position:absolute;visibility:visible;mso-wrap-style:square" from="24796,8661" to="25057,8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8ALcQAAADcAAAADwAAAGRycy9kb3ducmV2LnhtbESPwWrDMBBE74X8g9hAb43sHNTiRDFJ&#10;SyCBXuz2AzbWxjaxVo6kJu7fV4VCj8PMm2HW5WQHcSMfesca8kUGgrhxpudWw+fH/ukFRIjIBgfH&#10;pOGbApSb2cMaC+PuXNGtjq1IJRwK1NDFOBZShqYji2HhRuLknZ23GJP0rTQe76ncDnKZZUpa7Dkt&#10;dDjSa0fNpf6yGtQZq+tRVSe1P0zvb/nR71T9rPXjfNquQESa4n/4jz6YxGVL+D2Tjo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PwAtxAAAANwAAAAPAAAAAAAAAAAA&#10;AAAAAKECAABkcnMvZG93bnJldi54bWxQSwUGAAAAAAQABAD5AAAAkgMAAAAA&#10;" strokeweight=".3pt"/>
                <v:line id="Line 681" o:spid="_x0000_s1346" style="position:absolute;visibility:visible;mso-wrap-style:square" from="25203,8661" to="25457,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OltsQAAADcAAAADwAAAGRycy9kb3ducmV2LnhtbESPUWvCMBSF3wf+h3AHvs3UCdnojDId&#10;goIv7fwB1+baljU3NYla//0yEPZ4OOc7hzNfDrYTV/KhdaxhOslAEFfOtFxrOHxvXt5BhIhssHNM&#10;Gu4UYLkYPc0xN+7GBV3LWItUwiFHDU2MfS5lqBqyGCauJ07eyXmLMUlfS+PxlsptJ1+zTEmLLaeF&#10;BntaN1T9lBerQZ2wOO9UcVSb7bD/mu78SpVvWo+fh88PEJGG+B9+0FuTuGwGf2fS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c6W2xAAAANwAAAAPAAAAAAAAAAAA&#10;AAAAAKECAABkcnMvZG93bnJldi54bWxQSwUGAAAAAAQABAD5AAAAkgMAAAAA&#10;" strokeweight=".3pt"/>
                <v:line id="Line 682" o:spid="_x0000_s1347" style="position:absolute;visibility:visible;mso-wrap-style:square" from="25571,8699" to="25825,8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o9wsQAAADcAAAADwAAAGRycy9kb3ducmV2LnhtbESPUWvCMBSF3wf+h3AHvs3UIdnojDId&#10;goIv7fwB1+baljU3NYla//0yEPZ4OOc7hzNfDrYTV/KhdaxhOslAEFfOtFxrOHxvXt5BhIhssHNM&#10;Gu4UYLkYPc0xN+7GBV3LWItUwiFHDU2MfS5lqBqyGCauJ07eyXmLMUlfS+PxlsptJ1+zTEmLLaeF&#10;BntaN1T9lBerQZ2wOO9UcVSb7bD/mu78SpVvWo+fh88PEJGG+B9+0FuTuGwGf2fS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mj3CxAAAANwAAAAPAAAAAAAAAAAA&#10;AAAAAKECAABkcnMvZG93bnJldi54bWxQSwUGAAAAAAQABAD5AAAAkgMAAAAA&#10;" strokeweight=".3pt"/>
                <v:line id="Line 683" o:spid="_x0000_s1348" style="position:absolute;visibility:visible;mso-wrap-style:square" from="25971,8737" to="26231,8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aYWcQAAADcAAAADwAAAGRycy9kb3ducmV2LnhtbESPUWvCMBSF3wf+h3AHvs3UgdnojDId&#10;goIv7fwB1+baljU3NYla//0yEPZ4OOc7hzNfDrYTV/KhdaxhOslAEFfOtFxrOHxvXt5BhIhssHNM&#10;Gu4UYLkYPc0xN+7GBV3LWItUwiFHDU2MfS5lqBqyGCauJ07eyXmLMUlfS+PxlsptJ1+zTEmLLaeF&#10;BntaN1T9lBerQZ2wOO9UcVSb7bD/mu78SpVvWo+fh88PEJGG+B9+0FuTuGwGf2fS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1phZxAAAANwAAAAPAAAAAAAAAAAA&#10;AAAAAKECAABkcnMvZG93bnJldi54bWxQSwUGAAAAAAQABAD5AAAAkgMAAAAA&#10;" strokeweight=".3pt"/>
                <v:line id="Line 684" o:spid="_x0000_s1349" style="position:absolute;visibility:visible;mso-wrap-style:square" from="26339,8737" to="26600,8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QGLsMAAADcAAAADwAAAGRycy9kb3ducmV2LnhtbESP3YrCMBSE74V9h3AWvNPUvYjSNcr+&#10;ICh407oPcLY5tmWbk24Stb69EQQvh5lvhlmuB9uJM/nQOtYwm2YgiCtnWq41/Bw2kwWIEJENdo5J&#10;w5UCrFcvoyXmxl24oHMZa5FKOOSooYmxz6UMVUMWw9T1xMk7Om8xJulraTxeUrnt5FuWKWmx5bTQ&#10;YE9fDVV/5clqUEcs/neq+FWb7bD/nu38pyrnWo9fh493EJGG+Aw/6K1JXKbgfiYdAb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EBi7DAAAA3AAAAA8AAAAAAAAAAAAA&#10;AAAAoQIAAGRycy9kb3ducmV2LnhtbFBLBQYAAAAABAAEAPkAAACRAwAAAAA=&#10;" strokeweight=".3pt"/>
                <v:line id="Line 685" o:spid="_x0000_s1350" style="position:absolute;visibility:visible;mso-wrap-style:square" from="26708,8769" to="26962,8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ijtcQAAADcAAAADwAAAGRycy9kb3ducmV2LnhtbESPwWrDMBBE74X8g9hCb43sHpTiRDFp&#10;SyCBXOz2AzbWxjaxVo6kJu7fR4VCj8PMm2FW5WQHcSUfesca8nkGgrhxpudWw9fn9vkVRIjIBgfH&#10;pOGHApTr2cMKC+NuXNG1jq1IJRwK1NDFOBZShqYji2HuRuLknZy3GJP0rTQeb6ncDvIly5S02HNa&#10;6HCk946ac/1tNagTVpe9qo5qu5sOH/nev6l6ofXT47RZgog0xf/wH70zicsW8HsmHQG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SKO1xAAAANwAAAAPAAAAAAAAAAAA&#10;AAAAAKECAABkcnMvZG93bnJldi54bWxQSwUGAAAAAAQABAD5AAAAkgMAAAAA&#10;" strokeweight=".3pt"/>
                <v:line id="Line 686" o:spid="_x0000_s1351" style="position:absolute;visibility:visible;mso-wrap-style:square" from="27114,8807" to="27368,8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c3x8EAAADcAAAADwAAAGRycy9kb3ducmV2LnhtbERPzU7CQBC+m/AOmyHxJls8rKayENCQ&#10;QOKl1QcYu0Pb0J0tuyvUt3cOJh6/fP+rzeQHdaWY+sAWlosCFHETXM+thc+P/cMzqJSRHQ6BycIP&#10;JdisZ3crLF24cUXXOrdKQjiVaKHLeSy1Tk1HHtMijMTCnUL0mAXGVruINwn3g34sCqM99iwNHY70&#10;2lFzrr+9BXPC6nI01ZfZH6b3t+Ux7kz9ZO39fNq+gMo05X/xn/vgxFfIWjkjR0Cv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1zfHwQAAANwAAAAPAAAAAAAAAAAAAAAA&#10;AKECAABkcnMvZG93bnJldi54bWxQSwUGAAAAAAQABAD5AAAAjwMAAAAA&#10;" strokeweight=".3pt"/>
                <v:line id="Line 687" o:spid="_x0000_s1352" style="position:absolute;visibility:visible;mso-wrap-style:square" from="27476,8807" to="27736,8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uSXMQAAADcAAAADwAAAGRycy9kb3ducmV2LnhtbESPwW7CMBBE75X4B2uRuDUOPbg0YBC0&#10;QgKpl6T9gG28JBHxOrUNpH9fV6rEcTTzZjSrzWh7cSUfOsca5lkOgrh2puNGw+fH/nEBIkRkg71j&#10;0vBDATbrycMKC+NuXNK1io1IJRwK1NDGOBRShroliyFzA3HyTs5bjEn6RhqPt1Rue/mU50pa7Dgt&#10;tDjQa0v1ubpYDeqE5fdRlV9qfxjf3+ZHv1PVs9az6bhdgog0xnv4nz6YxOUv8Hc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m5JcxAAAANwAAAAPAAAAAAAAAAAA&#10;AAAAAKECAABkcnMvZG93bnJldi54bWxQSwUGAAAAAAQABAD5AAAAkgMAAAAA&#10;" strokeweight=".3pt"/>
                <v:line id="Line 688" o:spid="_x0000_s1353" style="position:absolute;visibility:visible;mso-wrap-style:square" from="27882,8845" to="28143,8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tHMEAAADcAAAADwAAAGRycy9kb3ducmV2LnhtbERPS07DMBDdI3EHayqxo05YGBTqVhRU&#10;qZW6SeAAQzxNIuJxsE0bbt9ZILF8ev/VZvajOlNMQ2AL5bIARdwGN3Bn4eN9d/8EKmVkh2NgsvBL&#10;CTbr25sVVi5cuKZzkzslIZwqtNDnPFVap7Ynj2kZJmLhTiF6zAJjp13Ei4T7UT8UhdEeB5aGHid6&#10;7an9an68BXPC+vtg6k+z28/Ht/IQt6Z5tPZuMb88g8o053/xn3vvxFfKfDkjR0Cv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eK0cwQAAANwAAAAPAAAAAAAAAAAAAAAA&#10;AKECAABkcnMvZG93bnJldi54bWxQSwUGAAAAAAQABAD5AAAAjwMAAAAA&#10;" strokeweight=".3pt"/>
                <v:line id="Line 689" o:spid="_x0000_s1354" style="position:absolute;visibility:visible;mso-wrap-style:square" from="28251,8883" to="28327,8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QIh8QAAADcAAAADwAAAGRycy9kb3ducmV2LnhtbESPwW7CMBBE75X6D9ZW4laccDAoxSAo&#10;QgKJS0I/YBsvSdR4ndoG0r+vK1XiOJp5M5rlerS9uJEPnWMN+TQDQVw703Gj4eO8f12ACBHZYO+Y&#10;NPxQgPXq+WmJhXF3LulWxUakEg4FamhjHAopQ92SxTB1A3HyLs5bjEn6RhqP91RueznLMiUtdpwW&#10;WhzovaX6q7paDeqC5fdRlZ9qfxhPu/zot6qaaz15GTdvICKN8RH+pw8mcXkOf2fSEZ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NAiHxAAAANwAAAAPAAAAAAAAAAAA&#10;AAAAAKECAABkcnMvZG93bnJldi54bWxQSwUGAAAAAAQABAD5AAAAkgMAAAAA&#10;" strokeweight=".3pt"/>
                <v:line id="Line 690" o:spid="_x0000_s1355" style="position:absolute;flip:y;visibility:visible;mso-wrap-style:square" from="3708,10312" to="3854,1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G3VsQAAADcAAAADwAAAGRycy9kb3ducmV2LnhtbESPQWvCQBSE74X+h+UVvBTdxEIq0VVK&#10;QZSeqlXw+Mg+k2D2vZBdTfz3bqHQ4zAz3zCL1eAadaPO18IG0kkCirgQW3Np4PCzHs9A+YBssREm&#10;A3fysFo+Py0wt9Lzjm77UKoIYZ+jgSqENtfaFxU59BNpiaN3ls5hiLIrte2wj3DX6GmSZNphzXGh&#10;wpY+Kyou+6sz4F5ld9x8f23Ce5tmb0V/qiUTY0Yvw8ccVKAh/If/2ltrIEun8HsmHgG9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0bdWxAAAANwAAAAPAAAAAAAAAAAA&#10;AAAAAKECAABkcnMvZG93bnJldi54bWxQSwUGAAAAAAQABAD5AAAAkgMAAAAA&#10;" strokeweight=".3pt"/>
                <v:line id="Line 691" o:spid="_x0000_s1356" style="position:absolute;visibility:visible;mso-wrap-style:square" from="3854,10312" to="3968,1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oza8QAAADcAAAADwAAAGRycy9kb3ducmV2LnhtbESPUWvCMBSF3wf7D+EKe5tpN8ikGsVt&#10;CAq+tPoDrs21LTY3XZJp9++XgbDHwznfOZzFarS9uJIPnWMN+TQDQVw703Gj4XjYPM9AhIhssHdM&#10;Gn4owGr5+LDAwrgbl3StYiNSCYcCNbQxDoWUoW7JYpi6gTh5Z+ctxiR9I43HWyq3vXzJMiUtdpwW&#10;Whzoo6X6Un1bDeqM5ddOlSe12Y77z3zn31X1pvXTZFzPQUQa43/4Tm9N4vJX+Du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qjNrxAAAANwAAAAPAAAAAAAAAAAA&#10;AAAAAKECAABkcnMvZG93bnJldi54bWxQSwUGAAAAAAQABAD5AAAAkgMAAAAA&#10;" strokeweight=".3pt"/>
                <v:line id="Line 692" o:spid="_x0000_s1357" style="position:absolute;flip:x;visibility:visible;mso-wrap-style:square" from="3854,10420" to="3968,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SKucUAAADcAAAADwAAAGRycy9kb3ducmV2LnhtbESPQWvCQBSE7wX/w/IKXopuUkssqatI&#10;oSieqlXo8ZF9TUKz74Xs1sR/7wpCj8PMfMMsVoNr1Jk6XwsbSKcJKOJCbM2lgePXx+QVlA/IFhth&#10;MnAhD6vl6GGBuZWe93Q+hFJFCPscDVQhtLnWvqjIoZ9KSxy9H+kchii7UtsO+wh3jX5Okkw7rDku&#10;VNjSe0XF7+HPGXBPsj9tPnebMG/TbFb037VkYsz4cVi/gQo0hP/wvb21BrL0BW5n4hH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SKucUAAADcAAAADwAAAAAAAAAA&#10;AAAAAAChAgAAZHJzL2Rvd25yZXYueG1sUEsFBgAAAAAEAAQA+QAAAJMDAAAAAA==&#10;" strokeweight=".3pt"/>
                <v:line id="Line 693" o:spid="_x0000_s1358" style="position:absolute;flip:x y;visibility:visible;mso-wrap-style:square" from="3708,10420" to="3854,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tIH8QAAADcAAAADwAAAGRycy9kb3ducmV2LnhtbESPQUsDMRSE70L/Q3iCN5vdqqVsm5Yq&#10;FMSL2Pbg8bl53SxuXpYkptFfbwShx2FmvmFWm2wHkciH3rGCelqBIG6d7rlTcDzsbhcgQkTWODgm&#10;Bd8UYLOeXK2w0e7Mb5T2sRMFwqFBBSbGsZEytIYshqkbiYt3ct5iLNJ3Uns8F7gd5Kyq5tJiz2XB&#10;4EhPhtrP/ZdV8EIp5Vz3SZv32d3jz+7jfvHqlbq5ztsliEg5XsL/7WetYF4/wN+Zcg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m0gfxAAAANwAAAAPAAAAAAAAAAAA&#10;AAAAAKECAABkcnMvZG93bnJldi54bWxQSwUGAAAAAAQABAD5AAAAkgMAAAAA&#10;" strokeweight=".3pt"/>
                <v:line id="Line 694" o:spid="_x0000_s1359" style="position:absolute;flip:y;visibility:visible;mso-wrap-style:square" from="15944,9544" to="16090,9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qxVcUAAADcAAAADwAAAGRycy9kb3ducmV2LnhtbESPzWrDMBCE74W+g9hCLyWR3YAanCih&#10;FEpKTvlpIMfF2tim1q6x1Nh9+ypQ6HGYmW+Y5Xr0rbpSHxphC/k0A0Vcimu4svB5fJ/MQYWI7LAV&#10;Jgs/FGC9ur9bYuFk4D1dD7FSCcKhQAt1jF2hdShr8him0hEn7yK9x5hkX2nX45DgvtXPWWa0x4bT&#10;Qo0dvdVUfh2+vQX/JPvTZrfdxJcuN7NyODdixNrHh/F1ASrSGP/Df+0PZ8HkBm5n0hH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qxVcUAAADcAAAADwAAAAAAAAAA&#10;AAAAAAChAgAAZHJzL2Rvd25yZXYueG1sUEsFBgAAAAAEAAQA+QAAAJMDAAAAAA==&#10;" strokeweight=".3pt"/>
                <v:line id="Line 695" o:spid="_x0000_s1360" style="position:absolute;visibility:visible;mso-wrap-style:square" from="16090,9544" to="16198,9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E1aMQAAADcAAAADwAAAGRycy9kb3ducmV2LnhtbESPzWrDMBCE74G+g9hAb4nsHpTiRAn5&#10;IZBAL3b7ABtrY5tYK1dSE/ftq0Khx2Hmm2FWm9H24k4+dI415PMMBHHtTMeNho/34+wVRIjIBnvH&#10;pOGbAmzWT5MVFsY9uKR7FRuRSjgUqKGNcSikDHVLFsPcDcTJuzpvMSbpG2k8PlK57eVLlilpseO0&#10;0OJA+5bqW/VlNagrlp9nVV7U8TS+HfKz36lqofXzdNwuQUQa43/4jz6ZxOUL+D2Tjo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kTVoxAAAANwAAAAPAAAAAAAAAAAA&#10;AAAAAKECAABkcnMvZG93bnJldi54bWxQSwUGAAAAAAQABAD5AAAAkgMAAAAA&#10;" strokeweight=".3pt"/>
                <v:line id="Line 696" o:spid="_x0000_s1361" style="position:absolute;flip:x;visibility:visible;mso-wrap-style:square" from="16090,9652" to="16198,9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mAvMIAAADcAAAADwAAAGRycy9kb3ducmV2LnhtbERPTWvCQBC9C/0PyxS8SN3EQixpNlIK&#10;oniq2kKPQ3aahGZnQnY18d+7h0KPj/ddbCbXqSsNvhU2kC4TUMSV2JZrA5/n7dMLKB+QLXbCZOBG&#10;Hjblw6zA3MrIR7qeQq1iCPscDTQh9LnWvmrIoV9KTxy5HxkchgiHWtsBxxjuOr1Kkkw7bDk2NNjT&#10;e0PV7+niDLiFHL92H4ddWPdp9lyN361kYsz8cXp7BRVoCv/iP/feGsjSuDaeiUdA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DmAvMIAAADcAAAADwAAAAAAAAAAAAAA&#10;AAChAgAAZHJzL2Rvd25yZXYueG1sUEsFBgAAAAAEAAQA+QAAAJADAAAAAA==&#10;" strokeweight=".3pt"/>
                <v:line id="Line 697" o:spid="_x0000_s1362" style="position:absolute;flip:x y;visibility:visible;mso-wrap-style:square" from="15944,9652" to="16090,9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ZCGsQAAADcAAAADwAAAGRycy9kb3ducmV2LnhtbESPQUsDMRSE70L/Q3gFbza7VUrdNi2t&#10;UBAvYvXg8XXz3CxuXpYkptFfbwShx2FmvmHW22wHkciH3rGCelaBIG6d7rlT8PZ6uFmCCBFZ4+CY&#10;FHxTgO1mcrXGRrszv1A6xk4UCIcGFZgYx0bK0BqyGGZuJC7eh/MWY5G+k9rjucDtIOdVtZAWey4L&#10;Bkd6MNR+Hr+sgidKKee6T9q8z2/3P4fT3fLZK3U9zbsViEg5XsL/7UetYFHfw9+Zcg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1kIaxAAAANwAAAAPAAAAAAAAAAAA&#10;AAAAAKECAABkcnMvZG93bnJldi54bWxQSwUGAAAAAAQABAD5AAAAkgMAAAAA&#10;" strokeweight=".3pt"/>
                <v:line id="Line 698" o:spid="_x0000_s1363" style="position:absolute;flip:y;visibility:visible;mso-wrap-style:square" from="28174,10312" to="28327,1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NGB8EAAADcAAAADwAAAGRycy9kb3ducmV2LnhtbERPS2vCQBC+C/0PyxS8iG60ECV1E0qh&#10;WDzVF3gcstMkNDsTsqtJ/717KPT48b23xehadafeN8IGlosEFHEptuHKwPn0Md+A8gHZYitMBn7J&#10;Q5E/TbaYWRn4QPdjqFQMYZ+hgTqELtPalzU59AvpiCP3Lb3DEGFfadvjEMNdq1dJkmqHDceGGjt6&#10;r6n8Od6cATeTw2X3td+FdbdMX8rh2kgqxkyfx7dXUIHG8C/+c39aA+kqzo9n4hHQ+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I0YHwQAAANwAAAAPAAAAAAAAAAAAAAAA&#10;AKECAABkcnMvZG93bnJldi54bWxQSwUGAAAAAAQABAD5AAAAjwMAAAAA&#10;" strokeweight=".3pt"/>
                <v:line id="Line 699" o:spid="_x0000_s1364" style="position:absolute;visibility:visible;mso-wrap-style:square" from="28327,10312" to="28435,1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jCOsQAAADcAAAADwAAAGRycy9kb3ducmV2LnhtbESPwW7CMBBE75X4B2uReitOOLhVwCBo&#10;hQRSL0n7AUu8JBHxOtguhL/HlSr1OJp5M5rlerS9uJIPnWMN+SwDQVw703Gj4ftr9/IGIkRkg71j&#10;0nCnAOvV5GmJhXE3LulaxUakEg4FamhjHAopQ92SxTBzA3HyTs5bjEn6RhqPt1RueznPMiUtdpwW&#10;WhzovaX6XP1YDeqE5eWgyqPa7cfPj/zgt6p61fp5Om4WICKN8T/8R+9N4uY5/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WMI6xAAAANwAAAAPAAAAAAAAAAAA&#10;AAAAAKECAABkcnMvZG93bnJldi54bWxQSwUGAAAAAAQABAD5AAAAkgMAAAAA&#10;" strokeweight=".3pt"/>
                <v:line id="Line 700" o:spid="_x0000_s1365" style="position:absolute;flip:x;visibility:visible;mso-wrap-style:square" from="28327,10420" to="28435,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1968QAAADcAAAADwAAAGRycy9kb3ducmV2LnhtbESPQWvCQBSE7wX/w/IEL0U3ppBKdBUR&#10;itJTtQoeH9lnEsy+F7Jbk/77bqHQ4zAz3zCrzeAa9aDO18IG5rMEFHEhtubSwPnzbboA5QOyxUaY&#10;DHyTh8169LTC3ErPR3qcQqkihH2OBqoQ2lxrX1Tk0M+kJY7eTTqHIcqu1LbDPsJdo9MkybTDmuNC&#10;hS3tKirupy9nwD3L8bL/eN+H13aevRT9tZZMjJmMh+0SVKAh/If/2gdrIEtT+D0Tj4B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vX3rxAAAANwAAAAPAAAAAAAAAAAA&#10;AAAAAKECAABkcnMvZG93bnJldi54bWxQSwUGAAAAAAQABAD5AAAAkgMAAAAA&#10;" strokeweight=".3pt"/>
                <v:line id="Line 701" o:spid="_x0000_s1366" style="position:absolute;flip:x y;visibility:visible;mso-wrap-style:square" from="28174,10420" to="28327,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K/TcQAAADcAAAADwAAAGRycy9kb3ducmV2LnhtbESPQUsDMRSE70L/Q3iCN5vtVkpZmxYr&#10;FMSL2PbQ43Pzulm6eVmSmEZ/vREEj8PMfMOsNtkOIpEPvWMFs2kFgrh1uudOwfGwu1+CCBFZ4+CY&#10;FHxRgM16crPCRrsrv1Pax04UCIcGFZgYx0bK0BqyGKZuJC7e2XmLsUjfSe3xWuB2kHVVLaTFnsuC&#10;wZGeDbWX/adV8Eop5Tzrkzaner793n08LN+8Une3+ekRRKQc/8N/7RetYFHP4fdMOQ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Ur9NxAAAANwAAAAPAAAAAAAAAAAA&#10;AAAAAKECAABkcnMvZG93bnJldi54bWxQSwUGAAAAAAQABAD5AAAAkgMAAAAA&#10;" strokeweight=".3pt"/>
                <v:line id="Line 702" o:spid="_x0000_s1367" style="position:absolute;visibility:visible;mso-wrap-style:square" from="3854,10420" to="4368,1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9hosQAAADcAAAADwAAAGRycy9kb3ducmV2LnhtbESPUWvCMBSF3wf+h3AF32aqjGxUo+iG&#10;oLCX1v2Aa3Nti81NTTKt/34ZDPZ4OOc7h7NcD7YTN/KhdaxhNs1AEFfOtFxr+Drunt9AhIhssHNM&#10;Gh4UYL0aPS0xN+7OBd3KWItUwiFHDU2MfS5lqBqyGKauJ07e2XmLMUlfS+PxnsptJ+dZpqTFltNC&#10;gz29N1Rdym+rQZ2xuB5UcVK7/fD5MTv4rSpftZ6Mh80CRKQh/of/6L1J3PwFfs+k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L2GixAAAANwAAAAPAAAAAAAAAAAA&#10;AAAAAKECAABkcnMvZG93bnJldi54bWxQSwUGAAAAAAQABAD5AAAAkgMAAAAA&#10;" strokeweight=".3pt"/>
                <v:line id="Line 703" o:spid="_x0000_s1368" style="position:absolute;flip:y;visibility:visible;mso-wrap-style:square" from="4483,10350" to="4997,10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Tln8UAAADcAAAADwAAAGRycy9kb3ducmV2LnhtbESPQWvCQBSE74L/YXlCL6IbLcaSukop&#10;FEtPxrbQ4yP7TILZ90J2a9J/3xUEj8PMfMNsdoNr1IU6XwsbWMwTUMSF2JpLA1+fb7MnUD4gW2yE&#10;ycAfedhtx6MNZlZ6zulyDKWKEPYZGqhCaDOtfVGRQz+Xljh6J+kchii7UtsO+wh3jV4mSaod1hwX&#10;KmzptaLifPx1BtxU8u/94WMf1u0ifSz6n1pSMeZhMrw8gwo0hHv41n63BtLlCq5n4hHQ2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Tln8UAAADcAAAADwAAAAAAAAAA&#10;AAAAAAChAgAAZHJzL2Rvd25yZXYueG1sUEsFBgAAAAAEAAQA+QAAAJMDAAAAAA==&#10;" strokeweight=".3pt"/>
                <v:line id="Line 704" o:spid="_x0000_s1369" style="position:absolute;flip:y;visibility:visible;mso-wrap-style:square" from="5143,10312" to="5657,1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Z76MQAAADcAAAADwAAAGRycy9kb3ducmV2LnhtbESPzWrDMBCE74W8g9hAL6WRk4BS3Cih&#10;FEpKTvmFHhdra5tau8ZSY+fto0Chx2FmvmGW68E36kJdqIUtTCcZKOJCXM2lhdPx4/kFVIjIDhth&#10;snClAOvV6GGJuZOe93Q5xFIlCIccLVQxtrnWoajIY5hIS5y8b+k8xiS7UrsO+wT3jZ5lmdEea04L&#10;Fbb0XlHxc/j1FvyT7M+b3XYTF+3UzIv+qxYj1j6Oh7dXUJGG+B/+a386C2Zm4H4mHQG9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hnvoxAAAANwAAAAPAAAAAAAAAAAA&#10;AAAAAKECAABkcnMvZG93bnJldi54bWxQSwUGAAAAAAQABAD5AAAAkgMAAAAA&#10;" strokeweight=".3pt"/>
                <v:line id="Line 705" o:spid="_x0000_s1370" style="position:absolute;flip:y;visibility:visible;mso-wrap-style:square" from="5765,10274" to="6280,10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rec8QAAADcAAAADwAAAGRycy9kb3ducmV2LnhtbESPX2vCQBDE3wt+h2OFvhS9qBAlekop&#10;iMUn/7Tg45Jbk2BuN+ROk377nlDo4zAzv2FWm97V6kGtr4QNTMYJKOJcbMWFga/zdrQA5QOyxVqY&#10;DPyQh8168LLCzErHR3qcQqEihH2GBsoQmkxrn5fk0I+lIY7eVVqHIcq20LbFLsJdradJkmqHFceF&#10;Ehv6KCm/ne7OgHuT4/fusN+FeTNJZ3l3qSQVY16H/fsSVKA+/If/2p/WQDqdw/NMPAJ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yt5zxAAAANwAAAAPAAAAAAAAAAAA&#10;AAAAAKECAABkcnMvZG93bnJldi54bWxQSwUGAAAAAAQABAD5AAAAkgMAAAAA&#10;" strokeweight=".3pt"/>
                <v:line id="Line 706" o:spid="_x0000_s1371" style="position:absolute;flip:y;visibility:visible;mso-wrap-style:square" from="6426,10242" to="6940,10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VKAcEAAADcAAAADwAAAGRycy9kb3ducmV2LnhtbERPS2vCQBC+C/0PyxS8iG60ECV1E0qh&#10;WDzVF3gcstMkNDsTsqtJ/717KPT48b23xehadafeN8IGlosEFHEptuHKwPn0Md+A8gHZYitMBn7J&#10;Q5E/TbaYWRn4QPdjqFQMYZ+hgTqELtPalzU59AvpiCP3Lb3DEGFfadvjEMNdq1dJkmqHDceGGjt6&#10;r6n8Od6cATeTw2X3td+FdbdMX8rh2kgqxkyfx7dXUIHG8C/+c39aA+kqro1n4hHQ+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UoBwQAAANwAAAAPAAAAAAAAAAAAAAAA&#10;AKECAABkcnMvZG93bnJldi54bWxQSwUGAAAAAAQABAD5AAAAjwMAAAAA&#10;" strokeweight=".3pt"/>
                <v:line id="Line 707" o:spid="_x0000_s1372" style="position:absolute;flip:y;visibility:visible;mso-wrap-style:square" from="7054,10204" to="7569,10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nvmsUAAADcAAAADwAAAGRycy9kb3ducmV2LnhtbESPX2vCQBDE3wv9DscKfSl60ULU1FOK&#10;UCw+1X/g45LbJsHcbsidJv32PaHg4zAzv2EWq97V6katr4QNjEcJKOJcbMWFgePhczgD5QOyxVqY&#10;DPySh9Xy+WmBmZWOd3Tbh0JFCPsMDZQhNJnWPi/JoR9JQxy9H2kdhijbQtsWuwh3tZ4kSaodVhwX&#10;SmxoXVJ+2V+dAfcqu9Pme7sJ02acvuXduZJUjHkZ9B/voAL14RH+b39ZA+lkDvcz8Qjo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nvmsUAAADcAAAADwAAAAAAAAAA&#10;AAAAAAChAgAAZHJzL2Rvd25yZXYueG1sUEsFBgAAAAAEAAQA+QAAAJMDAAAAAA==&#10;" strokeweight=".3pt"/>
                <v:line id="Line 708" o:spid="_x0000_s1373" style="position:absolute;flip:y;visibility:visible;mso-wrap-style:square" from="7677,10166" to="8191,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rQ2sIAAADcAAAADwAAAGRycy9kb3ducmV2LnhtbERPS2vCQBC+C/0PyxR6kbpRIZbUTSiC&#10;WDzVR6HHITtNQrMzIbua+O/dg9Djx/deF6Nr1ZV63wgbmM8SUMSl2IYrA+fT9vUNlA/IFlthMnAj&#10;D0X+NFljZmXgA12PoVIxhH2GBuoQukxrX9bk0M+kI47cr/QOQ4R9pW2PQwx3rV4kSaodNhwbauxo&#10;U1P5d7w4A24qh+/d134XVt08XZbDTyOpGPPyPH68gwo0hn/xw/1pDaTLOD+eiUdA5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rQ2sIAAADcAAAADwAAAAAAAAAAAAAA&#10;AAChAgAAZHJzL2Rvd25yZXYueG1sUEsFBgAAAAAEAAQA+QAAAJADAAAAAA==&#10;" strokeweight=".3pt"/>
                <v:line id="Line 709" o:spid="_x0000_s1374" style="position:absolute;flip:y;visibility:visible;mso-wrap-style:square" from="8337,10128" to="8851,10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Z1QcQAAADcAAAADwAAAGRycy9kb3ducmV2LnhtbESPQWvCQBSE74L/YXlCL6KbVEgldZVS&#10;EMVTtQo9PrKvSWj2vZBdTfz3bqHQ4zAz3zCrzeAadaPO18IG0nkCirgQW3Np4Py5nS1B+YBssREm&#10;A3fysFmPRyvMrfR8pNsplCpC2OdooAqhzbX2RUUO/Vxa4uh9S+cwRNmV2nbYR7hr9HOSZNphzXGh&#10;wpbeKyp+TldnwE3leNl9HHbhpU2zRdF/1ZKJMU+T4e0VVKAh/If/2ntrIFuk8HsmHgG9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tnVBxAAAANwAAAAPAAAAAAAAAAAA&#10;AAAAAKECAABkcnMvZG93bnJldi54bWxQSwUGAAAAAAQABAD5AAAAkgMAAAAA&#10;" strokeweight=".3pt"/>
                <v:line id="Line 710" o:spid="_x0000_s1375" style="position:absolute;flip:y;visibility:visible;mso-wrap-style:square" from="8966,10090" to="9480,10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TrNsQAAADcAAAADwAAAGRycy9kb3ducmV2LnhtbESPX2vCQBDE3wv9DscW+lL0okKU6ClF&#10;EKVP9R/4uOTWJDS3G3JXE799ryD4OMzMb5jFqne1ulHrK2EDo2ECijgXW3Fh4HTcDGagfEC2WAuT&#10;gTt5WC1fXxaYWel4T7dDKFSEsM/QQBlCk2nt85Ic+qE0xNG7SuswRNkW2rbYRbir9ThJUu2w4rhQ&#10;YkPrkvKfw68z4D5kf95+f23DtBmlk7y7VJKKMe9v/eccVKA+PMOP9s4aSCdj+D8Tj4B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ZOs2xAAAANwAAAAPAAAAAAAAAAAA&#10;AAAAAKECAABkcnMvZG93bnJldi54bWxQSwUGAAAAAAQABAD5AAAAkgMAAAAA&#10;" strokeweight=".3pt"/>
                <v:line id="Line 711" o:spid="_x0000_s1376" style="position:absolute;visibility:visible;mso-wrap-style:square" from="9626,10058" to="10140,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9vC8QAAADcAAAADwAAAGRycy9kb3ducmV2LnhtbESPUWvCMBSF34X9h3AHe9PUCZl0RnET&#10;QcGXVn/AXXNti81Nl0Tt/v0yEPZ4OOc7h7NYDbYTN/KhdaxhOslAEFfOtFxrOB234zmIEJENdo5J&#10;ww8FWC2fRgvMjbtzQbcy1iKVcMhRQxNjn0sZqoYshonriZN3dt5iTNLX0ni8p3LbydcsU9Jiy2mh&#10;wZ4+G6ou5dVqUGcsvveq+FLb3XDYTPf+Q5VvWr88D+t3EJGG+B9+0DuTuNkM/s6k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H28LxAAAANwAAAAPAAAAAAAAAAAA&#10;AAAAAKECAABkcnMvZG93bnJldi54bWxQSwUGAAAAAAQABAD5AAAAkgMAAAAA&#10;" strokeweight=".3pt"/>
                <v:line id="Line 712" o:spid="_x0000_s1377" style="position:absolute;flip:y;visibility:visible;mso-wrap-style:square" from="10248,9982" to="10763,10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HW2cQAAADcAAAADwAAAGRycy9kb3ducmV2LnhtbESPQWvCQBSE7wX/w/KEXopurCVKdJVS&#10;EKWnait4fGSfSTD7XsiuJv77bqHgcZiZb5jlune1ulHrK2EDk3ECijgXW3Fh4Od7M5qD8gHZYi1M&#10;Bu7kYb0aPC0xs9Lxnm6HUKgIYZ+hgTKEJtPa5yU59GNpiKN3ltZhiLIttG2xi3BX69ckSbXDiuNC&#10;iQ19lJRfDldnwL3I/rj9+tyGWTNJp3l3qiQVY56H/fsCVKA+PML/7Z01kE7f4O9MPAJ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wdbZxAAAANwAAAAPAAAAAAAAAAAA&#10;AAAAAKECAABkcnMvZG93bnJldi54bWxQSwUGAAAAAAQABAD5AAAAkgMAAAAA&#10;" strokeweight=".3pt"/>
                <v:line id="Line 713" o:spid="_x0000_s1378" style="position:absolute;flip:y;visibility:visible;mso-wrap-style:square" from="10909,9944" to="11385,9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1zQsQAAADcAAAADwAAAGRycy9kb3ducmV2LnhtbESPQWvCQBSE7wX/w/KEXopurDRKdJVS&#10;EKWnait4fGSfSTD7XsiuJv77bqHgcZiZb5jlune1ulHrK2EDk3ECijgXW3Fh4Od7M5qD8gHZYi1M&#10;Bu7kYb0aPC0xs9Lxnm6HUKgIYZ+hgTKEJtPa5yU59GNpiKN3ltZhiLIttG2xi3BX69ckSbXDiuNC&#10;iQ19lJRfDldnwL3I/rj9+tyGWTNJp3l3qiQVY56H/fsCVKA+PML/7Z01kE7f4O9MPAJ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jXNCxAAAANwAAAAPAAAAAAAAAAAA&#10;AAAAAKECAABkcnMvZG93bnJldi54bWxQSwUGAAAAAAQABAD5AAAAkgMAAAAA&#10;" strokeweight=".3pt"/>
                <v:line id="Line 714" o:spid="_x0000_s1379" style="position:absolute;flip:y;visibility:visible;mso-wrap-style:square" from="11537,9912" to="12052,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tNcQAAADcAAAADwAAAGRycy9kb3ducmV2LnhtbESPQWvCQBSE7wX/w/KEXopurLCV1FVE&#10;EEtPalvo8ZF9JsHseyG7mvTfd4VCj8PMfMMs14Nv1I26UAtbmE0zUMSFuJpLC58fu8kCVIjIDhth&#10;svBDAdar0cMScyc9H+l2iqVKEA45WqhibHOtQ1GRxzCVljh5Z+k8xiS7UrsO+wT3jX7OMqM91pwW&#10;KmxpW1FxOV29Bf8kx6/94X0fX9qZmRf9dy1GrH0cD5tXUJGG+B/+a785C2Zu4H4mHQG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X+01xAAAANwAAAAPAAAAAAAAAAAA&#10;AAAAAKECAABkcnMvZG93bnJldi54bWxQSwUGAAAAAAQABAD5AAAAkgMAAAAA&#10;" strokeweight=".3pt"/>
                <v:line id="Line 715" o:spid="_x0000_s1380" style="position:absolute;flip:y;visibility:visible;mso-wrap-style:square" from="12160,9874" to="12674,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NIrsUAAADcAAAADwAAAGRycy9kb3ducmV2LnhtbESPQWvCQBSE7wX/w/KEXopurBAldRNE&#10;EKWnqi30+Mi+JqHZ90J2NfHfdwuFHoeZ+YbZFKNr1Y163wgbWMwTUMSl2IYrA++X/WwNygdki60w&#10;GbiThyKfPGwwszLwiW7nUKkIYZ+hgTqELtPalzU59HPpiKP3Jb3DEGVfadvjEOGu1c9JkmqHDceF&#10;Gjva1VR+n6/OgHuS08fh7fUQVt0iXZbDZyOpGPM4HbcvoAKN4T/81z5aA+lyBb9n4hH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NIrsUAAADcAAAADwAAAAAAAAAA&#10;AAAAAAChAgAAZHJzL2Rvd25yZXYueG1sUEsFBgAAAAAEAAQA+QAAAJMDAAAAAA==&#10;" strokeweight=".3pt"/>
                <v:line id="Line 716" o:spid="_x0000_s1381" style="position:absolute;flip:y;visibility:visible;mso-wrap-style:square" from="12820,9836" to="13335,9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c3MIAAADcAAAADwAAAGRycy9kb3ducmV2LnhtbERPS2vCQBC+C/0PyxR6kbpRIZbUTSiC&#10;WDzVR6HHITtNQrMzIbua+O/dg9Djx/deF6Nr1ZV63wgbmM8SUMSl2IYrA+fT9vUNlA/IFlthMnAj&#10;D0X+NFljZmXgA12PoVIxhH2GBuoQukxrX9bk0M+kI47cr/QOQ4R9pW2PQwx3rV4kSaodNhwbauxo&#10;U1P5d7w4A24qh+/d134XVt08XZbDTyOpGPPyPH68gwo0hn/xw/1pDaTLuDaeiUdA5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zc3MIAAADcAAAADwAAAAAAAAAAAAAA&#10;AAChAgAAZHJzL2Rvd25yZXYueG1sUEsFBgAAAAAEAAQA+QAAAJADAAAAAA==&#10;" strokeweight=".3pt"/>
                <v:line id="Line 717" o:spid="_x0000_s1382" style="position:absolute;flip:y;visibility:visible;mso-wrap-style:square" from="13442,9798" to="13957,9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B5R8UAAADcAAAADwAAAGRycy9kb3ducmV2LnhtbESPX2vCQBDE34V+h2MLfRG9WCFq6ilF&#10;KBaf6j/wccltk9DcbsidJv32PaHg4zAzv2GW697V6katr4QNTMYJKOJcbMWFgdPxYzQH5QOyxVqY&#10;DPySh/XqabDEzErHe7odQqEihH2GBsoQmkxrn5fk0I+lIY7et7QOQ5RtoW2LXYS7Wr8mSaodVhwX&#10;SmxoU1L+c7g6A24o+/P2a7cNs2aSTvPuUkkqxrw89+9voAL14RH+b39aA+l0Afcz8Qjo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B5R8UAAADcAAAADwAAAAAAAAAA&#10;AAAAAAChAgAAZHJzL2Rvd25yZXYueG1sUEsFBgAAAAAEAAQA+QAAAJMDAAAAAA==&#10;" strokeweight=".3pt"/>
                <v:line id="Line 718" o:spid="_x0000_s1383" style="position:absolute;flip:y;visibility:visible;mso-wrap-style:square" from="14109,9759" to="14585,9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yjp8EAAADcAAAADwAAAGRycy9kb3ducmV2LnhtbERPS2vCQBC+F/wPywi9FN1YS5ToKlIo&#10;iqf6Ao9DdkyC2ZmQ3Zr037uHQo8f33u57l2tHtT6StjAZJyAIs7FVlwYOJ++RnNQPiBbrIXJwC95&#10;WK8GL0vMrHR8oMcxFCqGsM/QQBlCk2nt85Ic+rE0xJG7SeswRNgW2rbYxXBX6/ckSbXDimNDiQ19&#10;lpTfjz/OgHuTw2X7vd+GWTNJp3l3rSQVY16H/WYBKlAf/sV/7p01kH7E+fFMPAJ69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KOnwQAAANwAAAAPAAAAAAAAAAAAAAAA&#10;AKECAABkcnMvZG93bnJldi54bWxQSwUGAAAAAAQABAD5AAAAjwMAAAAA&#10;" strokeweight=".3pt"/>
                <v:line id="Line 719" o:spid="_x0000_s1384" style="position:absolute;flip:y;visibility:visible;mso-wrap-style:square" from="14732,9728" to="15246,9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AGPMUAAADcAAAADwAAAGRycy9kb3ducmV2LnhtbESPQWvCQBSE7wX/w/IKXopuUkssqatI&#10;oSieqlXo8ZF9TUKz74Xs1sR/7wpCj8PMfMMsVoNr1Jk6XwsbSKcJKOJCbM2lgePXx+QVlA/IFhth&#10;MnAhD6vl6GGBuZWe93Q+hFJFCPscDVQhtLnWvqjIoZ9KSxy9H+kchii7UtsO+wh3jX5Okkw7rDku&#10;VNjSe0XF7+HPGXBPsj9tPnebMG/TbFb037VkYsz4cVi/gQo0hP/wvb21BrKXFG5n4hH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AGPMUAAADcAAAADwAAAAAAAAAA&#10;AAAAAAChAgAAZHJzL2Rvd25yZXYueG1sUEsFBgAAAAAEAAQA+QAAAJMDAAAAAA==&#10;" strokeweight=".3pt"/>
                <v:line id="Line 720" o:spid="_x0000_s1385" style="position:absolute;visibility:visible;mso-wrap-style:square" from="15354,9690" to="15868,9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W57cQAAADcAAAADwAAAGRycy9kb3ducmV2LnhtbESPUWvCMBSF3wf+h3AF32aqjGxUo+iG&#10;oLCX1v2Aa3Nti81NTTKt/34ZDPZ4OOc7h7NcD7YTN/KhdaxhNs1AEFfOtFxr+Drunt9AhIhssHNM&#10;Gh4UYL0aPS0xN+7OBd3KWItUwiFHDU2MfS5lqBqyGKauJ07e2XmLMUlfS+PxnsptJ+dZpqTFltNC&#10;gz29N1Rdym+rQZ2xuB5UcVK7/fD5MTv4rSpftZ6Mh80CRKQh/of/6L1J3Mscfs+k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VbntxAAAANwAAAAPAAAAAAAAAAAA&#10;AAAAAKECAABkcnMvZG93bnJldi54bWxQSwUGAAAAAAQABAD5AAAAkgMAAAAA&#10;" strokeweight=".3pt"/>
                <v:line id="Line 721" o:spid="_x0000_s1386" style="position:absolute;visibility:visible;mso-wrap-style:square" from="16014,9652" to="16090,9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kcdsQAAADcAAAADwAAAGRycy9kb3ducmV2LnhtbESP3WoCMRSE7wt9h3AE72rWWlJZjdIf&#10;BAVvdusDHDfH3cXNyTZJdfv2TUHwcpj5ZpjlerCduJAPrWMN00kGgrhypuVaw+Fr8zQHESKywc4x&#10;afilAOvV48MSc+OuXNCljLVIJRxy1NDE2OdShqohi2HieuLknZy3GJP0tTQer6ncdvI5y5S02HJa&#10;aLCnj4aqc/ljNagTFt87VRzVZjvsP6c7/67KV63Ho+FtASLSEO/hG701iXuZwf+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GRx2xAAAANwAAAAPAAAAAAAAAAAA&#10;AAAAAKECAABkcnMvZG93bnJldi54bWxQSwUGAAAAAAQABAD5AAAAkgMAAAAA&#10;" strokeweight=".3pt"/>
                <v:line id="Line 722" o:spid="_x0000_s1387" style="position:absolute;visibility:visible;mso-wrap-style:square" from="16090,9652" to="16529,9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CEAsQAAADcAAAADwAAAGRycy9kb3ducmV2LnhtbESPUWvCMBSF34X9h3AHe9PUIZl0RnET&#10;QcGXVn/AXXNti81Nl0Tt/v0yEPZ4OOc7h7NYDbYTN/KhdaxhOslAEFfOtFxrOB234zmIEJENdo5J&#10;ww8FWC2fRgvMjbtzQbcy1iKVcMhRQxNjn0sZqoYshonriZN3dt5iTNLX0ni8p3LbydcsU9Jiy2mh&#10;wZ4+G6ou5dVqUGcsvveq+FLb3XDYTPf+Q5VvWr88D+t3EJGG+B9+0DuTuNkM/s6k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8IQCxAAAANwAAAAPAAAAAAAAAAAA&#10;AAAAAKECAABkcnMvZG93bnJldi54bWxQSwUGAAAAAAQABAD5AAAAkgMAAAAA&#10;" strokeweight=".3pt"/>
                <v:line id="Line 723" o:spid="_x0000_s1388" style="position:absolute;visibility:visible;mso-wrap-style:square" from="16643,9690" to="17157,9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hmcQAAADcAAAADwAAAGRycy9kb3ducmV2LnhtbESP3WoCMRSE7wt9h3AE72rWYlNZjdIf&#10;BAVvdusDHDfH3cXNyTZJdfv2TUHwcpj5ZpjlerCduJAPrWMN00kGgrhypuVaw+Fr8zQHESKywc4x&#10;afilAOvV48MSc+OuXNCljLVIJRxy1NDE2OdShqohi2HieuLknZy3GJP0tTQer6ncdvI5y5S02HJa&#10;aLCnj4aqc/ljNagTFt87VRzVZjvsP6c7/67KV63Ho+FtASLSEO/hG701iZu9wP+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vCGZxAAAANwAAAAPAAAAAAAAAAAA&#10;AAAAAKECAABkcnMvZG93bnJldi54bWxQSwUGAAAAAAQABAD5AAAAkgMAAAAA&#10;" strokeweight=".3pt"/>
                <v:line id="Line 724" o:spid="_x0000_s1389" style="position:absolute;visibility:visible;mso-wrap-style:square" from="17303,9728" to="17780,9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6/7sQAAADcAAAADwAAAGRycy9kb3ducmV2LnhtbESPUWvCMBSF3wf+h3CFva2pQ+KoRtEN&#10;QWEv7fYD7pprW2xuuiRq9++XwcDHwznfOZzVZrS9uJIPnWMNsywHQVw703Gj4fNj//QCIkRkg71j&#10;0vBDATbrycMKC+NuXNK1io1IJRwK1NDGOBRShroliyFzA3HyTs5bjEn6RhqPt1Rue/mc50pa7Dgt&#10;tDjQa0v1ubpYDeqE5fdRlV9qfxjf32ZHv1PVQuvH6bhdgog0xnv4nz6YxM0V/J1JR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br/uxAAAANwAAAAPAAAAAAAAAAAA&#10;AAAAAKECAABkcnMvZG93bnJldi54bWxQSwUGAAAAAAQABAD5AAAAkgMAAAAA&#10;" strokeweight=".3pt"/>
                <v:line id="Line 725" o:spid="_x0000_s1390" style="position:absolute;visibility:visible;mso-wrap-style:square" from="17926,9759" to="18440,9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IadcQAAADcAAAADwAAAGRycy9kb3ducmV2LnhtbESPUWvCMBSF34X9h3AHvmnqkDg6o7iJ&#10;oLCX1v2Au+baFpubLona/ftlIPh4OOc7h7NcD7YTV/KhdaxhNs1AEFfOtFxr+DruJq8gQkQ22Dkm&#10;Db8UYL16Gi0xN+7GBV3LWItUwiFHDU2MfS5lqBqyGKauJ07eyXmLMUlfS+PxlsptJ1+yTEmLLaeF&#10;Bnv6aKg6lxerQZ2w+Dmo4lvt9sPndnbw76pcaD1+HjZvICIN8RG+03uTuPkC/s+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Ihp1xAAAANwAAAAPAAAAAAAAAAAA&#10;AAAAAKECAABkcnMvZG93bnJldi54bWxQSwUGAAAAAAQABAD5AAAAkgMAAAAA&#10;" strokeweight=".3pt"/>
                <v:line id="Line 726" o:spid="_x0000_s1391" style="position:absolute;visibility:visible;mso-wrap-style:square" from="18554,9798" to="19069,9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2OB8EAAADcAAAADwAAAGRycy9kb3ducmV2LnhtbERPzUrDQBC+C32HZQre7KYiq8Rui1UK&#10;LXhJ6gOM2WkSzM6mu2sb3945CB4/vv/VZvKDulBMfWALy0UBirgJrufWwsdxd/cEKmVkh0NgsvBD&#10;CTbr2c0KSxeuXNGlzq2SEE4lWuhyHkutU9ORx7QII7FwpxA9ZoGx1S7iVcL9oO+LwmiPPUtDhyO9&#10;dtR81d/egjlhdT6Y6tPs9tP72/IQt6Z+tPZ2Pr08g8o05X/xn3vvxPcga+WMHAG9/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vY4HwQAAANwAAAAPAAAAAAAAAAAAAAAA&#10;AKECAABkcnMvZG93bnJldi54bWxQSwUGAAAAAAQABAD5AAAAjwMAAAAA&#10;" strokeweight=".3pt"/>
                <v:line id="Line 727" o:spid="_x0000_s1392" style="position:absolute;visibility:visible;mso-wrap-style:square" from="19215,9874" to="19729,9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rnMQAAADcAAAADwAAAGRycy9kb3ducmV2LnhtbESP3WoCMRSE7wt9h3AE72rWIrGuRukP&#10;goI3u/UBjpvj7uLmZJukun37plDwcpj5ZpjVZrCduJIPrWMN00kGgrhypuVaw/Fz+/QCIkRkg51j&#10;0vBDATbrx4cV5sbduKBrGWuRSjjkqKGJsc+lDFVDFsPE9cTJOztvMSbpa2k83lK57eRzlilpseW0&#10;0GBP7w1Vl/LbalBnLL72qjip7W44fEz3/k2Vc63Ho+F1CSLSEO/hf3pnEjdbwN+Zd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8SucxAAAANwAAAAPAAAAAAAAAAAA&#10;AAAAAKECAABkcnMvZG93bnJldi54bWxQSwUGAAAAAAQABAD5AAAAkgMAAAAA&#10;" strokeweight=".3pt"/>
                <v:line id="Line 728" o:spid="_x0000_s1393" style="position:absolute;visibility:visible;mso-wrap-style:square" from="19837,9912" to="20351,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IU3MEAAADcAAAADwAAAGRycy9kb3ducmV2LnhtbERPzUrDQBC+C32HZQre7KaCq8Rui1UK&#10;LXhJ6gOM2WkSzM6mu2sb3945CB4/vv/VZvKDulBMfWALy0UBirgJrufWwsdxd/cEKmVkh0NgsvBD&#10;CTbr2c0KSxeuXNGlzq2SEE4lWuhyHkutU9ORx7QII7FwpxA9ZoGx1S7iVcL9oO+LwmiPPUtDhyO9&#10;dtR81d/egjlhdT6Y6tPs9tP72/IQt6Z+tPZ2Pr08g8o05X/xn3vvxPcg8+WMHAG9/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EhTcwQAAANwAAAAPAAAAAAAAAAAAAAAA&#10;AKECAABkcnMvZG93bnJldi54bWxQSwUGAAAAAAQABAD5AAAAjwMAAAAA&#10;" strokeweight=".3pt"/>
                <v:line id="Line 729" o:spid="_x0000_s1394" style="position:absolute;visibility:visible;mso-wrap-style:square" from="20497,9944" to="20974,9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6xR8QAAADcAAAADwAAAGRycy9kb3ducmV2LnhtbESPUWvCMBSF3wf7D+EKe5tpB8ukGsVt&#10;CAq+tPoDrs21LTY3XZJp9++XgbDHwznfOZzFarS9uJIPnWMN+TQDQVw703Gj4XjYPM9AhIhssHdM&#10;Gn4owGr5+LDAwrgbl3StYiNSCYcCNbQxDoWUoW7JYpi6gTh5Z+ctxiR9I43HWyq3vXzJMiUtdpwW&#10;Whzoo6X6Un1bDeqM5ddOlSe12Y77z3zn31X1pvXTZFzPQUQa43/4Tm9N4l5z+Du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rFHxAAAANwAAAAPAAAAAAAAAAAA&#10;AAAAAKECAABkcnMvZG93bnJldi54bWxQSwUGAAAAAAQABAD5AAAAkgMAAAAA&#10;" strokeweight=".3pt"/>
                <v:line id="Line 730" o:spid="_x0000_s1395" style="position:absolute;visibility:visible;mso-wrap-style:square" from="21126,9982" to="21640,10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wvMMQAAADcAAAADwAAAGRycy9kb3ducmV2LnhtbESPUWvCMBSF3wf+h3AF32aqsGxUo+iG&#10;oLCX1v2Aa3Nti81NTTKt/34ZDPZ4OOc7h7NcD7YTN/KhdaxhNs1AEFfOtFxr+Drunt9AhIhssHNM&#10;Gh4UYL0aPS0xN+7OBd3KWItUwiFHDU2MfS5lqBqyGKauJ07e2XmLMUlfS+PxnsptJ+dZpqTFltNC&#10;gz29N1Rdym+rQZ2xuB5UcVK7/fD5MTv4rSpftZ6Mh80CRKQh/of/6L1J3Mscfs+k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jC8wxAAAANwAAAAPAAAAAAAAAAAA&#10;AAAAAKECAABkcnMvZG93bnJldi54bWxQSwUGAAAAAAQABAD5AAAAkgMAAAAA&#10;" strokeweight=".3pt"/>
                <v:line id="Line 731" o:spid="_x0000_s1396" style="position:absolute;visibility:visible;mso-wrap-style:square" from="21748,10020" to="2226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CKq8QAAADcAAAADwAAAGRycy9kb3ducmV2LnhtbESP3WoCMRSE7wt9h3AE72rWSlNZjdIf&#10;BAVvdusDHDfH3cXNyTZJdfv2TUHwcpj5ZpjlerCduJAPrWMN00kGgrhypuVaw+Fr8zQHESKywc4x&#10;afilAOvV48MSc+OuXNCljLVIJRxy1NDE2OdShqohi2HieuLknZy3GJP0tTQer6ncdvI5y5S02HJa&#10;aLCnj4aqc/ljNagTFt87VRzVZjvsP6c7/67KV63Ho+FtASLSEO/hG701iXuZwf+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IqrxAAAANwAAAAPAAAAAAAAAAAA&#10;AAAAAKECAABkcnMvZG93bnJldi54bWxQSwUGAAAAAAQABAD5AAAAkgMAAAAA&#10;" strokeweight=".3pt"/>
                <v:line id="Line 732" o:spid="_x0000_s1397" style="position:absolute;visibility:visible;mso-wrap-style:square" from="22409,10058" to="22923,10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kS38QAAADcAAAADwAAAGRycy9kb3ducmV2LnhtbESP3WoCMRSE7wt9h3AE72rWYlNZjdIf&#10;BAVvdusDHDfH3cXNyTZJdfv2TUHwcpj5ZpjlerCduJAPrWMN00kGgrhypuVaw+Fr8zQHESKywc4x&#10;afilAOvV48MSc+OuXNCljLVIJRxy1NDE2OdShqohi2HieuLknZy3GJP0tTQer6ncdvI5y5S02HJa&#10;aLCnj4aqc/ljNagTFt87VRzVZjvsP6c7/67KV63Ho+FtASLSEO/hG701iXuZwf+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KRLfxAAAANwAAAAPAAAAAAAAAAAA&#10;AAAAAKECAABkcnMvZG93bnJldi54bWxQSwUGAAAAAAQABAD5AAAAkgMAAAAA&#10;" strokeweight=".3pt"/>
                <v:line id="Line 733" o:spid="_x0000_s1398" style="position:absolute;visibility:visible;mso-wrap-style:square" from="23031,10090" to="23545,10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W3RMQAAADcAAAADwAAAGRycy9kb3ducmV2LnhtbESPUWvCMBSF34X9h3AHe9PUgZl0RnET&#10;QcGXVn/AXXNti81Nl0Tt/v0yEPZ4OOc7h7NYDbYTN/KhdaxhOslAEFfOtFxrOB234zmIEJENdo5J&#10;ww8FWC2fRgvMjbtzQbcy1iKVcMhRQxNjn0sZqoYshonriZN3dt5iTNLX0ni8p3LbydcsU9Jiy2mh&#10;wZ4+G6ou5dVqUGcsvveq+FLb3XDYTPf+Q5VvWr88D+t3EJGG+B9+0DuTuNkM/s6k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bdExAAAANwAAAAPAAAAAAAAAAAA&#10;AAAAAKECAABkcnMvZG93bnJldi54bWxQSwUGAAAAAAQABAD5AAAAkgMAAAAA&#10;" strokeweight=".3pt"/>
                <v:line id="Line 734" o:spid="_x0000_s1399" style="position:absolute;visibility:visible;mso-wrap-style:square" from="23698,10128" to="24212,10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cpM8QAAADcAAAADwAAAGRycy9kb3ducmV2LnhtbESPUWvCMBSF3wf+h3CFva2pA+OoRtEN&#10;QWEv7fYD7pprW2xuuiRq9++XwcDHwznfOZzVZrS9uJIPnWMNsywHQVw703Gj4fNj//QCIkRkg71j&#10;0vBDATbrycMKC+NuXNK1io1IJRwK1NDGOBRShroliyFzA3HyTs5bjEn6RhqPt1Rue/mc50pa7Dgt&#10;tDjQa0v1ubpYDeqE5fdRlV9qfxjf32ZHv1PVQuvH6bhdgog0xnv4nz6YxM0V/J1JR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tykzxAAAANwAAAAPAAAAAAAAAAAA&#10;AAAAAKECAABkcnMvZG93bnJldi54bWxQSwUGAAAAAAQABAD5AAAAkgMAAAAA&#10;" strokeweight=".3pt"/>
                <v:line id="Line 735" o:spid="_x0000_s1400" style="position:absolute;visibility:visible;mso-wrap-style:square" from="24320,10204" to="24834,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uMqMQAAADcAAAADwAAAGRycy9kb3ducmV2LnhtbESPUWvCMBSF34X9h3AHvmnqwDg6o7iJ&#10;oLCX1v2Au+baFpubLona/ftlIPh4OOc7h7NcD7YTV/KhdaxhNs1AEFfOtFxr+DruJq8gQkQ22Dkm&#10;Db8UYL16Gi0xN+7GBV3LWItUwiFHDU2MfS5lqBqyGKauJ07eyXmLMUlfS+PxlsptJ1+yTEmLLaeF&#10;Bnv6aKg6lxerQZ2w+Dmo4lvt9sPndnbw76pcaD1+HjZvICIN8RG+03uTuPkC/s+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4yoxAAAANwAAAAPAAAAAAAAAAAA&#10;AAAAAKECAABkcnMvZG93bnJldi54bWxQSwUGAAAAAAQABAD5AAAAkgMAAAAA&#10;" strokeweight=".3pt"/>
                <v:line id="Line 736" o:spid="_x0000_s1401" style="position:absolute;visibility:visible;mso-wrap-style:square" from="24942,10242" to="25457,10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QY2sEAAADcAAAADwAAAGRycy9kb3ducmV2LnhtbERPzUrDQBC+C32HZQre7KaCq8Rui1UK&#10;LXhJ6gOM2WkSzM6mu2sb3945CB4/vv/VZvKDulBMfWALy0UBirgJrufWwsdxd/cEKmVkh0NgsvBD&#10;CTbr2c0KSxeuXNGlzq2SEE4lWuhyHkutU9ORx7QII7FwpxA9ZoGx1S7iVcL9oO+LwmiPPUtDhyO9&#10;dtR81d/egjlhdT6Y6tPs9tP72/IQt6Z+tPZ2Pr08g8o05X/xn3vvxPcga+WMHAG9/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ZBjawQAAANwAAAAPAAAAAAAAAAAAAAAA&#10;AKECAABkcnMvZG93bnJldi54bWxQSwUGAAAAAAQABAD5AAAAjwMAAAAA&#10;" strokeweight=".3pt"/>
                <v:line id="Line 737" o:spid="_x0000_s1402" style="position:absolute;visibility:visible;mso-wrap-style:square" from="25603,10274" to="26117,10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9QcQAAADcAAAADwAAAGRycy9kb3ducmV2LnhtbESP3WoCMRSE7wt9h3AE72rWgrGuRukP&#10;goI3u/UBjpvj7uLmZJukun37plDwcpj5ZpjVZrCduJIPrWMN00kGgrhypuVaw/Fz+/QCIkRkg51j&#10;0vBDATbrx4cV5sbduKBrGWuRSjjkqKGJsc+lDFVDFsPE9cTJOztvMSbpa2k83lK57eRzlilpseW0&#10;0GBP7w1Vl/LbalBnLL72qjip7W44fEz3/k2Vc63Ho+F1CSLSEO/hf3pnEjdbwN+Zd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L1BxAAAANwAAAAPAAAAAAAAAAAA&#10;AAAAAKECAABkcnMvZG93bnJldi54bWxQSwUGAAAAAAQABAD5AAAAkgMAAAAA&#10;" strokeweight=".3pt"/>
                <v:line id="Line 738" o:spid="_x0000_s1403" style="position:absolute;visibility:visible;mso-wrap-style:square" from="26231,10312" to="26746,1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7eYcEAAADcAAAADwAAAGRycy9kb3ducmV2LnhtbERPzU7CQBC+m/AOmyHxJls8rKayENCQ&#10;QOKl1QcYu0Pb0J0tuyvUt3cOJh6/fP+rzeQHdaWY+sAWlosCFHETXM+thc+P/cMzqJSRHQ6BycIP&#10;JdisZ3crLF24cUXXOrdKQjiVaKHLeSy1Tk1HHtMijMTCnUL0mAXGVruINwn3g34sCqM99iwNHY70&#10;2lFzrr+9BXPC6nI01ZfZH6b3t+Ux7kz9ZO39fNq+gMo05X/xn/vgxGdkvpyRI6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ft5hwQAAANwAAAAPAAAAAAAAAAAAAAAA&#10;AKECAABkcnMvZG93bnJldi54bWxQSwUGAAAAAAQABAD5AAAAjwMAAAAA&#10;" strokeweight=".3pt"/>
                <v:line id="Line 739" o:spid="_x0000_s1404" style="position:absolute;visibility:visible;mso-wrap-style:square" from="26892,10350" to="27406,10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J7+sQAAADcAAAADwAAAGRycy9kb3ducmV2LnhtbESPwW7CMBBE75X4B2uReitOejAoYBC0&#10;QgKJS0I/YBsvSUS8Tm0X0r+vK1XiOJp5M5rVZrS9uJEPnWMN+SwDQVw703Gj4eO8f1mACBHZYO+Y&#10;NPxQgM168rTCwrg7l3SrYiNSCYcCNbQxDoWUoW7JYpi5gTh5F+ctxiR9I43Heyq3vXzNMiUtdpwW&#10;WhzoraX6Wn1bDeqC5ddRlZ9qfxhP7/nR71Q11/p5Om6XICKN8RH+pw8mcSqHvzPpCM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Mnv6xAAAANwAAAAPAAAAAAAAAAAA&#10;AAAAAKECAABkcnMvZG93bnJldi54bWxQSwUGAAAAAAQABAD5AAAAkgMAAAAA&#10;" strokeweight=".3pt"/>
                <v:line id="Line 740" o:spid="_x0000_s1405" style="position:absolute;visibility:visible;mso-wrap-style:square" from="27514,10388" to="28028,1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DljcQAAADcAAAADwAAAGRycy9kb3ducmV2LnhtbESPwWrDMBBE74X+g9hCbo3sHNTiRDFp&#10;SyCBXuz2AzbWxjaxVq6kJM7fR4VCj8PMm2FW5WQHcSEfesca8nkGgrhxpudWw/fX9vkVRIjIBgfH&#10;pOFGAcr148MKC+OuXNGljq1IJRwK1NDFOBZShqYji2HuRuLkHZ23GJP0rTQer6ncDnKRZUpa7Dkt&#10;dDjSe0fNqT5bDeqI1c9eVQe13U2fH/nev6n6RevZ07RZgog0xf/wH70ziVML+D2Tj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OWNxAAAANwAAAAPAAAAAAAAAAAA&#10;AAAAAKECAABkcnMvZG93bnJldi54bWxQSwUGAAAAAAQABAD5AAAAkgMAAAAA&#10;" strokeweight=".3pt"/>
                <v:line id="Line 741" o:spid="_x0000_s1406" style="position:absolute;visibility:visible;mso-wrap-style:square" from="28143,10420" to="28327,1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xAFsQAAADcAAAADwAAAGRycy9kb3ducmV2LnhtbESPUWvCMBSF3wf+h3CFva2pE+KoRtEN&#10;QWEv7fYD7pprW2xuuiRq9++XwcDHwznfOZzVZrS9uJIPnWMNsywHQVw703Gj4fNj//QCIkRkg71j&#10;0vBDATbrycMKC+NuXNK1io1IJRwK1NDGOBRShroliyFzA3HyTs5bjEn6RhqPt1Rue/mc50pa7Dgt&#10;tDjQa0v1ubpYDeqE5fdRlV9qfxjf32ZHv1PVQuvH6bhdgog0xnv4nz6YxKk5/J1JR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rEAWxAAAANwAAAAPAAAAAAAAAAAA&#10;AAAAAKECAABkcnMvZG93bnJldi54bWxQSwUGAAAAAAQABAD5AAAAkgMAAAAA&#10;" strokeweight=".3pt"/>
                <v:shape id="Freeform 742" o:spid="_x0000_s1407" style="position:absolute;left:3708;top:3155;width:24765;height:12262;visibility:visible;mso-wrap-style:square;v-text-anchor:top" coordsize="3900,1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NXzcUA&#10;AADcAAAADwAAAGRycy9kb3ducmV2LnhtbESP0WoCMRRE3wv+Q7hCX0rNVnSxW6OI0lr0SesHXDbX&#10;zeLmZknSdevXm0Khj8PMnGHmy942oiMfascKXkYZCOLS6ZorBaev9+cZiBCRNTaOScEPBVguBg9z&#10;LLS78oG6Y6xEgnAoUIGJsS2kDKUhi2HkWuLknZ23GJP0ldQerwluGznOslxarDktGGxpbai8HL+t&#10;grP58OZpe9hvpuvdrZt27vVETqnHYb96AxGpj//hv/anVpDnE/g9k4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Y1fNxQAAANwAAAAPAAAAAAAAAAAAAAAAAJgCAABkcnMv&#10;ZG93bnJldi54bWxQSwUGAAAAAAQABAD1AAAAigMAAAAA&#10;" path="m,1925l,,3900,r,1925l,1925r,6e" filled="f" strokeweight=".3pt">
                  <v:path arrowok="t" o:connecttype="custom" o:connectlocs="0,1222375;0,0;2476500,0;2476500,1222375;0,1222375;0,1226185" o:connectangles="0,0,0,0,0,0"/>
                </v:shape>
                <v:group id="Group 743" o:spid="_x0000_s1408" style="position:absolute;left:10871;top:19113;width:11138;height:260" coordorigin="1714,3011" coordsize="175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line id="Line 744" o:spid="_x0000_s1409" style="position:absolute;flip:x;visibility:visible;mso-wrap-style:square" from="1714,3011" to="1754,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zCKMQAAADcAAAADwAAAGRycy9kb3ducmV2LnhtbESPX2vCQBDE3wt+h2MFX0q9aOEs0VOk&#10;UJQ+1T+FPi65NQnmdkPuNOm37xUKfRxm5jfMajP4Rt2pC7Wwhdk0A0VciKu5tHA+vT29gAoR2WEj&#10;TBa+KcBmPXpYYe6k5wPdj7FUCcIhRwtVjG2udSgq8him0hIn7yKdx5hkV2rXYZ/gvtHzLDPaY81p&#10;ocKWXisqrsebt+Af5fC5+3jfxUU7M89F/1WLEWsn42G7BBVpiP/hv/beWTDGwO+ZdAT0+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7MIoxAAAANwAAAAPAAAAAAAAAAAA&#10;AAAAAKECAABkcnMvZG93bnJldi54bWxQSwUGAAAAAAQABAD5AAAAkgMAAAAA&#10;" strokeweight=".3pt"/>
                  <v:line id="Line 745" o:spid="_x0000_s1410" style="position:absolute;flip:x y;visibility:visible;mso-wrap-style:square" from="1714,3011" to="1754,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MAjsQAAADcAAAADwAAAGRycy9kb3ducmV2LnhtbESPQUsDMRSE70L/Q3gFbzbbKtuybVpU&#10;KIgXsfXg8XXz3CxuXpYkptFfbwShx2FmvmE2u2wHkciH3rGC+awCQdw63XOn4O24v1mBCBFZ4+CY&#10;FHxTgN12crXBRrszv1I6xE4UCIcGFZgYx0bK0BqyGGZuJC7eh/MWY5G+k9rjucDtIBdVVUuLPZcF&#10;gyM9Gmo/D19WwTOllPO8T9q8L24ffvanu9WLV+p6mu/XICLleAn/t5+0grpewt+Zcg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AwCOxAAAANwAAAAPAAAAAAAAAAAA&#10;AAAAAKECAABkcnMvZG93bnJldi54bWxQSwUGAAAAAAQABAD5AAAAkgMAAAAA&#10;" strokeweight=".3pt"/>
                  <v:line id="Line 746" o:spid="_x0000_s1411" style="position:absolute;flip:x;visibility:visible;mso-wrap-style:square" from="1806,3011" to="1847,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zwcEAAADcAAAADwAAAGRycy9kb3ducmV2LnhtbERPTWvCQBC9F/wPywheim60sJXoKiIU&#10;S0/VKngcsmMSzM6E7Nak/757KPT4eN/r7eAb9aAu1MIW5rMMFHEhrubSwvnrbboEFSKyw0aYLPxQ&#10;gO1m9LTG3EnPR3qcYqlSCIccLVQxtrnWoajIY5hJS5y4m3QeY4JdqV2HfQr3jV5kmdEea04NFba0&#10;r6i4n769Bf8sx8vh8+MQX9u5eSn6ay1GrJ2Mh90KVKQh/ov/3O/OgjFpbTqTjoD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P/PBwQAAANwAAAAPAAAAAAAAAAAAAAAA&#10;AKECAABkcnMvZG93bnJldi54bWxQSwUGAAAAAAQABAD5AAAAjwMAAAAA&#10;" strokeweight=".3pt"/>
                  <v:line id="Line 747" o:spid="_x0000_s1412" style="position:absolute;flip:x y;visibility:visible;mso-wrap-style:square" from="1806,3011" to="1847,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AxZ8QAAADcAAAADwAAAGRycy9kb3ducmV2LnhtbESPQUsDMRSE70L/Q3gFbzbbKkvdNi0q&#10;FMSL2Pbg8XXz3CxuXpYkptFfbwShx2FmvmHW22wHkciH3rGC+awCQdw63XOn4HjY3SxBhIiscXBM&#10;Cr4pwHYzuVpjo92Z3yjtYycKhEODCkyMYyNlaA1ZDDM3Ehfvw3mLsUjfSe3xXOB2kIuqqqXFnsuC&#10;wZGeDLWf+y+r4IVSynneJ23eF7ePP7vT3fLVK3U9zQ8rEJFyvIT/289aQV3fw9+Zcg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0DFnxAAAANwAAAAPAAAAAAAAAAAA&#10;AAAAAKECAABkcnMvZG93bnJldi54bWxQSwUGAAAAAAQABAD5AAAAkgMAAAAA&#10;" strokeweight=".3pt"/>
                  <v:line id="Line 748" o:spid="_x0000_s1413" style="position:absolute;flip:x;visibility:visible;mso-wrap-style:square" from="1899,3011" to="1939,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BpGsIAAADcAAAADwAAAGRycy9kb3ducmV2LnhtbERPTWvCQBC9F/wPywi9lLpJC7FE1yBC&#10;sXiqUcHjkJ0modmZkN2a9N+7h0KPj/e9LibXqRsNvhU2kC4SUMSV2JZrA+fT+/MbKB+QLXbCZOCX&#10;PBSb2cMacysjH+lWhlrFEPY5GmhC6HOtfdWQQ7+QnjhyXzI4DBEOtbYDjjHcdfolSTLtsOXY0GBP&#10;u4aq7/LHGXBPcrzsPw/7sOzT7LUar61kYszjfNquQAWawr/4z/1hDWTLOD+eiUdAb+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5BpGsIAAADcAAAADwAAAAAAAAAAAAAA&#10;AAChAgAAZHJzL2Rvd25yZXYueG1sUEsFBgAAAAAEAAQA+QAAAJADAAAAAA==&#10;" strokeweight=".3pt"/>
                  <v:line id="Line 749" o:spid="_x0000_s1414" style="position:absolute;flip:x y;visibility:visible;mso-wrap-style:square" from="1899,3011" to="1939,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rvMQAAADcAAAADwAAAGRycy9kb3ducmV2LnhtbESPQUsDMRSE70L/Q3gFbza7VWrZNi2t&#10;UBAvYvXg8XXz3CxuXpYkptFfbwShx2FmvmHW22wHkciH3rGCelaBIG6d7rlT8PZ6uFmCCBFZ4+CY&#10;FHxTgO1mcrXGRrszv1A6xk4UCIcGFZgYx0bK0BqyGGZuJC7eh/MWY5G+k9rjucDtIOdVtZAWey4L&#10;Bkd6MNR+Hr+sgidKKee6T9q8z2/3P4fT3fLZK3U9zbsViEg5XsL/7UetYHFfw9+Zcg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f6u8xAAAANwAAAAPAAAAAAAAAAAA&#10;AAAAAKECAABkcnMvZG93bnJldi54bWxQSwUGAAAAAAQABAD5AAAAkgMAAAAA&#10;" strokeweight=".3pt"/>
                  <v:line id="Line 750" o:spid="_x0000_s1415" style="position:absolute;visibility:visible;mso-wrap-style:square" from="1714,3029" to="1945,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lzUMQAAADcAAAADwAAAGRycy9kb3ducmV2LnhtbESPwW7CMBBE75X6D9ZW4lYcOBiUYhAU&#10;IYHEJaEfsI2XJGq8Tm0D4e9xpUocRzNvRrNYDbYTV/KhdaxhMs5AEFfOtFxr+Drt3ucgQkQ22Dkm&#10;DXcKsFq+viwwN+7GBV3LWItUwiFHDU2MfS5lqBqyGMauJ07e2XmLMUlfS+PxlsptJ6dZpqTFltNC&#10;gz19NlT9lBerQZ2x+D2o4lvt9sNxOzn4jSpnWo/ehvUHiEhDfIb/6b1J3GwKf2fSE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OXNQxAAAANwAAAAPAAAAAAAAAAAA&#10;AAAAAKECAABkcnMvZG93bnJldi54bWxQSwUGAAAAAAQABAD5AAAAkgMAAAAA&#10;" strokeweight=".3pt"/>
                  <v:line id="Line 751" o:spid="_x0000_s1416" style="position:absolute;flip:x;visibility:visible;mso-wrap-style:square" from="2223,3029" to="2264,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L3bcUAAADcAAAADwAAAGRycy9kb3ducmV2LnhtbESPQWvCQBSE7wX/w/KEXopurBAldRNE&#10;EKWnqi30+Mi+JqHZ90J2NfHfdwuFHoeZ+YbZFKNr1Y163wgbWMwTUMSl2IYrA++X/WwNygdki60w&#10;GbiThyKfPGwwszLwiW7nUKkIYZ+hgTqELtPalzU59HPpiKP3Jb3DEGVfadvjEOGu1c9JkmqHDceF&#10;Gjva1VR+n6/OgHuS08fh7fUQVt0iXZbDZyOpGPM4HbcvoAKN4T/81z5aA+lqCb9n4hH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0L3bcUAAADcAAAADwAAAAAAAAAA&#10;AAAAAAChAgAAZHJzL2Rvd25yZXYueG1sUEsFBgAAAAAEAAQA+QAAAJMDAAAAAA==&#10;" strokeweight=".3pt"/>
                  <v:line id="Line 752" o:spid="_x0000_s1417" style="position:absolute;visibility:visible;mso-wrap-style:square" from="2246,3011" to="2246,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xOv8QAAADcAAAADwAAAGRycy9kb3ducmV2LnhtbESPUWvCMBSF34X9h3AHvmnqkDg6o7iJ&#10;oLCX1v2Au+baFpubLona/ftlIPh4OOc7h7NcD7YTV/KhdaxhNs1AEFfOtFxr+DruJq8gQkQ22Dkm&#10;Db8UYL16Gi0xN+7GBV3LWItUwiFHDU2MfS5lqBqyGKauJ07eyXmLMUlfS+PxlsptJ1+yTEmLLaeF&#10;Bnv6aKg6lxerQZ2w+Dmo4lvt9sPndnbw76pcaD1+HjZvICIN8RG+03uTuMUc/s+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nE6/xAAAANwAAAAPAAAAAAAAAAAA&#10;AAAAAKECAABkcnMvZG93bnJldi54bWxQSwUGAAAAAAQABAD5AAAAkgMAAAAA&#10;" strokeweight=".3pt"/>
                  <v:line id="Line 753" o:spid="_x0000_s1418" style="position:absolute;flip:x;visibility:visible;mso-wrap-style:square" from="2316,3029" to="2356,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KgsUAAADcAAAADwAAAGRycy9kb3ducmV2LnhtbESPX2vCQBDE3wt+h2OFvhS9aGmU6ClS&#10;EEuf6j/wccmtSTC3G3JXk377XqHg4zAzv2GW697V6k6tr4QNTMYJKOJcbMWFgdNxO5qD8gHZYi1M&#10;Bn7Iw3o1eFpiZqXjPd0PoVARwj5DA2UITaa1z0ty6MfSEEfvKq3DEGVbaNtiF+Gu1tMkSbXDiuNC&#10;iQ29l5TfDt/OgHuR/Xn39bkLs2aSvubdpZJUjHke9psFqEB9eIT/2x/WQDp7g78z8Qj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KgsUAAADcAAAADwAAAAAAAAAA&#10;AAAAAAChAgAAZHJzL2Rvd25yZXYueG1sUEsFBgAAAAAEAAQA+QAAAJMDAAAAAA==&#10;" strokeweight=".3pt"/>
                  <v:line id="Line 754" o:spid="_x0000_s1419" style="position:absolute;visibility:visible;mso-wrap-style:square" from="2333,3011" to="2333,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J1U8QAAADcAAAADwAAAGRycy9kb3ducmV2LnhtbESPwWrDMBBE74X+g9hAbo3sHpTiRDFJ&#10;SyCBXuz2AzbWxjaxVq6kJs7fV4VCj8PMm2HW5WQHcSUfesca8kUGgrhxpudWw+fH/ukFRIjIBgfH&#10;pOFOAcrN48MaC+NuXNG1jq1IJRwK1NDFOBZShqYji2HhRuLknZ23GJP0rTQeb6ncDvI5y5S02HNa&#10;6HCk146aS/1tNagzVl9HVZ3U/jC9v+VHv1P1Uuv5bNquQESa4n/4jz6YxC0V/J5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AnVTxAAAANwAAAAPAAAAAAAAAAAA&#10;AAAAAKECAABkcnMvZG93bnJldi54bWxQSwUGAAAAAAQABAD5AAAAkgMAAAAA&#10;" strokeweight=".3pt"/>
                  <v:line id="Line 755" o:spid="_x0000_s1420" style="position:absolute;flip:x;visibility:visible;mso-wrap-style:square" from="2408,3029" to="2449,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nxbsQAAADcAAAADwAAAGRycy9kb3ducmV2LnhtbESPQWvCQBSE74L/YXmFXkQ3VkgkdRUp&#10;FIsntRU8PrKvSWj2vZDdmvTfdwXB4zAz3zCrzeAadaXO18IG5rMEFHEhtubSwNfn+3QJygdki40w&#10;GfgjD5v1eLTC3ErPR7qeQqkihH2OBqoQ2lxrX1Tk0M+kJY7et3QOQ5RdqW2HfYS7Rr8kSaod1hwX&#10;KmzpraLi5/TrDLiJHM+7w34XsnaeLor+Uksqxjw/DdtXUIGG8Ajf2x/WQJplcDsTj4B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efFuxAAAANwAAAAPAAAAAAAAAAAA&#10;AAAAAKECAABkcnMvZG93bnJldi54bWxQSwUGAAAAAAQABAD5AAAAkgMAAAAA&#10;" strokeweight=".3pt"/>
                  <v:line id="Line 756" o:spid="_x0000_s1421" style="position:absolute;visibility:visible;mso-wrap-style:square" from="2426,3011" to="2426,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FEusEAAADcAAAADwAAAGRycy9kb3ducmV2LnhtbERPS27CMBDdV+odrKnErjh0YaoUg/oR&#10;EkjdJPQA03hIosbj1DYQbs8sKnX59P6rzeQHdaaY+sAWFvMCFHETXM+tha/D9vEZVMrIDofAZOFK&#10;CTbr+7sVli5cuKJznVslIZxKtNDlPJZap6Yjj2keRmLhjiF6zAJjq13Ei4T7QT8VhdEee5aGDkd6&#10;76j5qU/egjli9bs31bfZ7qbPj8U+vpl6ae3sYXp9AZVpyv/iP/fOiW8pa+WMHAG9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0US6wQAAANwAAAAPAAAAAAAAAAAAAAAA&#10;AKECAABkcnMvZG93bnJldi54bWxQSwUGAAAAAAQABAD5AAAAjwMAAAAA&#10;" strokeweight=".3pt"/>
                  <v:line id="Line 757" o:spid="_x0000_s1422" style="position:absolute;visibility:visible;mso-wrap-style:square" from="2223,3029" to="2449,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irH8MAAADcAAAADwAAAGRycy9kb3ducmV2LnhtbESPQWsCMRSE7wX/Q3iCt5pdha1ujSKC&#10;pYdiUdv7Y/PcXbp5CUm6bv99Iwgeh5n5hlltBtOJnnxoLSvIpxkI4srqlmsFX+f98wJEiMgaO8uk&#10;4I8CbNajpxWW2l75SP0p1iJBOJSooInRlVKGqiGDYWodcfIu1huMSfpaao/XBDednGVZIQ22nBYa&#10;dLRrqPo5/RoFvXEHt8/Y8/e8+HxrL/ly9pErNRkP21cQkYb4CN/b71pB8bKE25l0BO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Yqx/DAAAA3AAAAA8AAAAAAAAAAAAA&#10;AAAAoQIAAGRycy9kb3ducmV2LnhtbFBLBQYAAAAABAAEAPkAAACRAwAAAAA=&#10;" strokeweight=".3pt">
                    <v:stroke dashstyle="3 1"/>
                  </v:line>
                  <v:line id="Line 758" o:spid="_x0000_s1423" style="position:absolute;visibility:visible;mso-wrap-style:square" from="2750,3011" to="2773,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I4m8EAAADcAAAADwAAAGRycy9kb3ducmV2LnhtbERPS27CMBDdV+odrKnErjh04aIUg/oR&#10;EkjdJPQA03hIosbj1DYQbs8sKnX59P6rzeQHdaaY+sAWFvMCFHETXM+tha/D9nEJKmVkh0NgsnCl&#10;BJv1/d0KSxcuXNG5zq2SEE4lWuhyHkutU9ORxzQPI7FwxxA9ZoGx1S7iRcL9oJ+KwmiPPUtDhyO9&#10;d9T81CdvwRyx+t2b6ttsd9Pnx2If30z9bO3sYXp9AZVpyv/iP/fOiW8p8+WMHAG9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cjibwQAAANwAAAAPAAAAAAAAAAAAAAAA&#10;AKECAABkcnMvZG93bnJldi54bWxQSwUGAAAAAAQABAD5AAAAjwMAAAAA&#10;" strokeweight=".3pt"/>
                  <v:line id="Line 759" o:spid="_x0000_s1424" style="position:absolute;flip:x;visibility:visible;mso-wrap-style:square" from="2733,3052" to="2773,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m8psQAAADcAAAADwAAAGRycy9kb3ducmV2LnhtbESPQWvCQBSE70L/w/IKXkQ3UUgldZVS&#10;KIontS14fGRfk9DseyG7mvTfdwXB4zAz3zCrzeAadaXO18IG0lkCirgQW3Np4OvzY7oE5QOyxUaY&#10;DPyRh836abTC3ErPR7qeQqkihH2OBqoQ2lxrX1Tk0M+kJY7ej3QOQ5RdqW2HfYS7Rs+TJNMOa44L&#10;Fbb0XlHxe7o4A24ix+/tYb8NL22aLYr+XEsmxoyfh7dXUIGG8Ajf2ztrIFumcDsTj4B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CbymxAAAANwAAAAPAAAAAAAAAAAA&#10;AAAAAKECAABkcnMvZG93bnJldi54bWxQSwUGAAAAAAQABAD5AAAAkgMAAAAA&#10;" strokeweight=".3pt"/>
                  <v:line id="Line 760" o:spid="_x0000_s1425" style="position:absolute;flip:y;visibility:visible;mso-wrap-style:square" from="2733,3011" to="2750,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si0cQAAADcAAAADwAAAGRycy9kb3ducmV2LnhtbESPX2vCQBDE3wt+h2OFvhS9qJBK9JRS&#10;EItP/qng45Jbk2BuN+ROk377nlDo4zAzv2GW697V6kGtr4QNTMYJKOJcbMWFge/TZjQH5QOyxVqY&#10;DPyQh/Vq8LLEzErHB3ocQ6EihH2GBsoQmkxrn5fk0I+lIY7eVVqHIcq20LbFLsJdradJkmqHFceF&#10;Ehv6LCm/He/OgHuTw3m7323DezNJZ3l3qSQVY16H/ccCVKA+/If/2l/WQDqfwvNMPAJ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2yLRxAAAANwAAAAPAAAAAAAAAAAA&#10;AAAAAKECAABkcnMvZG93bnJldi54bWxQSwUGAAAAAAQABAD5AAAAkgMAAAAA&#10;" strokeweight=".3pt"/>
                  <v:line id="Line 761" o:spid="_x0000_s1426" style="position:absolute;visibility:visible;mso-wrap-style:square" from="2843,3011" to="2866,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Cm7MQAAADcAAAADwAAAGRycy9kb3ducmV2LnhtbESPUWvCMBSF3wf+h3AF32bqBplUo+iG&#10;oLCXVn/Atbm2xeamSzKt/34ZDPZ4OOc7h7NcD7YTN/KhdaxhNs1AEFfOtFxrOB13z3MQISIb7ByT&#10;hgcFWK9GT0vMjbtzQbcy1iKVcMhRQxNjn0sZqoYshqnriZN3cd5iTNLX0ni8p3LbyZcsU9Jiy2mh&#10;wZ7eG6qu5bfVoC5YfB1UcVa7/fD5MTv4rSrftJ6Mh80CRKQh/of/6L1J3PwVfs+k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oKbsxAAAANwAAAAPAAAAAAAAAAAA&#10;AAAAAKECAABkcnMvZG93bnJldi54bWxQSwUGAAAAAAQABAD5AAAAkgMAAAAA&#10;" strokeweight=".3pt"/>
                  <v:line id="Line 762" o:spid="_x0000_s1427" style="position:absolute;flip:x;visibility:visible;mso-wrap-style:square" from="2825,3052" to="2866,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4fPsUAAADcAAAADwAAAGRycy9kb3ducmV2LnhtbESPX2vCQBDE3wt+h2OFvhS9aEuU6ClS&#10;EEuf6j/wccmtSTC3G3JXk377XqHg4zAzv2GW697V6k6tr4QNTMYJKOJcbMWFgdNxO5qD8gHZYi1M&#10;Bn7Iw3o1eFpiZqXjPd0PoVARwj5DA2UITaa1z0ty6MfSEEfvKq3DEGVbaNtiF+Gu1tMkSbXDiuNC&#10;iQ29l5TfDt/OgHuR/Xn39bkLs2aSvubdpZJUjHke9psFqEB9eIT/2x/WQDp/g78z8Qj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X4fPsUAAADcAAAADwAAAAAAAAAA&#10;AAAAAAChAgAAZHJzL2Rvd25yZXYueG1sUEsFBgAAAAAEAAQA+QAAAJMDAAAAAA==&#10;" strokeweight=".3pt"/>
                  <v:line id="Line 763" o:spid="_x0000_s1428" style="position:absolute;flip:y;visibility:visible;mso-wrap-style:square" from="2825,3011" to="2843,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K6pcUAAADcAAAADwAAAGRycy9kb3ducmV2LnhtbESPX2vCQBDE3wt+h2OFvhS9aGmU6ClS&#10;EEuf6j/wccmtSTC3G3JXk377XqHg4zAzv2GW697V6k6tr4QNTMYJKOJcbMWFgdNxO5qD8gHZYi1M&#10;Bn7Iw3o1eFpiZqXjPd0PoVARwj5DA2UITaa1z0ty6MfSEEfvKq3DEGVbaNtiF+Gu1tMkSbXDiuNC&#10;iQ29l5TfDt/OgHuR/Xn39bkLs2aSvubdpZJUjHke9psFqEB9eIT/2x/WQDp/g78z8Qj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K6pcUAAADcAAAADwAAAAAAAAAA&#10;AAAAAAChAgAAZHJzL2Rvd25yZXYueG1sUEsFBgAAAAAEAAQA+QAAAJMDAAAAAA==&#10;" strokeweight=".3pt"/>
                  <v:line id="Line 764" o:spid="_x0000_s1429" style="position:absolute;visibility:visible;mso-wrap-style:square" from="2935,3011" to="2958,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cFdMQAAADcAAAADwAAAGRycy9kb3ducmV2LnhtbESPwWrDMBBE74X+g9hAbo3sHJTgRjFN&#10;SyCBXuz2A7bWxja1Vq6kJM7fV4FCj8PMm2E25WQHcSEfesca8kUGgrhxpudWw+fH/mkNIkRkg4Nj&#10;0nCjAOX28WGDhXFXruhSx1akEg4FauhiHAspQ9ORxbBwI3HyTs5bjEn6VhqP11RuB7nMMiUt9pwW&#10;OhzptaPmuz5bDeqE1c9RVV9qf5je3/Kj36l6pfV8Nr08g4g0xf/wH30wiVsruJ9JR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1wV0xAAAANwAAAAPAAAAAAAAAAAA&#10;AAAAAKECAABkcnMvZG93bnJldi54bWxQSwUGAAAAAAQABAD5AAAAkgMAAAAA&#10;" strokeweight=".3pt"/>
                  <v:line id="Line 765" o:spid="_x0000_s1430" style="position:absolute;flip:x;visibility:visible;mso-wrap-style:square" from="2918,3052" to="2958,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yBScQAAADcAAAADwAAAGRycy9kb3ducmV2LnhtbESPX2vCQBDE3wt+h2MFX4petBAleooU&#10;itKn+g98XHJrEszthtxp0m/fKxT6OMzMb5jVpne1elLrK2ED00kCijgXW3Fh4Hz6GC9A+YBssRYm&#10;A9/kYbMevKwws9LxgZ7HUKgIYZ+hgTKEJtPa5yU59BNpiKN3k9ZhiLIttG2xi3BX61mSpNphxXGh&#10;xIbeS8rvx4cz4F7lcNl9fe7CvJmmb3l3rSQVY0bDfrsEFagP/+G/9t4aSBdz+D0Tj4B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rIFJxAAAANwAAAAPAAAAAAAAAAAA&#10;AAAAAKECAABkcnMvZG93bnJldi54bWxQSwUGAAAAAAQABAD5AAAAkgMAAAAA&#10;" strokeweight=".3pt"/>
                  <v:line id="Line 766" o:spid="_x0000_s1431" style="position:absolute;flip:y;visibility:visible;mso-wrap-style:square" from="2918,3011" to="2935,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MVO8IAAADcAAAADwAAAGRycy9kb3ducmV2LnhtbERPTWvCQBC9F/oflil4KXUThVRS11AK&#10;oniqsYUeh+w0Cc3OhOxq4r93D0KPj/e9LibXqQsNvhU2kM4TUMSV2JZrA1+n7csKlA/IFjthMnAl&#10;D8Xm8WGNuZWRj3QpQ61iCPscDTQh9LnWvmrIoZ9LTxy5XxkchgiHWtsBxxjuOr1Ikkw7bDk2NNjT&#10;R0PVX3l2BtyzHL93n4ddeO3TbFmNP61kYszsaXp/AxVoCv/iu3tvDWSruDaeiUdAb2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DMVO8IAAADcAAAADwAAAAAAAAAAAAAA&#10;AAChAgAAZHJzL2Rvd25yZXYueG1sUEsFBgAAAAAEAAQA+QAAAJADAAAAAA==&#10;" strokeweight=".3pt"/>
                  <v:line id="Line 767" o:spid="_x0000_s1432" style="position:absolute;visibility:visible;mso-wrap-style:square" from="2727,3029" to="2767,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iRBsQAAADcAAAADwAAAGRycy9kb3ducmV2LnhtbESPwW7CMBBE75X6D9ZW4lYcOLg0xSAK&#10;QgKJS0I/YBsvSUS8Tm0D4e9rpEo9jmbejGa+HGwnruRD61jDZJyBIK6cabnW8HXcvs5AhIhssHNM&#10;Gu4UYLl4fppjbtyNC7qWsRaphEOOGpoY+1zKUDVkMYxdT5y8k/MWY5K+lsbjLZXbTk6zTEmLLaeF&#10;BntaN1Sdy4vVoE5Y/OxV8a22u+Gwmez9pyrftB69DKsPEJGG+B/+o3cmcbN3eJxJR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SJEGxAAAANwAAAAPAAAAAAAAAAAA&#10;AAAAAKECAABkcnMvZG93bnJldi54bWxQSwUGAAAAAAQABAD5AAAAkgMAAAAA&#10;" strokeweight=".3pt"/>
                  <v:line id="Line 768" o:spid="_x0000_s1433" style="position:absolute;visibility:visible;mso-wrap-style:square" from="2790,3029" to="2831,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uuRsEAAADcAAAADwAAAGRycy9kb3ducmV2LnhtbERPS07DMBDdI/UO1lRiR52yMBDqVhRU&#10;qZXYJOUAQzxNIuJxaps23J5ZILF8ev/VZvKDulBMfWALy0UBirgJrufWwsdxd/cIKmVkh0NgsvBD&#10;CTbr2c0KSxeuXNGlzq2SEE4lWuhyHkutU9ORx7QII7FwpxA9ZoGx1S7iVcL9oO+LwmiPPUtDhyO9&#10;dtR81d/egjlhdT6Y6tPs9tP72/IQt6Z+sPZ2Pr08g8o05X/xn3vvxPck8+WMHAG9/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q65GwQAAANwAAAAPAAAAAAAAAAAAAAAA&#10;AKECAABkcnMvZG93bnJldi54bWxQSwUGAAAAAAQABAD5AAAAjwMAAAAA&#10;" strokeweight=".3pt"/>
                  <v:line id="Line 769" o:spid="_x0000_s1434" style="position:absolute;visibility:visible;mso-wrap-style:square" from="2848,3029" to="2889,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3cQAAADcAAAADwAAAGRycy9kb3ducmV2LnhtbESPwW7CMBBE75X6D9Yi9Vac9OCWgEG0&#10;FRJIXBL4gCVekoh4ndoupH9fV0LqcTTzZjSL1Wh7cSUfOsca8mkGgrh2puNGw/GweX4DESKywd4x&#10;afihAKvl48MCC+NuXNK1io1IJRwK1NDGOBRShroli2HqBuLknZ23GJP0jTQeb6nc9vIly5S02HFa&#10;aHGgj5bqS/VtNagzll87VZ7UZjvuP/Odf1fVq9ZPk3E9BxFpjP/hO701iZvl8HcmHQ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5wvdxAAAANwAAAAPAAAAAAAAAAAA&#10;AAAAAKECAABkcnMvZG93bnJldi54bWxQSwUGAAAAAAQABAD5AAAAkgMAAAAA&#10;" strokeweight=".3pt"/>
                  <v:line id="Line 770" o:spid="_x0000_s1435" style="position:absolute;visibility:visible;mso-wrap-style:square" from="2912,3029" to="2952,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WVqsQAAADcAAAADwAAAGRycy9kb3ducmV2LnhtbESPwW7CMBBE70j9B2srcQMHDm5JMYi2&#10;QgKJSwIfsI2XJCJep7aB9O/rSkg9jmbejGa5HmwnbuRD61jDbJqBIK6cabnWcDpuJ68gQkQ22Dkm&#10;DT8UYL16Gi0xN+7OBd3KWItUwiFHDU2MfS5lqBqyGKauJ07e2XmLMUlfS+PxnsptJ+dZpqTFltNC&#10;gz19NFRdyqvVoM5YfO9V8aW2u+HwOdv7d1W+aD1+HjZvICIN8T/8oHcmcYs5/J1JR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NZWqxAAAANwAAAAPAAAAAAAAAAAA&#10;AAAAAKECAABkcnMvZG93bnJldi54bWxQSwUGAAAAAAQABAD5AAAAkgMAAAAA&#10;" strokeweight=".3pt"/>
                  <v:line id="Line 771" o:spid="_x0000_s1436" style="position:absolute;flip:y;visibility:visible;mso-wrap-style:square" from="3242,3011" to="3259,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4Rl8UAAADcAAAADwAAAGRycy9kb3ducmV2LnhtbESPX2vCQBDE34V+h2MLfRG9WCFq6ilF&#10;KBaf6j/wccltk9DcbsidJv32PaHg4zAzv2GW697V6katr4QNTMYJKOJcbMWFgdPxYzQH5QOyxVqY&#10;DPySh/XqabDEzErHe7odQqEihH2GBsoQmkxrn5fk0I+lIY7et7QOQ5RtoW2LXYS7Wr8mSaodVhwX&#10;SmxoU1L+c7g6A24o+/P2a7cNs2aSTvPuUkkqxrw89+9voAL14RH+b39aA+liCvcz8Qjo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04Rl8UAAADcAAAADwAAAAAAAAAA&#10;AAAAAAChAgAAZHJzL2Rvd25yZXYueG1sUEsFBgAAAAAEAAQA+QAAAJMDAAAAAA==&#10;" strokeweight=".3pt"/>
                  <v:line id="Line 772" o:spid="_x0000_s1437" style="position:absolute;visibility:visible;mso-wrap-style:square" from="3259,3011" to="3282,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CoRcQAAADcAAAADwAAAGRycy9kb3ducmV2LnhtbESP3WoCMRSE7wt9h3AE72rWIrGuRukP&#10;goI3u/UBjpvj7uLmZJukun37plDwcpj5ZpjVZrCduJIPrWMN00kGgrhypuVaw/Fz+/QCIkRkg51j&#10;0vBDATbrx4cV5sbduKBrGWuRSjjkqKGJsc+lDFVDFsPE9cTJOztvMSbpa2k83lK57eRzlilpseW0&#10;0GBP7w1Vl/LbalBnLL72qjip7W44fEz3/k2Vc63Ho+F1CSLSEO/hf3pnEreYwd+Zd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kKhFxAAAANwAAAAPAAAAAAAAAAAA&#10;AAAAAKECAABkcnMvZG93bnJldi54bWxQSwUGAAAAAAQABAD5AAAAkgMAAAAA&#10;" strokeweight=".3pt"/>
                  <v:line id="Line 773" o:spid="_x0000_s1438" style="position:absolute;flip:x;visibility:visible;mso-wrap-style:square" from="3259,3029" to="3282,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seMUAAADcAAAADwAAAGRycy9kb3ducmV2LnhtbESPX2vCQBDE3wv9DscWfCl60dKo0VNK&#10;oVj65F/wccmtSTC3G3JXk377XqHg4zAzv2GW697V6katr4QNjEcJKOJcbMWFgePhYzgD5QOyxVqY&#10;DPyQh/Xq8WGJmZWOd3Tbh0JFCPsMDZQhNJnWPi/JoR9JQxy9i7QOQ5RtoW2LXYS7Wk+SJNUOK44L&#10;JTb0XlJ+3X87A+5ZdqfN9msTps04fcm7cyWpGDN46t8WoAL14R7+b39aA+n8Ff7OxCO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seMUAAADcAAAADwAAAAAAAAAA&#10;AAAAAAChAgAAZHJzL2Rvd25yZXYueG1sUEsFBgAAAAAEAAQA+QAAAJMDAAAAAA==&#10;" strokeweight=".3pt"/>
                  <v:line id="Line 774" o:spid="_x0000_s1439" style="position:absolute;flip:x y;visibility:visible;mso-wrap-style:square" from="3242,3029" to="3259,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rVMsQAAADcAAAADwAAAGRycy9kb3ducmV2LnhtbESPQUsDMRSE70L/Q3gFbzbbKkvdNi0q&#10;FMSL2Pbg8XXz3CxuXpYkptFfbwShx2FmvmHW22wHkciH3rGC+awCQdw63XOn4HjY3SxBhIiscXBM&#10;Cr4pwHYzuVpjo92Z3yjtYycKhEODCkyMYyNlaA1ZDDM3Ehfvw3mLsUjfSe3xXOB2kIuqqqXFnsuC&#10;wZGeDLWf+y+r4IVSynneJ23eF7ePP7vT3fLVK3U9zQ8rEJFyvIT/289aQX1fw9+Zcg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mtUyxAAAANwAAAAPAAAAAAAAAAAA&#10;AAAAAKECAABkcnMvZG93bnJldi54bWxQSwUGAAAAAAQABAD5AAAAkgMAAAAA&#10;" strokeweight=".3pt"/>
                  <v:line id="Line 775" o:spid="_x0000_s1440" style="position:absolute;flip:y;visibility:visible;mso-wrap-style:square" from="3335,3011" to="3352,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UXlMQAAADcAAAADwAAAGRycy9kb3ducmV2LnhtbESPQWvCQBSE74L/YXmCF9GNFqJNXaUU&#10;isWT2hZ6fGSfSTD7XshuTfrvu4LgcZiZb5j1tne1ulLrK2ED81kCijgXW3Fh4OvzfboC5QOyxVqY&#10;DPyRh+1mOFhjZqXjI11PoVARwj5DA2UITaa1z0ty6GfSEEfvLK3DEGVbaNtiF+Gu1oskSbXDiuNC&#10;iQ29lZRfTr/OgJvI8Xt32O/CspmnT3n3U0kqxoxH/esLqEB9eITv7Q9rIH1ewu1MPAJ6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dReUxAAAANwAAAAPAAAAAAAAAAAA&#10;AAAAAKECAABkcnMvZG93bnJldi54bWxQSwUGAAAAAAQABAD5AAAAkgMAAAAA&#10;" strokeweight=".3pt"/>
                  <v:line id="Line 776" o:spid="_x0000_s1441" style="position:absolute;visibility:visible;mso-wrap-style:square" from="3352,3011" to="3375,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2iQMEAAADcAAAADwAAAGRycy9kb3ducmV2LnhtbERPS07DMBDdI/UO1lRiR52yMBDqVhRU&#10;qZXYJOUAQzxNIuJxaps23J5ZILF8ev/VZvKDulBMfWALy0UBirgJrufWwsdxd/cIKmVkh0NgsvBD&#10;CTbr2c0KSxeuXNGlzq2SEE4lWuhyHkutU9ORx7QII7FwpxA9ZoGx1S7iVcL9oO+LwmiPPUtDhyO9&#10;dtR81d/egjlhdT6Y6tPs9tP72/IQt6Z+sPZ2Pr08g8o05X/xn3vvxPcka+WMHAG9/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3aJAwQAAANwAAAAPAAAAAAAAAAAAAAAA&#10;AKECAABkcnMvZG93bnJldi54bWxQSwUGAAAAAAQABAD5AAAAjwMAAAAA&#10;" strokeweight=".3pt"/>
                  <v:line id="Line 777" o:spid="_x0000_s1442" style="position:absolute;flip:x;visibility:visible;mso-wrap-style:square" from="3352,3029" to="3375,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YmfcUAAADcAAAADwAAAGRycy9kb3ducmV2LnhtbESPX2vCQBDE3wv9DscWfCl60ULU6Cki&#10;FItP9R/4uOS2SWhuN+SuJv32PaHg4zAzv2GW697V6katr4QNjEcJKOJcbMWFgfPpfTgD5QOyxVqY&#10;DPySh/Xq+WmJmZWOD3Q7hkJFCPsMDZQhNJnWPi/JoR9JQxy9L2kdhijbQtsWuwh3tZ4kSaodVhwX&#10;SmxoW1L+ffxxBtyrHC67z/0uTJtx+pZ310pSMWbw0m8WoAL14RH+b39YA+l8Dvcz8Qjo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YmfcUAAADcAAAADwAAAAAAAAAA&#10;AAAAAAChAgAAZHJzL2Rvd25yZXYueG1sUEsFBgAAAAAEAAQA+QAAAJMDAAAAAA==&#10;" strokeweight=".3pt"/>
                  <v:line id="Line 778" o:spid="_x0000_s1443" style="position:absolute;flip:x y;visibility:visible;mso-wrap-style:square" from="3335,3029" to="3352,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Ryx8IAAADcAAAADwAAAGRycy9kb3ducmV2LnhtbERPy2oCMRTdF/oP4Ra6qxkftDIapS0I&#10;xY1Uu+jydnKdDJ3cDEmMab/eLASXh/NerrPtRSIfOscKxqMKBHHjdMetgq/D5mkOIkRkjb1jUvBH&#10;Adar+7sl1tqd+ZPSPraihHCoUYGJcailDI0hi2HkBuLCHZ23GAv0rdQezyXc9nJSVc/SYselweBA&#10;74aa3/3JKthSSjmPu6TN92T69r/5mc13XqnHh/y6ABEpx5v46v7QCl6qMr+cKUdAri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dRyx8IAAADcAAAADwAAAAAAAAAAAAAA&#10;AAChAgAAZHJzL2Rvd25yZXYueG1sUEsFBgAAAAAEAAQA+QAAAJADAAAAAA==&#10;" strokeweight=".3pt"/>
                  <v:line id="Line 779" o:spid="_x0000_s1444" style="position:absolute;flip:y;visibility:visible;mso-wrap-style:square" from="3421,3011" to="3445,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uwYcQAAADcAAAADwAAAGRycy9kb3ducmV2LnhtbESPX2vCQBDE3wt+h2MLfSl6SYUoqadI&#10;oVh88i/4uOS2SWhuN+SuJn57Tyj0cZiZ3zCL1eAadaXO18IG0kkCirgQW3Np4HT8HM9B+YBssREm&#10;AzfysFqOnhaYW+l5T9dDKFWEsM/RQBVCm2vti4oc+om0xNH7ls5hiLIrte2wj3DX6LckybTDmuNC&#10;hS19VFT8HH6dAfcq+/Nmt92EWZtm06K/1JKJMS/Pw/odVKAh/If/2l/WwCxJ4XEmHgG9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7BhxAAAANwAAAAPAAAAAAAAAAAA&#10;AAAAAKECAABkcnMvZG93bnJldi54bWxQSwUGAAAAAAQABAD5AAAAkgMAAAAA&#10;" strokeweight=".3pt"/>
                  <v:line id="Line 780" o:spid="_x0000_s1445" style="position:absolute;visibility:visible;mso-wrap-style:square" from="3445,3011" to="3462,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4PsMQAAADcAAAADwAAAGRycy9kb3ducmV2LnhtbESPwW7CMBBE75X6D9ZW4lYcOBiUYhAU&#10;IYHEJaEfsI2XJGq8Tm0D4e9xpUocRzPzRrNYDbYTV/KhdaxhMs5AEFfOtFxr+Drt3ucgQkQ22Dkm&#10;DXcKsFq+viwwN+7GBV3LWIsE4ZCjhibGPpcyVA1ZDGPXEyfv7LzFmKSvpfF4S3DbyWmWKWmx5bTQ&#10;YE+fDVU/5cVqUGcsfg+q+Fa7/XDcTg5+o8qZ1qO3Yf0BItIQn+H/9t5omGVT+DuTj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3g+wxAAAANwAAAAPAAAAAAAAAAAA&#10;AAAAAKECAABkcnMvZG93bnJldi54bWxQSwUGAAAAAAQABAD5AAAAkgMAAAAA&#10;" strokeweight=".3pt"/>
                  <v:line id="Line 781" o:spid="_x0000_s1446" style="position:absolute;flip:x;visibility:visible;mso-wrap-style:square" from="3445,3029" to="3462,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WLjcUAAADcAAAADwAAAGRycy9kb3ducmV2LnhtbESPQWvCQBSE74L/YXlCL6IbK0RJ3QQR&#10;isVT1RZ6fGRfk9DseyG7Nem/dwuFHoeZ+YbZFaNr1Y163wgbWC0TUMSl2IYrA2/X58UWlA/IFlth&#10;MvBDHop8OtlhZmXgM90uoVIRwj5DA3UIXaa1L2ty6JfSEUfvU3qHIcq+0rbHIcJdqx+TJNUOG44L&#10;NXZ0qKn8unw7A24u5/fj6+kYNt0qXZfDRyOpGPMwG/dPoAKN4T/8136xBjbJGn7PxCOg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WLjcUAAADcAAAADwAAAAAAAAAA&#10;AAAAAAChAgAAZHJzL2Rvd25yZXYueG1sUEsFBgAAAAAEAAQA+QAAAJMDAAAAAA==&#10;" strokeweight=".3pt"/>
                  <v:line id="Line 782" o:spid="_x0000_s1447" style="position:absolute;flip:x y;visibility:visible;mso-wrap-style:square" from="3421,3029" to="3445,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90xMUAAADcAAAADwAAAGRycy9kb3ducmV2LnhtbESPT0sDMRTE74LfITyhN5vtH7SsTYsW&#10;CsVLsXrw+Nw8N4ublyVJ09RP3whCj8PM/IZZrrPtRSIfOscKJuMKBHHjdMetgo/37f0CRIjIGnvH&#10;pOBMAdar25sl1tqd+I3SIbaiQDjUqMDEONRShsaQxTB2A3Hxvp23GIv0rdQeTwVuezmtqgdpseOy&#10;YHCgjaHm53C0Cl4ppZwnXdLmczp7+d1+zRd7r9ToLj8/gYiU4zX8395pBY/VHP7OlCMgV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90xMUAAADcAAAADwAAAAAAAAAA&#10;AAAAAAChAgAAZHJzL2Rvd25yZXYueG1sUEsFBgAAAAAEAAQA+QAAAJMDAAAAAA==&#10;" strokeweight=".3pt"/>
                  <v:line id="Line 783" o:spid="_x0000_s1448" style="position:absolute;visibility:visible;mso-wrap-style:square" from="3236,3029" to="3317,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eXxMQAAADcAAAADwAAAGRycy9kb3ducmV2LnhtbESPUWvCMBSF34X9h3AHvmnqwDg6o7iJ&#10;oLCX1v2Au+baFpubLona/ftlIPh4OOd8h7NcD7YTV/KhdaxhNs1AEFfOtFxr+DruJq8gQkQ22Dkm&#10;Db8UYL16Gi0xN+7GBV3LWIsE4ZCjhibGPpcyVA1ZDFPXEyfv5LzFmKSvpfF4S3DbyZcsU9Jiy2mh&#10;wZ4+GqrO5cVqUCcsfg6q+Fa7/fC5nR38uyoXWo+fh80biEhDfITv7b3RsMjm8H8mH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N5fExAAAANwAAAAPAAAAAAAAAAAA&#10;AAAAAKECAABkcnMvZG93bnJldi54bWxQSwUGAAAAAAQABAD5AAAAkgMAAAAA&#10;" strokeweight=".3pt"/>
                  <v:line id="Line 784" o:spid="_x0000_s1449" style="position:absolute;visibility:visible;mso-wrap-style:square" from="3340,3029" to="3421,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UJs8QAAADcAAAADwAAAGRycy9kb3ducmV2LnhtbESPwWrDMBBE74X8g9hCb43sHpTiRDFp&#10;SyCBXOz2AzbWxjaxVo6kJu7fR4VCj8PMvGFW5WQHcSUfesca8nkGgrhxpudWw9fn9vkVRIjIBgfH&#10;pOGHApTr2cMKC+NuXNG1jq1IEA4FauhiHAspQ9ORxTB3I3HyTs5bjEn6VhqPtwS3g3zJMiUt9pwW&#10;OhzpvaPmXH9bDeqE1WWvqqPa7qbDR773b6peaP30OG2WICJN8T/8194ZDYtMwe+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5QmzxAAAANwAAAAPAAAAAAAAAAAA&#10;AAAAAKECAABkcnMvZG93bnJldi54bWxQSwUGAAAAAAQABAD5AAAAkgMAAAAA&#10;" strokeweight=".3pt"/>
                  <v:line id="Line 785" o:spid="_x0000_s1450" style="position:absolute;visibility:visible;mso-wrap-style:square" from="3439,3029" to="3468,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msKMQAAADcAAAADwAAAGRycy9kb3ducmV2LnhtbESPwW7CMBBE70j9B2srcQMHDg5KMYi2&#10;QgKpl6T9gG28JBHxOrUNhL+vK1XiOJqZN5r1drS9uJIPnWMNi3kGgrh2puNGw9fnfrYCESKywd4x&#10;abhTgO3mabLGwrgbl3StYiMShEOBGtoYh0LKULdkMczdQJy8k/MWY5K+kcbjLcFtL5dZpqTFjtNC&#10;iwO9tVSfq4vVoE5Y/hxV+a32h/HjfXH0r6rKtZ4+j7sXEJHG+Aj/tw9GQ57l8HcmH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qawoxAAAANwAAAAPAAAAAAAAAAAA&#10;AAAAAKECAABkcnMvZG93bnJldi54bWxQSwUGAAAAAAQABAD5AAAAkgMAAAAA&#10;" strokeweight=".3pt"/>
                </v:group>
                <v:shape id="Text Box 786" o:spid="_x0000_s1451" type="#_x0000_t202" style="position:absolute;left:9144;top:1174;width:1371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3RHsEA&#10;AADcAAAADwAAAGRycy9kb3ducmV2LnhtbERPz2vCMBS+D/Y/hCfstiaKbrMzylAGOyl2U/D2aJ5t&#10;WfMSmszW/94chB0/vt+L1WBbcaEuNI41jDMFgrh0puFKw8/35/MbiBCRDbaOScOVAqyWjw8LzI3r&#10;eU+XIlYihXDIUUMdo8+lDGVNFkPmPHHizq6zGBPsKmk67FO4beVEqRdpseHUUKOndU3lb/FnNRy2&#10;59NxqnbVxs587wYl2c6l1k+j4eMdRKQh/ovv7i+j4VWltelMOgJ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t0R7BAAAA3AAAAA8AAAAAAAAAAAAAAAAAmAIAAGRycy9kb3du&#10;cmV2LnhtbFBLBQYAAAAABAAEAPUAAACGAwAAAAA=&#10;" filled="f" stroked="f">
                  <v:textbox>
                    <w:txbxContent>
                      <w:p w:rsidR="002640E7" w:rsidRPr="00E16E66" w:rsidRDefault="002640E7" w:rsidP="000F1146">
                        <w:pPr>
                          <w:rPr>
                            <w:rFonts w:cs="Arial"/>
                          </w:rPr>
                        </w:pPr>
                        <w:r w:rsidRPr="00E16E66">
                          <w:rPr>
                            <w:rFonts w:cs="Arial"/>
                          </w:rPr>
                          <w:t>Versuch = II</w:t>
                        </w:r>
                      </w:p>
                    </w:txbxContent>
                  </v:textbox>
                </v:shape>
                <v:shape id="Text Box 787" o:spid="_x0000_s1452" type="#_x0000_t202" style="position:absolute;left:8382;top:16541;width:1524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0hcUA&#10;AADcAAAADwAAAGRycy9kb3ducmV2LnhtbESPS2vDMBCE74X+B7GF3BKpIW0Sx0oICYWeWuI8ILfF&#10;Wj+otTKWGrv/vioEehxm5hsm3Qy2ETfqfO1Yw/NEgSDOnam51HA6vo0XIHxANtg4Jg0/5GGzfnxI&#10;MTGu5wPdslCKCGGfoIYqhDaR0ucVWfQT1xJHr3CdxRBlV0rTYR/htpFTpV6lxZrjQoUt7SrKv7Jv&#10;q+H8UVwvM/VZ7u1L27tBSbZLqfXoadiuQAQawn/43n43GuZq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IXSFxQAAANwAAAAPAAAAAAAAAAAAAAAAAJgCAABkcnMv&#10;ZG93bnJldi54bWxQSwUGAAAAAAQABAD1AAAAigMAAAAA&#10;" filled="f" stroked="f">
                  <v:textbox>
                    <w:txbxContent>
                      <w:p w:rsidR="002640E7" w:rsidRPr="00E16E66" w:rsidRDefault="002640E7" w:rsidP="000F1146">
                        <w:pPr>
                          <w:jc w:val="center"/>
                          <w:rPr>
                            <w:rFonts w:cs="Arial"/>
                          </w:rPr>
                        </w:pPr>
                        <w:r w:rsidRPr="00E16E66">
                          <w:rPr>
                            <w:rFonts w:cs="Arial"/>
                          </w:rPr>
                          <w:t>Blocknummer</w:t>
                        </w:r>
                      </w:p>
                    </w:txbxContent>
                  </v:textbox>
                </v:shape>
                <v:shape id="Text Box 788" o:spid="_x0000_s1453" type="#_x0000_t202" style="position:absolute;left:4185;top:18719;width:22962;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X9NsEA&#10;AADcAAAADwAAAGRycy9kb3ducmV2LnhtbERPS27CMBDdI/UO1iB1R5ywaFHAIKgE6oIu+BxgFE/j&#10;lHgc2YYknL5eVOry6f1Xm8G24kE+NI4VFFkOgrhyuuFawfWyny1AhIissXVMCkYKsFm/TFZYatfz&#10;iR7nWIsUwqFEBSbGrpQyVIYshsx1xIn7dt5iTNDXUnvsU7ht5TzP36TFhlODwY4+DFW3890qsM/i&#10;6Y+I9ucwzrHvRnP4Ou6Uep0O2yWISEP8F/+5P7WC9yLNT2fSEZ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F/TbBAAAA3AAAAA8AAAAAAAAAAAAAAAAAmAIAAGRycy9kb3du&#10;cmV2LnhtbFBLBQYAAAAABAAEAPUAAACGAwAAAAA=&#10;" filled="f" stroked="f">
                  <v:textbox inset=",0,,0">
                    <w:txbxContent>
                      <w:p w:rsidR="002640E7" w:rsidRPr="00E16E66" w:rsidRDefault="002640E7" w:rsidP="000F1146">
                        <w:pPr>
                          <w:rPr>
                            <w:rFonts w:cs="Arial"/>
                            <w:sz w:val="16"/>
                            <w:szCs w:val="16"/>
                          </w:rPr>
                        </w:pPr>
                        <w:r w:rsidRPr="00E16E66">
                          <w:rPr>
                            <w:rFonts w:cs="Arial"/>
                            <w:sz w:val="16"/>
                            <w:szCs w:val="16"/>
                          </w:rPr>
                          <w:t xml:space="preserve">Sorte        </w:t>
                        </w:r>
                        <w:r w:rsidR="00A436EE">
                          <w:rPr>
                            <w:rFonts w:cs="Arial"/>
                            <w:sz w:val="16"/>
                            <w:szCs w:val="16"/>
                          </w:rPr>
                          <w:t xml:space="preserve">          </w:t>
                        </w:r>
                        <w:r w:rsidRPr="00E16E66">
                          <w:rPr>
                            <w:rFonts w:cs="Arial"/>
                            <w:sz w:val="16"/>
                            <w:szCs w:val="16"/>
                          </w:rPr>
                          <w:t xml:space="preserve">A  </w:t>
                        </w:r>
                        <w:r w:rsidR="00A436EE">
                          <w:rPr>
                            <w:rFonts w:cs="Arial"/>
                            <w:sz w:val="16"/>
                            <w:szCs w:val="16"/>
                          </w:rPr>
                          <w:t xml:space="preserve">     </w:t>
                        </w:r>
                        <w:r w:rsidRPr="00E16E66">
                          <w:rPr>
                            <w:rFonts w:cs="Arial"/>
                            <w:sz w:val="16"/>
                            <w:szCs w:val="16"/>
                          </w:rPr>
                          <w:t xml:space="preserve">  B  </w:t>
                        </w:r>
                        <w:r w:rsidR="00A436EE">
                          <w:rPr>
                            <w:rFonts w:cs="Arial"/>
                            <w:sz w:val="16"/>
                            <w:szCs w:val="16"/>
                          </w:rPr>
                          <w:t xml:space="preserve">    </w:t>
                        </w:r>
                        <w:r w:rsidRPr="00E16E66">
                          <w:rPr>
                            <w:rFonts w:cs="Arial"/>
                            <w:sz w:val="16"/>
                            <w:szCs w:val="16"/>
                          </w:rPr>
                          <w:t xml:space="preserve">   C </w:t>
                        </w:r>
                        <w:r w:rsidR="00A436EE">
                          <w:rPr>
                            <w:rFonts w:cs="Arial"/>
                            <w:sz w:val="16"/>
                            <w:szCs w:val="16"/>
                          </w:rPr>
                          <w:t xml:space="preserve">     </w:t>
                        </w:r>
                        <w:r w:rsidRPr="00E16E66">
                          <w:rPr>
                            <w:rFonts w:cs="Arial"/>
                            <w:sz w:val="16"/>
                            <w:szCs w:val="16"/>
                          </w:rPr>
                          <w:t xml:space="preserve">   D</w:t>
                        </w:r>
                      </w:p>
                    </w:txbxContent>
                  </v:textbox>
                </v:shape>
                <w10:wrap anchory="line"/>
              </v:group>
            </w:pict>
          </mc:Fallback>
        </mc:AlternateContent>
      </w:r>
    </w:p>
    <w:p w:rsidR="000F1146" w:rsidRPr="00001869" w:rsidRDefault="000F1146" w:rsidP="000F1146">
      <w:pPr>
        <w:pStyle w:val="Caption"/>
        <w:rPr>
          <w:rFonts w:cs="Arial"/>
          <w:noProof/>
        </w:rPr>
      </w:pPr>
      <w:r w:rsidRPr="00001869">
        <w:rPr>
          <w:rFonts w:cs="Arial"/>
          <w:noProof/>
          <w:lang w:val="en-US"/>
        </w:rPr>
        <mc:AlternateContent>
          <mc:Choice Requires="wpc">
            <w:drawing>
              <wp:anchor distT="0" distB="0" distL="114300" distR="114300" simplePos="0" relativeHeight="251659264" behindDoc="0" locked="0" layoutInCell="1" allowOverlap="1" wp14:anchorId="4515C41F" wp14:editId="6F11BD97">
                <wp:simplePos x="0" y="0"/>
                <wp:positionH relativeFrom="character">
                  <wp:posOffset>0</wp:posOffset>
                </wp:positionH>
                <wp:positionV relativeFrom="line">
                  <wp:posOffset>0</wp:posOffset>
                </wp:positionV>
                <wp:extent cx="2878455" cy="1996440"/>
                <wp:effectExtent l="0" t="1270" r="1905" b="12065"/>
                <wp:wrapNone/>
                <wp:docPr id="1106" name="Canvas 11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12" name="Line 4"/>
                        <wps:cNvCnPr/>
                        <wps:spPr bwMode="auto">
                          <a:xfrm flipH="1">
                            <a:off x="955675" y="1992630"/>
                            <a:ext cx="381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13" name="Line 5"/>
                        <wps:cNvCnPr/>
                        <wps:spPr bwMode="auto">
                          <a:xfrm>
                            <a:off x="955675" y="1996440"/>
                            <a:ext cx="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g:wgp>
                        <wpg:cNvPr id="714" name="Group 6"/>
                        <wpg:cNvGrpSpPr>
                          <a:grpSpLocks/>
                        </wpg:cNvGrpSpPr>
                        <wpg:grpSpPr bwMode="auto">
                          <a:xfrm>
                            <a:off x="180340" y="314960"/>
                            <a:ext cx="2668905" cy="1370965"/>
                            <a:chOff x="284" y="496"/>
                            <a:chExt cx="4203" cy="2159"/>
                          </a:xfrm>
                        </wpg:grpSpPr>
                        <wps:wsp>
                          <wps:cNvPr id="715" name="Line 7"/>
                          <wps:cNvCnPr/>
                          <wps:spPr bwMode="auto">
                            <a:xfrm flipH="1">
                              <a:off x="562" y="2377"/>
                              <a:ext cx="23"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16" name="Line 8"/>
                          <wps:cNvCnPr/>
                          <wps:spPr bwMode="auto">
                            <a:xfrm>
                              <a:off x="573" y="2256"/>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17" name="Line 9"/>
                          <wps:cNvCnPr/>
                          <wps:spPr bwMode="auto">
                            <a:xfrm>
                              <a:off x="573" y="2134"/>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18" name="Line 10"/>
                          <wps:cNvCnPr/>
                          <wps:spPr bwMode="auto">
                            <a:xfrm>
                              <a:off x="573" y="2008"/>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19" name="Line 11"/>
                          <wps:cNvCnPr/>
                          <wps:spPr bwMode="auto">
                            <a:xfrm>
                              <a:off x="573" y="1886"/>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20" name="Line 12"/>
                          <wps:cNvCnPr/>
                          <wps:spPr bwMode="auto">
                            <a:xfrm flipH="1">
                              <a:off x="562" y="1765"/>
                              <a:ext cx="23"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21" name="Line 13"/>
                          <wps:cNvCnPr/>
                          <wps:spPr bwMode="auto">
                            <a:xfrm>
                              <a:off x="573" y="1638"/>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22" name="Line 14"/>
                          <wps:cNvCnPr/>
                          <wps:spPr bwMode="auto">
                            <a:xfrm>
                              <a:off x="573" y="1517"/>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23" name="Line 15"/>
                          <wps:cNvCnPr/>
                          <wps:spPr bwMode="auto">
                            <a:xfrm>
                              <a:off x="573" y="1396"/>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24" name="Line 16"/>
                          <wps:cNvCnPr/>
                          <wps:spPr bwMode="auto">
                            <a:xfrm>
                              <a:off x="573" y="1275"/>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25" name="Line 17"/>
                          <wps:cNvCnPr/>
                          <wps:spPr bwMode="auto">
                            <a:xfrm flipH="1">
                              <a:off x="562" y="1148"/>
                              <a:ext cx="23"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26" name="Line 18"/>
                          <wps:cNvCnPr/>
                          <wps:spPr bwMode="auto">
                            <a:xfrm>
                              <a:off x="573" y="1027"/>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27" name="Line 19"/>
                          <wps:cNvCnPr/>
                          <wps:spPr bwMode="auto">
                            <a:xfrm>
                              <a:off x="573" y="906"/>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28" name="Line 20"/>
                          <wps:cNvCnPr/>
                          <wps:spPr bwMode="auto">
                            <a:xfrm>
                              <a:off x="573" y="785"/>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29" name="Line 21"/>
                          <wps:cNvCnPr/>
                          <wps:spPr bwMode="auto">
                            <a:xfrm>
                              <a:off x="573" y="658"/>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30" name="Line 22"/>
                          <wps:cNvCnPr/>
                          <wps:spPr bwMode="auto">
                            <a:xfrm flipH="1">
                              <a:off x="562" y="537"/>
                              <a:ext cx="23"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31" name="Line 23"/>
                          <wps:cNvCnPr/>
                          <wps:spPr bwMode="auto">
                            <a:xfrm flipV="1">
                              <a:off x="284" y="2359"/>
                              <a:ext cx="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32" name="Line 24"/>
                          <wps:cNvCnPr/>
                          <wps:spPr bwMode="auto">
                            <a:xfrm flipV="1">
                              <a:off x="284" y="2348"/>
                              <a:ext cx="0"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33" name="Line 25"/>
                          <wps:cNvCnPr/>
                          <wps:spPr bwMode="auto">
                            <a:xfrm>
                              <a:off x="284" y="2348"/>
                              <a:ext cx="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34" name="Line 26"/>
                          <wps:cNvCnPr/>
                          <wps:spPr bwMode="auto">
                            <a:xfrm flipV="1">
                              <a:off x="289" y="2342"/>
                              <a:ext cx="6"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35" name="Line 27"/>
                          <wps:cNvCnPr/>
                          <wps:spPr bwMode="auto">
                            <a:xfrm>
                              <a:off x="295" y="2342"/>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36" name="Line 28"/>
                          <wps:cNvCnPr/>
                          <wps:spPr bwMode="auto">
                            <a:xfrm>
                              <a:off x="307" y="2342"/>
                              <a:ext cx="1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37" name="Line 29"/>
                          <wps:cNvCnPr/>
                          <wps:spPr bwMode="auto">
                            <a:xfrm>
                              <a:off x="318" y="2348"/>
                              <a:ext cx="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38" name="Line 30"/>
                          <wps:cNvCnPr/>
                          <wps:spPr bwMode="auto">
                            <a:xfrm>
                              <a:off x="318" y="2348"/>
                              <a:ext cx="6"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39" name="Line 31"/>
                          <wps:cNvCnPr/>
                          <wps:spPr bwMode="auto">
                            <a:xfrm>
                              <a:off x="324" y="2359"/>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40" name="Line 32"/>
                          <wps:cNvCnPr/>
                          <wps:spPr bwMode="auto">
                            <a:xfrm flipH="1">
                              <a:off x="318" y="2371"/>
                              <a:ext cx="6"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41" name="Line 33"/>
                          <wps:cNvCnPr/>
                          <wps:spPr bwMode="auto">
                            <a:xfrm flipH="1">
                              <a:off x="313" y="2383"/>
                              <a:ext cx="5"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42" name="Line 34"/>
                          <wps:cNvCnPr/>
                          <wps:spPr bwMode="auto">
                            <a:xfrm flipH="1">
                              <a:off x="284" y="2400"/>
                              <a:ext cx="29" cy="5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43" name="Line 35"/>
                          <wps:cNvCnPr/>
                          <wps:spPr bwMode="auto">
                            <a:xfrm>
                              <a:off x="284" y="2452"/>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44" name="Line 36"/>
                          <wps:cNvCnPr/>
                          <wps:spPr bwMode="auto">
                            <a:xfrm>
                              <a:off x="376" y="2342"/>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45" name="Line 37"/>
                          <wps:cNvCnPr/>
                          <wps:spPr bwMode="auto">
                            <a:xfrm flipH="1">
                              <a:off x="394" y="2342"/>
                              <a:ext cx="23"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46" name="Line 38"/>
                          <wps:cNvCnPr/>
                          <wps:spPr bwMode="auto">
                            <a:xfrm>
                              <a:off x="394" y="2383"/>
                              <a:ext cx="1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47" name="Line 39"/>
                          <wps:cNvCnPr/>
                          <wps:spPr bwMode="auto">
                            <a:xfrm>
                              <a:off x="405" y="2383"/>
                              <a:ext cx="6"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48" name="Line 40"/>
                          <wps:cNvCnPr/>
                          <wps:spPr bwMode="auto">
                            <a:xfrm>
                              <a:off x="411" y="2388"/>
                              <a:ext cx="6"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49" name="Line 41"/>
                          <wps:cNvCnPr/>
                          <wps:spPr bwMode="auto">
                            <a:xfrm>
                              <a:off x="417" y="2394"/>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50" name="Line 42"/>
                          <wps:cNvCnPr/>
                          <wps:spPr bwMode="auto">
                            <a:xfrm>
                              <a:off x="417" y="2411"/>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51" name="Line 43"/>
                          <wps:cNvCnPr/>
                          <wps:spPr bwMode="auto">
                            <a:xfrm>
                              <a:off x="417" y="2423"/>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52" name="Line 44"/>
                          <wps:cNvCnPr/>
                          <wps:spPr bwMode="auto">
                            <a:xfrm flipH="1">
                              <a:off x="411" y="2440"/>
                              <a:ext cx="6"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53" name="Line 45"/>
                          <wps:cNvCnPr/>
                          <wps:spPr bwMode="auto">
                            <a:xfrm flipH="1">
                              <a:off x="399" y="2452"/>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54" name="Line 46"/>
                          <wps:cNvCnPr/>
                          <wps:spPr bwMode="auto">
                            <a:xfrm flipH="1">
                              <a:off x="388" y="2452"/>
                              <a:ext cx="1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55" name="Line 47"/>
                          <wps:cNvCnPr/>
                          <wps:spPr bwMode="auto">
                            <a:xfrm flipH="1">
                              <a:off x="376" y="2452"/>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56" name="Line 48"/>
                          <wps:cNvCnPr/>
                          <wps:spPr bwMode="auto">
                            <a:xfrm flipV="1">
                              <a:off x="376" y="2446"/>
                              <a:ext cx="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57" name="Line 49"/>
                          <wps:cNvCnPr/>
                          <wps:spPr bwMode="auto">
                            <a:xfrm flipV="1">
                              <a:off x="376" y="2434"/>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58" name="Line 50"/>
                          <wps:cNvCnPr/>
                          <wps:spPr bwMode="auto">
                            <a:xfrm flipH="1">
                              <a:off x="469" y="2342"/>
                              <a:ext cx="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59" name="Line 51"/>
                          <wps:cNvCnPr/>
                          <wps:spPr bwMode="auto">
                            <a:xfrm>
                              <a:off x="469" y="2342"/>
                              <a:ext cx="0" cy="4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60" name="Line 52"/>
                          <wps:cNvCnPr/>
                          <wps:spPr bwMode="auto">
                            <a:xfrm flipV="1">
                              <a:off x="469" y="2383"/>
                              <a:ext cx="0"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61" name="Line 53"/>
                          <wps:cNvCnPr/>
                          <wps:spPr bwMode="auto">
                            <a:xfrm flipV="1">
                              <a:off x="469" y="2377"/>
                              <a:ext cx="12"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62" name="Line 54"/>
                          <wps:cNvCnPr/>
                          <wps:spPr bwMode="auto">
                            <a:xfrm>
                              <a:off x="481" y="2377"/>
                              <a:ext cx="1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63" name="Line 55"/>
                          <wps:cNvCnPr/>
                          <wps:spPr bwMode="auto">
                            <a:xfrm>
                              <a:off x="492" y="2377"/>
                              <a:ext cx="12"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64" name="Line 56"/>
                          <wps:cNvCnPr/>
                          <wps:spPr bwMode="auto">
                            <a:xfrm>
                              <a:off x="504" y="2383"/>
                              <a:ext cx="5"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65" name="Line 57"/>
                          <wps:cNvCnPr/>
                          <wps:spPr bwMode="auto">
                            <a:xfrm>
                              <a:off x="509" y="2394"/>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66" name="Line 58"/>
                          <wps:cNvCnPr/>
                          <wps:spPr bwMode="auto">
                            <a:xfrm>
                              <a:off x="509" y="2411"/>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67" name="Line 59"/>
                          <wps:cNvCnPr/>
                          <wps:spPr bwMode="auto">
                            <a:xfrm>
                              <a:off x="509" y="2423"/>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68" name="Line 60"/>
                          <wps:cNvCnPr/>
                          <wps:spPr bwMode="auto">
                            <a:xfrm flipH="1">
                              <a:off x="504" y="2440"/>
                              <a:ext cx="5"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69" name="Line 61"/>
                          <wps:cNvCnPr/>
                          <wps:spPr bwMode="auto">
                            <a:xfrm flipH="1">
                              <a:off x="492" y="2452"/>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70" name="Line 62"/>
                          <wps:cNvCnPr/>
                          <wps:spPr bwMode="auto">
                            <a:xfrm flipH="1">
                              <a:off x="481" y="2452"/>
                              <a:ext cx="1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71" name="Line 63"/>
                          <wps:cNvCnPr/>
                          <wps:spPr bwMode="auto">
                            <a:xfrm flipH="1">
                              <a:off x="469" y="2452"/>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72" name="Line 64"/>
                          <wps:cNvCnPr/>
                          <wps:spPr bwMode="auto">
                            <a:xfrm flipV="1">
                              <a:off x="469" y="2446"/>
                              <a:ext cx="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73" name="Line 65"/>
                          <wps:cNvCnPr/>
                          <wps:spPr bwMode="auto">
                            <a:xfrm flipV="1">
                              <a:off x="469" y="2434"/>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74" name="Line 66"/>
                          <wps:cNvCnPr/>
                          <wps:spPr bwMode="auto">
                            <a:xfrm flipV="1">
                              <a:off x="284" y="1748"/>
                              <a:ext cx="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75" name="Line 67"/>
                          <wps:cNvCnPr/>
                          <wps:spPr bwMode="auto">
                            <a:xfrm flipV="1">
                              <a:off x="284" y="1736"/>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76" name="Line 68"/>
                          <wps:cNvCnPr/>
                          <wps:spPr bwMode="auto">
                            <a:xfrm>
                              <a:off x="284" y="1736"/>
                              <a:ext cx="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77" name="Line 69"/>
                          <wps:cNvCnPr/>
                          <wps:spPr bwMode="auto">
                            <a:xfrm flipV="1">
                              <a:off x="289" y="1731"/>
                              <a:ext cx="6"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78" name="Line 70"/>
                          <wps:cNvCnPr/>
                          <wps:spPr bwMode="auto">
                            <a:xfrm>
                              <a:off x="295" y="1731"/>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79" name="Line 71"/>
                          <wps:cNvCnPr/>
                          <wps:spPr bwMode="auto">
                            <a:xfrm>
                              <a:off x="307" y="1731"/>
                              <a:ext cx="11"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80" name="Line 72"/>
                          <wps:cNvCnPr/>
                          <wps:spPr bwMode="auto">
                            <a:xfrm>
                              <a:off x="318" y="1736"/>
                              <a:ext cx="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81" name="Line 73"/>
                          <wps:cNvCnPr/>
                          <wps:spPr bwMode="auto">
                            <a:xfrm>
                              <a:off x="318" y="1736"/>
                              <a:ext cx="6"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82" name="Line 74"/>
                          <wps:cNvCnPr/>
                          <wps:spPr bwMode="auto">
                            <a:xfrm>
                              <a:off x="324" y="1748"/>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83" name="Line 75"/>
                          <wps:cNvCnPr/>
                          <wps:spPr bwMode="auto">
                            <a:xfrm flipH="1">
                              <a:off x="318" y="1760"/>
                              <a:ext cx="6"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84" name="Line 76"/>
                          <wps:cNvCnPr/>
                          <wps:spPr bwMode="auto">
                            <a:xfrm flipH="1">
                              <a:off x="313" y="1771"/>
                              <a:ext cx="5"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85" name="Line 77"/>
                          <wps:cNvCnPr/>
                          <wps:spPr bwMode="auto">
                            <a:xfrm flipH="1">
                              <a:off x="284" y="1788"/>
                              <a:ext cx="29" cy="5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86" name="Line 78"/>
                          <wps:cNvCnPr/>
                          <wps:spPr bwMode="auto">
                            <a:xfrm>
                              <a:off x="284" y="1840"/>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87" name="Line 79"/>
                          <wps:cNvCnPr/>
                          <wps:spPr bwMode="auto">
                            <a:xfrm flipH="1">
                              <a:off x="376" y="1731"/>
                              <a:ext cx="29" cy="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88" name="Line 80"/>
                          <wps:cNvCnPr/>
                          <wps:spPr bwMode="auto">
                            <a:xfrm>
                              <a:off x="376" y="1806"/>
                              <a:ext cx="47"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89" name="Line 81"/>
                          <wps:cNvCnPr/>
                          <wps:spPr bwMode="auto">
                            <a:xfrm>
                              <a:off x="405" y="1731"/>
                              <a:ext cx="0" cy="109"/>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90" name="Line 82"/>
                          <wps:cNvCnPr/>
                          <wps:spPr bwMode="auto">
                            <a:xfrm flipH="1">
                              <a:off x="475" y="1731"/>
                              <a:ext cx="11"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91" name="Line 83"/>
                          <wps:cNvCnPr/>
                          <wps:spPr bwMode="auto">
                            <a:xfrm flipH="1">
                              <a:off x="469" y="1736"/>
                              <a:ext cx="6"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92" name="Line 84"/>
                          <wps:cNvCnPr/>
                          <wps:spPr bwMode="auto">
                            <a:xfrm>
                              <a:off x="469" y="1748"/>
                              <a:ext cx="0" cy="29"/>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93" name="Line 85"/>
                          <wps:cNvCnPr/>
                          <wps:spPr bwMode="auto">
                            <a:xfrm>
                              <a:off x="469" y="1777"/>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94" name="Line 86"/>
                          <wps:cNvCnPr/>
                          <wps:spPr bwMode="auto">
                            <a:xfrm>
                              <a:off x="469" y="1794"/>
                              <a:ext cx="0" cy="29"/>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95" name="Line 87"/>
                          <wps:cNvCnPr/>
                          <wps:spPr bwMode="auto">
                            <a:xfrm>
                              <a:off x="469" y="1823"/>
                              <a:ext cx="6"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96" name="Line 88"/>
                          <wps:cNvCnPr/>
                          <wps:spPr bwMode="auto">
                            <a:xfrm>
                              <a:off x="475" y="1840"/>
                              <a:ext cx="1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97" name="Line 89"/>
                          <wps:cNvCnPr/>
                          <wps:spPr bwMode="auto">
                            <a:xfrm>
                              <a:off x="486" y="1840"/>
                              <a:ext cx="6"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98" name="Line 90"/>
                          <wps:cNvCnPr/>
                          <wps:spPr bwMode="auto">
                            <a:xfrm>
                              <a:off x="492" y="1840"/>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99" name="Line 91"/>
                          <wps:cNvCnPr/>
                          <wps:spPr bwMode="auto">
                            <a:xfrm flipV="1">
                              <a:off x="504" y="1823"/>
                              <a:ext cx="5"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00" name="Line 92"/>
                          <wps:cNvCnPr/>
                          <wps:spPr bwMode="auto">
                            <a:xfrm flipV="1">
                              <a:off x="509" y="1794"/>
                              <a:ext cx="0" cy="29"/>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01" name="Line 93"/>
                          <wps:cNvCnPr/>
                          <wps:spPr bwMode="auto">
                            <a:xfrm flipV="1">
                              <a:off x="509" y="1777"/>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02" name="Line 94"/>
                          <wps:cNvCnPr/>
                          <wps:spPr bwMode="auto">
                            <a:xfrm flipV="1">
                              <a:off x="509" y="1748"/>
                              <a:ext cx="0" cy="29"/>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03" name="Line 95"/>
                          <wps:cNvCnPr/>
                          <wps:spPr bwMode="auto">
                            <a:xfrm flipH="1" flipV="1">
                              <a:off x="504" y="1736"/>
                              <a:ext cx="5"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04" name="Line 96"/>
                          <wps:cNvCnPr/>
                          <wps:spPr bwMode="auto">
                            <a:xfrm flipH="1" flipV="1">
                              <a:off x="492" y="1731"/>
                              <a:ext cx="12"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05" name="Line 97"/>
                          <wps:cNvCnPr/>
                          <wps:spPr bwMode="auto">
                            <a:xfrm flipH="1">
                              <a:off x="486" y="1731"/>
                              <a:ext cx="6"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06" name="Line 98"/>
                          <wps:cNvCnPr/>
                          <wps:spPr bwMode="auto">
                            <a:xfrm flipV="1">
                              <a:off x="284" y="1136"/>
                              <a:ext cx="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07" name="Line 99"/>
                          <wps:cNvCnPr/>
                          <wps:spPr bwMode="auto">
                            <a:xfrm flipV="1">
                              <a:off x="284" y="1125"/>
                              <a:ext cx="0"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08" name="Line 100"/>
                          <wps:cNvCnPr/>
                          <wps:spPr bwMode="auto">
                            <a:xfrm>
                              <a:off x="284" y="1125"/>
                              <a:ext cx="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09" name="Line 101"/>
                          <wps:cNvCnPr/>
                          <wps:spPr bwMode="auto">
                            <a:xfrm flipV="1">
                              <a:off x="289" y="1119"/>
                              <a:ext cx="6"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10" name="Line 102"/>
                          <wps:cNvCnPr/>
                          <wps:spPr bwMode="auto">
                            <a:xfrm>
                              <a:off x="295" y="1119"/>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11" name="Line 103"/>
                          <wps:cNvCnPr/>
                          <wps:spPr bwMode="auto">
                            <a:xfrm>
                              <a:off x="307" y="1119"/>
                              <a:ext cx="1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12" name="Line 104"/>
                          <wps:cNvCnPr/>
                          <wps:spPr bwMode="auto">
                            <a:xfrm>
                              <a:off x="318" y="1125"/>
                              <a:ext cx="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13" name="Line 105"/>
                          <wps:cNvCnPr/>
                          <wps:spPr bwMode="auto">
                            <a:xfrm>
                              <a:off x="318" y="1125"/>
                              <a:ext cx="6"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14" name="Line 106"/>
                          <wps:cNvCnPr/>
                          <wps:spPr bwMode="auto">
                            <a:xfrm>
                              <a:off x="324" y="1136"/>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15" name="Line 107"/>
                          <wps:cNvCnPr/>
                          <wps:spPr bwMode="auto">
                            <a:xfrm flipH="1">
                              <a:off x="318" y="1148"/>
                              <a:ext cx="6"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16" name="Line 108"/>
                          <wps:cNvCnPr/>
                          <wps:spPr bwMode="auto">
                            <a:xfrm flipH="1">
                              <a:off x="313" y="1160"/>
                              <a:ext cx="5"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17" name="Line 109"/>
                          <wps:cNvCnPr/>
                          <wps:spPr bwMode="auto">
                            <a:xfrm flipH="1">
                              <a:off x="284" y="1177"/>
                              <a:ext cx="29" cy="5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18" name="Line 110"/>
                          <wps:cNvCnPr/>
                          <wps:spPr bwMode="auto">
                            <a:xfrm>
                              <a:off x="284" y="1229"/>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19" name="Line 111"/>
                          <wps:cNvCnPr/>
                          <wps:spPr bwMode="auto">
                            <a:xfrm flipH="1">
                              <a:off x="376" y="1119"/>
                              <a:ext cx="29" cy="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20" name="Line 112"/>
                          <wps:cNvCnPr/>
                          <wps:spPr bwMode="auto">
                            <a:xfrm>
                              <a:off x="376" y="1194"/>
                              <a:ext cx="47"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21" name="Line 113"/>
                          <wps:cNvCnPr/>
                          <wps:spPr bwMode="auto">
                            <a:xfrm>
                              <a:off x="405" y="1119"/>
                              <a:ext cx="0" cy="1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22" name="Line 114"/>
                          <wps:cNvCnPr/>
                          <wps:spPr bwMode="auto">
                            <a:xfrm flipH="1">
                              <a:off x="469" y="1119"/>
                              <a:ext cx="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23" name="Line 115"/>
                          <wps:cNvCnPr/>
                          <wps:spPr bwMode="auto">
                            <a:xfrm>
                              <a:off x="469" y="1119"/>
                              <a:ext cx="0" cy="4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24" name="Line 116"/>
                          <wps:cNvCnPr/>
                          <wps:spPr bwMode="auto">
                            <a:xfrm flipV="1">
                              <a:off x="469" y="1160"/>
                              <a:ext cx="0"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25" name="Line 117"/>
                          <wps:cNvCnPr/>
                          <wps:spPr bwMode="auto">
                            <a:xfrm flipV="1">
                              <a:off x="469" y="1154"/>
                              <a:ext cx="12"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26" name="Line 118"/>
                          <wps:cNvCnPr/>
                          <wps:spPr bwMode="auto">
                            <a:xfrm>
                              <a:off x="481" y="1154"/>
                              <a:ext cx="1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27" name="Line 119"/>
                          <wps:cNvCnPr/>
                          <wps:spPr bwMode="auto">
                            <a:xfrm>
                              <a:off x="492" y="1154"/>
                              <a:ext cx="12"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28" name="Line 120"/>
                          <wps:cNvCnPr/>
                          <wps:spPr bwMode="auto">
                            <a:xfrm>
                              <a:off x="504" y="1160"/>
                              <a:ext cx="5"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29" name="Line 121"/>
                          <wps:cNvCnPr/>
                          <wps:spPr bwMode="auto">
                            <a:xfrm>
                              <a:off x="509" y="1171"/>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30" name="Line 122"/>
                          <wps:cNvCnPr/>
                          <wps:spPr bwMode="auto">
                            <a:xfrm>
                              <a:off x="509" y="1188"/>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31" name="Line 123"/>
                          <wps:cNvCnPr/>
                          <wps:spPr bwMode="auto">
                            <a:xfrm>
                              <a:off x="509" y="1200"/>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32" name="Line 124"/>
                          <wps:cNvCnPr/>
                          <wps:spPr bwMode="auto">
                            <a:xfrm flipH="1">
                              <a:off x="504" y="1217"/>
                              <a:ext cx="5"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33" name="Line 125"/>
                          <wps:cNvCnPr/>
                          <wps:spPr bwMode="auto">
                            <a:xfrm flipH="1">
                              <a:off x="492" y="1229"/>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34" name="Line 126"/>
                          <wps:cNvCnPr/>
                          <wps:spPr bwMode="auto">
                            <a:xfrm flipH="1">
                              <a:off x="481" y="1229"/>
                              <a:ext cx="1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35" name="Line 127"/>
                          <wps:cNvCnPr/>
                          <wps:spPr bwMode="auto">
                            <a:xfrm flipH="1">
                              <a:off x="469" y="1229"/>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36" name="Line 128"/>
                          <wps:cNvCnPr/>
                          <wps:spPr bwMode="auto">
                            <a:xfrm flipV="1">
                              <a:off x="469" y="1223"/>
                              <a:ext cx="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37" name="Line 129"/>
                          <wps:cNvCnPr/>
                          <wps:spPr bwMode="auto">
                            <a:xfrm flipV="1">
                              <a:off x="469" y="1211"/>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38" name="Line 130"/>
                          <wps:cNvCnPr/>
                          <wps:spPr bwMode="auto">
                            <a:xfrm flipV="1">
                              <a:off x="284" y="519"/>
                              <a:ext cx="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39" name="Line 131"/>
                          <wps:cNvCnPr/>
                          <wps:spPr bwMode="auto">
                            <a:xfrm flipV="1">
                              <a:off x="284" y="508"/>
                              <a:ext cx="0"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40" name="Line 132"/>
                          <wps:cNvCnPr/>
                          <wps:spPr bwMode="auto">
                            <a:xfrm>
                              <a:off x="284" y="508"/>
                              <a:ext cx="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41" name="Line 133"/>
                          <wps:cNvCnPr/>
                          <wps:spPr bwMode="auto">
                            <a:xfrm flipV="1">
                              <a:off x="289" y="502"/>
                              <a:ext cx="6"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42" name="Line 134"/>
                          <wps:cNvCnPr/>
                          <wps:spPr bwMode="auto">
                            <a:xfrm>
                              <a:off x="295" y="502"/>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43" name="Line 135"/>
                          <wps:cNvCnPr/>
                          <wps:spPr bwMode="auto">
                            <a:xfrm>
                              <a:off x="307" y="502"/>
                              <a:ext cx="1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44" name="Line 136"/>
                          <wps:cNvCnPr/>
                          <wps:spPr bwMode="auto">
                            <a:xfrm>
                              <a:off x="318" y="508"/>
                              <a:ext cx="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45" name="Line 137"/>
                          <wps:cNvCnPr/>
                          <wps:spPr bwMode="auto">
                            <a:xfrm>
                              <a:off x="318" y="508"/>
                              <a:ext cx="6"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46" name="Line 138"/>
                          <wps:cNvCnPr/>
                          <wps:spPr bwMode="auto">
                            <a:xfrm>
                              <a:off x="324" y="519"/>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47" name="Line 139"/>
                          <wps:cNvCnPr/>
                          <wps:spPr bwMode="auto">
                            <a:xfrm flipH="1">
                              <a:off x="318" y="531"/>
                              <a:ext cx="6"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48" name="Line 140"/>
                          <wps:cNvCnPr/>
                          <wps:spPr bwMode="auto">
                            <a:xfrm flipH="1">
                              <a:off x="313" y="542"/>
                              <a:ext cx="5"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49" name="Line 141"/>
                          <wps:cNvCnPr/>
                          <wps:spPr bwMode="auto">
                            <a:xfrm flipH="1">
                              <a:off x="284" y="560"/>
                              <a:ext cx="29" cy="5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50" name="Line 142"/>
                          <wps:cNvCnPr/>
                          <wps:spPr bwMode="auto">
                            <a:xfrm>
                              <a:off x="284" y="612"/>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51" name="Line 143"/>
                          <wps:cNvCnPr/>
                          <wps:spPr bwMode="auto">
                            <a:xfrm flipH="1">
                              <a:off x="376" y="502"/>
                              <a:ext cx="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52" name="Line 144"/>
                          <wps:cNvCnPr/>
                          <wps:spPr bwMode="auto">
                            <a:xfrm>
                              <a:off x="376" y="502"/>
                              <a:ext cx="0" cy="4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53" name="Line 145"/>
                          <wps:cNvCnPr/>
                          <wps:spPr bwMode="auto">
                            <a:xfrm flipV="1">
                              <a:off x="376" y="542"/>
                              <a:ext cx="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54" name="Line 146"/>
                          <wps:cNvCnPr/>
                          <wps:spPr bwMode="auto">
                            <a:xfrm flipV="1">
                              <a:off x="376" y="537"/>
                              <a:ext cx="12"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55" name="Line 147"/>
                          <wps:cNvCnPr/>
                          <wps:spPr bwMode="auto">
                            <a:xfrm>
                              <a:off x="388" y="537"/>
                              <a:ext cx="1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56" name="Line 148"/>
                          <wps:cNvCnPr/>
                          <wps:spPr bwMode="auto">
                            <a:xfrm>
                              <a:off x="399" y="537"/>
                              <a:ext cx="12"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57" name="Line 149"/>
                          <wps:cNvCnPr/>
                          <wps:spPr bwMode="auto">
                            <a:xfrm>
                              <a:off x="411" y="542"/>
                              <a:ext cx="6"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58" name="Line 150"/>
                          <wps:cNvCnPr/>
                          <wps:spPr bwMode="auto">
                            <a:xfrm>
                              <a:off x="417" y="554"/>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59" name="Line 151"/>
                          <wps:cNvCnPr/>
                          <wps:spPr bwMode="auto">
                            <a:xfrm>
                              <a:off x="417" y="571"/>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60" name="Line 152"/>
                          <wps:cNvCnPr/>
                          <wps:spPr bwMode="auto">
                            <a:xfrm>
                              <a:off x="417" y="583"/>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61" name="Line 153"/>
                          <wps:cNvCnPr/>
                          <wps:spPr bwMode="auto">
                            <a:xfrm flipH="1">
                              <a:off x="411" y="600"/>
                              <a:ext cx="6"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62" name="Line 154"/>
                          <wps:cNvCnPr/>
                          <wps:spPr bwMode="auto">
                            <a:xfrm flipH="1">
                              <a:off x="399" y="612"/>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63" name="Line 155"/>
                          <wps:cNvCnPr/>
                          <wps:spPr bwMode="auto">
                            <a:xfrm flipH="1">
                              <a:off x="388" y="612"/>
                              <a:ext cx="1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64" name="Line 156"/>
                          <wps:cNvCnPr/>
                          <wps:spPr bwMode="auto">
                            <a:xfrm flipH="1">
                              <a:off x="376" y="612"/>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65" name="Line 157"/>
                          <wps:cNvCnPr/>
                          <wps:spPr bwMode="auto">
                            <a:xfrm flipV="1">
                              <a:off x="376" y="606"/>
                              <a:ext cx="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66" name="Line 158"/>
                          <wps:cNvCnPr/>
                          <wps:spPr bwMode="auto">
                            <a:xfrm flipV="1">
                              <a:off x="376" y="594"/>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67" name="Line 159"/>
                          <wps:cNvCnPr/>
                          <wps:spPr bwMode="auto">
                            <a:xfrm flipH="1">
                              <a:off x="475" y="502"/>
                              <a:ext cx="1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68" name="Line 160"/>
                          <wps:cNvCnPr/>
                          <wps:spPr bwMode="auto">
                            <a:xfrm flipH="1">
                              <a:off x="469" y="508"/>
                              <a:ext cx="6"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69" name="Line 161"/>
                          <wps:cNvCnPr/>
                          <wps:spPr bwMode="auto">
                            <a:xfrm>
                              <a:off x="469" y="519"/>
                              <a:ext cx="0" cy="29"/>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70" name="Line 162"/>
                          <wps:cNvCnPr/>
                          <wps:spPr bwMode="auto">
                            <a:xfrm>
                              <a:off x="469" y="548"/>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71" name="Line 163"/>
                          <wps:cNvCnPr/>
                          <wps:spPr bwMode="auto">
                            <a:xfrm>
                              <a:off x="469" y="565"/>
                              <a:ext cx="0" cy="29"/>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72" name="Line 164"/>
                          <wps:cNvCnPr/>
                          <wps:spPr bwMode="auto">
                            <a:xfrm>
                              <a:off x="469" y="594"/>
                              <a:ext cx="6"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73" name="Line 165"/>
                          <wps:cNvCnPr/>
                          <wps:spPr bwMode="auto">
                            <a:xfrm>
                              <a:off x="475" y="612"/>
                              <a:ext cx="1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74" name="Line 166"/>
                          <wps:cNvCnPr/>
                          <wps:spPr bwMode="auto">
                            <a:xfrm>
                              <a:off x="486" y="612"/>
                              <a:ext cx="6"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75" name="Line 167"/>
                          <wps:cNvCnPr/>
                          <wps:spPr bwMode="auto">
                            <a:xfrm>
                              <a:off x="492" y="612"/>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76" name="Line 168"/>
                          <wps:cNvCnPr/>
                          <wps:spPr bwMode="auto">
                            <a:xfrm flipV="1">
                              <a:off x="504" y="594"/>
                              <a:ext cx="5"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77" name="Line 169"/>
                          <wps:cNvCnPr/>
                          <wps:spPr bwMode="auto">
                            <a:xfrm flipV="1">
                              <a:off x="509" y="565"/>
                              <a:ext cx="0" cy="29"/>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78" name="Line 170"/>
                          <wps:cNvCnPr/>
                          <wps:spPr bwMode="auto">
                            <a:xfrm flipV="1">
                              <a:off x="509" y="555"/>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79" name="Line 171"/>
                          <wps:cNvCnPr/>
                          <wps:spPr bwMode="auto">
                            <a:xfrm flipV="1">
                              <a:off x="509" y="526"/>
                              <a:ext cx="0" cy="29"/>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80" name="Line 172"/>
                          <wps:cNvCnPr/>
                          <wps:spPr bwMode="auto">
                            <a:xfrm flipH="1" flipV="1">
                              <a:off x="504" y="515"/>
                              <a:ext cx="5"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81" name="Line 173"/>
                          <wps:cNvCnPr/>
                          <wps:spPr bwMode="auto">
                            <a:xfrm flipH="1" flipV="1">
                              <a:off x="492" y="509"/>
                              <a:ext cx="12"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82" name="Line 174"/>
                          <wps:cNvCnPr/>
                          <wps:spPr bwMode="auto">
                            <a:xfrm flipH="1">
                              <a:off x="486" y="509"/>
                              <a:ext cx="6"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83" name="Line 175"/>
                          <wps:cNvCnPr/>
                          <wps:spPr bwMode="auto">
                            <a:xfrm>
                              <a:off x="608" y="2424"/>
                              <a:ext cx="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84" name="Line 176"/>
                          <wps:cNvCnPr/>
                          <wps:spPr bwMode="auto">
                            <a:xfrm>
                              <a:off x="2536" y="2424"/>
                              <a:ext cx="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85" name="Line 177"/>
                          <wps:cNvCnPr/>
                          <wps:spPr bwMode="auto">
                            <a:xfrm>
                              <a:off x="4463" y="2424"/>
                              <a:ext cx="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86" name="Line 178"/>
                          <wps:cNvCnPr/>
                          <wps:spPr bwMode="auto">
                            <a:xfrm flipV="1">
                              <a:off x="602" y="2557"/>
                              <a:ext cx="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87" name="Line 179"/>
                          <wps:cNvCnPr/>
                          <wps:spPr bwMode="auto">
                            <a:xfrm flipV="1">
                              <a:off x="602" y="2545"/>
                              <a:ext cx="12"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88" name="Line 180"/>
                          <wps:cNvCnPr/>
                          <wps:spPr bwMode="auto">
                            <a:xfrm>
                              <a:off x="614" y="2545"/>
                              <a:ext cx="0" cy="1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89" name="Line 181"/>
                          <wps:cNvCnPr/>
                          <wps:spPr bwMode="auto">
                            <a:xfrm flipV="1">
                              <a:off x="2513" y="2563"/>
                              <a:ext cx="0"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90" name="Line 182"/>
                          <wps:cNvCnPr/>
                          <wps:spPr bwMode="auto">
                            <a:xfrm flipV="1">
                              <a:off x="2513" y="2551"/>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91" name="Line 183"/>
                          <wps:cNvCnPr/>
                          <wps:spPr bwMode="auto">
                            <a:xfrm>
                              <a:off x="2513" y="2551"/>
                              <a:ext cx="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92" name="Line 184"/>
                          <wps:cNvCnPr/>
                          <wps:spPr bwMode="auto">
                            <a:xfrm flipV="1">
                              <a:off x="2518" y="2545"/>
                              <a:ext cx="6"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93" name="Line 185"/>
                          <wps:cNvCnPr/>
                          <wps:spPr bwMode="auto">
                            <a:xfrm>
                              <a:off x="2524" y="2545"/>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94" name="Line 186"/>
                          <wps:cNvCnPr/>
                          <wps:spPr bwMode="auto">
                            <a:xfrm>
                              <a:off x="2536" y="2545"/>
                              <a:ext cx="1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95" name="Line 187"/>
                          <wps:cNvCnPr/>
                          <wps:spPr bwMode="auto">
                            <a:xfrm>
                              <a:off x="2547" y="2551"/>
                              <a:ext cx="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96" name="Line 188"/>
                          <wps:cNvCnPr/>
                          <wps:spPr bwMode="auto">
                            <a:xfrm>
                              <a:off x="2547" y="2551"/>
                              <a:ext cx="6"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97" name="Line 189"/>
                          <wps:cNvCnPr/>
                          <wps:spPr bwMode="auto">
                            <a:xfrm>
                              <a:off x="2553" y="2563"/>
                              <a:ext cx="0"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98" name="Line 190"/>
                          <wps:cNvCnPr/>
                          <wps:spPr bwMode="auto">
                            <a:xfrm flipH="1">
                              <a:off x="2547" y="2574"/>
                              <a:ext cx="6"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99" name="Line 191"/>
                          <wps:cNvCnPr/>
                          <wps:spPr bwMode="auto">
                            <a:xfrm flipH="1">
                              <a:off x="2541" y="2586"/>
                              <a:ext cx="6"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00" name="Line 192"/>
                          <wps:cNvCnPr/>
                          <wps:spPr bwMode="auto">
                            <a:xfrm flipH="1">
                              <a:off x="2513" y="2603"/>
                              <a:ext cx="28" cy="5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01" name="Line 193"/>
                          <wps:cNvCnPr/>
                          <wps:spPr bwMode="auto">
                            <a:xfrm>
                              <a:off x="2513" y="2655"/>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02" name="Line 194"/>
                          <wps:cNvCnPr/>
                          <wps:spPr bwMode="auto">
                            <a:xfrm>
                              <a:off x="4440" y="2545"/>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03" name="Line 195"/>
                          <wps:cNvCnPr/>
                          <wps:spPr bwMode="auto">
                            <a:xfrm flipH="1">
                              <a:off x="4458" y="2545"/>
                              <a:ext cx="23"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04" name="Line 196"/>
                          <wps:cNvCnPr/>
                          <wps:spPr bwMode="auto">
                            <a:xfrm>
                              <a:off x="4458" y="2586"/>
                              <a:ext cx="1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05" name="Line 197"/>
                          <wps:cNvCnPr/>
                          <wps:spPr bwMode="auto">
                            <a:xfrm>
                              <a:off x="4469" y="2586"/>
                              <a:ext cx="6"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06" name="Line 198"/>
                          <wps:cNvCnPr/>
                          <wps:spPr bwMode="auto">
                            <a:xfrm>
                              <a:off x="4475" y="2591"/>
                              <a:ext cx="6"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07" name="Line 199"/>
                          <wps:cNvCnPr/>
                          <wps:spPr bwMode="auto">
                            <a:xfrm>
                              <a:off x="4481" y="2597"/>
                              <a:ext cx="0"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08" name="Line 200"/>
                          <wps:cNvCnPr/>
                          <wps:spPr bwMode="auto">
                            <a:xfrm>
                              <a:off x="4481" y="2615"/>
                              <a:ext cx="0"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09" name="Line 201"/>
                          <wps:cNvCnPr/>
                          <wps:spPr bwMode="auto">
                            <a:xfrm>
                              <a:off x="4481" y="2626"/>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10" name="Line 202"/>
                          <wps:cNvCnPr/>
                          <wps:spPr bwMode="auto">
                            <a:xfrm flipH="1">
                              <a:off x="4475" y="2643"/>
                              <a:ext cx="6"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11" name="Line 203"/>
                          <wps:cNvCnPr/>
                          <wps:spPr bwMode="auto">
                            <a:xfrm flipH="1">
                              <a:off x="4463" y="2655"/>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12" name="Line 204"/>
                          <wps:cNvCnPr/>
                          <wps:spPr bwMode="auto">
                            <a:xfrm flipH="1">
                              <a:off x="4452" y="2655"/>
                              <a:ext cx="1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13" name="Line 205"/>
                          <wps:cNvCnPr/>
                          <wps:spPr bwMode="auto">
                            <a:xfrm flipH="1">
                              <a:off x="4440" y="2655"/>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14" name="Line 206"/>
                          <wps:cNvCnPr/>
                          <wps:spPr bwMode="auto">
                            <a:xfrm flipV="1">
                              <a:off x="4440" y="2649"/>
                              <a:ext cx="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15" name="Line 207"/>
                          <wps:cNvCnPr/>
                          <wps:spPr bwMode="auto">
                            <a:xfrm flipV="1">
                              <a:off x="4440" y="2638"/>
                              <a:ext cx="0"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16" name="Line 208"/>
                          <wps:cNvCnPr/>
                          <wps:spPr bwMode="auto">
                            <a:xfrm flipH="1">
                              <a:off x="585" y="1749"/>
                              <a:ext cx="40" cy="4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17" name="Line 209"/>
                          <wps:cNvCnPr/>
                          <wps:spPr bwMode="auto">
                            <a:xfrm flipH="1" flipV="1">
                              <a:off x="585" y="1749"/>
                              <a:ext cx="40" cy="4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18" name="Line 210"/>
                          <wps:cNvCnPr/>
                          <wps:spPr bwMode="auto">
                            <a:xfrm flipH="1">
                              <a:off x="2513" y="1507"/>
                              <a:ext cx="40" cy="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19" name="Line 211"/>
                          <wps:cNvCnPr/>
                          <wps:spPr bwMode="auto">
                            <a:xfrm flipH="1" flipV="1">
                              <a:off x="2513" y="1507"/>
                              <a:ext cx="40" cy="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20" name="Line 212"/>
                          <wps:cNvCnPr/>
                          <wps:spPr bwMode="auto">
                            <a:xfrm flipH="1">
                              <a:off x="4440" y="1876"/>
                              <a:ext cx="41"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21" name="Line 213"/>
                          <wps:cNvCnPr/>
                          <wps:spPr bwMode="auto">
                            <a:xfrm flipH="1" flipV="1">
                              <a:off x="4440" y="1876"/>
                              <a:ext cx="41"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22" name="Freeform 214"/>
                          <wps:cNvSpPr>
                            <a:spLocks/>
                          </wps:cNvSpPr>
                          <wps:spPr bwMode="auto">
                            <a:xfrm>
                              <a:off x="608" y="1524"/>
                              <a:ext cx="3855" cy="375"/>
                            </a:xfrm>
                            <a:custGeom>
                              <a:avLst/>
                              <a:gdLst>
                                <a:gd name="T0" fmla="*/ 0 w 3855"/>
                                <a:gd name="T1" fmla="*/ 248 h 375"/>
                                <a:gd name="T2" fmla="*/ 1928 w 3855"/>
                                <a:gd name="T3" fmla="*/ 0 h 375"/>
                                <a:gd name="T4" fmla="*/ 3855 w 3855"/>
                                <a:gd name="T5" fmla="*/ 369 h 375"/>
                                <a:gd name="T6" fmla="*/ 3855 w 3855"/>
                                <a:gd name="T7" fmla="*/ 375 h 375"/>
                              </a:gdLst>
                              <a:ahLst/>
                              <a:cxnLst>
                                <a:cxn ang="0">
                                  <a:pos x="T0" y="T1"/>
                                </a:cxn>
                                <a:cxn ang="0">
                                  <a:pos x="T2" y="T3"/>
                                </a:cxn>
                                <a:cxn ang="0">
                                  <a:pos x="T4" y="T5"/>
                                </a:cxn>
                                <a:cxn ang="0">
                                  <a:pos x="T6" y="T7"/>
                                </a:cxn>
                              </a:cxnLst>
                              <a:rect l="0" t="0" r="r" b="b"/>
                              <a:pathLst>
                                <a:path w="3855" h="375">
                                  <a:moveTo>
                                    <a:pt x="0" y="248"/>
                                  </a:moveTo>
                                  <a:lnTo>
                                    <a:pt x="1928" y="0"/>
                                  </a:lnTo>
                                  <a:lnTo>
                                    <a:pt x="3855" y="369"/>
                                  </a:lnTo>
                                  <a:lnTo>
                                    <a:pt x="3855" y="375"/>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3" name="Line 215"/>
                          <wps:cNvCnPr/>
                          <wps:spPr bwMode="auto">
                            <a:xfrm flipH="1">
                              <a:off x="585" y="1282"/>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24" name="Line 216"/>
                          <wps:cNvCnPr/>
                          <wps:spPr bwMode="auto">
                            <a:xfrm>
                              <a:off x="608" y="1259"/>
                              <a:ext cx="0" cy="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25" name="Line 217"/>
                          <wps:cNvCnPr/>
                          <wps:spPr bwMode="auto">
                            <a:xfrm flipH="1">
                              <a:off x="2513" y="1034"/>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26" name="Line 218"/>
                          <wps:cNvCnPr/>
                          <wps:spPr bwMode="auto">
                            <a:xfrm>
                              <a:off x="2536" y="1017"/>
                              <a:ext cx="0" cy="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27" name="Line 219"/>
                          <wps:cNvCnPr/>
                          <wps:spPr bwMode="auto">
                            <a:xfrm flipH="1">
                              <a:off x="4440" y="1403"/>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28" name="Line 220"/>
                          <wps:cNvCnPr/>
                          <wps:spPr bwMode="auto">
                            <a:xfrm>
                              <a:off x="4463" y="1386"/>
                              <a:ext cx="0" cy="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29" name="Freeform 221"/>
                          <wps:cNvSpPr>
                            <a:spLocks/>
                          </wps:cNvSpPr>
                          <wps:spPr bwMode="auto">
                            <a:xfrm>
                              <a:off x="608" y="1034"/>
                              <a:ext cx="3855" cy="375"/>
                            </a:xfrm>
                            <a:custGeom>
                              <a:avLst/>
                              <a:gdLst>
                                <a:gd name="T0" fmla="*/ 0 w 3855"/>
                                <a:gd name="T1" fmla="*/ 248 h 375"/>
                                <a:gd name="T2" fmla="*/ 1928 w 3855"/>
                                <a:gd name="T3" fmla="*/ 0 h 375"/>
                                <a:gd name="T4" fmla="*/ 3855 w 3855"/>
                                <a:gd name="T5" fmla="*/ 369 h 375"/>
                                <a:gd name="T6" fmla="*/ 3855 w 3855"/>
                                <a:gd name="T7" fmla="*/ 375 h 375"/>
                              </a:gdLst>
                              <a:ahLst/>
                              <a:cxnLst>
                                <a:cxn ang="0">
                                  <a:pos x="T0" y="T1"/>
                                </a:cxn>
                                <a:cxn ang="0">
                                  <a:pos x="T2" y="T3"/>
                                </a:cxn>
                                <a:cxn ang="0">
                                  <a:pos x="T4" y="T5"/>
                                </a:cxn>
                                <a:cxn ang="0">
                                  <a:pos x="T6" y="T7"/>
                                </a:cxn>
                              </a:cxnLst>
                              <a:rect l="0" t="0" r="r" b="b"/>
                              <a:pathLst>
                                <a:path w="3855" h="375">
                                  <a:moveTo>
                                    <a:pt x="0" y="248"/>
                                  </a:moveTo>
                                  <a:lnTo>
                                    <a:pt x="1928" y="0"/>
                                  </a:lnTo>
                                  <a:lnTo>
                                    <a:pt x="3855" y="369"/>
                                  </a:lnTo>
                                  <a:lnTo>
                                    <a:pt x="3855" y="375"/>
                                  </a:lnTo>
                                </a:path>
                              </a:pathLst>
                            </a:custGeom>
                            <a:noFill/>
                            <a:ln w="381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Line 222"/>
                          <wps:cNvCnPr/>
                          <wps:spPr bwMode="auto">
                            <a:xfrm>
                              <a:off x="608" y="1138"/>
                              <a:ext cx="17" cy="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31" name="Line 223"/>
                          <wps:cNvCnPr/>
                          <wps:spPr bwMode="auto">
                            <a:xfrm flipH="1">
                              <a:off x="585" y="1178"/>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32" name="Line 224"/>
                          <wps:cNvCnPr/>
                          <wps:spPr bwMode="auto">
                            <a:xfrm flipV="1">
                              <a:off x="585" y="1138"/>
                              <a:ext cx="23" cy="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33" name="Line 225"/>
                          <wps:cNvCnPr/>
                          <wps:spPr bwMode="auto">
                            <a:xfrm>
                              <a:off x="2536" y="895"/>
                              <a:ext cx="17"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34" name="Line 226"/>
                          <wps:cNvCnPr/>
                          <wps:spPr bwMode="auto">
                            <a:xfrm flipH="1">
                              <a:off x="2513" y="936"/>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35" name="Line 227"/>
                          <wps:cNvCnPr/>
                          <wps:spPr bwMode="auto">
                            <a:xfrm flipV="1">
                              <a:off x="2513" y="895"/>
                              <a:ext cx="23"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36" name="Line 228"/>
                          <wps:cNvCnPr/>
                          <wps:spPr bwMode="auto">
                            <a:xfrm>
                              <a:off x="4463" y="1259"/>
                              <a:ext cx="18" cy="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37" name="Line 229"/>
                          <wps:cNvCnPr/>
                          <wps:spPr bwMode="auto">
                            <a:xfrm flipH="1">
                              <a:off x="4440" y="1299"/>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38" name="Line 230"/>
                          <wps:cNvCnPr/>
                          <wps:spPr bwMode="auto">
                            <a:xfrm flipV="1">
                              <a:off x="4440" y="1259"/>
                              <a:ext cx="23" cy="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39" name="Line 231"/>
                          <wps:cNvCnPr/>
                          <wps:spPr bwMode="auto">
                            <a:xfrm>
                              <a:off x="608" y="1155"/>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40" name="Line 232"/>
                          <wps:cNvCnPr/>
                          <wps:spPr bwMode="auto">
                            <a:xfrm flipV="1">
                              <a:off x="666" y="1143"/>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41" name="Line 233"/>
                          <wps:cNvCnPr/>
                          <wps:spPr bwMode="auto">
                            <a:xfrm flipV="1">
                              <a:off x="729" y="1138"/>
                              <a:ext cx="41"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42" name="Line 234"/>
                          <wps:cNvCnPr/>
                          <wps:spPr bwMode="auto">
                            <a:xfrm>
                              <a:off x="787" y="1132"/>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43" name="Line 235"/>
                          <wps:cNvCnPr/>
                          <wps:spPr bwMode="auto">
                            <a:xfrm flipV="1">
                              <a:off x="845" y="1120"/>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44" name="Line 236"/>
                          <wps:cNvCnPr/>
                          <wps:spPr bwMode="auto">
                            <a:xfrm flipV="1">
                              <a:off x="909" y="1115"/>
                              <a:ext cx="35"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45" name="Line 237"/>
                          <wps:cNvCnPr/>
                          <wps:spPr bwMode="auto">
                            <a:xfrm>
                              <a:off x="967" y="1109"/>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46" name="Line 238"/>
                          <wps:cNvCnPr/>
                          <wps:spPr bwMode="auto">
                            <a:xfrm flipV="1">
                              <a:off x="1025" y="1097"/>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47" name="Line 239"/>
                          <wps:cNvCnPr/>
                          <wps:spPr bwMode="auto">
                            <a:xfrm flipV="1">
                              <a:off x="1088" y="1092"/>
                              <a:ext cx="35"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48" name="Line 240"/>
                          <wps:cNvCnPr/>
                          <wps:spPr bwMode="auto">
                            <a:xfrm flipV="1">
                              <a:off x="1146" y="1086"/>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49" name="Line 241"/>
                          <wps:cNvCnPr/>
                          <wps:spPr bwMode="auto">
                            <a:xfrm flipV="1">
                              <a:off x="1204" y="1074"/>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50" name="Line 242"/>
                          <wps:cNvCnPr/>
                          <wps:spPr bwMode="auto">
                            <a:xfrm flipV="1">
                              <a:off x="1268" y="1068"/>
                              <a:ext cx="35"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51" name="Line 243"/>
                          <wps:cNvCnPr/>
                          <wps:spPr bwMode="auto">
                            <a:xfrm flipV="1">
                              <a:off x="1326" y="1063"/>
                              <a:ext cx="40"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52" name="Line 244"/>
                          <wps:cNvCnPr/>
                          <wps:spPr bwMode="auto">
                            <a:xfrm flipV="1">
                              <a:off x="1384" y="1051"/>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53" name="Line 245"/>
                          <wps:cNvCnPr/>
                          <wps:spPr bwMode="auto">
                            <a:xfrm flipV="1">
                              <a:off x="1442" y="1045"/>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54" name="Line 246"/>
                          <wps:cNvCnPr/>
                          <wps:spPr bwMode="auto">
                            <a:xfrm flipV="1">
                              <a:off x="1505" y="1040"/>
                              <a:ext cx="41"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55" name="Line 247"/>
                          <wps:cNvCnPr/>
                          <wps:spPr bwMode="auto">
                            <a:xfrm flipV="1">
                              <a:off x="1563" y="1028"/>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56" name="Line 248"/>
                          <wps:cNvCnPr/>
                          <wps:spPr bwMode="auto">
                            <a:xfrm flipV="1">
                              <a:off x="1621" y="1022"/>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57" name="Line 249"/>
                          <wps:cNvCnPr/>
                          <wps:spPr bwMode="auto">
                            <a:xfrm flipV="1">
                              <a:off x="1685" y="1017"/>
                              <a:ext cx="40"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58" name="Line 250"/>
                          <wps:cNvCnPr/>
                          <wps:spPr bwMode="auto">
                            <a:xfrm flipV="1">
                              <a:off x="1743" y="1005"/>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59" name="Line 251"/>
                          <wps:cNvCnPr/>
                          <wps:spPr bwMode="auto">
                            <a:xfrm flipV="1">
                              <a:off x="1800" y="999"/>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60" name="Line 252"/>
                          <wps:cNvCnPr/>
                          <wps:spPr bwMode="auto">
                            <a:xfrm flipV="1">
                              <a:off x="1864" y="993"/>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61" name="Line 253"/>
                          <wps:cNvCnPr/>
                          <wps:spPr bwMode="auto">
                            <a:xfrm>
                              <a:off x="1922" y="988"/>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62" name="Line 254"/>
                          <wps:cNvCnPr/>
                          <wps:spPr bwMode="auto">
                            <a:xfrm flipV="1">
                              <a:off x="1980" y="976"/>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63" name="Line 255"/>
                          <wps:cNvCnPr/>
                          <wps:spPr bwMode="auto">
                            <a:xfrm flipV="1">
                              <a:off x="2044" y="970"/>
                              <a:ext cx="34"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64" name="Line 256"/>
                          <wps:cNvCnPr/>
                          <wps:spPr bwMode="auto">
                            <a:xfrm>
                              <a:off x="2101" y="965"/>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65" name="Line 257"/>
                          <wps:cNvCnPr/>
                          <wps:spPr bwMode="auto">
                            <a:xfrm flipV="1">
                              <a:off x="2159" y="946"/>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66" name="Line 258"/>
                          <wps:cNvCnPr/>
                          <wps:spPr bwMode="auto">
                            <a:xfrm flipV="1">
                              <a:off x="2223" y="940"/>
                              <a:ext cx="35"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67" name="Line 259"/>
                          <wps:cNvCnPr/>
                          <wps:spPr bwMode="auto">
                            <a:xfrm>
                              <a:off x="2281" y="935"/>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68" name="Line 260"/>
                          <wps:cNvCnPr/>
                          <wps:spPr bwMode="auto">
                            <a:xfrm flipV="1">
                              <a:off x="2339" y="923"/>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69" name="Line 261"/>
                          <wps:cNvCnPr/>
                          <wps:spPr bwMode="auto">
                            <a:xfrm flipV="1">
                              <a:off x="2397" y="917"/>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70" name="Line 262"/>
                          <wps:cNvCnPr/>
                          <wps:spPr bwMode="auto">
                            <a:xfrm flipV="1">
                              <a:off x="2460" y="911"/>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71" name="Line 263"/>
                          <wps:cNvCnPr/>
                          <wps:spPr bwMode="auto">
                            <a:xfrm>
                              <a:off x="2518" y="906"/>
                              <a:ext cx="18"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72" name="Line 264"/>
                          <wps:cNvCnPr/>
                          <wps:spPr bwMode="auto">
                            <a:xfrm>
                              <a:off x="2536" y="906"/>
                              <a:ext cx="23"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73" name="Line 265"/>
                          <wps:cNvCnPr/>
                          <wps:spPr bwMode="auto">
                            <a:xfrm>
                              <a:off x="2576" y="911"/>
                              <a:ext cx="41"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74" name="Line 266"/>
                          <wps:cNvCnPr/>
                          <wps:spPr bwMode="auto">
                            <a:xfrm>
                              <a:off x="2634" y="923"/>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75" name="Line 267"/>
                          <wps:cNvCnPr/>
                          <wps:spPr bwMode="auto">
                            <a:xfrm>
                              <a:off x="2692" y="935"/>
                              <a:ext cx="41"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76" name="Line 268"/>
                          <wps:cNvCnPr/>
                          <wps:spPr bwMode="auto">
                            <a:xfrm>
                              <a:off x="2756" y="946"/>
                              <a:ext cx="34"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77" name="Line 269"/>
                          <wps:cNvCnPr/>
                          <wps:spPr bwMode="auto">
                            <a:xfrm>
                              <a:off x="2814" y="958"/>
                              <a:ext cx="34"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78" name="Line 270"/>
                          <wps:cNvCnPr/>
                          <wps:spPr bwMode="auto">
                            <a:xfrm>
                              <a:off x="2871" y="969"/>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79" name="Line 271"/>
                          <wps:cNvCnPr/>
                          <wps:spPr bwMode="auto">
                            <a:xfrm>
                              <a:off x="2929" y="981"/>
                              <a:ext cx="41"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80" name="Line 272"/>
                          <wps:cNvCnPr/>
                          <wps:spPr bwMode="auto">
                            <a:xfrm>
                              <a:off x="2987" y="992"/>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81" name="Line 273"/>
                          <wps:cNvCnPr/>
                          <wps:spPr bwMode="auto">
                            <a:xfrm>
                              <a:off x="3045" y="1004"/>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82" name="Line 274"/>
                          <wps:cNvCnPr/>
                          <wps:spPr bwMode="auto">
                            <a:xfrm>
                              <a:off x="3103" y="1015"/>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83" name="Line 275"/>
                          <wps:cNvCnPr/>
                          <wps:spPr bwMode="auto">
                            <a:xfrm>
                              <a:off x="3161" y="1027"/>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84" name="Line 276"/>
                          <wps:cNvCnPr/>
                          <wps:spPr bwMode="auto">
                            <a:xfrm>
                              <a:off x="3219" y="1038"/>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85" name="Line 277"/>
                          <wps:cNvCnPr/>
                          <wps:spPr bwMode="auto">
                            <a:xfrm>
                              <a:off x="3282" y="1044"/>
                              <a:ext cx="35"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86" name="Line 278"/>
                          <wps:cNvCnPr/>
                          <wps:spPr bwMode="auto">
                            <a:xfrm>
                              <a:off x="3340" y="1056"/>
                              <a:ext cx="35"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87" name="Line 279"/>
                          <wps:cNvCnPr/>
                          <wps:spPr bwMode="auto">
                            <a:xfrm>
                              <a:off x="3398" y="1067"/>
                              <a:ext cx="41"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88" name="Line 280"/>
                          <wps:cNvCnPr/>
                          <wps:spPr bwMode="auto">
                            <a:xfrm>
                              <a:off x="3456" y="1079"/>
                              <a:ext cx="41"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89" name="Line 281"/>
                          <wps:cNvCnPr/>
                          <wps:spPr bwMode="auto">
                            <a:xfrm>
                              <a:off x="3514" y="1090"/>
                              <a:ext cx="41"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90" name="Line 282"/>
                          <wps:cNvCnPr/>
                          <wps:spPr bwMode="auto">
                            <a:xfrm>
                              <a:off x="3572" y="1102"/>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91" name="Line 283"/>
                          <wps:cNvCnPr/>
                          <wps:spPr bwMode="auto">
                            <a:xfrm>
                              <a:off x="3630" y="1113"/>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92" name="Line 284"/>
                          <wps:cNvCnPr/>
                          <wps:spPr bwMode="auto">
                            <a:xfrm>
                              <a:off x="3688" y="1125"/>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93" name="Line 285"/>
                          <wps:cNvCnPr/>
                          <wps:spPr bwMode="auto">
                            <a:xfrm>
                              <a:off x="3746" y="1136"/>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94" name="Line 286"/>
                          <wps:cNvCnPr/>
                          <wps:spPr bwMode="auto">
                            <a:xfrm>
                              <a:off x="3809" y="1148"/>
                              <a:ext cx="35"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95" name="Line 287"/>
                          <wps:cNvCnPr/>
                          <wps:spPr bwMode="auto">
                            <a:xfrm>
                              <a:off x="3867" y="1160"/>
                              <a:ext cx="35"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96" name="Line 288"/>
                          <wps:cNvCnPr/>
                          <wps:spPr bwMode="auto">
                            <a:xfrm>
                              <a:off x="3925" y="1171"/>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97" name="Line 289"/>
                          <wps:cNvCnPr/>
                          <wps:spPr bwMode="auto">
                            <a:xfrm>
                              <a:off x="3983" y="1183"/>
                              <a:ext cx="41"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98" name="Line 290"/>
                          <wps:cNvCnPr/>
                          <wps:spPr bwMode="auto">
                            <a:xfrm>
                              <a:off x="4041" y="1194"/>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99" name="Line 291"/>
                          <wps:cNvCnPr/>
                          <wps:spPr bwMode="auto">
                            <a:xfrm>
                              <a:off x="4099" y="1206"/>
                              <a:ext cx="40"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00" name="Line 292"/>
                          <wps:cNvCnPr/>
                          <wps:spPr bwMode="auto">
                            <a:xfrm>
                              <a:off x="4157" y="1217"/>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01" name="Line 293"/>
                          <wps:cNvCnPr/>
                          <wps:spPr bwMode="auto">
                            <a:xfrm>
                              <a:off x="4215" y="1223"/>
                              <a:ext cx="4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02" name="Line 294"/>
                          <wps:cNvCnPr/>
                          <wps:spPr bwMode="auto">
                            <a:xfrm>
                              <a:off x="4272" y="1235"/>
                              <a:ext cx="41"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03" name="Line 295"/>
                          <wps:cNvCnPr/>
                          <wps:spPr bwMode="auto">
                            <a:xfrm>
                              <a:off x="4336" y="1246"/>
                              <a:ext cx="35"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04" name="Line 296"/>
                          <wps:cNvCnPr/>
                          <wps:spPr bwMode="auto">
                            <a:xfrm>
                              <a:off x="4394" y="1258"/>
                              <a:ext cx="35"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05" name="Line 297"/>
                          <wps:cNvCnPr/>
                          <wps:spPr bwMode="auto">
                            <a:xfrm>
                              <a:off x="4452" y="1269"/>
                              <a:ext cx="1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06" name="Line 298"/>
                          <wps:cNvCnPr/>
                          <wps:spPr bwMode="auto">
                            <a:xfrm flipV="1">
                              <a:off x="585" y="1621"/>
                              <a:ext cx="23"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07" name="Line 299"/>
                          <wps:cNvCnPr/>
                          <wps:spPr bwMode="auto">
                            <a:xfrm>
                              <a:off x="608" y="1621"/>
                              <a:ext cx="17"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08" name="Line 300"/>
                          <wps:cNvCnPr/>
                          <wps:spPr bwMode="auto">
                            <a:xfrm flipH="1">
                              <a:off x="608" y="1638"/>
                              <a:ext cx="17"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09" name="Line 301"/>
                          <wps:cNvCnPr/>
                          <wps:spPr bwMode="auto">
                            <a:xfrm flipH="1" flipV="1">
                              <a:off x="585" y="1638"/>
                              <a:ext cx="23"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10" name="Line 302"/>
                          <wps:cNvCnPr/>
                          <wps:spPr bwMode="auto">
                            <a:xfrm flipV="1">
                              <a:off x="2513" y="1379"/>
                              <a:ext cx="23"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11" name="Line 303"/>
                          <wps:cNvCnPr/>
                          <wps:spPr bwMode="auto">
                            <a:xfrm>
                              <a:off x="2536" y="1379"/>
                              <a:ext cx="17"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12" name="Line 304"/>
                          <wps:cNvCnPr/>
                          <wps:spPr bwMode="auto">
                            <a:xfrm flipH="1">
                              <a:off x="2536" y="1396"/>
                              <a:ext cx="17"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13" name="Line 305"/>
                          <wps:cNvCnPr/>
                          <wps:spPr bwMode="auto">
                            <a:xfrm flipH="1" flipV="1">
                              <a:off x="2513" y="1396"/>
                              <a:ext cx="23"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14" name="Line 306"/>
                          <wps:cNvCnPr/>
                          <wps:spPr bwMode="auto">
                            <a:xfrm flipV="1">
                              <a:off x="4440" y="1742"/>
                              <a:ext cx="23"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15" name="Line 307"/>
                          <wps:cNvCnPr/>
                          <wps:spPr bwMode="auto">
                            <a:xfrm>
                              <a:off x="4463" y="1742"/>
                              <a:ext cx="18"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16" name="Line 308"/>
                          <wps:cNvCnPr/>
                          <wps:spPr bwMode="auto">
                            <a:xfrm flipH="1">
                              <a:off x="4463" y="1765"/>
                              <a:ext cx="18"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17" name="Line 309"/>
                          <wps:cNvCnPr/>
                          <wps:spPr bwMode="auto">
                            <a:xfrm flipH="1" flipV="1">
                              <a:off x="4440" y="1765"/>
                              <a:ext cx="23"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18" name="Line 310"/>
                          <wps:cNvCnPr/>
                          <wps:spPr bwMode="auto">
                            <a:xfrm flipV="1">
                              <a:off x="608" y="1633"/>
                              <a:ext cx="81"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19" name="Line 311"/>
                          <wps:cNvCnPr/>
                          <wps:spPr bwMode="auto">
                            <a:xfrm flipV="1">
                              <a:off x="706" y="1621"/>
                              <a:ext cx="8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20" name="Line 312"/>
                          <wps:cNvCnPr/>
                          <wps:spPr bwMode="auto">
                            <a:xfrm flipV="1">
                              <a:off x="805" y="1604"/>
                              <a:ext cx="81"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21" name="Line 313"/>
                          <wps:cNvCnPr/>
                          <wps:spPr bwMode="auto">
                            <a:xfrm flipV="1">
                              <a:off x="909" y="1592"/>
                              <a:ext cx="75"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22" name="Line 314"/>
                          <wps:cNvCnPr/>
                          <wps:spPr bwMode="auto">
                            <a:xfrm flipV="1">
                              <a:off x="1007" y="1581"/>
                              <a:ext cx="81"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23" name="Line 315"/>
                          <wps:cNvCnPr/>
                          <wps:spPr bwMode="auto">
                            <a:xfrm flipV="1">
                              <a:off x="1106" y="1569"/>
                              <a:ext cx="8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24" name="Line 316"/>
                          <wps:cNvCnPr/>
                          <wps:spPr bwMode="auto">
                            <a:xfrm flipV="1">
                              <a:off x="1204" y="1558"/>
                              <a:ext cx="81"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25" name="Line 317"/>
                          <wps:cNvCnPr/>
                          <wps:spPr bwMode="auto">
                            <a:xfrm flipV="1">
                              <a:off x="1303" y="1540"/>
                              <a:ext cx="81"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26" name="Line 318"/>
                          <wps:cNvCnPr/>
                          <wps:spPr bwMode="auto">
                            <a:xfrm flipV="1">
                              <a:off x="1407" y="1529"/>
                              <a:ext cx="75"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27" name="Line 319"/>
                          <wps:cNvCnPr/>
                          <wps:spPr bwMode="auto">
                            <a:xfrm flipV="1">
                              <a:off x="1505" y="1517"/>
                              <a:ext cx="81"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28" name="Line 320"/>
                          <wps:cNvCnPr/>
                          <wps:spPr bwMode="auto">
                            <a:xfrm flipV="1">
                              <a:off x="1604" y="1506"/>
                              <a:ext cx="81"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29" name="Line 321"/>
                          <wps:cNvCnPr/>
                          <wps:spPr bwMode="auto">
                            <a:xfrm flipV="1">
                              <a:off x="1702" y="1494"/>
                              <a:ext cx="8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30" name="Line 322"/>
                          <wps:cNvCnPr/>
                          <wps:spPr bwMode="auto">
                            <a:xfrm flipV="1">
                              <a:off x="1800" y="1477"/>
                              <a:ext cx="81"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31" name="Line 323"/>
                          <wps:cNvCnPr/>
                          <wps:spPr bwMode="auto">
                            <a:xfrm flipV="1">
                              <a:off x="1905" y="1465"/>
                              <a:ext cx="75"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32" name="Line 324"/>
                          <wps:cNvCnPr/>
                          <wps:spPr bwMode="auto">
                            <a:xfrm flipV="1">
                              <a:off x="2003" y="1454"/>
                              <a:ext cx="75"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33" name="Line 325"/>
                          <wps:cNvCnPr/>
                          <wps:spPr bwMode="auto">
                            <a:xfrm flipV="1">
                              <a:off x="2101" y="1442"/>
                              <a:ext cx="82"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34" name="Line 326"/>
                          <wps:cNvCnPr/>
                          <wps:spPr bwMode="auto">
                            <a:xfrm flipV="1">
                              <a:off x="2200" y="1431"/>
                              <a:ext cx="81"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35" name="Line 327"/>
                          <wps:cNvCnPr/>
                          <wps:spPr bwMode="auto">
                            <a:xfrm flipV="1">
                              <a:off x="2298" y="1413"/>
                              <a:ext cx="81"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36" name="Line 328"/>
                          <wps:cNvCnPr/>
                          <wps:spPr bwMode="auto">
                            <a:xfrm flipV="1">
                              <a:off x="2397" y="1402"/>
                              <a:ext cx="81"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37" name="Line 329"/>
                          <wps:cNvCnPr/>
                          <wps:spPr bwMode="auto">
                            <a:xfrm flipV="1">
                              <a:off x="2501" y="1396"/>
                              <a:ext cx="35"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38" name="Line 330"/>
                          <wps:cNvCnPr/>
                          <wps:spPr bwMode="auto">
                            <a:xfrm>
                              <a:off x="2536" y="1396"/>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39" name="Line 331"/>
                          <wps:cNvCnPr/>
                          <wps:spPr bwMode="auto">
                            <a:xfrm>
                              <a:off x="2599" y="1408"/>
                              <a:ext cx="76"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40" name="Line 332"/>
                          <wps:cNvCnPr/>
                          <wps:spPr bwMode="auto">
                            <a:xfrm>
                              <a:off x="2692" y="1425"/>
                              <a:ext cx="81"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41" name="Line 333"/>
                          <wps:cNvCnPr/>
                          <wps:spPr bwMode="auto">
                            <a:xfrm>
                              <a:off x="2790" y="1442"/>
                              <a:ext cx="81"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42" name="Line 334"/>
                          <wps:cNvCnPr/>
                          <wps:spPr bwMode="auto">
                            <a:xfrm>
                              <a:off x="2889" y="1465"/>
                              <a:ext cx="81"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43" name="Line 335"/>
                          <wps:cNvCnPr/>
                          <wps:spPr bwMode="auto">
                            <a:xfrm>
                              <a:off x="2987" y="1483"/>
                              <a:ext cx="81"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44" name="Line 336"/>
                          <wps:cNvCnPr/>
                          <wps:spPr bwMode="auto">
                            <a:xfrm>
                              <a:off x="3086" y="1500"/>
                              <a:ext cx="75"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45" name="Line 337"/>
                          <wps:cNvCnPr/>
                          <wps:spPr bwMode="auto">
                            <a:xfrm>
                              <a:off x="3184" y="1517"/>
                              <a:ext cx="75"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46" name="Line 338"/>
                          <wps:cNvCnPr/>
                          <wps:spPr bwMode="auto">
                            <a:xfrm>
                              <a:off x="3282" y="1540"/>
                              <a:ext cx="76"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47" name="Line 339"/>
                          <wps:cNvCnPr/>
                          <wps:spPr bwMode="auto">
                            <a:xfrm>
                              <a:off x="3375" y="1558"/>
                              <a:ext cx="81"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48" name="Line 340"/>
                          <wps:cNvCnPr/>
                          <wps:spPr bwMode="auto">
                            <a:xfrm>
                              <a:off x="3474" y="1575"/>
                              <a:ext cx="81"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49" name="Line 341"/>
                          <wps:cNvCnPr/>
                          <wps:spPr bwMode="auto">
                            <a:xfrm>
                              <a:off x="3572" y="1592"/>
                              <a:ext cx="81"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50" name="Line 342"/>
                          <wps:cNvCnPr/>
                          <wps:spPr bwMode="auto">
                            <a:xfrm>
                              <a:off x="3670" y="1610"/>
                              <a:ext cx="76"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51" name="Line 343"/>
                          <wps:cNvCnPr/>
                          <wps:spPr bwMode="auto">
                            <a:xfrm>
                              <a:off x="3769" y="1633"/>
                              <a:ext cx="75"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52" name="Line 344"/>
                          <wps:cNvCnPr/>
                          <wps:spPr bwMode="auto">
                            <a:xfrm>
                              <a:off x="3867" y="1650"/>
                              <a:ext cx="75"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53" name="Line 345"/>
                          <wps:cNvCnPr/>
                          <wps:spPr bwMode="auto">
                            <a:xfrm>
                              <a:off x="3966" y="1667"/>
                              <a:ext cx="75"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54" name="Line 346"/>
                          <wps:cNvCnPr/>
                          <wps:spPr bwMode="auto">
                            <a:xfrm>
                              <a:off x="4058" y="1685"/>
                              <a:ext cx="81"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55" name="Line 347"/>
                          <wps:cNvCnPr/>
                          <wps:spPr bwMode="auto">
                            <a:xfrm>
                              <a:off x="4157" y="1708"/>
                              <a:ext cx="81"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56" name="Line 348"/>
                          <wps:cNvCnPr/>
                          <wps:spPr bwMode="auto">
                            <a:xfrm>
                              <a:off x="4255" y="1725"/>
                              <a:ext cx="81"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57" name="Line 349"/>
                          <wps:cNvCnPr/>
                          <wps:spPr bwMode="auto">
                            <a:xfrm>
                              <a:off x="4353" y="1742"/>
                              <a:ext cx="76"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58" name="Line 350"/>
                          <wps:cNvCnPr/>
                          <wps:spPr bwMode="auto">
                            <a:xfrm>
                              <a:off x="4452" y="1760"/>
                              <a:ext cx="11"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59" name="Freeform 351"/>
                          <wps:cNvSpPr>
                            <a:spLocks/>
                          </wps:cNvSpPr>
                          <wps:spPr bwMode="auto">
                            <a:xfrm>
                              <a:off x="585" y="496"/>
                              <a:ext cx="3902" cy="1927"/>
                            </a:xfrm>
                            <a:custGeom>
                              <a:avLst/>
                              <a:gdLst>
                                <a:gd name="T0" fmla="*/ 0 w 3902"/>
                                <a:gd name="T1" fmla="*/ 1921 h 1927"/>
                                <a:gd name="T2" fmla="*/ 0 w 3902"/>
                                <a:gd name="T3" fmla="*/ 0 h 1927"/>
                                <a:gd name="T4" fmla="*/ 3902 w 3902"/>
                                <a:gd name="T5" fmla="*/ 0 h 1927"/>
                                <a:gd name="T6" fmla="*/ 3902 w 3902"/>
                                <a:gd name="T7" fmla="*/ 1921 h 1927"/>
                                <a:gd name="T8" fmla="*/ 0 w 3902"/>
                                <a:gd name="T9" fmla="*/ 1921 h 1927"/>
                                <a:gd name="T10" fmla="*/ 0 w 3902"/>
                                <a:gd name="T11" fmla="*/ 1927 h 1927"/>
                              </a:gdLst>
                              <a:ahLst/>
                              <a:cxnLst>
                                <a:cxn ang="0">
                                  <a:pos x="T0" y="T1"/>
                                </a:cxn>
                                <a:cxn ang="0">
                                  <a:pos x="T2" y="T3"/>
                                </a:cxn>
                                <a:cxn ang="0">
                                  <a:pos x="T4" y="T5"/>
                                </a:cxn>
                                <a:cxn ang="0">
                                  <a:pos x="T6" y="T7"/>
                                </a:cxn>
                                <a:cxn ang="0">
                                  <a:pos x="T8" y="T9"/>
                                </a:cxn>
                                <a:cxn ang="0">
                                  <a:pos x="T10" y="T11"/>
                                </a:cxn>
                              </a:cxnLst>
                              <a:rect l="0" t="0" r="r" b="b"/>
                              <a:pathLst>
                                <a:path w="3902" h="1927">
                                  <a:moveTo>
                                    <a:pt x="0" y="1921"/>
                                  </a:moveTo>
                                  <a:lnTo>
                                    <a:pt x="0" y="0"/>
                                  </a:lnTo>
                                  <a:lnTo>
                                    <a:pt x="3902" y="0"/>
                                  </a:lnTo>
                                  <a:lnTo>
                                    <a:pt x="3902" y="1921"/>
                                  </a:lnTo>
                                  <a:lnTo>
                                    <a:pt x="0" y="1921"/>
                                  </a:lnTo>
                                  <a:lnTo>
                                    <a:pt x="0" y="1927"/>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60" name="Text Box 352"/>
                        <wps:cNvSpPr txBox="1">
                          <a:spLocks noChangeArrowheads="1"/>
                        </wps:cNvSpPr>
                        <wps:spPr bwMode="auto">
                          <a:xfrm>
                            <a:off x="914400" y="114300"/>
                            <a:ext cx="1295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0E7" w:rsidRPr="00E16E66" w:rsidRDefault="002640E7" w:rsidP="000F1146">
                              <w:pPr>
                                <w:rPr>
                                  <w:rFonts w:cs="Arial"/>
                                </w:rPr>
                              </w:pPr>
                              <w:r w:rsidRPr="00E16E66">
                                <w:rPr>
                                  <w:rFonts w:cs="Arial"/>
                                </w:rPr>
                                <w:t>Versuch = I</w:t>
                              </w:r>
                            </w:p>
                          </w:txbxContent>
                        </wps:txbx>
                        <wps:bodyPr rot="0" vert="horz" wrap="square" lIns="91440" tIns="45720" rIns="91440" bIns="45720" anchor="t" anchorCtr="0" upright="1">
                          <a:noAutofit/>
                        </wps:bodyPr>
                      </wps:wsp>
                      <wps:wsp>
                        <wps:cNvPr id="1061" name="Text Box 353"/>
                        <wps:cNvSpPr txBox="1">
                          <a:spLocks noChangeArrowheads="1"/>
                        </wps:cNvSpPr>
                        <wps:spPr bwMode="auto">
                          <a:xfrm>
                            <a:off x="838200" y="1651000"/>
                            <a:ext cx="1524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0E7" w:rsidRPr="00E16E66" w:rsidRDefault="002640E7" w:rsidP="000F1146">
                              <w:pPr>
                                <w:jc w:val="center"/>
                                <w:rPr>
                                  <w:rFonts w:cs="Arial"/>
                                </w:rPr>
                              </w:pPr>
                              <w:r w:rsidRPr="00E16E66">
                                <w:rPr>
                                  <w:rFonts w:cs="Arial"/>
                                </w:rPr>
                                <w:t>Blocknummer</w:t>
                              </w:r>
                            </w:p>
                          </w:txbxContent>
                        </wps:txbx>
                        <wps:bodyPr rot="0" vert="horz" wrap="square" lIns="91440" tIns="45720" rIns="91440" bIns="45720" anchor="t" anchorCtr="0" upright="1">
                          <a:noAutofit/>
                        </wps:bodyPr>
                      </wps:wsp>
                      <wpg:wgp>
                        <wpg:cNvPr id="1062" name="Group 354"/>
                        <wpg:cNvGrpSpPr>
                          <a:grpSpLocks/>
                        </wpg:cNvGrpSpPr>
                        <wpg:grpSpPr bwMode="auto">
                          <a:xfrm>
                            <a:off x="1088390" y="1911985"/>
                            <a:ext cx="1113790" cy="26035"/>
                            <a:chOff x="1714" y="3011"/>
                            <a:chExt cx="1754" cy="41"/>
                          </a:xfrm>
                        </wpg:grpSpPr>
                        <wps:wsp>
                          <wps:cNvPr id="1063" name="Line 355"/>
                          <wps:cNvCnPr/>
                          <wps:spPr bwMode="auto">
                            <a:xfrm flipH="1">
                              <a:off x="1714" y="3011"/>
                              <a:ext cx="4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64" name="Line 356"/>
                          <wps:cNvCnPr/>
                          <wps:spPr bwMode="auto">
                            <a:xfrm flipH="1" flipV="1">
                              <a:off x="1714" y="3011"/>
                              <a:ext cx="4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65" name="Line 357"/>
                          <wps:cNvCnPr/>
                          <wps:spPr bwMode="auto">
                            <a:xfrm flipH="1">
                              <a:off x="1806" y="3011"/>
                              <a:ext cx="41"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66" name="Line 358"/>
                          <wps:cNvCnPr/>
                          <wps:spPr bwMode="auto">
                            <a:xfrm flipH="1" flipV="1">
                              <a:off x="1806" y="3011"/>
                              <a:ext cx="41"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67" name="Line 359"/>
                          <wps:cNvCnPr/>
                          <wps:spPr bwMode="auto">
                            <a:xfrm flipH="1">
                              <a:off x="1899" y="3011"/>
                              <a:ext cx="4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68" name="Line 360"/>
                          <wps:cNvCnPr/>
                          <wps:spPr bwMode="auto">
                            <a:xfrm flipH="1" flipV="1">
                              <a:off x="1899" y="3011"/>
                              <a:ext cx="4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69" name="Line 361"/>
                          <wps:cNvCnPr/>
                          <wps:spPr bwMode="auto">
                            <a:xfrm>
                              <a:off x="1714" y="3029"/>
                              <a:ext cx="23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70" name="Line 362"/>
                          <wps:cNvCnPr/>
                          <wps:spPr bwMode="auto">
                            <a:xfrm flipH="1">
                              <a:off x="2223" y="3029"/>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71" name="Line 363"/>
                          <wps:cNvCnPr/>
                          <wps:spPr bwMode="auto">
                            <a:xfrm>
                              <a:off x="2246" y="3011"/>
                              <a:ext cx="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72" name="Line 364"/>
                          <wps:cNvCnPr/>
                          <wps:spPr bwMode="auto">
                            <a:xfrm flipH="1">
                              <a:off x="2316" y="3029"/>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73" name="Line 365"/>
                          <wps:cNvCnPr/>
                          <wps:spPr bwMode="auto">
                            <a:xfrm>
                              <a:off x="2333" y="3011"/>
                              <a:ext cx="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74" name="Line 366"/>
                          <wps:cNvCnPr/>
                          <wps:spPr bwMode="auto">
                            <a:xfrm flipH="1">
                              <a:off x="2408" y="3029"/>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75" name="Line 367"/>
                          <wps:cNvCnPr/>
                          <wps:spPr bwMode="auto">
                            <a:xfrm>
                              <a:off x="2426" y="3011"/>
                              <a:ext cx="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76" name="Line 368"/>
                          <wps:cNvCnPr/>
                          <wps:spPr bwMode="auto">
                            <a:xfrm>
                              <a:off x="2223" y="3029"/>
                              <a:ext cx="226" cy="0"/>
                            </a:xfrm>
                            <a:prstGeom prst="line">
                              <a:avLst/>
                            </a:prstGeom>
                            <a:noFill/>
                            <a:ln w="381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077" name="Line 369"/>
                          <wps:cNvCnPr/>
                          <wps:spPr bwMode="auto">
                            <a:xfrm>
                              <a:off x="2750" y="3011"/>
                              <a:ext cx="23"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78" name="Line 370"/>
                          <wps:cNvCnPr/>
                          <wps:spPr bwMode="auto">
                            <a:xfrm flipH="1">
                              <a:off x="2733" y="3052"/>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79" name="Line 371"/>
                          <wps:cNvCnPr/>
                          <wps:spPr bwMode="auto">
                            <a:xfrm flipV="1">
                              <a:off x="2733" y="3011"/>
                              <a:ext cx="17"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80" name="Line 372"/>
                          <wps:cNvCnPr/>
                          <wps:spPr bwMode="auto">
                            <a:xfrm>
                              <a:off x="2843" y="3011"/>
                              <a:ext cx="23"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81" name="Line 373"/>
                          <wps:cNvCnPr/>
                          <wps:spPr bwMode="auto">
                            <a:xfrm flipH="1">
                              <a:off x="2825" y="3052"/>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82" name="Line 374"/>
                          <wps:cNvCnPr/>
                          <wps:spPr bwMode="auto">
                            <a:xfrm flipV="1">
                              <a:off x="2825" y="3011"/>
                              <a:ext cx="18"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83" name="Line 375"/>
                          <wps:cNvCnPr/>
                          <wps:spPr bwMode="auto">
                            <a:xfrm>
                              <a:off x="2935" y="3011"/>
                              <a:ext cx="23"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84" name="Line 376"/>
                          <wps:cNvCnPr/>
                          <wps:spPr bwMode="auto">
                            <a:xfrm flipH="1">
                              <a:off x="2918" y="3052"/>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85" name="Line 377"/>
                          <wps:cNvCnPr/>
                          <wps:spPr bwMode="auto">
                            <a:xfrm flipV="1">
                              <a:off x="2918" y="3011"/>
                              <a:ext cx="17"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86" name="Line 378"/>
                          <wps:cNvCnPr/>
                          <wps:spPr bwMode="auto">
                            <a:xfrm>
                              <a:off x="2727" y="3029"/>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87" name="Line 379"/>
                          <wps:cNvCnPr/>
                          <wps:spPr bwMode="auto">
                            <a:xfrm>
                              <a:off x="2790" y="3029"/>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88" name="Line 380"/>
                          <wps:cNvCnPr/>
                          <wps:spPr bwMode="auto">
                            <a:xfrm>
                              <a:off x="2848" y="3029"/>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89" name="Line 381"/>
                          <wps:cNvCnPr/>
                          <wps:spPr bwMode="auto">
                            <a:xfrm>
                              <a:off x="2912" y="3029"/>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90" name="Line 382"/>
                          <wps:cNvCnPr/>
                          <wps:spPr bwMode="auto">
                            <a:xfrm flipV="1">
                              <a:off x="3242" y="3011"/>
                              <a:ext cx="17"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91" name="Line 383"/>
                          <wps:cNvCnPr/>
                          <wps:spPr bwMode="auto">
                            <a:xfrm>
                              <a:off x="3259" y="3011"/>
                              <a:ext cx="23"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92" name="Line 384"/>
                          <wps:cNvCnPr/>
                          <wps:spPr bwMode="auto">
                            <a:xfrm flipH="1">
                              <a:off x="3259" y="3029"/>
                              <a:ext cx="23"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93" name="Line 385"/>
                          <wps:cNvCnPr/>
                          <wps:spPr bwMode="auto">
                            <a:xfrm flipH="1" flipV="1">
                              <a:off x="3242" y="3029"/>
                              <a:ext cx="17"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94" name="Line 386"/>
                          <wps:cNvCnPr/>
                          <wps:spPr bwMode="auto">
                            <a:xfrm flipV="1">
                              <a:off x="3335" y="3011"/>
                              <a:ext cx="17"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95" name="Line 387"/>
                          <wps:cNvCnPr/>
                          <wps:spPr bwMode="auto">
                            <a:xfrm>
                              <a:off x="3352" y="3011"/>
                              <a:ext cx="23"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96" name="Line 388"/>
                          <wps:cNvCnPr/>
                          <wps:spPr bwMode="auto">
                            <a:xfrm flipH="1">
                              <a:off x="3352" y="3029"/>
                              <a:ext cx="23"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97" name="Line 389"/>
                          <wps:cNvCnPr/>
                          <wps:spPr bwMode="auto">
                            <a:xfrm flipH="1" flipV="1">
                              <a:off x="3335" y="3029"/>
                              <a:ext cx="17"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98" name="Line 390"/>
                          <wps:cNvCnPr/>
                          <wps:spPr bwMode="auto">
                            <a:xfrm flipV="1">
                              <a:off x="3421" y="3011"/>
                              <a:ext cx="24"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99" name="Line 391"/>
                          <wps:cNvCnPr/>
                          <wps:spPr bwMode="auto">
                            <a:xfrm>
                              <a:off x="3445" y="3011"/>
                              <a:ext cx="17"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100" name="Line 392"/>
                          <wps:cNvCnPr/>
                          <wps:spPr bwMode="auto">
                            <a:xfrm flipH="1">
                              <a:off x="3445" y="3029"/>
                              <a:ext cx="17"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101" name="Line 393"/>
                          <wps:cNvCnPr/>
                          <wps:spPr bwMode="auto">
                            <a:xfrm flipH="1" flipV="1">
                              <a:off x="3421" y="3029"/>
                              <a:ext cx="24"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102" name="Line 394"/>
                          <wps:cNvCnPr/>
                          <wps:spPr bwMode="auto">
                            <a:xfrm>
                              <a:off x="3236" y="3029"/>
                              <a:ext cx="8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103" name="Line 395"/>
                          <wps:cNvCnPr/>
                          <wps:spPr bwMode="auto">
                            <a:xfrm>
                              <a:off x="3340" y="3029"/>
                              <a:ext cx="8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104" name="Line 396"/>
                          <wps:cNvCnPr/>
                          <wps:spPr bwMode="auto">
                            <a:xfrm>
                              <a:off x="3439" y="3029"/>
                              <a:ext cx="29"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g:wgp>
                      <wps:wsp>
                        <wps:cNvPr id="1105" name="Text Box 397"/>
                        <wps:cNvSpPr txBox="1">
                          <a:spLocks noChangeArrowheads="1"/>
                        </wps:cNvSpPr>
                        <wps:spPr bwMode="auto">
                          <a:xfrm>
                            <a:off x="421640" y="1877060"/>
                            <a:ext cx="229616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0E7" w:rsidRPr="00E16E66" w:rsidRDefault="002640E7" w:rsidP="000F1146">
                              <w:pPr>
                                <w:rPr>
                                  <w:rFonts w:cs="Arial"/>
                                  <w:sz w:val="16"/>
                                  <w:szCs w:val="16"/>
                                </w:rPr>
                              </w:pPr>
                              <w:r w:rsidRPr="00E16E66">
                                <w:rPr>
                                  <w:rFonts w:cs="Arial"/>
                                  <w:sz w:val="16"/>
                                  <w:szCs w:val="16"/>
                                </w:rPr>
                                <w:t xml:space="preserve">Sorte        </w:t>
                              </w:r>
                              <w:r w:rsidR="00A436EE">
                                <w:rPr>
                                  <w:rFonts w:cs="Arial"/>
                                  <w:sz w:val="16"/>
                                  <w:szCs w:val="16"/>
                                </w:rPr>
                                <w:t xml:space="preserve">          </w:t>
                              </w:r>
                              <w:r w:rsidRPr="00E16E66">
                                <w:rPr>
                                  <w:rFonts w:cs="Arial"/>
                                  <w:sz w:val="16"/>
                                  <w:szCs w:val="16"/>
                                </w:rPr>
                                <w:t xml:space="preserve">A  </w:t>
                              </w:r>
                              <w:r w:rsidR="00A436EE">
                                <w:rPr>
                                  <w:rFonts w:cs="Arial"/>
                                  <w:sz w:val="16"/>
                                  <w:szCs w:val="16"/>
                                </w:rPr>
                                <w:t xml:space="preserve">    </w:t>
                              </w:r>
                              <w:r w:rsidRPr="00E16E66">
                                <w:rPr>
                                  <w:rFonts w:cs="Arial"/>
                                  <w:sz w:val="16"/>
                                  <w:szCs w:val="16"/>
                                </w:rPr>
                                <w:t xml:space="preserve">  B   </w:t>
                              </w:r>
                              <w:r w:rsidR="00A436EE">
                                <w:rPr>
                                  <w:rFonts w:cs="Arial"/>
                                  <w:sz w:val="16"/>
                                  <w:szCs w:val="16"/>
                                </w:rPr>
                                <w:t xml:space="preserve">    </w:t>
                              </w:r>
                              <w:r w:rsidRPr="00E16E66">
                                <w:rPr>
                                  <w:rFonts w:cs="Arial"/>
                                  <w:sz w:val="16"/>
                                  <w:szCs w:val="16"/>
                                </w:rPr>
                                <w:t xml:space="preserve">  C   </w:t>
                              </w:r>
                              <w:r w:rsidR="00A436EE">
                                <w:rPr>
                                  <w:rFonts w:cs="Arial"/>
                                  <w:sz w:val="16"/>
                                  <w:szCs w:val="16"/>
                                </w:rPr>
                                <w:t xml:space="preserve">     </w:t>
                              </w:r>
                              <w:r w:rsidRPr="00E16E66">
                                <w:rPr>
                                  <w:rFonts w:cs="Arial"/>
                                  <w:sz w:val="16"/>
                                  <w:szCs w:val="16"/>
                                </w:rPr>
                                <w:t xml:space="preserve"> D</w:t>
                              </w:r>
                            </w:p>
                          </w:txbxContent>
                        </wps:txbx>
                        <wps:bodyPr rot="0" vert="horz" wrap="square" lIns="91440" tIns="0" rIns="9144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106" o:spid="_x0000_s1454" editas="canvas" style="position:absolute;margin-left:0;margin-top:0;width:226.65pt;height:157.2pt;z-index:251659264;mso-position-horizontal-relative:char;mso-position-vertical-relative:line" coordsize="28784,19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">
                <v:shape id="_x0000_s1455" type="#_x0000_t75" style="position:absolute;width:28784;height:19964;visibility:visible;mso-wrap-style:square">
                  <v:fill o:detectmouseclick="t"/>
                  <v:path o:connecttype="none"/>
                </v:shape>
                <v:line id="Line 4" o:spid="_x0000_s1456" style="position:absolute;flip:x;visibility:visible;mso-wrap-style:square" from="9556,19926" to="9594,19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C4y8QAAADcAAAADwAAAGRycy9kb3ducmV2LnhtbESPX2vCQBDE3wW/w7GCL1IvUYgl9RQR&#10;iuJT/Qd9XHLbJDS3G3JXk377XqHQx2FmfsOst4Nr1IM6XwsbSOcJKOJCbM2lgdv19ekZlA/IFhth&#10;MvBNHrab8WiNuZWez/S4hFJFCPscDVQhtLnWvqjIoZ9LSxy9D+kchii7UtsO+wh3jV4kSaYd1hwX&#10;KmxpX1HxeflyBtxMzvfD2+kQVm2aLYv+vZZMjJlOht0LqEBD+A//tY/WwCpdwO+ZeAT0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MLjLxAAAANwAAAAPAAAAAAAAAAAA&#10;AAAAAKECAABkcnMvZG93bnJldi54bWxQSwUGAAAAAAQABAD5AAAAkgMAAAAA&#10;" strokeweight=".3pt"/>
                <v:line id="Line 5" o:spid="_x0000_s1457" style="position:absolute;visibility:visible;mso-wrap-style:square" from="9556,19964" to="9556,19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s89sUAAADcAAAADwAAAGRycy9kb3ducmV2LnhtbESPUWvCMBSF3wf7D+EO9jbTOoijGsU5&#10;BIW9tO4HXJtrW2xuuiTT7t8vA8HHwznnO5zFarS9uJAPnWMN+SQDQVw703Gj4euwfXkDESKywd4x&#10;afilAKvl48MCC+OuXNKlio1IEA4FamhjHAopQ92SxTBxA3HyTs5bjEn6RhqP1wS3vZxmmZIWO04L&#10;LQ60aak+Vz9Wgzph+b1X5VFtd+PnR77376qaaf38NK7nICKN8R6+tXdGwyx/hf8z6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0s89sUAAADcAAAADwAAAAAAAAAA&#10;AAAAAAChAgAAZHJzL2Rvd25yZXYueG1sUEsFBgAAAAAEAAQA+QAAAJMDAAAAAA==&#10;" strokeweight=".3pt"/>
                <v:group id="Group 6" o:spid="_x0000_s1458" style="position:absolute;left:1803;top:3149;width:26689;height:13710" coordorigin="284,496" coordsize="4203,2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3IesYAAADcAAAADwAAAGRycy9kb3ducmV2LnhtbESPW2vCQBSE3wv9D8sp&#10;+KabVHshzSoiVXwQobFQ+nbInlwwezZk1yT+e7cg9HGYmW+YdDWaRvTUudqygngWgSDOra65VPB9&#10;2k7fQTiPrLGxTAqu5GC1fHxIMdF24C/qM1+KAGGXoILK+zaR0uUVGXQz2xIHr7CdQR9kV0rd4RDg&#10;ppHPUfQqDdYcFipsaVNRfs4uRsFuwGE9jz/7w7nYXH9PL8efQ0xKTZ7G9QcIT6P/D9/be63gL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ch6xgAAANwA&#10;AAAPAAAAAAAAAAAAAAAAAKoCAABkcnMvZG93bnJldi54bWxQSwUGAAAAAAQABAD6AAAAnQMAAAAA&#10;">
                  <v:line id="Line 7" o:spid="_x0000_s1459" style="position:absolute;flip:x;visibility:visible;mso-wrap-style:square" from="562,2377" to="585,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kgv8UAAADcAAAADwAAAGRycy9kb3ducmV2LnhtbESPX2vCQBDE3wv9DscKfSl6SaVRUk8p&#10;haL4VP+Bj0tumwRzuyF3Nem39woFH4eZ+Q2zWA2uUVfqfC1sIJ0koIgLsTWXBo6Hz/EclA/IFhth&#10;MvBLHlbLx4cF5lZ63tF1H0oVIexzNFCF0OZa+6Iih34iLXH0vqVzGKLsSm077CPcNfolSTLtsOa4&#10;UGFLHxUVl/2PM+CeZXdaf23XYdam2bToz7VkYszTaHh/AxVoCPfwf3tjDczSV/g7E4+AXt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kgv8UAAADcAAAADwAAAAAAAAAA&#10;AAAAAAChAgAAZHJzL2Rvd25yZXYueG1sUEsFBgAAAAAEAAQA+QAAAJMDAAAAAA==&#10;" strokeweight=".3pt"/>
                  <v:line id="Line 8" o:spid="_x0000_s1460" style="position:absolute;visibility:visible;mso-wrap-style:square" from="573,2256" to="585,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yfbsQAAADcAAAADwAAAGRycy9kb3ducmV2LnhtbESPwW7CMBBE75X4B2srcStOejAoxSDa&#10;CgkkLkn7Adt4SSLidbBdCH+PK1XiOJqZN5rlerS9uJAPnWMN+SwDQVw703Gj4ftr+7IAESKywd4x&#10;abhRgPVq8rTEwrgrl3SpYiMShEOBGtoYh0LKULdkMczcQJy8o/MWY5K+kcbjNcFtL1+zTEmLHaeF&#10;Fgf6aKk+Vb9Wgzpied6r8kdtd+PhM9/7d1XNtZ4+j5s3EJHG+Aj/t3dGwzxX8HcmHQ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PJ9uxAAAANwAAAAPAAAAAAAAAAAA&#10;AAAAAKECAABkcnMvZG93bnJldi54bWxQSwUGAAAAAAQABAD5AAAAkgMAAAAA&#10;" strokeweight=".3pt"/>
                  <v:line id="Line 9" o:spid="_x0000_s1461" style="position:absolute;visibility:visible;mso-wrap-style:square" from="573,2134" to="585,2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A69cQAAADcAAAADwAAAGRycy9kb3ducmV2LnhtbESPwWrDMBBE74X+g9hCb43sHuTgRAlp&#10;SyCBXuz2AzbWxjaxVq6kJu7fV4FAjsPMvGGW68kO4kw+9I415LMMBHHjTM+thu+v7cscRIjIBgfH&#10;pOGPAqxXjw9LLI27cEXnOrYiQTiUqKGLcSylDE1HFsPMjcTJOzpvMSbpW2k8XhLcDvI1y5S02HNa&#10;6HCk946aU/1rNagjVj97VR3Udjd9fuR7/6bqQuvnp2mzABFpivfwrb0zGoq8gOuZd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cDr1xAAAANwAAAAPAAAAAAAAAAAA&#10;AAAAAKECAABkcnMvZG93bnJldi54bWxQSwUGAAAAAAQABAD5AAAAkgMAAAAA&#10;" strokeweight=".3pt"/>
                  <v:line id="Line 10" o:spid="_x0000_s1462" style="position:absolute;visibility:visible;mso-wrap-style:square" from="573,2008" to="585,2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uh8EAAADcAAAADwAAAGRycy9kb3ducmV2LnhtbERPS27CMBDdI3EHa5C6AyddmCpgELRC&#10;AolNQg8wjYckIh6ntgvp7esFUpdP77/ejrYXd/Khc6whX2QgiGtnOm40fF4O8zcQISIb7B2Thl8K&#10;sN1MJ2ssjHtwSfcqNiKFcChQQxvjUEgZ6pYshoUbiBN3dd5iTNA30nh8pHDby9csU9Jix6mhxYHe&#10;W6pv1Y/VoK5Yfp9U+aUOx/H8kZ/8XlVLrV9m424FItIY/8VP99FoWOZpbTqTjoD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766HwQAAANwAAAAPAAAAAAAAAAAAAAAA&#10;AKECAABkcnMvZG93bnJldi54bWxQSwUGAAAAAAQABAD5AAAAjwMAAAAA&#10;" strokeweight=".3pt"/>
                  <v:line id="Line 11" o:spid="_x0000_s1463" style="position:absolute;visibility:visible;mso-wrap-style:square" from="573,1886" to="585,1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MLHMUAAADcAAAADwAAAGRycy9kb3ducmV2LnhtbESPwW7CMBBE70j9B2sr9QZOOBiaYlBL&#10;hQQSl4R+wDZekqjxOrVdSP++roTEcTQzbzSrzWh7cSEfOsca8lkGgrh2puNGw8dpN12CCBHZYO+Y&#10;NPxSgM36YbLCwrgrl3SpYiMShEOBGtoYh0LKULdkMczcQJy8s/MWY5K+kcbjNcFtL+dZpqTFjtNC&#10;iwNtW6q/qh+rQZ2x/D6o8lPt9uPxPT/4N1UttH56HF9fQEQa4z18a++NhkX+DP9n0hG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MLHMUAAADcAAAADwAAAAAAAAAA&#10;AAAAAAChAgAAZHJzL2Rvd25yZXYueG1sUEsFBgAAAAAEAAQA+QAAAJMDAAAAAA==&#10;" strokeweight=".3pt"/>
                  <v:line id="Line 12" o:spid="_x0000_s1464" style="position:absolute;flip:x;visibility:visible;mso-wrap-style:square" from="562,1765" to="585,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JJmsEAAADcAAAADwAAAGRycy9kb3ducmV2LnhtbERPS2vCQBC+F/wPywheSt2oECV1FSkU&#10;pSef0OOQnSbB7EzIrib+++5B8PjxvZfr3tXqTq2vhA1Mxgko4lxsxYWB8+n7YwHKB2SLtTAZeJCH&#10;9WrwtsTMSscHuh9DoWII+wwNlCE0mdY+L8mhH0tDHLk/aR2GCNtC2xa7GO5qPU2SVDusODaU2NBX&#10;Sfn1eHMG3LscLtv9zzbMm0k6y7vfSlIxZjTsN5+gAvXhJX66d9bAfBrnxzPxCOjV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wkmawQAAANwAAAAPAAAAAAAAAAAAAAAA&#10;AKECAABkcnMvZG93bnJldi54bWxQSwUGAAAAAAQABAD5AAAAjwMAAAAA&#10;" strokeweight=".3pt"/>
                  <v:line id="Line 13" o:spid="_x0000_s1465" style="position:absolute;visibility:visible;mso-wrap-style:square" from="573,1638" to="585,1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nNp8UAAADcAAAADwAAAGRycy9kb3ducmV2LnhtbESPzWrDMBCE74G+g9hCbrHsHJTiRgn9&#10;IZBALnb6AFtrY5taK1dSE+fto0Khx2FmvmHW28kO4kI+9I41FFkOgrhxpudWw8dpt3gCESKywcEx&#10;abhRgO3mYbbG0rgrV3SpYysShEOJGroYx1LK0HRkMWRuJE7e2XmLMUnfSuPxmuB2kMs8V9Jiz2mh&#10;w5HeOmq+6h+rQZ2x+j6o6lPt9tPxvTj4V1WvtJ4/Ti/PICJN8T/8194bDatlAb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nNp8UAAADcAAAADwAAAAAAAAAA&#10;AAAAAAChAgAAZHJzL2Rvd25yZXYueG1sUEsFBgAAAAAEAAQA+QAAAJMDAAAAAA==&#10;" strokeweight=".3pt"/>
                  <v:line id="Line 14" o:spid="_x0000_s1466" style="position:absolute;visibility:visible;mso-wrap-style:square" from="573,1517" to="585,1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tT0MQAAADcAAAADwAAAGRycy9kb3ducmV2LnhtbESPwW7CMBBE75X6D9ZW4lYccjBVwCBo&#10;hQRSLwn9gG28JBHxOrVdCH9fIyH1OJqZN5rlerS9uJAPnWMNs2kGgrh2puNGw9dx9/oGIkRkg71j&#10;0nCjAOvV89MSC+OuXNKlio1IEA4FamhjHAopQ92SxTB1A3HyTs5bjEn6RhqP1wS3vcyzTEmLHaeF&#10;Fgd6b6k+V79Wgzph+XNQ5bfa7cfPj9nBb1U113ryMm4WICKN8T/8aO+Nhnmew/1MO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a1PQxAAAANwAAAAPAAAAAAAAAAAA&#10;AAAAAKECAABkcnMvZG93bnJldi54bWxQSwUGAAAAAAQABAD5AAAAkgMAAAAA&#10;" strokeweight=".3pt"/>
                  <v:line id="Line 15" o:spid="_x0000_s1467" style="position:absolute;visibility:visible;mso-wrap-style:square" from="573,1396" to="585,1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f2S8QAAADcAAAADwAAAGRycy9kb3ducmV2LnhtbESPUWvCMBSF34X9h3AHe9NUB3FUo2wT&#10;QWEv7fYD7pprW2xuuiRq/fdmIPh4OOd8h7NcD7YTZ/KhdaxhOslAEFfOtFxr+Pnejt9AhIhssHNM&#10;Gq4UYL16Gi0xN+7CBZ3LWIsE4ZCjhibGPpcyVA1ZDBPXEyfv4LzFmKSvpfF4SXDbyVmWKWmx5bTQ&#10;YE+fDVXH8mQ1qAMWf3tV/KrtbvjaTPf+Q5VzrV+eh/cFiEhDfITv7Z3RMJ+9wv+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J/ZLxAAAANwAAAAPAAAAAAAAAAAA&#10;AAAAAKECAABkcnMvZG93bnJldi54bWxQSwUGAAAAAAQABAD5AAAAkgMAAAAA&#10;" strokeweight=".3pt"/>
                  <v:line id="Line 16" o:spid="_x0000_s1468" style="position:absolute;visibility:visible;mso-wrap-style:square" from="573,1275" to="585,1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5uP8QAAADcAAAADwAAAGRycy9kb3ducmV2LnhtbESPUWvCMBSF34X9h3AHe9NUGXFUo2wT&#10;QWEv7fYD7pprW2xuuiRq/fdmIPh4OOd8h7NcD7YTZ/KhdaxhOslAEFfOtFxr+Pnejt9AhIhssHNM&#10;Gq4UYL16Gi0xN+7CBZ3LWIsE4ZCjhibGPpcyVA1ZDBPXEyfv4LzFmKSvpfF4SXDbyVmWKWmx5bTQ&#10;YE+fDVXH8mQ1qAMWf3tV/KrtbvjaTPf+Q5VzrV+eh/cFiEhDfITv7Z3RMJ+9wv+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m4/xAAAANwAAAAPAAAAAAAAAAAA&#10;AAAAAKECAABkcnMvZG93bnJldi54bWxQSwUGAAAAAAQABAD5AAAAkgMAAAAA&#10;" strokeweight=".3pt"/>
                  <v:line id="Line 17" o:spid="_x0000_s1469" style="position:absolute;flip:x;visibility:visible;mso-wrap-style:square" from="562,1148" to="585,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XqAsQAAADcAAAADwAAAGRycy9kb3ducmV2LnhtbESPQWvCQBSE7wX/w/KEXoputDRKdJVS&#10;KBZP1Sp4fGSfSTD7XshuTfrvXUHocZiZb5jlune1ulLrK2EDk3ECijgXW3Fh4PDzOZqD8gHZYi1M&#10;Bv7Iw3o1eFpiZqXjHV33oVARwj5DA2UITaa1z0ty6MfSEEfvLK3DEGVbaNtiF+Gu1tMkSbXDiuNC&#10;iQ19lJRf9r/OgHuR3XHzvd2EWTNJX/PuVEkqxjwP+/cFqEB9+A8/2l/WwGz6Bvcz8Qjo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teoCxAAAANwAAAAPAAAAAAAAAAAA&#10;AAAAAKECAABkcnMvZG93bnJldi54bWxQSwUGAAAAAAQABAD5AAAAkgMAAAAA&#10;" strokeweight=".3pt"/>
                  <v:line id="Line 18" o:spid="_x0000_s1470" style="position:absolute;visibility:visible;mso-wrap-style:square" from="573,1027" to="585,1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BV08QAAADcAAAADwAAAGRycy9kb3ducmV2LnhtbESPwW7CMBBE75X4B2uReisOHEwVMAio&#10;kEDqJYEPWOIliYjXwXYh/fu6UqUeRzPzRrNcD7YTD/KhdaxhOslAEFfOtFxrOJ/2b+8gQkQ22Dkm&#10;Dd8UYL0avSwxN+7JBT3KWIsE4ZCjhibGPpcyVA1ZDBPXEyfv6rzFmKSvpfH4THDbyVmWKWmx5bTQ&#10;YE+7hqpb+WU1qCsW96MqLmp/GD4/pke/VeVc69fxsFmAiDTE//Bf+2A0zGcKfs+k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UFXTxAAAANwAAAAPAAAAAAAAAAAA&#10;AAAAAKECAABkcnMvZG93bnJldi54bWxQSwUGAAAAAAQABAD5AAAAkgMAAAAA&#10;" strokeweight=".3pt"/>
                  <v:line id="Line 19" o:spid="_x0000_s1471" style="position:absolute;visibility:visible;mso-wrap-style:square" from="573,906" to="585,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zwSMQAAADcAAAADwAAAGRycy9kb3ducmV2LnhtbESPwW7CMBBE75X6D9ZW6q04cHCqgEFA&#10;hQQSl4R+wDZekoh4HWwX0r/HlSr1OJqZN5rFarS9uJEPnWMN00kGgrh2puNGw+dp9/YOIkRkg71j&#10;0vBDAVbL56cFFsbduaRbFRuRIBwK1NDGOBRShroli2HiBuLknZ23GJP0jTQe7wlueznLMiUtdpwW&#10;Whxo21J9qb6tBnXG8npQ5Zfa7cfjx/TgN6rKtX59GddzEJHG+B/+a++NhnyWw++Zd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HPBIxAAAANwAAAAPAAAAAAAAAAAA&#10;AAAAAKECAABkcnMvZG93bnJldi54bWxQSwUGAAAAAAQABAD5AAAAkgMAAAAA&#10;" strokeweight=".3pt"/>
                  <v:line id="Line 20" o:spid="_x0000_s1472" style="position:absolute;visibility:visible;mso-wrap-style:square" from="573,785" to="585,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NkOsEAAADcAAAADwAAAGRycy9kb3ducmV2LnhtbERPS27CMBDdI3EHa5DYgQMLg1IMKiAk&#10;kLpJ2gNM4yGJGo+DbSC9fb2oxPLp/Te7wXbiQT60jjUs5hkI4sqZlmsNX5+n2RpEiMgGO8ek4ZcC&#10;7Lbj0QZz455c0KOMtUghHHLU0MTY51KGqiGLYe564sRdnbcYE/S1NB6fKdx2cpllSlpsOTU02NOh&#10;oeqnvFsN6orF7aKKb3U6Dx/HxcXvVbnSejoZ3t9ARBriS/zvPhsNq2Vam86kIyC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2Q6wQAAANwAAAAPAAAAAAAAAAAAAAAA&#10;AKECAABkcnMvZG93bnJldi54bWxQSwUGAAAAAAQABAD5AAAAjwMAAAAA&#10;" strokeweight=".3pt"/>
                  <v:line id="Line 21" o:spid="_x0000_s1473" style="position:absolute;visibility:visible;mso-wrap-style:square" from="573,658" to="585,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BocQAAADcAAAADwAAAGRycy9kb3ducmV2LnhtbESPwW7CMBBE75X6D9ZW4lYcOJgSMKgt&#10;QgKpl4R+wDZekoh4ndoGwt9jpEo9jmbmjWa5HmwnLuRD61jDZJyBIK6cabnW8H3Yvr6BCBHZYOeY&#10;NNwowHr1/LTE3LgrF3QpYy0ShEOOGpoY+1zKUDVkMYxdT5y8o/MWY5K+lsbjNcFtJ6dZpqTFltNC&#10;gz19NlSdyrPVoI5Y/O5V8aO2u+FrM9n7D1XOtB69DO8LEJGG+B/+a++Mhtl0Do8z6Qj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z8GhxAAAANwAAAAPAAAAAAAAAAAA&#10;AAAAAKECAABkcnMvZG93bnJldi54bWxQSwUGAAAAAAQABAD5AAAAkgMAAAAA&#10;" strokeweight=".3pt"/>
                  <v:line id="Line 22" o:spid="_x0000_s1474" style="position:absolute;flip:x;visibility:visible;mso-wrap-style:square" from="562,537" to="585,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vfR8IAAADcAAAADwAAAGRycy9kb3ducmV2LnhtbERPTWvCQBC9F/wPywheim5SIUp0DVIo&#10;Sk/VVvA4ZMckmJ0J2a1J/333UOjx8b63xeha9aDeN8IG0kUCirgU23Bl4Ovzbb4G5QOyxVaYDPyQ&#10;h2I3edpibmXgEz3OoVIxhH2OBuoQulxrX9bk0C+kI47cTXqHIcK+0rbHIYa7Vr8kSaYdNhwbauzo&#10;tabyfv52BtyznC6Hj/dDWHVptiyHayOZGDObjvsNqEBj+Bf/uY/WwGoZ58cz8Qjo3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vfR8IAAADcAAAADwAAAAAAAAAAAAAA&#10;AAChAgAAZHJzL2Rvd25yZXYueG1sUEsFBgAAAAAEAAQA+QAAAJADAAAAAA==&#10;" strokeweight=".3pt"/>
                  <v:line id="Line 23" o:spid="_x0000_s1475" style="position:absolute;flip:y;visibility:visible;mso-wrap-style:square" from="284,2359" to="284,2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d63MQAAADcAAAADwAAAGRycy9kb3ducmV2LnhtbESPX2vCQBDE34V+h2MLfZF6SYVYUk8R&#10;QSx98i/0ccltk9DcbsidJv32PUHwcZiZ3zDz5eAadaXO18IG0kkCirgQW3Np4HTcvL6D8gHZYiNM&#10;Bv7Iw3LxNJpjbqXnPV0PoVQRwj5HA1UIba61Lypy6CfSEkfvRzqHIcqu1LbDPsJdo9+SJNMOa44L&#10;Fba0rqj4PVycATeW/Xm7+9qGWZtm06L/riUTY16eh9UHqEBDeITv7U9rYDZN4XYmHgG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V3rcxAAAANwAAAAPAAAAAAAAAAAA&#10;AAAAAKECAABkcnMvZG93bnJldi54bWxQSwUGAAAAAAQABAD5AAAAkgMAAAAA&#10;" strokeweight=".3pt"/>
                  <v:line id="Line 24" o:spid="_x0000_s1476" style="position:absolute;flip:y;visibility:visible;mso-wrap-style:square" from="284,2348" to="284,2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Xkq8QAAADcAAAADwAAAGRycy9kb3ducmV2LnhtbESPX2vCQBDE3wt+h2MLfSl6USFK6ilS&#10;KBaf/As+LrltEprbDbmrSb+9Jwg+DjPzG2ax6l2trtT6StjAeJSAIs7FVlwYOB2/hnNQPiBbrIXJ&#10;wD95WC0HLwvMrHS8p+shFCpC2GdooAyhybT2eUkO/Uga4uj9SOswRNkW2rbYRbir9SRJUu2w4rhQ&#10;YkOfJeW/hz9nwL3L/rzZbTdh1ozTad5dKknFmLfXfv0BKlAfnuFH+9samE0ncD8Tj4Be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heSrxAAAANwAAAAPAAAAAAAAAAAA&#10;AAAAAKECAABkcnMvZG93bnJldi54bWxQSwUGAAAAAAQABAD5AAAAkgMAAAAA&#10;" strokeweight=".3pt"/>
                  <v:line id="Line 25" o:spid="_x0000_s1477" style="position:absolute;visibility:visible;mso-wrap-style:square" from="284,2348" to="289,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5glsQAAADcAAAADwAAAGRycy9kb3ducmV2LnhtbESPUWvCMBSF3wX/Q7gD3zR1QhzVKHND&#10;UNhLu/2Au+baFpubLona/ftlIPh4OOd8h7PeDrYTV/KhdaxhPstAEFfOtFxr+PrcT19AhIhssHNM&#10;Gn4pwHYzHq0xN+7GBV3LWIsE4ZCjhibGPpcyVA1ZDDPXEyfv5LzFmKSvpfF4S3DbyecsU9Jiy2mh&#10;wZ7eGqrO5cVqUCcsfo6q+Fb7w/DxPj/6nSqXWk+ehtcViEhDfITv7YPRsFws4P9MOg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mCWxAAAANwAAAAPAAAAAAAAAAAA&#10;AAAAAKECAABkcnMvZG93bnJldi54bWxQSwUGAAAAAAQABAD5AAAAkgMAAAAA&#10;" strokeweight=".3pt"/>
                  <v:line id="Line 26" o:spid="_x0000_s1478" style="position:absolute;flip:y;visibility:visible;mso-wrap-style:square" from="289,2342" to="295,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DZRMUAAADcAAAADwAAAGRycy9kb3ducmV2LnhtbESPQWvCQBSE74L/YXlCL6Iba4kldZVS&#10;KBZPjVXw+Mi+JqHZ90J2a9J/7wpCj8PMfMOst4Nr1IU6XwsbWMwTUMSF2JpLA8ev99kzKB+QLTbC&#10;ZOCPPGw349EaMys953Q5hFJFCPsMDVQhtJnWvqjIoZ9LSxy9b+kchii7UtsO+wh3jX5MklQ7rDku&#10;VNjSW0XFz+HXGXBTyU+7z/0urNpFuiz6cy2pGPMwGV5fQAUawn/43v6wBlbLJ7idiUdAb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DZRMUAAADcAAAADwAAAAAAAAAA&#10;AAAAAAChAgAAZHJzL2Rvd25yZXYueG1sUEsFBgAAAAAEAAQA+QAAAJMDAAAAAA==&#10;" strokeweight=".3pt"/>
                  <v:line id="Line 27" o:spid="_x0000_s1479" style="position:absolute;visibility:visible;mso-wrap-style:square" from="295,2342" to="307,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tdecUAAADcAAAADwAAAGRycy9kb3ducmV2LnhtbESP3WoCMRSE7wt9h3CE3tWsLY2yGqU/&#10;CAre7OoDHDfH3cXNyTZJdfv2TUHwcpiZb5jFarCduJAPrWMNk3EGgrhypuVaw2G/fp6BCBHZYOeY&#10;NPxSgNXy8WGBuXFXLuhSxlokCIccNTQx9rmUoWrIYhi7njh5J+ctxiR9LY3Ha4LbTr5kmZIWW04L&#10;Dfb02VB1Ln+sBnXC4nuriqNab4bd12TrP1Q51fppNLzPQUQa4j18a2+MhunrG/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FtdecUAAADcAAAADwAAAAAAAAAA&#10;AAAAAAChAgAAZHJzL2Rvd25yZXYueG1sUEsFBgAAAAAEAAQA+QAAAJMDAAAAAA==&#10;" strokeweight=".3pt"/>
                  <v:line id="Line 28" o:spid="_x0000_s1480" style="position:absolute;visibility:visible;mso-wrap-style:square" from="307,2342" to="318,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nDDsQAAADcAAAADwAAAGRycy9kb3ducmV2LnhtbESPUWvCMBSF34X9h3AHvmnqhDg6o7iJ&#10;oLCX1v2Au+baFpubLona/ftlIPh4OOd8h7NcD7YTV/KhdaxhNs1AEFfOtFxr+DruJq8gQkQ22Dkm&#10;Db8UYL16Gi0xN+7GBV3LWIsE4ZCjhibGPpcyVA1ZDFPXEyfv5LzFmKSvpfF4S3DbyZcsU9Jiy2mh&#10;wZ4+GqrO5cVqUCcsfg6q+Fa7/fC5nR38uyoXWo+fh80biEhDfITv7b3RsJgr+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icMOxAAAANwAAAAPAAAAAAAAAAAA&#10;AAAAAKECAABkcnMvZG93bnJldi54bWxQSwUGAAAAAAQABAD5AAAAkgMAAAAA&#10;" strokeweight=".3pt"/>
                  <v:line id="Line 29" o:spid="_x0000_s1481" style="position:absolute;visibility:visible;mso-wrap-style:square" from="318,2348" to="318,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VmlcUAAADcAAAADwAAAGRycy9kb3ducmV2LnhtbESPUWvCMBSF34X9h3AHe9NUB+nojLI5&#10;BAVfWvcD7pprW9bcdEmm3b9fBMHHwznnO5zlerS9OJMPnWMN81kGgrh2puNGw+dxO30BESKywd4x&#10;afijAOvVw2SJhXEXLulcxUYkCIcCNbQxDoWUoW7JYpi5gTh5J+ctxiR9I43HS4LbXi6yTEmLHaeF&#10;FgfatFR/V79Wgzph+bNX5Zfa7sbDx3zv31WVa/30OL69gog0xnv41t4ZDflzDtcz6Qj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8VmlcUAAADcAAAADwAAAAAAAAAA&#10;AAAAAAChAgAAZHJzL2Rvd25yZXYueG1sUEsFBgAAAAAEAAQA+QAAAJMDAAAAAA==&#10;" strokeweight=".3pt"/>
                  <v:line id="Line 30" o:spid="_x0000_s1482" style="position:absolute;visibility:visible;mso-wrap-style:square" from="318,2348" to="324,2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ry58EAAADcAAAADwAAAGRycy9kb3ducmV2LnhtbERP3WrCMBS+H/gO4QjezdQN4qhGUYeg&#10;4E27PcBZc2yLzUlNMq1vv1wMvPz4/pfrwXbiRj60jjXMphkI4sqZlmsN31/71w8QISIb7ByThgcF&#10;WK9GL0vMjbtzQbcy1iKFcMhRQxNjn0sZqoYshqnriRN3dt5iTNDX0ni8p3DbybcsU9Jiy6mhwZ52&#10;DVWX8tdqUGcsrkdV/Kj9YTh9zo5+q8q51pPxsFmAiDTEp/jffTAa5u9pbTqTjoB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WvLnwQAAANwAAAAPAAAAAAAAAAAAAAAA&#10;AKECAABkcnMvZG93bnJldi54bWxQSwUGAAAAAAQABAD5AAAAjwMAAAAA&#10;" strokeweight=".3pt"/>
                  <v:line id="Line 31" o:spid="_x0000_s1483" style="position:absolute;visibility:visible;mso-wrap-style:square" from="324,2359" to="324,2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XfMUAAADcAAAADwAAAGRycy9kb3ducmV2LnhtbESPUWvCMBSF3wf7D+EO9jZTHcRZjTI3&#10;BAVfWv0B1+baFpubLsm0+/fLQNjj4ZzzHc5iNdhOXMmH1rGG8SgDQVw503Kt4XjYvLyBCBHZYOeY&#10;NPxQgNXy8WGBuXE3LuhaxlokCIccNTQx9rmUoWrIYhi5njh5Z+ctxiR9LY3HW4LbTk6yTEmLLaeF&#10;Bnv6aKi6lN9Wgzpj8bVTxUlttsP+c7zza1VOtX5+Gt7nICIN8T98b2+NhunrDP7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ZXfMUAAADcAAAADwAAAAAAAAAA&#10;AAAAAAChAgAAZHJzL2Rvd25yZXYueG1sUEsFBgAAAAAEAAQA+QAAAJMDAAAAAA==&#10;" strokeweight=".3pt"/>
                  <v:line id="Line 32" o:spid="_x0000_s1484" style="position:absolute;flip:x;visibility:visible;mso-wrap-style:square" from="318,2371" to="324,2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2sOsIAAADcAAAADwAAAGRycy9kb3ducmV2LnhtbERPTWvCQBC9F/wPywi9FN3ElijRNUhB&#10;LD1VW8HjkB2TYHYmZLcm/ffdQ6HHx/veFKNr1Z163wgbSOcJKOJSbMOVga/P/WwFygdki60wGfgh&#10;D8V28rDB3MrAR7qfQqViCPscDdQhdLnWvqzJoZ9LRxy5q/QOQ4R9pW2PQwx3rV4kSaYdNhwbauzo&#10;tabydvp2BtyTHM+Hj/dDWHZp9lwOl0YyMeZxOu7WoAKN4V/8536zBpYvcX48E4+A3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x2sOsIAAADcAAAADwAAAAAAAAAAAAAA&#10;AAChAgAAZHJzL2Rvd25yZXYueG1sUEsFBgAAAAAEAAQA+QAAAJADAAAAAA==&#10;" strokeweight=".3pt"/>
                  <v:line id="Line 33" o:spid="_x0000_s1485" style="position:absolute;flip:x;visibility:visible;mso-wrap-style:square" from="313,2383" to="318,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EJocUAAADcAAAADwAAAGRycy9kb3ducmV2LnhtbESPX2vCQBDE3wv9DscKfSl6SS1RUk8p&#10;haL4VP+Bj0tumwRzuyF3Nem39woFH4eZ+Q2zWA2uUVfqfC1sIJ0koIgLsTWXBo6Hz/EclA/IFhth&#10;MvBLHlbLx4cF5lZ63tF1H0oVIexzNFCF0OZa+6Iih34iLXH0vqVzGKLsSm077CPcNfolSTLtsOa4&#10;UGFLHxUVl/2PM+CeZXdaf23XYdam2bToz7VkYszTaHh/AxVoCPfwf3tjDcxeU/g7E4+AXt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EJocUAAADcAAAADwAAAAAAAAAA&#10;AAAAAAChAgAAZHJzL2Rvd25yZXYueG1sUEsFBgAAAAAEAAQA+QAAAJMDAAAAAA==&#10;" strokeweight=".3pt"/>
                  <v:line id="Line 34" o:spid="_x0000_s1486" style="position:absolute;flip:x;visibility:visible;mso-wrap-style:square" from="284,2400" to="313,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OX1sQAAADcAAAADwAAAGRycy9kb3ducmV2LnhtbESPQWvCQBSE7wX/w/KEXoputCVKdJVS&#10;KBZP1Sp4fGSfSTD7XshuTfrvXUHocZiZb5jlune1ulLrK2EDk3ECijgXW3Fh4PDzOZqD8gHZYi1M&#10;Bv7Iw3o1eFpiZqXjHV33oVARwj5DA2UITaa1z0ty6MfSEEfvLK3DEGVbaNtiF+Gu1tMkSbXDiuNC&#10;iQ19lJRf9r/OgHuR3XHzvd2EWTNJX/PuVEkqxjwP+/cFqEB9+A8/2l/WwOxtCvcz8Qjo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g5fWxAAAANwAAAAPAAAAAAAAAAAA&#10;AAAAAKECAABkcnMvZG93bnJldi54bWxQSwUGAAAAAAQABAD5AAAAkgMAAAAA&#10;" strokeweight=".3pt"/>
                  <v:line id="Line 35" o:spid="_x0000_s1487" style="position:absolute;visibility:visible;mso-wrap-style:square" from="284,2452" to="324,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gT68UAAADcAAAADwAAAGRycy9kb3ducmV2LnhtbESP3WoCMRSE7wt9h3CE3tWsbYmyGqU/&#10;CAre7OoDHDfH3cXNyTZJdfv2TUHwcpiZb5jFarCduJAPrWMNk3EGgrhypuVaw2G/fp6BCBHZYOeY&#10;NPxSgNXy8WGBuXFXLuhSxlokCIccNTQx9rmUoWrIYhi7njh5J+ctxiR9LY3Ha4LbTr5kmZIWW04L&#10;Dfb02VB1Ln+sBnXC4nuriqNab4bd12TrP1Q51fppNLzPQUQa4j18a2+MhunbK/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gT68UAAADcAAAADwAAAAAAAAAA&#10;AAAAAAChAgAAZHJzL2Rvd25yZXYueG1sUEsFBgAAAAAEAAQA+QAAAJMDAAAAAA==&#10;" strokeweight=".3pt"/>
                  <v:line id="Line 36" o:spid="_x0000_s1488" style="position:absolute;visibility:visible;mso-wrap-style:square" from="376,2342" to="417,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GLn8QAAADcAAAADwAAAGRycy9kb3ducmV2LnhtbESPUWvCMBSF3wX/Q7gD3zR1SBzVKHND&#10;UNhLu/2Au+baFpubLona/ftlIPh4OOd8h7PeDrYTV/KhdaxhPstAEFfOtFxr+PrcT19AhIhssHNM&#10;Gn4pwHYzHq0xN+7GBV3LWIsE4ZCjhibGPpcyVA1ZDDPXEyfv5LzFmKSvpfF4S3DbyecsU9Jiy2mh&#10;wZ7eGqrO5cVqUCcsfo6q+Fb7w/DxPj/6nSqXWk+ehtcViEhDfITv7YPRsFws4P9MOg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EYufxAAAANwAAAAPAAAAAAAAAAAA&#10;AAAAAKECAABkcnMvZG93bnJldi54bWxQSwUGAAAAAAQABAD5AAAAkgMAAAAA&#10;" strokeweight=".3pt"/>
                  <v:line id="Line 37" o:spid="_x0000_s1489" style="position:absolute;flip:x;visibility:visible;mso-wrap-style:square" from="394,2342" to="417,2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oPosUAAADcAAAADwAAAGRycy9kb3ducmV2LnhtbESPQWvCQBSE74X+h+UVvEjdWNso0VVK&#10;QSw9Vavg8ZF9JqHZ90J2NfHfuwWhx2FmvmEWq97V6kKtr4QNjEcJKOJcbMWFgf3P+nkGygdki7Uw&#10;GbiSh9Xy8WGBmZWOt3TZhUJFCPsMDZQhNJnWPi/JoR9JQxy9k7QOQ5RtoW2LXYS7Wr8kSaodVhwX&#10;Smzoo6T8d3d2BtxQtofN99cmTJtxOsm7YyWpGDN46t/noAL14T98b39aA9PXN/g7E4+AXt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2oPosUAAADcAAAADwAAAAAAAAAA&#10;AAAAAAChAgAAZHJzL2Rvd25yZXYueG1sUEsFBgAAAAAEAAQA+QAAAJMDAAAAAA==&#10;" strokeweight=".3pt"/>
                  <v:line id="Line 38" o:spid="_x0000_s1490" style="position:absolute;visibility:visible;mso-wrap-style:square" from="394,2383" to="405,2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wc8QAAADcAAAADwAAAGRycy9kb3ducmV2LnhtbESPUWvCMBSF34X9h3AHvmnqkDg6o7iJ&#10;oLCX1v2Au+baFpubLona/ftlIPh4OOd8h7NcD7YTV/KhdaxhNs1AEFfOtFxr+DruJq8gQkQ22Dkm&#10;Db8UYL16Gi0xN+7GBV3LWIsE4ZCjhibGPpcyVA1ZDFPXEyfv5LzFmKSvpfF4S3DbyZcsU9Jiy2mh&#10;wZ4+GqrO5cVqUCcsfg6q+Fa7/fC5nR38uyoXWo+fh80biEhDfITv7b3RsJgr+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j7BzxAAAANwAAAAPAAAAAAAAAAAA&#10;AAAAAKECAABkcnMvZG93bnJldi54bWxQSwUGAAAAAAQABAD5AAAAkgMAAAAA&#10;" strokeweight=".3pt"/>
                  <v:line id="Line 39" o:spid="_x0000_s1491" style="position:absolute;visibility:visible;mso-wrap-style:square" from="405,2383" to="411,2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MV6MUAAADcAAAADwAAAGRycy9kb3ducmV2LnhtbESPUWvCMBSF34X9h3AHe9NUGenojLI5&#10;BAVfWvcD7pprW9bcdEmm3b9fBMHHwznnO5zlerS9OJMPnWMN81kGgrh2puNGw+dxO30BESKywd4x&#10;afijAOvVw2SJhXEXLulcxUYkCIcCNbQxDoWUoW7JYpi5gTh5J+ctxiR9I43HS4LbXi6yTEmLHaeF&#10;FgfatFR/V79Wgzph+bNX5Zfa7sbDx3zv31WVa/30OL69gog0xnv41t4ZDflzDtcz6Qj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8MV6MUAAADcAAAADwAAAAAAAAAA&#10;AAAAAAChAgAAZHJzL2Rvd25yZXYueG1sUEsFBgAAAAAEAAQA+QAAAJMDAAAAAA==&#10;" strokeweight=".3pt"/>
                  <v:line id="Line 40" o:spid="_x0000_s1492" style="position:absolute;visibility:visible;mso-wrap-style:square" from="411,2388" to="417,2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yBmsEAAADcAAAADwAAAGRycy9kb3ducmV2LnhtbERP3WrCMBS+H/gO4QjezdQx4qhGUYeg&#10;4E27PcBZc2yLzUlNMq1vv1wMvPz4/pfrwXbiRj60jjXMphkI4sqZlmsN31/71w8QISIb7ByThgcF&#10;WK9GL0vMjbtzQbcy1iKFcMhRQxNjn0sZqoYshqnriRN3dt5iTNDX0ni8p3DbybcsU9Jiy6mhwZ52&#10;DVWX8tdqUGcsrkdV/Kj9YTh9zo5+q8q51pPxsFmAiDTEp/jffTAa5u9pbTqTjoB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XIGawQAAANwAAAAPAAAAAAAAAAAAAAAA&#10;AKECAABkcnMvZG93bnJldi54bWxQSwUGAAAAAAQABAD5AAAAjwMAAAAA&#10;" strokeweight=".3pt"/>
                  <v:line id="Line 41" o:spid="_x0000_s1493" style="position:absolute;visibility:visible;mso-wrap-style:square" from="417,2394" to="417,2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AkAcUAAADcAAAADwAAAGRycy9kb3ducmV2LnhtbESPUWvCMBSF3wf7D+EO9jZTZcRZjTI3&#10;BAVfWv0B1+baFpubLsm0+/fLQNjj4ZzzHc5iNdhOXMmH1rGG8SgDQVw503Kt4XjYvLyBCBHZYOeY&#10;NPxQgNXy8WGBuXE3LuhaxlokCIccNTQx9rmUoWrIYhi5njh5Z+ctxiR9LY3HW4LbTk6yTEmLLaeF&#10;Bnv6aKi6lN9Wgzpj8bVTxUlttsP+c7zza1VOtX5+Gt7nICIN8T98b2+NhunrDP7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AkAcUAAADcAAAADwAAAAAAAAAA&#10;AAAAAAChAgAAZHJzL2Rvd25yZXYueG1sUEsFBgAAAAAEAAQA+QAAAJMDAAAAAA==&#10;" strokeweight=".3pt"/>
                  <v:line id="Line 42" o:spid="_x0000_s1494" style="position:absolute;visibility:visible;mso-wrap-style:square" from="417,2411" to="417,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MbQcEAAADcAAAADwAAAGRycy9kb3ducmV2LnhtbERP3WrCMBS+H/gO4QjezdTB4qhGUYeg&#10;4E27PcBZc2yLzUlNMq1vv1wMvPz4/pfrwXbiRj60jjXMphkI4sqZlmsN31/71w8QISIb7ByThgcF&#10;WK9GL0vMjbtzQbcy1iKFcMhRQxNjn0sZqoYshqnriRN3dt5iTNDX0ni8p3DbybcsU9Jiy6mhwZ52&#10;DVWX8tdqUGcsrkdV/Kj9YTh9zo5+q8q51pPxsFmAiDTEp/jffTAa5u9pfjqTjoB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8xtBwQAAANwAAAAPAAAAAAAAAAAAAAAA&#10;AKECAABkcnMvZG93bnJldi54bWxQSwUGAAAAAAQABAD5AAAAjwMAAAAA&#10;" strokeweight=".3pt"/>
                  <v:line id="Line 43" o:spid="_x0000_s1495" style="position:absolute;visibility:visible;mso-wrap-style:square" from="417,2423" to="417,2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2sUAAADcAAAADwAAAGRycy9kb3ducmV2LnhtbESPUWvCMBSF3wf7D+EO9jbTCoujGsU5&#10;BIW9tO4HXJtrW2xuuiTT7t8vA8HHwznnO5zFarS9uJAPnWMN+SQDQVw703Gj4euwfXkDESKywd4x&#10;afilAKvl48MCC+OuXNKlio1IEA4FamhjHAopQ92SxTBxA3HyTs5bjEn6RhqP1wS3vZxmmZIWO04L&#10;LQ60aak+Vz9Wgzph+b1X5VFtd+PnR77376qaaf38NK7nICKN8R6+tXdGw+w1h/8z6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2sUAAADcAAAADwAAAAAAAAAA&#10;AAAAAAChAgAAZHJzL2Rvd25yZXYueG1sUEsFBgAAAAAEAAQA+QAAAJMDAAAAAA==&#10;" strokeweight=".3pt"/>
                  <v:line id="Line 44" o:spid="_x0000_s1496" style="position:absolute;flip:x;visibility:visible;mso-wrap-style:square" from="411,2440" to="417,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oBC8QAAADcAAAADwAAAGRycy9kb3ducmV2LnhtbESPQWvCQBSE7wX/w/KEXoputDRKdJVS&#10;KBZP1Sp4fGSfSTD7XshuTfrvXUHocZiZb5jlune1ulLrK2EDk3ECijgXW3Fh4PDzOZqD8gHZYi1M&#10;Bv7Iw3o1eFpiZqXjHV33oVARwj5DA2UITaa1z0ty6MfSEEfvLK3DEGVbaNtiF+Gu1tMkSbXDiuNC&#10;iQ19lJRf9r/OgHuR3XHzvd2EWTNJX/PuVEkqxjwP+/cFqEB9+A8/2l/WwOxtCvcz8Qjo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WgELxAAAANwAAAAPAAAAAAAAAAAA&#10;AAAAAKECAABkcnMvZG93bnJldi54bWxQSwUGAAAAAAQABAD5AAAAkgMAAAAA&#10;" strokeweight=".3pt"/>
                  <v:line id="Line 45" o:spid="_x0000_s1497" style="position:absolute;flip:x;visibility:visible;mso-wrap-style:square" from="399,2452" to="411,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akkMUAAADcAAAADwAAAGRycy9kb3ducmV2LnhtbESPQWvCQBSE74L/YXlCL6IbK40ldZVS&#10;KBZPjVXw+Mi+JqHZ90J2a9J/7wpCj8PMfMOst4Nr1IU6XwsbWMwTUMSF2JpLA8ev99kzKB+QLTbC&#10;ZOCPPGw349EaMys953Q5hFJFCPsMDVQhtJnWvqjIoZ9LSxy9b+kchii7UtsO+wh3jX5MklQ7rDku&#10;VNjSW0XFz+HXGXBTyU+7z/0urNpFuiz6cy2pGPMwGV5fQAUawn/43v6wBlZPS7idiUdAb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akkMUAAADcAAAADwAAAAAAAAAA&#10;AAAAAAChAgAAZHJzL2Rvd25yZXYueG1sUEsFBgAAAAAEAAQA+QAAAJMDAAAAAA==&#10;" strokeweight=".3pt"/>
                  <v:line id="Line 46" o:spid="_x0000_s1498" style="position:absolute;flip:x;visibility:visible;mso-wrap-style:square" from="388,2452" to="399,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885MUAAADcAAAADwAAAGRycy9kb3ducmV2LnhtbESPQWvCQBSE74X+h+UVvEjdWNso0VVK&#10;QSw9Vavg8ZF9JqHZ90J2NfHfuwWhx2FmvmEWq97V6kKtr4QNjEcJKOJcbMWFgf3P+nkGygdki7Uw&#10;GbiSh9Xy8WGBmZWOt3TZhUJFCPsMDZQhNJnWPi/JoR9JQxy9k7QOQ5RtoW2LXYS7Wr8kSaodVhwX&#10;Smzoo6T8d3d2BtxQtofN99cmTJtxOsm7YyWpGDN46t/noAL14T98b39aA9O3V/g7E4+AXt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f885MUAAADcAAAADwAAAAAAAAAA&#10;AAAAAAChAgAAZHJzL2Rvd25yZXYueG1sUEsFBgAAAAAEAAQA+QAAAJMDAAAAAA==&#10;" strokeweight=".3pt"/>
                  <v:line id="Line 47" o:spid="_x0000_s1499" style="position:absolute;flip:x;visibility:visible;mso-wrap-style:square" from="376,2452" to="388,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OZf8QAAADcAAAADwAAAGRycy9kb3ducmV2LnhtbESPX2vCQBDE3wW/w7FCX0QvthhL6iml&#10;UCw++Rd8XHLbJDS3G3JXk377niD4OMzMb5jlune1ulLrK2EDs2kCijgXW3Fh4HT8nLyC8gHZYi1M&#10;Bv7Iw3o1HCwxs9Lxnq6HUKgIYZ+hgTKEJtPa5yU59FNpiKP3La3DEGVbaNtiF+Gu1s9JkmqHFceF&#10;Ehv6KCn/Ofw6A24s+/Nmt92ERTNLX/LuUkkqxjyN+vc3UIH68Ajf21/WwGI+h9uZeAT0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5l/xAAAANwAAAAPAAAAAAAAAAAA&#10;AAAAAKECAABkcnMvZG93bnJldi54bWxQSwUGAAAAAAQABAD5AAAAkgMAAAAA&#10;" strokeweight=".3pt"/>
                  <v:line id="Line 48" o:spid="_x0000_s1500" style="position:absolute;flip:y;visibility:visible;mso-wrap-style:square" from="376,2446" to="376,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EHCMUAAADcAAAADwAAAGRycy9kb3ducmV2LnhtbESPX2vCQBDE3wt+h2OFvhS9aGmU6ClS&#10;EEuf6j/wccmtSTC3G3JXk377XqHg4zAzv2GW697V6k6tr4QNTMYJKOJcbMWFgdNxO5qD8gHZYi1M&#10;Bn7Iw3o1eFpiZqXjPd0PoVARwj5DA2UITaa1z0ty6MfSEEfvKq3DEGVbaNtiF+Gu1tMkSbXDiuNC&#10;iQ29l5TfDt/OgHuR/Xn39bkLs2aSvubdpZJUjHke9psFqEB9eIT/2x/WwOwthb8z8Qj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EHCMUAAADcAAAADwAAAAAAAAAA&#10;AAAAAAChAgAAZHJzL2Rvd25yZXYueG1sUEsFBgAAAAAEAAQA+QAAAJMDAAAAAA==&#10;" strokeweight=".3pt"/>
                  <v:line id="Line 49" o:spid="_x0000_s1501" style="position:absolute;flip:y;visibility:visible;mso-wrap-style:square" from="376,2434" to="376,2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2ik8UAAADcAAAADwAAAGRycy9kb3ducmV2LnhtbESPX2vCQBDE3wv9DscKfSl6saWJpJ5S&#10;hGLpU/0HPi65bRLM7YbcadJv3xMEH4eZ+Q0zXw6uURfqfC1sYDpJQBEXYmsuDex3n+MZKB+QLTbC&#10;ZOCPPCwXjw9zzK30vKHLNpQqQtjnaKAKoc219kVFDv1EWuLo/UrnMETZldp22Ee4a/RLkqTaYc1x&#10;ocKWVhUVp+3ZGXDPsjmsf77XIWun6WvRH2tJxZin0fDxDirQEO7hW/vLGsjeMrieiUdAL/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2ik8UAAADcAAAADwAAAAAAAAAA&#10;AAAAAAChAgAAZHJzL2Rvd25yZXYueG1sUEsFBgAAAAAEAAQA+QAAAJMDAAAAAA==&#10;" strokeweight=".3pt"/>
                  <v:line id="Line 50" o:spid="_x0000_s1502" style="position:absolute;flip:x;visibility:visible;mso-wrap-style:square" from="469,2342" to="504,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I24cIAAADcAAAADwAAAGRycy9kb3ducmV2LnhtbERPTWvCQBC9F/wPywi9FN3E0ijRNUhB&#10;LD1VW8HjkB2TYHYmZLcm/ffdQ6HHx/veFKNr1Z163wgbSOcJKOJSbMOVga/P/WwFygdki60wGfgh&#10;D8V28rDB3MrAR7qfQqViCPscDdQhdLnWvqzJoZ9LRxy5q/QOQ4R9pW2PQwx3rV4kSaYdNhwbauzo&#10;tabydvp2BtyTHM+Hj/dDWHZp9lwOl0YyMeZxOu7WoAKN4V/8536zBpYvcW08E4+A3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I24cIAAADcAAAADwAAAAAAAAAAAAAA&#10;AAChAgAAZHJzL2Rvd25yZXYueG1sUEsFBgAAAAAEAAQA+QAAAJADAAAAAA==&#10;" strokeweight=".3pt"/>
                  <v:line id="Line 51" o:spid="_x0000_s1503" style="position:absolute;visibility:visible;mso-wrap-style:square" from="469,2342" to="469,2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my3MUAAADcAAAADwAAAGRycy9kb3ducmV2LnhtbESPUWvCMBSF3wf7D+EO9jZThcVZjTI3&#10;BAVfWv0B1+baFpubLsm0+/fLQNjj4ZzzHc5iNdhOXMmH1rGG8SgDQVw503Kt4XjYvLyBCBHZYOeY&#10;NPxQgNXy8WGBuXE3LuhaxlokCIccNTQx9rmUoWrIYhi5njh5Z+ctxiR9LY3HW4LbTk6yTEmLLaeF&#10;Bnv6aKi6lN9Wgzpj8bVTxUlttsP+c7zza1VOtX5+Gt7nICIN8T98b2+NhunrDP7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my3MUAAADcAAAADwAAAAAAAAAA&#10;AAAAAAChAgAAZHJzL2Rvd25yZXYueG1sUEsFBgAAAAAEAAQA+QAAAJMDAAAAAA==&#10;" strokeweight=".3pt"/>
                  <v:line id="Line 52" o:spid="_x0000_s1504" style="position:absolute;flip:y;visibility:visible;mso-wrap-style:square" from="469,2383" to="469,2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jwWsIAAADcAAAADwAAAGRycy9kb3ducmV2LnhtbERPTWvCQBC9F/wPywi9lLpJC7FE1yBC&#10;sXiqUcHjkJ0modmZkN2a9N+7h0KPj/e9LibXqRsNvhU2kC4SUMSV2JZrA+fT+/MbKB+QLXbCZOCX&#10;PBSb2cMacysjH+lWhlrFEPY5GmhC6HOtfdWQQ7+QnjhyXzI4DBEOtbYDjjHcdfolSTLtsOXY0GBP&#10;u4aq7/LHGXBPcrzsPw/7sOzT7LUar61kYszjfNquQAWawr/4z/1hDSyzOD+eiUdAb+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KjwWsIAAADcAAAADwAAAAAAAAAAAAAA&#10;AAChAgAAZHJzL2Rvd25yZXYueG1sUEsFBgAAAAAEAAQA+QAAAJADAAAAAA==&#10;" strokeweight=".3pt"/>
                  <v:line id="Line 53" o:spid="_x0000_s1505" style="position:absolute;flip:y;visibility:visible;mso-wrap-style:square" from="469,2377" to="481,2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VwcQAAADcAAAADwAAAGRycy9kb3ducmV2LnhtbESPQWvCQBSE74L/YXmFXkQ3qRAldRUp&#10;FIsntRU8PrKvSWj2vZDdmvTfdwXB4zAz3zCrzeAadaXO18IG0lkCirgQW3Np4OvzfboE5QOyxUaY&#10;DPyRh816PFphbqXnI11PoVQRwj5HA1UIba61Lypy6GfSEkfvWzqHIcqu1LbDPsJdo1+SJNMOa44L&#10;Fbb0VlHxc/p1BtxEjufdYb8LizbN5kV/qSUTY56fhu0rqEBDeITv7Q9rYJGlcDsTj4B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5FXBxAAAANwAAAAPAAAAAAAAAAAA&#10;AAAAAKECAABkcnMvZG93bnJldi54bWxQSwUGAAAAAAQABAD5AAAAkgMAAAAA&#10;" strokeweight=".3pt"/>
                  <v:line id="Line 54" o:spid="_x0000_s1506" style="position:absolute;visibility:visible;mso-wrap-style:square" from="481,2377" to="492,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HqEMQAAADcAAAADwAAAGRycy9kb3ducmV2LnhtbESPwW7CMBBE75X4B2uReisOHEwVMAio&#10;kEDqJYEPWOIliYjXwXYh/fu6UqUeRzPzRrNcD7YTD/KhdaxhOslAEFfOtFxrOJ/2b+8gQkQ22Dkm&#10;Dd8UYL0avSwxN+7JBT3KWIsE4ZCjhibGPpcyVA1ZDBPXEyfv6rzFmKSvpfH4THDbyVmWKWmx5bTQ&#10;YE+7hqpb+WU1qCsW96MqLmp/GD4/pke/VeVc69fxsFmAiDTE//Bf+2A0zNUMfs+k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AeoQxAAAANwAAAAPAAAAAAAAAAAA&#10;AAAAAKECAABkcnMvZG93bnJldi54bWxQSwUGAAAAAAQABAD5AAAAkgMAAAAA&#10;" strokeweight=".3pt"/>
                  <v:line id="Line 55" o:spid="_x0000_s1507" style="position:absolute;visibility:visible;mso-wrap-style:square" from="492,2377" to="504,2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1Pi8QAAADcAAAADwAAAGRycy9kb3ducmV2LnhtbESPUWvCMBSF34X9h3AHvmnqhDg6o7iJ&#10;oLCX1v2Au+baFpubLona/ftlIPh4OOd8h7NcD7YTV/KhdaxhNs1AEFfOtFxr+DruJq8gQkQ22Dkm&#10;Db8UYL16Gi0xN+7GBV3LWIsE4ZCjhibGPpcyVA1ZDFPXEyfv5LzFmKSvpfF4S3DbyZcsU9Jiy2mh&#10;wZ4+GqrO5cVqUCcsfg6q+Fa7/fC5nR38uyoXWo+fh80biEhDfITv7b3RsFBz+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TU+LxAAAANwAAAAPAAAAAAAAAAAA&#10;AAAAAKECAABkcnMvZG93bnJldi54bWxQSwUGAAAAAAQABAD5AAAAkgMAAAAA&#10;" strokeweight=".3pt"/>
                  <v:line id="Line 56" o:spid="_x0000_s1508" style="position:absolute;visibility:visible;mso-wrap-style:square" from="504,2383" to="509,2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TX/8QAAADcAAAADwAAAGRycy9kb3ducmV2LnhtbESPUWvCMBSF34X9h3AHvmnqkDg6o7iJ&#10;oLCX1v2Au+baFpubLona/ftlIPh4OOd8h7NcD7YTV/KhdaxhNs1AEFfOtFxr+DruJq8gQkQ22Dkm&#10;Db8UYL16Gi0xN+7GBV3LWIsE4ZCjhibGPpcyVA1ZDFPXEyfv5LzFmKSvpfF4S3DbyZcsU9Jiy2mh&#10;wZ4+GqrO5cVqUCcsfg6q+Fa7/fC5nR38uyoXWo+fh80biEhDfITv7b3RsFBz+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pNf/xAAAANwAAAAPAAAAAAAAAAAA&#10;AAAAAKECAABkcnMvZG93bnJldi54bWxQSwUGAAAAAAQABAD5AAAAkgMAAAAA&#10;" strokeweight=".3pt"/>
                  <v:line id="Line 57" o:spid="_x0000_s1509" style="position:absolute;visibility:visible;mso-wrap-style:square" from="509,2394" to="509,2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yZMQAAADcAAAADwAAAGRycy9kb3ducmV2LnhtbESPUWvCMBSF34X9h3AHvmnqwDg6o7iJ&#10;oLCX1v2Au+baFpubLona/ftlIPh4OOd8h7NcD7YTV/KhdaxhNs1AEFfOtFxr+DruJq8gQkQ22Dkm&#10;Db8UYL16Gi0xN+7GBV3LWIsE4ZCjhibGPpcyVA1ZDFPXEyfv5LzFmKSvpfF4S3DbyZcsU9Jiy2mh&#10;wZ4+GqrO5cVqUCcsfg6q+Fa7/fC5nR38uyoXWo+fh80biEhDfITv7b3RsFBz+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6HJkxAAAANwAAAAPAAAAAAAAAAAA&#10;AAAAAKECAABkcnMvZG93bnJldi54bWxQSwUGAAAAAAQABAD5AAAAkgMAAAAA&#10;" strokeweight=".3pt"/>
                  <v:line id="Line 58" o:spid="_x0000_s1510" style="position:absolute;visibility:visible;mso-wrap-style:square" from="509,2411" to="509,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rsE8QAAADcAAAADwAAAGRycy9kb3ducmV2LnhtbESPwW7CMBBE75X4B2uRuBWHHkyVYlAB&#10;IYHEJWk/YBsvSdR4HWwXwt9jJKQeRzPzRrNYDbYTF/KhdaxhNs1AEFfOtFxr+P7avb6DCBHZYOeY&#10;NNwowGo5ellgbtyVC7qUsRYJwiFHDU2MfS5lqBqyGKauJ07eyXmLMUlfS+PxmuC2k29ZpqTFltNC&#10;gz1tGqp+yz+rQZ2wOB9U8aN2++G4nR38WpVzrSfj4fMDRKQh/oef7b3RMFcKHmfSEZ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OuwTxAAAANwAAAAPAAAAAAAAAAAA&#10;AAAAAKECAABkcnMvZG93bnJldi54bWxQSwUGAAAAAAQABAD5AAAAkgMAAAAA&#10;" strokeweight=".3pt"/>
                  <v:line id="Line 59" o:spid="_x0000_s1511" style="position:absolute;visibility:visible;mso-wrap-style:square" from="509,2423" to="509,2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ZJiMQAAADcAAAADwAAAGRycy9kb3ducmV2LnhtbESPwWrDMBBE74X+g9hCb7WcHuTiRglp&#10;QiCBXuzkA7bWxjaxVq6kJu7fV4FAj8PMvGHmy8kO4kI+9I41zLIcBHHjTM+thuNh+/IGIkRkg4Nj&#10;0vBLAZaLx4c5lsZduaJLHVuRIBxK1NDFOJZShqYjiyFzI3HyTs5bjEn6VhqP1wS3g3zNcyUt9pwW&#10;Ohxp3VFzrn+sBnXC6nuvqi+13U2fm9nef6i60Pr5aVq9g4g0xf/wvb0zGgpVwO1MOg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dkmIxAAAANwAAAAPAAAAAAAAAAAA&#10;AAAAAKECAABkcnMvZG93bnJldi54bWxQSwUGAAAAAAQABAD5AAAAkgMAAAAA&#10;" strokeweight=".3pt"/>
                  <v:line id="Line 60" o:spid="_x0000_s1512" style="position:absolute;flip:x;visibility:visible;mso-wrap-style:square" from="504,2440" to="509,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78XMIAAADcAAAADwAAAGRycy9kb3ducmV2LnhtbERPTWvCQBC9F/wPywi9lLpJC7FE1yBC&#10;sXiqUcHjkJ0modmZkN2a9N+7h0KPj/e9LibXqRsNvhU2kC4SUMSV2JZrA+fT+/MbKB+QLXbCZOCX&#10;PBSb2cMacysjH+lWhlrFEPY5GmhC6HOtfdWQQ7+QnjhyXzI4DBEOtbYDjjHcdfolSTLtsOXY0GBP&#10;u4aq7/LHGXBPcrzsPw/7sOzT7LUar61kYszjfNquQAWawr/4z/1hDSyzuDaeiUdAb+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t78XMIAAADcAAAADwAAAAAAAAAAAAAA&#10;AAChAgAAZHJzL2Rvd25yZXYueG1sUEsFBgAAAAAEAAQA+QAAAJADAAAAAA==&#10;" strokeweight=".3pt"/>
                  <v:line id="Line 61" o:spid="_x0000_s1513" style="position:absolute;flip:x;visibility:visible;mso-wrap-style:square" from="492,2452" to="504,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JZx8QAAADcAAAADwAAAGRycy9kb3ducmV2LnhtbESPQWvCQBSE74L/YXmCF9GNFqJNXaUU&#10;isWT2hZ6fGSfSTD7XshuTfrvu4LgcZiZb5j1tne1ulLrK2ED81kCijgXW3Fh4OvzfboC5QOyxVqY&#10;DPyRh+1mOFhjZqXjI11PoVARwj5DA2UITaa1z0ty6GfSEEfvLK3DEGVbaNtiF+Gu1oskSbXDiuNC&#10;iQ29lZRfTr/OgJvI8Xt32O/CspmnT3n3U0kqxoxH/esLqEB9eITv7Q9rYJk+w+1MPAJ6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klnHxAAAANwAAAAPAAAAAAAAAAAA&#10;AAAAAKECAABkcnMvZG93bnJldi54bWxQSwUGAAAAAAQABAD5AAAAkgMAAAAA&#10;" strokeweight=".3pt"/>
                  <v:line id="Line 62" o:spid="_x0000_s1514" style="position:absolute;flip:x;visibility:visible;mso-wrap-style:square" from="481,2452" to="492,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Fmh8EAAADcAAAADwAAAGRycy9kb3ducmV2LnhtbERPS2vCQBC+F/wPywheim60kEh0FRGK&#10;paf6Ao9DdkyC2ZmQ3Zr033cPhR4/vvd6O7hGPanztbCB+SwBRVyIrbk0cDm/T5egfEC22AiTgR/y&#10;sN2MXtaYW+n5SM9TKFUMYZ+jgSqENtfaFxU59DNpiSN3l85hiLArte2wj+Gu0YskSbXDmmNDhS3t&#10;Kyoep29nwL3K8Xr4+jyErJ2nb0V/qyUVYybjYbcCFWgI/+I/94c1kGVxfjwTj4D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cWaHwQAAANwAAAAPAAAAAAAAAAAAAAAA&#10;AKECAABkcnMvZG93bnJldi54bWxQSwUGAAAAAAQABAD5AAAAjwMAAAAA&#10;" strokeweight=".3pt"/>
                  <v:line id="Line 63" o:spid="_x0000_s1515" style="position:absolute;flip:x;visibility:visible;mso-wrap-style:square" from="469,2452" to="481,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3DHMQAAADcAAAADwAAAGRycy9kb3ducmV2LnhtbESPQWvCQBSE7wX/w/IKXopu0kJSoquI&#10;IEpP1bbg8ZF9JqHZ90J2a9J/3y0IHoeZ+YZZrkfXqiv1vhE2kM4TUMSl2IYrA58fu9krKB+QLbbC&#10;ZOCXPKxXk4clFlYGPtL1FCoVIewLNFCH0BVa+7Imh34uHXH0LtI7DFH2lbY9DhHuWv2cJJl22HBc&#10;qLGjbU3l9+nHGXBPcvzav7/tQ96l2Us5nBvJxJjp47hZgAo0hnv41j5YA3mewv+ZeAT0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PcMcxAAAANwAAAAPAAAAAAAAAAAA&#10;AAAAAKECAABkcnMvZG93bnJldi54bWxQSwUGAAAAAAQABAD5AAAAkgMAAAAA&#10;" strokeweight=".3pt"/>
                  <v:line id="Line 64" o:spid="_x0000_s1516" style="position:absolute;flip:y;visibility:visible;mso-wrap-style:square" from="469,2446" to="469,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9da8UAAADcAAAADwAAAGRycy9kb3ducmV2LnhtbESPQWvCQBSE74L/YXlCL1I3KiQldRUR&#10;isVTjS30+Mi+JqHZ90J2a9J/3y0IHoeZ+YbZ7EbXqiv1vhE2sFwkoIhLsQ1XBt4vL49PoHxAttgK&#10;k4Ff8rDbTicbzK0MfKZrESoVIexzNFCH0OVa+7Imh34hHXH0vqR3GKLsK217HCLctXqVJKl22HBc&#10;qLGjQ03ld/HjDLi5nD+Ob6djyLplui6Hz0ZSMeZhNu6fQQUawz18a79aA1m2gv8z8Qj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9da8UAAADcAAAADwAAAAAAAAAA&#10;AAAAAAChAgAAZHJzL2Rvd25yZXYueG1sUEsFBgAAAAAEAAQA+QAAAJMDAAAAAA==&#10;" strokeweight=".3pt"/>
                  <v:line id="Line 65" o:spid="_x0000_s1517" style="position:absolute;flip:y;visibility:visible;mso-wrap-style:square" from="469,2434" to="469,2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P48MQAAADcAAAADwAAAGRycy9kb3ducmV2LnhtbESPX2vCQBDE34V+h2MLfZF6sUJSUk8R&#10;QSx98i/0ccltk9DcbsidJv32PUHwcZiZ3zDz5eAadaXO18IGppMEFHEhtubSwOm4eX0H5QOyxUaY&#10;DPyRh+XiaTTH3ErPe7oeQqkihH2OBqoQ2lxrX1Tk0E+kJY7ej3QOQ5RdqW2HfYS7Rr8lSaod1hwX&#10;KmxpXVHxe7g4A24s+/N297UNWTtNZ0X/XUsqxrw8D6sPUIGG8Ajf25/WQJbN4HYmHgG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o/jwxAAAANwAAAAPAAAAAAAAAAAA&#10;AAAAAKECAABkcnMvZG93bnJldi54bWxQSwUGAAAAAAQABAD5AAAAkgMAAAAA&#10;" strokeweight=".3pt"/>
                  <v:line id="Line 66" o:spid="_x0000_s1518" style="position:absolute;flip:y;visibility:visible;mso-wrap-style:square" from="284,1748" to="284,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pghMUAAADcAAAADwAAAGRycy9kb3ducmV2LnhtbESPX2vCQBDE3wv9DscKfSl6sS2JpJ5S&#10;hGLpU/0HPi65bRLM7YbcadJv3xMEH4eZ+Q0zXw6uURfqfC1sYDpJQBEXYmsuDex3n+MZKB+QLTbC&#10;ZOCPPCwXjw9zzK30vKHLNpQqQtjnaKAKoc219kVFDv1EWuLo/UrnMETZldp22Ee4a/RLkqTaYc1x&#10;ocKWVhUVp+3ZGXDPsjmsf77XIWun6WvRH2tJxZin0fDxDirQEO7hW/vLGsiyN7ieiUdAL/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pghMUAAADcAAAADwAAAAAAAAAA&#10;AAAAAAChAgAAZHJzL2Rvd25yZXYueG1sUEsFBgAAAAAEAAQA+QAAAJMDAAAAAA==&#10;" strokeweight=".3pt"/>
                  <v:line id="Line 67" o:spid="_x0000_s1519" style="position:absolute;flip:y;visibility:visible;mso-wrap-style:square" from="284,1736" to="284,1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bFH8UAAADcAAAADwAAAGRycy9kb3ducmV2LnhtbESPX2vCQBDE3wv9DscKfSl6saWJpJ5S&#10;hGLpU/0HPi65bRLM7YbcadJv3xMEH4eZ+Q0zXw6uURfqfC1sYDpJQBEXYmsuDex3n+MZKB+QLTbC&#10;ZOCPPCwXjw9zzK30vKHLNpQqQtjnaKAKoc219kVFDv1EWuLo/UrnMETZldp22Ee4a/RLkqTaYc1x&#10;ocKWVhUVp+3ZGXDPsjmsf77XIWun6WvRH2tJxZin0fDxDirQEO7hW/vLGsiyN7ieiUdAL/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QbFH8UAAADcAAAADwAAAAAAAAAA&#10;AAAAAAChAgAAZHJzL2Rvd25yZXYueG1sUEsFBgAAAAAEAAQA+QAAAJMDAAAAAA==&#10;" strokeweight=".3pt"/>
                  <v:line id="Line 68" o:spid="_x0000_s1520" style="position:absolute;visibility:visible;mso-wrap-style:square" from="284,1736" to="289,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N6zsQAAADcAAAADwAAAGRycy9kb3ducmV2LnhtbESPwWrDMBBE74X+g9hCb7WcHuTiRglp&#10;QiCBXuzkA7bWxjaxVq6kJu7fV4FAj8PMvGHmy8kO4kI+9I41zLIcBHHjTM+thuNh+/IGIkRkg4Nj&#10;0vBLAZaLx4c5lsZduaJLHVuRIBxK1NDFOJZShqYjiyFzI3HyTs5bjEn6VhqP1wS3g3zNcyUt9pwW&#10;Ohxp3VFzrn+sBnXC6nuvqi+13U2fm9nef6i60Pr5aVq9g4g0xf/wvb0zGopCwe1MOg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43rOxAAAANwAAAAPAAAAAAAAAAAA&#10;AAAAAKECAABkcnMvZG93bnJldi54bWxQSwUGAAAAAAQABAD5AAAAkgMAAAAA&#10;" strokeweight=".3pt"/>
                  <v:line id="Line 69" o:spid="_x0000_s1521" style="position:absolute;flip:y;visibility:visible;mso-wrap-style:square" from="289,1731" to="295,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j+88QAAADcAAAADwAAAGRycy9kb3ducmV2LnhtbESPX2vCQBDE3wt+h2MLfSl6sUIiqadI&#10;oVh88i/4uOS2SWhuN+SuJn57Tyj0cZiZ3zCL1eAadaXO18IGppMEFHEhtubSwOn4OZ6D8gHZYiNM&#10;Bm7kYbUcPS0wt9Lznq6HUKoIYZ+jgSqENtfaFxU59BNpiaP3LZ3DEGVXatthH+Gu0W9JkmqHNceF&#10;Clv6qKj4Ofw6A+5V9ufNbrsJWTtNZ0V/qSUVY16eh/U7qEBD+A//tb+sgSzL4HEmHgG9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mP7zxAAAANwAAAAPAAAAAAAAAAAA&#10;AAAAAKECAABkcnMvZG93bnJldi54bWxQSwUGAAAAAAQABAD5AAAAkgMAAAAA&#10;" strokeweight=".3pt"/>
                  <v:line id="Line 70" o:spid="_x0000_s1522" style="position:absolute;visibility:visible;mso-wrap-style:square" from="295,1731" to="307,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BLJ8EAAADcAAAADwAAAGRycy9kb3ducmV2LnhtbERPS27CMBDdI/UO1lRiBw4snCrFIChC&#10;AolNQg8wjYckajxObQPp7esFUpdP77/ajLYXd/Khc6xhMc9AENfOdNxo+LwcZm8gQkQ22DsmDb8U&#10;YLN+maywMO7BJd2r2IgUwqFADW2MQyFlqFuyGOZuIE7c1XmLMUHfSOPxkcJtL5dZpqTFjlNDiwN9&#10;tFR/VzerQV2x/Dmp8ksdjuN5vzj5napyraev4/YdRKQx/ouf7qPRkOdpbTqTjoB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MEsnwQAAANwAAAAPAAAAAAAAAAAAAAAA&#10;AKECAABkcnMvZG93bnJldi54bWxQSwUGAAAAAAQABAD5AAAAjwMAAAAA&#10;" strokeweight=".3pt"/>
                  <v:line id="Line 71" o:spid="_x0000_s1523" style="position:absolute;visibility:visible;mso-wrap-style:square" from="307,1731" to="318,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zuvMUAAADcAAAADwAAAGRycy9kb3ducmV2LnhtbESPwW7CMBBE70j9B2sr9QYOHByaYlBL&#10;hQQSl4R+wDZekqjxOrVdSP++roTEcTQzbzSrzWh7cSEfOsca5rMMBHHtTMeNho/TbroEESKywd4x&#10;afilAJv1w2SFhXFXLulSxUYkCIcCNbQxDoWUoW7JYpi5gTh5Z+ctxiR9I43Ha4LbXi6yTEmLHaeF&#10;FgfatlR/VT9Wgzpj+X1Q5afa7cfj+/zg31SVa/30OL6+gIg0xnv41t4bDXn+DP9n0hG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3zuvMUAAADcAAAADwAAAAAAAAAA&#10;AAAAAAChAgAAZHJzL2Rvd25yZXYueG1sUEsFBgAAAAAEAAQA+QAAAJMDAAAAAA==&#10;" strokeweight=".3pt"/>
                  <v:line id="Line 72" o:spid="_x0000_s1524" style="position:absolute;visibility:visible;mso-wrap-style:square" from="318,1736" to="318,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M3BsEAAADcAAAADwAAAGRycy9kb3ducmV2LnhtbERPS27CMBDdV+IO1iCxKw5dGJRiUAEh&#10;gcQmaQ8wjYckajwOtgvh9niBxPLp/ZfrwXbiSj60jjXMphkI4sqZlmsNP9/79wWIEJENdo5Jw50C&#10;rFejtyXmxt24oGsZa5FCOOSooYmxz6UMVUMWw9T1xIk7O28xJuhraTzeUrjt5EeWKWmx5dTQYE/b&#10;hqq/8t9qUGcsLkdV/Kr9YTjtZke/UeVc68l4+PoEEWmIL/HTfTAa5os0P51JR0C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kzcGwQAAANwAAAAPAAAAAAAAAAAAAAAA&#10;AKECAABkcnMvZG93bnJldi54bWxQSwUGAAAAAAQABAD5AAAAjwMAAAAA&#10;" strokeweight=".3pt"/>
                  <v:line id="Line 73" o:spid="_x0000_s1525" style="position:absolute;visibility:visible;mso-wrap-style:square" from="318,1736" to="324,1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SncUAAADcAAAADwAAAGRycy9kb3ducmV2LnhtbESPzWrDMBCE74W+g9hCbrXsHpTgRgn9&#10;IZBALnb6AFtrY5taK1dSEufto0Chx2FmvmGW68kO4kw+9I41FFkOgrhxpudWw9dh87wAESKywcEx&#10;abhSgPXq8WGJpXEXruhcx1YkCIcSNXQxjqWUoenIYsjcSJy8o/MWY5K+lcbjJcHtIF/yXEmLPaeF&#10;Dkf66Kj5qU9Wgzpi9btT1bfabKf9Z7Hz76qeaz17mt5eQUSa4n/4r701GuaLAu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SncUAAADcAAAADwAAAAAAAAAA&#10;AAAAAAChAgAAZHJzL2Rvd25yZXYueG1sUEsFBgAAAAAEAAQA+QAAAJMDAAAAAA==&#10;" strokeweight=".3pt"/>
                  <v:line id="Line 74" o:spid="_x0000_s1526" style="position:absolute;visibility:visible;mso-wrap-style:square" from="324,1748" to="324,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M6sQAAADcAAAADwAAAGRycy9kb3ducmV2LnhtbESPwW7CMBBE75X6D9ZW4lYcOBiUYlAL&#10;QgKplwQ+YBsvSdR4ndoGwt/jSkgcRzPzRrNYDbYTF/KhdaxhMs5AEFfOtFxrOB6273MQISIb7ByT&#10;hhsFWC1fXxaYG3flgi5lrEWCcMhRQxNjn0sZqoYshrHriZN3ct5iTNLX0ni8Jrjt5DTLlLTYclpo&#10;sKd1Q9VvebYa1AmLv70qftR2N3xvJnv/pcqZ1qO34fMDRKQhPsOP9s5omM2n8H8mHQG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DQzqxAAAANwAAAAPAAAAAAAAAAAA&#10;AAAAAKECAABkcnMvZG93bnJldi54bWxQSwUGAAAAAAQABAD5AAAAkgMAAAAA&#10;" strokeweight=".3pt"/>
                  <v:line id="Line 75" o:spid="_x0000_s1527" style="position:absolute;flip:x;visibility:visible;mso-wrap-style:square" from="318,1760" to="324,1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aI18UAAADcAAAADwAAAGRycy9kb3ducmV2LnhtbESPzWrDMBCE74W8g9hAL6WR04ATHMsh&#10;BEpKTs1PIcfF2tqm1q6x1Nh9+6hQ6HGYmW+YfDO6Vt2o942wgfksAUVcim24MnA5vz6vQPmAbLEV&#10;JgM/5GFTTB5yzKwMfKTbKVQqQthnaKAOocu09mVNDv1MOuLofUrvMETZV9r2OES4a/VLkqTaYcNx&#10;ocaOdjWVX6dvZ8A9yfFj/37Yh2U3TxflcG0kFWMep+N2DSrQGP7Df+03a2C5WsDvmXgEdH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aI18UAAADcAAAADwAAAAAAAAAA&#10;AAAAAAChAgAAZHJzL2Rvd25yZXYueG1sUEsFBgAAAAAEAAQA+QAAAJMDAAAAAA==&#10;" strokeweight=".3pt"/>
                  <v:line id="Line 76" o:spid="_x0000_s1528" style="position:absolute;flip:x;visibility:visible;mso-wrap-style:square" from="313,1771" to="318,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8Qo8QAAADcAAAADwAAAGRycy9kb3ducmV2LnhtbESPQWvCQBSE7wX/w/IEL0U32hIluooU&#10;xNJTtQoeH9lnEsy+F7JbE/99t1DocZiZb5jVpne1ulPrK2ED00kCijgXW3Fh4PS1Gy9A+YBssRYm&#10;Aw/ysFkPnlaYWen4QPdjKFSEsM/QQBlCk2nt85Ic+ok0xNG7SuswRNkW2rbYRbir9SxJUu2w4rhQ&#10;YkNvJeW347cz4J7lcN5/fuzDvJmmL3l3qSQVY0bDfrsEFagP/+G/9rs1MF+8wu+ZeAT0+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nxCjxAAAANwAAAAPAAAAAAAAAAAA&#10;AAAAAKECAABkcnMvZG93bnJldi54bWxQSwUGAAAAAAQABAD5AAAAkgMAAAAA&#10;" strokeweight=".3pt"/>
                  <v:line id="Line 77" o:spid="_x0000_s1529" style="position:absolute;flip:x;visibility:visible;mso-wrap-style:square" from="284,1788" to="313,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O1OMQAAADcAAAADwAAAGRycy9kb3ducmV2LnhtbESPQWvCQBSE7wX/w/IEL0U3WholuooU&#10;xNJTtQoeH9lnEsy+F7JbE/99t1DocZiZb5jVpne1ulPrK2ED00kCijgXW3Fh4PS1Gy9A+YBssRYm&#10;Aw/ysFkPnlaYWen4QPdjKFSEsM/QQBlCk2nt85Ic+ok0xNG7SuswRNkW2rbYRbir9SxJUu2w4rhQ&#10;YkNvJeW347cz4J7lcN5/fuzDvJmmL3l3qSQVY0bDfrsEFagP/+G/9rs1MF+8wu+ZeAT0+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07U4xAAAANwAAAAPAAAAAAAAAAAA&#10;AAAAAKECAABkcnMvZG93bnJldi54bWxQSwUGAAAAAAQABAD5AAAAkgMAAAAA&#10;" strokeweight=".3pt"/>
                  <v:line id="Line 78" o:spid="_x0000_s1530" style="position:absolute;visibility:visible;mso-wrap-style:square" from="284,1840" to="324,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YK6cQAAADcAAAADwAAAGRycy9kb3ducmV2LnhtbESPwW7CMBBE75X4B2uReisOPRgUMAio&#10;kEDqJYEPWOIliYjXwXYh/fu6UqUeRzPzRrNcD7YTD/KhdaxhOslAEFfOtFxrOJ/2b3MQISIb7ByT&#10;hm8KsF6NXpaYG/fkgh5lrEWCcMhRQxNjn0sZqoYshonriZN3dd5iTNLX0nh8Jrjt5HuWKWmx5bTQ&#10;YE+7hqpb+WU1qCsW96MqLmp/GD4/pke/VeVM69fxsFmAiDTE//Bf+2A0zOYKfs+k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NgrpxAAAANwAAAAPAAAAAAAAAAAA&#10;AAAAAKECAABkcnMvZG93bnJldi54bWxQSwUGAAAAAAQABAD5AAAAkgMAAAAA&#10;" strokeweight=".3pt"/>
                  <v:line id="Line 79" o:spid="_x0000_s1531" style="position:absolute;flip:x;visibility:visible;mso-wrap-style:square" from="376,1731" to="405,1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2O1MUAAADcAAAADwAAAGRycy9kb3ducmV2LnhtbESPQWvCQBSE74X+h+UVvJS6sUIiqasU&#10;QRRPGhV6fGRfk9DseyG7Nem/7wqFHoeZ+YZZrkfXqhv1vhE2MJsmoIhLsQ1XBi7n7csClA/IFlth&#10;MvBDHtarx4cl5lYGPtGtCJWKEPY5GqhD6HKtfVmTQz+Vjjh6n9I7DFH2lbY9DhHuWv2aJKl22HBc&#10;qLGjTU3lV/HtDLhnOV13x8MuZN0snZfDRyOpGDN5Gt/fQAUaw3/4r723BrJFBvcz8Qj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2O1MUAAADcAAAADwAAAAAAAAAA&#10;AAAAAAChAgAAZHJzL2Rvd25yZXYueG1sUEsFBgAAAAAEAAQA+QAAAJMDAAAAAA==&#10;" strokeweight=".3pt"/>
                  <v:line id="Line 80" o:spid="_x0000_s1532" style="position:absolute;visibility:visible;mso-wrap-style:square" from="376,1806" to="423,1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U7AMEAAADcAAAADwAAAGRycy9kb3ducmV2LnhtbERPS27CMBDdV+IO1iCxKw5dGJRiUAEh&#10;gcQmaQ8wjYckajwOtgvh9niBxPLp/ZfrwXbiSj60jjXMphkI4sqZlmsNP9/79wWIEJENdo5Jw50C&#10;rFejtyXmxt24oGsZa5FCOOSooYmxz6UMVUMWw9T1xIk7O28xJuhraTzeUrjt5EeWKWmx5dTQYE/b&#10;hqq/8t9qUGcsLkdV/Kr9YTjtZke/UeVc68l4+PoEEWmIL/HTfTAa5ou0Np1JR0C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5TsAwQAAANwAAAAPAAAAAAAAAAAAAAAA&#10;AKECAABkcnMvZG93bnJldi54bWxQSwUGAAAAAAQABAD5AAAAjwMAAAAA&#10;" strokeweight=".3pt"/>
                  <v:line id="Line 81" o:spid="_x0000_s1533" style="position:absolute;visibility:visible;mso-wrap-style:square" from="405,1731" to="405,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mem8UAAADcAAAADwAAAGRycy9kb3ducmV2LnhtbESPwW7CMBBE75X6D9ZW6q1x4GBowKC2&#10;CAkkLkn7Adt4SSLidWq7EP4eI1XqcTQzbzTL9Wh7cSYfOscaJlkOgrh2puNGw9fn9mUOIkRkg71j&#10;0nClAOvV48MSC+MuXNK5io1IEA4FamhjHAopQ92SxZC5gTh5R+ctxiR9I43HS4LbXk7zXEmLHaeF&#10;Fgf6aKk+Vb9Wgzpi+bNX5bfa7sbDZrL376qaaf38NL4tQEQa43/4r70zGmbzV7if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qmem8UAAADcAAAADwAAAAAAAAAA&#10;AAAAAAChAgAAZHJzL2Rvd25yZXYueG1sUEsFBgAAAAAEAAQA+QAAAJMDAAAAAA==&#10;" strokeweight=".3pt"/>
                  <v:line id="Line 82" o:spid="_x0000_s1534" style="position:absolute;flip:x;visibility:visible;mso-wrap-style:square" from="475,1731" to="486,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2AfcIAAADcAAAADwAAAGRycy9kb3ducmV2LnhtbERPTWvCQBC9F/wPywi9FN3YQrRpNiKC&#10;KD1V20KPQ3ZMgtmZkF1N/PfdQ6HHx/vO16Nr1Y163wgbWMwTUMSl2IYrA1+fu9kKlA/IFlthMnAn&#10;D+ti8pBjZmXgI91OoVIxhH2GBuoQukxrX9bk0M+lI47cWXqHIcK+0rbHIYa7Vj8nSaodNhwbauxo&#10;W1N5OV2dAfckx+/9x/s+LLtF+lIOP42kYszjdNy8gQo0hn/xn/tgDSxf4/x4Jh4BX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X2AfcIAAADcAAAADwAAAAAAAAAAAAAA&#10;AAChAgAAZHJzL2Rvd25yZXYueG1sUEsFBgAAAAAEAAQA+QAAAJADAAAAAA==&#10;" strokeweight=".3pt"/>
                  <v:line id="Line 83" o:spid="_x0000_s1535" style="position:absolute;flip:x;visibility:visible;mso-wrap-style:square" from="469,1736" to="475,1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El5sUAAADcAAAADwAAAGRycy9kb3ducmV2LnhtbESPX2vCQBDE3wt+h2MFX0q9RCG2qaeU&#10;QlH65L9CH5fcNgnN7Ybc1cRv7xUEH4eZ+Q2zXA+uUWfqfC1sIJ0moIgLsTWXBk7Hj6dnUD4gW2yE&#10;ycCFPKxXo4cl5lZ63tP5EEoVIexzNFCF0OZa+6Iih34qLXH0fqRzGKLsSm077CPcNXqWJJl2WHNc&#10;qLCl94qK38OfM+AeZf+12X1uwqJNs3nRf9eSiTGT8fD2CirQEO7hW3trDSxeUvg/E4+AXl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El5sUAAADcAAAADwAAAAAAAAAA&#10;AAAAAAChAgAAZHJzL2Rvd25yZXYueG1sUEsFBgAAAAAEAAQA+QAAAJMDAAAAAA==&#10;" strokeweight=".3pt"/>
                  <v:line id="Line 84" o:spid="_x0000_s1536" style="position:absolute;visibility:visible;mso-wrap-style:square" from="469,1748" to="469,1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SaN8QAAADcAAAADwAAAGRycy9kb3ducmV2LnhtbESPwW7CMBBE75X6D9ZW4lYcOJgSMKgt&#10;QgKpl4R+wDZekoh4ndoGwt9jpEo9jmbmjWa5HmwnLuRD61jDZJyBIK6cabnW8H3Yvr6BCBHZYOeY&#10;NNwowHr1/LTE3LgrF3QpYy0ShEOOGpoY+1zKUDVkMYxdT5y8o/MWY5K+lsbjNcFtJ6dZpqTFltNC&#10;gz19NlSdyrPVoI5Y/O5V8aO2u+FrM9n7D1XOtB69DO8LEJGG+B/+a++Mhtl8Co8z6Qj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1Jo3xAAAANwAAAAPAAAAAAAAAAAA&#10;AAAAAKECAABkcnMvZG93bnJldi54bWxQSwUGAAAAAAQABAD5AAAAkgMAAAAA&#10;" strokeweight=".3pt"/>
                  <v:line id="Line 85" o:spid="_x0000_s1537" style="position:absolute;visibility:visible;mso-wrap-style:square" from="469,1777" to="469,1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g/rMUAAADcAAAADwAAAGRycy9kb3ducmV2LnhtbESPUWvCMBSF3wf7D+EO9jZTHcRZjTI3&#10;BAVfWv0B1+baFpubLsm0+/fLQNjj4ZzzHc5iNdhOXMmH1rGG8SgDQVw503Kt4XjYvLyBCBHZYOeY&#10;NPxQgNXy8WGBuXE3LuhaxlokCIccNTQx9rmUoWrIYhi5njh5Z+ctxiR9LY3HW4LbTk6yTEmLLaeF&#10;Bnv6aKi6lN9Wgzpj8bVTxUlttsP+c7zza1VOtX5+Gt7nICIN8T98b2+NhunsFf7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g/rMUAAADcAAAADwAAAAAAAAAA&#10;AAAAAAChAgAAZHJzL2Rvd25yZXYueG1sUEsFBgAAAAAEAAQA+QAAAJMDAAAAAA==&#10;" strokeweight=".3pt"/>
                  <v:line id="Line 86" o:spid="_x0000_s1538" style="position:absolute;visibility:visible;mso-wrap-style:square" from="469,1794" to="469,1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Gn2MUAAADcAAAADwAAAGRycy9kb3ducmV2LnhtbESPUWvCMBSF3wf7D+EO9jZTZcRZjTI3&#10;BAVfWv0B1+baFpubLsm0+/fLQNjj4ZzzHc5iNdhOXMmH1rGG8SgDQVw503Kt4XjYvLyBCBHZYOeY&#10;NPxQgNXy8WGBuXE3LuhaxlokCIccNTQx9rmUoWrIYhi5njh5Z+ctxiR9LY3HW4LbTk6yTEmLLaeF&#10;Bnv6aKi6lN9Wgzpj8bVTxUlttsP+c7zza1VOtX5+Gt7nICIN8T98b2+NhunsFf7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Gn2MUAAADcAAAADwAAAAAAAAAA&#10;AAAAAAChAgAAZHJzL2Rvd25yZXYueG1sUEsFBgAAAAAEAAQA+QAAAJMDAAAAAA==&#10;" strokeweight=".3pt"/>
                  <v:line id="Line 87" o:spid="_x0000_s1539" style="position:absolute;visibility:visible;mso-wrap-style:square" from="469,1823" to="475,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0CQ8UAAADcAAAADwAAAGRycy9kb3ducmV2LnhtbESPUWvCMBSF3wf7D+EO9jZThcVZjTI3&#10;BAVfWv0B1+baFpubLsm0+/fLQNjj4ZzzHc5iNdhOXMmH1rGG8SgDQVw503Kt4XjYvLyBCBHZYOeY&#10;NPxQgNXy8WGBuXE3LuhaxlokCIccNTQx9rmUoWrIYhi5njh5Z+ctxiR9LY3HW4LbTk6yTEmLLaeF&#10;Bnv6aKi6lN9Wgzpj8bVTxUlttsP+c7zza1VOtX5+Gt7nICIN8T98b2+NhunsFf7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j0CQ8UAAADcAAAADwAAAAAAAAAA&#10;AAAAAAChAgAAZHJzL2Rvd25yZXYueG1sUEsFBgAAAAAEAAQA+QAAAJMDAAAAAA==&#10;" strokeweight=".3pt"/>
                  <v:line id="Line 88" o:spid="_x0000_s1540" style="position:absolute;visibility:visible;mso-wrap-style:square" from="475,1840" to="486,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cNMUAAADcAAAADwAAAGRycy9kb3ducmV2LnhtbESPwW7CMBBE75X6D9ZW6q1x4GBoikGU&#10;CgmkXhL6Adt4SSLidWq7kP49RqrEcTQzbzSL1Wh7cSYfOscaJlkOgrh2puNGw9dh+zIHESKywd4x&#10;afijAKvl48MCC+MuXNK5io1IEA4FamhjHAopQ92SxZC5gTh5R+ctxiR9I43HS4LbXk7zXEmLHaeF&#10;FgfatFSfql+rQR2x/Nmr8lttd+Pnx2Tv31U10/r5aVy/gYg0xnv4v70zGmavCm5n0hG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cNMUAAADcAAAADwAAAAAAAAAA&#10;AAAAAAChAgAAZHJzL2Rvd25yZXYueG1sUEsFBgAAAAAEAAQA+QAAAJMDAAAAAA==&#10;" strokeweight=".3pt"/>
                  <v:line id="Line 89" o:spid="_x0000_s1541" style="position:absolute;visibility:visible;mso-wrap-style:square" from="486,1840" to="492,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M5r8UAAADcAAAADwAAAGRycy9kb3ducmV2LnhtbESPwW7CMBBE70j9B2sr9QYOHByaYlBL&#10;hQQSl4R+wDZekqjxOrVdSP++roTEcTQzbzSrzWh7cSEfOsca5rMMBHHtTMeNho/TbroEESKywd4x&#10;afilAJv1w2SFhXFXLulSxUYkCIcCNbQxDoWUoW7JYpi5gTh5Z+ctxiR9I43Ha4LbXi6yTEmLHaeF&#10;FgfatlR/VT9Wgzpj+X1Q5afa7cfj+/zg31SVa/30OL6+gIg0xnv41t4bDflzDv9n0hG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M5r8UAAADcAAAADwAAAAAAAAAA&#10;AAAAAAChAgAAZHJzL2Rvd25yZXYueG1sUEsFBgAAAAAEAAQA+QAAAJMDAAAAAA==&#10;" strokeweight=".3pt"/>
                  <v:line id="Line 90" o:spid="_x0000_s1542" style="position:absolute;visibility:visible;mso-wrap-style:square" from="492,1840" to="504,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yt3cEAAADcAAAADwAAAGRycy9kb3ducmV2LnhtbERPS27CMBDdV+IO1iCxKw4sDA0YBEVI&#10;IHWTtAeYxkMSEY9T20B6+3pRieXT+6+3g+3EnXxoHWuYTTMQxJUzLdcavj6Pr0sQISIb7ByThl8K&#10;sN2MXtaYG/fggu5lrEUK4ZCjhibGPpcyVA1ZDFPXEyfu4rzFmKCvpfH4SOG2k/MsU9Jiy6mhwZ7e&#10;G6qu5c1qUBcsfs6q+FbH0/BxmJ39XpULrSfjYbcCEWmIT/G/+2Q0LN7S2nQmHQG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PK3dwQAAANwAAAAPAAAAAAAAAAAAAAAA&#10;AKECAABkcnMvZG93bnJldi54bWxQSwUGAAAAAAQABAD5AAAAjwMAAAAA&#10;" strokeweight=".3pt"/>
                  <v:line id="Line 91" o:spid="_x0000_s1543" style="position:absolute;flip:y;visibility:visible;mso-wrap-style:square" from="504,1823" to="509,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cp4MQAAADcAAAADwAAAGRycy9kb3ducmV2LnhtbESPX2vCQBDE3wW/w7FCX0QvthA19ZRS&#10;KBaf/At9XHLbJDS3G3JXk377niD4OMzMb5jVpne1ulLrK2EDs2kCijgXW3Fh4Hz6mCxA+YBssRYm&#10;A3/kYbMeDlaYWen4QNdjKFSEsM/QQBlCk2nt85Ic+qk0xNH7ltZhiLIttG2xi3BX6+ckSbXDiuNC&#10;iQ29l5T/HH+dATeWw2W7323DvJmlL3n3VUkqxjyN+rdXUIH68Ajf25/WwHy5hNuZeAT0+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RyngxAAAANwAAAAPAAAAAAAAAAAA&#10;AAAAAKECAABkcnMvZG93bnJldi54bWxQSwUGAAAAAAQABAD5AAAAkgMAAAAA&#10;" strokeweight=".3pt"/>
                  <v:line id="Line 92" o:spid="_x0000_s1544" style="position:absolute;flip:y;visibility:visible;mso-wrap-style:square" from="509,1794" to="509,1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OBrMAAAADcAAAADwAAAGRycy9kb3ducmV2LnhtbERPS2vCQBC+C/6HZYReRDe2ECW6igjF&#10;0pNP8DhkxySYnQnZrUn/ffdQ8PjxvVeb3tXqSa2vhA3Mpgko4lxsxYWBy/lzsgDlA7LFWpgM/JKH&#10;zXo4WGFmpeMjPU+hUDGEfYYGyhCaTGufl+TQT6UhjtxdWochwrbQtsUuhrtavydJqh1WHBtKbGhX&#10;Uv44/TgDbizH6/7wvQ/zZpZ+5N2tklSMeRv12yWoQH14if/dX9bAIonz45l4BP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vDgazAAAAA3AAAAA8AAAAAAAAAAAAAAAAA&#10;oQIAAGRycy9kb3ducmV2LnhtbFBLBQYAAAAABAAEAPkAAACOAwAAAAA=&#10;" strokeweight=".3pt"/>
                  <v:line id="Line 93" o:spid="_x0000_s1545" style="position:absolute;flip:y;visibility:visible;mso-wrap-style:square" from="509,1777" to="509,1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8kN8QAAADcAAAADwAAAGRycy9kb3ducmV2LnhtbESPQWvCQBSE7wX/w/IEL0U3sZBKdBUp&#10;FKWnahU8PrLPJJh9L2RXk/77bqHQ4zAz3zCrzeAa9aDO18IG0lkCirgQW3Np4PT1Pl2A8gHZYiNM&#10;Br7Jw2Y9elphbqXnAz2OoVQRwj5HA1UIba61Lypy6GfSEkfvKp3DEGVXatthH+Gu0fMkybTDmuNC&#10;hS29VVTcjndnwD3L4bz7/NiF1zbNXor+UksmxkzGw3YJKtAQ/sN/7b01sEhS+D0Tj4B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jyQ3xAAAANwAAAAPAAAAAAAAAAAA&#10;AAAAAKECAABkcnMvZG93bnJldi54bWxQSwUGAAAAAAQABAD5AAAAkgMAAAAA&#10;" strokeweight=".3pt"/>
                  <v:line id="Line 94" o:spid="_x0000_s1546" style="position:absolute;flip:y;visibility:visible;mso-wrap-style:square" from="509,1748" to="509,1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26QMQAAADcAAAADwAAAGRycy9kb3ducmV2LnhtbESPX2vCQBDE3wt+h2MFX0q9qJBK9JRS&#10;EMUn/7Tg45LbJqG53ZA7Tfz2nlDo4zAzv2GW697V6katr4QNTMYJKOJcbMWFga/z5m0Oygdki7Uw&#10;GbiTh/Vq8LLEzErHR7qdQqEihH2GBsoQmkxrn5fk0I+lIY7ej7QOQ5RtoW2LXYS7Wk+TJNUOK44L&#10;JTb0WVL+e7o6A+5Vjt/bw34b3ptJOsu7SyWpGDMa9h8LUIH68B/+a++sgXkyheeZeAT0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XbpAxAAAANwAAAAPAAAAAAAAAAAA&#10;AAAAAKECAABkcnMvZG93bnJldi54bWxQSwUGAAAAAAQABAD5AAAAkgMAAAAA&#10;" strokeweight=".3pt"/>
                  <v:line id="Line 95" o:spid="_x0000_s1547" style="position:absolute;flip:x y;visibility:visible;mso-wrap-style:square" from="504,1736" to="509,1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J45sQAAADcAAAADwAAAGRycy9kb3ducmV2LnhtbESPQUsDMRSE74L/ITyhN5ttK7Jsm5Yq&#10;FMSL2Pbg8bl53SzdvCxJTFN/vREEj8PMfMOsNtkOIpEPvWMFs2kFgrh1uudOwfGwu69BhIiscXBM&#10;Cq4UYLO+vVlho92F3yntYycKhEODCkyMYyNlaA1ZDFM3Ehfv5LzFWKTvpPZ4KXA7yHlVPUqLPZcF&#10;gyM9G2rP+y+r4JVSynnWJ20+5oun793nQ/3mlZrc5e0SRKQc/8N/7RetoK4W8HumHA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snjmxAAAANwAAAAPAAAAAAAAAAAA&#10;AAAAAKECAABkcnMvZG93bnJldi54bWxQSwUGAAAAAAQABAD5AAAAkgMAAAAA&#10;" strokeweight=".3pt"/>
                  <v:line id="Line 96" o:spid="_x0000_s1548" style="position:absolute;flip:x y;visibility:visible;mso-wrap-style:square" from="492,1731" to="504,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vgksQAAADcAAAADwAAAGRycy9kb3ducmV2LnhtbESPQUsDMRSE70L/Q3gFbzbbWmRZmxZb&#10;KEgvYvXQ4+vmuVncvCxJTFN/vREEj8PMfMOsNtkOIpEPvWMF81kFgrh1uudOwfvb/q4GESKyxsEx&#10;KbhSgM16crPCRrsLv1I6xk4UCIcGFZgYx0bK0BqyGGZuJC7eh/MWY5G+k9rjpcDtIBdV9SAt9lwW&#10;DI60M9R+Hr+sggOllPO8T9qcFvfb7/15Wb94pW6n+ekRRKQc/8N/7WetoK6W8HumHA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W+CSxAAAANwAAAAPAAAAAAAAAAAA&#10;AAAAAKECAABkcnMvZG93bnJldi54bWxQSwUGAAAAAAQABAD5AAAAkgMAAAAA&#10;" strokeweight=".3pt"/>
                  <v:line id="Line 97" o:spid="_x0000_s1549" style="position:absolute;flip:x;visibility:visible;mso-wrap-style:square" from="486,1731" to="492,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QiNMUAAADcAAAADwAAAGRycy9kb3ducmV2LnhtbESPX2vCQBDE3wt+h2OFvhS9aGmU6ClS&#10;EEuf6j/wccmtSTC3G3JXk377XqHg4zAzv2GW697V6k6tr4QNTMYJKOJcbMWFgdNxO5qD8gHZYi1M&#10;Bn7Iw3o1eFpiZqXjPd0PoVARwj5DA2UITaa1z0ty6MfSEEfvKq3DEGVbaNtiF+Gu1tMkSbXDiuNC&#10;iQ29l5TfDt/OgHuR/Xn39bkLs2aSvubdpZJUjHke9psFqEB9eIT/2x/WwDx5g78z8Qj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7QiNMUAAADcAAAADwAAAAAAAAAA&#10;AAAAAAChAgAAZHJzL2Rvd25yZXYueG1sUEsFBgAAAAAEAAQA+QAAAJMDAAAAAA==&#10;" strokeweight=".3pt"/>
                  <v:line id="Line 98" o:spid="_x0000_s1550" style="position:absolute;flip:y;visibility:visible;mso-wrap-style:square" from="284,1136" to="284,1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a8Q8QAAADcAAAADwAAAGRycy9kb3ducmV2LnhtbESPX2vCQBDE3wt+h2MFX0q92EKU1FNE&#10;EKVP/oU+LrltEszthtzVpN++Jwg+DjPzG2a+7F2tbtT6StjAZJyAIs7FVlwYOJ82bzNQPiBbrIXJ&#10;wB95WC4GL3PMrHR8oNsxFCpC2GdooAyhybT2eUkO/Vga4uj9SOswRNkW2rbYRbir9XuSpNphxXGh&#10;xIbWJeXX468z4F7lcNnuv7Zh2kzSj7z7riQVY0bDfvUJKlAfnuFHe2cNzJIU7mfiEd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ZrxDxAAAANwAAAAPAAAAAAAAAAAA&#10;AAAAAKECAABkcnMvZG93bnJldi54bWxQSwUGAAAAAAQABAD5AAAAkgMAAAAA&#10;" strokeweight=".3pt"/>
                  <v:line id="Line 99" o:spid="_x0000_s1551" style="position:absolute;flip:y;visibility:visible;mso-wrap-style:square" from="284,1125" to="284,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oZ2MQAAADcAAAADwAAAGRycy9kb3ducmV2LnhtbESPQWvCQBSE74L/YXkFL1I3VogSXUUE&#10;UTxVbaHHR/aZhGbfC9mtSf99tyB4HGbmG2a16V2t7tT6StjAdJKAIs7FVlwY+LjuXxegfEC2WAuT&#10;gV/ysFkPByvMrHR8pvslFCpC2GdooAyhybT2eUkO/UQa4ujdpHUYomwLbVvsItzV+i1JUu2w4rhQ&#10;YkO7kvLvy48z4MZy/jy8nw5h3kzTWd59VZKKMaOXfrsEFagPz/CjfbQGFskc/s/EI6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KhnYxAAAANwAAAAPAAAAAAAAAAAA&#10;AAAAAKECAABkcnMvZG93bnJldi54bWxQSwUGAAAAAAQABAD5AAAAkgMAAAAA&#10;" strokeweight=".3pt"/>
                  <v:line id="Line 100" o:spid="_x0000_s1552" style="position:absolute;visibility:visible;mso-wrap-style:square" from="284,1125" to="289,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KsDMEAAADcAAAADwAAAGRycy9kb3ducmV2LnhtbERPS27CMBDdI/UO1lRiBw5duChgELRC&#10;AqmbhB5gGg9JRDxObQPh9niBxPLp/ZfrwXbiSj60jjXMphkI4sqZlmsNv8fdZA4iRGSDnWPScKcA&#10;69XbaIm5cTcu6FrGWqQQDjlqaGLscylD1ZDFMHU9ceJOzluMCfpaGo+3FG47+ZFlSlpsOTU02NNX&#10;Q9W5vFgN6oTF/0EVf2q3H36+Zwe/VeWn1uP3YbMAEWmIL/HTvTca5llam86kIy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gqwMwQAAANwAAAAPAAAAAAAAAAAAAAAA&#10;AKECAABkcnMvZG93bnJldi54bWxQSwUGAAAAAAQABAD5AAAAjwMAAAAA&#10;" strokeweight=".3pt"/>
                  <v:line id="Line 101" o:spid="_x0000_s1553" style="position:absolute;flip:y;visibility:visible;mso-wrap-style:square" from="289,1119" to="295,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koMcUAAADcAAAADwAAAGRycy9kb3ducmV2LnhtbESPQWvCQBSE74L/YXlCL1I3Vkht6iql&#10;UCw9aVrB4yP7TILZ90J2a9J/7xYEj8PMfMOsNoNr1IU6XwsbmM8SUMSF2JpLAz/fH49LUD4gW2yE&#10;ycAfedisx6MVZlZ63tMlD6WKEPYZGqhCaDOtfVGRQz+Tljh6J+kchii7UtsO+wh3jX5KklQ7rDku&#10;VNjSe0XFOf91BtxU9oft7msbntt5uij6Yy2pGPMwGd5eQQUawj18a39aA8vkBf7PxCOg1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vkoMcUAAADcAAAADwAAAAAAAAAA&#10;AAAAAAChAgAAZHJzL2Rvd25yZXYueG1sUEsFBgAAAAAEAAQA+QAAAJMDAAAAAA==&#10;" strokeweight=".3pt"/>
                  <v:line id="Line 102" o:spid="_x0000_s1554" style="position:absolute;visibility:visible;mso-wrap-style:square" from="295,1119" to="307,1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0218EAAADcAAAADwAAAGRycy9kb3ducmV2LnhtbERPS27CMBDdI3EHa5C6AyddGBQwCFoh&#10;gcQmoQeYxkMSEY9T24X09vWiUpdP77/ZjbYXD/Khc6whX2QgiGtnOm40fFyP8xWIEJEN9o5Jww8F&#10;2G2nkw0Wxj25pEcVG5FCOBSooY1xKKQMdUsWw8INxIm7OW8xJugbaTw+U7jt5WuWKWmx49TQ4kBv&#10;LdX36ttqUDcsv86q/FTH03h5z8/+oKql1i+zcb8GEWmM/+I/98loWOVpfjqTjoD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LTbXwQAAANwAAAAPAAAAAAAAAAAAAAAA&#10;AKECAABkcnMvZG93bnJldi54bWxQSwUGAAAAAAQABAD5AAAAjwMAAAAA&#10;" strokeweight=".3pt"/>
                  <v:line id="Line 103" o:spid="_x0000_s1555" style="position:absolute;visibility:visible;mso-wrap-style:square" from="307,1119" to="318,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GTTMQAAADcAAAADwAAAGRycy9kb3ducmV2LnhtbESPwW7CMBBE75X6D9ZW4laccDAoxSDa&#10;CgmkXpL2A7bxkkTE69Q2EP6+RkLiOJqZN5rlerS9OJMPnWMN+TQDQVw703Gj4ed7+7oAESKywd4x&#10;abhSgPXq+WmJhXEXLulcxUYkCIcCNbQxDoWUoW7JYpi6gTh5B+ctxiR9I43HS4LbXs6yTEmLHaeF&#10;Fgf6aKk+VierQR2w/Nur8ldtd+PXZ77376qaaz15GTdvICKN8RG+t3dGwyLP4XYmHQ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YZNMxAAAANwAAAAPAAAAAAAAAAAA&#10;AAAAAKECAABkcnMvZG93bnJldi54bWxQSwUGAAAAAAQABAD5AAAAkgMAAAAA&#10;" strokeweight=".3pt"/>
                  <v:line id="Line 104" o:spid="_x0000_s1556" style="position:absolute;visibility:visible;mso-wrap-style:square" from="318,1125" to="318,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MNO8QAAADcAAAADwAAAGRycy9kb3ducmV2LnhtbESPwW7CMBBE75X6D9ZW4laccHBRwCBo&#10;hQQSl4R+wDZekoh4ndouhL/HlSr1OJqZN5rlerS9uJIPnWMN+TQDQVw703Gj4fO0e52DCBHZYO+Y&#10;NNwpwHr1/LTEwrgbl3StYiMShEOBGtoYh0LKULdkMUzdQJy8s/MWY5K+kcbjLcFtL2dZpqTFjtNC&#10;iwO9t1Rfqh+rQZ2x/D6o8kvt9uPxIz/4raretJ68jJsFiEhj/A//tfdGwzyfwe+ZdAT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sw07xAAAANwAAAAPAAAAAAAAAAAA&#10;AAAAAKECAABkcnMvZG93bnJldi54bWxQSwUGAAAAAAQABAD5AAAAkgMAAAAA&#10;" strokeweight=".3pt"/>
                  <v:line id="Line 105" o:spid="_x0000_s1557" style="position:absolute;visibility:visible;mso-wrap-style:square" from="318,1125" to="324,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ooMUAAADcAAAADwAAAGRycy9kb3ducmV2LnhtbESPUWvCMBSF3wf7D+EKe5tpN8ikGsU5&#10;BAVfWvcD7pprW2xuapJp9++XgbDHwznnO5zFarS9uJIPnWMN+TQDQVw703Gj4fO4fZ6BCBHZYO+Y&#10;NPxQgNXy8WGBhXE3LulaxUYkCIcCNbQxDoWUoW7JYpi6gTh5J+ctxiR9I43HW4LbXr5kmZIWO04L&#10;LQ60aak+V99Wgzphedmr8kttd+PhI9/7d1W9af00GddzEJHG+B++t3dGwyx/hb8z6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ooMUAAADcAAAADwAAAAAAAAAA&#10;AAAAAAChAgAAZHJzL2Rvd25yZXYueG1sUEsFBgAAAAAEAAQA+QAAAJMDAAAAAA==&#10;" strokeweight=".3pt"/>
                  <v:line id="Line 106" o:spid="_x0000_s1558" style="position:absolute;visibility:visible;mso-wrap-style:square" from="324,1136" to="324,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Yw1MUAAADcAAAADwAAAGRycy9kb3ducmV2LnhtbESPUWvCMBSF3wf7D+EKe5tpx8ikGsU5&#10;BAVfWvcD7pprW2xuapJp9++XgbDHwznnO5zFarS9uJIPnWMN+TQDQVw703Gj4fO4fZ6BCBHZYO+Y&#10;NPxQgNXy8WGBhXE3LulaxUYkCIcCNbQxDoWUoW7JYpi6gTh5J+ctxiR9I43HW4LbXr5kmZIWO04L&#10;LQ60aak+V99Wgzphedmr8kttd+PhI9/7d1W9af00GddzEJHG+B++t3dGwyx/hb8z6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Yw1MUAAADcAAAADwAAAAAAAAAA&#10;AAAAAAChAgAAZHJzL2Rvd25yZXYueG1sUEsFBgAAAAAEAAQA+QAAAJMDAAAAAA==&#10;" strokeweight=".3pt"/>
                  <v:line id="Line 107" o:spid="_x0000_s1559" style="position:absolute;flip:x;visibility:visible;mso-wrap-style:square" from="318,1148" to="324,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206cUAAADcAAAADwAAAGRycy9kb3ducmV2LnhtbESPX2vCQBDE3wv9DscKfSl6SaVRoqeU&#10;QlF8qn8KfVxyaxLM7Ybc1aTf3isUfBxm5jfMcj24Rl2p87WwgXSSgCIuxNZcGjgdP8ZzUD4gW2yE&#10;ycAveVivHh+WmFvpeU/XQyhVhLDP0UAVQptr7YuKHPqJtMTRO0vnMETZldp22Ee4a/RLkmTaYc1x&#10;ocKW3isqLocfZ8A9y/5r87nbhFmbZtOi/64lE2OeRsPbAlSgIdzD/+2tNTBPX+HvTDwCe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m206cUAAADcAAAADwAAAAAAAAAA&#10;AAAAAAChAgAAZHJzL2Rvd25yZXYueG1sUEsFBgAAAAAEAAQA+QAAAJMDAAAAAA==&#10;" strokeweight=".3pt"/>
                  <v:line id="Line 108" o:spid="_x0000_s1560" style="position:absolute;flip:x;visibility:visible;mso-wrap-style:square" from="313,1160" to="318,1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8qnsQAAADcAAAADwAAAGRycy9kb3ducmV2LnhtbESPQWvCQBSE70L/w/IKXkQ3UUgldZVS&#10;KIontS14fGRfk9DseyG7mvTfdwXB4zAz3zCrzeAadaXO18IG0lkCirgQW3Np4OvzY7oE5QOyxUaY&#10;DPyRh836abTC3ErPR7qeQqkihH2OBqoQ2lxrX1Tk0M+kJY7ej3QOQ5RdqW2HfYS7Rs+TJNMOa44L&#10;Fbb0XlHxe7o4A24ix+/tYb8NL22aLYr+XEsmxoyfh7dXUIGG8Ajf2ztrYJlmcDsTj4B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vyqexAAAANwAAAAPAAAAAAAAAAAA&#10;AAAAAKECAABkcnMvZG93bnJldi54bWxQSwUGAAAAAAQABAD5AAAAkgMAAAAA&#10;" strokeweight=".3pt"/>
                  <v:line id="Line 109" o:spid="_x0000_s1561" style="position:absolute;flip:x;visibility:visible;mso-wrap-style:square" from="284,1177" to="313,1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OPBcUAAADcAAAADwAAAGRycy9kb3ducmV2LnhtbESPQWvCQBSE74X+h+UVvJS6SYUoqasU&#10;QRRPGhV6fGRfk9DseyG7Nem/7wqFHoeZ+YZZrkfXqhv1vhE2kE4TUMSl2IYrA5fz9mUBygdki60w&#10;GfghD+vV48MScysDn+hWhEpFCPscDdQhdLnWvqzJoZ9KRxy9T+kdhij7Stsehwh3rX5Nkkw7bDgu&#10;1NjRpqbyq/h2BtyznK6742EX5l2azcrho5FMjJk8je9voAKN4T/8195bA4t0Dvcz8Qj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OPBcUAAADcAAAADwAAAAAAAAAA&#10;AAAAAAChAgAAZHJzL2Rvd25yZXYueG1sUEsFBgAAAAAEAAQA+QAAAJMDAAAAAA==&#10;" strokeweight=".3pt"/>
                  <v:line id="Line 110" o:spid="_x0000_s1562" style="position:absolute;visibility:visible;mso-wrap-style:square" from="284,1229" to="324,1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s60cEAAADcAAAADwAAAGRycy9kb3ducmV2LnhtbERPS27CMBDdI3EHa5C6AyddGBQwCFoh&#10;gcQmoQeYxkMSEY9T24X09vWiUpdP77/ZjbYXD/Khc6whX2QgiGtnOm40fFyP8xWIEJEN9o5Jww8F&#10;2G2nkw0Wxj25pEcVG5FCOBSooY1xKKQMdUsWw8INxIm7OW8xJugbaTw+U7jt5WuWKWmx49TQ4kBv&#10;LdX36ttqUDcsv86q/FTH03h5z8/+oKql1i+zcb8GEWmM/+I/98loWOVpbTqTjoD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WzrRwQAAANwAAAAPAAAAAAAAAAAAAAAA&#10;AKECAABkcnMvZG93bnJldi54bWxQSwUGAAAAAAQABAD5AAAAjwMAAAAA&#10;" strokeweight=".3pt"/>
                  <v:line id="Line 111" o:spid="_x0000_s1563" style="position:absolute;flip:x;visibility:visible;mso-wrap-style:square" from="376,1119" to="405,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C+7MUAAADcAAAADwAAAGRycy9kb3ducmV2LnhtbESPX2vCQBDE3wt+h2MFX0q9RCHa1FNK&#10;oSh98k8LfVxy2yQ0txtyVxO/vVcQfBxm5jfMajO4Rp2p87WwgXSagCIuxNZcGvg8vT8tQfmAbLER&#10;JgMX8rBZjx5WmFvp+UDnYyhVhLDP0UAVQptr7YuKHPqptMTR+5HOYYiyK7XtsI9w1+hZkmTaYc1x&#10;ocKW3ioqfo9/zoB7lMPXdv+xDYs2zeZF/11LJsZMxsPrC6hAQ7iHb+2dNbBMn+H/TDwCen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C+7MUAAADcAAAADwAAAAAAAAAA&#10;AAAAAAChAgAAZHJzL2Rvd25yZXYueG1sUEsFBgAAAAAEAAQA+QAAAJMDAAAAAA==&#10;" strokeweight=".3pt"/>
                  <v:line id="Line 112" o:spid="_x0000_s1564" style="position:absolute;visibility:visible;mso-wrap-style:square" from="376,1194" to="423,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H8asEAAADcAAAADwAAAGRycy9kb3ducmV2LnhtbERPS27CMBDdI3EHa5DYgQMLF6UYVFoh&#10;gdRN0h5gGg9J1HgcbAPh9niBxPLp/dfbwXbiSj60jjUs5hkI4sqZlmsNvz/72QpEiMgGO8ek4U4B&#10;tpvxaI25cTcu6FrGWqQQDjlqaGLscylD1ZDFMHc9ceJOzluMCfpaGo+3FG47ucwyJS22nBoa7Omz&#10;oeq/vFgN6oTF+aiKP7U/DN9fi6PfqfJN6+lk+HgHEWmIL/HTfTAaVss0P51JR0B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QfxqwQAAANwAAAAPAAAAAAAAAAAAAAAA&#10;AKECAABkcnMvZG93bnJldi54bWxQSwUGAAAAAAQABAD5AAAAjwMAAAAA&#10;" strokeweight=".3pt"/>
                  <v:line id="Line 113" o:spid="_x0000_s1565" style="position:absolute;visibility:visible;mso-wrap-style:square" from="405,1119" to="405,1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1Z8cQAAADcAAAADwAAAGRycy9kb3ducmV2LnhtbESPwW7CMBBE75X6D9ZW4laccHBRwCBo&#10;hQQSl4R+wDZekoh4ndouhL/HlSr1OJqZN5rlerS9uJIPnWMN+TQDQVw703Gj4fO0e52DCBHZYO+Y&#10;NNwpwHr1/LTEwrgbl3StYiMShEOBGtoYh0LKULdkMUzdQJy8s/MWY5K+kcbjLcFtL2dZpqTFjtNC&#10;iwO9t1Rfqh+rQZ2x/D6o8kvt9uPxIz/4raretJ68jJsFiEhj/A//tfdGw3yWw++ZdAT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DVnxxAAAANwAAAAPAAAAAAAAAAAA&#10;AAAAAKECAABkcnMvZG93bnJldi54bWxQSwUGAAAAAAQABAD5AAAAkgMAAAAA&#10;" strokeweight=".3pt"/>
                  <v:line id="Line 114" o:spid="_x0000_s1566" style="position:absolute;flip:x;visibility:visible;mso-wrap-style:square" from="469,1119" to="504,1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mIMQAAADcAAAADwAAAGRycy9kb3ducmV2LnhtbESPX2vCQBDE34V+h2MLfZF6MUKU1FNE&#10;EItP/iv0ccltk9DcbsidJv32PaHQx2FmfsMs14Nr1J06XwsbmE4SUMSF2JpLA9fL7nUBygdki40w&#10;GfghD+vV02iJuZWeT3Q/h1JFCPscDVQhtLnWvqjIoZ9ISxy9L+kchii7UtsO+wh3jU6TJNMOa44L&#10;Fba0raj4Pt+cATeW08f+eNiHeTvNZkX/WUsmxrw8D5s3UIGG8B/+a79bA4s0hceZeAT0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6OYgxAAAANwAAAAPAAAAAAAAAAAA&#10;AAAAAKECAABkcnMvZG93bnJldi54bWxQSwUGAAAAAAQABAD5AAAAkgMAAAAA&#10;" strokeweight=".3pt"/>
                  <v:line id="Line 115" o:spid="_x0000_s1567" style="position:absolute;visibility:visible;mso-wrap-style:square" from="469,1119" to="469,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NiHcQAAADcAAAADwAAAGRycy9kb3ducmV2LnhtbESPUWvCMBSF34X9h3AHe9NUhUw6o7gN&#10;QWEvrf6Au+baFpubLona/XsjDPZ4OOd8h7NcD7YTV/KhdaxhOslAEFfOtFxrOB624wWIEJENdo5J&#10;wy8FWK+eRkvMjbtxQdcy1iJBOOSooYmxz6UMVUMWw8T1xMk7OW8xJulraTzeEtx2cpZlSlpsOS00&#10;2NNHQ9W5vFgN6oTFz14V32q7G74+p3v/rspXrV+eh80biEhD/A//tXdGw2I2h8eZdAT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k2IdxAAAANwAAAAPAAAAAAAAAAAA&#10;AAAAAKECAABkcnMvZG93bnJldi54bWxQSwUGAAAAAAQABAD5AAAAkgMAAAAA&#10;" strokeweight=".3pt"/>
                  <v:line id="Line 116" o:spid="_x0000_s1568" style="position:absolute;flip:y;visibility:visible;mso-wrap-style:square" from="469,1160" to="469,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3bz8QAAADcAAAADwAAAGRycy9kb3ducmV2LnhtbESPQWvCQBSE7wX/w/KEXoputCVKdJVS&#10;KBZP1Sp4fGSfSTD7XshuTfrvXUHocZiZb5jlune1ulLrK2EDk3ECijgXW3Fh4PDzOZqD8gHZYi1M&#10;Bv7Iw3o1eFpiZqXjHV33oVARwj5DA2UITaa1z0ty6MfSEEfvLK3DEGVbaNtiF+Gu1tMkSbXDiuNC&#10;iQ19lJRf9r/OgHuR3XHzvd2EWTNJX/PuVEkqxjwP+/cFqEB9+A8/2l/WwHz6Bvcz8Qjo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dvPxAAAANwAAAAPAAAAAAAAAAAA&#10;AAAAAKECAABkcnMvZG93bnJldi54bWxQSwUGAAAAAAQABAD5AAAAkgMAAAAA&#10;" strokeweight=".3pt"/>
                  <v:line id="Line 117" o:spid="_x0000_s1569" style="position:absolute;flip:y;visibility:visible;mso-wrap-style:square" from="469,1154" to="481,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F+VMQAAADcAAAADwAAAGRycy9kb3ducmV2LnhtbESPQWvCQBSE7wX/w/KEXoputDRKdJVS&#10;KBZP1Sp4fGSfSTD7XshuTfrvXUHocZiZb5jlune1ulLrK2EDk3ECijgXW3Fh4PDzOZqD8gHZYi1M&#10;Bv7Iw3o1eFpiZqXjHV33oVARwj5DA2UITaa1z0ty6MfSEEfvLK3DEGVbaNtiF+Gu1tMkSbXDiuNC&#10;iQ19lJRf9r/OgHuR3XHzvd2EWTNJX/PuVEkqxjwP+/cFqEB9+A8/2l/WwHz6Bvcz8Qjo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AX5UxAAAANwAAAAPAAAAAAAAAAAA&#10;AAAAAKECAABkcnMvZG93bnJldi54bWxQSwUGAAAAAAQABAD5AAAAkgMAAAAA&#10;" strokeweight=".3pt"/>
                  <v:line id="Line 118" o:spid="_x0000_s1570" style="position:absolute;visibility:visible;mso-wrap-style:square" from="481,1154" to="492,1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BhcQAAADcAAAADwAAAGRycy9kb3ducmV2LnhtbESPwW7CMBBE75X4B2uReisOHFwUMAio&#10;kEDqJYEPWOIliYjXwXYh/fu6UqUeRzPzRrNcD7YTD/KhdaxhOslAEFfOtFxrOJ/2b3MQISIb7ByT&#10;hm8KsF6NXpaYG/fkgh5lrEWCcMhRQxNjn0sZqoYshonriZN3dd5iTNLX0nh8Jrjt5CzLlLTYclpo&#10;sKddQ9Wt/LIa1BWL+1EVF7U/DJ8f06PfqvJd69fxsFmAiDTE//Bf+2A0zGcKfs+k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5MGFxAAAANwAAAAPAAAAAAAAAAAA&#10;AAAAAKECAABkcnMvZG93bnJldi54bWxQSwUGAAAAAAQABAD5AAAAkgMAAAAA&#10;" strokeweight=".3pt"/>
                  <v:line id="Line 119" o:spid="_x0000_s1571" style="position:absolute;visibility:visible;mso-wrap-style:square" from="492,1154" to="504,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hkHsQAAADcAAAADwAAAGRycy9kb3ducmV2LnhtbESPwW7CMBBE75X6D9ZW4lYcOBiUYlAL&#10;QgKplwQ+YBsvSdR4ndoGwt/jSkgcRzPzRrNYDbYTF/KhdaxhMs5AEFfOtFxrOB6273MQISIb7ByT&#10;hhsFWC1fXxaYG3flgi5lrEWCcMhRQxNjn0sZqoYshrHriZN3ct5iTNLX0ni8Jrjt5DTLlLTYclpo&#10;sKd1Q9VvebYa1AmLv70qftR2N3xvJnv/pcqZ1qO34fMDRKQhPsOP9s5omE9n8H8mHQG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qGQexAAAANwAAAAPAAAAAAAAAAAA&#10;AAAAAKECAABkcnMvZG93bnJldi54bWxQSwUGAAAAAAQABAD5AAAAkgMAAAAA&#10;" strokeweight=".3pt"/>
                  <v:line id="Line 120" o:spid="_x0000_s1572" style="position:absolute;visibility:visible;mso-wrap-style:square" from="504,1160" to="509,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fwbMEAAADcAAAADwAAAGRycy9kb3ducmV2LnhtbERPS27CMBDdI3EHa5DYgQMLF6UYVFoh&#10;gdRN0h5gGg9J1HgcbAPh9niBxPLp/dfbwXbiSj60jjUs5hkI4sqZlmsNvz/72QpEiMgGO8ek4U4B&#10;tpvxaI25cTcu6FrGWqQQDjlqaGLscylD1ZDFMHc9ceJOzluMCfpaGo+3FG47ucwyJS22nBoa7Omz&#10;oeq/vFgN6oTF+aiKP7U/DN9fi6PfqfJN6+lk+HgHEWmIL/HTfTAaVsu0Np1JR0B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N/BswQAAANwAAAAPAAAAAAAAAAAAAAAA&#10;AKECAABkcnMvZG93bnJldi54bWxQSwUGAAAAAAQABAD5AAAAjwMAAAAA&#10;" strokeweight=".3pt"/>
                  <v:line id="Line 121" o:spid="_x0000_s1573" style="position:absolute;visibility:visible;mso-wrap-style:square" from="509,1171" to="509,1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tV98QAAADcAAAADwAAAGRycy9kb3ducmV2LnhtbESPwW7CMBBE75X6D9ZW6q04cHAhYFBb&#10;hAQSl4R+wDZekoh4ndoG0r+vkZA4jmbmjWaxGmwnLuRD61jDeJSBIK6cabnW8H3YvE1BhIhssHNM&#10;Gv4owGr5/LTA3LgrF3QpYy0ShEOOGpoY+1zKUDVkMYxcT5y8o/MWY5K+lsbjNcFtJydZpqTFltNC&#10;gz19NVSdyrPVoI5Y/O5U8aM222G/Hu/8pyrftX59GT7mICIN8RG+t7dGw3Qyg9uZd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e1X3xAAAANwAAAAPAAAAAAAAAAAA&#10;AAAAAKECAABkcnMvZG93bnJldi54bWxQSwUGAAAAAAQABAD5AAAAkgMAAAAA&#10;" strokeweight=".3pt"/>
                  <v:line id="Line 122" o:spid="_x0000_s1574" style="position:absolute;visibility:visible;mso-wrap-style:square" from="509,1188" to="509,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hqt8IAAADcAAAADwAAAGRycy9kb3ducmV2LnhtbERP3WrCMBS+H/gO4Qi7m6kbZNKZlrkh&#10;KHjTbg9w1hzbsuakJpnWtzcXwi4/vv91OdlBnMmH3rGG5SIDQdw403Or4ftr+7QCESKywcExabhS&#10;gLKYPawxN+7CFZ3r2IoUwiFHDV2MYy5laDqyGBZuJE7c0XmLMUHfSuPxksLtIJ+zTEmLPaeGDkf6&#10;6Kj5rf+sBnXE6rRX1Y/a7qbD53LvN6p+1fpxPr2/gYg0xX/x3b0zGlYvaX46k46ALG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hqt8IAAADcAAAADwAAAAAAAAAAAAAA&#10;AAChAgAAZHJzL2Rvd25yZXYueG1sUEsFBgAAAAAEAAQA+QAAAJADAAAAAA==&#10;" strokeweight=".3pt"/>
                  <v:line id="Line 123" o:spid="_x0000_s1575" style="position:absolute;visibility:visible;mso-wrap-style:square" from="509,1200" to="509,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TPLMUAAADcAAAADwAAAGRycy9kb3ducmV2LnhtbESPUWvCMBSF3wf7D+EKe5tpN8ikGsU5&#10;BAVfWvcD7pprW2xuapJp9++XgbDHwznnO5zFarS9uJIPnWMN+TQDQVw703Gj4fO4fZ6BCBHZYO+Y&#10;NPxQgNXy8WGBhXE3LulaxUYkCIcCNbQxDoWUoW7JYpi6gTh5J+ctxiR9I43HW4LbXr5kmZIWO04L&#10;LQ60aak+V99Wgzphedmr8kttd+PhI9/7d1W9af00GddzEJHG+B++t3dGw+w1h78z6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TPLMUAAADcAAAADwAAAAAAAAAA&#10;AAAAAAChAgAAZHJzL2Rvd25yZXYueG1sUEsFBgAAAAAEAAQA+QAAAJMDAAAAAA==&#10;" strokeweight=".3pt"/>
                  <v:line id="Line 124" o:spid="_x0000_s1576" style="position:absolute;flip:x;visibility:visible;mso-wrap-style:square" from="504,1217" to="509,1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Fw/cQAAADcAAAADwAAAGRycy9kb3ducmV2LnhtbESPX2vCQBDE3wt+h2MLfSl6USFK6ilS&#10;KBaf/As+LrltEprbDbmrSb+9Jwg+DjPzG2ax6l2trtT6StjAeJSAIs7FVlwYOB2/hnNQPiBbrIXJ&#10;wD95WC0HLwvMrHS8p+shFCpC2GdooAyhybT2eUkO/Uga4uj9SOswRNkW2rbYRbir9SRJUu2w4rhQ&#10;YkOfJeW/hz9nwL3L/rzZbTdh1ozTad5dKknFmLfXfv0BKlAfnuFH+9samE8ncD8Tj4Be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MXD9xAAAANwAAAAPAAAAAAAAAAAA&#10;AAAAAKECAABkcnMvZG93bnJldi54bWxQSwUGAAAAAAQABAD5AAAAkgMAAAAA&#10;" strokeweight=".3pt"/>
                  <v:line id="Line 125" o:spid="_x0000_s1577" style="position:absolute;flip:x;visibility:visible;mso-wrap-style:square" from="492,1229" to="504,1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3VZsQAAADcAAAADwAAAGRycy9kb3ducmV2LnhtbESPX2vCQBDE34V+h2MLfZF6sYEoqaeI&#10;IJY++a/QxyW3TUJzuyF3mvTb9wTBx2FmfsMsVoNr1JU6XwsbmE4SUMSF2JpLA+fT9nUOygdki40w&#10;GfgjD6vl02iBuZWeD3Q9hlJFCPscDVQhtLnWvqjIoZ9ISxy9H+kchii7UtsO+wh3jX5Lkkw7rDku&#10;VNjSpqLi93hxBtxYDl+7/ecuzNpplhb9dy2ZGPPyPKzfQQUawiN8b39YA/M0hduZeAT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fdVmxAAAANwAAAAPAAAAAAAAAAAA&#10;AAAAAKECAABkcnMvZG93bnJldi54bWxQSwUGAAAAAAQABAD5AAAAkgMAAAAA&#10;" strokeweight=".3pt"/>
                  <v:line id="Line 126" o:spid="_x0000_s1578" style="position:absolute;flip:x;visibility:visible;mso-wrap-style:square" from="481,1229" to="492,1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NEsUAAADcAAAADwAAAGRycy9kb3ducmV2LnhtbESPQWvCQBSE74L/YXlCL6Iba4mSukop&#10;FIunxir0+Mi+JqHZ90J2a9J/7wpCj8PMfMNsdoNr1IU6XwsbWMwTUMSF2JpLA6fPt9kalA/IFhth&#10;MvBHHnbb8WiDmZWec7ocQ6kihH2GBqoQ2kxrX1Tk0M+lJY7et3QOQ5RdqW2HfYS7Rj8mSaod1hwX&#10;KmzptaLi5/jrDLip5Of9x2EfVu0iXRb9Vy2pGPMwGV6eQQUawn/43n63BtbLJ7idiUdAb6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NEsUAAADcAAAADwAAAAAAAAAA&#10;AAAAAAChAgAAZHJzL2Rvd25yZXYueG1sUEsFBgAAAAAEAAQA+QAAAJMDAAAAAA==&#10;" strokeweight=".3pt"/>
                  <v:line id="Line 127" o:spid="_x0000_s1579" style="position:absolute;flip:x;visibility:visible;mso-wrap-style:square" from="469,1229" to="481,1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joicUAAADcAAAADwAAAGRycy9kb3ducmV2LnhtbESPQWvCQBSE74L/YXlCL6IbK42Sukop&#10;FIunxir0+Mi+JqHZ90J2a9J/7wpCj8PMfMNsdoNr1IU6XwsbWMwTUMSF2JpLA6fPt9kalA/IFhth&#10;MvBHHnbb8WiDmZWec7ocQ6kihH2GBqoQ2kxrX1Tk0M+lJY7et3QOQ5RdqW2HfYS7Rj8mSaod1hwX&#10;KmzptaLi5/jrDLip5Of9x2EfVu0iXRb9Vy2pGPMwGV6eQQUawn/43n63BtbLJ7idiUdAb6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joicUAAADcAAAADwAAAAAAAAAA&#10;AAAAAAChAgAAZHJzL2Rvd25yZXYueG1sUEsFBgAAAAAEAAQA+QAAAJMDAAAAAA==&#10;" strokeweight=".3pt"/>
                  <v:line id="Line 128" o:spid="_x0000_s1580" style="position:absolute;flip:y;visibility:visible;mso-wrap-style:square" from="469,1223" to="469,1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p2/sUAAADcAAAADwAAAGRycy9kb3ducmV2LnhtbESPQWvCQBSE7wX/w/KEXkrdWCGV6CaI&#10;IEpPVVvw+Mi+JqHZ90J2NfHfdwuFHoeZ+YZZF6Nr1Y163wgbmM8SUMSl2IYrAx/n3fMSlA/IFlth&#10;MnAnD0U+eVhjZmXgI91OoVIRwj5DA3UIXaa1L2ty6GfSEUfvS3qHIcq+0rbHIcJdq1+SJNUOG44L&#10;NXa0ran8Pl2dAfckx8/9+9s+vHbzdFEOl0ZSMeZxOm5WoAKN4T/81z5YA8tFCr9n4hH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p2/sUAAADcAAAADwAAAAAAAAAA&#10;AAAAAAChAgAAZHJzL2Rvd25yZXYueG1sUEsFBgAAAAAEAAQA+QAAAJMDAAAAAA==&#10;" strokeweight=".3pt"/>
                  <v:line id="Line 129" o:spid="_x0000_s1581" style="position:absolute;flip:y;visibility:visible;mso-wrap-style:square" from="469,1211" to="469,1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bTZcUAAADcAAAADwAAAGRycy9kb3ducmV2LnhtbESPzWrDMBCE74W8g9hAL6WR04ATHMsh&#10;BEpKTs1PIcfF2tqm1q6x1Nh9+6hQ6HGYmW+YfDO6Vt2o942wgfksAUVcim24MnA5vz6vQPmAbLEV&#10;JgM/5GFTTB5yzKwMfKTbKVQqQthnaKAOocu09mVNDv1MOuLofUrvMETZV9r2OES4a/VLkqTaYcNx&#10;ocaOdjWVX6dvZ8A9yfFj/37Yh2U3TxflcG0kFWMep+N2DSrQGP7Df+03a2C1WMLvmXgEdH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bTZcUAAADcAAAADwAAAAAAAAAA&#10;AAAAAAChAgAAZHJzL2Rvd25yZXYueG1sUEsFBgAAAAAEAAQA+QAAAJMDAAAAAA==&#10;" strokeweight=".3pt"/>
                  <v:line id="Line 130" o:spid="_x0000_s1582" style="position:absolute;flip:y;visibility:visible;mso-wrap-style:square" from="284,519" to="28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lHF8EAAADcAAAADwAAAGRycy9kb3ducmV2LnhtbERPTWvCQBC9C/0PyxR6kbpRIUrqKkUQ&#10;iyeNLfQ4ZKdJaHYmZFcT/717EDw+3vdqM7hGXanztbCB6SQBRVyIrbk08H3evS9B+YBssREmAzfy&#10;sFm/jFaYWen5RNc8lCqGsM/QQBVCm2nti4oc+om0xJH7k85hiLArte2wj+Gu0bMkSbXDmmNDhS1t&#10;Kyr+84sz4MZy+tkfD/uwaKfpvOh/a0nFmLfX4fMDVKAhPMUP95c1sJzHtfFMPAJ6f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2UcXwQAAANwAAAAPAAAAAAAAAAAAAAAA&#10;AKECAABkcnMvZG93bnJldi54bWxQSwUGAAAAAAQABAD5AAAAjwMAAAAA&#10;" strokeweight=".3pt"/>
                  <v:line id="Line 131" o:spid="_x0000_s1583" style="position:absolute;flip:y;visibility:visible;mso-wrap-style:square" from="284,508" to="284,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XijMUAAADcAAAADwAAAGRycy9kb3ducmV2LnhtbESPX2vCQBDE3wt+h2MFX4peVEht6iki&#10;iKVP9R/0ccltk2BuN+ROE799r1Do4zAzv2GW697V6k6tr4QNTCcJKOJcbMWFgfNpN16A8gHZYi1M&#10;Bh7kYb0aPC0xs9Lxge7HUKgIYZ+hgTKEJtPa5yU59BNpiKP3La3DEGVbaNtiF+Gu1rMkSbXDiuNC&#10;iQ1tS8qvx5sz4J7lcNl/fuzDSzNN53n3VUkqxoyG/eYNVKA+/If/2u/WwGL+Cr9n4hH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XijMUAAADcAAAADwAAAAAAAAAA&#10;AAAAAAChAgAAZHJzL2Rvd25yZXYueG1sUEsFBgAAAAAEAAQA+QAAAJMDAAAAAA==&#10;" strokeweight=".3pt"/>
                  <v:line id="Line 132" o:spid="_x0000_s1584" style="position:absolute;visibility:visible;mso-wrap-style:square" from="284,508" to="289,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4ZysIAAADcAAAADwAAAGRycy9kb3ducmV2LnhtbERP3WrCMBS+H/gO4Qi7m6ljZNKZlrkh&#10;KHjTbg9w1hzbsuakJpnWtzcXwi4/vv91OdlBnMmH3rGG5SIDQdw403Or4ftr+7QCESKywcExabhS&#10;gLKYPawxN+7CFZ3r2IoUwiFHDV2MYy5laDqyGBZuJE7c0XmLMUHfSuPxksLtIJ+zTEmLPaeGDkf6&#10;6Kj5rf+sBnXE6rRX1Y/a7qbD53LvN6p+1fpxPr2/gYg0xX/x3b0zGlYvaX46k46ALG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p4ZysIAAADcAAAADwAAAAAAAAAAAAAA&#10;AAChAgAAZHJzL2Rvd25yZXYueG1sUEsFBgAAAAAEAAQA+QAAAJADAAAAAA==&#10;" strokeweight=".3pt"/>
                  <v:line id="Line 133" o:spid="_x0000_s1585" style="position:absolute;flip:y;visibility:visible;mso-wrap-style:square" from="289,502" to="295,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Wd98UAAADcAAAADwAAAGRycy9kb3ducmV2LnhtbESPX2vCQBDE3wv9DscKfSl6SS1RoqeU&#10;QlF8qn8KfVxyaxLM7Ybc1aTf3isUfBxm5jfMcj24Rl2p87WwgXSSgCIuxNZcGjgdP8ZzUD4gW2yE&#10;ycAveVivHh+WmFvpeU/XQyhVhLDP0UAVQptr7YuKHPqJtMTRO0vnMETZldp22Ee4a/RLkmTaYc1x&#10;ocKW3isqLocfZ8A9y/5r87nbhFmbZtOi/64lE2OeRsPbAlSgIdzD/+2tNTB/TeHvTDwCe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Wd98UAAADcAAAADwAAAAAAAAAA&#10;AAAAAAChAgAAZHJzL2Rvd25yZXYueG1sUEsFBgAAAAAEAAQA+QAAAJMDAAAAAA==&#10;" strokeweight=".3pt"/>
                  <v:line id="Line 134" o:spid="_x0000_s1586" style="position:absolute;visibility:visible;mso-wrap-style:square" from="295,502" to="30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AiJsQAAADcAAAADwAAAGRycy9kb3ducmV2LnhtbESPUWvCMBSF34X9h3AHe9NUkUw6o7gN&#10;QWEvrf6Au+baFpubLona/XsjDPZ4OOd8h7NcD7YTV/KhdaxhOslAEFfOtFxrOB624wWIEJENdo5J&#10;wy8FWK+eRkvMjbtxQdcy1iJBOOSooYmxz6UMVUMWw8T1xMk7OW8xJulraTzeEtx2cpZlSlpsOS00&#10;2NNHQ9W5vFgN6oTFz14V32q7G74+p3v/rspXrV+eh80biEhD/A//tXdGw2I+g8eZdAT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ACImxAAAANwAAAAPAAAAAAAAAAAA&#10;AAAAAKECAABkcnMvZG93bnJldi54bWxQSwUGAAAAAAQABAD5AAAAkgMAAAAA&#10;" strokeweight=".3pt"/>
                  <v:line id="Line 135" o:spid="_x0000_s1587" style="position:absolute;visibility:visible;mso-wrap-style:square" from="307,502" to="318,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yHvcUAAADcAAAADwAAAGRycy9kb3ducmV2LnhtbESP3WoCMRSE74W+QzgF7zRrlVRWo/QH&#10;QaE3u+0DHDfH3aWbk22S6vr2Rij0cpiZb5j1drCdOJMPrWMNs2kGgrhypuVaw9fnbrIEESKywc4x&#10;abhSgO3mYbTG3LgLF3QuYy0ShEOOGpoY+1zKUDVkMUxdT5y8k/MWY5K+lsbjJcFtJ5+yTEmLLaeF&#10;Bnt6a6j6Ln+tBnXC4uegiqPa7YeP99nBv6ryWevx4/CyAhFpiP/hv/beaFgu5nA/k46A3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yHvcUAAADcAAAADwAAAAAAAAAA&#10;AAAAAAChAgAAZHJzL2Rvd25yZXYueG1sUEsFBgAAAAAEAAQA+QAAAJMDAAAAAA==&#10;" strokeweight=".3pt"/>
                  <v:line id="Line 136" o:spid="_x0000_s1588" style="position:absolute;visibility:visible;mso-wrap-style:square" from="318,508" to="318,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UfycQAAADcAAAADwAAAGRycy9kb3ducmV2LnhtbESPUWvCMBSF34X9h3AHvmnqkEw6o7iJ&#10;oLCXVn/AXXNti81Nl0St/34ZDPZ4OOd8h7NcD7YTN/KhdaxhNs1AEFfOtFxrOB13kwWIEJENdo5J&#10;w4MCrFdPoyXmxt25oFsZa5EgHHLU0MTY51KGqiGLYep64uSdnbcYk/S1NB7vCW47+ZJlSlpsOS00&#10;2NNHQ9WlvFoN6ozF90EVX2q3Hz63s4N/V+Wr1uPnYfMGItIQ/8N/7b3RsJjP4fdMOgJ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pR/JxAAAANwAAAAPAAAAAAAAAAAA&#10;AAAAAKECAABkcnMvZG93bnJldi54bWxQSwUGAAAAAAQABAD5AAAAkgMAAAAA&#10;" strokeweight=".3pt"/>
                  <v:line id="Line 137" o:spid="_x0000_s1589" style="position:absolute;visibility:visible;mso-wrap-style:square" from="318,508" to="324,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m6UsUAAADcAAAADwAAAGRycy9kb3ducmV2LnhtbESP3WoCMRSE74W+QzgF7zRr0VRWo/QH&#10;QaE3u+0DHDfH3aWbk22S6vr2Rij0cpiZb5j1drCdOJMPrWMNs2kGgrhypuVaw9fnbrIEESKywc4x&#10;abhSgO3mYbTG3LgLF3QuYy0ShEOOGpoY+1zKUDVkMUxdT5y8k/MWY5K+lsbjJcFtJ5+yTEmLLaeF&#10;Bnt6a6j6Ln+tBnXC4uegiqPa7YeP99nBv6ryWevx4/CyAhFpiP/hv/beaFjOF3A/k46A3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m6UsUAAADcAAAADwAAAAAAAAAA&#10;AAAAAAChAgAAZHJzL2Rvd25yZXYueG1sUEsFBgAAAAAEAAQA+QAAAJMDAAAAAA==&#10;" strokeweight=".3pt"/>
                  <v:line id="Line 138" o:spid="_x0000_s1590" style="position:absolute;visibility:visible;mso-wrap-style:square" from="324,519" to="324,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skJcQAAADcAAAADwAAAGRycy9kb3ducmV2LnhtbESPUWvCMBSF34X9h3AHe9NUkUyqUbaJ&#10;oOBL637AXXNti81Nl0Tt/v0yEPZ4OOd8h7PaDLYTN/KhdaxhOslAEFfOtFxr+DztxgsQISIb7ByT&#10;hh8KsFk/jVaYG3fngm5lrEWCcMhRQxNjn0sZqoYshonriZN3dt5iTNLX0ni8J7jt5CzLlLTYclpo&#10;sKePhqpLebUa1BmL74MqvtRuPxy304N/V+Wr1i/Pw9sSRKQh/ocf7b3RsJgr+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OyQlxAAAANwAAAAPAAAAAAAAAAAA&#10;AAAAAKECAABkcnMvZG93bnJldi54bWxQSwUGAAAAAAQABAD5AAAAkgMAAAAA&#10;" strokeweight=".3pt"/>
                  <v:line id="Line 139" o:spid="_x0000_s1591" style="position:absolute;flip:x;visibility:visible;mso-wrap-style:square" from="318,531" to="324,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CgGMQAAADcAAAADwAAAGRycy9kb3ducmV2LnhtbESPQWvCQBSE7wX/w/IEL0U32hIluooU&#10;xNJTtQoeH9lnEsy+F7JbE/99t1DocZiZb5jVpne1ulPrK2ED00kCijgXW3Fh4PS1Gy9A+YBssRYm&#10;Aw/ysFkPnlaYWen4QPdjKFSEsM/QQBlCk2nt85Ic+ok0xNG7SuswRNkW2rbYRbir9SxJUu2w4rhQ&#10;YkNvJeW347cz4J7lcN5/fuzDvJmmL3l3qSQVY0bDfrsEFagP/+G/9rs1sHidw++ZeAT0+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QKAYxAAAANwAAAAPAAAAAAAAAAAA&#10;AAAAAKECAABkcnMvZG93bnJldi54bWxQSwUGAAAAAAQABAD5AAAAkgMAAAAA&#10;" strokeweight=".3pt"/>
                  <v:line id="Line 140" o:spid="_x0000_s1592" style="position:absolute;flip:x;visibility:visible;mso-wrap-style:square" from="313,542" to="318,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80asIAAADcAAAADwAAAGRycy9kb3ducmV2LnhtbERPTWvCQBC9F/wPywi9FN1oS5SYjUhB&#10;LD1VW8HjkB2TYHYmZLcm/ffdQ6HHx/vOt6Nr1Z163wgbWMwTUMSl2IYrA1+f+9kalA/IFlthMvBD&#10;HrbF5CHHzMrAR7qfQqViCPsMDdQhdJnWvqzJoZ9LRxy5q/QOQ4R9pW2PQwx3rV4mSaodNhwbauzo&#10;tabydvp2BtyTHM+Hj/dDWHWL9LkcLo2kYszjdNxtQAUaw7/4z/1mDaxf4tp4Jh4BX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980asIAAADcAAAADwAAAAAAAAAAAAAA&#10;AAChAgAAZHJzL2Rvd25yZXYueG1sUEsFBgAAAAAEAAQA+QAAAJADAAAAAA==&#10;" strokeweight=".3pt"/>
                  <v:line id="Line 141" o:spid="_x0000_s1593" style="position:absolute;flip:x;visibility:visible;mso-wrap-style:square" from="284,560" to="31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OR8cUAAADcAAAADwAAAGRycy9kb3ducmV2LnhtbESPX2vCQBDE3wv9DscW+lL0YitRo6eU&#10;QlH6VP+Bj0tuTYK53ZC7mvTbewWhj8PM/IZZrHpXqyu1vhI2MBomoIhzsRUXBg77z8EUlA/IFmth&#10;MvBLHlbLx4cFZlY63tJ1FwoVIewzNFCG0GRa+7wkh34oDXH0ztI6DFG2hbYtdhHuav2aJKl2WHFc&#10;KLGhj5Lyy+7HGXAvsj2uv7/WYdKM0re8O1WSijHPT/37HFSgPvyH7+2NNTAdz+DvTDwCe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OR8cUAAADcAAAADwAAAAAAAAAA&#10;AAAAAAChAgAAZHJzL2Rvd25yZXYueG1sUEsFBgAAAAAEAAQA+QAAAJMDAAAAAA==&#10;" strokeweight=".3pt"/>
                  <v:line id="Line 142" o:spid="_x0000_s1594" style="position:absolute;visibility:visible;mso-wrap-style:square" from="284,612" to="324,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ePF8IAAADcAAAADwAAAGRycy9kb3ducmV2LnhtbERP3WrCMBS+H/gO4Qi7m6mDZdKZlrkh&#10;KHjTbg9w1hzbsuakJpnWtzcXwi4/vv91OdlBnMmH3rGG5SIDQdw403Or4ftr+7QCESKywcExabhS&#10;gLKYPawxN+7CFZ3r2IoUwiFHDV2MYy5laDqyGBZuJE7c0XmLMUHfSuPxksLtIJ+zTEmLPaeGDkf6&#10;6Kj5rf+sBnXE6rRX1Y/a7qbD53LvN6p+1fpxPr2/gYg0xX/x3b0zGlYvaX46k46ALG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0ePF8IAAADcAAAADwAAAAAAAAAAAAAA&#10;AAChAgAAZHJzL2Rvd25yZXYueG1sUEsFBgAAAAAEAAQA+QAAAJADAAAAAA==&#10;" strokeweight=".3pt"/>
                  <v:line id="Line 143" o:spid="_x0000_s1595" style="position:absolute;flip:x;visibility:visible;mso-wrap-style:square" from="376,502" to="41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wLKsUAAADcAAAADwAAAGRycy9kb3ducmV2LnhtbESPX2vCQBDE3wv9DscKfSl6SaVRoqeU&#10;QlF8qn8KfVxyaxLM7Ybc1aTf3isUfBxm5jfMcj24Rl2p87WwgXSSgCIuxNZcGjgdP8ZzUD4gW2yE&#10;ycAveVivHh+WmFvpeU/XQyhVhLDP0UAVQptr7YuKHPqJtMTRO0vnMETZldp22Ee4a/RLkmTaYc1x&#10;ocKW3isqLocfZ8A9y/5r87nbhFmbZtOi/64lE2OeRsPbAlSgIdzD/+2tNTB/TeHvTDwCe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wLKsUAAADcAAAADwAAAAAAAAAA&#10;AAAAAAChAgAAZHJzL2Rvd25yZXYueG1sUEsFBgAAAAAEAAQA+QAAAJMDAAAAAA==&#10;" strokeweight=".3pt"/>
                  <v:line id="Line 144" o:spid="_x0000_s1596" style="position:absolute;visibility:visible;mso-wrap-style:square" from="376,502" to="376,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m0+8QAAADcAAAADwAAAGRycy9kb3ducmV2LnhtbESPUWvCMBSF34X9h3AHe9NUwUw6o7gN&#10;QWEvrf6Au+baFpubLona/XsjDPZ4OOd8h7NcD7YTV/KhdaxhOslAEFfOtFxrOB624wWIEJENdo5J&#10;wy8FWK+eRkvMjbtxQdcy1iJBOOSooYmxz6UMVUMWw8T1xMk7OW8xJulraTzeEtx2cpZlSlpsOS00&#10;2NNHQ9W5vFgN6oTFz14V32q7G74+p3v/rspXrV+eh80biEhD/A//tXdGw2I+g8eZdAT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2bT7xAAAANwAAAAPAAAAAAAAAAAA&#10;AAAAAKECAABkcnMvZG93bnJldi54bWxQSwUGAAAAAAQABAD5AAAAkgMAAAAA&#10;" strokeweight=".3pt"/>
                  <v:line id="Line 145" o:spid="_x0000_s1597" style="position:absolute;flip:y;visibility:visible;mso-wrap-style:square" from="376,542" to="376,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IwxsUAAADcAAAADwAAAGRycy9kb3ducmV2LnhtbESPQWvCQBSE74L/YXlCL6IbK42Sukop&#10;FIunxir0+Mi+JqHZ90J2a9J/7wpCj8PMfMNsdoNr1IU6XwsbWMwTUMSF2JpLA6fPt9kalA/IFhth&#10;MvBHHnbb8WiDmZWec7ocQ6kihH2GBqoQ2kxrX1Tk0M+lJY7et3QOQ5RdqW2HfYS7Rj8mSaod1hwX&#10;KmzptaLi5/jrDLip5Of9x2EfVu0iXRb9Vy2pGPMwGV6eQQUawn/43n63BtZPS7idiUdAb6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IwxsUAAADcAAAADwAAAAAAAAAA&#10;AAAAAAChAgAAZHJzL2Rvd25yZXYueG1sUEsFBgAAAAAEAAQA+QAAAJMDAAAAAA==&#10;" strokeweight=".3pt"/>
                  <v:line id="Line 146" o:spid="_x0000_s1598" style="position:absolute;flip:y;visibility:visible;mso-wrap-style:square" from="376,537" to="388,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uossUAAADcAAAADwAAAGRycy9kb3ducmV2LnhtbESPQWvCQBSE74X+h+UVvEjdWNso0VVK&#10;QSw9Vavg8ZF9JqHZ90J2NfHfuwWhx2FmvmEWq97V6kKtr4QNjEcJKOJcbMWFgf3P+nkGygdki7Uw&#10;GbiSh9Xy8WGBmZWOt3TZhUJFCPsMDZQhNJnWPi/JoR9JQxy9k7QOQ5RtoW2LXYS7Wr8kSaodVhwX&#10;Smzoo6T8d3d2BtxQtofN99cmTJtxOsm7YyWpGDN46t/noAL14T98b39aA7O3V/g7E4+AXt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0uossUAAADcAAAADwAAAAAAAAAA&#10;AAAAAAChAgAAZHJzL2Rvd25yZXYueG1sUEsFBgAAAAAEAAQA+QAAAJMDAAAAAA==&#10;" strokeweight=".3pt"/>
                  <v:line id="Line 147" o:spid="_x0000_s1599" style="position:absolute;visibility:visible;mso-wrap-style:square" from="388,537" to="399,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sj8QAAADcAAAADwAAAGRycy9kb3ducmV2LnhtbESPUWvCMBSF34X9h3AHvmnqwEw6o7iJ&#10;oLCXVn/AXXNti81Nl0St/34ZDPZ4OOd8h7NcD7YTN/KhdaxhNs1AEFfOtFxrOB13kwWIEJENdo5J&#10;w4MCrFdPoyXmxt25oFsZa5EgHHLU0MTY51KGqiGLYep64uSdnbcYk/S1NB7vCW47+ZJlSlpsOS00&#10;2NNHQ9WlvFoN6ozF90EVX2q3Hz63s4N/V+Wr1uPnYfMGItIQ/8N/7b3RsJjP4fdMOgJ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CyPxAAAANwAAAAPAAAAAAAAAAAA&#10;AAAAAKECAABkcnMvZG93bnJldi54bWxQSwUGAAAAAAQABAD5AAAAkgMAAAAA&#10;" strokeweight=".3pt"/>
                  <v:line id="Line 148" o:spid="_x0000_s1600" style="position:absolute;visibility:visible;mso-wrap-style:square" from="399,537" to="411,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y+MQAAADcAAAADwAAAGRycy9kb3ducmV2LnhtbESPUWvCMBSF34X9h3AHe9NUwUyqUbaJ&#10;oOBL637AXXNti81Nl0Tt/v0yEPZ4OOd8h7PaDLYTN/KhdaxhOslAEFfOtFxr+DztxgsQISIb7ByT&#10;hh8KsFk/jVaYG3fngm5lrEWCcMhRQxNjn0sZqoYshonriZN3dt5iTNLX0ni8J7jt5CzLlLTYclpo&#10;sKePhqpLebUa1BmL74MqvtRuPxy304N/V+Wr1i/Pw9sSRKQh/ocf7b3RsJgr+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4rL4xAAAANwAAAAPAAAAAAAAAAAA&#10;AAAAAKECAABkcnMvZG93bnJldi54bWxQSwUGAAAAAAQABAD5AAAAkgMAAAAA&#10;" strokeweight=".3pt"/>
                  <v:line id="Line 149" o:spid="_x0000_s1601" style="position:absolute;visibility:visible;mso-wrap-style:square" from="411,542" to="417,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4XY8QAAADcAAAADwAAAGRycy9kb3ducmV2LnhtbESPUWvCMBSF34X9h3AHe9NUYVE6oziH&#10;oLCXVn/AXXNti81Nl2Ta/ftlIPh4OOd8h7NcD7YTV/KhdaxhOslAEFfOtFxrOB134wWIEJENdo5J&#10;wy8FWK+eRkvMjbtxQdcy1iJBOOSooYmxz6UMVUMWw8T1xMk7O28xJulraTzeEtx2cpZlSlpsOS00&#10;2NO2oepS/lgN6ozF90EVX2q3Hz4/pgf/rsq51i/Pw+YNRKQhPsL39t5oWLzO4f9MO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rhdjxAAAANwAAAAPAAAAAAAAAAAA&#10;AAAAAKECAABkcnMvZG93bnJldi54bWxQSwUGAAAAAAQABAD5AAAAkgMAAAAA&#10;" strokeweight=".3pt"/>
                  <v:line id="Line 150" o:spid="_x0000_s1602" style="position:absolute;visibility:visible;mso-wrap-style:square" from="417,554" to="417,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GDEcIAAADcAAAADwAAAGRycy9kb3ducmV2LnhtbERP3WrCMBS+H/gO4Qi7m6mDZdKZlrkh&#10;KHjTbg9w1hzbsuakJpnWtzcXwi4/vv91OdlBnMmH3rGG5SIDQdw403Or4ftr+7QCESKywcExabhS&#10;gLKYPawxN+7CFZ3r2IoUwiFHDV2MYy5laDqyGBZuJE7c0XmLMUHfSuPxksLtIJ+zTEmLPaeGDkf6&#10;6Kj5rf+sBnXE6rRX1Y/a7qbD53LvN6p+1fpxPr2/gYg0xX/x3b0zGlYvaW06k46ALG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TGDEcIAAADcAAAADwAAAAAAAAAAAAAA&#10;AAChAgAAZHJzL2Rvd25yZXYueG1sUEsFBgAAAAAEAAQA+QAAAJADAAAAAA==&#10;" strokeweight=".3pt"/>
                  <v:line id="Line 151" o:spid="_x0000_s1603" style="position:absolute;visibility:visible;mso-wrap-style:square" from="417,571" to="417,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0misUAAADcAAAADwAAAGRycy9kb3ducmV2LnhtbESP3WoCMRSE7wt9h3CE3tWshUZdjdIf&#10;BAVvdvUBjpvj7uLmZJukun37plDwcpiZb5jlerCduJIPrWMNk3EGgrhypuVaw/GweZ6BCBHZYOeY&#10;NPxQgPXq8WGJuXE3LuhaxlokCIccNTQx9rmUoWrIYhi7njh5Z+ctxiR9LY3HW4LbTr5kmZIWW04L&#10;Dfb00VB1Kb+tBnXG4munipPabIf952Tn31U51fppNLwtQEQa4j38394aDbPXOf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0misUAAADcAAAADwAAAAAAAAAA&#10;AAAAAAChAgAAZHJzL2Rvd25yZXYueG1sUEsFBgAAAAAEAAQA+QAAAJMDAAAAAA==&#10;" strokeweight=".3pt"/>
                  <v:line id="Line 152" o:spid="_x0000_s1604" style="position:absolute;visibility:visible;mso-wrap-style:square" from="417,583" to="417,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tFqsEAAADcAAAADwAAAGRycy9kb3ducmV2LnhtbERPS27CMBDdI/UO1lRiRxy6MCjFoH6E&#10;BBKbhB5gGg9J1Hic2gbC7fECieXT+682o+3FhXzoHGuYZzkI4tqZjhsNP8ftbAkiRGSDvWPScKMA&#10;m/XLZIWFcVcu6VLFRqQQDgVqaGMcCilD3ZLFkLmBOHEn5y3GBH0jjcdrCre9fMtzJS12nBpaHOir&#10;pfqvOlsN6oTl/16Vv2q7Gw/f873/VNVC6+nr+PEOItIYn+KHe2c0LFWan86kIyD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K0WqwQAAANwAAAAPAAAAAAAAAAAAAAAA&#10;AKECAABkcnMvZG93bnJldi54bWxQSwUGAAAAAAQABAD5AAAAjwMAAAAA&#10;" strokeweight=".3pt"/>
                  <v:line id="Line 153" o:spid="_x0000_s1605" style="position:absolute;flip:x;visibility:visible;mso-wrap-style:square" from="411,600" to="417,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Bl8QAAADcAAAADwAAAGRycy9kb3ducmV2LnhtbESPQWvCQBSE70L/w/IKXkQ3UUgldZVS&#10;KIontS14fGRfk9DseyG7mvTfdwXB4zAz3zCrzeAadaXO18IG0lkCirgQW3Np4OvzY7oE5QOyxUaY&#10;DPyRh836abTC3ErPR7qeQqkihH2OBqoQ2lxrX1Tk0M+kJY7ej3QOQ5RdqW2HfYS7Rs+TJNMOa44L&#10;Fbb0XlHxe7o4A24ix+/tYb8NL22aLYr+XEsmxoyfh7dXUIGG8Ajf2ztrYJmlcDsTj4B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UMGXxAAAANwAAAAPAAAAAAAAAAAA&#10;AAAAAKECAABkcnMvZG93bnJldi54bWxQSwUGAAAAAAQABAD5AAAAkgMAAAAA&#10;" strokeweight=".3pt"/>
                  <v:line id="Line 154" o:spid="_x0000_s1606" style="position:absolute;flip:x;visibility:visible;mso-wrap-style:square" from="399,612" to="411,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Jf4MQAAADcAAAADwAAAGRycy9kb3ducmV2LnhtbESPX2vCQBDE3wt+h2OFvhS9qJBK9JRS&#10;EItP/qng45Jbk2BuN+ROk377nlDo4zAzv2GW697V6kGtr4QNTMYJKOJcbMWFge/TZjQH5QOyxVqY&#10;DPyQh/Vq8LLEzErHB3ocQ6EihH2GBsoQmkxrn5fk0I+lIY7eVVqHIcq20LbFLsJdradJkmqHFceF&#10;Ehv6LCm/He/OgHuTw3m7323DezNJZ3l3qSQVY16H/ccCVKA+/If/2l/WwDydwvNMPAJ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gl/gxAAAANwAAAAPAAAAAAAAAAAA&#10;AAAAAKECAABkcnMvZG93bnJldi54bWxQSwUGAAAAAAQABAD5AAAAkgMAAAAA&#10;" strokeweight=".3pt"/>
                  <v:line id="Line 155" o:spid="_x0000_s1607" style="position:absolute;flip:x;visibility:visible;mso-wrap-style:square" from="388,612" to="399,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76e8UAAADcAAAADwAAAGRycy9kb3ducmV2LnhtbESPQWvCQBSE7wX/w/KEXkrdWCGV6CaI&#10;IEpPVVvw+Mi+JqHZ90J2NfHfdwuFHoeZ+YZZF6Nr1Y163wgbmM8SUMSl2IYrAx/n3fMSlA/IFlth&#10;MnAnD0U+eVhjZmXgI91OoVIRwj5DA3UIXaa1L2ty6GfSEUfvS3qHIcq+0rbHIcJdq1+SJNUOG44L&#10;NXa0ran8Pl2dAfckx8/9+9s+vHbzdFEOl0ZSMeZxOm5WoAKN4T/81z5YA8t0Ab9n4hH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76e8UAAADcAAAADwAAAAAAAAAA&#10;AAAAAAChAgAAZHJzL2Rvd25yZXYueG1sUEsFBgAAAAAEAAQA+QAAAJMDAAAAAA==&#10;" strokeweight=".3pt"/>
                  <v:line id="Line 156" o:spid="_x0000_s1608" style="position:absolute;flip:x;visibility:visible;mso-wrap-style:square" from="376,612" to="388,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diD8UAAADcAAAADwAAAGRycy9kb3ducmV2LnhtbESPX2vCQBDE3wt+h2OFvhS9aEuU6ClS&#10;EEuf6j/wccmtSTC3G3JXk377XqHg4zAzv2GW697V6k6tr4QNTMYJKOJcbMWFgdNxO5qD8gHZYi1M&#10;Bn7Iw3o1eFpiZqXjPd0PoVARwj5DA2UITaa1z0ty6MfSEEfvKq3DEGVbaNtiF+Gu1tMkSbXDiuNC&#10;iQ29l5TfDt/OgHuR/Xn39bkLs2aSvubdpZJUjHke9psFqEB9eIT/2x/WwDx9g78z8Qj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SdiD8UAAADcAAAADwAAAAAAAAAA&#10;AAAAAAChAgAAZHJzL2Rvd25yZXYueG1sUEsFBgAAAAAEAAQA+QAAAJMDAAAAAA==&#10;" strokeweight=".3pt"/>
                  <v:line id="Line 157" o:spid="_x0000_s1609" style="position:absolute;flip:y;visibility:visible;mso-wrap-style:square" from="376,606" to="376,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vHlMUAAADcAAAADwAAAGRycy9kb3ducmV2LnhtbESPX2vCQBDE3wt+h2OFvhS9aGmU6ClS&#10;EEuf6j/wccmtSTC3G3JXk377XqHg4zAzv2GW697V6k6tr4QNTMYJKOJcbMWFgdNxO5qD8gHZYi1M&#10;Bn7Iw3o1eFpiZqXjPd0PoVARwj5DA2UITaa1z0ty6MfSEEfvKq3DEGVbaNtiF+Gu1tMkSbXDiuNC&#10;iQ29l5TfDt/OgHuR/Xn39bkLs2aSvubdpZJUjHke9psFqEB9eIT/2x/WwDx9g78z8Qj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vHlMUAAADcAAAADwAAAAAAAAAA&#10;AAAAAAChAgAAZHJzL2Rvd25yZXYueG1sUEsFBgAAAAAEAAQA+QAAAJMDAAAAAA==&#10;" strokeweight=".3pt"/>
                  <v:line id="Line 158" o:spid="_x0000_s1610" style="position:absolute;flip:y;visibility:visible;mso-wrap-style:square" from="376,594" to="376,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Z48QAAADcAAAADwAAAGRycy9kb3ducmV2LnhtbESPQWvCQBSE7wX/w/IKXopubGEr0VVE&#10;EKWnalvw+Mg+k9DseyG7Nem/7xYEj8PMfMMs14Nv1JW6UAtbmE0zUMSFuJpLC58fu8kcVIjIDhth&#10;svBLAdar0cMScyc9H+l6iqVKEA45WqhibHOtQ1GRxzCVljh5F+k8xiS7UrsO+wT3jX7OMqM91pwW&#10;KmxpW1HxffrxFvyTHL/272/7+NrOzEvRn2sxYu34cdgsQEUa4j18ax+chbkx8H8mHQG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uVnjxAAAANwAAAAPAAAAAAAAAAAA&#10;AAAAAKECAABkcnMvZG93bnJldi54bWxQSwUGAAAAAAQABAD5AAAAkgMAAAAA&#10;" strokeweight=".3pt"/>
                  <v:line id="Line 159" o:spid="_x0000_s1611" style="position:absolute;flip:x;visibility:visible;mso-wrap-style:square" from="475,502" to="486,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X8eMQAAADcAAAADwAAAGRycy9kb3ducmV2LnhtbESPX2vCQBDE3wt+h2MFX4petBAleooU&#10;itKn+g98XHJrEszthtxp0m/fKxT6OMzMb5jVpne1elLrK2ED00kCijgXW3Fh4Hz6GC9A+YBssRYm&#10;A9/kYbMevKwws9LxgZ7HUKgIYZ+hgTKEJtPa5yU59BNpiKN3k9ZhiLIttG2xi3BX61mSpNphxXGh&#10;xIbeS8rvx4cz4F7lcNl9fe7CvJmmb3l3rSQVY0bDfrsEFagP/+G/9t4aWKRz+D0Tj4B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9fx4xAAAANwAAAAPAAAAAAAAAAAA&#10;AAAAAKECAABkcnMvZG93bnJldi54bWxQSwUGAAAAAAQABAD5AAAAkgMAAAAA&#10;" strokeweight=".3pt"/>
                  <v:line id="Line 160" o:spid="_x0000_s1612" style="position:absolute;flip:x;visibility:visible;mso-wrap-style:square" from="469,508" to="475,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poCsIAAADcAAAADwAAAGRycy9kb3ducmV2LnhtbERPTWvCQBC9F/oflil4KXUThVRS11AK&#10;oniqsYUeh+w0Cc3OhOxq4r93D0KPj/e9LibXqQsNvhU2kM4TUMSV2JZrA1+n7csKlA/IFjthMnAl&#10;D8Xm8WGNuZWRj3QpQ61iCPscDTQh9LnWvmrIoZ9LTxy5XxkchgiHWtsBxxjuOr1Ikkw7bDk2NNjT&#10;R0PVX3l2BtyzHL93n4ddeO3TbFmNP61kYszsaXp/AxVoCv/iu3tvDayyuDaeiUdAb2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GpoCsIAAADcAAAADwAAAAAAAAAAAAAA&#10;AAChAgAAZHJzL2Rvd25yZXYueG1sUEsFBgAAAAAEAAQA+QAAAJADAAAAAA==&#10;" strokeweight=".3pt"/>
                  <v:line id="Line 161" o:spid="_x0000_s1613" style="position:absolute;visibility:visible;mso-wrap-style:square" from="469,519" to="469,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HsN8QAAADcAAAADwAAAGRycy9kb3ducmV2LnhtbESPwW7CMBBE75X6D9ZW4lYcOLg0xSAK&#10;QgKJS0I/YBsvSUS8Tm0D4e9rpEo9jmbmjWa+HGwnruRD61jDZJyBIK6cabnW8HXcvs5AhIhssHNM&#10;Gu4UYLl4fppjbtyNC7qWsRYJwiFHDU2MfS5lqBqyGMauJ07eyXmLMUlfS+PxluC2k9MsU9Jiy2mh&#10;wZ7WDVXn8mI1qBMWP3tVfKvtbjhsJnv/qco3rUcvw+oDRKQh/of/2jujYabe4XEmHQ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Eew3xAAAANwAAAAPAAAAAAAAAAAA&#10;AAAAAKECAABkcnMvZG93bnJldi54bWxQSwUGAAAAAAQABAD5AAAAkgMAAAAA&#10;" strokeweight=".3pt"/>
                  <v:line id="Line 162" o:spid="_x0000_s1614" style="position:absolute;visibility:visible;mso-wrap-style:square" from="469,548" to="469,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LTd8EAAADcAAAADwAAAGRycy9kb3ducmV2LnhtbERPS27CMBDdV+IO1iCxKw5dGJRiUAEh&#10;gcQmaQ8wjYckajwOtgvh9niBxPLp/ZfrwXbiSj60jjXMphkI4sqZlmsNP9/79wWIEJENdo5Jw50C&#10;rFejtyXmxt24oGsZa5FCOOSooYmxz6UMVUMWw9T1xIk7O28xJuhraTzeUrjt5EeWKWmx5dTQYE/b&#10;hqq/8t9qUGcsLkdV/Kr9YTjtZke/UeVc68l4+PoEEWmIL/HTfTAaFvM0P51JR0C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8tN3wQAAANwAAAAPAAAAAAAAAAAAAAAA&#10;AKECAABkcnMvZG93bnJldi54bWxQSwUGAAAAAAQABAD5AAAAjwMAAAAA&#10;" strokeweight=".3pt"/>
                  <v:line id="Line 163" o:spid="_x0000_s1615" style="position:absolute;visibility:visible;mso-wrap-style:square" from="469,565" to="46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527MUAAADcAAAADwAAAGRycy9kb3ducmV2LnhtbESPzWrDMBCE74W+g9hCbrXsHpTgRgn9&#10;IZBALnb6AFtrY5taK1dSEufto0Chx2FmvmGW68kO4kw+9I41FFkOgrhxpudWw9dh87wAESKywcEx&#10;abhSgPXq8WGJpXEXruhcx1YkCIcSNXQxjqWUoenIYsjcSJy8o/MWY5K+lcbjJcHtIF/yXEmLPaeF&#10;Dkf66Kj5qU9Wgzpi9btT1bfabKf9Z7Hz76qeaz17mt5eQUSa4n/4r701GhbzAu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7527MUAAADcAAAADwAAAAAAAAAA&#10;AAAAAAChAgAAZHJzL2Rvd25yZXYueG1sUEsFBgAAAAAEAAQA+QAAAJMDAAAAAA==&#10;" strokeweight=".3pt"/>
                  <v:line id="Line 164" o:spid="_x0000_s1616" style="position:absolute;visibility:visible;mso-wrap-style:square" from="469,594" to="475,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zom8QAAADcAAAADwAAAGRycy9kb3ducmV2LnhtbESPwW7CMBBE75X6D9ZW4lYcOBiUYlAL&#10;QgKplwQ+YBsvSdR4ndoGwt/jSkgcRzPzRrNYDbYTF/KhdaxhMs5AEFfOtFxrOB6273MQISIb7ByT&#10;hhsFWC1fXxaYG3flgi5lrEWCcMhRQxNjn0sZqoYshrHriZN3ct5iTNLX0ni8Jrjt5DTLlLTYclpo&#10;sKd1Q9VvebYa1AmLv70qftR2N3xvJnv/pcqZ1qO34fMDRKQhPsOP9s5omM+m8H8mHQG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bOibxAAAANwAAAAPAAAAAAAAAAAA&#10;AAAAAKECAABkcnMvZG93bnJldi54bWxQSwUGAAAAAAQABAD5AAAAkgMAAAAA&#10;" strokeweight=".3pt"/>
                  <v:line id="Line 165" o:spid="_x0000_s1617" style="position:absolute;visibility:visible;mso-wrap-style:square" from="475,612" to="486,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BNAMQAAADcAAAADwAAAGRycy9kb3ducmV2LnhtbESPUWvCMBSF34X9h3AHe9NUB1E6oziH&#10;oLCXVn/AXXNti81Nl2Ta/ftlIPh4OOd8h7NcD7YTV/KhdaxhOslAEFfOtFxrOB134wWIEJENdo5J&#10;wy8FWK+eRkvMjbtxQdcy1iJBOOSooYmxz6UMVUMWw8T1xMk7O28xJulraTzeEtx2cpZlSlpsOS00&#10;2NO2oepS/lgN6ozF90EVX2q3Hz4/pgf/rsq51i/Pw+YNRKQhPsL39t5oWMxf4f9MO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IE0AxAAAANwAAAAPAAAAAAAAAAAA&#10;AAAAAKECAABkcnMvZG93bnJldi54bWxQSwUGAAAAAAQABAD5AAAAkgMAAAAA&#10;" strokeweight=".3pt"/>
                  <v:line id="Line 166" o:spid="_x0000_s1618" style="position:absolute;visibility:visible;mso-wrap-style:square" from="486,612" to="49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nVdMQAAADcAAAADwAAAGRycy9kb3ducmV2LnhtbESPUWvCMBSF34X9h3AHe9NUGVE6oziH&#10;oLCXVn/AXXNti81Nl2Ta/ftlIPh4OOd8h7NcD7YTV/KhdaxhOslAEFfOtFxrOB134wWIEJENdo5J&#10;wy8FWK+eRkvMjbtxQdcy1iJBOOSooYmxz6UMVUMWw8T1xMk7O28xJulraTzeEtx2cpZlSlpsOS00&#10;2NO2oepS/lgN6ozF90EVX2q3Hz4/pgf/rsq51i/Pw+YNRKQhPsL39t5oWMxf4f9MO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ydV0xAAAANwAAAAPAAAAAAAAAAAA&#10;AAAAAKECAABkcnMvZG93bnJldi54bWxQSwUGAAAAAAQABAD5AAAAkgMAAAAA&#10;" strokeweight=".3pt"/>
                  <v:line id="Line 167" o:spid="_x0000_s1619" style="position:absolute;visibility:visible;mso-wrap-style:square" from="492,612" to="504,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Vw78QAAADcAAAADwAAAGRycy9kb3ducmV2LnhtbESPUWvCMBSF34X9h3AHe9NUYVE6oziH&#10;oLCXVn/AXXNti81Nl2Ta/ftlIPh4OOd8h7NcD7YTV/KhdaxhOslAEFfOtFxrOB134wWIEJENdo5J&#10;wy8FWK+eRkvMjbtxQdcy1iJBOOSooYmxz6UMVUMWw8T1xMk7O28xJulraTzeEtx2cpZlSlpsOS00&#10;2NO2oepS/lgN6ozF90EVX2q3Hz4/pgf/rsq51i/Pw+YNRKQhPsL39t5oWMxf4f9MO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hXDvxAAAANwAAAAPAAAAAAAAAAAA&#10;AAAAAKECAABkcnMvZG93bnJldi54bWxQSwUGAAAAAAQABAD5AAAAkgMAAAAA&#10;" strokeweight=".3pt"/>
                  <v:line id="Line 168" o:spid="_x0000_s1620" style="position:absolute;flip:y;visibility:visible;mso-wrap-style:square" from="504,594" to="509,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DPPsQAAADcAAAADwAAAGRycy9kb3ducmV2LnhtbESPX2vCQBDE3wt+h2MFX4petBAleooU&#10;itKn+g98XHJrEszthtxp0m/fKxT6OMzMb5jVpne1elLrK2ED00kCijgXW3Fh4Hz6GC9A+YBssRYm&#10;A9/kYbMevKwws9LxgZ7HUKgIYZ+hgTKEJtPa5yU59BNpiKN3k9ZhiLIttG2xi3BX61mSpNphxXGh&#10;xIbeS8rvx4cz4F7lcNl9fe7CvJmmb3l3rSQVY0bDfrsEFagP/+G/9t4aWMxT+D0Tj4B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YM8+xAAAANwAAAAPAAAAAAAAAAAA&#10;AAAAAKECAABkcnMvZG93bnJldi54bWxQSwUGAAAAAAQABAD5AAAAkgMAAAAA&#10;" strokeweight=".3pt"/>
                  <v:line id="Line 169" o:spid="_x0000_s1621" style="position:absolute;flip:y;visibility:visible;mso-wrap-style:square" from="509,565" to="50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xqpcUAAADcAAAADwAAAGRycy9kb3ducmV2LnhtbESPQWvCQBSE74X+h+UVvJS6sUIiqasU&#10;QRRPGhV6fGRfk9DseyG7Nem/7wqFHoeZ+YZZrkfXqhv1vhE2MJsmoIhLsQ1XBi7n7csClA/IFlth&#10;MvBDHtarx4cl5lYGPtGtCJWKEPY5GqhD6HKtfVmTQz+Vjjh6n9I7DFH2lbY9DhHuWv2aJKl22HBc&#10;qLGjTU3lV/HtDLhnOV13x8MuZN0snZfDRyOpGDN5Gt/fQAUaw3/4r723BhZZBvcz8Qj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xqpcUAAADcAAAADwAAAAAAAAAA&#10;AAAAAAChAgAAZHJzL2Rvd25yZXYueG1sUEsFBgAAAAAEAAQA+QAAAJMDAAAAAA==&#10;" strokeweight=".3pt"/>
                  <v:line id="Line 170" o:spid="_x0000_s1622" style="position:absolute;flip:y;visibility:visible;mso-wrap-style:square" from="509,555" to="509,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P+18EAAADcAAAADwAAAGRycy9kb3ducmV2LnhtbERPTWvCQBC9C/0PyxR6kbqxQpToKqVQ&#10;LJ40WvA4ZMckmJ0J2a1J/717EDw+3vdqM7hG3ajztbCB6SQBRVyIrbk0cDp+vy9A+YBssREmA//k&#10;YbN+Ga0ws9LzgW55KFUMYZ+hgSqENtPaFxU59BNpiSN3kc5hiLArte2wj+Gu0R9JkmqHNceGClv6&#10;qqi45n/OgBvL4Xe7323DvJ2ms6I/15KKMW+vw+cSVKAhPMUP9481sJjHtfFMPAJ6f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s/7XwQAAANwAAAAPAAAAAAAAAAAAAAAA&#10;AKECAABkcnMvZG93bnJldi54bWxQSwUGAAAAAAQABAD5AAAAjwMAAAAA&#10;" strokeweight=".3pt"/>
                  <v:line id="Line 171" o:spid="_x0000_s1623" style="position:absolute;flip:y;visibility:visible;mso-wrap-style:square" from="509,526" to="50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9bTMQAAADcAAAADwAAAGRycy9kb3ducmV2LnhtbESPX2vCQBDE3wW/w7FCX0QvthBt6iml&#10;UCw++Rd8XHLbJDS3G3JXk377niD4OMzMb5jlune1ulLrK2EDs2kCijgXW3Fh4HT8nCxA+YBssRYm&#10;A3/kYb0aDpaYWel4T9dDKFSEsM/QQBlCk2nt85Ic+qk0xNH7ltZhiLIttG2xi3BX6+ckSbXDiuNC&#10;iQ19lJT/HH6dATeW/Xmz227CvJmlL3l3qSQVY55G/fsbqEB9eITv7S9rYDF/hduZeAT0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1tMxAAAANwAAAAPAAAAAAAAAAAA&#10;AAAAAKECAABkcnMvZG93bnJldi54bWxQSwUGAAAAAAQABAD5AAAAkgMAAAAA&#10;" strokeweight=".3pt"/>
                  <v:line id="Line 172" o:spid="_x0000_s1624" style="position:absolute;flip:x y;visibility:visible;mso-wrap-style:square" from="504,515" to="509,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Ply8EAAADcAAAADwAAAGRycy9kb3ducmV2LnhtbERPTWsCMRC9F/ofwhR6q1mtlGU1ii0I&#10;pRepevA4bsbN4mayJGlM++ubQ6HHx/terrMdRCIfescKppMKBHHrdM+dguNh+1SDCBFZ4+CYFHxT&#10;gPXq/m6JjXY3/qS0j50oIRwaVGBiHBspQ2vIYpi4kbhwF+ctxgJ9J7XHWwm3g5xV1Yu02HNpMDjS&#10;m6H2uv+yCj4opZynfdLmNHt+/dme5/XOK/X4kDcLEJFy/Bf/ud+1grou88uZcgTk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s+XLwQAAANwAAAAPAAAAAAAAAAAAAAAA&#10;AKECAABkcnMvZG93bnJldi54bWxQSwUGAAAAAAQABAD5AAAAjwMAAAAA&#10;" strokeweight=".3pt"/>
                  <v:line id="Line 173" o:spid="_x0000_s1625" style="position:absolute;flip:x y;visibility:visible;mso-wrap-style:square" from="492,509" to="50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9AUMQAAADcAAAADwAAAGRycy9kb3ducmV2LnhtbESPQUsDMRSE70L/Q3gFbza7VWRZm5ZW&#10;KIgXsfXg8bl53SzdvCxJTKO/3giCx2FmvmFWm2xHkciHwbGCelGBIO6cHrhX8Hbc3zQgQkTWODom&#10;BV8UYLOeXa2w1e7Cr5QOsRcFwqFFBSbGqZUydIYshoWbiIt3ct5iLNL3Unu8FLgd5bKq7qXFgcuC&#10;wYkeDXXnw6dV8Ewp5VwPSZv35e3ue/9x17x4pa7nefsAIlKO/+G/9pNW0DQ1/J4pR0C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0BQxAAAANwAAAAPAAAAAAAAAAAA&#10;AAAAAKECAABkcnMvZG93bnJldi54bWxQSwUGAAAAAAQABAD5AAAAkgMAAAAA&#10;" strokeweight=".3pt"/>
                  <v:line id="Line 174" o:spid="_x0000_s1626" style="position:absolute;flip:x;visibility:visible;mso-wrap-style:square" from="486,509" to="49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65GsUAAADcAAAADwAAAGRycy9kb3ducmV2LnhtbESPQWvCQBSE74L/YXlCL1I3KqQhdRUR&#10;isVTjS30+Mi+JqHZ90J2a9J/3y0IHoeZ+YbZ7EbXqiv1vhE2sFwkoIhLsQ1XBt4vL48ZKB+QLbbC&#10;ZOCXPOy208kGcysDn+lahEpFCPscDdQhdLnWvqzJoV9IRxy9L+kdhij7Stsehwh3rV4lSaodNhwX&#10;auzoUFP5Xfw4A24u54/j2+kYnrplui6Hz0ZSMeZhNu6fQQUawz18a79aA1m2gv8z8Qj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65GsUAAADcAAAADwAAAAAAAAAA&#10;AAAAAAChAgAAZHJzL2Rvd25yZXYueG1sUEsFBgAAAAAEAAQA+QAAAJMDAAAAAA==&#10;" strokeweight=".3pt"/>
                  <v:line id="Line 175" o:spid="_x0000_s1627" style="position:absolute;visibility:visible;mso-wrap-style:square" from="608,2424" to="608,2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U9J8UAAADcAAAADwAAAGRycy9kb3ducmV2LnhtbESPUWvCMBSF3wf7D+EKe5upG2SlGsU5&#10;BAVfWvcD7pprW2xuapJp9++XgbDHwznnO5zFarS9uJIPnWMNs2kGgrh2puNGw+dx+5yDCBHZYO+Y&#10;NPxQgNXy8WGBhXE3LulaxUYkCIcCNbQxDoWUoW7JYpi6gTh5J+ctxiR9I43HW4LbXr5kmZIWO04L&#10;LQ60aak+V99Wgzphedmr8kttd+PhY7b376p60/ppMq7nICKN8T98b++Mhjx/hb8z6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U9J8UAAADcAAAADwAAAAAAAAAA&#10;AAAAAAChAgAAZHJzL2Rvd25yZXYueG1sUEsFBgAAAAAEAAQA+QAAAJMDAAAAAA==&#10;" strokeweight=".3pt"/>
                  <v:line id="Line 176" o:spid="_x0000_s1628" style="position:absolute;visibility:visible;mso-wrap-style:square" from="2536,2424" to="2536,2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ylU8UAAADcAAAADwAAAGRycy9kb3ducmV2LnhtbESPUWvCMBSF3wf7D+EKe5upY2SlGsU5&#10;BAVfWvcD7pprW2xuapJp9++XgbDHwznnO5zFarS9uJIPnWMNs2kGgrh2puNGw+dx+5yDCBHZYO+Y&#10;NPxQgNXy8WGBhXE3LulaxUYkCIcCNbQxDoWUoW7JYpi6gTh5J+ctxiR9I43HW4LbXr5kmZIWO04L&#10;LQ60aak+V99Wgzphedmr8kttd+PhY7b376p60/ppMq7nICKN8T98b++Mhjx/hb8z6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hylU8UAAADcAAAADwAAAAAAAAAA&#10;AAAAAAChAgAAZHJzL2Rvd25yZXYueG1sUEsFBgAAAAAEAAQA+QAAAJMDAAAAAA==&#10;" strokeweight=".3pt"/>
                  <v:line id="Line 177" o:spid="_x0000_s1629" style="position:absolute;visibility:visible;mso-wrap-style:square" from="4463,2424" to="4463,2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AAyMUAAADcAAAADwAAAGRycy9kb3ducmV2LnhtbESPUWvCMBSF3wf7D+EKe5upg2WlGsU5&#10;BAVfWvcD7pprW2xuapJp9++XgbDHwznnO5zFarS9uJIPnWMNs2kGgrh2puNGw+dx+5yDCBHZYO+Y&#10;NPxQgNXy8WGBhXE3LulaxUYkCIcCNbQxDoWUoW7JYpi6gTh5J+ctxiR9I43HW4LbXr5kmZIWO04L&#10;LQ60aak+V99Wgzphedmr8kttd+PhY7b376p60/ppMq7nICKN8T98b++Mhjx/hb8z6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AAyMUAAADcAAAADwAAAAAAAAAA&#10;AAAAAAChAgAAZHJzL2Rvd25yZXYueG1sUEsFBgAAAAAEAAQA+QAAAJMDAAAAAA==&#10;" strokeweight=".3pt"/>
                  <v:line id="Line 178" o:spid="_x0000_s1630" style="position:absolute;flip:y;visibility:visible;mso-wrap-style:square" from="602,2557" to="602,2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W/GcQAAADcAAAADwAAAGRycy9kb3ducmV2LnhtbESPQWvCQBSE7wX/w/IEL0U3WkhDdBUp&#10;FKWnahU8PrLPJJh9L2RXk/77bqHQ4zAz3zCrzeAa9aDO18IG5rMEFHEhtubSwOnrfZqB8gHZYiNM&#10;Br7Jw2Y9elphbqXnAz2OoVQRwj5HA1UIba61Lypy6GfSEkfvKp3DEGVXatthH+Gu0YskSbXDmuNC&#10;hS29VVTcjndnwD3L4bz7/NiF13aevhT9pZZUjJmMh+0SVKAh/If/2ntrIMtS+D0Tj4B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tb8ZxAAAANwAAAAPAAAAAAAAAAAA&#10;AAAAAKECAABkcnMvZG93bnJldi54bWxQSwUGAAAAAAQABAD5AAAAkgMAAAAA&#10;" strokeweight=".3pt"/>
                  <v:line id="Line 179" o:spid="_x0000_s1631" style="position:absolute;flip:y;visibility:visible;mso-wrap-style:square" from="602,2545" to="614,2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kagsUAAADcAAAADwAAAGRycy9kb3ducmV2LnhtbESPQWvCQBSE74X+h+UVvJS6sUIMqasU&#10;QRRPGhV6fGRfk9DseyG7Nem/7wqFHoeZ+YZZrkfXqhv1vhE2MJsmoIhLsQ1XBi7n7UsGygdki60w&#10;GfghD+vV48MScysDn+hWhEpFCPscDdQhdLnWvqzJoZ9KRxy9T+kdhij7Stsehwh3rX5NklQ7bDgu&#10;1NjRpqbyq/h2BtyznK6742EXFt0snZfDRyOpGDN5Gt/fQAUaw3/4r723BrJsAfcz8Qj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kagsUAAADcAAAADwAAAAAAAAAA&#10;AAAAAAChAgAAZHJzL2Rvd25yZXYueG1sUEsFBgAAAAAEAAQA+QAAAJMDAAAAAA==&#10;" strokeweight=".3pt"/>
                  <v:line id="Line 180" o:spid="_x0000_s1632" style="position:absolute;visibility:visible;mso-wrap-style:square" from="614,2545" to="614,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GvVsEAAADcAAAADwAAAGRycy9kb3ducmV2LnhtbERPS27CMBDdI/UO1lRiBw4sTJRiEBQh&#10;gcQmoQeYxkMSNR6ntoH09vWiUpdP77/ejrYXD/Khc6xhMc9AENfOdNxo+LgeZzmIEJEN9o5Jww8F&#10;2G5eJmssjHtySY8qNiKFcChQQxvjUEgZ6pYshrkbiBN3c95iTNA30nh8pnDby2WWKWmx49TQ4kDv&#10;LdVf1d1qUDcsv8+q/FTH03g5LM5+r6qV1tPXcfcGItIY/8V/7pPRkOdpbTqTjoDc/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Ua9WwQAAANwAAAAPAAAAAAAAAAAAAAAA&#10;AKECAABkcnMvZG93bnJldi54bWxQSwUGAAAAAAQABAD5AAAAjwMAAAAA&#10;" strokeweight=".3pt"/>
                  <v:line id="Line 181" o:spid="_x0000_s1633" style="position:absolute;flip:y;visibility:visible;mso-wrap-style:square" from="2513,2563" to="2513,2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ora8UAAADcAAAADwAAAGRycy9kb3ducmV2LnhtbESPX2vCQBDE3wt+h2MFX0q9qBDT1FNK&#10;oSh98k8LfVxy2yQ0txtyVxO/vVcQfBxm5jfMajO4Rp2p87Wwgdk0AUVciK25NPB5en/KQPmAbLER&#10;JgMX8rBZjx5WmFvp+UDnYyhVhLDP0UAVQptr7YuKHPqptMTR+5HOYYiyK7XtsI9w1+h5kqTaYc1x&#10;ocKW3ioqfo9/zoB7lMPXdv+xDct2li6K/ruWVIyZjIfXF1CBhnAP39o7ayDLnuH/TDwCen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ora8UAAADcAAAADwAAAAAAAAAA&#10;AAAAAAChAgAAZHJzL2Rvd25yZXYueG1sUEsFBgAAAAAEAAQA+QAAAJMDAAAAAA==&#10;" strokeweight=".3pt"/>
                  <v:line id="Line 182" o:spid="_x0000_s1634" style="position:absolute;flip:y;visibility:visible;mso-wrap-style:square" from="2513,2551" to="2513,2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kUK8IAAADcAAAADwAAAGRycy9kb3ducmV2LnhtbERPS2vCQBC+C/0PyxS8SN2oEG2ajZRC&#10;sXjy0UKPQ3aahGZnQnZr0n/vHgSPH987346uVRfqfSNsYDFPQBGXYhuuDHye3582oHxAttgKk4F/&#10;8rAtHiY5ZlYGPtLlFCoVQ9hnaKAOocu09mVNDv1cOuLI/UjvMETYV9r2OMRw1+plkqTaYcOxocaO&#10;3moqf09/zoCbyfFrd9jvwrpbpKty+G4kFWOmj+PrC6hAY7iLb+4Pa2DzHOfHM/EI6OI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8kUK8IAAADcAAAADwAAAAAAAAAAAAAA&#10;AAChAgAAZHJzL2Rvd25yZXYueG1sUEsFBgAAAAAEAAQA+QAAAJADAAAAAA==&#10;" strokeweight=".3pt"/>
                  <v:line id="Line 183" o:spid="_x0000_s1635" style="position:absolute;visibility:visible;mso-wrap-style:square" from="2513,2551" to="2518,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KQFsUAAADcAAAADwAAAGRycy9kb3ducmV2LnhtbESPwW7CMBBE75X6D9ZW4lac9ODSgEG0&#10;FRJIvST0A5Z4SSLidWq7EP6+roTEcTQzbzSL1Wh7cSYfOsca8mkGgrh2puNGw/d+8zwDESKywd4x&#10;abhSgNXy8WGBhXEXLulcxUYkCIcCNbQxDoWUoW7JYpi6gTh5R+ctxiR9I43HS4LbXr5kmZIWO04L&#10;LQ700VJ9qn6tBnXE8menyoPabMevz3zn31X1qvXkaVzPQUQa4z18a2+NhtlbDv9n0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7KQFsUAAADcAAAADwAAAAAAAAAA&#10;AAAAAAChAgAAZHJzL2Rvd25yZXYueG1sUEsFBgAAAAAEAAQA+QAAAJMDAAAAAA==&#10;" strokeweight=".3pt"/>
                  <v:line id="Line 184" o:spid="_x0000_s1636" style="position:absolute;flip:y;visibility:visible;mso-wrap-style:square" from="2518,2545" to="2524,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cvx8UAAADcAAAADwAAAGRycy9kb3ducmV2LnhtbESPQWvCQBSE70L/w/IEL6IbFVKbukop&#10;iKUnTSv0+Mi+JsHseyG7Nem/dwtCj8PMfMNsdoNr1JU6XwsbWMwTUMSF2JpLA58f+9kalA/IFhth&#10;MvBLHnbbh9EGMys9n+iah1JFCPsMDVQhtJnWvqjIoZ9LSxy9b+kchii7UtsO+wh3jV4mSaod1hwX&#10;KmzptaLikv84A24qp/Ph+H4Ij+0iXRX9Vy2pGDMZDy/PoAIN4T98b79ZA+unJfydiUdAb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cvx8UAAADcAAAADwAAAAAAAAAA&#10;AAAAAAChAgAAZHJzL2Rvd25yZXYueG1sUEsFBgAAAAAEAAQA+QAAAJMDAAAAAA==&#10;" strokeweight=".3pt"/>
                  <v:line id="Line 185" o:spid="_x0000_s1637" style="position:absolute;visibility:visible;mso-wrap-style:square" from="2524,2545" to="2536,2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yr+sUAAADcAAAADwAAAGRycy9kb3ducmV2LnhtbESP3WoCMRSE7wt9h3CE3tWsLURdjdIf&#10;BAVvdvUBjpvj7uLmZJukun37plDwcpiZb5jlerCduJIPrWMNk3EGgrhypuVaw/GweZ6BCBHZYOeY&#10;NPxQgPXq8WGJuXE3LuhaxlokCIccNTQx9rmUoWrIYhi7njh5Z+ctxiR9LY3HW4LbTr5kmZIWW04L&#10;Dfb00VB1Kb+tBnXG4munipPabIf952Tn31U51fppNLwtQEQa4j38394aDbP5K/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Cyr+sUAAADcAAAADwAAAAAAAAAA&#10;AAAAAAChAgAAZHJzL2Rvd25yZXYueG1sUEsFBgAAAAAEAAQA+QAAAJMDAAAAAA==&#10;" strokeweight=".3pt"/>
                  <v:line id="Line 186" o:spid="_x0000_s1638" style="position:absolute;visibility:visible;mso-wrap-style:square" from="2536,2545" to="2547,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UzjsUAAADcAAAADwAAAGRycy9kb3ducmV2LnhtbESP3WoCMRSE7wt9h3CE3tWspURdjdIf&#10;BAVvdvUBjpvj7uLmZJukun37plDwcpiZb5jlerCduJIPrWMNk3EGgrhypuVaw/GweZ6BCBHZYOeY&#10;NPxQgPXq8WGJuXE3LuhaxlokCIccNTQx9rmUoWrIYhi7njh5Z+ctxiR9LY3HW4LbTr5kmZIWW04L&#10;Dfb00VB1Kb+tBnXG4munipPabIf952Tn31U51fppNLwtQEQa4j38394aDbP5K/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8UzjsUAAADcAAAADwAAAAAAAAAA&#10;AAAAAAChAgAAZHJzL2Rvd25yZXYueG1sUEsFBgAAAAAEAAQA+QAAAJMDAAAAAA==&#10;" strokeweight=".3pt"/>
                  <v:line id="Line 187" o:spid="_x0000_s1639" style="position:absolute;visibility:visible;mso-wrap-style:square" from="2547,2551" to="2547,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mWFcUAAADcAAAADwAAAGRycy9kb3ducmV2LnhtbESP3WoCMRSE7wt9h3CE3tWshUZdjdIf&#10;BAVvdvUBjpvj7uLmZJukun37plDwcpiZb5jlerCduJIPrWMNk3EGgrhypuVaw/GweZ6BCBHZYOeY&#10;NPxQgPXq8WGJuXE3LuhaxlokCIccNTQx9rmUoWrIYhi7njh5Z+ctxiR9LY3HW4LbTr5kmZIWW04L&#10;Dfb00VB1Kb+tBnXG4munipPabIf952Tn31U51fppNLwtQEQa4j38394aDbP5K/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mWFcUAAADcAAAADwAAAAAAAAAA&#10;AAAAAAChAgAAZHJzL2Rvd25yZXYueG1sUEsFBgAAAAAEAAQA+QAAAJMDAAAAAA==&#10;" strokeweight=".3pt"/>
                  <v:line id="Line 188" o:spid="_x0000_s1640" style="position:absolute;visibility:visible;mso-wrap-style:square" from="2547,2551" to="2553,2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sIYsQAAADcAAAADwAAAGRycy9kb3ducmV2LnhtbESPwW7CMBBE75X6D9ZW4lYcOLg0xSAK&#10;QgKJS0I/YBsvSUS8Tm0D4e9rpEo9jmbmjWa+HGwnruRD61jDZJyBIK6cabnW8HXcvs5AhIhssHNM&#10;Gu4UYLl4fppjbtyNC7qWsRYJwiFHDU2MfS5lqBqyGMauJ07eyXmLMUlfS+PxluC2k9MsU9Jiy2mh&#10;wZ7WDVXn8mI1qBMWP3tVfKvtbjhsJnv/qco3rUcvw+oDRKQh/of/2jujYfau4HEmHQ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WwhixAAAANwAAAAPAAAAAAAAAAAA&#10;AAAAAKECAABkcnMvZG93bnJldi54bWxQSwUGAAAAAAQABAD5AAAAkgMAAAAA&#10;" strokeweight=".3pt"/>
                  <v:line id="Line 189" o:spid="_x0000_s1641" style="position:absolute;visibility:visible;mso-wrap-style:square" from="2553,2563" to="2553,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et+cUAAADcAAAADwAAAGRycy9kb3ducmV2LnhtbESPwW7CMBBE75X6D9ZW6q1x4GBowKC2&#10;CAkkLkn7Adt4SSLidWq7EP4eI1XqcTQzbzTL9Wh7cSYfOscaJlkOgrh2puNGw9fn9mUOIkRkg71j&#10;0nClAOvV48MSC+MuXNK5io1IEA4FamhjHAopQ92SxZC5gTh5R+ctxiR9I43HS4LbXk7zXEmLHaeF&#10;Fgf6aKk+Vb9Wgzpi+bNX5bfa7sbDZrL376qaaf38NL4tQEQa43/4r70zGuavM7if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et+cUAAADcAAAADwAAAAAAAAAA&#10;AAAAAAChAgAAZHJzL2Rvd25yZXYueG1sUEsFBgAAAAAEAAQA+QAAAJMDAAAAAA==&#10;" strokeweight=".3pt"/>
                  <v:line id="Line 190" o:spid="_x0000_s1642" style="position:absolute;flip:x;visibility:visible;mso-wrap-style:square" from="2547,2574" to="2553,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8YLcIAAADcAAAADwAAAGRycy9kb3ducmV2LnhtbERPS2vCQBC+C/0PyxS8SN2oEG2ajZRC&#10;sXjy0UKPQ3aahGZnQnZr0n/vHgSPH987346uVRfqfSNsYDFPQBGXYhuuDHye3582oHxAttgKk4F/&#10;8rAtHiY5ZlYGPtLlFCoVQ9hnaKAOocu09mVNDv1cOuLI/UjvMETYV9r2OMRw1+plkqTaYcOxocaO&#10;3moqf09/zoCbyfFrd9jvwrpbpKty+G4kFWOmj+PrC6hAY7iLb+4Pa2DzHNfGM/EI6OI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b8YLcIAAADcAAAADwAAAAAAAAAAAAAA&#10;AAChAgAAZHJzL2Rvd25yZXYueG1sUEsFBgAAAAAEAAQA+QAAAJADAAAAAA==&#10;" strokeweight=".3pt"/>
                  <v:line id="Line 191" o:spid="_x0000_s1643" style="position:absolute;flip:x;visibility:visible;mso-wrap-style:square" from="2541,2586" to="2547,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O9tsQAAADcAAAADwAAAGRycy9kb3ducmV2LnhtbESPX2vCQBDE3wW/w7FCX0QvthA19ZRS&#10;KBaf/At9XHLbJDS3G3JXk377niD4OMzMb5jVpne1ulLrK2EDs2kCijgXW3Fh4Hz6mCxA+YBssRYm&#10;A3/kYbMeDlaYWen4QNdjKFSEsM/QQBlCk2nt85Ic+qk0xNH7ltZhiLIttG2xi3BX6+ckSbXDiuNC&#10;iQ29l5T/HH+dATeWw2W7323DvJmlL3n3VUkqxjyN+rdXUIH68Ajf25/WwGK5hNuZeAT0+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8722xAAAANwAAAAPAAAAAAAAAAAA&#10;AAAAAKECAABkcnMvZG93bnJldi54bWxQSwUGAAAAAAQABAD5AAAAkgMAAAAA&#10;" strokeweight=".3pt"/>
                  <v:line id="Line 192" o:spid="_x0000_s1644" style="position:absolute;flip:x;visibility:visible;mso-wrap-style:square" from="2513,2603" to="2541,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KOMcEAAADcAAAADwAAAGRycy9kb3ducmV2LnhtbERPS2vCQBC+F/wPywheSt2oENvUVUqh&#10;KJ7qCzwO2TEJZmdCdmviv3cPQo8f33ux6l2tbtT6StjAZJyAIs7FVlwYOB5+3t5B+YBssRYmA3fy&#10;sFoOXhaYWel4R7d9KFQMYZ+hgTKEJtPa5yU59GNpiCN3kdZhiLAttG2xi+Gu1tMkSbXDimNDiQ19&#10;l5Rf93/OgHuV3Wn9u12HeTNJZ3l3riQVY0bD/usTVKA+/Iuf7o018JHE+fFMPAJ6+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Io4xwQAAANwAAAAPAAAAAAAAAAAAAAAA&#10;AKECAABkcnMvZG93bnJldi54bWxQSwUGAAAAAAQABAD5AAAAjwMAAAAA&#10;" strokeweight=".3pt"/>
                  <v:line id="Line 193" o:spid="_x0000_s1645" style="position:absolute;visibility:visible;mso-wrap-style:square" from="2513,2655" to="2553,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kKDMUAAADcAAAADwAAAGRycy9kb3ducmV2LnhtbESPwW7CMBBE75X6D9Yi9Vac9OCWgEG0&#10;FRJIXBL4gCVekoh4ndoupH9fV0LqcTQzbzSL1Wh7cSUfOsca8mkGgrh2puNGw/GweX4DESKywd4x&#10;afihAKvl48MCC+NuXNK1io1IEA4FamhjHAopQ92SxTB1A3Hyzs5bjEn6RhqPtwS3vXzJMiUtdpwW&#10;Whzoo6X6Un1bDeqM5ddOlSe12Y77z3zn31X1qvXTZFzPQUQa43/43t4aDbMsh78z6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VkKDMUAAADcAAAADwAAAAAAAAAA&#10;AAAAAAChAgAAZHJzL2Rvd25yZXYueG1sUEsFBgAAAAAEAAQA+QAAAJMDAAAAAA==&#10;" strokeweight=".3pt"/>
                  <v:line id="Line 194" o:spid="_x0000_s1646" style="position:absolute;visibility:visible;mso-wrap-style:square" from="4440,2545" to="4481,2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uUe8QAAADcAAAADwAAAGRycy9kb3ducmV2LnhtbESPwW7CMBBE70j9B2srcQMHDm5JMYi2&#10;QgKJSwIfsI2XJCJep7aB9O/rSkg9jmbmjWa5HmwnbuRD61jDbJqBIK6cabnWcDpuJ68gQkQ22Dkm&#10;DT8UYL16Gi0xN+7OBd3KWIsE4ZCjhibGPpcyVA1ZDFPXEyfv7LzFmKSvpfF4T3DbyXmWKWmx5bTQ&#10;YE8fDVWX8mo1qDMW33tVfKntbjh8zvb+XZUvWo+fh80biEhD/A8/2jujYZHN4e9MO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i5R7xAAAANwAAAAPAAAAAAAAAAAA&#10;AAAAAKECAABkcnMvZG93bnJldi54bWxQSwUGAAAAAAQABAD5AAAAkgMAAAAA&#10;" strokeweight=".3pt"/>
                  <v:line id="Line 195" o:spid="_x0000_s1647" style="position:absolute;flip:x;visibility:visible;mso-wrap-style:square" from="4458,2545" to="4481,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AQRsUAAADcAAAADwAAAGRycy9kb3ducmV2LnhtbESPX2vCQBDE34V+h2MLfRG9WCFq6ilF&#10;KBaf6j/wccltk9DcbsidJv32PaHg4zAzv2GW697V6katr4QNTMYJKOJcbMWFgdPxYzQH5QOyxVqY&#10;DPySh/XqabDEzErHe7odQqEihH2GBsoQmkxrn5fk0I+lIY7et7QOQ5RtoW2LXYS7Wr8mSaodVhwX&#10;SmxoU1L+c7g6A24o+/P2a7cNs2aSTvPuUkkqxrw89+9voAL14RH+b39aA4tkCvcz8Qjo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AQRsUAAADcAAAADwAAAAAAAAAA&#10;AAAAAAChAgAAZHJzL2Rvd25yZXYueG1sUEsFBgAAAAAEAAQA+QAAAJMDAAAAAA==&#10;" strokeweight=".3pt"/>
                  <v:line id="Line 196" o:spid="_x0000_s1648" style="position:absolute;visibility:visible;mso-wrap-style:square" from="4458,2586" to="4469,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6plMUAAADcAAAADwAAAGRycy9kb3ducmV2LnhtbESP3WoCMRSE7wt9h3AE72rWIrGuRukP&#10;goI3u/UBjpvj7uLmZJukun37plDwcpiZb5jVZrCduJIPrWMN00kGgrhypuVaw/Fz+/QCIkRkg51j&#10;0vBDATbrx4cV5sbduKBrGWuRIBxy1NDE2OdShqohi2HieuLknZ23GJP0tTQebwluO/mcZUpabDkt&#10;NNjTe0PVpfy2GtQZi6+9Kk5quxsOH9O9f1PlXOvxaHhdgog0xHv4v70zGhbZDP7Op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S6plMUAAADcAAAADwAAAAAAAAAA&#10;AAAAAAChAgAAZHJzL2Rvd25yZXYueG1sUEsFBgAAAAAEAAQA+QAAAJMDAAAAAA==&#10;" strokeweight=".3pt"/>
                  <v:line id="Line 197" o:spid="_x0000_s1649" style="position:absolute;visibility:visible;mso-wrap-style:square" from="4469,2586" to="4475,2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IMD8UAAADcAAAADwAAAGRycy9kb3ducmV2LnhtbESP3WoCMRSE7wt9h3AE72rWgrGuRukP&#10;goI3u/UBjpvj7uLmZJukun37plDwcpiZb5jVZrCduJIPrWMN00kGgrhypuVaw/Fz+/QCIkRkg51j&#10;0vBDATbrx4cV5sbduKBrGWuRIBxy1NDE2OdShqohi2HieuLknZ23GJP0tTQebwluO/mcZUpabDkt&#10;NNjTe0PVpfy2GtQZi6+9Kk5quxsOH9O9f1PlXOvxaHhdgog0xHv4v70zGhbZDP7Op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IMD8UAAADcAAAADwAAAAAAAAAA&#10;AAAAAAChAgAAZHJzL2Rvd25yZXYueG1sUEsFBgAAAAAEAAQA+QAAAJMDAAAAAA==&#10;" strokeweight=".3pt"/>
                  <v:line id="Line 198" o:spid="_x0000_s1650" style="position:absolute;visibility:visible;mso-wrap-style:square" from="4475,2591" to="4481,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CSeMQAAADcAAAADwAAAGRycy9kb3ducmV2LnhtbESPwW7CMBBE75X4B2uRuDUOPbg0YBC0&#10;QgKpl6T9gG28JBHxOrUNpH9fV6rEcTQzbzSrzWh7cSUfOsca5lkOgrh2puNGw+fH/nEBIkRkg71j&#10;0vBDATbrycMKC+NuXNK1io1IEA4FamhjHAopQ92SxZC5gTh5J+ctxiR9I43HW4LbXj7luZIWO04L&#10;LQ702lJ9ri5Wgzph+X1U5ZfaH8b3t/nR71T1rPVsOm6XICKN8R7+bx+Mhpdcwd+Zd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sJJ4xAAAANwAAAAPAAAAAAAAAAAA&#10;AAAAAKECAABkcnMvZG93bnJldi54bWxQSwUGAAAAAAQABAD5AAAAkgMAAAAA&#10;" strokeweight=".3pt"/>
                  <v:line id="Line 199" o:spid="_x0000_s1651" style="position:absolute;visibility:visible;mso-wrap-style:square" from="4481,2597" to="4481,2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w348QAAADcAAAADwAAAGRycy9kb3ducmV2LnhtbESPwW7CMBBE70j9B2srcQOHHkybYhAt&#10;QgKJS0I/YBsvSUS8Tm0D4e/rSkg9jmbmjWaxGmwnruRD61jDbJqBIK6cabnW8HXcTl5BhIhssHNM&#10;Gu4UYLV8Gi0wN+7GBV3LWIsE4ZCjhibGPpcyVA1ZDFPXEyfv5LzFmKSvpfF4S3DbyZcsU9Jiy2mh&#10;wZ4+G6rO5cVqUCcsfvaq+Fbb3XDYzPb+Q5VzrcfPw/odRKQh/ocf7Z3R8Jb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DfjxAAAANwAAAAPAAAAAAAAAAAA&#10;AAAAAKECAABkcnMvZG93bnJldi54bWxQSwUGAAAAAAQABAD5AAAAkgMAAAAA&#10;" strokeweight=".3pt"/>
                  <v:line id="Line 200" o:spid="_x0000_s1652" style="position:absolute;visibility:visible;mso-wrap-style:square" from="4481,2615" to="4481,2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OjkcEAAADcAAAADwAAAGRycy9kb3ducmV2LnhtbERPS27CMBDdV+IO1iCxKw5duJBiUClC&#10;AqmbBA4wjYckajwOtoFw+3pRieXT+y/Xg+3EjXxoHWuYTTMQxJUzLdcaTsfd6xxEiMgGO8ek4UEB&#10;1qvRyxJz4+5c0K2MtUghHHLU0MTY51KGqiGLYep64sSdnbcYE/S1NB7vKdx28i3LlLTYcmposKev&#10;hqrf8mo1qDMWl4MqftRuP3xvZwe/UeW71pPx8PkBItIQn+J/995oWGRpbTqTjoB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Y6ORwQAAANwAAAAPAAAAAAAAAAAAAAAA&#10;AKECAABkcnMvZG93bnJldi54bWxQSwUGAAAAAAQABAD5AAAAjwMAAAAA&#10;" strokeweight=".3pt"/>
                  <v:line id="Line 201" o:spid="_x0000_s1653" style="position:absolute;visibility:visible;mso-wrap-style:square" from="4481,2626" to="4481,2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8GCsQAAADcAAAADwAAAGRycy9kb3ducmV2LnhtbESPwW7CMBBE70j9B2srcQMHDm4JGNQW&#10;IYHEJaEfsI2XJCJep7aB9O/rSkg9jmbmjWa1GWwnbuRD61jDbJqBIK6cabnW8HnaTV5BhIhssHNM&#10;Gn4owGb9NFphbtydC7qVsRYJwiFHDU2MfS5lqBqyGKauJ07e2XmLMUlfS+PxnuC2k/MsU9Jiy2mh&#10;wZ4+Gqou5dVqUGcsvg+q+FK7/XDczg7+XZUvWo+fh7cliEhD/A8/2nujYZEt4O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LwYKxAAAANwAAAAPAAAAAAAAAAAA&#10;AAAAAKECAABkcnMvZG93bnJldi54bWxQSwUGAAAAAAQABAD5AAAAkgMAAAAA&#10;" strokeweight=".3pt"/>
                  <v:line id="Line 202" o:spid="_x0000_s1654" style="position:absolute;flip:x;visibility:visible;mso-wrap-style:square" from="4475,2643" to="4481,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sY7MIAAADcAAAADwAAAGRycy9kb3ducmV2LnhtbERPTWvCQBC9C/6HZQQvopsoRJu6SikU&#10;i6dqW+hxyI5JMDsTsluT/nv3IPT4eN/b/eAadaPO18IG0kUCirgQW3Np4Ovzbb4B5QOyxUaYDPyR&#10;h/1uPNpibqXnE93OoVQxhH2OBqoQ2lxrX1Tk0C+kJY7cRTqHIcKu1LbDPoa7Ri+TJNMOa44NFbb0&#10;WlFxPf86A24mp+/Dx/EQ1m2arYr+p5ZMjJlOhpdnUIGG8C9+uN+tgac0zo9n4hHQu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PsY7MIAAADcAAAADwAAAAAAAAAAAAAA&#10;AAChAgAAZHJzL2Rvd25yZXYueG1sUEsFBgAAAAAEAAQA+QAAAJADAAAAAA==&#10;" strokeweight=".3pt"/>
                  <v:line id="Line 203" o:spid="_x0000_s1655" style="position:absolute;flip:x;visibility:visible;mso-wrap-style:square" from="4463,2655" to="4475,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e9d8UAAADcAAAADwAAAGRycy9kb3ducmV2LnhtbESPX2vCQBDE3wv9DscW+lL0khZSjZ5S&#10;CqL0qf4DH5fcmgRzuyF3mvjte4VCH4eZ+Q0zXw6uUTfqfC1sIB0noIgLsTWXBg771WgCygdki40w&#10;GbiTh+Xi8WGOuZWet3TbhVJFCPscDVQhtLnWvqjIoR9LSxy9s3QOQ5RdqW2HfYS7Rr8mSaYd1hwX&#10;Kmzps6Lisrs6A+5Ftsf199c6vLdp9lb0p1oyMeb5afiYgQo0hP/wX3tjDUzTFH7PxCO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7e9d8UAAADcAAAADwAAAAAAAAAA&#10;AAAAAAChAgAAZHJzL2Rvd25yZXYueG1sUEsFBgAAAAAEAAQA+QAAAJMDAAAAAA==&#10;" strokeweight=".3pt"/>
                  <v:line id="Line 204" o:spid="_x0000_s1656" style="position:absolute;flip:x;visibility:visible;mso-wrap-style:square" from="4452,2655" to="4463,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UjAMUAAADcAAAADwAAAGRycy9kb3ducmV2LnhtbESPX2vCQBDE3wt+h2MLfSn1EoXYpp4i&#10;QlH65J8W+rjktklobjfkThO/vVcQfBxm5jfMfDm4Rp2p87WwgXScgCIuxNZcGvg6fry8gvIB2WIj&#10;TAYu5GG5GD3MMbfS857Oh1CqCGGfo4EqhDbX2hcVOfRjaYmj9yudwxBlV2rbYR/hrtGTJMm0w5rj&#10;QoUtrSsq/g4nZ8A9y/57s/vchFmbZtOi/6klE2OeHofVO6hAQ7iHb+2tNfCWTuD/TDwC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2UjAMUAAADcAAAADwAAAAAAAAAA&#10;AAAAAAChAgAAZHJzL2Rvd25yZXYueG1sUEsFBgAAAAAEAAQA+QAAAJMDAAAAAA==&#10;" strokeweight=".3pt"/>
                  <v:line id="Line 205" o:spid="_x0000_s1657" style="position:absolute;flip:x;visibility:visible;mso-wrap-style:square" from="4440,2655" to="4452,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mGm8UAAADcAAAADwAAAGRycy9kb3ducmV2LnhtbESPQWvCQBSE7wX/w/IKXkrdRCGt0VVE&#10;EEtP1bbg8ZF9JqHZ90J2NfHfdwsFj8PMfMMs14Nr1JU6XwsbSCcJKOJCbM2lga/P3fMrKB+QLTbC&#10;ZOBGHtar0cMScys9H+h6DKWKEPY5GqhCaHOtfVGRQz+Rljh6Z+kchii7UtsO+wh3jZ4mSaYd1hwX&#10;KmxpW1Hxc7w4A+5JDt/7j/d9eGnTbFb0p1oyMWb8OGwWoAIN4R7+b79ZA/N0Bn9n4hH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mGm8UAAADcAAAADwAAAAAAAAAA&#10;AAAAAAChAgAAZHJzL2Rvd25yZXYueG1sUEsFBgAAAAAEAAQA+QAAAJMDAAAAAA==&#10;" strokeweight=".3pt"/>
                  <v:line id="Line 206" o:spid="_x0000_s1658" style="position:absolute;flip:y;visibility:visible;mso-wrap-style:square" from="4440,2649" to="4440,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Ae78UAAADcAAAADwAAAGRycy9kb3ducmV2LnhtbESPQWvCQBSE7wX/w/IEL6VuYiWtqauU&#10;gig9VdtCj4/sMwnNvheyq0n/vVsQPA4z8w2zXA+uUWfqfC1sIJ0moIgLsTWXBr4+Nw/PoHxAttgI&#10;k4E/8rBeje6WmFvpeU/nQyhVhLDP0UAVQptr7YuKHPqptMTRO0rnMETZldp22Ee4a/QsSTLtsOa4&#10;UGFLbxUVv4eTM+DuZf+9/Xjfhqc2zR6L/qeWTIyZjIfXF1CBhnALX9s7a2CRzuH/TDwCen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Ae78UAAADcAAAADwAAAAAAAAAA&#10;AAAAAAChAgAAZHJzL2Rvd25yZXYueG1sUEsFBgAAAAAEAAQA+QAAAJMDAAAAAA==&#10;" strokeweight=".3pt"/>
                  <v:line id="Line 207" o:spid="_x0000_s1659" style="position:absolute;flip:y;visibility:visible;mso-wrap-style:square" from="4440,2638" to="4440,2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y7dMUAAADcAAAADwAAAGRycy9kb3ducmV2LnhtbESPQWvCQBSE7wX/w/IEL6VuYjGtqauU&#10;gig9VdtCj4/sMwnNvheyq0n/vVsQPA4z8w2zXA+uUWfqfC1sIJ0moIgLsTWXBr4+Nw/PoHxAttgI&#10;k4E/8rBeje6WmFvpeU/nQyhVhLDP0UAVQptr7YuKHPqptMTRO0rnMETZldp22Ee4a/QsSTLtsOa4&#10;UGFLbxUVv4eTM+DuZf+9/Xjfhqc2zR6L/qeWTIyZjIfXF1CBhnALX9s7a2CRzuH/TDwCen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y7dMUAAADcAAAADwAAAAAAAAAA&#10;AAAAAAChAgAAZHJzL2Rvd25yZXYueG1sUEsFBgAAAAAEAAQA+QAAAJMDAAAAAA==&#10;" strokeweight=".3pt"/>
                  <v:line id="Line 208" o:spid="_x0000_s1660" style="position:absolute;flip:x;visibility:visible;mso-wrap-style:square" from="585,1749" to="625,1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4lA8UAAADcAAAADwAAAGRycy9kb3ducmV2LnhtbESPX2vCQBDE34V+h2MLfRG9pEK0qaeU&#10;QrH0yX+FPi65NQnmdkPuatJv7xUEH4eZ+Q2zXA+uURfqfC1sIJ0moIgLsTWXBo6Hj8kClA/IFhth&#10;MvBHHtarh9EScys97+iyD6WKEPY5GqhCaHOtfVGRQz+Vljh6J+kchii7UtsO+wh3jX5Okkw7rDku&#10;VNjSe0XFef/rDLix7L43269NmLdpNiv6n1oyMebpcXh7BRVoCPfwrf1pDbykGfyfiUdAr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4lA8UAAADcAAAADwAAAAAAAAAA&#10;AAAAAAChAgAAZHJzL2Rvd25yZXYueG1sUEsFBgAAAAAEAAQA+QAAAJMDAAAAAA==&#10;" strokeweight=".3pt"/>
                  <v:line id="Line 209" o:spid="_x0000_s1661" style="position:absolute;flip:x y;visibility:visible;mso-wrap-style:square" from="585,1749" to="625,1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HnpcUAAADcAAAADwAAAGRycy9kb3ducmV2LnhtbESPQUsDMRSE70L/Q3iCN5vdKrZdm5Yq&#10;FMSLtPXg8XXz3CxuXpYkptFfbwTB4zAz3zCrTbaDSORD71hBPa1AELdO99wpeD3urhcgQkTWODgm&#10;BV8UYLOeXKyw0e7Me0qH2IkC4dCgAhPj2EgZWkMWw9SNxMV7d95iLNJ3Uns8F7gd5Kyq7qTFnsuC&#10;wZEeDbUfh0+r4JlSyrnukzZvs5uH793pdvHilbq6zNt7EJFy/A//tZ+0gmU9h98z5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7HnpcUAAADcAAAADwAAAAAAAAAA&#10;AAAAAAChAgAAZHJzL2Rvd25yZXYueG1sUEsFBgAAAAAEAAQA+QAAAJMDAAAAAA==&#10;" strokeweight=".3pt"/>
                  <v:line id="Line 210" o:spid="_x0000_s1662" style="position:absolute;flip:x;visibility:visible;mso-wrap-style:square" from="2513,1507" to="2553,1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0U6sIAAADcAAAADwAAAGRycy9kb3ducmV2LnhtbERPTWvCQBC9C/6HZQQvopsoRJu6SikU&#10;i6dqW+hxyI5JMDsTsluT/nv3IPT4eN/b/eAadaPO18IG0kUCirgQW3Np4Ovzbb4B5QOyxUaYDPyR&#10;h/1uPNpibqXnE93OoVQxhH2OBqoQ2lxrX1Tk0C+kJY7cRTqHIcKu1LbDPoa7Ri+TJNMOa44NFbb0&#10;WlFxPf86A24mp+/Dx/EQ1m2arYr+p5ZMjJlOhpdnUIGG8C9+uN+tgac0ro1n4hHQu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o0U6sIAAADcAAAADwAAAAAAAAAAAAAA&#10;AAChAgAAZHJzL2Rvd25yZXYueG1sUEsFBgAAAAAEAAQA+QAAAJADAAAAAA==&#10;" strokeweight=".3pt"/>
                  <v:line id="Line 211" o:spid="_x0000_s1663" style="position:absolute;flip:x y;visibility:visible;mso-wrap-style:square" from="2513,1507" to="2553,1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LWTMQAAADcAAAADwAAAGRycy9kb3ducmV2LnhtbESPQUsDMRSE70L/Q3iCN5vdKtJum5Yq&#10;FMSL2Pbg8bl53SxuXpYkptFfbwShx2FmvmFWm2wHkciH3rGCelqBIG6d7rlTcDzsbucgQkTWODgm&#10;Bd8UYLOeXK2w0e7Mb5T2sRMFwqFBBSbGsZEytIYshqkbiYt3ct5iLNJ3Uns8F7gd5KyqHqTFnsuC&#10;wZGeDLWf+y+r4IVSyrnukzbvs7vHn93H/fzVK3VznbdLEJFyvIT/289awaJewN+Zcg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YtZMxAAAANwAAAAPAAAAAAAAAAAA&#10;AAAAAKECAABkcnMvZG93bnJldi54bWxQSwUGAAAAAAQABAD5AAAAkgMAAAAA&#10;" strokeweight=".3pt"/>
                  <v:line id="Line 212" o:spid="_x0000_s1664" style="position:absolute;flip:x;visibility:visible;mso-wrap-style:square" from="4440,1876" to="4481,1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fSUcEAAADcAAAADwAAAGRycy9kb3ducmV2LnhtbERPTWvCQBC9F/wPywheSt2okNroKlIQ&#10;xVO1FnocsmMSzM6E7NbEf+8ehB4f73u57l2tbtT6StjAZJyAIs7FVlwYOH9v3+agfEC2WAuTgTt5&#10;WK8GL0vMrHR8pNspFCqGsM/QQBlCk2nt85Ic+rE0xJG7SOswRNgW2rbYxXBX62mSpNphxbGhxIY+&#10;S8qvpz9nwL3K8Wf3ddiF92aSzvLut5JUjBkN+80CVKA+/Iuf7r018DGN8+OZeAT06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l9JRwQAAANwAAAAPAAAAAAAAAAAAAAAA&#10;AKECAABkcnMvZG93bnJldi54bWxQSwUGAAAAAAQABAD5AAAAjwMAAAAA&#10;" strokeweight=".3pt"/>
                  <v:line id="Line 213" o:spid="_x0000_s1665" style="position:absolute;flip:x y;visibility:visible;mso-wrap-style:square" from="4440,1876" to="4481,1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gQ98QAAADcAAAADwAAAGRycy9kb3ducmV2LnhtbESPQUsDMRSE74L/ITzBm83uVqRdmxYV&#10;CuJFrB48vm6em8XNy5KkadpfbwTB4zAz3zCrTbajSOTD4FhBPatAEHdOD9wr+Hjf3ixAhIiscXRM&#10;Ck4UYLO+vFhhq92R3yjtYi8KhEOLCkyMUytl6AxZDDM3ERfvy3mLsUjfS+3xWOB2lE1V3UmLA5cF&#10;gxM9Geq+dwer4IVSyrkekjafzfzxvN3fLl69UtdX+eEeRKQc/8N/7WetYNnU8HumHA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eBD3xAAAANwAAAAPAAAAAAAAAAAA&#10;AAAAAKECAABkcnMvZG93bnJldi54bWxQSwUGAAAAAAQABAD5AAAAkgMAAAAA&#10;" strokeweight=".3pt"/>
                  <v:shape id="Freeform 214" o:spid="_x0000_s1666" style="position:absolute;left:608;top:1524;width:3855;height:375;visibility:visible;mso-wrap-style:square;v-text-anchor:top" coordsize="385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Ns2sMA&#10;AADcAAAADwAAAGRycy9kb3ducmV2LnhtbESPzYrCQBCE78K+w9ALe9NJwuJPdJRlRfTiQd0HaDK9&#10;STDTEzOTH9/eEQSPRVV9Ra02g6lER40rLSuIJxEI4szqknMFf5fdeA7CeWSNlWVScCcHm/XHaIWp&#10;tj2fqDv7XAQIuxQVFN7XqZQuK8igm9iaOHj/tjHog2xyqRvsA9xUMomiqTRYclgosKbfgrLruTUK&#10;WtPybVjc/FbH3b6fHb/3sbFKfX0OP0sQngb/Dr/aB61gkST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Ns2sMAAADcAAAADwAAAAAAAAAAAAAAAACYAgAAZHJzL2Rv&#10;d25yZXYueG1sUEsFBgAAAAAEAAQA9QAAAIgDAAAAAA==&#10;" path="m,248l1928,,3855,369r,6e" filled="f" strokeweight=".3pt">
                    <v:path arrowok="t" o:connecttype="custom" o:connectlocs="0,248;1928,0;3855,369;3855,375" o:connectangles="0,0,0,0"/>
                  </v:shape>
                  <v:line id="Line 215" o:spid="_x0000_s1667" style="position:absolute;flip:x;visibility:visible;mso-wrap-style:square" from="585,1282" to="625,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VMJsQAAADcAAAADwAAAGRycy9kb3ducmV2LnhtbESPQWvCQBSE74X+h+UVeim6USFqdJVS&#10;EKWnait4fGSfSTD7XsiuJv33bqHgcZiZb5jlune1ulHrK2EDo2ECijgXW3Fh4Od7M5iB8gHZYi1M&#10;Bn7Jw3r1/LTEzErHe7odQqEihH2GBsoQmkxrn5fk0A+lIY7eWVqHIcq20LbFLsJdrcdJkmqHFceF&#10;Ehv6KCm/HK7OgHuT/XH79bkN02aUTvLuVEkqxry+9O8LUIH68Aj/t3fWwHw8gb8z8Qjo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RUwmxAAAANwAAAAPAAAAAAAAAAAA&#10;AAAAAKECAABkcnMvZG93bnJldi54bWxQSwUGAAAAAAQABAD5AAAAkgMAAAAA&#10;" strokeweight=".3pt"/>
                  <v:line id="Line 216" o:spid="_x0000_s1668" style="position:absolute;visibility:visible;mso-wrap-style:square" from="608,1259" to="608,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v19MUAAADcAAAADwAAAGRycy9kb3ducmV2LnhtbESP3WoCMRSE7wt9h3AKvatZpURdjdIf&#10;BAVvdvUBjpvj7uLmZJukun37plDwcpiZb5jlerCduJIPrWMN41EGgrhypuVaw/GweZmBCBHZYOeY&#10;NPxQgPXq8WGJuXE3LuhaxlokCIccNTQx9rmUoWrIYhi5njh5Z+ctxiR9LY3HW4LbTk6yTEmLLaeF&#10;Bnv6aKi6lN9Wgzpj8bVTxUlttsP+c7zz76qcav38NLwtQEQa4j38394aDfPJK/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v19MUAAADcAAAADwAAAAAAAAAA&#10;AAAAAAChAgAAZHJzL2Rvd25yZXYueG1sUEsFBgAAAAAEAAQA+QAAAJMDAAAAAA==&#10;" strokeweight=".3pt"/>
                  <v:line id="Line 217" o:spid="_x0000_s1669" style="position:absolute;flip:x;visibility:visible;mso-wrap-style:square" from="2513,1034" to="2553,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BxycUAAADcAAAADwAAAGRycy9kb3ducmV2LnhtbESPX2vCQBDE3wt+h2OFvhS9aDHW1FOk&#10;UJQ+1T8FH5fcNgnmdkPuatJv7xWEPg4z8xtmue5dra7U+krYwGScgCLOxVZcGDgd30cvoHxAtlgL&#10;k4Ff8rBeDR6WmFnpeE/XQyhUhLDP0EAZQpNp7fOSHPqxNMTR+5bWYYiyLbRtsYtwV+tpkqTaYcVx&#10;ocSG3krKL4cfZ8A9yf5r+/mxDfNmkj7n3bmSVIx5HPabV1CB+vAfvrd31sBiOoO/M/EI6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BxycUAAADcAAAADwAAAAAAAAAA&#10;AAAAAAChAgAAZHJzL2Rvd25yZXYueG1sUEsFBgAAAAAEAAQA+QAAAJMDAAAAAA==&#10;" strokeweight=".3pt"/>
                  <v:line id="Line 218" o:spid="_x0000_s1670" style="position:absolute;visibility:visible;mso-wrap-style:square" from="2536,1017" to="2536,1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XOGMQAAADcAAAADwAAAGRycy9kb3ducmV2LnhtbESPwW7CMBBE70j9B2srcQMHDm5JMYi2&#10;QgKJSwIfsI2XJCJep7aB9O/rSkg9jmbmjWa5HmwnbuRD61jDbJqBIK6cabnWcDpuJ68gQkQ22Dkm&#10;DT8UYL16Gi0xN+7OBd3KWIsE4ZCjhibGPpcyVA1ZDFPXEyfv7LzFmKSvpfF4T3DbyXmWKWmx5bTQ&#10;YE8fDVWX8mo1qDMW33tVfKntbjh8zvb+XZUvWo+fh80biEhD/A8/2jujYTFX8Hc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Bc4YxAAAANwAAAAPAAAAAAAAAAAA&#10;AAAAAKECAABkcnMvZG93bnJldi54bWxQSwUGAAAAAAQABAD5AAAAkgMAAAAA&#10;" strokeweight=".3pt"/>
                  <v:line id="Line 219" o:spid="_x0000_s1671" style="position:absolute;flip:x;visibility:visible;mso-wrap-style:square" from="4440,1403" to="4481,1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KJcUAAADcAAAADwAAAGRycy9kb3ducmV2LnhtbESPX2vCQBDE3wt+h2MLfSl60UK0qaeI&#10;UBSf6j/o45LbJqG53ZA7Tfz2PaHg4zAzv2Hmy97V6kqtr4QNjEcJKOJcbMWFgdPxczgD5QOyxVqY&#10;DNzIw3IxeJpjZqXjPV0PoVARwj5DA2UITaa1z0ty6EfSEEfvR1qHIcq20LbFLsJdrSdJkmqHFceF&#10;Ehtal5T/Hi7OgHuV/XnztduEaTNO3/Luu5JUjHl57lcfoAL14RH+b2+tgffJFO5n4hH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KJcUAAADcAAAADwAAAAAAAAAA&#10;AAAAAAChAgAAZHJzL2Rvd25yZXYueG1sUEsFBgAAAAAEAAQA+QAAAJMDAAAAAA==&#10;" strokeweight=".3pt"/>
                  <v:line id="Line 220" o:spid="_x0000_s1672" style="position:absolute;visibility:visible;mso-wrap-style:square" from="4463,1386" to="4463,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b/8cEAAADcAAAADwAAAGRycy9kb3ducmV2LnhtbERPS27CMBDdV+IO1iB1VxxYmDZgEBQh&#10;gdRNUg4wxEMSEY9T20B6e7yo1OXT+y/Xg+3EnXxoHWuYTjIQxJUzLdcaTt/7t3cQISIb7ByThl8K&#10;sF6NXpaYG/fggu5lrEUK4ZCjhibGPpcyVA1ZDBPXEyfu4rzFmKCvpfH4SOG2k7MsU9Jiy6mhwZ4+&#10;G6qu5c1qUBcsfo6qOKv9YfjaTY9+q8q51q/jYbMAEWmI/+I/98Fo+JiltelMOgJy9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v/xwQAAANwAAAAPAAAAAAAAAAAAAAAA&#10;AKECAABkcnMvZG93bnJldi54bWxQSwUGAAAAAAQABAD5AAAAjwMAAAAA&#10;" strokeweight=".3pt"/>
                  <v:shape id="Freeform 221" o:spid="_x0000_s1673" style="position:absolute;left:608;top:1034;width:3855;height:375;visibility:visible;mso-wrap-style:square;v-text-anchor:top" coordsize="385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cKccA&#10;AADcAAAADwAAAGRycy9kb3ducmV2LnhtbESPQWsCMRSE70L/Q3gFL6JZLYhujVJEoYda0FZKb4/N&#10;c7Pt5mVJsrr11zdCocdhZr5hFqvO1uJMPlSOFYxHGQjiwumKSwXvb9vhDESIyBprx6TghwKslne9&#10;BebaXXhP50MsRYJwyFGBibHJpQyFIYth5Bri5J2ctxiT9KXUHi8Jbms5ybKptFhxWjDY0NpQ8X1o&#10;rYLXl+Nsaprxw+fuOtj4r/a0/2ilUv377ukRRKQu/of/2s9awXwyh9uZd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HCnHAAAA3AAAAA8AAAAAAAAAAAAAAAAAmAIAAGRy&#10;cy9kb3ducmV2LnhtbFBLBQYAAAAABAAEAPUAAACMAwAAAAA=&#10;" path="m,248l1928,,3855,369r,6e" filled="f" strokeweight=".3pt">
                    <v:stroke dashstyle="3 1"/>
                    <v:path arrowok="t" o:connecttype="custom" o:connectlocs="0,248;1928,0;3855,369;3855,375" o:connectangles="0,0,0,0"/>
                  </v:shape>
                  <v:line id="Line 222" o:spid="_x0000_s1674" style="position:absolute;visibility:visible;mso-wrap-style:square" from="608,1138" to="625,1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llKsIAAADcAAAADwAAAGRycy9kb3ducmV2LnhtbERP3WrCMBS+H/gO4Qx2N1MdZNoZxR8E&#10;hd20+gBnzbEta05qErV7++VisMuP73+xGmwn7uRD61jDZJyBIK6cabnWcD7tX2cgQkQ22DkmDT8U&#10;YLUcPS0wN+7BBd3LWIsUwiFHDU2MfS5lqBqyGMauJ07cxXmLMUFfS+PxkcJtJ6dZpqTFllNDgz1t&#10;G6q+y5vVoC5YXI+q+FL7w/C5mxz9RpXvWr88D+sPEJGG+C/+cx+Mhvlbmp/OpCM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HllKsIAAADcAAAADwAAAAAAAAAAAAAA&#10;AAChAgAAZHJzL2Rvd25yZXYueG1sUEsFBgAAAAAEAAQA+QAAAJADAAAAAA==&#10;" strokeweight=".3pt"/>
                  <v:line id="Line 223" o:spid="_x0000_s1675" style="position:absolute;flip:x;visibility:visible;mso-wrap-style:square" from="585,1178" to="625,1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LhF8UAAADcAAAADwAAAGRycy9kb3ducmV2LnhtbESPQWvCQBSE7wX/w/IKXkrdRCGt0VVE&#10;EEtP1bbg8ZF9JqHZ90J2NfHfdwsFj8PMfMMs14Nr1JU6XwsbSCcJKOJCbM2lga/P3fMrKB+QLTbC&#10;ZOBGHtar0cMScys9H+h6DKWKEPY5GqhCaHOtfVGRQz+Rljh6Z+kchii7UtsO+wh3jZ4mSaYd1hwX&#10;KmxpW1Hxc7w4A+5JDt/7j/d9eGnTbFb0p1oyMWb8OGwWoAIN4R7+b79ZA/NZCn9n4hH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LhF8UAAADcAAAADwAAAAAAAAAA&#10;AAAAAAChAgAAZHJzL2Rvd25yZXYueG1sUEsFBgAAAAAEAAQA+QAAAJMDAAAAAA==&#10;" strokeweight=".3pt"/>
                  <v:line id="Line 224" o:spid="_x0000_s1676" style="position:absolute;flip:y;visibility:visible;mso-wrap-style:square" from="585,1138" to="608,1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B/YMQAAADcAAAADwAAAGRycy9kb3ducmV2LnhtbESPQWvCQBSE74X+h+UVeim6USFqdJVS&#10;EKWnait4fGSfSTD7XsiuJv33bqHgcZiZb5jlune1ulHrK2EDo2ECijgXW3Fh4Od7M5iB8gHZYi1M&#10;Bn7Jw3r1/LTEzErHe7odQqEihH2GBsoQmkxrn5fk0A+lIY7eWVqHIcq20LbFLsJdrcdJkmqHFceF&#10;Ehv6KCm/HK7OgHuT/XH79bkN02aUTvLuVEkqxry+9O8LUIH68Aj/t3fWwHwyhr8z8Qjo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0H9gxAAAANwAAAAPAAAAAAAAAAAA&#10;AAAAAKECAABkcnMvZG93bnJldi54bWxQSwUGAAAAAAQABAD5AAAAkgMAAAAA&#10;" strokeweight=".3pt"/>
                  <v:line id="Line 225" o:spid="_x0000_s1677" style="position:absolute;visibility:visible;mso-wrap-style:square" from="2536,895" to="2553,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v7XcUAAADcAAAADwAAAGRycy9kb3ducmV2LnhtbESP3WoCMRSE7wt9h3AKvatZK0RdjdIf&#10;BAVvdvUBjpvj7uLmZJukun37plDwcpiZb5jlerCduJIPrWMN41EGgrhypuVaw/GweZmBCBHZYOeY&#10;NPxQgPXq8WGJuXE3LuhaxlokCIccNTQx9rmUoWrIYhi5njh5Z+ctxiR9LY3HW4LbTr5mmZIWW04L&#10;Dfb00VB1Kb+tBnXG4munipPabIf953jn31U51fr5aXhbgIg0xHv4v701GuaTCf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v7XcUAAADcAAAADwAAAAAAAAAA&#10;AAAAAAChAgAAZHJzL2Rvd25yZXYueG1sUEsFBgAAAAAEAAQA+QAAAJMDAAAAAA==&#10;" strokeweight=".3pt"/>
                  <v:line id="Line 226" o:spid="_x0000_s1678" style="position:absolute;flip:x;visibility:visible;mso-wrap-style:square" from="2513,936" to="2553,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VCj8UAAADcAAAADwAAAGRycy9kb3ducmV2LnhtbESPX2vCQBDE3wt+h2OFvhS9WCXW1FOk&#10;IJY+1T8FH5fcNgnmdkPuauK37xWEPg4z8xtmue5dra7U+krYwGScgCLOxVZcGDgdt6MXUD4gW6yF&#10;ycCNPKxXg4clZlY63tP1EAoVIewzNFCG0GRa+7wkh34sDXH0vqV1GKJsC21b7CLc1fo5SVLtsOK4&#10;UGJDbyXll8OPM+CeZP+1+/zYhXkzSad5d64kFWMeh/3mFVSgPvyH7+13a2AxncHfmXgE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VCj8UAAADcAAAADwAAAAAAAAAA&#10;AAAAAAChAgAAZHJzL2Rvd25yZXYueG1sUEsFBgAAAAAEAAQA+QAAAJMDAAAAAA==&#10;" strokeweight=".3pt"/>
                  <v:line id="Line 227" o:spid="_x0000_s1679" style="position:absolute;flip:y;visibility:visible;mso-wrap-style:square" from="2513,895" to="2536,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nnFMUAAADcAAAADwAAAGRycy9kb3ducmV2LnhtbESPX2vCQBDE3wt+h2OFvhS9WDHW1FOk&#10;IJY+1T8FH5fcNgnmdkPuauK37xWEPg4z8xtmue5dra7U+krYwGScgCLOxVZcGDgdt6MXUD4gW6yF&#10;ycCNPKxXg4clZlY63tP1EAoVIewzNFCG0GRa+7wkh34sDXH0vqV1GKJsC21b7CLc1fo5SVLtsOK4&#10;UGJDbyXll8OPM+CeZP+1+/zYhXkzSad5d64kFWMeh/3mFVSgPvyH7+13a2AxncHfmXgE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znnFMUAAADcAAAADwAAAAAAAAAA&#10;AAAAAAChAgAAZHJzL2Rvd25yZXYueG1sUEsFBgAAAAAEAAQA+QAAAJMDAAAAAA==&#10;" strokeweight=".3pt"/>
                  <v:line id="Line 228" o:spid="_x0000_s1680" style="position:absolute;visibility:visible;mso-wrap-style:square" from="4463,1259" to="4481,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xYxcUAAADcAAAADwAAAGRycy9kb3ducmV2LnhtbESPUWvCMBSF34X9h3AHe9NUB9lWjbI5&#10;BIW9tNsPuDbXtqy56ZJM6783guDj4ZzzHc5iNdhOHMmH1rGG6SQDQVw503Kt4ed7M34FESKywc4x&#10;aThTgNXyYbTA3LgTF3QsYy0ShEOOGpoY+1zKUDVkMUxcT5y8g/MWY5K+lsbjKcFtJ2dZpqTFltNC&#10;gz2tG6p+y3+rQR2w+NupYq822+Hrc7rzH6p80frpcXifg4g0xHv41t4aDW/PCq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xYxcUAAADcAAAADwAAAAAAAAAA&#10;AAAAAAChAgAAZHJzL2Rvd25yZXYueG1sUEsFBgAAAAAEAAQA+QAAAJMDAAAAAA==&#10;" strokeweight=".3pt"/>
                  <v:line id="Line 229" o:spid="_x0000_s1681" style="position:absolute;flip:x;visibility:visible;mso-wrap-style:square" from="4440,1299" to="4481,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fc+MUAAADcAAAADwAAAGRycy9kb3ducmV2LnhtbESPX2vCQBDE3wt+h2MLfSl6sULU6ClS&#10;KEqf6j/wccmtSWhuN+SuJv32XqHg4zAzv2GW697V6katr4QNjEcJKOJcbMWFgdPxYzgD5QOyxVqY&#10;DPySh/Vq8LTEzErHe7odQqEihH2GBsoQmkxrn5fk0I+kIY7eVVqHIcq20LbFLsJdrd+SJNUOK44L&#10;JTb0XlL+ffhxBtyr7M/br89tmDbjdJJ3l0pSMeblud8sQAXqwyP8395ZA/PJFP7OxCO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fc+MUAAADcAAAADwAAAAAAAAAA&#10;AAAAAAChAgAAZHJzL2Rvd25yZXYueG1sUEsFBgAAAAAEAAQA+QAAAJMDAAAAAA==&#10;" strokeweight=".3pt"/>
                  <v:line id="Line 230" o:spid="_x0000_s1682" style="position:absolute;flip:y;visibility:visible;mso-wrap-style:square" from="4440,1259" to="4463,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hIisIAAADcAAAADwAAAGRycy9kb3ducmV2LnhtbERPS2vCQBC+C/0PyxR6kbqxQmxTN6EI&#10;RfHko4Ueh+w0Cc3OhOxq0n/vHgSPH997VYyuVRfqfSNsYD5LQBGXYhuuDHydPp9fQfmAbLEVJgP/&#10;5KHIHyYrzKwMfKDLMVQqhrDP0EAdQpdp7cuaHPqZdMSR+5XeYYiwr7TtcYjhrtUvSZJqhw3Hhho7&#10;WtdU/h3PzoCbyuF7s99twrKbp4ty+GkkFWOeHsePd1CBxnAX39xba+BtEdfGM/EI6Pw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ThIisIAAADcAAAADwAAAAAAAAAAAAAA&#10;AAChAgAAZHJzL2Rvd25yZXYueG1sUEsFBgAAAAAEAAQA+QAAAJADAAAAAA==&#10;" strokeweight=".3pt"/>
                  <v:line id="Line 231" o:spid="_x0000_s1683" style="position:absolute;visibility:visible;mso-wrap-style:square" from="608,1155" to="648,1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PMt8UAAADcAAAADwAAAGRycy9kb3ducmV2LnhtbESP3WoCMRSE7wt9h3CE3tWsLURdjdIf&#10;BAVvdvUBjpvj7uLmZJukun37plDwcpiZb5jlerCduJIPrWMNk3EGgrhypuVaw/GweZ6BCBHZYOeY&#10;NPxQgPXq8WGJuXE3LuhaxlokCIccNTQx9rmUoWrIYhi7njh5Z+ctxiR9LY3HW4LbTr5kmZIWW04L&#10;Dfb00VB1Kb+tBnXG4munipPabIf952Tn31U51fppNLwtQEQa4j38394aDfPXOf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UPMt8UAAADcAAAADwAAAAAAAAAA&#10;AAAAAAChAgAAZHJzL2Rvd25yZXYueG1sUEsFBgAAAAAEAAQA+QAAAJMDAAAAAA==&#10;" strokeweight=".3pt"/>
                  <v:line id="Line 232" o:spid="_x0000_s1684" style="position:absolute;flip:y;visibility:visible;mso-wrap-style:square" from="666,1143" to="706,1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g38cIAAADcAAAADwAAAGRycy9kb3ducmV2LnhtbERPTWvCQBC9C/0PyxS8SN1oJW1TVylC&#10;UTwZ20KPQ3aahGZnQnY18d+7B8Hj430v14Nr1Jk6XwsbmE0TUMSF2JpLA99fn0+voHxAttgIk4EL&#10;eVivHkZLzKz0nNP5GEoVQ9hnaKAKoc209kVFDv1UWuLI/UnnMETYldp22Mdw1+h5kqTaYc2xocKW&#10;NhUV/8eTM+Amkv9sD/tteGln6XPR/9aSijHjx+HjHVSgIdzFN/fOGnhbxPnxTDwCen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0g38cIAAADcAAAADwAAAAAAAAAAAAAA&#10;AAChAgAAZHJzL2Rvd25yZXYueG1sUEsFBgAAAAAEAAQA+QAAAJADAAAAAA==&#10;" strokeweight=".3pt"/>
                  <v:line id="Line 233" o:spid="_x0000_s1685" style="position:absolute;flip:y;visibility:visible;mso-wrap-style:square" from="729,1138" to="770,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SSasUAAADcAAAADwAAAGRycy9kb3ducmV2LnhtbESPQWvCQBSE7wX/w/IEL6VuYiWtqauU&#10;gig9VdtCj4/sMwnNvheyq0n/vVsQPA4z8w2zXA+uUWfqfC1sIJ0moIgLsTWXBr4+Nw/PoHxAttgI&#10;k4E/8rBeje6WmFvpeU/nQyhVhLDP0UAVQptr7YuKHPqptMTRO0rnMETZldp22Ee4a/QsSTLtsOa4&#10;UGFLbxUVv4eTM+DuZf+9/Xjfhqc2zR6L/qeWTIyZjIfXF1CBhnALX9s7a2AxT+H/TDwCen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SSasUAAADcAAAADwAAAAAAAAAA&#10;AAAAAAChAgAAZHJzL2Rvd25yZXYueG1sUEsFBgAAAAAEAAQA+QAAAJMDAAAAAA==&#10;" strokeweight=".3pt"/>
                  <v:line id="Line 234" o:spid="_x0000_s1686" style="position:absolute;visibility:visible;mso-wrap-style:square" from="787,1132" to="828,1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tu8UAAADcAAAADwAAAGRycy9kb3ducmV2LnhtbESP3WoCMRSE7wt9h3AKvatZpURdjdIf&#10;BAVvdvUBjpvj7uLmZJukun37plDwcpiZb5jlerCduJIPrWMN41EGgrhypuVaw/GweZmBCBHZYOeY&#10;NPxQgPXq8WGJuXE3LuhaxlokCIccNTQx9rmUoWrIYhi5njh5Z+ctxiR9LY3HW4LbTk6yTEmLLaeF&#10;Bnv6aKi6lN9Wgzpj8bVTxUlttsP+c7zz76qcav38NLwtQEQa4j38394aDfPXCf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tu8UAAADcAAAADwAAAAAAAAAA&#10;AAAAAAChAgAAZHJzL2Rvd25yZXYueG1sUEsFBgAAAAAEAAQA+QAAAJMDAAAAAA==&#10;" strokeweight=".3pt"/>
                  <v:line id="Line 235" o:spid="_x0000_s1687" style="position:absolute;flip:y;visibility:visible;mso-wrap-style:square" from="845,1120" to="886,1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qphsUAAADcAAAADwAAAGRycy9kb3ducmV2LnhtbESPX2vCQBDE3wt+h2OFvhS9WCXW1FOk&#10;IJY+1T8FH5fcNgnmdkPuauK37xWEPg4z8xtmue5dra7U+krYwGScgCLOxVZcGDgdt6MXUD4gW6yF&#10;ycCNPKxXg4clZlY63tP1EAoVIewzNFCG0GRa+7wkh34sDXH0vqV1GKJsC21b7CLc1fo5SVLtsOK4&#10;UGJDbyXll8OPM+CeZP+1+/zYhXkzSad5d64kFWMeh/3mFVSgPvyH7+13a2Axm8LfmXgE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5qphsUAAADcAAAADwAAAAAAAAAA&#10;AAAAAAChAgAAZHJzL2Rvd25yZXYueG1sUEsFBgAAAAAEAAQA+QAAAJMDAAAAAA==&#10;" strokeweight=".3pt"/>
                  <v:line id="Line 236" o:spid="_x0000_s1688" style="position:absolute;flip:y;visibility:visible;mso-wrap-style:square" from="909,1115" to="944,1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Mx8sUAAADcAAAADwAAAGRycy9kb3ducmV2LnhtbESPQWvCQBSE74X+h+UVeim6sZVUo6uU&#10;QlF6Uqvg8ZF9JqHZ90J2a+K/d4WCx2FmvmHmy97V6kytr4QNjIYJKOJcbMWFgf3P12ACygdki7Uw&#10;GbiQh+Xi8WGOmZWOt3TehUJFCPsMDZQhNJnWPi/JoR9KQxy9k7QOQ5RtoW2LXYS7Wr8mSaodVhwX&#10;Smzos6T8d/fnDLgX2R5Wm+9VeG9G6VveHStJxZjnp/5jBipQH+7h//baGpiOx3A7E4+AXl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HMx8sUAAADcAAAADwAAAAAAAAAA&#10;AAAAAAChAgAAZHJzL2Rvd25yZXYueG1sUEsFBgAAAAAEAAQA+QAAAJMDAAAAAA==&#10;" strokeweight=".3pt"/>
                  <v:line id="Line 237" o:spid="_x0000_s1689" style="position:absolute;visibility:visible;mso-wrap-style:square" from="967,1109" to="1007,1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i1z8UAAADcAAAADwAAAGRycy9kb3ducmV2LnhtbESPzW7CMBCE75X6DtZW4lYcKmogYFB/&#10;hAQSlwQeYImXJGq8Tm0X0revK1XqcTQz32hWm8F24ko+tI41TMYZCOLKmZZrDafj9nEOIkRkg51j&#10;0vBNATbr+7sV5sbduKBrGWuRIBxy1NDE2OdShqohi2HseuLkXZy3GJP0tTQebwluO/mUZUpabDkt&#10;NNjTW0PVR/llNagLFp97VZzVdjcc3id7/6rKmdajh+FlCSLSEP/Df+2d0bCYPsPvmX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i1z8UAAADcAAAADwAAAAAAAAAA&#10;AAAAAAChAgAAZHJzL2Rvd25yZXYueG1sUEsFBgAAAAAEAAQA+QAAAJMDAAAAAA==&#10;" strokeweight=".3pt"/>
                  <v:line id="Line 238" o:spid="_x0000_s1690" style="position:absolute;flip:y;visibility:visible;mso-wrap-style:square" from="1025,1097" to="1065,1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KHsUAAADcAAAADwAAAGRycy9kb3ducmV2LnhtbESPX2vCQBDE3wv9DscWfCl60Zao0VNK&#10;oVj65F/wccmtSTC3G3JXk377XqHg4zAzv2GW697V6katr4QNjEcJKOJcbMWFgePhYzgD5QOyxVqY&#10;DPyQh/Xq8WGJmZWOd3Tbh0JFCPsMDZQhNJnWPi/JoR9JQxy9i7QOQ5RtoW2LXYS7Wk+SJNUOK44L&#10;JTb0XlJ+3X87A+5ZdqfN9msTps04fcm7cyWpGDN46t8WoAL14R7+b39aA/PXFP7OxCO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0KHsUAAADcAAAADwAAAAAAAAAA&#10;AAAAAAChAgAAZHJzL2Rvd25yZXYueG1sUEsFBgAAAAAEAAQA+QAAAJMDAAAAAA==&#10;" strokeweight=".3pt"/>
                  <v:line id="Line 239" o:spid="_x0000_s1691" style="position:absolute;flip:y;visibility:visible;mso-wrap-style:square" from="1088,1092" to="1123,1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GvhcUAAADcAAAADwAAAGRycy9kb3ducmV2LnhtbESPX2vCQBDE3wv9DscW+lL0YitRo6eU&#10;QlH6VP+Bj0tuTYK53ZC7mvTbewWhj8PM/IZZrHpXqyu1vhI2MBomoIhzsRUXBg77z8EUlA/IFmth&#10;MvBLHlbLx4cFZlY63tJ1FwoVIewzNFCG0GRa+7wkh34oDXH0ztI6DFG2hbYtdhHuav2aJKl2WHFc&#10;KLGhj5Lyy+7HGXAvsj2uv7/WYdKM0re8O1WSijHPT/37HFSgPvyH7+2NNTAbT+DvTDwCe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GvhcUAAADcAAAADwAAAAAAAAAA&#10;AAAAAAChAgAAZHJzL2Rvd25yZXYueG1sUEsFBgAAAAAEAAQA+QAAAJMDAAAAAA==&#10;" strokeweight=".3pt"/>
                  <v:line id="Line 240" o:spid="_x0000_s1692" style="position:absolute;flip:y;visibility:visible;mso-wrap-style:square" from="1146,1086" to="1187,1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4798IAAADcAAAADwAAAGRycy9kb3ducmV2LnhtbERPTWvCQBC9C/0PyxS8SN1oJW1TVylC&#10;UTwZ20KPQ3aahGZnQnY18d+7B8Hj430v14Nr1Jk6XwsbmE0TUMSF2JpLA99fn0+voHxAttgIk4EL&#10;eVivHkZLzKz0nNP5GEoVQ9hnaKAKoc209kVFDv1UWuLI/UnnMETYldp22Mdw1+h5kqTaYc2xocKW&#10;NhUV/8eTM+Amkv9sD/tteGln6XPR/9aSijHjx+HjHVSgIdzFN/fOGnhbxLXxTDwCen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T4798IAAADcAAAADwAAAAAAAAAAAAAA&#10;AAChAgAAZHJzL2Rvd25yZXYueG1sUEsFBgAAAAAEAAQA+QAAAJADAAAAAA==&#10;" strokeweight=".3pt"/>
                  <v:line id="Line 241" o:spid="_x0000_s1693" style="position:absolute;flip:y;visibility:visible;mso-wrap-style:square" from="1204,1074" to="1245,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KebMUAAADcAAAADwAAAGRycy9kb3ducmV2LnhtbESPX2vCQBDE3wv9DscW+lL0YitRo6eU&#10;QlH6VP+Bj0tuTYK53ZC7mvTbewWhj8PM/IZZrHpXqyu1vhI2MBomoIhzsRUXBg77z8EUlA/IFmth&#10;MvBLHlbLx4cFZlY63tJ1FwoVIewzNFCG0GRa+7wkh34oDXH0ztI6DFG2hbYtdhHuav2aJKl2WHFc&#10;KLGhj5Lyy+7HGXAvsj2uv7/WYdKM0re8O1WSijHPT/37HFSgPvyH7+2NNTAbz+DvTDwCe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KebMUAAADcAAAADwAAAAAAAAAA&#10;AAAAAAChAgAAZHJzL2Rvd25yZXYueG1sUEsFBgAAAAAEAAQA+QAAAJMDAAAAAA==&#10;" strokeweight=".3pt"/>
                  <v:line id="Line 242" o:spid="_x0000_s1694" style="position:absolute;flip:y;visibility:visible;mso-wrap-style:square" from="1268,1068" to="1303,1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GhLMIAAADcAAAADwAAAGRycy9kb3ducmV2LnhtbERPTWvCQBC9C/0PyxS8SN1oMW1TVylC&#10;UTwZ20KPQ3aahGZnQnY18d+7B8Hj430v14Nr1Jk6XwsbmE0TUMSF2JpLA99fn0+voHxAttgIk4EL&#10;eVivHkZLzKz0nNP5GEoVQ9hnaKAKoc209kVFDv1UWuLI/UnnMETYldp22Mdw1+h5kqTaYc2xocKW&#10;NhUV/8eTM+Amkv9sD/tteGln6XPR/9aSijHjx+HjHVSgIdzFN/fOGnhbxPnxTDwCen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pGhLMIAAADcAAAADwAAAAAAAAAAAAAA&#10;AAChAgAAZHJzL2Rvd25yZXYueG1sUEsFBgAAAAAEAAQA+QAAAJADAAAAAA==&#10;" strokeweight=".3pt"/>
                  <v:line id="Line 243" o:spid="_x0000_s1695" style="position:absolute;flip:y;visibility:visible;mso-wrap-style:square" from="1326,1063" to="1366,1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0Et8UAAADcAAAADwAAAGRycy9kb3ducmV2LnhtbESPQWvCQBSE7wX/w/IEL6VuYjGtqauU&#10;gig9VdtCj4/sMwnNvheyq0n/vVsQPA4z8w2zXA+uUWfqfC1sIJ0moIgLsTWXBr4+Nw/PoHxAttgI&#10;k4E/8rBeje6WmFvpeU/nQyhVhLDP0UAVQptr7YuKHPqptMTRO0rnMETZldp22Ee4a/QsSTLtsOa4&#10;UGFLbxUVv4eTM+DuZf+9/Xjfhqc2zR6L/qeWTIyZjIfXF1CBhnALX9s7a2AxT+H/TDwCen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0Et8UAAADcAAAADwAAAAAAAAAA&#10;AAAAAAChAgAAZHJzL2Rvd25yZXYueG1sUEsFBgAAAAAEAAQA+QAAAJMDAAAAAA==&#10;" strokeweight=".3pt"/>
                  <v:line id="Line 244" o:spid="_x0000_s1696" style="position:absolute;flip:y;visibility:visible;mso-wrap-style:square" from="1384,1051" to="1424,1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awMUAAADcAAAADwAAAGRycy9kb3ducmV2LnhtbESPX2vCQBDE3wt+h2OFvhS9aDHW1FOk&#10;UJQ+1T8FH5fcNgnmdkPuatJv7xWEPg4z8xtmue5dra7U+krYwGScgCLOxVZcGDgd30cvoHxAtlgL&#10;k4Ff8rBeDR6WmFnpeE/XQyhUhLDP0EAZQpNp7fOSHPqxNMTR+5bWYYiyLbRtsYtwV+tpkqTaYcVx&#10;ocSG3krKL4cfZ8A9yf5r+/mxDfNmkj7n3bmSVIx5HPabV1CB+vAfvrd31sBiNoW/M/EI6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awMUAAADcAAAADwAAAAAAAAAA&#10;AAAAAAChAgAAZHJzL2Rvd25yZXYueG1sUEsFBgAAAAAEAAQA+QAAAJMDAAAAAA==&#10;" strokeweight=".3pt"/>
                  <v:line id="Line 245" o:spid="_x0000_s1697" style="position:absolute;flip:y;visibility:visible;mso-wrap-style:square" from="1442,1045" to="1482,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M/W8UAAADcAAAADwAAAGRycy9kb3ducmV2LnhtbESPX2vCQBDE3wt+h2OFvhS9WDHW1FOk&#10;IJY+1T8FH5fcNgnmdkPuauK37xWEPg4z8xtmue5dra7U+krYwGScgCLOxVZcGDgdt6MXUD4gW6yF&#10;ycCNPKxXg4clZlY63tP1EAoVIewzNFCG0GRa+7wkh34sDXH0vqV1GKJsC21b7CLc1fo5SVLtsOK4&#10;UGJDbyXll8OPM+CeZP+1+/zYhXkzSad5d64kFWMeh/3mFVSgPvyH7+13a2Axm8LfmXgE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kM/W8UAAADcAAAADwAAAAAAAAAA&#10;AAAAAAChAgAAZHJzL2Rvd25yZXYueG1sUEsFBgAAAAAEAAQA+QAAAJMDAAAAAA==&#10;" strokeweight=".3pt"/>
                  <v:line id="Line 246" o:spid="_x0000_s1698" style="position:absolute;flip:y;visibility:visible;mso-wrap-style:square" from="1505,1040" to="1546,1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qnL8YAAADcAAAADwAAAGRycy9kb3ducmV2LnhtbESPX2vCQBDE3wv9DscW+lL0Yq1RU08p&#10;haL0qf4DH5fcmoTmdkPuauK39wqFPg4z8xtmsepdrS7U+krYwGiYgCLOxVZcGDjsPwYzUD4gW6yF&#10;ycCVPKyW93cLzKx0vKXLLhQqQthnaKAMocm09nlJDv1QGuLonaV1GKJsC21b7CLc1fo5SVLtsOK4&#10;UGJD7yXl37sfZ8A9yfa4/vpch2kzSsd5d6okFWMeH/q3V1CB+vAf/mtvrIH55AV+z8Qjo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qpy/GAAAA3AAAAA8AAAAAAAAA&#10;AAAAAAAAoQIAAGRycy9kb3ducmV2LnhtbFBLBQYAAAAABAAEAPkAAACUAwAAAAA=&#10;" strokeweight=".3pt"/>
                  <v:line id="Line 247" o:spid="_x0000_s1699" style="position:absolute;flip:y;visibility:visible;mso-wrap-style:square" from="1563,1028" to="1604,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YCtMUAAADcAAAADwAAAGRycy9kb3ducmV2LnhtbESPQWvCQBSE74X+h+UVeim6scVUo6uU&#10;QlF6Uqvg8ZF9JqHZ90J2a+K/d4WCx2FmvmHmy97V6kytr4QNjIYJKOJcbMWFgf3P12ACygdki7Uw&#10;GbiQh+Xi8WGOmZWOt3TehUJFCPsMDZQhNJnWPi/JoR9KQxy9k7QOQ5RtoW2LXYS7Wr8mSaodVhwX&#10;Smzos6T8d/fnDLgX2R5Wm+9VeG9G6VveHStJxZjnp/5jBipQH+7h//baGpiOx3A7E4+AXl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YCtMUAAADcAAAADwAAAAAAAAAA&#10;AAAAAAChAgAAZHJzL2Rvd25yZXYueG1sUEsFBgAAAAAEAAQA+QAAAJMDAAAAAA==&#10;" strokeweight=".3pt"/>
                  <v:line id="Line 248" o:spid="_x0000_s1700" style="position:absolute;flip:y;visibility:visible;mso-wrap-style:square" from="1621,1022" to="1662,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Scw8UAAADcAAAADwAAAGRycy9kb3ducmV2LnhtbESPX2vCQBDE3wv9DscWfCl60dKo0VNK&#10;oVj65F/wccmtSTC3G3JXk377XqHg4zAzv2GW697V6katr4QNjEcJKOJcbMWFgePhYzgD5QOyxVqY&#10;DPyQh/Xq8WGJmZWOd3Tbh0JFCPsMDZQhNJnWPi/JoR9JQxy9i7QOQ5RtoW2LXYS7Wk+SJNUOK44L&#10;JTb0XlJ+3X87A+5ZdqfN9msTps04fcm7cyWpGDN46t8WoAL14R7+b39aA/PXFP7OxCO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Scw8UAAADcAAAADwAAAAAAAAAA&#10;AAAAAAChAgAAZHJzL2Rvd25yZXYueG1sUEsFBgAAAAAEAAQA+QAAAJMDAAAAAA==&#10;" strokeweight=".3pt"/>
                  <v:line id="Line 249" o:spid="_x0000_s1701" style="position:absolute;flip:y;visibility:visible;mso-wrap-style:square" from="1685,1017" to="1725,1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g5WMUAAADcAAAADwAAAGRycy9kb3ducmV2LnhtbESPX2vCQBDE3wv9DscW+lL0YotRo6eU&#10;QlH6VP+Bj0tuTYK53ZC7mvTbewWhj8PM/IZZrHpXqyu1vhI2MBomoIhzsRUXBg77z8EUlA/IFmth&#10;MvBLHlbLx4cFZlY63tJ1FwoVIewzNFCG0GRa+7wkh34oDXH0ztI6DFG2hbYtdhHuav2aJKl2WHFc&#10;KLGhj5Lyy+7HGXAvsj2uv7/WYdKM0re8O1WSijHPT/37HFSgPvyH7+2NNTAbT+DvTDwCe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g5WMUAAADcAAAADwAAAAAAAAAA&#10;AAAAAAChAgAAZHJzL2Rvd25yZXYueG1sUEsFBgAAAAAEAAQA+QAAAJMDAAAAAA==&#10;" strokeweight=".3pt"/>
                  <v:line id="Line 250" o:spid="_x0000_s1702" style="position:absolute;flip:y;visibility:visible;mso-wrap-style:square" from="1743,1005" to="1783,1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etKsIAAADcAAAADwAAAGRycy9kb3ducmV2LnhtbERPTWvCQBC9C/0PyxS8SN1oMW1TVylC&#10;UTwZ20KPQ3aahGZnQnY18d+7B8Hj430v14Nr1Jk6XwsbmE0TUMSF2JpLA99fn0+voHxAttgIk4EL&#10;eVivHkZLzKz0nNP5GEoVQ9hnaKAKoc209kVFDv1UWuLI/UnnMETYldp22Mdw1+h5kqTaYc2xocKW&#10;NhUV/8eTM+Amkv9sD/tteGln6XPR/9aSijHjx+HjHVSgIdzFN/fOGnhbxLXxTDwCen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OetKsIAAADcAAAADwAAAAAAAAAAAAAA&#10;AAChAgAAZHJzL2Rvd25yZXYueG1sUEsFBgAAAAAEAAQA+QAAAJADAAAAAA==&#10;" strokeweight=".3pt"/>
                  <v:line id="Line 251" o:spid="_x0000_s1703" style="position:absolute;flip:y;visibility:visible;mso-wrap-style:square" from="1800,999" to="1841,1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sIscUAAADcAAAADwAAAGRycy9kb3ducmV2LnhtbESPX2vCQBDE3wv9DscW+lL0YotRo6eU&#10;QlH6VP+Bj0tuTYK53ZC7mvTbewWhj8PM/IZZrHpXqyu1vhI2MBomoIhzsRUXBg77z8EUlA/IFmth&#10;MvBLHlbLx4cFZlY63tJ1FwoVIewzNFCG0GRa+7wkh34oDXH0ztI6DFG2hbYtdhHuav2aJKl2WHFc&#10;KLGhj5Lyy+7HGXAvsj2uv7/WYdKM0re8O1WSijHPT/37HFSgPvyH7+2NNTAbz+DvTDwCe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6sIscUAAADcAAAADwAAAAAAAAAA&#10;AAAAAAChAgAAZHJzL2Rvd25yZXYueG1sUEsFBgAAAAAEAAQA+QAAAJMDAAAAAA==&#10;" strokeweight=".3pt"/>
                  <v:line id="Line 252" o:spid="_x0000_s1704" style="position:absolute;flip:y;visibility:visible;mso-wrap-style:square" from="1864,993" to="1905,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1rkcIAAADcAAAADwAAAGRycy9kb3ducmV2LnhtbERPTWvCQBC9C/0PyxS8SN1oIbapmyCC&#10;KD2pbaHHITtNQrMzIbua+O+7h4LHx/teF6Nr1ZV63wgbWMwTUMSl2IYrA58fu6cXUD4gW2yFycCN&#10;PBT5w2SNmZWBT3Q9h0rFEPYZGqhD6DKtfVmTQz+XjjhyP9I7DBH2lbY9DjHctXqZJKl22HBsqLGj&#10;bU3l7/niDLiZnL72x/d9WHWL9LkcvhtJxZjp47h5AxVoDHfxv/tgDbymcX48E4+Az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P1rkcIAAADcAAAADwAAAAAAAAAAAAAA&#10;AAChAgAAZHJzL2Rvd25yZXYueG1sUEsFBgAAAAAEAAQA+QAAAJADAAAAAA==&#10;" strokeweight=".3pt"/>
                  <v:line id="Line 253" o:spid="_x0000_s1705" style="position:absolute;visibility:visible;mso-wrap-style:square" from="1922,988" to="1963,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bvrMQAAADcAAAADwAAAGRycy9kb3ducmV2LnhtbESPwW7CMBBE75X6D9Yi9Vac9OCWgEG0&#10;FRJIXBL4gCVekoh4ndoupH9fV0LqcTQzbzSL1Wh7cSUfOsca8mkGgrh2puNGw/GweX4DESKywd4x&#10;afihAKvl48MCC+NuXNK1io1IEA4FamhjHAopQ92SxTB1A3Hyzs5bjEn6RhqPtwS3vXzJMiUtdpwW&#10;Whzoo6X6Un1bDeqM5ddOlSe12Y77z3zn31X1qvXTZFzPQUQa43/43t4aDTOVw9+Zd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hu+sxAAAANwAAAAPAAAAAAAAAAAA&#10;AAAAAKECAABkcnMvZG93bnJldi54bWxQSwUGAAAAAAQABAD5AAAAkgMAAAAA&#10;" strokeweight=".3pt"/>
                  <v:line id="Line 254" o:spid="_x0000_s1706" style="position:absolute;flip:y;visibility:visible;mso-wrap-style:square" from="1980,976" to="2020,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NQfcUAAADcAAAADwAAAGRycy9kb3ducmV2LnhtbESPX2vCQBDE3wv9DscKfSl60ULU1FOK&#10;UCw+1X/g45LbJsHcbsidJv32PaHg4zAzv2EWq97V6katr4QNjEcJKOJcbMWFgePhczgD5QOyxVqY&#10;DPySh9Xy+WmBmZWOd3Tbh0JFCPsMDZQhNJnWPi/JoR9JQxy9H2kdhijbQtsWuwh3tZ4kSaodVhwX&#10;SmxoXVJ+2V+dAfcqu9Pme7sJ02acvuXduZJUjHkZ9B/voAL14RH+b39ZA/N0Avcz8Qjo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2NQfcUAAADcAAAADwAAAAAAAAAA&#10;AAAAAAChAgAAZHJzL2Rvd25yZXYueG1sUEsFBgAAAAAEAAQA+QAAAJMDAAAAAA==&#10;" strokeweight=".3pt"/>
                  <v:line id="Line 255" o:spid="_x0000_s1707" style="position:absolute;flip:y;visibility:visible;mso-wrap-style:square" from="2044,970" to="2078,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15sUAAADcAAAADwAAAGRycy9kb3ducmV2LnhtbESPX2vCQBDE34V+h2MLfRG9WCFq6ilF&#10;KBaf6j/wccltk9DcbsidJv32PaHg4zAzv2GW697V6katr4QNTMYJKOJcbMWFgdPxYzQH5QOyxVqY&#10;DPySh/XqabDEzErHe7odQqEihH2GBsoQmkxrn5fk0I+lIY7et7QOQ5RtoW2LXYS7Wr8mSaodVhwX&#10;SmxoU1L+c7g6A24o+/P2a7cNs2aSTvPuUkkqxrw89+9voAL14RH+b39aA4t0Cvcz8Qjo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15sUAAADcAAAADwAAAAAAAAAA&#10;AAAAAAChAgAAZHJzL2Rvd25yZXYueG1sUEsFBgAAAAAEAAQA+QAAAJMDAAAAAA==&#10;" strokeweight=".3pt"/>
                  <v:line id="Line 256" o:spid="_x0000_s1708" style="position:absolute;visibility:visible;mso-wrap-style:square" from="2101,965" to="2142,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FMNMUAAADcAAAADwAAAGRycy9kb3ducmV2LnhtbESPUWvCMBSF34X9h3AHe9NUGdlWjbI5&#10;BIW9tNsPuDbXtqy56ZJM6783guDj4ZzzHc5iNdhOHMmH1rGG6SQDQVw503Kt4ed7M34FESKywc4x&#10;aThTgNXyYbTA3LgTF3QsYy0ShEOOGpoY+1zKUDVkMUxcT5y8g/MWY5K+lsbjKcFtJ2dZpqTFltNC&#10;gz2tG6p+y3+rQR2w+NupYq822+Hrc7rzH6p80frpcXifg4g0xHv41t4aDW/qGa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FMNMUAAADcAAAADwAAAAAAAAAA&#10;AAAAAAChAgAAZHJzL2Rvd25yZXYueG1sUEsFBgAAAAAEAAQA+QAAAJMDAAAAAA==&#10;" strokeweight=".3pt"/>
                  <v:line id="Line 257" o:spid="_x0000_s1709" style="position:absolute;flip:y;visibility:visible;mso-wrap-style:square" from="2159,946" to="2200,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rICcUAAADcAAAADwAAAGRycy9kb3ducmV2LnhtbESPX2vCQBDE3wv9DscWfCl60dKo0VNK&#10;oVj65F/wccmtSTC3G3JXk377XqHg4zAzv2GW697V6katr4QNjEcJKOJcbMWFgePhYzgD5QOyxVqY&#10;DPyQh/Xq8WGJmZWOd3Tbh0JFCPsMDZQhNJnWPi/JoR9JQxy9i7QOQ5RtoW2LXYS7Wk+SJNUOK44L&#10;JTb0XlJ+3X87A+5ZdqfN9msTps04fcm7cyWpGDN46t8WoAL14R7+b39aA/P0Ff7OxCO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IrICcUAAADcAAAADwAAAAAAAAAA&#10;AAAAAAChAgAAZHJzL2Rvd25yZXYueG1sUEsFBgAAAAAEAAQA+QAAAJMDAAAAAA==&#10;" strokeweight=".3pt"/>
                  <v:line id="Line 258" o:spid="_x0000_s1710" style="position:absolute;flip:y;visibility:visible;mso-wrap-style:square" from="2223,940" to="2258,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hWfsUAAADcAAAADwAAAGRycy9kb3ducmV2LnhtbESPQWvCQBSE74X+h+UVeim6sYVVo6uI&#10;IBZP1bbQ4yP7moRm3wvZ1aT/visUPA4z8w2zXA++URfqQi1sYTLOQBEX4mouLXy870YzUCEiO2yE&#10;ycIvBViv7u+WmDvp+UiXUyxVgnDI0UIVY5trHYqKPIaxtMTJ+5bOY0yyK7XrsE9w3+jnLDPaY81p&#10;ocKWthUVP6ezt+Cf5Pi5fzvs47SdmJei/6rFiLWPD8NmASrSEG/h//arszA3Bq5n0hH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hWfsUAAADcAAAADwAAAAAAAAAA&#10;AAAAAAChAgAAZHJzL2Rvd25yZXYueG1sUEsFBgAAAAAEAAQA+QAAAJMDAAAAAA==&#10;" strokeweight=".3pt"/>
                  <v:line id="Line 259" o:spid="_x0000_s1711" style="position:absolute;visibility:visible;mso-wrap-style:square" from="2281,935" to="2321,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PSQ8UAAADcAAAADwAAAGRycy9kb3ducmV2LnhtbESPwW7CMBBE75X6D9ZW6q1x4GBoikGU&#10;CgmkXhL6Adt4SSLidWq7kP49RqrEcTQzbzSL1Wh7cSYfOscaJlkOgrh2puNGw9dh+zIHESKywd4x&#10;afijAKvl48MCC+MuXNK5io1IEA4FamhjHAopQ92SxZC5gTh5R+ctxiR9I43HS4LbXk7zXEmLHaeF&#10;FgfatFSfql+rQR2x/Nmr8lttd+Pnx2Tv31U10/r5aVy/gYg0xnv4v70zGl7VDG5n0hG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CPSQ8UAAADcAAAADwAAAAAAAAAA&#10;AAAAAAChAgAAZHJzL2Rvd25yZXYueG1sUEsFBgAAAAAEAAQA+QAAAJMDAAAAAA==&#10;" strokeweight=".3pt"/>
                  <v:line id="Line 260" o:spid="_x0000_s1712" style="position:absolute;flip:y;visibility:visible;mso-wrap-style:square" from="2339,923" to="2379,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tnl8IAAADcAAAADwAAAGRycy9kb3ducmV2LnhtbERPTWvCQBC9C/0PyxS8SN1oIbapmyCC&#10;KD2pbaHHITtNQrMzIbua+O+7h4LHx/teF6Nr1ZV63wgbWMwTUMSl2IYrA58fu6cXUD4gW2yFycCN&#10;PBT5w2SNmZWBT3Q9h0rFEPYZGqhD6DKtfVmTQz+XjjhyP9I7DBH2lbY9DjHctXqZJKl22HBsqLGj&#10;bU3l7/niDLiZnL72x/d9WHWL9LkcvhtJxZjp47h5AxVoDHfxv/tgDbymcW08E4+Az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otnl8IAAADcAAAADwAAAAAAAAAAAAAA&#10;AAChAgAAZHJzL2Rvd25yZXYueG1sUEsFBgAAAAAEAAQA+QAAAJADAAAAAA==&#10;" strokeweight=".3pt"/>
                  <v:line id="Line 261" o:spid="_x0000_s1713" style="position:absolute;flip:y;visibility:visible;mso-wrap-style:square" from="2397,917" to="2437,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fCDMUAAADcAAAADwAAAGRycy9kb3ducmV2LnhtbESPX2vCQBDE3wv9DscWfCl60ULU6Cki&#10;FItP9R/4uOS2SWhuN+SuJv32PaHg4zAzv2GW697V6katr4QNjEcJKOJcbMWFgfPpfTgD5QOyxVqY&#10;DPySh/Xq+WmJmZWOD3Q7hkJFCPsMDZQhNJnWPi/JoR9JQxy9L2kdhijbQtsWuwh3tZ4kSaodVhwX&#10;SmxoW1L+ffxxBtyrHC67z/0uTJtx+pZ310pSMWbw0m8WoAL14RH+b39YA/N0Dvcz8Qjo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fCDMUAAADcAAAADwAAAAAAAAAA&#10;AAAAAAChAgAAZHJzL2Rvd25yZXYueG1sUEsFBgAAAAAEAAQA+QAAAJMDAAAAAA==&#10;" strokeweight=".3pt"/>
                  <v:line id="Line 262" o:spid="_x0000_s1714" style="position:absolute;flip:y;visibility:visible;mso-wrap-style:square" from="2460,911" to="2501,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T9TMIAAADcAAAADwAAAGRycy9kb3ducmV2LnhtbERPTWvCQBC9F/wPywi9FN3YQrRpNiKC&#10;KD1V20KPQ3ZMgtmZkF1N/PfdQ6HHx/vO16Nr1Y163wgbWMwTUMSl2IYrA1+fu9kKlA/IFlthMnAn&#10;D+ti8pBjZmXgI91OoVIxhH2GBuoQukxrX9bk0M+lI47cWXqHIcK+0rbHIYa7Vj8nSaodNhwbauxo&#10;W1N5OV2dAfckx+/9x/s+LLtF+lIOP42kYszjdNy8gQo0hn/xn/tgDbwu4/x4Jh4BX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ST9TMIAAADcAAAADwAAAAAAAAAAAAAA&#10;AAChAgAAZHJzL2Rvd25yZXYueG1sUEsFBgAAAAAEAAQA+QAAAJADAAAAAA==&#10;" strokeweight=".3pt"/>
                  <v:line id="Line 263" o:spid="_x0000_s1715" style="position:absolute;visibility:visible;mso-wrap-style:square" from="2518,906" to="2536,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95ccUAAADcAAAADwAAAGRycy9kb3ducmV2LnhtbESPwW7CMBBE70j9B2sr9QZOOBiaYlBL&#10;hQQSl4R+wDZekqjxOrVdSP++roTEcTQzbzSrzWh7cSEfOsca8lkGgrh2puNGw8dpN12CCBHZYO+Y&#10;NPxSgM36YbLCwrgrl3SpYiMShEOBGtoYh0LKULdkMczcQJy8s/MWY5K+kcbjNcFtL+dZpqTFjtNC&#10;iwNtW6q/qh+rQZ2x/D6o8lPt9uPxPT/4N1UttH56HF9fQEQa4z18a++NhudFDv9n0hG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95ccUAAADcAAAADwAAAAAAAAAA&#10;AAAAAAChAgAAZHJzL2Rvd25yZXYueG1sUEsFBgAAAAAEAAQA+QAAAJMDAAAAAA==&#10;" strokeweight=".3pt"/>
                  <v:line id="Line 264" o:spid="_x0000_s1716" style="position:absolute;visibility:visible;mso-wrap-style:square" from="2536,906" to="2559,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3nBsQAAADcAAAADwAAAGRycy9kb3ducmV2LnhtbESPwW7CMBBE75X6D9ZW4lYcOJgSMKgt&#10;QgKpl4R+wDZekoh4ndoGwt9jpEo9jmbmjWa5HmwnLuRD61jDZJyBIK6cabnW8H3Yvr6BCBHZYOeY&#10;NNwowHr1/LTE3LgrF3QpYy0ShEOOGpoY+1zKUDVkMYxdT5y8o/MWY5K+lsbjNcFtJ6dZpqTFltNC&#10;gz19NlSdyrPVoI5Y/O5V8aO2u+FrM9n7D1XOtB69DO8LEJGG+B/+a++MhvlsCo8z6Qj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jecGxAAAANwAAAAPAAAAAAAAAAAA&#10;AAAAAKECAABkcnMvZG93bnJldi54bWxQSwUGAAAAAAQABAD5AAAAkgMAAAAA&#10;" strokeweight=".3pt"/>
                  <v:line id="Line 265" o:spid="_x0000_s1717" style="position:absolute;visibility:visible;mso-wrap-style:square" from="2576,911" to="2617,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FCncUAAADcAAAADwAAAGRycy9kb3ducmV2LnhtbESPUWvCMBSF3wf7D+EO9jZTHcRZjTI3&#10;BAVfWv0B1+baFpubLsm0+/fLQNjj4ZzzHc5iNdhOXMmH1rGG8SgDQVw503Kt4XjYvLyBCBHZYOeY&#10;NPxQgNXy8WGBuXE3LuhaxlokCIccNTQx9rmUoWrIYhi5njh5Z+ctxiR9LY3HW4LbTk6yTEmLLaeF&#10;Bnv6aKi6lN9Wgzpj8bVTxUlttsP+c7zza1VOtX5+Gt7nICIN8T98b2+Nhtn0Ff7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FCncUAAADcAAAADwAAAAAAAAAA&#10;AAAAAAChAgAAZHJzL2Rvd25yZXYueG1sUEsFBgAAAAAEAAQA+QAAAJMDAAAAAA==&#10;" strokeweight=".3pt"/>
                  <v:line id="Line 266" o:spid="_x0000_s1718" style="position:absolute;visibility:visible;mso-wrap-style:square" from="2634,923" to="2675,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ja6cUAAADcAAAADwAAAGRycy9kb3ducmV2LnhtbESPUWvCMBSF3wf7D+EO9jZTZcRZjTI3&#10;BAVfWv0B1+baFpubLsm0+/fLQNjj4ZzzHc5iNdhOXMmH1rGG8SgDQVw503Kt4XjYvLyBCBHZYOeY&#10;NPxQgNXy8WGBuXE3LuhaxlokCIccNTQx9rmUoWrIYhi5njh5Z+ctxiR9LY3HW4LbTk6yTEmLLaeF&#10;Bnv6aKi6lN9Wgzpj8bVTxUlttsP+c7zza1VOtX5+Gt7nICIN8T98b2+Nhtn0Ff7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ja6cUAAADcAAAADwAAAAAAAAAA&#10;AAAAAAChAgAAZHJzL2Rvd25yZXYueG1sUEsFBgAAAAAEAAQA+QAAAJMDAAAAAA==&#10;" strokeweight=".3pt"/>
                  <v:line id="Line 267" o:spid="_x0000_s1719" style="position:absolute;visibility:visible;mso-wrap-style:square" from="2692,935" to="2733,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R/csUAAADcAAAADwAAAGRycy9kb3ducmV2LnhtbESPUWvCMBSF3wf7D+EO9jZThcVZjTI3&#10;BAVfWv0B1+baFpubLsm0+/fLQNjj4ZzzHc5iNdhOXMmH1rGG8SgDQVw503Kt4XjYvLyBCBHZYOeY&#10;NPxQgNXy8WGBuXE3LuhaxlokCIccNTQx9rmUoWrIYhi5njh5Z+ctxiR9LY3HW4LbTk6yTEmLLaeF&#10;Bnv6aKi6lN9Wgzpj8bVTxUlttsP+c7zza1VOtX5+Gt7nICIN8T98b2+Nhtn0Ff7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R/csUAAADcAAAADwAAAAAAAAAA&#10;AAAAAAChAgAAZHJzL2Rvd25yZXYueG1sUEsFBgAAAAAEAAQA+QAAAJMDAAAAAA==&#10;" strokeweight=".3pt"/>
                  <v:line id="Line 268" o:spid="_x0000_s1720" style="position:absolute;visibility:visible;mso-wrap-style:square" from="2756,946" to="2790,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bhBcUAAADcAAAADwAAAGRycy9kb3ducmV2LnhtbESPwW7CMBBE75X6D9ZW6q1x4GBoikGU&#10;CgmkXhL6Adt4SSLidWq7kP49RqrEcTQzbzSL1Wh7cSYfOscaJlkOgrh2puNGw9dh+zIHESKywd4x&#10;afijAKvl48MCC+MuXNK5io1IEA4FamhjHAopQ92SxZC5gTh5R+ctxiR9I43HS4LbXk7zXEmLHaeF&#10;FgfatFSfql+rQR2x/Nmr8lttd+Pnx2Tv31U10/r5aVy/gYg0xnv4v70zGl5nCm5n0hG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bhBcUAAADcAAAADwAAAAAAAAAA&#10;AAAAAAChAgAAZHJzL2Rvd25yZXYueG1sUEsFBgAAAAAEAAQA+QAAAJMDAAAAAA==&#10;" strokeweight=".3pt"/>
                  <v:line id="Line 269" o:spid="_x0000_s1721" style="position:absolute;visibility:visible;mso-wrap-style:square" from="2814,958" to="2848,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pEnsUAAADcAAAADwAAAGRycy9kb3ducmV2LnhtbESPwW7CMBBE70j9B2sr9QYOHByaYlBL&#10;hQQSl4R+wDZekqjxOrVdSP++roTEcTQzbzSrzWh7cSEfOsca5rMMBHHtTMeNho/TbroEESKywd4x&#10;afilAJv1w2SFhXFXLulSxUYkCIcCNbQxDoWUoW7JYpi5gTh5Z+ctxiR9I43Ha4LbXi6yTEmLHaeF&#10;FgfatlR/VT9Wgzpj+X1Q5afa7cfj+/zg31SVa/30OL6+gIg0xnv41t4bDc95Dv9n0hG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pEnsUAAADcAAAADwAAAAAAAAAA&#10;AAAAAAChAgAAZHJzL2Rvd25yZXYueG1sUEsFBgAAAAAEAAQA+QAAAJMDAAAAAA==&#10;" strokeweight=".3pt"/>
                  <v:line id="Line 270" o:spid="_x0000_s1722" style="position:absolute;visibility:visible;mso-wrap-style:square" from="2871,969" to="2912,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XQ7MEAAADcAAAADwAAAGRycy9kb3ducmV2LnhtbERPS27CMBDdV+IO1iCxKw4sDA0YBEVI&#10;IHWTtAeYxkMSEY9T20B6+3pRieXT+6+3g+3EnXxoHWuYTTMQxJUzLdcavj6Pr0sQISIb7ByThl8K&#10;sN2MXtaYG/fggu5lrEUK4ZCjhibGPpcyVA1ZDFPXEyfu4rzFmKCvpfH4SOG2k/MsU9Jiy6mhwZ7e&#10;G6qu5c1qUBcsfs6q+FbH0/BxmJ39XpULrSfjYbcCEWmIT/G/+2Q0vC3S2nQmHQG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ZdDswQAAANwAAAAPAAAAAAAAAAAAAAAA&#10;AKECAABkcnMvZG93bnJldi54bWxQSwUGAAAAAAQABAD5AAAAjwMAAAAA&#10;" strokeweight=".3pt"/>
                  <v:line id="Line 271" o:spid="_x0000_s1723" style="position:absolute;visibility:visible;mso-wrap-style:square" from="2929,981" to="2970,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l1d8QAAADcAAAADwAAAGRycy9kb3ducmV2LnhtbESPwW7CMBBE75X4B2uReisOPZgSMAiK&#10;kEDqJWk/YImXJCJeB9tA+vd1pUo9jmbmjWa5Hmwn7uRD61jDdJKBIK6cabnW8PW5f3kDESKywc4x&#10;afimAOvV6GmJuXEPLuhexlokCIccNTQx9rmUoWrIYpi4njh5Z+ctxiR9LY3HR4LbTr5mmZIWW04L&#10;Dfb03lB1KW9WgzpjcT2q4qT2h+FjNz36rSpnWj+Ph80CRKQh/of/2gejYT6bw++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KXV3xAAAANwAAAAPAAAAAAAAAAAA&#10;AAAAAKECAABkcnMvZG93bnJldi54bWxQSwUGAAAAAAQABAD5AAAAkgMAAAAA&#10;" strokeweight=".3pt"/>
                  <v:line id="Line 272" o:spid="_x0000_s1724" style="position:absolute;visibility:visible;mso-wrap-style:square" from="2987,992" to="3028,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aszcEAAADcAAAADwAAAGRycy9kb3ducmV2LnhtbERPS27CMBDdI3EHa5DYgUMXhgYMglZI&#10;IHWTtAeYxkMSEY9T20B6+3qB1OXT+292g+3EnXxoHWtYzDMQxJUzLdcavj6PsxWIEJENdo5Jwy8F&#10;2G3How3mxj24oHsZa5FCOOSooYmxz6UMVUMWw9z1xIm7OG8xJuhraTw+Urjt5EuWKWmx5dTQYE9v&#10;DVXX8mY1qAsWP2dVfKvjafh4X5z9QZVLraeTYb8GEWmI/+Kn+2Q0vK7S/HQmHQG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xqzNwQAAANwAAAAPAAAAAAAAAAAAAAAA&#10;AKECAABkcnMvZG93bnJldi54bWxQSwUGAAAAAAQABAD5AAAAjwMAAAAA&#10;" strokeweight=".3pt"/>
                  <v:line id="Line 273" o:spid="_x0000_s1725" style="position:absolute;visibility:visible;mso-wrap-style:square" from="3045,1004" to="3086,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oJVsUAAADcAAAADwAAAGRycy9kb3ducmV2LnhtbESPwW7CMBBE75X6D9ZW4lac9ODSgEG0&#10;FRJIvST0A5Z4SSLidWq7EP6+roTEcTQzbzSL1Wh7cSYfOsca8mkGgrh2puNGw/d+8zwDESKywd4x&#10;abhSgNXy8WGBhXEXLulcxUYkCIcCNbQxDoWUoW7JYpi6gTh5R+ctxiR9I43HS4LbXr5kmZIWO04L&#10;LQ700VJ9qn6tBnXE8menyoPabMevz3zn31X1qvXkaVzPQUQa4z18a2+NhrdZDv9n0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oJVsUAAADcAAAADwAAAAAAAAAA&#10;AAAAAAChAgAAZHJzL2Rvd25yZXYueG1sUEsFBgAAAAAEAAQA+QAAAJMDAAAAAA==&#10;" strokeweight=".3pt"/>
                  <v:line id="Line 274" o:spid="_x0000_s1726" style="position:absolute;visibility:visible;mso-wrap-style:square" from="3103,1015" to="3144,1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iXIcQAAADcAAAADwAAAGRycy9kb3ducmV2LnhtbESPwW7CMBBE75X6D9ZW6q04cHAhYFBb&#10;hAQSl4R+wDZekoh4ndoG0r+vkZA4jmbmjWaxGmwnLuRD61jDeJSBIK6cabnW8H3YvE1BhIhssHNM&#10;Gv4owGr5/LTA3LgrF3QpYy0ShEOOGpoY+1zKUDVkMYxcT5y8o/MWY5K+lsbjNcFtJydZpqTFltNC&#10;gz19NVSdyrPVoI5Y/O5U8aM222G/Hu/8pyrftX59GT7mICIN8RG+t7dGw2w6gduZd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WJchxAAAANwAAAAPAAAAAAAAAAAA&#10;AAAAAKECAABkcnMvZG93bnJldi54bWxQSwUGAAAAAAQABAD5AAAAkgMAAAAA&#10;" strokeweight=".3pt"/>
                  <v:line id="Line 275" o:spid="_x0000_s1727" style="position:absolute;visibility:visible;mso-wrap-style:square" from="3161,1027" to="3201,1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QyusUAAADcAAAADwAAAGRycy9kb3ducmV2LnhtbESP3WoCMRSE7wt9h3CE3tWsLURdjdIf&#10;BAVvdvUBjpvj7uLmZJukun37plDwcpiZb5jlerCduJIPrWMNk3EGgrhypuVaw/GweZ6BCBHZYOeY&#10;NPxQgPXq8WGJuXE3LuhaxlokCIccNTQx9rmUoWrIYhi7njh5Z+ctxiR9LY3HW4LbTr5kmZIWW04L&#10;Dfb00VB1Kb+tBnXG4munipPabIf952Tn31U51fppNLwtQEQa4j38394aDfPZK/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QyusUAAADcAAAADwAAAAAAAAAA&#10;AAAAAAChAgAAZHJzL2Rvd25yZXYueG1sUEsFBgAAAAAEAAQA+QAAAJMDAAAAAA==&#10;" strokeweight=".3pt"/>
                  <v:line id="Line 276" o:spid="_x0000_s1728" style="position:absolute;visibility:visible;mso-wrap-style:square" from="3219,1038" to="3259,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2qzsUAAADcAAAADwAAAGRycy9kb3ducmV2LnhtbESP3WoCMRSE7wt9h3CE3tWspURdjdIf&#10;BAVvdvUBjpvj7uLmZJukun37plDwcpiZb5jlerCduJIPrWMNk3EGgrhypuVaw/GweZ6BCBHZYOeY&#10;NPxQgPXq8WGJuXE3LuhaxlokCIccNTQx9rmUoWrIYhi7njh5Z+ctxiR9LY3HW4LbTr5kmZIWW04L&#10;Dfb00VB1Kb+tBnXG4munipPabIf952Tn31U51fppNLwtQEQa4j38394aDfPZK/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2qzsUAAADcAAAADwAAAAAAAAAA&#10;AAAAAAChAgAAZHJzL2Rvd25yZXYueG1sUEsFBgAAAAAEAAQA+QAAAJMDAAAAAA==&#10;" strokeweight=".3pt"/>
                  <v:line id="Line 277" o:spid="_x0000_s1729" style="position:absolute;visibility:visible;mso-wrap-style:square" from="3282,1044" to="3317,1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EPVcUAAADcAAAADwAAAGRycy9kb3ducmV2LnhtbESP3WoCMRSE7wt9h3CE3tWshUZdjdIf&#10;BAVvdvUBjpvj7uLmZJukun37plDwcpiZb5jlerCduJIPrWMNk3EGgrhypuVaw/GweZ6BCBHZYOeY&#10;NPxQgPXq8WGJuXE3LuhaxlokCIccNTQx9rmUoWrIYhi7njh5Z+ctxiR9LY3HW4LbTr5kmZIWW04L&#10;Dfb00VB1Kb+tBnXG4munipPabIf952Tn31U51fppNLwtQEQa4j38394aDfPZK/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7EPVcUAAADcAAAADwAAAAAAAAAA&#10;AAAAAAChAgAAZHJzL2Rvd25yZXYueG1sUEsFBgAAAAAEAAQA+QAAAJMDAAAAAA==&#10;" strokeweight=".3pt"/>
                  <v:line id="Line 278" o:spid="_x0000_s1730" style="position:absolute;visibility:visible;mso-wrap-style:square" from="3340,1056" to="3375,1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ORIsQAAADcAAAADwAAAGRycy9kb3ducmV2LnhtbESPwW7CMBBE75X6D9ZW4lYcOLg0xSAK&#10;QgKJS0I/YBsvSUS8Tm0D4e9rpEo9jmbmjWa+HGwnruRD61jDZJyBIK6cabnW8HXcvs5AhIhssHNM&#10;Gu4UYLl4fppjbtyNC7qWsRYJwiFHDU2MfS5lqBqyGMauJ07eyXmLMUlfS+PxluC2k9MsU9Jiy2mh&#10;wZ7WDVXn8mI1qBMWP3tVfKvtbjhsJnv/qco3rUcvw+oDRKQh/of/2juj4X2m4HEmHQ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Y5EixAAAANwAAAAPAAAAAAAAAAAA&#10;AAAAAKECAABkcnMvZG93bnJldi54bWxQSwUGAAAAAAQABAD5AAAAkgMAAAAA&#10;" strokeweight=".3pt"/>
                  <v:line id="Line 279" o:spid="_x0000_s1731" style="position:absolute;visibility:visible;mso-wrap-style:square" from="3398,1067" to="3439,1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80ucUAAADcAAAADwAAAGRycy9kb3ducmV2LnhtbESPwW7CMBBE75X6D9ZW6q1x4GBowKC2&#10;CAkkLkn7Adt4SSLidWq7EP4eI1XqcTQzbzTL9Wh7cSYfOscaJlkOgrh2puNGw9fn9mUOIkRkg71j&#10;0nClAOvV48MSC+MuXNK5io1IEA4FamhjHAopQ92SxZC5gTh5R+ctxiR9I43HS4LbXk7zXEmLHaeF&#10;Fgf6aKk+Vb9Wgzpi+bNX5bfa7sbDZrL376qaaf38NL4tQEQa43/4r70zGl7nM7if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80ucUAAADcAAAADwAAAAAAAAAA&#10;AAAAAAChAgAAZHJzL2Rvd25yZXYueG1sUEsFBgAAAAAEAAQA+QAAAJMDAAAAAA==&#10;" strokeweight=".3pt"/>
                  <v:line id="Line 280" o:spid="_x0000_s1732" style="position:absolute;visibility:visible;mso-wrap-style:square" from="3456,1079" to="3497,1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Cgy8EAAADcAAAADwAAAGRycy9kb3ducmV2LnhtbERPS27CMBDdI3EHa5DYgUMXhgYMglZI&#10;IHWTtAeYxkMSEY9T20B6+3qB1OXT+292g+3EnXxoHWtYzDMQxJUzLdcavj6PsxWIEJENdo5Jwy8F&#10;2G3How3mxj24oHsZa5FCOOSooYmxz6UMVUMWw9z1xIm7OG8xJuhraTw+Urjt5EuWKWmx5dTQYE9v&#10;DVXX8mY1qAsWP2dVfKvjafh4X5z9QZVLraeTYb8GEWmI/+Kn+2Q0vK7S2nQmHQG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sKDLwQAAANwAAAAPAAAAAAAAAAAAAAAA&#10;AKECAABkcnMvZG93bnJldi54bWxQSwUGAAAAAAQABAD5AAAAjwMAAAAA&#10;" strokeweight=".3pt"/>
                  <v:line id="Line 281" o:spid="_x0000_s1733" style="position:absolute;visibility:visible;mso-wrap-style:square" from="3514,1090" to="3555,1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wFUMQAAADcAAAADwAAAGRycy9kb3ducmV2LnhtbESPwW7CMBBE75X6D9ZW6q04cDCQYhCl&#10;QgKJSwIfsI2XJCJep7YL6d9jpEo9jmbmjWaxGmwnruRD61jDeJSBIK6cabnWcDpu32YgQkQ22Dkm&#10;Db8UYLV8flpgbtyNC7qWsRYJwiFHDU2MfS5lqBqyGEauJ07e2XmLMUlfS+PxluC2k5MsU9Jiy2mh&#10;wZ42DVWX8sdqUGcsvveq+FLb3XD4HO/9hyqnWr++DOt3EJGG+B/+a++MhvlsDo8z6Qj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AVQxAAAANwAAAAPAAAAAAAAAAAA&#10;AAAAAKECAABkcnMvZG93bnJldi54bWxQSwUGAAAAAAQABAD5AAAAkgMAAAAA&#10;" strokeweight=".3pt"/>
                  <v:line id="Line 282" o:spid="_x0000_s1734" style="position:absolute;visibility:visible;mso-wrap-style:square" from="3572,1102" to="3612,1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86EMIAAADcAAAADwAAAGRycy9kb3ducmV2LnhtbERPS27CMBDdV+IO1iCxKw5dmJLiRKUV&#10;EkjdJO0BpvGQRI3HwXYh3B4vKnX59P7bcrKDuJAPvWMNq2UGgrhxpudWw9fn/vEZRIjIBgfHpOFG&#10;Acpi9rDF3LgrV3SpYytSCIccNXQxjrmUoenIYli6kThxJ+ctxgR9K43Hawq3g3zKMiUt9pwaOhzp&#10;raPmp/61GtQJq/NRVd9qf5g+3ldHv1P1WuvFfHp9ARFpiv/iP/fBaNhs0vx0Jh0BW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86EMIAAADcAAAADwAAAAAAAAAAAAAA&#10;AAChAgAAZHJzL2Rvd25yZXYueG1sUEsFBgAAAAAEAAQA+QAAAJADAAAAAA==&#10;" strokeweight=".3pt"/>
                  <v:line id="Line 283" o:spid="_x0000_s1735" style="position:absolute;visibility:visible;mso-wrap-style:square" from="3630,1113" to="3670,1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Ofi8UAAADcAAAADwAAAGRycy9kb3ducmV2LnhtbESPwW7CMBBE75X6D9Yi9Vac9OCWgEGU&#10;CgkkLgn9gG28JBHxOtgupH9fV0LqcTQzbzSL1Wh7cSUfOsca8mkGgrh2puNGw+dx+/wGIkRkg71j&#10;0vBDAVbLx4cFFsbduKRrFRuRIBwK1NDGOBRShroli2HqBuLknZy3GJP0jTQebwlue/mSZUpa7Dgt&#10;tDjQpqX6XH1bDeqE5WWvyi+13Y2Hj3zv31X1qvXTZFzPQUQa43/43t4ZDbNZDn9n0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Ofi8UAAADcAAAADwAAAAAAAAAA&#10;AAAAAAChAgAAZHJzL2Rvd25yZXYueG1sUEsFBgAAAAAEAAQA+QAAAJMDAAAAAA==&#10;" strokeweight=".3pt"/>
                  <v:line id="Line 284" o:spid="_x0000_s1736" style="position:absolute;visibility:visible;mso-wrap-style:square" from="3688,1125" to="3728,1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B/MQAAADcAAAADwAAAGRycy9kb3ducmV2LnhtbESPwW7CMBBE75X6D9ZW4lYcOJiSYhAF&#10;IYHEJWk/YBsvSUS8Tm0D6d/XSEg9jmbmjWaxGmwnruRD61jDZJyBIK6cabnW8PW5e30DESKywc4x&#10;afilAKvl89MCc+NuXNC1jLVIEA45amhi7HMpQ9WQxTB2PXHyTs5bjEn6WhqPtwS3nZxmmZIWW04L&#10;Dfa0aag6lxerQZ2w+Dmo4lvt9sNxOzn4D1XOtB69DOt3EJGG+B9+tPdGw3w+hfuZd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gQH8xAAAANwAAAAPAAAAAAAAAAAA&#10;AAAAAKECAABkcnMvZG93bnJldi54bWxQSwUGAAAAAAQABAD5AAAAkgMAAAAA&#10;" strokeweight=".3pt"/>
                  <v:line id="Line 285" o:spid="_x0000_s1737" style="position:absolute;visibility:visible;mso-wrap-style:square" from="3746,1136" to="3786,1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2kZ8UAAADcAAAADwAAAGRycy9kb3ducmV2LnhtbESP3WoCMRSE7wt9h3CE3tWsLURdjdIf&#10;BAVvdvUBjpvj7uLmZJukun37plDwcpiZb5jlerCduJIPrWMNk3EGgrhypuVaw/GweZ6BCBHZYOeY&#10;NPxQgPXq8WGJuXE3LuhaxlokCIccNTQx9rmUoWrIYhi7njh5Z+ctxiR9LY3HW4LbTr5kmZIWW04L&#10;Dfb00VB1Kb+tBnXG4munipPabIf952Tn31U51fppNLwtQEQa4j38394aDfP5K/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2kZ8UAAADcAAAADwAAAAAAAAAA&#10;AAAAAAChAgAAZHJzL2Rvd25yZXYueG1sUEsFBgAAAAAEAAQA+QAAAJMDAAAAAA==&#10;" strokeweight=".3pt"/>
                  <v:line id="Line 286" o:spid="_x0000_s1738" style="position:absolute;visibility:visible;mso-wrap-style:square" from="3809,1148" to="3844,1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Q8E8UAAADcAAAADwAAAGRycy9kb3ducmV2LnhtbESP3WoCMRSE7wt9h3CE3tWspURdjdIf&#10;BAVvdvUBjpvj7uLmZJukun37plDwcpiZb5jlerCduJIPrWMNk3EGgrhypuVaw/GweZ6BCBHZYOeY&#10;NPxQgPXq8WGJuXE3LuhaxlokCIccNTQx9rmUoWrIYhi7njh5Z+ctxiR9LY3HW4LbTr5kmZIWW04L&#10;Dfb00VB1Kb+tBnXG4munipPabIf952Tn31U51fppNLwtQEQa4j38394aDfP5K/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Q8E8UAAADcAAAADwAAAAAAAAAA&#10;AAAAAAChAgAAZHJzL2Rvd25yZXYueG1sUEsFBgAAAAAEAAQA+QAAAJMDAAAAAA==&#10;" strokeweight=".3pt"/>
                  <v:line id="Line 287" o:spid="_x0000_s1739" style="position:absolute;visibility:visible;mso-wrap-style:square" from="3867,1160" to="3902,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iZiMUAAADcAAAADwAAAGRycy9kb3ducmV2LnhtbESP3WoCMRSE7wt9h3CE3tWshUZdjdIf&#10;BAVvdvUBjpvj7uLmZJukun37plDwcpiZb5jlerCduJIPrWMNk3EGgrhypuVaw/GweZ6BCBHZYOeY&#10;NPxQgPXq8WGJuXE3LuhaxlokCIccNTQx9rmUoWrIYhi7njh5Z+ctxiR9LY3HW4LbTr5kmZIWW04L&#10;Dfb00VB1Kb+tBnXG4munipPabIf952Tn31U51fppNLwtQEQa4j38394aDfP5K/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iZiMUAAADcAAAADwAAAAAAAAAA&#10;AAAAAAChAgAAZHJzL2Rvd25yZXYueG1sUEsFBgAAAAAEAAQA+QAAAJMDAAAAAA==&#10;" strokeweight=".3pt"/>
                  <v:line id="Line 288" o:spid="_x0000_s1740" style="position:absolute;visibility:visible;mso-wrap-style:square" from="3925,1171" to="3966,1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oH/8QAAADcAAAADwAAAGRycy9kb3ducmV2LnhtbESPwW7CMBBE70j9B2srcQMHDm4JGNQW&#10;IYHEJaEfsI2XJCJep7aB9O/rSkg9jmbmjWa1GWwnbuRD61jDbJqBIK6cabnW8HnaTV5BhIhssHNM&#10;Gn4owGb9NFphbtydC7qVsRYJwiFHDU2MfS5lqBqyGKauJ07e2XmLMUlfS+PxnuC2k/MsU9Jiy2mh&#10;wZ4+Gqou5dVqUGcsvg+q+FK7/XDczg7+XZUvWo+fh7cliEhD/A8/2nujYbFQ8Hc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ugf/xAAAANwAAAAPAAAAAAAAAAAA&#10;AAAAAKECAABkcnMvZG93bnJldi54bWxQSwUGAAAAAAQABAD5AAAAkgMAAAAA&#10;" strokeweight=".3pt"/>
                  <v:line id="Line 289" o:spid="_x0000_s1741" style="position:absolute;visibility:visible;mso-wrap-style:square" from="3983,1183" to="4024,1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aiZMQAAADcAAAADwAAAGRycy9kb3ducmV2LnhtbESPwW7CMBBE75X4B2uReisOPZgSMAiK&#10;kEDqJWk/YImXJCJeB9tA+vd1pUo9jmbmjWa5Hmwn7uRD61jDdJKBIK6cabnW8PW5f3kDESKywc4x&#10;afimAOvV6GmJuXEPLuhexlokCIccNTQx9rmUoWrIYpi4njh5Z+ctxiR9LY3HR4LbTr5mmZIWW04L&#10;Dfb03lB1KW9WgzpjcT2q4qT2h+FjNz36rSpnWj+Ph80CRKQh/of/2gejYT6fwe+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9qJkxAAAANwAAAAPAAAAAAAAAAAA&#10;AAAAAKECAABkcnMvZG93bnJldi54bWxQSwUGAAAAAAQABAD5AAAAkgMAAAAA&#10;" strokeweight=".3pt"/>
                  <v:line id="Line 290" o:spid="_x0000_s1742" style="position:absolute;visibility:visible;mso-wrap-style:square" from="4041,1194" to="4081,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k2FsIAAADcAAAADwAAAGRycy9kb3ducmV2LnhtbERPS27CMBDdV+IO1iCxKw5dmJLiRKUV&#10;EkjdJO0BpvGQRI3HwXYh3B4vKnX59P7bcrKDuJAPvWMNq2UGgrhxpudWw9fn/vEZRIjIBgfHpOFG&#10;Acpi9rDF3LgrV3SpYytSCIccNXQxjrmUoenIYli6kThxJ+ctxgR9K43Hawq3g3zKMiUt9pwaOhzp&#10;raPmp/61GtQJq/NRVd9qf5g+3ldHv1P1WuvFfHp9ARFpiv/iP/fBaNhs0tp0Jh0BW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k2FsIAAADcAAAADwAAAAAAAAAAAAAA&#10;AAChAgAAZHJzL2Rvd25yZXYueG1sUEsFBgAAAAAEAAQA+QAAAJADAAAAAA==&#10;" strokeweight=".3pt"/>
                  <v:line id="Line 291" o:spid="_x0000_s1743" style="position:absolute;visibility:visible;mso-wrap-style:square" from="4099,1206" to="4139,1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WTjcUAAADcAAAADwAAAGRycy9kb3ducmV2LnhtbESPwW7CMBBE75X6D9Yi9VYcenCbgEGU&#10;CgkkLgn9gG28JBHxOtgupH9fV0LqcTQzbzSL1Wh7cSUfOscaZtMMBHHtTMeNhs/j9vkNRIjIBnvH&#10;pOGHAqyWjw8LLIy7cUnXKjYiQTgUqKGNcSikDHVLFsPUDcTJOzlvMSbpG2k83hLc9vIly5S02HFa&#10;aHGgTUv1ufq2GtQJy8telV9quxsPH7O9f1fVq9ZPk3E9BxFpjP/he3tnNOR5Dn9n0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WTjcUAAADcAAAADwAAAAAAAAAA&#10;AAAAAAChAgAAZHJzL2Rvd25yZXYueG1sUEsFBgAAAAAEAAQA+QAAAJMDAAAAAA==&#10;" strokeweight=".3pt"/>
                  <v:line id="Line 292" o:spid="_x0000_s1744" style="position:absolute;visibility:visible;mso-wrap-style:square" from="4157,1217" to="4197,1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FIQMUAAADdAAAADwAAAGRycy9kb3ducmV2LnhtbESPQU/DMAyF70j8h8hI3FgyDgGVZdMA&#10;TdokLi38ANN4bbXGKUnYyr/HByRutt7ze59XmzmM6kwpD5EdLBcGFHEb/cCdg4/33d0jqFyQPY6R&#10;ycEPZdisr69WWPl44ZrOTemUhHCu0EFfylRpndueAuZFnIhFO8YUsMiaOu0TXiQ8jPreGKsDDiwN&#10;PU700lN7ar6DA3vE+utg60+7289vr8tDerbNg3O3N/P2CVShufyb/673XvCNEX75Rkb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5FIQMUAAADdAAAADwAAAAAAAAAA&#10;AAAAAAChAgAAZHJzL2Rvd25yZXYueG1sUEsFBgAAAAAEAAQA+QAAAJMDAAAAAA==&#10;" strokeweight=".3pt"/>
                  <v:line id="Line 293" o:spid="_x0000_s1745" style="position:absolute;visibility:visible;mso-wrap-style:square" from="4215,1223" to="4255,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3t28MAAADdAAAADwAAAGRycy9kb3ducmV2LnhtbERPzUoDMRC+C75DGMGbTdZDlLVpaSuF&#10;Frzstg8w3Ux3FzeTbRLb9e2NIHibj+935svJDeJKIfaeDRQzBYK48bbn1sDxsH16BRETssXBMxn4&#10;pgjLxf3dHEvrb1zRtU6tyCEcSzTQpTSWUsamI4dx5kfizJ19cJgyDK20AW853A3yWSktHfacGzoc&#10;adNR81l/OQP6jNVlr6uT3u6mj/diH9a6fjHm8WFavYFINKV/8Z97Z/N8pQr4/Saf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d7dvDAAAA3QAAAA8AAAAAAAAAAAAA&#10;AAAAoQIAAGRycy9kb3ducmV2LnhtbFBLBQYAAAAABAAEAPkAAACRAwAAAAA=&#10;" strokeweight=".3pt"/>
                  <v:line id="Line 294" o:spid="_x0000_s1746" style="position:absolute;visibility:visible;mso-wrap-style:square" from="4272,1235" to="4313,1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9zrMIAAADdAAAADwAAAGRycy9kb3ducmV2LnhtbERPzWoCMRC+F/oOYQq91UQPUbZG6Q+C&#10;gpddfYDpZtxduplsk1S3b98Igrf5+H5nuR5dL84UYufZwHSiQBDX3nbcGDgeNi8LEDEhW+w9k4E/&#10;irBePT4ssbD+wiWdq9SIHMKxQANtSkMhZaxbchgnfiDO3MkHhynD0Egb8JLDXS9nSmnpsOPc0OJA&#10;Hy3V39WvM6BPWP7sdPmlN9tx/zndhXddzY15fhrfXkEkGtNdfHNvbZ6v1Ayu3+QT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9zrMIAAADdAAAADwAAAAAAAAAAAAAA&#10;AAChAgAAZHJzL2Rvd25yZXYueG1sUEsFBgAAAAAEAAQA+QAAAJADAAAAAA==&#10;" strokeweight=".3pt"/>
                  <v:line id="Line 295" o:spid="_x0000_s1747" style="position:absolute;visibility:visible;mso-wrap-style:square" from="4336,1246" to="4371,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PWN8MAAADdAAAADwAAAGRycy9kb3ducmV2LnhtbERPzWoCMRC+F/oOYYTeamILaVmNYi2C&#10;gpfd9gGmm3F3cTNZk1S3b98UhN7m4/udxWp0vbhQiJ1nA7OpAkFce9txY+DzY/v4CiImZIu9ZzLw&#10;QxFWy/u7BRbWX7mkS5UakUM4FmigTWkopIx1Sw7j1A/EmTv64DBlGBppA15zuOvlk1JaOuw4N7Q4&#10;0Kal+lR9OwP6iOV5r8svvd2Nh/fZPrzp6sWYh8m4noNINKZ/8c29s3m+Us/w900+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D1jfDAAAA3QAAAA8AAAAAAAAAAAAA&#10;AAAAoQIAAGRycy9kb3ducmV2LnhtbFBLBQYAAAAABAAEAPkAAACRAwAAAAA=&#10;" strokeweight=".3pt"/>
                  <v:line id="Line 296" o:spid="_x0000_s1748" style="position:absolute;visibility:visible;mso-wrap-style:square" from="4394,1258" to="4429,1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pOQ8MAAADdAAAADwAAAGRycy9kb3ducmV2LnhtbERPzWoCMRC+F/oOYYTeamIpaVmNYi2C&#10;gpfd9gGmm3F3cTNZk1S3b98UhN7m4/udxWp0vbhQiJ1nA7OpAkFce9txY+DzY/v4CiImZIu9ZzLw&#10;QxFWy/u7BRbWX7mkS5UakUM4FmigTWkopIx1Sw7j1A/EmTv64DBlGBppA15zuOvlk1JaOuw4N7Q4&#10;0Kal+lR9OwP6iOV5r8svvd2Nh/fZPrzp6sWYh8m4noNINKZ/8c29s3m+Us/w900+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qTkPDAAAA3QAAAA8AAAAAAAAAAAAA&#10;AAAAoQIAAGRycy9kb3ducmV2LnhtbFBLBQYAAAAABAAEAPkAAACRAwAAAAA=&#10;" strokeweight=".3pt"/>
                  <v:line id="Line 297" o:spid="_x0000_s1749" style="position:absolute;visibility:visible;mso-wrap-style:square" from="4452,1269" to="4463,1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r2MMAAADdAAAADwAAAGRycy9kb3ducmV2LnhtbERPzWoCMRC+F/oOYYTeamKhaVmNYi2C&#10;gpfd9gGmm3F3cTNZk1S3b98UhN7m4/udxWp0vbhQiJ1nA7OpAkFce9txY+DzY/v4CiImZIu9ZzLw&#10;QxFWy/u7BRbWX7mkS5UakUM4FmigTWkopIx1Sw7j1A/EmTv64DBlGBppA15zuOvlk1JaOuw4N7Q4&#10;0Kal+lR9OwP6iOV5r8svvd2Nh/fZPrzp6sWYh8m4noNINKZ/8c29s3m+Us/w900+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69jDAAAA3QAAAA8AAAAAAAAAAAAA&#10;AAAAoQIAAGRycy9kb3ducmV2LnhtbFBLBQYAAAAABAAEAPkAAACRAwAAAAA=&#10;" strokeweight=".3pt"/>
                  <v:line id="Line 298" o:spid="_x0000_s1750" style="position:absolute;flip:y;visibility:visible;mso-wrap-style:square" from="585,1621" to="608,1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PW+sUAAADdAAAADwAAAGRycy9kb3ducmV2LnhtbESPzWrDQAyE74W8w6JCLiVZJwUnuF6H&#10;UCgJPTV/kKPwqrapVzLeTey+fbdQ6E1iZj6N8s3oWnWn3jfCBhbzBBRxKbbhysD59DZbg/IB2WIr&#10;TAa+ycOmmDzkmFkZ+ED3Y6hUhLDP0EAdQpdp7cuaHPq5dMRR+5TeYYhrX2nb4xDhrtXLJEm1w4bj&#10;hRo7eq2p/DrenAH3JIfL7uN9F1bdIn0uh2sjqRgzfRy3L6ACjeHf/Jfe21g/EuH3mziC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PW+sUAAADdAAAADwAAAAAAAAAA&#10;AAAAAAChAgAAZHJzL2Rvd25yZXYueG1sUEsFBgAAAAAEAAQA+QAAAJMDAAAAAA==&#10;" strokeweight=".3pt"/>
                  <v:line id="Line 299" o:spid="_x0000_s1751" style="position:absolute;visibility:visible;mso-wrap-style:square" from="608,1621" to="625,1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jQNMMAAADdAAAADwAAAGRycy9kb3ducmV2LnhtbERPzWoCMRC+F/oOYQq91UQPUbZGaRVB&#10;oZfd9gGmm3F36WayTaJu374RBG/z8f3Ocj26XpwpxM6zgelEgSCuve24MfD1uXtZgIgJ2WLvmQz8&#10;UYT16vFhiYX1Fy7pXKVG5BCOBRpoUxoKKWPdksM48QNx5o4+OEwZhkbagJcc7no5U0pLhx3nhhYH&#10;2rRU/1QnZ0Afsfw96PJb7/bjx3Z6CO+6mhvz/DS+vYJINKa7+Obe2zxfqTlcv8kn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40DTDAAAA3QAAAA8AAAAAAAAAAAAA&#10;AAAAoQIAAGRycy9kb3ducmV2LnhtbFBLBQYAAAAABAAEAPkAAACRAwAAAAA=&#10;" strokeweight=".3pt"/>
                  <v:line id="Line 300" o:spid="_x0000_s1752" style="position:absolute;flip:x;visibility:visible;mso-wrap-style:square" from="608,1638" to="625,1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nE8UAAADdAAAADwAAAGRycy9kb3ducmV2LnhtbESPQUvDQBCF70L/wzIFL9LuViGW2G0R&#10;QSqebG3B45Adk2B2JmTXJv575yB4m+G9ee+bzW6KnbnQkFphD6ulA0NcSWi59nB6f16swaSMHLAT&#10;Jg8/lGC3nV1tsAwy8oEux1wbDeFUoocm5760NlUNRUxL6YlV+5QhYtZ1qG0YcNTw2Nlb5wobsWVt&#10;aLCnp4aqr+N39BBv5HDev73u832/Ku6q8aOVQry/nk+PD2AyTfnf/Hf9EhTfOcXVb3QEu/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nE8UAAADdAAAADwAAAAAAAAAA&#10;AAAAAAChAgAAZHJzL2Rvd25yZXYueG1sUEsFBgAAAAAEAAQA+QAAAJMDAAAAAA==&#10;" strokeweight=".3pt"/>
                  <v:line id="Line 301" o:spid="_x0000_s1753" style="position:absolute;flip:x y;visibility:visible;mso-wrap-style:square" from="585,1638" to="608,1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yUMIAAADdAAAADwAAAGRycy9kb3ducmV2LnhtbERPTUsDMRC9C/6HMII3m7QVademRYWC&#10;eBGrB4/TzbhZ3EyWJE3T/nojCN7m8T5ntSluEJlC7D1rmE4UCOLWm547DR/v25sFiJiQDQ6eScOJ&#10;ImzWlxcrbIw/8hvlXepEDeHYoAab0thIGVtLDuPEj8SV+/LBYaowdNIEPNZwN8iZUnfSYc+1weJI&#10;T5ba793BaXihnEuZ9tnYz9n88bzd3y5eg9bXV+XhHkSikv7Ff+5nU+crtYTfb+oJ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ByUMIAAADdAAAADwAAAAAAAAAAAAAA&#10;AAChAgAAZHJzL2Rvd25yZXYueG1sUEsFBgAAAAAEAAQA+QAAAJADAAAAAA==&#10;" strokeweight=".3pt"/>
                  <v:line id="Line 302" o:spid="_x0000_s1754" style="position:absolute;flip:y;visibility:visible;mso-wrap-style:square" from="2513,1379" to="2536,1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99yMUAAADdAAAADwAAAGRycy9kb3ducmV2LnhtbESPQUvDQBCF74L/YRmhF7GbVEgldltE&#10;KC2ebKvgcciOSTA7E7LbJv33zkHwNsN78943q80UOnOhIbbCDvJ5Boa4Et9y7eDjtH14AhMTssdO&#10;mBxcKcJmfXuzwtLLyAe6HFNtNIRjiQ6alPrS2lg1FDDOpSdW7VuGgEnXobZ+wFHDQ2cXWVbYgC1r&#10;Q4M9vTZU/RzPwUG4l8Pn7v1tl5Z9XjxW41crhTg3u5tensEkmtK/+e967xU/y5Vfv9ER7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99yMUAAADdAAAADwAAAAAAAAAA&#10;AAAAAAChAgAAZHJzL2Rvd25yZXYueG1sUEsFBgAAAAAEAAQA+QAAAJMDAAAAAA==&#10;" strokeweight=".3pt"/>
                  <v:line id="Line 303" o:spid="_x0000_s1755" style="position:absolute;visibility:visible;mso-wrap-style:square" from="2536,1379" to="2553,1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R7BsMAAADdAAAADwAAAGRycy9kb3ducmV2LnhtbERPzWrCQBC+F/oOyxS81U08rJK6ilYE&#10;BS+JfYBpdkxCs7Pp7qrp23cLBW/z8f3Ocj3aXtzIh86xhnyagSCunem40fBx3r8uQISIbLB3TBp+&#10;KMB69fy0xMK4O5d0q2IjUgiHAjW0MQ6FlKFuyWKYuoE4cRfnLcYEfSONx3sKt72cZZmSFjtODS0O&#10;9N5S/VVdrQZ1wfL7qMpPtT+Mp11+9FtVzbWevIybNxCRxvgQ/7sPJs3P8hz+vkkn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EewbDAAAA3QAAAA8AAAAAAAAAAAAA&#10;AAAAoQIAAGRycy9kb3ducmV2LnhtbFBLBQYAAAAABAAEAPkAAACRAwAAAAA=&#10;" strokeweight=".3pt"/>
                  <v:line id="Line 304" o:spid="_x0000_s1756" style="position:absolute;flip:x;visibility:visible;mso-wrap-style:square" from="2536,1396" to="2553,1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FGJMMAAADdAAAADwAAAGRycy9kb3ducmV2LnhtbERPTWvCQBC9F/wPywi9FN3EQirRVUQQ&#10;S0/VKngcsmMSzM6E7GrSf98tFHqbx/uc5XpwjXpQ52thA+k0AUVciK25NHD62k3moHxAttgIk4Fv&#10;8rBejZ6WmFvp+UCPYyhVDGGfo4EqhDbX2hcVOfRTaYkjd5XOYYiwK7XtsI/hrtGzJMm0w5pjQ4Ut&#10;bSsqbse7M+Be5HDef37sw1ubZq9Ff6klE2Oex8NmASrQEP7Ff+53G+cn6Qx+v4kn6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RRiTDAAAA3QAAAA8AAAAAAAAAAAAA&#10;AAAAoQIAAGRycy9kb3ducmV2LnhtbFBLBQYAAAAABAAEAPkAAACRAwAAAAA=&#10;" strokeweight=".3pt"/>
                  <v:line id="Line 305" o:spid="_x0000_s1757" style="position:absolute;flip:x y;visibility:visible;mso-wrap-style:square" from="2513,1396" to="2536,1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HTZ8MAAADdAAAADwAAAGRycy9kb3ducmV2LnhtbERPTUsDMRC9C/6HMEJvNrutSNk2LVUo&#10;iBex7cHjuJlulm4mSxLT1F9vBMHbPN7nrDbZDiKRD71jBfW0AkHcOt1zp+B42N0vQISIrHFwTAqu&#10;FGCzvr1ZYaPdhd8p7WMnSgiHBhWYGMdGytAashimbiQu3Ml5i7FA30nt8VLC7SBnVfUoLfZcGgyO&#10;9GyoPe+/rIJXSinnuk/afMzmT9+7z4fFm1dqcpe3SxCRcvwX/7lfdJlf1XP4/aac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R02fDAAAA3QAAAA8AAAAAAAAAAAAA&#10;AAAAoQIAAGRycy9kb3ducmV2LnhtbFBLBQYAAAAABAAEAPkAAACRAwAAAAA=&#10;" strokeweight=".3pt"/>
                  <v:line id="Line 306" o:spid="_x0000_s1758" style="position:absolute;flip:y;visibility:visible;mso-wrap-style:square" from="4440,1742" to="4463,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7y8MAAADdAAAADwAAAGRycy9kb3ducmV2LnhtbERPS2vCQBC+C/6HZQq9iG7SllhSV5FC&#10;sXiqL+hxyE6T0OxMyG5N+u9dQfA2H99zFqvBNepMna+FDaSzBBRxIbbm0sDx8DF9BeUDssVGmAz8&#10;k4fVcjxaYG6l5x2d96FUMYR9jgaqENpca19U5NDPpCWO3I90DkOEXalth30Md41+SpJMO6w5NlTY&#10;0ntFxe/+zxlwE9mdNl/bTZi3afZc9N+1ZGLM48OwfgMVaAh38c39aeP8JH2B6zfxBL2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0e8vDAAAA3QAAAA8AAAAAAAAAAAAA&#10;AAAAoQIAAGRycy9kb3ducmV2LnhtbFBLBQYAAAAABAAEAPkAAACRAwAAAAA=&#10;" strokeweight=".3pt"/>
                  <v:line id="Line 307" o:spid="_x0000_s1759" style="position:absolute;visibility:visible;mso-wrap-style:square" from="4463,1742" to="4481,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99BcMAAADdAAAADwAAAGRycy9kb3ducmV2LnhtbERP3WrCMBS+H+wdwhF2N9MOlkk1itsQ&#10;FLxp9QGOzbEtNiddkmn39stA2N35+H7PYjXaXlzJh86xhnyagSCunem40XA8bJ5nIEJENtg7Jg0/&#10;FGC1fHxYYGHcjUu6VrERKYRDgRraGIdCylC3ZDFM3UCcuLPzFmOCvpHG4y2F216+ZJmSFjtODS0O&#10;9NFSfam+rQZ1xvJrp8qT2mzH/We+8++qetP6aTKu5yAijfFffHdvTZqf5a/w9006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fQXDAAAA3QAAAA8AAAAAAAAAAAAA&#10;AAAAoQIAAGRycy9kb3ducmV2LnhtbFBLBQYAAAAABAAEAPkAAACRAwAAAAA=&#10;" strokeweight=".3pt"/>
                  <v:line id="Line 308" o:spid="_x0000_s1760" style="position:absolute;flip:x;visibility:visible;mso-wrap-style:square" from="4463,1765" to="4481,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pAJ8IAAADdAAAADwAAAGRycy9kb3ducmV2LnhtbERPTWvCQBC9F/wPywi9FN3EQirRVaRQ&#10;LD1VreBxyI5JMDsTsquJ/94tFHqbx/uc5XpwjbpR52thA+k0AUVciK25NPBz+JjMQfmAbLERJgN3&#10;8rBejZ6WmFvpeUe3fShVDGGfo4EqhDbX2hcVOfRTaYkjd5bOYYiwK7XtsI/hrtGzJMm0w5pjQ4Ut&#10;vVdUXPZXZ8C9yO64/f7ahrc2zV6L/lRLJsY8j4fNAlSgIfyL/9yfNs5P0gx+v4kn6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upAJ8IAAADdAAAADwAAAAAAAAAAAAAA&#10;AAChAgAAZHJzL2Rvd25yZXYueG1sUEsFBgAAAAAEAAQA+QAAAJADAAAAAA==&#10;" strokeweight=".3pt"/>
                  <v:line id="Line 309" o:spid="_x0000_s1761" style="position:absolute;flip:x y;visibility:visible;mso-wrap-style:square" from="4440,1765" to="4463,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rVZMMAAADdAAAADwAAAGRycy9kb3ducmV2LnhtbERPTUsDMRC9C/0PYQrebHZbsWVtWqpQ&#10;EC9i7cHjuBk3SzeTJUnT6K83guBtHu9z1ttsB5HIh96xgnpWgSBune65U3B829+sQISIrHFwTAq+&#10;KMB2M7laY6PdhV8pHWInSgiHBhWYGMdGytAashhmbiQu3KfzFmOBvpPa46WE20HOq+pOWuy5NBgc&#10;6dFQezqcrYJnSinnuk/avM8XD9/7j9vVi1fqepp39yAi5fgv/nM/6TK/qpfw+005QW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q1WTDAAAA3QAAAA8AAAAAAAAAAAAA&#10;AAAAoQIAAGRycy9kb3ducmV2LnhtbFBLBQYAAAAABAAEAPkAAACRAwAAAAA=&#10;" strokeweight=".3pt"/>
                  <v:line id="Line 310" o:spid="_x0000_s1762" style="position:absolute;flip:y;visibility:visible;mso-wrap-style:square" from="608,1633" to="689,1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lxzsUAAADdAAAADwAAAGRycy9kb3ducmV2LnhtbESPQUvDQBCF74L/YRmhF7GbVEgldltE&#10;KC2ebKvgcciOSTA7E7LbJv33zkHwNsN78943q80UOnOhIbbCDvJ5Boa4Et9y7eDjtH14AhMTssdO&#10;mBxcKcJmfXuzwtLLyAe6HFNtNIRjiQ6alPrS2lg1FDDOpSdW7VuGgEnXobZ+wFHDQ2cXWVbYgC1r&#10;Q4M9vTZU/RzPwUG4l8Pn7v1tl5Z9XjxW41crhTg3u5tensEkmtK/+e967xU/yxVXv9ER7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lxzsUAAADdAAAADwAAAAAAAAAA&#10;AAAAAAChAgAAZHJzL2Rvd25yZXYueG1sUEsFBgAAAAAEAAQA+QAAAJMDAAAAAA==&#10;" strokeweight=".3pt"/>
                  <v:line id="Line 311" o:spid="_x0000_s1763" style="position:absolute;flip:y;visibility:visible;mso-wrap-style:square" from="706,1621" to="787,1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XUVcMAAADdAAAADwAAAGRycy9kb3ducmV2LnhtbERPS2vCQBC+C/0PyxR6Ed2kQrSpq5RC&#10;sfTkq9DjkB2TYHYmZLcm/fduQfA2H99zluvBNepCna+FDaTTBBRxIbbm0sDx8DFZgPIB2WIjTAb+&#10;yMN69TBaYm6l5x1d9qFUMYR9jgaqENpca19U5NBPpSWO3Ek6hyHCrtS2wz6Gu0Y/J0mmHdYcGyps&#10;6b2i4rz/dQbcWHbfm+3XJszbNJsV/U8tmRjz9Di8vYIKNIS7+Ob+tHF+kr7A/zfxBL2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11FXDAAAA3QAAAA8AAAAAAAAAAAAA&#10;AAAAoQIAAGRycy9kb3ducmV2LnhtbFBLBQYAAAAABAAEAPkAAACRAwAAAAA=&#10;" strokeweight=".3pt"/>
                  <v:line id="Line 312" o:spid="_x0000_s1764" style="position:absolute;flip:y;visibility:visible;mso-wrap-style:square" from="805,1604" to="886,1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O3dcYAAADdAAAADwAAAGRycy9kb3ducmV2LnhtbESPQWvCQBCF74X+h2WEXoputJBKdJVS&#10;KJaeqlbwOGTHJJidCdmtSf9951DobYb35r1v1tsxtOZGfWyEHcxnGRjiUnzDlYOv49t0CSYmZI+t&#10;MDn4oQjbzf3dGgsvA+/pdkiV0RCOBTqoU+oKa2NZU8A4k45YtYv0AZOufWV9j4OGh9Yusiy3ARvW&#10;hho7eq2pvB6+g4PwKPvT7vNjl567ef5UDudGcnHuYTK+rMAkGtO/+e/63St+tlB+/UZHs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jt3XGAAAA3QAAAA8AAAAAAAAA&#10;AAAAAAAAoQIAAGRycy9kb3ducmV2LnhtbFBLBQYAAAAABAAEAPkAAACUAwAAAAA=&#10;" strokeweight=".3pt"/>
                  <v:line id="Line 313" o:spid="_x0000_s1765" style="position:absolute;flip:y;visibility:visible;mso-wrap-style:square" from="909,1592" to="984,1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8S7sMAAADdAAAADwAAAGRycy9kb3ducmV2LnhtbERPTWvCQBC9F/wPywi9FN3EQirRVUQQ&#10;S0/VKngcsmMSzM6E7GrSf98tFHqbx/uc5XpwjXpQ52thA+k0AUVciK25NHD62k3moHxAttgIk4Fv&#10;8rBejZ6WmFvp+UCPYyhVDGGfo4EqhDbX2hcVOfRTaYkjd5XOYYiwK7XtsI/hrtGzJMm0w5pjQ4Ut&#10;bSsqbse7M+Be5HDef37sw1ubZq9Ff6klE2Oex8NmASrQEP7Ff+53G+cnsxR+v4kn6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vEu7DAAAA3QAAAA8AAAAAAAAAAAAA&#10;AAAAoQIAAGRycy9kb3ducmV2LnhtbFBLBQYAAAAABAAEAPkAAACRAwAAAAA=&#10;" strokeweight=".3pt"/>
                  <v:line id="Line 314" o:spid="_x0000_s1766" style="position:absolute;flip:y;visibility:visible;mso-wrap-style:square" from="1007,1581" to="1088,1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2MmcMAAADdAAAADwAAAGRycy9kb3ducmV2LnhtbERPTWvCQBC9F/wPywheim5MIZXoKiIU&#10;padqFTwO2TEJZmdCdmvSf98tFHqbx/uc1WZwjXpQ52thA/NZAoq4EFtzaeD8+TZdgPIB2WIjTAa+&#10;ycNmPXpaYW6l5yM9TqFUMYR9jgaqENpca19U5NDPpCWO3E06hyHCrtS2wz6Gu0anSZJphzXHhgpb&#10;2lVU3E9fzoB7luNl//G+D6/tPHsp+mstmRgzGQ/bJahAQ/gX/7kPNs5P0hR+v4kn6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9jJnDAAAA3QAAAA8AAAAAAAAAAAAA&#10;AAAAoQIAAGRycy9kb3ducmV2LnhtbFBLBQYAAAAABAAEAPkAAACRAwAAAAA=&#10;" strokeweight=".3pt"/>
                  <v:line id="Line 315" o:spid="_x0000_s1767" style="position:absolute;flip:y;visibility:visible;mso-wrap-style:square" from="1106,1569" to="1187,1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EpAsIAAADdAAAADwAAAGRycy9kb3ducmV2LnhtbERPS2vCQBC+F/oflin0UnSjQpToKkUQ&#10;paf6Ao9DdkxCszMhuzXx33cLgrf5+J6zWPWuVjdqfSVsYDRMQBHnYisuDJyOm8EMlA/IFmthMnAn&#10;D6vl68sCMysd7+l2CIWKIewzNFCG0GRa+7wkh34oDXHkrtI6DBG2hbYtdjHc1XqcJKl2WHFsKLGh&#10;dUn5z+HXGXAfsj9vv7+2YdqM0kneXSpJxZj3t/5zDipQH57ih3tn4/xkPIH/b+IJe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PEpAsIAAADdAAAADwAAAAAAAAAAAAAA&#10;AAChAgAAZHJzL2Rvd25yZXYueG1sUEsFBgAAAAAEAAQA+QAAAJADAAAAAA==&#10;" strokeweight=".3pt"/>
                  <v:line id="Line 316" o:spid="_x0000_s1768" style="position:absolute;flip:y;visibility:visible;mso-wrap-style:square" from="1204,1558" to="1285,1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ixdsMAAADdAAAADwAAAGRycy9kb3ducmV2LnhtbERPTWvCQBC9F/wPywheim7UEiW6SikU&#10;padqK3gcsmMSzM6E7NbEf98tFLzN433Oetu7Wt2o9ZWwgekkAUWci624MPD99T5egvIB2WItTAbu&#10;5GG7GTytMbPS8YFux1CoGMI+QwNlCE2mtc9Lcugn0hBH7iKtwxBhW2jbYhfDXa1nSZJqhxXHhhIb&#10;eispvx5/nAH3LIfT7vNjFxbNNJ3n3bmSVIwZDfvXFahAfXiI/917G+cnsxf4+yaeo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YsXbDAAAA3QAAAA8AAAAAAAAAAAAA&#10;AAAAoQIAAGRycy9kb3ducmV2LnhtbFBLBQYAAAAABAAEAPkAAACRAwAAAAA=&#10;" strokeweight=".3pt"/>
                  <v:line id="Line 317" o:spid="_x0000_s1769" style="position:absolute;flip:y;visibility:visible;mso-wrap-style:square" from="1303,1540" to="1384,1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QU7cMAAADdAAAADwAAAGRycy9kb3ducmV2LnhtbERPTWvCQBC9F/wPywheim5UGiW6SikU&#10;padqK3gcsmMSzM6E7NbEf98tFLzN433Oetu7Wt2o9ZWwgekkAUWci624MPD99T5egvIB2WItTAbu&#10;5GG7GTytMbPS8YFux1CoGMI+QwNlCE2mtc9Lcugn0hBH7iKtwxBhW2jbYhfDXa1nSZJqhxXHhhIb&#10;eispvx5/nAH3LIfT7vNjFxbNNJ3n3bmSVIwZDfvXFahAfXiI/917G+cnsxf4+yaeo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UFO3DAAAA3QAAAA8AAAAAAAAAAAAA&#10;AAAAoQIAAGRycy9kb3ducmV2LnhtbFBLBQYAAAAABAAEAPkAAACRAwAAAAA=&#10;" strokeweight=".3pt"/>
                  <v:line id="Line 318" o:spid="_x0000_s1770" style="position:absolute;flip:y;visibility:visible;mso-wrap-style:square" from="1407,1529" to="1482,1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aKmsMAAADdAAAADwAAAGRycy9kb3ducmV2LnhtbERPTWvCQBC9C/0PyxR6Ed1oIUqajZRC&#10;sfRUtYUeh+yYBLMzIbs18d+7BcHbPN7n5JvRtepMvW+EDSzmCSjiUmzDlYHvw/tsDcoHZIutMBm4&#10;kIdN8TDJMbMy8I7O+1CpGMI+QwN1CF2mtS9rcujn0hFH7ii9wxBhX2nb4xDDXauXSZJqhw3Hhho7&#10;equpPO3/nAE3ld3P9utzG1bdIn0uh99GUjHm6XF8fQEVaAx38c39YeP8ZJnC/zfxBF1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GiprDAAAA3QAAAA8AAAAAAAAAAAAA&#10;AAAAoQIAAGRycy9kb3ducmV2LnhtbFBLBQYAAAAABAAEAPkAAACRAwAAAAA=&#10;" strokeweight=".3pt"/>
                  <v:line id="Line 319" o:spid="_x0000_s1771" style="position:absolute;flip:y;visibility:visible;mso-wrap-style:square" from="1505,1517" to="1586,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ovAcMAAADdAAAADwAAAGRycy9kb3ducmV2LnhtbERPS2vCQBC+F/wPywheim5UiJK6SimI&#10;4slHCz0O2WkSmp0J2dXEf+8Khd7m43vOatO7Wt2o9ZWwgekkAUWci624MPB52Y6XoHxAtlgLk4E7&#10;edisBy8rzKx0fKLbORQqhrDP0EAZQpNp7fOSHPqJNMSR+5HWYYiwLbRtsYvhrtazJEm1w4pjQ4kN&#10;fZSU/56vzoB7ldPX7njYhUUzTed5911JKsaMhv37G6hAffgX/7n3Ns5PZgt4fhNP0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KLwHDAAAA3QAAAA8AAAAAAAAAAAAA&#10;AAAAoQIAAGRycy9kb3ducmV2LnhtbFBLBQYAAAAABAAEAPkAAACRAwAAAAA=&#10;" strokeweight=".3pt"/>
                  <v:line id="Line 320" o:spid="_x0000_s1772" style="position:absolute;flip:y;visibility:visible;mso-wrap-style:square" from="1604,1506" to="1685,1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W7c8YAAADdAAAADwAAAGRycy9kb3ducmV2LnhtbESPQWvCQBCF74X+h2WEXoputJBKdJVS&#10;KJaeqlbwOGTHJJidCdmtSf9951DobYb35r1v1tsxtOZGfWyEHcxnGRjiUnzDlYOv49t0CSYmZI+t&#10;MDn4oQjbzf3dGgsvA+/pdkiV0RCOBTqoU+oKa2NZU8A4k45YtYv0AZOufWV9j4OGh9Yusiy3ARvW&#10;hho7eq2pvB6+g4PwKPvT7vNjl567ef5UDudGcnHuYTK+rMAkGtO/+e/63St+tlBc/UZHs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Vu3PGAAAA3QAAAA8AAAAAAAAA&#10;AAAAAAAAoQIAAGRycy9kb3ducmV2LnhtbFBLBQYAAAAABAAEAPkAAACUAwAAAAA=&#10;" strokeweight=".3pt"/>
                  <v:line id="Line 321" o:spid="_x0000_s1773" style="position:absolute;flip:y;visibility:visible;mso-wrap-style:square" from="1702,1494" to="1783,1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ke6MMAAADdAAAADwAAAGRycy9kb3ducmV2LnhtbERPS2vCQBC+F/oflhF6KbrRQtTUVYpQ&#10;LJ7qCzwO2WkSzM6E7GrSf98VCt7m43vOYtW7Wt2o9ZWwgfEoAUWci624MHA8fA5noHxAtlgLk4Ff&#10;8rBaPj8tMLPS8Y5u+1CoGMI+QwNlCE2mtc9LcuhH0hBH7kdahyHCttC2xS6Gu1pPkiTVDiuODSU2&#10;tC4pv+yvzoB7ld1p873dhGkzTt/y7lxJKsa8DPqPd1CB+vAQ/7u/bJyfTOZw/yaeo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ZHujDAAAA3QAAAA8AAAAAAAAAAAAA&#10;AAAAoQIAAGRycy9kb3ducmV2LnhtbFBLBQYAAAAABAAEAPkAAACRAwAAAAA=&#10;" strokeweight=".3pt"/>
                  <v:line id="Line 322" o:spid="_x0000_s1774" style="position:absolute;flip:y;visibility:visible;mso-wrap-style:square" from="1800,1477" to="1881,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ohqMYAAADdAAAADwAAAGRycy9kb3ducmV2LnhtbESPQWvCQBCF70L/wzJCL1I3VkhLdJUi&#10;iKWnqi30OGTHJJidCdmtSf9951DobYb35r1v1tsxtOZGfWyEHSzmGRjiUnzDlYOP8/7hGUxMyB5b&#10;YXLwQxG2m7vJGgsvAx/pdkqV0RCOBTqoU+oKa2NZU8A4l45YtYv0AZOufWV9j4OGh9Y+ZlluAzas&#10;DTV2tKupvJ6+g4Mwk+Pn4f3tkJ66Rb4sh69GcnHufjq+rMAkGtO/+e/61St+tlR+/UZHs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6IajGAAAA3QAAAA8AAAAAAAAA&#10;AAAAAAAAoQIAAGRycy9kb3ducmV2LnhtbFBLBQYAAAAABAAEAPkAAACUAwAAAAA=&#10;" strokeweight=".3pt"/>
                  <v:line id="Line 323" o:spid="_x0000_s1775" style="position:absolute;flip:y;visibility:visible;mso-wrap-style:square" from="1905,1465" to="1980,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aEM8MAAADdAAAADwAAAGRycy9kb3ducmV2LnhtbERPTWvCQBC9C/6HZYReRDepkErqKqUg&#10;iqdqFXocstMkNDsTsquJ/94tFHqbx/uc1WZwjbpR52thA+k8AUVciK25NHD+3M6WoHxAttgIk4E7&#10;edisx6MV5lZ6PtLtFEoVQ9jnaKAKoc219kVFDv1cWuLIfUvnMETYldp22Mdw1+jnJMm0w5pjQ4Ut&#10;vVdU/JyuzoCbyvGy+zjswkubZoui/6olE2OeJsPbK6hAQ/gX/7n3Ns5PFin8fhNP0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2hDPDAAAA3QAAAA8AAAAAAAAAAAAA&#10;AAAAoQIAAGRycy9kb3ducmV2LnhtbFBLBQYAAAAABAAEAPkAAACRAwAAAAA=&#10;" strokeweight=".3pt"/>
                  <v:line id="Line 324" o:spid="_x0000_s1776" style="position:absolute;flip:y;visibility:visible;mso-wrap-style:square" from="2003,1454" to="2078,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QaRMIAAADdAAAADwAAAGRycy9kb3ducmV2LnhtbERPS2vCQBC+F/oflin0UnSjQpToKkUQ&#10;paf6Ao9DdkxCszMhuzXx33cLgrf5+J6zWPWuVjdqfSVsYDRMQBHnYisuDJyOm8EMlA/IFmthMnAn&#10;D6vl68sCMysd7+l2CIWKIewzNFCG0GRa+7wkh34oDXHkrtI6DBG2hbYtdjHc1XqcJKl2WHFsKLGh&#10;dUn5z+HXGXAfsj9vv7+2YdqM0kneXSpJxZj3t/5zDipQH57ih3tn4/xkMob/b+IJe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mQaRMIAAADdAAAADwAAAAAAAAAAAAAA&#10;AAChAgAAZHJzL2Rvd25yZXYueG1sUEsFBgAAAAAEAAQA+QAAAJADAAAAAA==&#10;" strokeweight=".3pt"/>
                  <v:line id="Line 325" o:spid="_x0000_s1777" style="position:absolute;flip:y;visibility:visible;mso-wrap-style:square" from="2101,1442" to="2183,1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i/38MAAADdAAAADwAAAGRycy9kb3ducmV2LnhtbERPTWvCQBC9F/wPywheim40kEp0FRGK&#10;padqFTwO2TEJZmdCdmvSf98tFHqbx/uc9XZwjXpQ52thA/NZAoq4EFtzaeD8+TpdgvIB2WIjTAa+&#10;ycN2M3paY26l5yM9TqFUMYR9jgaqENpca19U5NDPpCWO3E06hyHCrtS2wz6Gu0YvkiTTDmuODRW2&#10;tK+ouJ++nAH3LMfL4eP9EF7aeZYW/bWWTIyZjIfdClSgIfyL/9xvNs5P0hR+v4kn6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ov9/DAAAA3QAAAA8AAAAAAAAAAAAA&#10;AAAAoQIAAGRycy9kb3ducmV2LnhtbFBLBQYAAAAABAAEAPkAAACRAwAAAAA=&#10;" strokeweight=".3pt"/>
                  <v:line id="Line 326" o:spid="_x0000_s1778" style="position:absolute;flip:y;visibility:visible;mso-wrap-style:square" from="2200,1431" to="2281,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Enq8MAAADdAAAADwAAAGRycy9kb3ducmV2LnhtbERPTWvCQBC9F/wPywi9FN1YS5ToKqUg&#10;Sk/VVvA4ZMckmJ0J2dXEf98tFLzN433Oct27Wt2o9ZWwgck4AUWci624MPDzvRnNQfmAbLEWJgN3&#10;8rBeDZ6WmFnpeE+3QyhUDGGfoYEyhCbT2uclOfRjaYgjd5bWYYiwLbRtsYvhrtavSZJqhxXHhhIb&#10;+igpvxyuzoB7kf1x+/W5DbNmkk7z7lRJKsY8D/v3BahAfXiI/907G+cn0zf4+yae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BJ6vDAAAA3QAAAA8AAAAAAAAAAAAA&#10;AAAAoQIAAGRycy9kb3ducmV2LnhtbFBLBQYAAAAABAAEAPkAAACRAwAAAAA=&#10;" strokeweight=".3pt"/>
                  <v:line id="Line 327" o:spid="_x0000_s1779" style="position:absolute;flip:y;visibility:visible;mso-wrap-style:square" from="2298,1413" to="2379,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2CMMMAAADdAAAADwAAAGRycy9kb3ducmV2LnhtbERPTWvCQBC9F/wPywi9FN1YaZToKqUg&#10;Sk/VVvA4ZMckmJ0J2dXEf98tFLzN433Oct27Wt2o9ZWwgck4AUWci624MPDzvRnNQfmAbLEWJgN3&#10;8rBeDZ6WmFnpeE+3QyhUDGGfoYEyhCbT2uclOfRjaYgjd5bWYYiwLbRtsYvhrtavSZJqhxXHhhIb&#10;+igpvxyuzoB7kf1x+/W5DbNmkk7z7lRJKsY8D/v3BahAfXiI/907G+cn0zf4+yae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NgjDDAAAA3QAAAA8AAAAAAAAAAAAA&#10;AAAAoQIAAGRycy9kb3ducmV2LnhtbFBLBQYAAAAABAAEAPkAAACRAwAAAAA=&#10;" strokeweight=".3pt"/>
                  <v:line id="Line 328" o:spid="_x0000_s1780" style="position:absolute;flip:y;visibility:visible;mso-wrap-style:square" from="2397,1402" to="2478,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8cR8MAAADdAAAADwAAAGRycy9kb3ducmV2LnhtbERPTWvCQBC9C/0PyxR6Ed1YIUqajZRC&#10;sXiq2kKPQ3ZMgtmZkN2a9N+7BcHbPN7n5JvRtepCvW+EDSzmCSjiUmzDlYGv4/tsDcoHZIutMBn4&#10;Iw+b4mGSY2Zl4D1dDqFSMYR9hgbqELpMa1/W5NDPpSOO3El6hyHCvtK2xyGGu1Y/J0mqHTYcG2rs&#10;6K2m8nz4dQbcVPbf28/dNqy6Rbosh59GUjHm6XF8fQEVaAx38c39YeP8ZJnC/zfxBF1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fHEfDAAAA3QAAAA8AAAAAAAAAAAAA&#10;AAAAoQIAAGRycy9kb3ducmV2LnhtbFBLBQYAAAAABAAEAPkAAACRAwAAAAA=&#10;" strokeweight=".3pt"/>
                  <v:line id="Line 329" o:spid="_x0000_s1781" style="position:absolute;flip:y;visibility:visible;mso-wrap-style:square" from="2501,1396" to="2536,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O53MMAAADdAAAADwAAAGRycy9kb3ducmV2LnhtbERPTWvCQBC9C/6HZYReRDdWiJK6CSIU&#10;i6eqLfQ4ZKdJaHYmZLcm/fduodDbPN7n7IrRtepGvW+EDayWCSjiUmzDlYG36/NiC8oHZIutMBn4&#10;IQ9FPp3sMLMy8Jlul1CpGMI+QwN1CF2mtS9rcuiX0hFH7lN6hyHCvtK2xyGGu1Y/JkmqHTYcG2rs&#10;6FBT+XX5dgbcXM7vx9fTMWy6Vbouh49GUjHmYTbun0AFGsO/+M/9YuP8ZL2B32/iCTq/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TudzDAAAA3QAAAA8AAAAAAAAAAAAA&#10;AAAAoQIAAGRycy9kb3ducmV2LnhtbFBLBQYAAAAABAAEAPkAAACRAwAAAAA=&#10;" strokeweight=".3pt"/>
                  <v:line id="Line 330" o:spid="_x0000_s1782" style="position:absolute;visibility:visible;mso-wrap-style:square" from="2536,1396" to="2576,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uO+8YAAADdAAAADwAAAGRycy9kb3ducmV2LnhtbESPQU/DMAyF70j7D5EncWPpQAqoLJsY&#10;aNImcWnHDzCN11Y0TpeErfx7fEDiZus9v/d5tZn8oC4UUx/YwnJRgCJuguu5tfBx3N09gUoZ2eEQ&#10;mCz8UILNenazwtKFK1d0qXOrJIRTiRa6nMdS69R05DEtwkgs2ilEj1nW2GoX8SrhftD3RWG0x56l&#10;ocORXjtqvupvb8GcsDofTPVpdvvp/W15iFtTP1p7O59enkFlmvK/+e967wS/eBBc+UZ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jvvGAAAA3QAAAA8AAAAAAAAA&#10;AAAAAAAAoQIAAGRycy9kb3ducmV2LnhtbFBLBQYAAAAABAAEAPkAAACUAwAAAAA=&#10;" strokeweight=".3pt"/>
                  <v:line id="Line 331" o:spid="_x0000_s1783" style="position:absolute;visibility:visible;mso-wrap-style:square" from="2599,1408" to="2675,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crYMMAAADdAAAADwAAAGRycy9kb3ducmV2LnhtbERP3WrCMBS+H+wdwhG8m6kT4qxG2Q+C&#10;gjftfIBjc2yLzUmXZNq9/TIYeHc+vt+z2gy2E1fyoXWsYTrJQBBXzrRcazh+bp9eQISIbLBzTBp+&#10;KMBm/fiwwty4Gxd0LWMtUgiHHDU0Mfa5lKFqyGKYuJ44cWfnLcYEfS2Nx1sKt518zjIlLbacGhrs&#10;6b2h6lJ+Ww3qjMXXXhUntd0Nh4/p3r+pcq71eDS8LkFEGuJd/O/emTQ/my3g75t0g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HK2DDAAAA3QAAAA8AAAAAAAAAAAAA&#10;AAAAoQIAAGRycy9kb3ducmV2LnhtbFBLBQYAAAAABAAEAPkAAACRAwAAAAA=&#10;" strokeweight=".3pt"/>
                  <v:line id="Line 332" o:spid="_x0000_s1784" style="position:absolute;visibility:visible;mso-wrap-style:square" from="2692,1425" to="2773,1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vxgMYAAADdAAAADwAAAGRycy9kb3ducmV2LnhtbESPQU/DMAyF70j7D5EncWPpEAqoLJsY&#10;aNImcWnHDzCN11Y0TpeErfx7fEDiZus9v/d5tZn8oC4UUx/YwnJRgCJuguu5tfBx3N09gUoZ2eEQ&#10;mCz8UILNenazwtKFK1d0qXOrJIRTiRa6nMdS69R05DEtwkgs2ilEj1nW2GoX8SrhftD3RWG0x56l&#10;ocORXjtqvupvb8GcsDofTPVpdvvp/W15iFtTP1p7O59enkFlmvK/+e967wS/eBB++UZ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78YDGAAAA3QAAAA8AAAAAAAAA&#10;AAAAAAAAoQIAAGRycy9kb3ducmV2LnhtbFBLBQYAAAAABAAEAPkAAACUAwAAAAA=&#10;" strokeweight=".3pt"/>
                  <v:line id="Line 333" o:spid="_x0000_s1785" style="position:absolute;visibility:visible;mso-wrap-style:square" from="2790,1442" to="2871,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dUG8MAAADdAAAADwAAAGRycy9kb3ducmV2LnhtbERP3WrCMBS+H+wdwhF2N9OOkUk1itsQ&#10;FLxp9QGOzbEtNiddkmn39stA2N35+H7PYjXaXlzJh86xhnyagSCunem40XA8bJ5nIEJENtg7Jg0/&#10;FGC1fHxYYGHcjUu6VrERKYRDgRraGIdCylC3ZDFM3UCcuLPzFmOCvpHG4y2F216+ZJmSFjtODS0O&#10;9NFSfam+rQZ1xvJrp8qT2mzH/We+8++qetP6aTKu5yAijfFffHdvTZqfvebw9006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3VBvDAAAA3QAAAA8AAAAAAAAAAAAA&#10;AAAAoQIAAGRycy9kb3ducmV2LnhtbFBLBQYAAAAABAAEAPkAAACRAwAAAAA=&#10;" strokeweight=".3pt"/>
                  <v:line id="Line 334" o:spid="_x0000_s1786" style="position:absolute;visibility:visible;mso-wrap-style:square" from="2889,1465" to="2970,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XKbMMAAADdAAAADwAAAGRycy9kb3ducmV2LnhtbERP3WrCMBS+H+wdwhl4N1NFslGN4hRB&#10;YTete4Bjc2yLzUmXRK1vvwwGuzsf3+9ZrAbbiRv50DrWMBlnIIgrZ1quNXwdd6/vIEJENtg5Jg0P&#10;CrBaPj8tMDfuzgXdyliLFMIhRw1NjH0uZagashjGridO3Nl5izFBX0vj8Z7CbSenWaakxZZTQ4M9&#10;bRqqLuXValBnLL4Pqjip3X743E4O/kOVb1qPXob1HESkIf6L/9x7k+Znsyn8fpNO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lymzDAAAA3QAAAA8AAAAAAAAAAAAA&#10;AAAAoQIAAGRycy9kb3ducmV2LnhtbFBLBQYAAAAABAAEAPkAAACRAwAAAAA=&#10;" strokeweight=".3pt"/>
                  <v:line id="Line 335" o:spid="_x0000_s1787" style="position:absolute;visibility:visible;mso-wrap-style:square" from="2987,1483" to="3068,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lv98MAAADdAAAADwAAAGRycy9kb3ducmV2LnhtbERP3WrCMBS+H+wdwhG8m6lzZFKNsh8E&#10;BW/a+QDH5tgWm5MuybR7+2UgeHc+vt+zXA+2ExfyoXWsYTrJQBBXzrRcazh8bZ7mIEJENtg5Jg2/&#10;FGC9enxYYm7clQu6lLEWKYRDjhqaGPtcylA1ZDFMXE+cuJPzFmOCvpbG4zWF204+Z5mSFltODQ32&#10;9NFQdS5/rAZ1wuJ7p4qj2myH/ed0599V+ar1eDS8LUBEGuJdfHNvTZqfvczg/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pb/fDAAAA3QAAAA8AAAAAAAAAAAAA&#10;AAAAoQIAAGRycy9kb3ducmV2LnhtbFBLBQYAAAAABAAEAPkAAACRAwAAAAA=&#10;" strokeweight=".3pt"/>
                  <v:line id="Line 336" o:spid="_x0000_s1788" style="position:absolute;visibility:visible;mso-wrap-style:square" from="3086,1500" to="3161,1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D3g8MAAADdAAAADwAAAGRycy9kb3ducmV2LnhtbERP3WrCMBS+F/YO4Qx2p6lDMumM4iaC&#10;gjetPsBZc2yLzUmXRO3efhkIuzsf3+9ZrAbbiRv50DrWMJ1kIIgrZ1quNZyO2/EcRIjIBjvHpOGH&#10;AqyWT6MF5sbduaBbGWuRQjjkqKGJsc+lDFVDFsPE9cSJOztvMSboa2k83lO47eRrlilpseXU0GBP&#10;nw1Vl/JqNagzFt97VXyp7W44bKZ7/6HKN61fnof1O4hIQ/wXP9w7k+Znsxn8fZNO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A94PDAAAA3QAAAA8AAAAAAAAAAAAA&#10;AAAAoQIAAGRycy9kb3ducmV2LnhtbFBLBQYAAAAABAAEAPkAAACRAwAAAAA=&#10;" strokeweight=".3pt"/>
                  <v:line id="Line 337" o:spid="_x0000_s1789" style="position:absolute;visibility:visible;mso-wrap-style:square" from="3184,1517" to="3259,1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xSGMMAAADdAAAADwAAAGRycy9kb3ducmV2LnhtbERP3WrCMBS+H+wdwhG8m6nDZVKNsh8E&#10;BW/a+QDH5tgWm5MuybR7+2UgeHc+vt+zXA+2ExfyoXWsYTrJQBBXzrRcazh8bZ7mIEJENtg5Jg2/&#10;FGC9enxYYm7clQu6lLEWKYRDjhqaGPtcylA1ZDFMXE+cuJPzFmOCvpbG4zWF204+Z5mSFltODQ32&#10;9NFQdS5/rAZ1wuJ7p4qj2myH/ed0599V+ar1eDS8LUBEGuJdfHNvTZqfzV7g/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MUhjDAAAA3QAAAA8AAAAAAAAAAAAA&#10;AAAAoQIAAGRycy9kb3ducmV2LnhtbFBLBQYAAAAABAAEAPkAAACRAwAAAAA=&#10;" strokeweight=".3pt"/>
                  <v:line id="Line 338" o:spid="_x0000_s1790" style="position:absolute;visibility:visible;mso-wrap-style:square" from="3282,1540" to="3358,1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7Mb8MAAADdAAAADwAAAGRycy9kb3ducmV2LnhtbERP3WrCMBS+H/gO4Qi7W1OHxFGNohuC&#10;wm7a7QHOmmNbbE66JGr39stg4N35+H7PajPaXlzJh86xhlmWgyCunem40fD5sX96AREissHeMWn4&#10;oQCb9eRhhYVxNy7pWsVGpBAOBWpoYxwKKUPdksWQuYE4cSfnLcYEfSONx1sKt718znMlLXacGloc&#10;6LWl+lxdrAZ1wvL7qMovtT+M72+zo9+paqH143TcLkFEGuNd/O8+mDQ/nyv4+yad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ezG/DAAAA3QAAAA8AAAAAAAAAAAAA&#10;AAAAoQIAAGRycy9kb3ducmV2LnhtbFBLBQYAAAAABAAEAPkAAACRAwAAAAA=&#10;" strokeweight=".3pt"/>
                  <v:line id="Line 339" o:spid="_x0000_s1791" style="position:absolute;visibility:visible;mso-wrap-style:square" from="3375,1558" to="3456,1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Jp9MMAAADdAAAADwAAAGRycy9kb3ducmV2LnhtbERP3WrCMBS+F/YO4Qy809QhcXRGcRNB&#10;YTete4Cz5tgWm5Muidq9/TIQvDsf3+9ZrgfbiSv50DrWMJtmIIgrZ1quNXwdd5NXECEiG+wck4Zf&#10;CrBePY2WmBt344KuZaxFCuGQo4Ymxj6XMlQNWQxT1xMn7uS8xZigr6XxeEvhtpMvWaakxZZTQ4M9&#10;fTRUncuL1aBOWPwcVPGtdvvhczs7+HdVLrQePw+bNxCRhvgQ3917k+Zn8wX8f5NO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SafTDAAAA3QAAAA8AAAAAAAAAAAAA&#10;AAAAoQIAAGRycy9kb3ducmV2LnhtbFBLBQYAAAAABAAEAPkAAACRAwAAAAA=&#10;" strokeweight=".3pt"/>
                  <v:line id="Line 340" o:spid="_x0000_s1792" style="position:absolute;visibility:visible;mso-wrap-style:square" from="3474,1575" to="3555,1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39hsYAAADdAAAADwAAAGRycy9kb3ducmV2LnhtbESPQU/DMAyF70j7D5EncWPpEAqoLJsY&#10;aNImcWnHDzCN11Y0TpeErfx7fEDiZus9v/d5tZn8oC4UUx/YwnJRgCJuguu5tfBx3N09gUoZ2eEQ&#10;mCz8UILNenazwtKFK1d0qXOrJIRTiRa6nMdS69R05DEtwkgs2ilEj1nW2GoX8SrhftD3RWG0x56l&#10;ocORXjtqvupvb8GcsDofTPVpdvvp/W15iFtTP1p7O59enkFlmvK/+e967wS/eBBc+UZ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N/YbGAAAA3QAAAA8AAAAAAAAA&#10;AAAAAAAAoQIAAGRycy9kb3ducmV2LnhtbFBLBQYAAAAABAAEAPkAAACUAwAAAAA=&#10;" strokeweight=".3pt"/>
                  <v:line id="Line 341" o:spid="_x0000_s1793" style="position:absolute;visibility:visible;mso-wrap-style:square" from="3572,1592" to="3653,1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FYHcMAAADdAAAADwAAAGRycy9kb3ducmV2LnhtbERP3WrCMBS+H+wdwhG8m6lD4qxG2Q+C&#10;gjftfIBjc2yLzUmXZNq9/TIYeHc+vt+z2gy2E1fyoXWsYTrJQBBXzrRcazh+bp9eQISIbLBzTBp+&#10;KMBm/fiwwty4Gxd0LWMtUgiHHDU0Mfa5lKFqyGKYuJ44cWfnLcYEfS2Nx1sKt518zjIlLbacGhrs&#10;6b2h6lJ+Ww3qjMXXXhUntd0Nh4/p3r+pcq71eDS8LkFEGuJd/O/emTQ/my3g75t0g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BWB3DAAAA3QAAAA8AAAAAAAAAAAAA&#10;AAAAoQIAAGRycy9kb3ducmV2LnhtbFBLBQYAAAAABAAEAPkAAACRAwAAAAA=&#10;" strokeweight=".3pt"/>
                  <v:line id="Line 342" o:spid="_x0000_s1794" style="position:absolute;visibility:visible;mso-wrap-style:square" from="3670,1610" to="3746,1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JnXcYAAADdAAAADwAAAGRycy9kb3ducmV2LnhtbESPQU/DMAyF70j7D5EncWPpkAioLJsY&#10;aNImcWnHDzCN11Y0TpeErfx7fEDiZus9v/d5tZn8oC4UUx/YwnJRgCJuguu5tfBx3N09gUoZ2eEQ&#10;mCz8UILNenazwtKFK1d0qXOrJIRTiRa6nMdS69R05DEtwkgs2ilEj1nW2GoX8SrhftD3RWG0x56l&#10;ocORXjtqvupvb8GcsDofTPVpdvvp/W15iFtTP1p7O59enkFlmvK/+e967wS/eBB++UZ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iZ13GAAAA3QAAAA8AAAAAAAAA&#10;AAAAAAAAoQIAAGRycy9kb3ducmV2LnhtbFBLBQYAAAAABAAEAPkAAACUAwAAAAA=&#10;" strokeweight=".3pt"/>
                  <v:line id="Line 343" o:spid="_x0000_s1795" style="position:absolute;visibility:visible;mso-wrap-style:square" from="3769,1633" to="3844,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7CxsMAAADdAAAADwAAAGRycy9kb3ducmV2LnhtbERP3WrCMBS+H+wdwhF2N9MOlkk1itsQ&#10;FLxp9QGOzbEtNiddkmn39stA2N35+H7PYjXaXlzJh86xhnyagSCunem40XA8bJ5nIEJENtg7Jg0/&#10;FGC1fHxYYGHcjUu6VrERKYRDgRraGIdCylC3ZDFM3UCcuLPzFmOCvpHG4y2F216+ZJmSFjtODS0O&#10;9NFSfam+rQZ1xvJrp8qT2mzH/We+8++qetP6aTKu5yAijfFffHdvTZqfvebw9006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uwsbDAAAA3QAAAA8AAAAAAAAAAAAA&#10;AAAAoQIAAGRycy9kb3ducmV2LnhtbFBLBQYAAAAABAAEAPkAAACRAwAAAAA=&#10;" strokeweight=".3pt"/>
                  <v:line id="Line 344" o:spid="_x0000_s1796" style="position:absolute;visibility:visible;mso-wrap-style:square" from="3867,1650" to="3942,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xcscMAAADdAAAADwAAAGRycy9kb3ducmV2LnhtbERP3WrCMBS+H+wdwhl4N1MFs1GN4hRB&#10;YTete4Bjc2yLzUmXRK1vvwwGuzsf3+9ZrAbbiRv50DrWMBlnIIgrZ1quNXwdd6/vIEJENtg5Jg0P&#10;CrBaPj8tMDfuzgXdyliLFMIhRw1NjH0uZagashjGridO3Nl5izFBX0vj8Z7CbSenWaakxZZTQ4M9&#10;bRqqLuXValBnLL4Pqjip3X743E4O/kOVb1qPXob1HESkIf6L/9x7k+Znsyn8fpNO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8XLHDAAAA3QAAAA8AAAAAAAAAAAAA&#10;AAAAoQIAAGRycy9kb3ducmV2LnhtbFBLBQYAAAAABAAEAPkAAACRAwAAAAA=&#10;" strokeweight=".3pt"/>
                  <v:line id="Line 345" o:spid="_x0000_s1797" style="position:absolute;visibility:visible;mso-wrap-style:square" from="3966,1667" to="4041,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5KsMAAADdAAAADwAAAGRycy9kb3ducmV2LnhtbERP3WrCMBS+H+wdwhG8m6mTZVKNsh8E&#10;BW/a+QDH5tgWm5MuybR7+2UgeHc+vt+zXA+2ExfyoXWsYTrJQBBXzrRcazh8bZ7mIEJENtg5Jg2/&#10;FGC9enxYYm7clQu6lLEWKYRDjhqaGPtcylA1ZDFMXE+cuJPzFmOCvpbG4zWF204+Z5mSFltODQ32&#10;9NFQdS5/rAZ1wuJ7p4qj2myH/ed0599V+ar1eDS8LUBEGuJdfHNvTZqfvczg/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w+SrDAAAA3QAAAA8AAAAAAAAAAAAA&#10;AAAAoQIAAGRycy9kb3ducmV2LnhtbFBLBQYAAAAABAAEAPkAAACRAwAAAAA=&#10;" strokeweight=".3pt"/>
                  <v:line id="Line 346" o:spid="_x0000_s1798" style="position:absolute;visibility:visible;mso-wrap-style:square" from="4058,1685" to="4139,1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lhXsMAAADdAAAADwAAAGRycy9kb3ducmV2LnhtbERP3WrCMBS+H+wdwhG8m6nDZVKNsh8E&#10;BW/a+QDH5tgWm5MuybR7+2UgeHc+vt+zXA+2ExfyoXWsYTrJQBBXzrRcazh8bZ7mIEJENtg5Jg2/&#10;FGC9enxYYm7clQu6lLEWKYRDjhqaGPtcylA1ZDFMXE+cuJPzFmOCvpbG4zWF204+Z5mSFltODQ32&#10;9NFQdS5/rAZ1wuJ7p4qj2myH/ed0599V+ar1eDS8LUBEGuJdfHNvTZqfvczg/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ZYV7DAAAA3QAAAA8AAAAAAAAAAAAA&#10;AAAAoQIAAGRycy9kb3ducmV2LnhtbFBLBQYAAAAABAAEAPkAAACRAwAAAAA=&#10;" strokeweight=".3pt"/>
                  <v:line id="Line 347" o:spid="_x0000_s1799" style="position:absolute;visibility:visible;mso-wrap-style:square" from="4157,1708" to="4238,1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XExcMAAADdAAAADwAAAGRycy9kb3ducmV2LnhtbERP3WrCMBS+F/YO4Qx2p6kDM+mM4iaC&#10;gjetPsBZc2yLzUmXRO3efhkIuzsf3+9ZrAbbiRv50DrWMJ1kIIgrZ1quNZyO2/EcRIjIBjvHpOGH&#10;AqyWT6MF5sbduaBbGWuRQjjkqKGJsc+lDFVDFsPE9cSJOztvMSboa2k83lO47eRrlilpseXU0GBP&#10;nw1Vl/JqNagzFt97VXyp7W44bKZ7/6HKN61fnof1O4hIQ/wXP9w7k+Znsxn8fZNO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VxMXDAAAA3QAAAA8AAAAAAAAAAAAA&#10;AAAAoQIAAGRycy9kb3ducmV2LnhtbFBLBQYAAAAABAAEAPkAAACRAwAAAAA=&#10;" strokeweight=".3pt"/>
                  <v:line id="Line 348" o:spid="_x0000_s1800" style="position:absolute;visibility:visible;mso-wrap-style:square" from="4255,1725" to="4336,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dassMAAADdAAAADwAAAGRycy9kb3ducmV2LnhtbERP3WrCMBS+H/gO4Qi7W1MHxlGNohuC&#10;wm7a7QHOmmNbbE66JGr39stg4N35+H7PajPaXlzJh86xhlmWgyCunem40fD5sX96AREissHeMWn4&#10;oQCb9eRhhYVxNy7pWsVGpBAOBWpoYxwKKUPdksWQuYE4cSfnLcYEfSONx1sKt718znMlLXacGloc&#10;6LWl+lxdrAZ1wvL7qMovtT+M72+zo9+paqH143TcLkFEGuNd/O8+mDQ/nyv4+yad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HWrLDAAAA3QAAAA8AAAAAAAAAAAAA&#10;AAAAoQIAAGRycy9kb3ducmV2LnhtbFBLBQYAAAAABAAEAPkAAACRAwAAAAA=&#10;" strokeweight=".3pt"/>
                  <v:line id="Line 349" o:spid="_x0000_s1801" style="position:absolute;visibility:visible;mso-wrap-style:square" from="4353,1742" to="4429,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v/KcMAAADdAAAADwAAAGRycy9kb3ducmV2LnhtbERP3WrCMBS+F/YO4Qy809SBcXRGcRNB&#10;YTete4Cz5tgWm5Muidq9/TIQvDsf3+9ZrgfbiSv50DrWMJtmIIgrZ1quNXwdd5NXECEiG+wck4Zf&#10;CrBePY2WmBt344KuZaxFCuGQo4Ymxj6XMlQNWQxT1xMn7uS8xZigr6XxeEvhtpMvWaakxZZTQ4M9&#10;fTRUncuL1aBOWPwcVPGtdvvhczs7+HdVLrQePw+bNxCRhvgQ3917k+Zn8wX8f5NO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L/ynDAAAA3QAAAA8AAAAAAAAAAAAA&#10;AAAAoQIAAGRycy9kb3ducmV2LnhtbFBLBQYAAAAABAAEAPkAAACRAwAAAAA=&#10;" strokeweight=".3pt"/>
                  <v:line id="Line 350" o:spid="_x0000_s1802" style="position:absolute;visibility:visible;mso-wrap-style:square" from="4452,1760" to="4463,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RrW8YAAADdAAAADwAAAGRycy9kb3ducmV2LnhtbESPQU/DMAyF70j7D5EncWPpkAioLJsY&#10;aNImcWnHDzCN11Y0TpeErfx7fEDiZus9v/d5tZn8oC4UUx/YwnJRgCJuguu5tfBx3N09gUoZ2eEQ&#10;mCz8UILNenazwtKFK1d0qXOrJIRTiRa6nMdS69R05DEtwkgs2ilEj1nW2GoX8SrhftD3RWG0x56l&#10;ocORXjtqvupvb8GcsDofTPVpdvvp/W15iFtTP1p7O59enkFlmvK/+e967wS/eBBc+UZ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Ua1vGAAAA3QAAAA8AAAAAAAAA&#10;AAAAAAAAoQIAAGRycy9kb3ducmV2LnhtbFBLBQYAAAAABAAEAPkAAACUAwAAAAA=&#10;" strokeweight=".3pt"/>
                  <v:shape id="Freeform 351" o:spid="_x0000_s1803" style="position:absolute;left:585;top:496;width:3902;height:1927;visibility:visible;mso-wrap-style:square;v-text-anchor:top" coordsize="3902,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edksEA&#10;AADdAAAADwAAAGRycy9kb3ducmV2LnhtbERPTYvCMBC9C/sfwizsTRNdFa1GWYSFxZutiMehGdtq&#10;MylN1O6/N4LgbR7vc5brztbiRq2vHGsYDhQI4tyZigsN++y3PwPhA7LB2jFp+CcP69VHb4mJcXfe&#10;0S0NhYgh7BPUUIbQJFL6vCSLfuAa4sidXGsxRNgW0rR4j+G2liOlptJixbGhxIY2JeWX9Go1nK67&#10;qT1iejiHIvve2slltBkrrb8+u58FiEBdeItf7j8T56vJHJ7fxB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nZLBAAAA3QAAAA8AAAAAAAAAAAAAAAAAmAIAAGRycy9kb3du&#10;cmV2LnhtbFBLBQYAAAAABAAEAPUAAACGAwAAAAA=&#10;" path="m,1921l,,3902,r,1921l,1921r,6e" filled="f" strokeweight=".3pt">
                    <v:path arrowok="t" o:connecttype="custom" o:connectlocs="0,1921;0,0;3902,0;3902,1921;0,1921;0,1927" o:connectangles="0,0,0,0,0,0"/>
                  </v:shape>
                </v:group>
                <v:shape id="Text Box 352" o:spid="_x0000_s1804" type="#_x0000_t202" style="position:absolute;left:9144;top:1143;width:1295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aCi8UA&#10;AADdAAAADwAAAGRycy9kb3ducmV2LnhtbESPQWvCQBCF70L/wzKF3nS3otJGVymK0FOl2grehuyY&#10;BLOzIbua9N87B6G3Gd6b975ZrHpfqxu1sQps4XVkQBHnwVVcWPg5bIdvoGJCdlgHJgt/FGG1fBos&#10;MHOh42+67VOhJIRjhhbKlJpM65iX5DGOQkMs2jm0HpOsbaFdi52E+1qPjZlpjxVLQ4kNrUvKL/ur&#10;t/D7dT4dJ2ZXbPy06UJvNPt3be3Lc/8xB5WoT//mx/WnE3wzE375Rkb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9oKLxQAAAN0AAAAPAAAAAAAAAAAAAAAAAJgCAABkcnMv&#10;ZG93bnJldi54bWxQSwUGAAAAAAQABAD1AAAAigMAAAAA&#10;" filled="f" stroked="f">
                  <v:textbox>
                    <w:txbxContent>
                      <w:p w:rsidR="002640E7" w:rsidRPr="00E16E66" w:rsidRDefault="002640E7" w:rsidP="000F1146">
                        <w:pPr>
                          <w:rPr>
                            <w:rFonts w:cs="Arial"/>
                          </w:rPr>
                        </w:pPr>
                        <w:r w:rsidRPr="00E16E66">
                          <w:rPr>
                            <w:rFonts w:cs="Arial"/>
                          </w:rPr>
                          <w:t>Versuch = I</w:t>
                        </w:r>
                      </w:p>
                    </w:txbxContent>
                  </v:textbox>
                </v:shape>
                <v:shape id="Text Box 353" o:spid="_x0000_s1805" type="#_x0000_t202" style="position:absolute;left:8382;top:16510;width:1524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onEMMA&#10;AADdAAAADwAAAGRycy9kb3ducmV2LnhtbERPyWrDMBC9F/IPYgK91ZJLGhLHigktgZ5amg1yG6yJ&#10;bWKNjKXG7t9XhUJu83jr5MVoW3Gj3jeONaSJAkFcOtNwpeGw3z4tQPiAbLB1TBp+yEOxnjzkmBk3&#10;8BfddqESMYR9hhrqELpMSl/WZNEnriOO3MX1FkOEfSVNj0MMt618VmouLTYcG2rs6LWm8rr7thqO&#10;H5fzaaY+qzf70g1uVJLtUmr9OB03KxCBxnAX/7vfTZyv5i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onEMMAAADdAAAADwAAAAAAAAAAAAAAAACYAgAAZHJzL2Rv&#10;d25yZXYueG1sUEsFBgAAAAAEAAQA9QAAAIgDAAAAAA==&#10;" filled="f" stroked="f">
                  <v:textbox>
                    <w:txbxContent>
                      <w:p w:rsidR="002640E7" w:rsidRPr="00E16E66" w:rsidRDefault="002640E7" w:rsidP="000F1146">
                        <w:pPr>
                          <w:jc w:val="center"/>
                          <w:rPr>
                            <w:rFonts w:cs="Arial"/>
                          </w:rPr>
                        </w:pPr>
                        <w:r w:rsidRPr="00E16E66">
                          <w:rPr>
                            <w:rFonts w:cs="Arial"/>
                          </w:rPr>
                          <w:t>Blocknummer</w:t>
                        </w:r>
                      </w:p>
                    </w:txbxContent>
                  </v:textbox>
                </v:shape>
                <v:group id="Group 354" o:spid="_x0000_s1806" style="position:absolute;left:10883;top:19119;width:11138;height:261" coordorigin="1714,3011" coordsize="175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u3L8MAAADdAAAADwAAAGRycy9kb3ducmV2LnhtbERPTYvCMBC9C/6HMII3&#10;TasoUo0isrvsQQTrwuJtaMa22ExKk23rv98Igrd5vM/Z7HpTiZYaV1pWEE8jEMSZ1SXnCn4un5MV&#10;COeRNVaWScGDHOy2w8EGE207PlOb+lyEEHYJKii8rxMpXVaQQTe1NXHgbrYx6ANscqkb7EK4qeQs&#10;ipbSYMmhocCaDgVl9/TPKPjqsNvP44/2eL8dHtfL4vR7jEmp8ajfr0F46v1b/HJ/6zA/W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27cvwwAAAN0AAAAP&#10;AAAAAAAAAAAAAAAAAKoCAABkcnMvZG93bnJldi54bWxQSwUGAAAAAAQABAD6AAAAmgMAAAAA&#10;">
                  <v:line id="Line 355" o:spid="_x0000_s1807" style="position:absolute;flip:x;visibility:visible;mso-wrap-style:square" from="1714,3011" to="1754,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uQwsMAAADdAAAADwAAAGRycy9kb3ducmV2LnhtbERPTWvCQBC9C/0PyxR6Ed1YIUqajZRC&#10;sXiq2kKPQ3ZMgtmZkN2a9N+7BcHbPN7n5JvRtepCvW+EDSzmCSjiUmzDlYGv4/tsDcoHZIutMBn4&#10;Iw+b4mGSY2Zl4D1dDqFSMYR9hgbqELpMa1/W5NDPpSOO3El6hyHCvtK2xyGGu1Y/J0mqHTYcG2rs&#10;6K2m8nz4dQbcVPbf28/dNqy6Rbosh59GUjHm6XF8fQEVaAx38c39YeP8JF3C/zfxBF1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bkMLDAAAA3QAAAA8AAAAAAAAAAAAA&#10;AAAAoQIAAGRycy9kb3ducmV2LnhtbFBLBQYAAAAABAAEAPkAAACRAwAAAAA=&#10;" strokeweight=".3pt"/>
                  <v:line id="Line 356" o:spid="_x0000_s1808" style="position:absolute;flip:x y;visibility:visible;mso-wrap-style:square" from="1714,3011" to="1754,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44bsMAAADdAAAADwAAAGRycy9kb3ducmV2LnhtbERPTUsDMRC9C/6HMII3m20tpWybXVQo&#10;iBex9eBxuplulm4mSxLT6K83guBtHu9ztm22o0jkw+BYwXxWgSDunB64V/B+2N2tQYSIrHF0TAq+&#10;KEDbXF9tsdbuwm+U9rEXJYRDjQpMjFMtZegMWQwzNxEX7uS8xVig76X2eCnhdpSLqlpJiwOXBoMT&#10;PRnqzvtPq+CFUsp5PiRtPhb3j9+743L96pW6vckPGxCRcvwX/7mfdZlfrZbw+005QT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OG7DAAAA3QAAAA8AAAAAAAAAAAAA&#10;AAAAoQIAAGRycy9kb3ducmV2LnhtbFBLBQYAAAAABAAEAPkAAACRAwAAAAA=&#10;" strokeweight=".3pt"/>
                  <v:line id="Line 357" o:spid="_x0000_s1809" style="position:absolute;flip:x;visibility:visible;mso-wrap-style:square" from="1806,3011" to="1847,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6tLcMAAADdAAAADwAAAGRycy9kb3ducmV2LnhtbERPTWvCQBC9C/0PyxS8SN2omJbUVUpB&#10;FE9GW+hxyE6T0OxMyG5N/PduoeBtHu9zVpvBNepCna+FDcymCSjiQmzNpYGP8/bpBZQPyBYbYTJw&#10;JQ+b9cNohZmVnnO6nEKpYgj7DA1UIbSZ1r6oyKGfSkscuW/pHIYIu1LbDvsY7ho9T5JUO6w5NlTY&#10;0ntFxc/p1xlwE8k/d8fDLjy3s3RR9F+1pGLM+HF4ewUVaAh38b97b+P8JF3C3zfxBL2+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rS3DAAAA3QAAAA8AAAAAAAAAAAAA&#10;AAAAoQIAAGRycy9kb3ducmV2LnhtbFBLBQYAAAAABAAEAPkAAACRAwAAAAA=&#10;" strokeweight=".3pt"/>
                  <v:line id="Line 358" o:spid="_x0000_s1810" style="position:absolute;flip:x y;visibility:visible;mso-wrap-style:square" from="1806,3011" to="1847,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ADgsMAAADdAAAADwAAAGRycy9kb3ducmV2LnhtbERPS0sDMRC+C/6HMEJvNtsHS1mbFhUK&#10;xUux7cHjuBk3i5vJkqRp9NcbQfA2H99z1ttsB5HIh96xgtm0AkHcOt1zp+B82t2vQISIrHFwTAq+&#10;KMB2c3uzxka7K79SOsZOlBAODSowMY6NlKE1ZDFM3UhcuA/nLcYCfSe1x2sJt4OcV1UtLfZcGgyO&#10;9Gyo/TxerIIXSinnWZ+0eZsvnr5378vVwSs1ucuPDyAi5fgv/nPvdZlf1TX8flNO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gA4LDAAAA3QAAAA8AAAAAAAAAAAAA&#10;AAAAoQIAAGRycy9kb3ducmV2LnhtbFBLBQYAAAAABAAEAPkAAACRAwAAAAA=&#10;" strokeweight=".3pt"/>
                  <v:line id="Line 359" o:spid="_x0000_s1811" style="position:absolute;flip:x;visibility:visible;mso-wrap-style:square" from="1899,3011" to="1939,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CWwcMAAADdAAAADwAAAGRycy9kb3ducmV2LnhtbERPTWvCQBC9C/0PyxR6Ed2oEEt0E0qh&#10;WDxV24LHITsmodmZkF1N/PduodDbPN7nbIvRtepKvW+EDSzmCSjiUmzDlYGvz7fZMygfkC22wmTg&#10;Rh6K/GGyxczKwAe6HkOlYgj7DA3UIXSZ1r6syaGfS0ccubP0DkOEfaVtj0MMd61eJkmqHTYcG2rs&#10;6LWm8ud4cQbcVA7fu4/9Lqy7Rboqh1MjqRjz9Di+bEAFGsO/+M/9buP8JF3D7zfxBJ3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glsHDAAAA3QAAAA8AAAAAAAAAAAAA&#10;AAAAoQIAAGRycy9kb3ducmV2LnhtbFBLBQYAAAAABAAEAPkAAACRAwAAAAA=&#10;" strokeweight=".3pt"/>
                  <v:line id="Line 360" o:spid="_x0000_s1812" style="position:absolute;flip:x y;visibility:visible;mso-wrap-style:square" from="1899,3011" to="1939,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Mya8UAAADdAAAADwAAAGRycy9kb3ducmV2LnhtbESPQUsDMRCF74L/IYzgzWZbpZS1aVGh&#10;IF7E1oPHcTPdLN1MliSm0V/vHARvM7w3732z3lY/qkIxDYENzGcNKOIu2IF7A++H3c0KVMrIFsfA&#10;ZOCbEmw3lxdrbG048xuVfe6VhHBq0YDLeWq1Tp0jj2kWJmLRjiF6zLLGXtuIZwn3o140zVJ7HFga&#10;HE705Kg77b+8gRcqpdb5UKz7WNw+/uw+71av0Zjrq/pwDypTzf/mv+tnK/jNUnDlGxlB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Mya8UAAADdAAAADwAAAAAAAAAA&#10;AAAAAAChAgAAZHJzL2Rvd25yZXYueG1sUEsFBgAAAAAEAAQA+QAAAJMDAAAAAA==&#10;" strokeweight=".3pt"/>
                  <v:line id="Line 361" o:spid="_x0000_s1813" style="position:absolute;visibility:visible;mso-wrap-style:square" from="1714,3029" to="1945,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QEfcMAAADdAAAADwAAAGRycy9kb3ducmV2LnhtbERPS27CMBDdV+IO1iCxaxy6cGnAIGiF&#10;BFI3SXuAaTwkEfE4tQ2kt68rVWI3T+87q81oe3ElHzrHGuZZDoK4dqbjRsPnx/5xASJEZIO9Y9Lw&#10;QwE268nDCgvjblzStYqNSCEcCtTQxjgUUoa6JYshcwNx4k7OW4wJ+kYaj7cUbnv5lOdKWuw4NbQ4&#10;0GtL9bm6WA3qhOX3UZVfan8Y39/mR79T1bPWs+m4XYKINMa7+N99MGl+rl7g75t0g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0BH3DAAAA3QAAAA8AAAAAAAAAAAAA&#10;AAAAoQIAAGRycy9kb3ducmV2LnhtbFBLBQYAAAAABAAEAPkAAACRAwAAAAA=&#10;" strokeweight=".3pt"/>
                  <v:line id="Line 362" o:spid="_x0000_s1814" style="position:absolute;flip:x;visibility:visible;mso-wrap-style:square" from="2223,3029" to="2264,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CYaMYAAADdAAAADwAAAGRycy9kb3ducmV2LnhtbESPQWvCQBCF74X+h2UKXkrdqBBL6iql&#10;IEpPVVvocchOk9DsTMiuJv77zkHobYb35r1vVpsxtOZCfWyEHcymGRjiUnzDlYPP0/bpGUxMyB5b&#10;YXJwpQib9f3dCgsvAx/ockyV0RCOBTqoU+oKa2NZU8A4lY5YtR/pAyZd+8r6HgcND62dZ1luAzas&#10;DTV29FZT+Xs8BwfhUQ5fu4/3XVp2s3xRDt+N5OLc5GF8fQGTaEz/5tv13it+tlR+/UZHs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mGjGAAAA3QAAAA8AAAAAAAAA&#10;AAAAAAAAoQIAAGRycy9kb3ducmV2LnhtbFBLBQYAAAAABAAEAPkAAACUAwAAAAA=&#10;" strokeweight=".3pt"/>
                  <v:line id="Line 363" o:spid="_x0000_s1815" style="position:absolute;visibility:visible;mso-wrap-style:square" from="2246,3011" to="2246,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uepsMAAADdAAAADwAAAGRycy9kb3ducmV2LnhtbERPS2rDMBDdB3oHMYHuEtldKMWJEvIh&#10;kEA3dnuAiTWxTayRK6mJe/uqUOhuHu87q81oe3EnHzrHGvJ5BoK4dqbjRsPH+3H2CiJEZIO9Y9Lw&#10;TQE266fJCgvjHlzSvYqNSCEcCtTQxjgUUoa6JYth7gbixF2dtxgT9I00Hh8p3PbyJcuUtNhxamhx&#10;oH1L9a36shrUFcvPsyov6nga3w752e9UtdD6eTpulyAijfFf/Oc+mTQ/W+Tw+006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bnqbDAAAA3QAAAA8AAAAAAAAAAAAA&#10;AAAAoQIAAGRycy9kb3ducmV2LnhtbFBLBQYAAAAABAAEAPkAAACRAwAAAAA=&#10;" strokeweight=".3pt"/>
                  <v:line id="Line 364" o:spid="_x0000_s1816" style="position:absolute;flip:x;visibility:visible;mso-wrap-style:square" from="2316,3029" to="2356,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6jhMMAAADdAAAADwAAAGRycy9kb3ducmV2LnhtbERPS2vCQBC+F/wPywheim5UiJK6SimI&#10;4slHCz0O2WkSmp0J2dXEf+8Khd7m43vOatO7Wt2o9ZWwgekkAUWci624MPB52Y6XoHxAtlgLk4E7&#10;edisBy8rzKx0fKLbORQqhrDP0EAZQpNp7fOSHPqJNMSR+5HWYYiwLbRtsYvhrtazJEm1w4pjQ4kN&#10;fZSU/56vzoB7ldPX7njYhUUzTed5911JKsaMhv37G6hAffgX/7n3Ns5PFjN4fhNP0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Oo4TDAAAA3QAAAA8AAAAAAAAAAAAA&#10;AAAAoQIAAGRycy9kb3ducmV2LnhtbFBLBQYAAAAABAAEAPkAAACRAwAAAAA=&#10;" strokeweight=".3pt"/>
                  <v:line id="Line 365" o:spid="_x0000_s1817" style="position:absolute;visibility:visible;mso-wrap-style:square" from="2333,3011" to="2333,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WlSsMAAADdAAAADwAAAGRycy9kb3ducmV2LnhtbERP3WrCMBS+F/YO4Qy809QJcXRGcRNB&#10;YTete4Cz5tgWm5Muidq9/TIQvDsf3+9ZrgfbiSv50DrWMJtmIIgrZ1quNXwdd5NXECEiG+wck4Zf&#10;CrBePY2WmBt344KuZaxFCuGQo4Ymxj6XMlQNWQxT1xMn7uS8xZigr6XxeEvhtpMvWaakxZZTQ4M9&#10;fTRUncuL1aBOWPwcVPGtdvvhczs7+HdVLrQePw+bNxCRhvgQ3917k+Znizn8f5NO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FpUrDAAAA3QAAAA8AAAAAAAAAAAAA&#10;AAAAoQIAAGRycy9kb3ducmV2LnhtbFBLBQYAAAAABAAEAPkAAACRAwAAAAA=&#10;" strokeweight=".3pt"/>
                  <v:line id="Line 366" o:spid="_x0000_s1818" style="position:absolute;flip:x;visibility:visible;mso-wrap-style:square" from="2408,3029" to="2449,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uea8MAAADdAAAADwAAAGRycy9kb3ducmV2LnhtbERPS2vCQBC+F/wPywi9FN1oS5ToKlIQ&#10;S0/1BR6H7JgEszMhuzXpv+8WCt7m43vOct27Wt2p9ZWwgck4AUWci624MHA6bkdzUD4gW6yFycAP&#10;eVivBk9LzKx0vKf7IRQqhrDP0EAZQpNp7fOSHPqxNMSRu0rrMETYFtq22MVwV+tpkqTaYcWxocSG&#10;3kvKb4dvZ8C9yP68+/rchVkzSV/z7lJJKsY8D/vNAlSgPjzE/+4PG+cnszf4+yae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rnmvDAAAA3QAAAA8AAAAAAAAAAAAA&#10;AAAAoQIAAGRycy9kb3ducmV2LnhtbFBLBQYAAAAABAAEAPkAAACRAwAAAAA=&#10;" strokeweight=".3pt"/>
                  <v:line id="Line 367" o:spid="_x0000_s1819" style="position:absolute;visibility:visible;mso-wrap-style:square" from="2426,3011" to="2426,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YpcMAAADdAAAADwAAAGRycy9kb3ducmV2LnhtbERP3WrCMBS+F/YO4Qy809SBcXRGcRNB&#10;YTete4Cz5tgWm5Muidq9/TIQvDsf3+9ZrgfbiSv50DrWMJtmIIgrZ1quNXwdd5NXECEiG+wck4Zf&#10;CrBePY2WmBt344KuZaxFCuGQo4Ymxj6XMlQNWQxT1xMn7uS8xZigr6XxeEvhtpMvWaakxZZTQ4M9&#10;fTRUncuL1aBOWPwcVPGtdvvhczs7+HdVLrQePw+bNxCRhvgQ3917k+Znizn8f5NO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gmKXDAAAA3QAAAA8AAAAAAAAAAAAA&#10;AAAAoQIAAGRycy9kb3ducmV2LnhtbFBLBQYAAAAABAAEAPkAAACRAwAAAAA=&#10;" strokeweight=".3pt"/>
                  <v:line id="Line 368" o:spid="_x0000_s1820" style="position:absolute;visibility:visible;mso-wrap-style:square" from="2223,3029" to="2449,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jqSsIAAADdAAAADwAAAGRycy9kb3ducmV2LnhtbERP30vDMBB+H/g/hBN825JOqK4uGyJs&#10;7EEUq3s/mltbbC4hybruvzeC4Nt9fD9vvZ3sIEYKsXesoVgoEMSNMz23Gr4+d/NHEDEhGxwck4Yr&#10;RdhubmZrrIy78AeNdWpFDuFYoYYuJV9JGZuOLMaF88SZO7lgMWUYWmkCXnK4HeRSqVJa7Dk3dOjp&#10;paPmuz5bDaP1b36nOPDxvnzf96ditXwttL67nZ6fQCSa0r/4z30web56KOH3m3yC3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ljqSsIAAADdAAAADwAAAAAAAAAAAAAA&#10;AAChAgAAZHJzL2Rvd25yZXYueG1sUEsFBgAAAAAEAAQA+QAAAJADAAAAAA==&#10;" strokeweight=".3pt">
                    <v:stroke dashstyle="3 1"/>
                  </v:line>
                  <v:line id="Line 369" o:spid="_x0000_s1821" style="position:absolute;visibility:visible;mso-wrap-style:square" from="2750,3011" to="2773,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6jScMAAADdAAAADwAAAGRycy9kb3ducmV2LnhtbERPzWrCQBC+F3yHZYTe6sYeNiW6irYI&#10;Cl6S9gHG7JgEs7Nxd6vp27uFQm/z8f3Ocj3aXtzIh86xhvksA0FcO9Nxo+Hrc/fyBiJEZIO9Y9Lw&#10;QwHWq8nTEgvj7lzSrYqNSCEcCtTQxjgUUoa6JYth5gbixJ2dtxgT9I00Hu8p3PbyNcuUtNhxamhx&#10;oPeW6kv1bTWoM5bXgypParcfjx/zg9+qKtf6eTpuFiAijfFf/OfemzQ/y3P4/Sad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o0nDAAAA3QAAAA8AAAAAAAAAAAAA&#10;AAAAoQIAAGRycy9kb3ducmV2LnhtbFBLBQYAAAAABAAEAPkAAACRAwAAAAA=&#10;" strokeweight=".3pt"/>
                  <v:line id="Line 370" o:spid="_x0000_s1822" style="position:absolute;flip:x;visibility:visible;mso-wrap-style:square" from="2733,3052" to="2773,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aUbsYAAADdAAAADwAAAGRycy9kb3ducmV2LnhtbESPQWvCQBCF74X+h2UKXkrdqBBL6iql&#10;IEpPVVvocchOk9DsTMiuJv77zkHobYb35r1vVpsxtOZCfWyEHcymGRjiUnzDlYPP0/bpGUxMyB5b&#10;YXJwpQib9f3dCgsvAx/ockyV0RCOBTqoU+oKa2NZU8A4lY5YtR/pAyZd+8r6HgcND62dZ1luAzas&#10;DTV29FZT+Xs8BwfhUQ5fu4/3XVp2s3xRDt+N5OLc5GF8fQGTaEz/5tv13it+tlRc/UZHs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mlG7GAAAA3QAAAA8AAAAAAAAA&#10;AAAAAAAAoQIAAGRycy9kb3ducmV2LnhtbFBLBQYAAAAABAAEAPkAAACUAwAAAAA=&#10;" strokeweight=".3pt"/>
                  <v:line id="Line 371" o:spid="_x0000_s1823" style="position:absolute;flip:y;visibility:visible;mso-wrap-style:square" from="2733,3011" to="2750,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ox9cMAAADdAAAADwAAAGRycy9kb3ducmV2LnhtbERPTWvCQBC9C/6HZQQvohstRJu6SikU&#10;iye1LfQ4ZMckmJ0J2a1J/31XELzN433Oetu7Wl2p9ZWwgfksAUWci624MPD1+T5dgfIB2WItTAb+&#10;yMN2MxysMbPS8ZGup1CoGMI+QwNlCE2mtc9Lcuhn0hBH7iytwxBhW2jbYhfDXa0XSZJqhxXHhhIb&#10;eispv5x+nQE3keP37rDfhWUzT5/y7qeSVIwZj/rXF1CB+vAQ390fNs5Pls9w+yaeo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qMfXDAAAA3QAAAA8AAAAAAAAAAAAA&#10;AAAAoQIAAGRycy9kb3ducmV2LnhtbFBLBQYAAAAABAAEAPkAAACRAwAAAAA=&#10;" strokeweight=".3pt"/>
                  <v:line id="Line 372" o:spid="_x0000_s1824" style="position:absolute;visibility:visible;mso-wrap-style:square" from="2843,3011" to="2866,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JLGsYAAADdAAAADwAAAGRycy9kb3ducmV2LnhtbESPzW7CMBCE75X6DtZW4lYcenBRikH9&#10;ERJIvST0AbbxkkSN16ltILw9e6jU265mdubb1WbygzpTTH1gC4t5AYq4Ca7n1sLXYfu4BJUyssMh&#10;MFm4UoLN+v5uhaULF67oXOdWSQinEi10OY+l1qnpyGOah5FYtGOIHrOssdUu4kXC/aCfisJojz1L&#10;Q4cjvXfU/NQnb8Ecsfrdm+rbbHfT58diH99M/Wzt7GF6fQGVacr/5r/rnRP8Yin88o2Mo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CSxrGAAAA3QAAAA8AAAAAAAAA&#10;AAAAAAAAoQIAAGRycy9kb3ducmV2LnhtbFBLBQYAAAAABAAEAPkAAACUAwAAAAA=&#10;" strokeweight=".3pt"/>
                  <v:line id="Line 373" o:spid="_x0000_s1825" style="position:absolute;flip:x;visibility:visible;mso-wrap-style:square" from="2825,3052" to="2866,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lN1MMAAADdAAAADwAAAGRycy9kb3ducmV2LnhtbERPTWvCQBC9F/wPywheim5iIZXoKlIo&#10;Sk/VKngcsmMSzM6E7GrSf98tFHqbx/uc1WZwjXpQ52thA+ksAUVciK25NHD6ep8uQPmAbLERJgPf&#10;5GGzHj2tMLfS84Eex1CqGMI+RwNVCG2utS8qcuhn0hJH7iqdwxBhV2rbYR/DXaPnSZJphzXHhgpb&#10;equouB3vzoB7lsN59/mxC69tmr0U/aWWTIyZjIftElSgIfyL/9x7G+cnixR+v4kn6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JTdTDAAAA3QAAAA8AAAAAAAAAAAAA&#10;AAAAoQIAAGRycy9kb3ducmV2LnhtbFBLBQYAAAAABAAEAPkAAACRAwAAAAA=&#10;" strokeweight=".3pt"/>
                  <v:line id="Line 374" o:spid="_x0000_s1826" style="position:absolute;flip:y;visibility:visible;mso-wrap-style:square" from="2825,3011" to="2843,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vTo8MAAADdAAAADwAAAGRycy9kb3ducmV2LnhtbERPS2vCQBC+F/wPywheSt2okEp0lVIQ&#10;xZOPFjwO2WkSmp0J2dXEf+8Khd7m43vOct27Wt2o9ZWwgck4AUWci624MPB13rzNQfmAbLEWJgN3&#10;8rBeDV6WmFnp+Ei3UyhUDGGfoYEyhCbT2uclOfRjaYgj9yOtwxBhW2jbYhfDXa2nSZJqhxXHhhIb&#10;+iwp/z1dnQH3Ksfv7WG/De/NJJ3l3aWSVIwZDfuPBahAffgX/7l3Ns5P5lN4fhNP0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b06PDAAAA3QAAAA8AAAAAAAAAAAAA&#10;AAAAoQIAAGRycy9kb3ducmV2LnhtbFBLBQYAAAAABAAEAPkAAACRAwAAAAA=&#10;" strokeweight=".3pt"/>
                  <v:line id="Line 375" o:spid="_x0000_s1827" style="position:absolute;visibility:visible;mso-wrap-style:square" from="2935,3011" to="2958,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DVbcMAAADdAAAADwAAAGRycy9kb3ducmV2LnhtbERP3WrCMBS+H/gO4QjezdQNMqlG0Q1B&#10;YTetPsCxObbF5qRLMq1vvwwGuzsf3+9ZrgfbiRv50DrWMJtmIIgrZ1quNZyOu+c5iBCRDXaOScOD&#10;AqxXo6cl5sbduaBbGWuRQjjkqKGJsc+lDFVDFsPU9cSJuzhvMSboa2k83lO47eRLlilpseXU0GBP&#10;7w1V1/LbalAXLL4Oqjir3X74/Jgd/FaVb1pPxsNmASLSEP/Ff+69SfOz+Sv8fpNO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Q1W3DAAAA3QAAAA8AAAAAAAAAAAAA&#10;AAAAoQIAAGRycy9kb3ducmV2LnhtbFBLBQYAAAAABAAEAPkAAACRAwAAAAA=&#10;" strokeweight=".3pt"/>
                  <v:line id="Line 376" o:spid="_x0000_s1828" style="position:absolute;flip:x;visibility:visible;mso-wrap-style:square" from="2918,3052" to="2958,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7uTMMAAADdAAAADwAAAGRycy9kb3ducmV2LnhtbERPS2vCQBC+F/wPywi9FN1oS5ToKlIQ&#10;S0/1BR6H7JgEszMhuzXpv+8WCt7m43vOct27Wt2p9ZWwgck4AUWci624MHA6bkdzUD4gW6yFycAP&#10;eVivBk9LzKx0vKf7IRQqhrDP0EAZQpNp7fOSHPqxNMSRu0rrMETYFtq22MVwV+tpkqTaYcWxocSG&#10;3kvKb4dvZ8C9yP68+/rchVkzSV/z7lJJKsY8D/vNAlSgPjzE/+4PG+cn8zf4+yae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7kzDAAAA3QAAAA8AAAAAAAAAAAAA&#10;AAAAoQIAAGRycy9kb3ducmV2LnhtbFBLBQYAAAAABAAEAPkAAACRAwAAAAA=&#10;" strokeweight=".3pt"/>
                  <v:line id="Line 377" o:spid="_x0000_s1829" style="position:absolute;flip:y;visibility:visible;mso-wrap-style:square" from="2918,3011" to="2935,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JL18MAAADdAAAADwAAAGRycy9kb3ducmV2LnhtbERPS2vCQBC+F/wPywi9FN1oaZToKlIQ&#10;S0/1BR6H7JgEszMhuzXpv+8WCt7m43vOct27Wt2p9ZWwgck4AUWci624MHA6bkdzUD4gW6yFycAP&#10;eVivBk9LzKx0vKf7IRQqhrDP0EAZQpNp7fOSHPqxNMSRu0rrMETYFtq22MVwV+tpkqTaYcWxocSG&#10;3kvKb4dvZ8C9yP68+/rchVkzSV/z7lJJKsY8D/vNAlSgPjzE/+4PG+cn8zf4+yae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yS9fDAAAA3QAAAA8AAAAAAAAAAAAA&#10;AAAAoQIAAGRycy9kb3ducmV2LnhtbFBLBQYAAAAABAAEAPkAAACRAwAAAAA=&#10;" strokeweight=".3pt"/>
                  <v:line id="Line 378" o:spid="_x0000_s1830" style="position:absolute;visibility:visible;mso-wrap-style:square" from="2727,3029" to="2767,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d29cMAAADdAAAADwAAAGRycy9kb3ducmV2LnhtbERPS2rDMBDdF3IHMYXuGtlZKMGNYvoh&#10;kEA2dnuAqTWxTa2RIymJe/soUOhuHu8763Kyg7iQD71jDfk8A0HcONNzq+Hrc/u8AhEissHBMWn4&#10;pQDlZvawxsK4K1d0qWMrUgiHAjV0MY6FlKHpyGKYu5E4cUfnLcYEfSuNx2sKt4NcZJmSFntODR2O&#10;9N5R81OfrQZ1xOq0V9W32u6mw0e+92+qXmr99Di9voCINMV/8Z97Z9L8bKXg/k06QW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ndvXDAAAA3QAAAA8AAAAAAAAAAAAA&#10;AAAAoQIAAGRycy9kb3ducmV2LnhtbFBLBQYAAAAABAAEAPkAAACRAwAAAAA=&#10;" strokeweight=".3pt"/>
                  <v:line id="Line 379" o:spid="_x0000_s1831" style="position:absolute;visibility:visible;mso-wrap-style:square" from="2790,3029" to="2831,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TbsIAAADdAAAADwAAAGRycy9kb3ducmV2LnhtbERPzWoCMRC+C32HMAVvmtVDlK1RtCIo&#10;eNm1DzDdjLtLN5NtEnX79o1Q6G0+vt9ZbQbbiTv50DrWMJtmIIgrZ1quNXxcDpMliBCRDXaOScMP&#10;BdisX0YrzI17cEH3MtYihXDIUUMTY59LGaqGLIap64kTd3XeYkzQ19J4fKRw28l5lilpseXU0GBP&#10;7w1VX+XNalBXLL5PqvhUh+Nw3s9OfqfKhdbj12H7BiLSEP/Ff+6jSfOz5QKe36QT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TbsIAAADdAAAADwAAAAAAAAAAAAAA&#10;AAChAgAAZHJzL2Rvd25yZXYueG1sUEsFBgAAAAAEAAQA+QAAAJADAAAAAA==&#10;" strokeweight=".3pt"/>
                  <v:line id="Line 380" o:spid="_x0000_s1832" style="position:absolute;visibility:visible;mso-wrap-style:square" from="2848,3029" to="2889,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RHHMYAAADdAAAADwAAAGRycy9kb3ducmV2LnhtbESPzW7CMBCE75X6DtZW4lYcenBRikH9&#10;ERJIvST0AbbxkkSN16ltILw9e6jU265mdubb1WbygzpTTH1gC4t5AYq4Ca7n1sLXYfu4BJUyssMh&#10;MFm4UoLN+v5uhaULF67oXOdWSQinEi10OY+l1qnpyGOah5FYtGOIHrOssdUu4kXC/aCfisJojz1L&#10;Q4cjvXfU/NQnb8Ecsfrdm+rbbHfT58diH99M/Wzt7GF6fQGVacr/5r/rnRP8Yim48o2Mo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0RxzGAAAA3QAAAA8AAAAAAAAA&#10;AAAAAAAAoQIAAGRycy9kb3ducmV2LnhtbFBLBQYAAAAABAAEAPkAAACUAwAAAAA=&#10;" strokeweight=".3pt"/>
                  <v:line id="Line 381" o:spid="_x0000_s1833" style="position:absolute;visibility:visible;mso-wrap-style:square" from="2912,3029" to="2952,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jih8MAAADdAAAADwAAAGRycy9kb3ducmV2LnhtbERPS27CMBDdV+odrKnErjiwcGmKQRSE&#10;BBKbhB5gGg9JRDxObQPh9jVSpe7m6X1nvhxsJ67kQ+tYw2ScgSCunGm51vB13L7OQISIbLBzTBru&#10;FGC5eH6aY27cjQu6lrEWKYRDjhqaGPtcylA1ZDGMXU+cuJPzFmOCvpbG4y2F205Os0xJiy2nhgZ7&#10;WjdUncuL1aBOWPzsVfGttrvhsJns/acq37QevQyrDxCRhvgv/nPvTJqfzd7h8U06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44ofDAAAA3QAAAA8AAAAAAAAAAAAA&#10;AAAAoQIAAGRycy9kb3ducmV2LnhtbFBLBQYAAAAABAAEAPkAAACRAwAAAAA=&#10;" strokeweight=".3pt"/>
                  <v:line id="Line 382" o:spid="_x0000_s1834" style="position:absolute;flip:y;visibility:visible;mso-wrap-style:square" from="3242,3011" to="3259,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x+ksUAAADdAAAADwAAAGRycy9kb3ducmV2LnhtbESPQUvDQBCF7wX/wzKCl2I3VUg1dhNE&#10;kIqntip4HLJjEszOhOzaxH/vHITeZnhv3vtmW82hNycaYyfsYL3KwBDX4jtuHLy/PV/fgYkJ2WMv&#10;TA5+KUJVXiy2WHiZ+ECnY2qMhnAs0EGb0lBYG+uWAsaVDMSqfckYMOk6NtaPOGl46O1NluU2YMfa&#10;0OJATy3V38ef4CAs5fCx27/u0mZY57f19NlJLs5dXc6PD2ASzels/r9+8Yqf3Su/fqMj2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5x+ksUAAADdAAAADwAAAAAAAAAA&#10;AAAAAAChAgAAZHJzL2Rvd25yZXYueG1sUEsFBgAAAAAEAAQA+QAAAJMDAAAAAA==&#10;" strokeweight=".3pt"/>
                  <v:line id="Line 383" o:spid="_x0000_s1835" style="position:absolute;visibility:visible;mso-wrap-style:square" from="3259,3011" to="3282,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d4XMMAAADdAAAADwAAAGRycy9kb3ducmV2LnhtbERPS27CMBDdV+odrEHqrjjpwi0Bg2gr&#10;JJDYJHCAIR6SiHic2i6kt68rIXU3T+87i9Voe3ElHzrHGvJpBoK4dqbjRsPxsHl+AxEissHeMWn4&#10;oQCr5ePDAgvjblzStYqNSCEcCtTQxjgUUoa6JYth6gbixJ2dtxgT9I00Hm8p3PbyJcuUtNhxamhx&#10;oI+W6kv1bTWoM5ZfO1We1GY77j/znX9X1avWT5NxPQcRaYz/4rt7a9L8bJbD3zfpB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XeFzDAAAA3QAAAA8AAAAAAAAAAAAA&#10;AAAAoQIAAGRycy9kb3ducmV2LnhtbFBLBQYAAAAABAAEAPkAAACRAwAAAAA=&#10;" strokeweight=".3pt"/>
                  <v:line id="Line 384" o:spid="_x0000_s1836" style="position:absolute;flip:x;visibility:visible;mso-wrap-style:square" from="3259,3029" to="3282,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JFfsMAAADdAAAADwAAAGRycy9kb3ducmV2LnhtbERPS2vCQBC+F/oflhF6KbrRQtTUVYpQ&#10;LJ7qCzwO2WkSzM6E7GrSf98VCt7m43vOYtW7Wt2o9ZWwgfEoAUWci624MHA8fA5noHxAtlgLk4Ff&#10;8rBaPj8tMLPS8Y5u+1CoGMI+QwNlCE2mtc9LcuhH0hBH7kdahyHCttC2xS6Gu1pPkiTVDiuODSU2&#10;tC4pv+yvzoB7ld1p873dhGkzTt/y7lxJKsa8DPqPd1CB+vAQ/7u/bJyfzCdw/yaeo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CRX7DAAAA3QAAAA8AAAAAAAAAAAAA&#10;AAAAoQIAAGRycy9kb3ducmV2LnhtbFBLBQYAAAAABAAEAPkAAACRAwAAAAA=&#10;" strokeweight=".3pt"/>
                  <v:line id="Line 385" o:spid="_x0000_s1837" style="position:absolute;flip:x y;visibility:visible;mso-wrap-style:square" from="3242,3029" to="3259,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LQPcMAAADdAAAADwAAAGRycy9kb3ducmV2LnhtbERPTWsCMRC9F/ofwhR6q1m1iF2N0haE&#10;0otoe+hx3Iybxc1kSdKY9tebQsHbPN7nLNfZ9iKRD51jBeNRBYK4cbrjVsHnx+ZhDiJEZI29Y1Lw&#10;QwHWq9ubJdbanXlHaR9bUUI41KjAxDjUUobGkMUwcgNx4Y7OW4wF+lZqj+cSbns5qaqZtNhxaTA4&#10;0Kuh5rT/tgreKaWcx13S5msyffndHB7nW6/U/V1+XoCIlONV/O9+02V+9TSFv2/KCXJ1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C0D3DAAAA3QAAAA8AAAAAAAAAAAAA&#10;AAAAoQIAAGRycy9kb3ducmV2LnhtbFBLBQYAAAAABAAEAPkAAACRAwAAAAA=&#10;" strokeweight=".3pt"/>
                  <v:line id="Line 386" o:spid="_x0000_s1838" style="position:absolute;flip:y;visibility:visible;mso-wrap-style:square" from="3335,3011" to="3352,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d4kcMAAADdAAAADwAAAGRycy9kb3ducmV2LnhtbERPS2vCQBC+F/oflil4KbrRlqjRVUqh&#10;WHryCR6H7JgEszMhuzXpv+8WCt7m43vOct27Wt2o9ZWwgfEoAUWci624MHA8fAxnoHxAtlgLk4Ef&#10;8rBePT4sMbPS8Y5u+1CoGMI+QwNlCE2mtc9LcuhH0hBH7iKtwxBhW2jbYhfDXa0nSZJqhxXHhhIb&#10;ei8pv+6/nQH3LLvTZvu1CdNmnL7k3bmSVIwZPPVvC1CB+nAX/7s/bZyfzF/h75t4gl7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neJHDAAAA3QAAAA8AAAAAAAAAAAAA&#10;AAAAoQIAAGRycy9kb3ducmV2LnhtbFBLBQYAAAAABAAEAPkAAACRAwAAAAA=&#10;" strokeweight=".3pt"/>
                  <v:line id="Line 387" o:spid="_x0000_s1839" style="position:absolute;visibility:visible;mso-wrap-style:square" from="3352,3011" to="3375,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X8MAAADdAAAADwAAAGRycy9kb3ducmV2LnhtbERP3WrCMBS+H+wdwhG8m6kD46xG2Q+C&#10;gjftfIBjc2yLzUmXZNq9/TIYeHc+vt+z2gy2E1fyoXWsYTrJQBBXzrRcazh+bp9eQISIbLBzTBp+&#10;KMBm/fiwwty4Gxd0LWMtUgiHHDU0Mfa5lKFqyGKYuJ44cWfnLcYEfS2Nx1sKt518zjIlLbacGhrs&#10;6b2h6lJ+Ww3qjMXXXhUntd0Nh4/p3r+pcq71eDS8LkFEGuJd/O/emTQ/W8zg75t0g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sfl/DAAAA3QAAAA8AAAAAAAAAAAAA&#10;AAAAoQIAAGRycy9kb3ducmV2LnhtbFBLBQYAAAAABAAEAPkAAACRAwAAAAA=&#10;" strokeweight=".3pt"/>
                  <v:line id="Line 388" o:spid="_x0000_s1840" style="position:absolute;flip:x;visibility:visible;mso-wrap-style:square" from="3352,3029" to="3375,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lDfcMAAADdAAAADwAAAGRycy9kb3ducmV2LnhtbERPTWvCQBC9F/wPywheSt2okLapq4gg&#10;Sk81WuhxyE6T0OxMyK4m/nu3UOhtHu9zluvBNepKna+FDcymCSjiQmzNpYHzaff0AsoHZIuNMBm4&#10;kYf1avSwxMxKz0e65qFUMYR9hgaqENpMa19U5NBPpSWO3Ld0DkOEXalth30Md42eJ0mqHdYcGyps&#10;aVtR8ZNfnAH3KMfP/cf7Pjy3s3RR9F+1pGLMZDxs3kAFGsK/+M99sHF+8prC7zfxBL2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5Q33DAAAA3QAAAA8AAAAAAAAAAAAA&#10;AAAAoQIAAGRycy9kb3ducmV2LnhtbFBLBQYAAAAABAAEAPkAAACRAwAAAAA=&#10;" strokeweight=".3pt"/>
                  <v:line id="Line 389" o:spid="_x0000_s1841" style="position:absolute;flip:x y;visibility:visible;mso-wrap-style:square" from="3335,3029" to="3352,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nWPsMAAADdAAAADwAAAGRycy9kb3ducmV2LnhtbERPTUsDMRC9C/6HMEJvNttWtF2bFi0U&#10;xIu09tDjdDNuFjeTJYlp6q83guBtHu9zlutse5HIh86xgsm4AkHcON1xq+Dwvr2dgwgRWWPvmBRc&#10;KMB6dX21xFq7M+8o7WMrSgiHGhWYGIdaytAYshjGbiAu3IfzFmOBvpXa47mE215Oq+peWuy4NBgc&#10;aGOo+dx/WQWvlFLOky5pc5zOnr+3p7v5m1dqdJOfHkFEyvFf/Od+0WV+tXiA32/KCX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51j7DAAAA3QAAAA8AAAAAAAAAAAAA&#10;AAAAoQIAAGRycy9kb3ducmV2LnhtbFBLBQYAAAAABAAEAPkAAACRAwAAAAA=&#10;" strokeweight=".3pt"/>
                  <v:line id="Line 390" o:spid="_x0000_s1842" style="position:absolute;flip:y;visibility:visible;mso-wrap-style:square" from="3421,3011" to="3445,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pylMUAAADdAAAADwAAAGRycy9kb3ducmV2LnhtbESPQUvDQBCF7wX/wzKCl2I3VUg1dhNE&#10;kIqntip4HLJjEszOhOzaxH/vHITeZnhv3vtmW82hNycaYyfsYL3KwBDX4jtuHLy/PV/fgYkJ2WMv&#10;TA5+KUJVXiy2WHiZ+ECnY2qMhnAs0EGb0lBYG+uWAsaVDMSqfckYMOk6NtaPOGl46O1NluU2YMfa&#10;0OJATy3V38ef4CAs5fCx27/u0mZY57f19NlJLs5dXc6PD2ASzels/r9+8Yqf3SuufqMj2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pylMUAAADdAAAADwAAAAAAAAAA&#10;AAAAAAChAgAAZHJzL2Rvd25yZXYueG1sUEsFBgAAAAAEAAQA+QAAAJMDAAAAAA==&#10;" strokeweight=".3pt"/>
                  <v:line id="Line 391" o:spid="_x0000_s1843" style="position:absolute;visibility:visible;mso-wrap-style:square" from="3445,3011" to="3462,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F0WsMAAADdAAAADwAAAGRycy9kb3ducmV2LnhtbERPS27CMBDdI/UO1lRiBw4s3BIwqC1C&#10;AolNQg8wjYckIh6ntoH09nUlpO7m6X1ntRlsJ27kQ+tYw2yagSCunGm51vB52k1eQYSIbLBzTBp+&#10;KMBm/TRaYW7cnQu6lbEWKYRDjhqaGPtcylA1ZDFMXU+cuLPzFmOCvpbG4z2F207Os0xJiy2nhgZ7&#10;+mioupRXq0Gdsfg+qOJL7fbDcTs7+HdVvmg9fh7eliAiDfFf/HDvTZqfLRbw9006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hdFrDAAAA3QAAAA8AAAAAAAAAAAAA&#10;AAAAoQIAAGRycy9kb3ducmV2LnhtbFBLBQYAAAAABAAEAPkAAACRAwAAAAA=&#10;" strokeweight=".3pt"/>
                  <v:line id="Line 392" o:spid="_x0000_s1844" style="position:absolute;flip:x;visibility:visible;mso-wrap-style:square" from="3445,3029" to="3462,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fkiMUAAADdAAAADwAAAGRycy9kb3ducmV2LnhtbESPQUvDQBCF74L/YRmhF7GbVEgldltE&#10;KC2ebKvgcciOSTA7E7LbJv33zkHwNsN78943q80UOnOhIbbCDvJ5Boa4Et9y7eDjtH14AhMTssdO&#10;mBxcKcJmfXuzwtLLyAe6HFNtNIRjiQ6alPrS2lg1FDDOpSdW7VuGgEnXobZ+wFHDQ2cXWVbYgC1r&#10;Q4M9vTZU/RzPwUG4l8Pn7v1tl5Z9XjxW41crhTg3u5tensEkmtK/+e967xU/z5Rfv9ER7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fkiMUAAADdAAAADwAAAAAAAAAA&#10;AAAAAAChAgAAZHJzL2Rvd25yZXYueG1sUEsFBgAAAAAEAAQA+QAAAJMDAAAAAA==&#10;" strokeweight=".3pt"/>
                  <v:line id="Line 393" o:spid="_x0000_s1845" style="position:absolute;flip:x y;visibility:visible;mso-wrap-style:square" from="3421,3029" to="3445,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dxy8MAAADdAAAADwAAAGRycy9kb3ducmV2LnhtbERPTUsDMRC9C/0PYQrebHZbkbI2La1Q&#10;KF7Etocex824WdxMliSm0V9vBMHbPN7nrDbZDiKRD71jBfWsAkHcOt1zp+B82t8tQYSIrHFwTAq+&#10;KMBmPblZYaPdlV8pHWMnSgiHBhWYGMdGytAashhmbiQu3LvzFmOBvpPa47WE20HOq+pBWuy5NBgc&#10;6clQ+3H8tAqeKaWc6z5pc5kvdt/7t/vli1fqdpq3jyAi5fgv/nMfdJlfVzX8flNO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3ccvDAAAA3QAAAA8AAAAAAAAAAAAA&#10;AAAAoQIAAGRycy9kb3ducmV2LnhtbFBLBQYAAAAABAAEAPkAAACRAwAAAAA=&#10;" strokeweight=".3pt"/>
                  <v:line id="Line 394" o:spid="_x0000_s1846" style="position:absolute;visibility:visible;mso-wrap-style:square" from="3236,3029" to="3317,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58McMAAADdAAAADwAAAGRycy9kb3ducmV2LnhtbERPzWrCQBC+F/oOyxR6azbxsJXUVawi&#10;KPSStA8wzY5JMDub7m41ffuuIHibj+93FqvJDuJMPvSONRRZDoK4cabnVsPX5+5lDiJEZIODY9Lw&#10;RwFWy8eHBZbGXbiicx1bkUI4lKihi3EspQxNRxZD5kbixB2dtxgT9K00Hi8p3A5yludKWuw5NXQ4&#10;0qaj5lT/Wg3qiNXPQVXfarefPrbFwb+r+lXr56dp/QYi0hTv4pt7b9L8Ip/B9Zt0g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ufDHDAAAA3QAAAA8AAAAAAAAAAAAA&#10;AAAAoQIAAGRycy9kb3ducmV2LnhtbFBLBQYAAAAABAAEAPkAAACRAwAAAAA=&#10;" strokeweight=".3pt"/>
                  <v:line id="Line 395" o:spid="_x0000_s1847" style="position:absolute;visibility:visible;mso-wrap-style:square" from="3340,3029" to="3421,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ZqsMAAADdAAAADwAAAGRycy9kb3ducmV2LnhtbERP3WrCMBS+H+wdwhF2N9NukEk1itsQ&#10;FLxp9QGOzbEtNiddkmn39stA2N35+H7PYjXaXlzJh86xhnyagSCunem40XA8bJ5nIEJENtg7Jg0/&#10;FGC1fHxYYGHcjUu6VrERKYRDgRraGIdCylC3ZDFM3UCcuLPzFmOCvpHG4y2F216+ZJmSFjtODS0O&#10;9NFSfam+rQZ1xvJrp8qT2mzH/We+8++qetP6aTKu5yAijfFffHdvTZqfZ6/w9006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i2arDAAAA3QAAAA8AAAAAAAAAAAAA&#10;AAAAoQIAAGRycy9kb3ducmV2LnhtbFBLBQYAAAAABAAEAPkAAACRAwAAAAA=&#10;" strokeweight=".3pt"/>
                  <v:line id="Line 396" o:spid="_x0000_s1848" style="position:absolute;visibility:visible;mso-wrap-style:square" from="3439,3029" to="3468,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tB3sMAAADdAAAADwAAAGRycy9kb3ducmV2LnhtbERP3WrCMBS+H+wdwhF2N9OOkUk1itsQ&#10;FLxp9QGOzbEtNiddkmn39stA2N35+H7PYjXaXlzJh86xhnyagSCunem40XA8bJ5nIEJENtg7Jg0/&#10;FGC1fHxYYGHcjUu6VrERKYRDgRraGIdCylC3ZDFM3UCcuLPzFmOCvpHG4y2F216+ZJmSFjtODS0O&#10;9NFSfam+rQZ1xvJrp8qT2mzH/We+8++qetP6aTKu5yAijfFffHdvTZqfZ6/w9006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LQd7DAAAA3QAAAA8AAAAAAAAAAAAA&#10;AAAAoQIAAGRycy9kb3ducmV2LnhtbFBLBQYAAAAABAAEAPkAAACRAwAAAAA=&#10;" strokeweight=".3pt"/>
                </v:group>
                <v:shape id="Text Box 397" o:spid="_x0000_s1849" type="#_x0000_t202" style="position:absolute;left:4216;top:18770;width:22962;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c4JMIA&#10;AADdAAAADwAAAGRycy9kb3ducmV2LnhtbERPzWoCMRC+F3yHMIK3ml3BUlajqKD0oIfaPsCwGTer&#10;m8mSpO6uT28Khd7m4/ud5bq3jbiTD7VjBfk0A0FcOl1zpeD7a//6DiJEZI2NY1IwUID1avSyxEK7&#10;jj/pfo6VSCEcClRgYmwLKUNpyGKYupY4cRfnLcYEfSW1xy6F20bOsuxNWqw5NRhsaWeovJ1/rAL7&#10;yB/+iGivh2GGXTuYw+m4VWoy7jcLEJH6+C/+c3/oND/P5vD7TTpB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pzgkwgAAAN0AAAAPAAAAAAAAAAAAAAAAAJgCAABkcnMvZG93&#10;bnJldi54bWxQSwUGAAAAAAQABAD1AAAAhwMAAAAA&#10;" filled="f" stroked="f">
                  <v:textbox inset=",0,,0">
                    <w:txbxContent>
                      <w:p w:rsidR="002640E7" w:rsidRPr="00E16E66" w:rsidRDefault="002640E7" w:rsidP="000F1146">
                        <w:pPr>
                          <w:rPr>
                            <w:rFonts w:cs="Arial"/>
                            <w:sz w:val="16"/>
                            <w:szCs w:val="16"/>
                          </w:rPr>
                        </w:pPr>
                        <w:r w:rsidRPr="00E16E66">
                          <w:rPr>
                            <w:rFonts w:cs="Arial"/>
                            <w:sz w:val="16"/>
                            <w:szCs w:val="16"/>
                          </w:rPr>
                          <w:t xml:space="preserve">Sorte        </w:t>
                        </w:r>
                        <w:r w:rsidR="00A436EE">
                          <w:rPr>
                            <w:rFonts w:cs="Arial"/>
                            <w:sz w:val="16"/>
                            <w:szCs w:val="16"/>
                          </w:rPr>
                          <w:t xml:space="preserve">          </w:t>
                        </w:r>
                        <w:r w:rsidRPr="00E16E66">
                          <w:rPr>
                            <w:rFonts w:cs="Arial"/>
                            <w:sz w:val="16"/>
                            <w:szCs w:val="16"/>
                          </w:rPr>
                          <w:t xml:space="preserve">A  </w:t>
                        </w:r>
                        <w:r w:rsidR="00A436EE">
                          <w:rPr>
                            <w:rFonts w:cs="Arial"/>
                            <w:sz w:val="16"/>
                            <w:szCs w:val="16"/>
                          </w:rPr>
                          <w:t xml:space="preserve">    </w:t>
                        </w:r>
                        <w:r w:rsidRPr="00E16E66">
                          <w:rPr>
                            <w:rFonts w:cs="Arial"/>
                            <w:sz w:val="16"/>
                            <w:szCs w:val="16"/>
                          </w:rPr>
                          <w:t xml:space="preserve">  B   </w:t>
                        </w:r>
                        <w:r w:rsidR="00A436EE">
                          <w:rPr>
                            <w:rFonts w:cs="Arial"/>
                            <w:sz w:val="16"/>
                            <w:szCs w:val="16"/>
                          </w:rPr>
                          <w:t xml:space="preserve">    </w:t>
                        </w:r>
                        <w:r w:rsidRPr="00E16E66">
                          <w:rPr>
                            <w:rFonts w:cs="Arial"/>
                            <w:sz w:val="16"/>
                            <w:szCs w:val="16"/>
                          </w:rPr>
                          <w:t xml:space="preserve">  C   </w:t>
                        </w:r>
                        <w:r w:rsidR="00A436EE">
                          <w:rPr>
                            <w:rFonts w:cs="Arial"/>
                            <w:sz w:val="16"/>
                            <w:szCs w:val="16"/>
                          </w:rPr>
                          <w:t xml:space="preserve">     </w:t>
                        </w:r>
                        <w:r w:rsidRPr="00E16E66">
                          <w:rPr>
                            <w:rFonts w:cs="Arial"/>
                            <w:sz w:val="16"/>
                            <w:szCs w:val="16"/>
                          </w:rPr>
                          <w:t xml:space="preserve"> D</w:t>
                        </w:r>
                      </w:p>
                    </w:txbxContent>
                  </v:textbox>
                </v:shape>
                <w10:wrap anchory="line"/>
              </v:group>
            </w:pict>
          </mc:Fallback>
        </mc:AlternateContent>
      </w:r>
      <w:r w:rsidRPr="00001869">
        <w:rPr>
          <w:rFonts w:cs="Arial"/>
          <w:noProof/>
          <w:lang w:val="en-US"/>
        </w:rPr>
        <mc:AlternateContent>
          <mc:Choice Requires="wps">
            <w:drawing>
              <wp:inline distT="0" distB="0" distL="0" distR="0" wp14:anchorId="16A32C04" wp14:editId="0CDC46FC">
                <wp:extent cx="2876550" cy="2000250"/>
                <wp:effectExtent l="0" t="0" r="0" b="0"/>
                <wp:docPr id="17" name="Rectangl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76550" cy="200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7" o:spid="_x0000_s1026" style="width:226.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" filled="f" stroked="f">
                <o:lock v:ext="edit" aspectratio="t"/>
                <w10:anchorlock/>
              </v:rect>
            </w:pict>
          </mc:Fallback>
        </mc:AlternateContent>
      </w:r>
      <w:r w:rsidRPr="00001869">
        <w:rPr>
          <w:rFonts w:cs="Arial"/>
          <w:noProof/>
          <w:lang w:val="en-US"/>
        </w:rPr>
        <mc:AlternateContent>
          <mc:Choice Requires="wps">
            <w:drawing>
              <wp:inline distT="0" distB="0" distL="0" distR="0" wp14:anchorId="799BE77E" wp14:editId="6D0CC495">
                <wp:extent cx="2876550" cy="2000250"/>
                <wp:effectExtent l="0" t="0" r="0" b="0"/>
                <wp:docPr id="16" name="Rectangl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76550" cy="200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6" o:spid="_x0000_s1026" style="width:226.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" filled="f" stroked="f">
                <o:lock v:ext="edit" aspectratio="t"/>
                <w10:anchorlock/>
              </v:rect>
            </w:pict>
          </mc:Fallback>
        </mc:AlternateContent>
      </w:r>
    </w:p>
    <w:p w:rsidR="000F1146" w:rsidRPr="00001869" w:rsidRDefault="000F1146" w:rsidP="000F1146">
      <w:pPr>
        <w:pStyle w:val="Caption"/>
        <w:rPr>
          <w:rFonts w:cs="Arial"/>
          <w:b w:val="0"/>
          <w:color w:val="auto"/>
          <w:sz w:val="20"/>
        </w:rPr>
      </w:pPr>
    </w:p>
    <w:p w:rsidR="000F1146" w:rsidRPr="00001869" w:rsidRDefault="000F1146" w:rsidP="00022266">
      <w:pPr>
        <w:pStyle w:val="Caption"/>
        <w:jc w:val="center"/>
        <w:rPr>
          <w:rFonts w:cs="Arial"/>
          <w:b w:val="0"/>
          <w:color w:val="auto"/>
          <w:sz w:val="20"/>
        </w:rPr>
      </w:pPr>
      <w:r w:rsidRPr="00001869">
        <w:rPr>
          <w:rFonts w:cs="Arial"/>
          <w:b w:val="0"/>
          <w:color w:val="auto"/>
          <w:sz w:val="20"/>
        </w:rPr>
        <w:t xml:space="preserve">Abbildung 3. Künstliche Parzellenmittelwerte aus zwei Versuchen, die die additiven Block- und </w:t>
      </w:r>
      <w:r w:rsidR="00022266">
        <w:rPr>
          <w:rFonts w:cs="Arial"/>
          <w:b w:val="0"/>
          <w:color w:val="auto"/>
          <w:sz w:val="20"/>
        </w:rPr>
        <w:br/>
      </w:r>
      <w:r w:rsidRPr="00001869">
        <w:rPr>
          <w:rFonts w:cs="Arial"/>
          <w:b w:val="0"/>
          <w:color w:val="auto"/>
          <w:sz w:val="20"/>
        </w:rPr>
        <w:t xml:space="preserve">Sorteneffekte (links) und die nichtadditiven Block- und Sorteneffekt (rechts) anhand derselben Daten </w:t>
      </w:r>
      <w:r w:rsidR="00022266">
        <w:rPr>
          <w:rFonts w:cs="Arial"/>
          <w:b w:val="0"/>
          <w:color w:val="auto"/>
          <w:sz w:val="20"/>
        </w:rPr>
        <w:br/>
      </w:r>
      <w:r w:rsidRPr="00001869">
        <w:rPr>
          <w:rFonts w:cs="Arial"/>
          <w:b w:val="0"/>
          <w:color w:val="auto"/>
          <w:sz w:val="20"/>
        </w:rPr>
        <w:t>wie in Tabelle 3 angeben</w:t>
      </w:r>
    </w:p>
    <w:p w:rsidR="000F1146" w:rsidRPr="00001869" w:rsidRDefault="000F1146" w:rsidP="000F1146">
      <w:pPr>
        <w:rPr>
          <w:rFonts w:cs="Arial"/>
        </w:rPr>
      </w:pPr>
    </w:p>
    <w:p w:rsidR="000F1146" w:rsidRPr="00001869" w:rsidRDefault="00C50DF6" w:rsidP="00E16E66">
      <w:pPr>
        <w:tabs>
          <w:tab w:val="left" w:pos="1134"/>
        </w:tabs>
        <w:rPr>
          <w:szCs w:val="24"/>
        </w:rPr>
      </w:pPr>
      <w:r w:rsidRPr="00001869">
        <w:t>3</w:t>
      </w:r>
      <w:r w:rsidR="000F1146" w:rsidRPr="00001869">
        <w:t>.3.1.5.2</w:t>
      </w:r>
      <w:r w:rsidR="000F1146" w:rsidRPr="00001869">
        <w:tab/>
        <w:t xml:space="preserve">In Abbildung 3 sind dieselben Daten graphisch dargestellt. Die graphische Darstellung der Mittelwerte gegenüber den Blocknummern und die Zusammenlegung der Erfassungen aus denselben Sorten durch gerade Linien erzeugen die Diagramme. Die graphische Darstellung der Mittelwerte gegenüber den Sortennamen und die Zusammenlegung der Erfassungen aus denselben Blöcken hätten ebenfalls verwendet werden können (und werden vielleicht bevorzugt, insbesondere wenn zahlreiche Sorten in derselben Abbildung gezeigt werden sollen). Die Annahme der Additivität ist erfüllt, wenn die Linien für die Sorten (abgesehen von der Zufallsvariation) parallel verlaufen. Da für jede Sorte in jedem Block lediglich ein einziger Datenwert vorliegt, ist es nicht möglich, die Interaktionseffekte und die </w:t>
      </w:r>
      <w:r w:rsidR="000F1146" w:rsidRPr="00001869">
        <w:rPr>
          <w:szCs w:val="24"/>
        </w:rPr>
        <w:t>Zufallsvariation voneinander zu trennen. Somit ist die Situation in der Praxis nicht so schön und klar wie hier, weil die Effekte durch die Zufallsvariation verschleiert werden können.</w:t>
      </w:r>
    </w:p>
    <w:p w:rsidR="000F1146" w:rsidRPr="00001869" w:rsidRDefault="000F1146" w:rsidP="000F1146">
      <w:pPr>
        <w:tabs>
          <w:tab w:val="left" w:pos="993"/>
        </w:tabs>
        <w:rPr>
          <w:rFonts w:cs="Arial"/>
          <w:szCs w:val="24"/>
        </w:rPr>
      </w:pPr>
    </w:p>
    <w:p w:rsidR="000F1146" w:rsidRPr="00001869" w:rsidRDefault="00C50DF6" w:rsidP="00213B68">
      <w:pPr>
        <w:pStyle w:val="Heading4"/>
      </w:pPr>
      <w:bookmarkStart w:id="273" w:name="_Toc227042149"/>
      <w:bookmarkStart w:id="274" w:name="_Toc229451918"/>
      <w:bookmarkStart w:id="275" w:name="_Toc399420197"/>
      <w:r w:rsidRPr="00001869">
        <w:t>3</w:t>
      </w:r>
      <w:r w:rsidR="000F1146" w:rsidRPr="00001869">
        <w:t>.3.2</w:t>
      </w:r>
      <w:r w:rsidR="000F1146" w:rsidRPr="00001869">
        <w:tab/>
        <w:t>Validierung der Annahmen für die statistische Analyse</w:t>
      </w:r>
      <w:bookmarkEnd w:id="273"/>
      <w:bookmarkEnd w:id="274"/>
      <w:bookmarkEnd w:id="275"/>
    </w:p>
    <w:p w:rsidR="000F1146" w:rsidRPr="00001869" w:rsidRDefault="00C50DF6" w:rsidP="000F1146">
      <w:pPr>
        <w:pStyle w:val="Heading5"/>
        <w:rPr>
          <w:rFonts w:cs="Arial"/>
          <w:szCs w:val="24"/>
          <w:lang w:val="de-DE"/>
        </w:rPr>
      </w:pPr>
      <w:bookmarkStart w:id="276" w:name="_Toc227042150"/>
      <w:bookmarkStart w:id="277" w:name="_Toc229451919"/>
      <w:bookmarkStart w:id="278" w:name="_Toc399420198"/>
      <w:r w:rsidRPr="00001869">
        <w:rPr>
          <w:rFonts w:cs="Arial"/>
          <w:szCs w:val="24"/>
          <w:lang w:val="de-DE"/>
        </w:rPr>
        <w:t>3</w:t>
      </w:r>
      <w:r w:rsidR="000F1146" w:rsidRPr="00001869">
        <w:rPr>
          <w:rFonts w:cs="Arial"/>
          <w:szCs w:val="24"/>
          <w:lang w:val="de-DE"/>
        </w:rPr>
        <w:t>.3.2.1</w:t>
      </w:r>
      <w:r w:rsidR="000F1146" w:rsidRPr="00001869">
        <w:rPr>
          <w:rFonts w:cs="Arial"/>
          <w:szCs w:val="24"/>
          <w:lang w:val="de-DE"/>
        </w:rPr>
        <w:tab/>
        <w:t>Einleitung</w:t>
      </w:r>
      <w:bookmarkEnd w:id="276"/>
      <w:bookmarkEnd w:id="277"/>
      <w:bookmarkEnd w:id="278"/>
    </w:p>
    <w:p w:rsidR="000F1146" w:rsidRPr="00001869" w:rsidRDefault="00C50DF6" w:rsidP="00E16E66">
      <w:pPr>
        <w:tabs>
          <w:tab w:val="left" w:pos="1134"/>
        </w:tabs>
      </w:pPr>
      <w:r w:rsidRPr="00001869">
        <w:t>3</w:t>
      </w:r>
      <w:r w:rsidR="000F1146" w:rsidRPr="00001869">
        <w:t>.3.2.1.1</w:t>
      </w:r>
      <w:r w:rsidR="000F1146" w:rsidRPr="00001869">
        <w:tab/>
        <w:t>Der Hauptzweck der Validierung ist es zu überprüfen, ob die Annahmen, die den statistischen Analysen zugrundeliegen, erfüllt sind. Sie dient jedoch auch als Zweitkontrolle, ob die Daten fehlerfrei sind.</w:t>
      </w:r>
    </w:p>
    <w:p w:rsidR="000F1146" w:rsidRPr="00001869" w:rsidRDefault="000F1146" w:rsidP="000F1146">
      <w:pPr>
        <w:keepNext/>
        <w:keepLines/>
        <w:tabs>
          <w:tab w:val="left" w:pos="993"/>
        </w:tabs>
        <w:rPr>
          <w:rFonts w:cs="Arial"/>
          <w:szCs w:val="24"/>
        </w:rPr>
      </w:pPr>
    </w:p>
    <w:p w:rsidR="000F1146" w:rsidRPr="00001869" w:rsidRDefault="00C50DF6" w:rsidP="00E16E66">
      <w:pPr>
        <w:tabs>
          <w:tab w:val="left" w:pos="1134"/>
        </w:tabs>
        <w:rPr>
          <w:rFonts w:cs="Arial"/>
          <w:szCs w:val="24"/>
        </w:rPr>
      </w:pPr>
      <w:r w:rsidRPr="00001869">
        <w:rPr>
          <w:rFonts w:cs="Arial"/>
          <w:szCs w:val="24"/>
        </w:rPr>
        <w:t>3</w:t>
      </w:r>
      <w:r w:rsidR="000F1146" w:rsidRPr="00001869">
        <w:rPr>
          <w:rFonts w:cs="Arial"/>
          <w:szCs w:val="24"/>
        </w:rPr>
        <w:t>.3.2.1.2</w:t>
      </w:r>
      <w:r w:rsidR="000F1146" w:rsidRPr="00001869">
        <w:rPr>
          <w:rFonts w:cs="Arial"/>
          <w:szCs w:val="24"/>
        </w:rPr>
        <w:tab/>
        <w:t>Es gibt verschiedene Verfahren, die bei der Validierung der Annahmen angewandt werden können. Einige von diesen sind:</w:t>
      </w:r>
    </w:p>
    <w:p w:rsidR="000F1146" w:rsidRPr="00001869" w:rsidRDefault="000F1146" w:rsidP="000F1146">
      <w:pPr>
        <w:rPr>
          <w:rFonts w:cs="Arial"/>
          <w:szCs w:val="24"/>
        </w:rPr>
      </w:pPr>
    </w:p>
    <w:p w:rsidR="000F1146" w:rsidRPr="00001869" w:rsidRDefault="000F1146" w:rsidP="00E16E66">
      <w:pPr>
        <w:pStyle w:val="indentpara"/>
        <w:numPr>
          <w:ilvl w:val="0"/>
          <w:numId w:val="27"/>
        </w:numPr>
        <w:ind w:hanging="720"/>
        <w:rPr>
          <w:rFonts w:cs="Arial"/>
          <w:szCs w:val="24"/>
          <w:lang w:val="de-DE"/>
        </w:rPr>
      </w:pPr>
      <w:r w:rsidRPr="00001869">
        <w:rPr>
          <w:rFonts w:cs="Arial"/>
          <w:szCs w:val="24"/>
          <w:lang w:val="de-DE"/>
        </w:rPr>
        <w:t>Durchsicht der Daten zur Überprüfung der Annahmen</w:t>
      </w:r>
    </w:p>
    <w:p w:rsidR="000F1146" w:rsidRPr="00001869" w:rsidRDefault="000F1146" w:rsidP="00E16E66">
      <w:pPr>
        <w:pStyle w:val="indentpara"/>
        <w:numPr>
          <w:ilvl w:val="0"/>
          <w:numId w:val="27"/>
        </w:numPr>
        <w:ind w:hanging="720"/>
        <w:rPr>
          <w:rFonts w:cs="Arial"/>
          <w:szCs w:val="24"/>
          <w:lang w:val="de-DE"/>
        </w:rPr>
      </w:pPr>
      <w:r w:rsidRPr="00001869">
        <w:rPr>
          <w:rFonts w:cs="Arial"/>
          <w:szCs w:val="24"/>
          <w:lang w:val="de-DE"/>
        </w:rPr>
        <w:t>Erstellung graphischer Darstellungen oder Abbildungen zur Überprüfung der Annahmen</w:t>
      </w:r>
    </w:p>
    <w:p w:rsidR="000F1146" w:rsidRPr="00001869" w:rsidRDefault="000F1146" w:rsidP="00E16E66">
      <w:pPr>
        <w:pStyle w:val="indentpara"/>
        <w:numPr>
          <w:ilvl w:val="0"/>
          <w:numId w:val="27"/>
        </w:numPr>
        <w:ind w:hanging="720"/>
        <w:rPr>
          <w:rFonts w:cs="Arial"/>
          <w:szCs w:val="24"/>
          <w:lang w:val="de-DE"/>
        </w:rPr>
      </w:pPr>
      <w:r w:rsidRPr="00001869">
        <w:rPr>
          <w:rFonts w:cs="Arial"/>
          <w:szCs w:val="24"/>
          <w:lang w:val="de-DE"/>
        </w:rPr>
        <w:t>Durchführung formaler statistischer Tests für die verschiedenen Arten von Annahmen. In der Literatur sind mehrere Verfahren für die Prüfung auf Ausreißer, Varianzhomogenität, Additivität und Normalverteilung zu finden. Diese Verfahren werden hier nicht erwähnt, teils weil viele von ihnen von Annahmen abhängen, die die Gültigkeit von COYD und COYU nicht nennenswert beeinträchtigen, und teils weil die Aussagekraft dieser Verfahren weitgehend von der Stichprobengröße abhängt (was bedeutet, daß ein schwerer Mangel an Annahmen bei kleinen Datensätzen unentdeckt bleiben kann, während kleine und unbedeutende Abweichungen in großen Datensätzen statistisch signifikant werden können)</w:t>
      </w:r>
    </w:p>
    <w:p w:rsidR="000F1146" w:rsidRPr="00001869" w:rsidRDefault="000F1146" w:rsidP="0045074C"/>
    <w:p w:rsidR="000F1146" w:rsidRPr="00001869" w:rsidRDefault="00C50DF6" w:rsidP="000F1146">
      <w:pPr>
        <w:pStyle w:val="Heading5"/>
        <w:rPr>
          <w:rFonts w:cs="Arial"/>
          <w:lang w:val="de-DE"/>
        </w:rPr>
      </w:pPr>
      <w:bookmarkStart w:id="279" w:name="_Toc227042151"/>
      <w:bookmarkStart w:id="280" w:name="_Toc229451920"/>
      <w:bookmarkStart w:id="281" w:name="_Toc399420199"/>
      <w:r w:rsidRPr="00001869">
        <w:rPr>
          <w:rFonts w:cs="Arial"/>
          <w:lang w:val="de-DE"/>
        </w:rPr>
        <w:t>3</w:t>
      </w:r>
      <w:r w:rsidR="000F1146" w:rsidRPr="00001869">
        <w:rPr>
          <w:rFonts w:cs="Arial"/>
          <w:lang w:val="de-DE"/>
        </w:rPr>
        <w:t>.3.2.2</w:t>
      </w:r>
      <w:r w:rsidR="000F1146" w:rsidRPr="00001869">
        <w:rPr>
          <w:rFonts w:cs="Arial"/>
          <w:lang w:val="de-DE"/>
        </w:rPr>
        <w:tab/>
        <w:t>Datendurchsicht</w:t>
      </w:r>
      <w:bookmarkEnd w:id="279"/>
      <w:bookmarkEnd w:id="280"/>
      <w:bookmarkEnd w:id="281"/>
    </w:p>
    <w:p w:rsidR="000F1146" w:rsidRPr="00001869" w:rsidRDefault="000F1146" w:rsidP="0045074C">
      <w:r w:rsidRPr="00001869">
        <w:t>In der Praxis ist dieses Verfahren nur anwendbar, wenn einige wenige Erfassungen überprüft werden müssen. Für große Datensätze nimmt dieses Verfahren zuviel Zeit in Anspruch, ist beschwerlich und das Risiko, daß verdächtige Daten übersehen werden, steigt mit zunehmender Durchsicht der Daten an. Zudem ist es bei der Anwendung dieses Verfahrens sehr schwierig, die Verteilung der Daten und den Grad der Varianzhomogenität zu beurteilen.</w:t>
      </w:r>
    </w:p>
    <w:p w:rsidR="000F1146" w:rsidRPr="00001869" w:rsidRDefault="000F1146" w:rsidP="000F1146">
      <w:pPr>
        <w:rPr>
          <w:rFonts w:cs="Arial"/>
        </w:rPr>
      </w:pPr>
    </w:p>
    <w:p w:rsidR="000F1146" w:rsidRPr="00001869" w:rsidRDefault="00C50DF6" w:rsidP="000F1146">
      <w:pPr>
        <w:pStyle w:val="Heading5"/>
        <w:rPr>
          <w:rFonts w:cs="Arial"/>
          <w:lang w:val="de-DE"/>
        </w:rPr>
      </w:pPr>
      <w:bookmarkStart w:id="282" w:name="_Toc227042152"/>
      <w:bookmarkStart w:id="283" w:name="_Toc229451921"/>
      <w:bookmarkStart w:id="284" w:name="_Toc399420200"/>
      <w:r w:rsidRPr="00001869">
        <w:rPr>
          <w:rFonts w:cs="Arial"/>
          <w:lang w:val="de-DE"/>
        </w:rPr>
        <w:t>3</w:t>
      </w:r>
      <w:r w:rsidR="000F1146" w:rsidRPr="00001869">
        <w:rPr>
          <w:rFonts w:cs="Arial"/>
          <w:lang w:val="de-DE"/>
        </w:rPr>
        <w:t>.3.2.3</w:t>
      </w:r>
      <w:r w:rsidR="000F1146" w:rsidRPr="00001869">
        <w:rPr>
          <w:rFonts w:cs="Arial"/>
          <w:lang w:val="de-DE"/>
        </w:rPr>
        <w:tab/>
        <w:t>Erstellung vo</w:t>
      </w:r>
      <w:bookmarkEnd w:id="282"/>
      <w:r w:rsidR="000F1146" w:rsidRPr="00001869">
        <w:rPr>
          <w:rFonts w:cs="Arial"/>
          <w:lang w:val="de-DE"/>
        </w:rPr>
        <w:t>n Abbildungen</w:t>
      </w:r>
      <w:bookmarkEnd w:id="283"/>
      <w:bookmarkEnd w:id="284"/>
    </w:p>
    <w:p w:rsidR="000F1146" w:rsidRPr="00001869" w:rsidRDefault="00C50DF6" w:rsidP="0045074C">
      <w:pPr>
        <w:tabs>
          <w:tab w:val="left" w:pos="1134"/>
        </w:tabs>
        <w:rPr>
          <w:rFonts w:cs="Arial"/>
        </w:rPr>
      </w:pPr>
      <w:r w:rsidRPr="00001869">
        <w:rPr>
          <w:rFonts w:cs="Arial"/>
        </w:rPr>
        <w:t>3</w:t>
      </w:r>
      <w:r w:rsidR="000F1146" w:rsidRPr="00001869">
        <w:rPr>
          <w:rFonts w:cs="Arial"/>
        </w:rPr>
        <w:t>.3.2.3.1</w:t>
      </w:r>
      <w:r w:rsidR="000F1146" w:rsidRPr="00001869">
        <w:rPr>
          <w:rFonts w:cs="Arial"/>
        </w:rPr>
        <w:tab/>
        <w:t>Es können verschieden Arten von Abbildungen erstellt werden, die für die verschiedenen zu validierenden Aspekte zweckdienlich sind. Viele davon bestehen aus der verschiedenartigen graphischen Darstellung der Residuen. (Die Residuen sind die Unterschiede zwischen den erfaßten Werten und den durch das statistische Modell prädiktierten Werte).</w:t>
      </w:r>
    </w:p>
    <w:p w:rsidR="000F1146" w:rsidRPr="00001869" w:rsidRDefault="000F1146" w:rsidP="000F1146">
      <w:pPr>
        <w:rPr>
          <w:rFonts w:cs="Arial"/>
        </w:rPr>
      </w:pPr>
    </w:p>
    <w:p w:rsidR="000F1146" w:rsidRPr="00001869" w:rsidRDefault="00C50DF6" w:rsidP="0045074C">
      <w:pPr>
        <w:tabs>
          <w:tab w:val="left" w:pos="1134"/>
        </w:tabs>
        <w:rPr>
          <w:rFonts w:cs="Arial"/>
        </w:rPr>
      </w:pPr>
      <w:r w:rsidRPr="00001869">
        <w:rPr>
          <w:rFonts w:cs="Arial"/>
        </w:rPr>
        <w:t>3</w:t>
      </w:r>
      <w:r w:rsidR="000F1146" w:rsidRPr="00001869">
        <w:rPr>
          <w:rFonts w:cs="Arial"/>
        </w:rPr>
        <w:t>.3.2.3.2</w:t>
      </w:r>
      <w:r w:rsidR="000F1146" w:rsidRPr="00001869">
        <w:rPr>
          <w:rFonts w:cs="Arial"/>
        </w:rPr>
        <w:tab/>
        <w:t>Die graphische Darstellung der Residuen gegenüber den prädiktierten Werten kann verwendet werden, um die Abhängigkeit der Varianz vom Mittelwert zu beurteilen. Wenn es keine Abhängigkeit gibt, sollten die Erfassungen ungefähr (ohne systematische Abweichung) in eine symmetrisch um null angeordnete horizontale Bande fallen (Abbildung 4). Wenn die Varianz mit dem Mittelwert zunimmt, fallen die Erfassungen ungefähr in einen Trichter mit dem schmalen Ende nach links gerichtet. Ausreißende Erfassungen, die Fehler sein können, werden in einer solchen Abbildung als Erfassungen gezeigt, die deutlich aus der durch die meisten anderen Erfassungen gebildeten horizontalen Bande ausgerissen sind. In dem Beispiel in Abbildung 4 scheinen keine Erfassungen Ausreißer zu sein (der Wert in der einen linken unteren Ecke, wo das Residuum etwa ­40 mm beträgt, mag auf den ersten Blick so aussehen, doch haben mehrere Erfassungen positive Werte derselben numerischen Größe). Hier ist es wichtig anzumerken, daß ein Ausreißer nicht zwangsläufig ein Fehler ist und auch, daß ein Fehler nicht zwangsläufig als Ausreißer erscheint.</w:t>
      </w:r>
    </w:p>
    <w:p w:rsidR="000F1146" w:rsidRPr="00001869" w:rsidRDefault="000F1146" w:rsidP="000F1146">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8"/>
        <w:gridCol w:w="8938"/>
      </w:tblGrid>
      <w:tr w:rsidR="000F1146" w:rsidRPr="00001869" w:rsidTr="0090154C">
        <w:trPr>
          <w:cantSplit/>
          <w:trHeight w:val="1134"/>
        </w:trPr>
        <w:tc>
          <w:tcPr>
            <w:tcW w:w="348" w:type="dxa"/>
            <w:tcBorders>
              <w:top w:val="nil"/>
              <w:left w:val="nil"/>
              <w:bottom w:val="nil"/>
              <w:right w:val="nil"/>
            </w:tcBorders>
            <w:textDirection w:val="btLr"/>
            <w:vAlign w:val="center"/>
          </w:tcPr>
          <w:p w:rsidR="000F1146" w:rsidRPr="00812D98" w:rsidRDefault="000F1146" w:rsidP="0045074C">
            <w:pPr>
              <w:keepNext/>
              <w:keepLines/>
              <w:ind w:left="113" w:right="113"/>
              <w:jc w:val="center"/>
              <w:rPr>
                <w:rFonts w:cs="Arial"/>
                <w:b/>
                <w:bCs/>
                <w:noProof/>
              </w:rPr>
            </w:pPr>
            <w:r w:rsidRPr="00812D98">
              <w:rPr>
                <w:rFonts w:cs="Arial"/>
                <w:b/>
              </w:rPr>
              <w:t>Residuum in mm</w:t>
            </w:r>
            <w:r w:rsidRPr="00812D98">
              <w:rPr>
                <w:rFonts w:cs="Arial"/>
                <w:b/>
              </w:rPr>
              <w:tab/>
            </w:r>
          </w:p>
        </w:tc>
        <w:tc>
          <w:tcPr>
            <w:tcW w:w="8938" w:type="dxa"/>
            <w:tcBorders>
              <w:top w:val="nil"/>
              <w:left w:val="nil"/>
              <w:bottom w:val="nil"/>
              <w:right w:val="nil"/>
            </w:tcBorders>
          </w:tcPr>
          <w:p w:rsidR="000F1146" w:rsidRPr="00001869" w:rsidRDefault="000F1146" w:rsidP="0045074C">
            <w:pPr>
              <w:keepNext/>
              <w:keepLines/>
              <w:rPr>
                <w:rFonts w:cs="Arial"/>
                <w:b/>
                <w:bCs/>
                <w:noProof/>
              </w:rPr>
            </w:pPr>
            <w:r w:rsidRPr="00001869">
              <w:rPr>
                <w:rFonts w:cs="Arial"/>
                <w:noProof/>
                <w:lang w:val="en-US"/>
              </w:rPr>
              <w:drawing>
                <wp:inline distT="0" distB="0" distL="0" distR="0" wp14:anchorId="1DDE730E" wp14:editId="79F09B5A">
                  <wp:extent cx="5476875" cy="4000500"/>
                  <wp:effectExtent l="0" t="0" r="9525" b="0"/>
                  <wp:docPr id="15" name="Picture 15" descr="Figur4_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4_clea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6875" cy="4000500"/>
                          </a:xfrm>
                          <a:prstGeom prst="rect">
                            <a:avLst/>
                          </a:prstGeom>
                          <a:noFill/>
                          <a:ln>
                            <a:noFill/>
                          </a:ln>
                        </pic:spPr>
                      </pic:pic>
                    </a:graphicData>
                  </a:graphic>
                </wp:inline>
              </w:drawing>
            </w:r>
          </w:p>
        </w:tc>
      </w:tr>
      <w:tr w:rsidR="000F1146" w:rsidRPr="00001869" w:rsidTr="0090154C">
        <w:tc>
          <w:tcPr>
            <w:tcW w:w="9286" w:type="dxa"/>
            <w:gridSpan w:val="2"/>
            <w:tcBorders>
              <w:top w:val="nil"/>
              <w:left w:val="nil"/>
              <w:bottom w:val="nil"/>
              <w:right w:val="nil"/>
            </w:tcBorders>
          </w:tcPr>
          <w:p w:rsidR="000F1146" w:rsidRPr="00812D98" w:rsidRDefault="000F1146" w:rsidP="0045074C">
            <w:pPr>
              <w:keepNext/>
              <w:keepLines/>
              <w:jc w:val="center"/>
              <w:rPr>
                <w:rFonts w:cs="Arial"/>
                <w:b/>
                <w:bCs/>
                <w:noProof/>
              </w:rPr>
            </w:pPr>
            <w:r w:rsidRPr="00812D98">
              <w:rPr>
                <w:rFonts w:cs="Arial"/>
                <w:b/>
              </w:rPr>
              <w:t>prädiktierte Blattlänge in mm</w:t>
            </w:r>
          </w:p>
        </w:tc>
      </w:tr>
    </w:tbl>
    <w:p w:rsidR="000F1146" w:rsidRPr="00001869" w:rsidRDefault="000F1146" w:rsidP="0045074C">
      <w:pPr>
        <w:keepNext/>
        <w:rPr>
          <w:rFonts w:cs="Arial"/>
        </w:rPr>
      </w:pPr>
    </w:p>
    <w:p w:rsidR="000F1146" w:rsidRPr="00001869" w:rsidRDefault="000F1146" w:rsidP="00812D98">
      <w:pPr>
        <w:pStyle w:val="Caption"/>
        <w:spacing w:after="0"/>
        <w:jc w:val="center"/>
        <w:rPr>
          <w:rFonts w:cs="Arial"/>
          <w:b w:val="0"/>
          <w:color w:val="auto"/>
          <w:sz w:val="20"/>
        </w:rPr>
      </w:pPr>
      <w:r w:rsidRPr="00001869">
        <w:rPr>
          <w:rFonts w:cs="Arial"/>
          <w:b w:val="0"/>
          <w:color w:val="auto"/>
          <w:sz w:val="20"/>
        </w:rPr>
        <w:t>Abbildung 4. Graphische Darstellung der Residuen gegenüber den durch die graphische Darstellung prädiktierten Werten für die Blattlänge bei 26 Sorten von Raps in 3 Blöcken</w:t>
      </w:r>
    </w:p>
    <w:p w:rsidR="000F1146" w:rsidRPr="00001869" w:rsidRDefault="000F1146" w:rsidP="000F1146">
      <w:pPr>
        <w:rPr>
          <w:rFonts w:cs="Arial"/>
        </w:rPr>
      </w:pPr>
    </w:p>
    <w:p w:rsidR="000F1146" w:rsidRPr="00001869" w:rsidRDefault="00C50DF6" w:rsidP="0045074C">
      <w:pPr>
        <w:tabs>
          <w:tab w:val="left" w:pos="1134"/>
        </w:tabs>
      </w:pPr>
      <w:r w:rsidRPr="00001869">
        <w:t>3</w:t>
      </w:r>
      <w:r w:rsidR="000F1146" w:rsidRPr="00001869">
        <w:t>.3.2.3.3</w:t>
      </w:r>
      <w:r w:rsidR="000F1146" w:rsidRPr="00001869">
        <w:tab/>
        <w:t>Die Residuen können auch für ein Histogramm, wie Abbildung 2, verwendet werden, anhand dessen die Annahme bezüglich der Verteilung beurteilt werden kann.</w:t>
      </w:r>
    </w:p>
    <w:p w:rsidR="000F1146" w:rsidRPr="00001869" w:rsidRDefault="000F1146" w:rsidP="0045074C">
      <w:pPr>
        <w:tabs>
          <w:tab w:val="left" w:pos="1134"/>
        </w:tabs>
      </w:pPr>
    </w:p>
    <w:p w:rsidR="000F1146" w:rsidRPr="00001869" w:rsidRDefault="00C50DF6" w:rsidP="0045074C">
      <w:pPr>
        <w:tabs>
          <w:tab w:val="left" w:pos="1134"/>
        </w:tabs>
      </w:pPr>
      <w:r w:rsidRPr="00001869">
        <w:t>3</w:t>
      </w:r>
      <w:r w:rsidR="000F1146" w:rsidRPr="00001869">
        <w:t>.3.2.3.4</w:t>
      </w:r>
      <w:r w:rsidR="000F1146" w:rsidRPr="00001869">
        <w:tab/>
        <w:t>Die Spannweite (Höchstwert minus Mindestwert) oder Standardabweichung für jede Parzelle kann gegenüber anderen Variablen wie den Parzellenmittelwerten, der Sortennummer oder der Parzellennummer graphisch dargestellt werden. Diese Abbildungen (Abbildung 5) können zweckdienlich sein, um Sorten mit extrem großer Variation zu ermitteln (alle Parzellen der Sorte mit hohem Wert) oder Parzellen, in denen die Variation extrem hoch ist (möglicherweise verursacht durch eine Einzelpflanze). Es ist deutlich zu ersehen, daß die Spannweite für eine der Parzellen der Sorten 13 weit höher als in den übrigen beiden Parzellen ist. Auch die Spannweite in einer der Parzellen der Sorte 3 scheint verhältnismäßig groß zu sein.</w:t>
      </w:r>
    </w:p>
    <w:p w:rsidR="000F1146" w:rsidRPr="00001869" w:rsidRDefault="000F1146" w:rsidP="004507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8"/>
        <w:gridCol w:w="8938"/>
      </w:tblGrid>
      <w:tr w:rsidR="000F1146" w:rsidRPr="00001869" w:rsidTr="0090154C">
        <w:trPr>
          <w:cantSplit/>
          <w:trHeight w:val="1134"/>
        </w:trPr>
        <w:tc>
          <w:tcPr>
            <w:tcW w:w="348" w:type="dxa"/>
            <w:tcBorders>
              <w:top w:val="nil"/>
              <w:left w:val="nil"/>
              <w:bottom w:val="nil"/>
              <w:right w:val="nil"/>
            </w:tcBorders>
            <w:textDirection w:val="btLr"/>
            <w:vAlign w:val="center"/>
          </w:tcPr>
          <w:p w:rsidR="000F1146" w:rsidRPr="00812D98" w:rsidRDefault="000F1146" w:rsidP="0090154C">
            <w:pPr>
              <w:keepNext/>
              <w:keepLines/>
              <w:ind w:left="113" w:right="113"/>
              <w:jc w:val="center"/>
              <w:rPr>
                <w:rFonts w:cs="Arial"/>
                <w:b/>
                <w:bCs/>
                <w:noProof/>
              </w:rPr>
            </w:pPr>
            <w:r w:rsidRPr="00812D98">
              <w:rPr>
                <w:rFonts w:cs="Arial"/>
                <w:b/>
              </w:rPr>
              <w:t>Spannweite der Blattlänge in mm</w:t>
            </w:r>
          </w:p>
        </w:tc>
        <w:tc>
          <w:tcPr>
            <w:tcW w:w="8938" w:type="dxa"/>
            <w:tcBorders>
              <w:top w:val="nil"/>
              <w:left w:val="nil"/>
              <w:bottom w:val="nil"/>
              <w:right w:val="nil"/>
            </w:tcBorders>
          </w:tcPr>
          <w:p w:rsidR="000F1146" w:rsidRPr="00001869" w:rsidRDefault="000F1146" w:rsidP="0090154C">
            <w:pPr>
              <w:keepNext/>
              <w:keepLines/>
              <w:rPr>
                <w:rFonts w:cs="Arial"/>
                <w:b/>
                <w:bCs/>
                <w:noProof/>
              </w:rPr>
            </w:pPr>
            <w:r w:rsidRPr="00001869">
              <w:rPr>
                <w:rFonts w:cs="Arial"/>
                <w:noProof/>
                <w:lang w:val="en-US"/>
              </w:rPr>
              <w:drawing>
                <wp:inline distT="0" distB="0" distL="0" distR="0" wp14:anchorId="1E84BF89" wp14:editId="65B4BD90">
                  <wp:extent cx="5476875" cy="4000500"/>
                  <wp:effectExtent l="0" t="0" r="9525" b="0"/>
                  <wp:docPr id="14" name="Picture 14" descr="Figur5_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5_clea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6875" cy="4000500"/>
                          </a:xfrm>
                          <a:prstGeom prst="rect">
                            <a:avLst/>
                          </a:prstGeom>
                          <a:noFill/>
                          <a:ln>
                            <a:noFill/>
                          </a:ln>
                        </pic:spPr>
                      </pic:pic>
                    </a:graphicData>
                  </a:graphic>
                </wp:inline>
              </w:drawing>
            </w:r>
          </w:p>
        </w:tc>
      </w:tr>
      <w:tr w:rsidR="000F1146" w:rsidRPr="00001869" w:rsidTr="0090154C">
        <w:trPr>
          <w:cantSplit/>
          <w:trHeight w:val="233"/>
        </w:trPr>
        <w:tc>
          <w:tcPr>
            <w:tcW w:w="348" w:type="dxa"/>
            <w:tcBorders>
              <w:top w:val="nil"/>
              <w:left w:val="nil"/>
              <w:bottom w:val="nil"/>
              <w:right w:val="nil"/>
            </w:tcBorders>
            <w:textDirection w:val="btLr"/>
            <w:vAlign w:val="center"/>
          </w:tcPr>
          <w:p w:rsidR="000F1146" w:rsidRPr="00001869" w:rsidRDefault="000F1146" w:rsidP="0090154C">
            <w:pPr>
              <w:keepNext/>
              <w:keepLines/>
              <w:ind w:left="113" w:right="113"/>
              <w:jc w:val="center"/>
              <w:rPr>
                <w:rFonts w:cs="Arial"/>
              </w:rPr>
            </w:pPr>
          </w:p>
        </w:tc>
        <w:tc>
          <w:tcPr>
            <w:tcW w:w="8938" w:type="dxa"/>
            <w:tcBorders>
              <w:top w:val="nil"/>
              <w:left w:val="nil"/>
              <w:bottom w:val="nil"/>
              <w:right w:val="nil"/>
            </w:tcBorders>
          </w:tcPr>
          <w:p w:rsidR="000F1146" w:rsidRPr="00812D98" w:rsidRDefault="000F1146" w:rsidP="0090154C">
            <w:pPr>
              <w:keepNext/>
              <w:keepLines/>
              <w:jc w:val="center"/>
              <w:rPr>
                <w:rFonts w:cs="Arial"/>
                <w:b/>
                <w:noProof/>
              </w:rPr>
            </w:pPr>
            <w:r w:rsidRPr="00812D98">
              <w:rPr>
                <w:rFonts w:cs="Arial"/>
                <w:b/>
              </w:rPr>
              <w:t>Sortennummer</w:t>
            </w:r>
          </w:p>
        </w:tc>
      </w:tr>
    </w:tbl>
    <w:p w:rsidR="000F1146" w:rsidRPr="002F14B7" w:rsidRDefault="000F1146" w:rsidP="002F14B7"/>
    <w:p w:rsidR="000F1146" w:rsidRPr="00001869" w:rsidRDefault="000F1146" w:rsidP="002F14B7">
      <w:pPr>
        <w:jc w:val="center"/>
        <w:rPr>
          <w:rFonts w:cs="Arial"/>
        </w:rPr>
      </w:pPr>
      <w:r w:rsidRPr="00001869">
        <w:rPr>
          <w:rFonts w:cs="Arial"/>
        </w:rPr>
        <w:t>Abbildung 5. Unterschiede zwischen Minimum und Maximum der 20 Blattlängen für 3 Parzellen gegenüber der der Sortennummer von Raps</w:t>
      </w:r>
    </w:p>
    <w:p w:rsidR="000F1146" w:rsidRPr="00001869" w:rsidRDefault="000F1146" w:rsidP="000F1146">
      <w:pPr>
        <w:rPr>
          <w:rFonts w:cs="Arial"/>
        </w:rPr>
      </w:pPr>
    </w:p>
    <w:p w:rsidR="0045074C" w:rsidRPr="00001869" w:rsidRDefault="0045074C" w:rsidP="000F1146">
      <w:pPr>
        <w:rPr>
          <w:rFonts w:cs="Arial"/>
        </w:rPr>
      </w:pPr>
    </w:p>
    <w:p w:rsidR="000F1146" w:rsidRPr="00001869" w:rsidRDefault="00C50DF6" w:rsidP="0045074C">
      <w:pPr>
        <w:tabs>
          <w:tab w:val="left" w:pos="1134"/>
        </w:tabs>
      </w:pPr>
      <w:r w:rsidRPr="00001869">
        <w:t>3</w:t>
      </w:r>
      <w:r w:rsidR="000F1146" w:rsidRPr="00001869">
        <w:t>.3.2.3.5</w:t>
      </w:r>
      <w:r w:rsidR="000F1146" w:rsidRPr="00001869">
        <w:tab/>
        <w:t>Eine Abbildung mit den Parzellenmittelwerten (oder bereinigten Sortenmittelwerten) gegenüber der Parzellennummer kann verwendet werden, um festzustellen, ob das Merkmal vom Prüfungsort im Feld abhängt (Abbildung 6). Dies setzt selbstverständlich voraus, daß die Parzellen so numeriert sind, daß die Nummern den relativen Prüfungsort angeben. Im Beispiel in Abbildung 6 ist ein deutlicher Trend vorhanden, der zeigt, daß die Blattlänge mit der Parzellennummer geringfügig abnimmt. Der Großteil des Trends über das für den Anbauversuch benutzte Gelände erklärt sich – in diesem Fall – jedoch durch die Unterschiede zwischen Blöcken (Parzelle 1-26 ist Block 1, Parzelle 27-52 ist Block 2 und Parzelle 53-78 ist Block 3).</w:t>
      </w:r>
    </w:p>
    <w:p w:rsidR="000F1146" w:rsidRPr="00001869" w:rsidRDefault="000F1146" w:rsidP="000F1146">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9286"/>
      </w:tblGrid>
      <w:tr w:rsidR="00812D98" w:rsidRPr="00001869" w:rsidTr="00812D98">
        <w:trPr>
          <w:cantSplit/>
          <w:trHeight w:val="1134"/>
        </w:trPr>
        <w:tc>
          <w:tcPr>
            <w:tcW w:w="392" w:type="dxa"/>
            <w:tcBorders>
              <w:top w:val="nil"/>
              <w:left w:val="nil"/>
              <w:bottom w:val="nil"/>
              <w:right w:val="nil"/>
            </w:tcBorders>
            <w:textDirection w:val="btLr"/>
          </w:tcPr>
          <w:p w:rsidR="00812D98" w:rsidRPr="0071212C" w:rsidRDefault="0071212C" w:rsidP="00812D98">
            <w:pPr>
              <w:ind w:left="113" w:right="113"/>
              <w:jc w:val="center"/>
              <w:rPr>
                <w:rFonts w:cs="Arial"/>
                <w:b/>
                <w:noProof/>
                <w:lang w:val="en-US"/>
              </w:rPr>
            </w:pPr>
            <w:r w:rsidRPr="0071212C">
              <w:rPr>
                <w:rFonts w:cs="Arial"/>
                <w:b/>
              </w:rPr>
              <w:t>Mittelwerte der Blattlänge in mm</w:t>
            </w:r>
          </w:p>
        </w:tc>
        <w:tc>
          <w:tcPr>
            <w:tcW w:w="9286" w:type="dxa"/>
            <w:tcBorders>
              <w:top w:val="nil"/>
              <w:left w:val="nil"/>
              <w:bottom w:val="nil"/>
              <w:right w:val="nil"/>
            </w:tcBorders>
          </w:tcPr>
          <w:p w:rsidR="00812D98" w:rsidRPr="00001869" w:rsidRDefault="00812D98" w:rsidP="0090154C">
            <w:pPr>
              <w:rPr>
                <w:rFonts w:cs="Arial"/>
              </w:rPr>
            </w:pPr>
            <w:r w:rsidRPr="00001869">
              <w:rPr>
                <w:rFonts w:cs="Arial"/>
                <w:noProof/>
                <w:lang w:val="en-US"/>
              </w:rPr>
              <w:drawing>
                <wp:inline distT="0" distB="0" distL="0" distR="0" wp14:anchorId="61D93280" wp14:editId="647335A2">
                  <wp:extent cx="5429250" cy="37052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l="3061" b="4187"/>
                          <a:stretch/>
                        </pic:blipFill>
                        <pic:spPr bwMode="auto">
                          <a:xfrm>
                            <a:off x="0" y="0"/>
                            <a:ext cx="5429250" cy="37052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12D98" w:rsidRPr="00001869" w:rsidTr="00812D98">
        <w:tc>
          <w:tcPr>
            <w:tcW w:w="392" w:type="dxa"/>
            <w:tcBorders>
              <w:top w:val="nil"/>
              <w:left w:val="nil"/>
              <w:bottom w:val="nil"/>
              <w:right w:val="nil"/>
            </w:tcBorders>
          </w:tcPr>
          <w:p w:rsidR="00812D98" w:rsidRPr="00001869" w:rsidRDefault="00812D98" w:rsidP="0090154C">
            <w:pPr>
              <w:rPr>
                <w:rFonts w:cs="Arial"/>
                <w:noProof/>
                <w:lang w:val="en-US"/>
              </w:rPr>
            </w:pPr>
          </w:p>
        </w:tc>
        <w:tc>
          <w:tcPr>
            <w:tcW w:w="9286" w:type="dxa"/>
            <w:tcBorders>
              <w:top w:val="nil"/>
              <w:left w:val="nil"/>
              <w:bottom w:val="nil"/>
              <w:right w:val="nil"/>
            </w:tcBorders>
          </w:tcPr>
          <w:p w:rsidR="00812D98" w:rsidRPr="0071212C" w:rsidRDefault="0071212C" w:rsidP="0071212C">
            <w:pPr>
              <w:jc w:val="center"/>
              <w:rPr>
                <w:rFonts w:cs="Arial"/>
                <w:b/>
                <w:noProof/>
                <w:lang w:val="en-US"/>
              </w:rPr>
            </w:pPr>
            <w:r w:rsidRPr="0071212C">
              <w:rPr>
                <w:rFonts w:cs="Arial"/>
                <w:b/>
              </w:rPr>
              <w:t>Parzellennummer</w:t>
            </w:r>
          </w:p>
        </w:tc>
      </w:tr>
    </w:tbl>
    <w:p w:rsidR="000F1146" w:rsidRPr="00001869" w:rsidRDefault="0071212C" w:rsidP="000F1146">
      <w:pPr>
        <w:pStyle w:val="EndnoteText"/>
        <w:rPr>
          <w:rFonts w:cs="Arial"/>
        </w:rPr>
      </w:pPr>
      <w:r w:rsidRPr="00001869">
        <w:rPr>
          <w:rFonts w:cs="Arial"/>
          <w:noProof/>
          <w:lang w:val="en-US"/>
        </w:rPr>
        <mc:AlternateContent>
          <mc:Choice Requires="wps">
            <w:drawing>
              <wp:anchor distT="0" distB="0" distL="114300" distR="114300" simplePos="0" relativeHeight="251836416" behindDoc="0" locked="0" layoutInCell="0" allowOverlap="1" wp14:anchorId="32DD7F97" wp14:editId="7674815E">
                <wp:simplePos x="0" y="0"/>
                <wp:positionH relativeFrom="column">
                  <wp:posOffset>3880485</wp:posOffset>
                </wp:positionH>
                <wp:positionV relativeFrom="paragraph">
                  <wp:posOffset>-3959225</wp:posOffset>
                </wp:positionV>
                <wp:extent cx="0" cy="3562350"/>
                <wp:effectExtent l="0" t="0" r="19050" b="19050"/>
                <wp:wrapNone/>
                <wp:docPr id="321" name="Straight Connector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62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1" o:spid="_x0000_s1026" style="position:absolute;flip:y;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55pt,-311.75pt" to="305.55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" o:allowincell="f"/>
            </w:pict>
          </mc:Fallback>
        </mc:AlternateContent>
      </w:r>
    </w:p>
    <w:p w:rsidR="000F1146" w:rsidRPr="00001869" w:rsidRDefault="0071212C" w:rsidP="000F1146">
      <w:pPr>
        <w:jc w:val="center"/>
        <w:rPr>
          <w:rFonts w:cs="Arial"/>
        </w:rPr>
      </w:pPr>
      <w:r w:rsidRPr="00001869">
        <w:rPr>
          <w:rFonts w:cs="Arial"/>
          <w:noProof/>
          <w:lang w:val="en-US"/>
        </w:rPr>
        <mc:AlternateContent>
          <mc:Choice Requires="wps">
            <w:drawing>
              <wp:anchor distT="0" distB="0" distL="114300" distR="114300" simplePos="0" relativeHeight="251835392" behindDoc="0" locked="0" layoutInCell="0" allowOverlap="1" wp14:anchorId="6E93F838" wp14:editId="3DA66CF6">
                <wp:simplePos x="0" y="0"/>
                <wp:positionH relativeFrom="column">
                  <wp:posOffset>2242185</wp:posOffset>
                </wp:positionH>
                <wp:positionV relativeFrom="paragraph">
                  <wp:posOffset>-4095750</wp:posOffset>
                </wp:positionV>
                <wp:extent cx="0" cy="3562350"/>
                <wp:effectExtent l="0" t="0" r="19050" b="19050"/>
                <wp:wrapNone/>
                <wp:docPr id="320" name="Straight Connector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62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0" o:spid="_x0000_s1026" style="position:absolute;flip:y;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55pt,-322.5pt" to="176.5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" o:allowincell="f"/>
            </w:pict>
          </mc:Fallback>
        </mc:AlternateContent>
      </w:r>
      <w:r w:rsidR="000F1146" w:rsidRPr="00001869">
        <w:rPr>
          <w:rFonts w:cs="Arial"/>
        </w:rPr>
        <w:t>Abbildung 6. Parzellenmittelwerte von 20 Blattlängen gegenüber Parzellennummern</w:t>
      </w:r>
    </w:p>
    <w:p w:rsidR="000F1146" w:rsidRPr="00001869" w:rsidRDefault="000F1146" w:rsidP="000F1146">
      <w:pPr>
        <w:rPr>
          <w:rFonts w:cs="Arial"/>
        </w:rPr>
      </w:pPr>
    </w:p>
    <w:p w:rsidR="0045074C" w:rsidRPr="00001869" w:rsidRDefault="0045074C" w:rsidP="000F1146">
      <w:pPr>
        <w:rPr>
          <w:rFonts w:cs="Arial"/>
        </w:rPr>
      </w:pPr>
    </w:p>
    <w:p w:rsidR="000F1146" w:rsidRPr="00001869" w:rsidRDefault="00C50DF6" w:rsidP="0045074C">
      <w:pPr>
        <w:tabs>
          <w:tab w:val="left" w:pos="1134"/>
        </w:tabs>
        <w:rPr>
          <w:rFonts w:cs="Arial"/>
        </w:rPr>
      </w:pPr>
      <w:r w:rsidRPr="00001869">
        <w:rPr>
          <w:rFonts w:cs="Arial"/>
        </w:rPr>
        <w:t>3</w:t>
      </w:r>
      <w:r w:rsidR="000F1146" w:rsidRPr="00001869">
        <w:rPr>
          <w:rFonts w:cs="Arial"/>
        </w:rPr>
        <w:t>.3.2.3.6</w:t>
      </w:r>
      <w:r w:rsidR="000F1146" w:rsidRPr="00001869">
        <w:rPr>
          <w:rFonts w:cs="Arial"/>
        </w:rPr>
        <w:tab/>
        <w:t>Die Parzellenmittelwerte können auch für die Erstellung einer Abbildung verwendet werden, in der die Additivität der Block- und Sorteneffekte visuell überprüft werden kann (vergleiche Abbildung 3).</w:t>
      </w:r>
    </w:p>
    <w:p w:rsidR="000F1146" w:rsidRPr="00001869" w:rsidRDefault="000F1146" w:rsidP="000F1146">
      <w:pPr>
        <w:rPr>
          <w:rFonts w:cs="Arial"/>
        </w:rPr>
      </w:pPr>
    </w:p>
    <w:p w:rsidR="000F1146" w:rsidRPr="00001869" w:rsidRDefault="00C50DF6" w:rsidP="0045074C">
      <w:pPr>
        <w:tabs>
          <w:tab w:val="left" w:pos="1134"/>
        </w:tabs>
        <w:rPr>
          <w:rFonts w:cs="Arial"/>
        </w:rPr>
      </w:pPr>
      <w:r w:rsidRPr="00001869">
        <w:rPr>
          <w:rFonts w:cs="Arial"/>
        </w:rPr>
        <w:t>3</w:t>
      </w:r>
      <w:r w:rsidR="000F1146" w:rsidRPr="00001869">
        <w:rPr>
          <w:rFonts w:cs="Arial"/>
        </w:rPr>
        <w:t>.3.2.3.7</w:t>
      </w:r>
      <w:r w:rsidR="000F1146" w:rsidRPr="00001869">
        <w:rPr>
          <w:rFonts w:cs="Arial"/>
          <w:color w:val="000000"/>
        </w:rPr>
        <w:tab/>
        <w:t xml:space="preserve">Normalwahrscheinlichkeitsdiagramme (Abbildung 7). Diese Art Diagramm wird zur Beurteilung verwendet, inwieweit die Verteilung der Variable der Normalverteilung folgt. </w:t>
      </w:r>
      <w:r w:rsidR="000F1146" w:rsidRPr="00001869">
        <w:rPr>
          <w:rFonts w:cs="Arial"/>
        </w:rPr>
        <w:t>Die ausgewählte Variable wird in einem Streudiagramm gegenüber den Werten graphisch dargestellt, die „aus der Normalverteilung erwartet werden“. Das Standard-Normalwahrscheinlichkeitsdiagramm ist folgendermaßen aufgebaut. Zunächst werden die  Residuen (Abweichungen von den Prädiktionen) nach Rangfolge geordnet. Von diesen Rängen berechnet das Programm die aus der Normalverteilung erwarteten Werte, nachstehend als z</w:t>
      </w:r>
      <w:r w:rsidR="000F1146" w:rsidRPr="00001869">
        <w:rPr>
          <w:rFonts w:cs="Arial"/>
        </w:rPr>
        <w:noBreakHyphen/>
        <w:t>Werte bezeichnet. Diese z-Werte sind auf der X-Achse des Diagramms eingezeichnet. Wenn die erfaßten Residuen (auf der Y-Achse eingezeichnet) normalverteilt sind, sollten alle Werte auf eine gerade Linie fallen. Wenn die Residuen nicht normalverteilt sind, weichen sie von der Linie ab. Ausreißer können auch in diesem Diagramm sichtbar werden. Wenn ein allgemeiner Mangel an Passung herrscht und die Daten ein klares Muster (z. B. eine S-Form) um die Linie herum zu bilden scheinen, muß die Variable möglicherweise in irgendeiner Weise transformiert werden.</w:t>
      </w:r>
    </w:p>
    <w:p w:rsidR="000F1146" w:rsidRPr="00001869" w:rsidRDefault="000F1146" w:rsidP="000F1146">
      <w:pPr>
        <w:rPr>
          <w:rFonts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8647"/>
      </w:tblGrid>
      <w:tr w:rsidR="00273698" w:rsidRPr="00001869" w:rsidTr="00273698">
        <w:trPr>
          <w:cantSplit/>
        </w:trPr>
        <w:tc>
          <w:tcPr>
            <w:tcW w:w="392" w:type="dxa"/>
            <w:tcBorders>
              <w:top w:val="nil"/>
              <w:left w:val="nil"/>
              <w:bottom w:val="nil"/>
              <w:right w:val="nil"/>
            </w:tcBorders>
            <w:textDirection w:val="btLr"/>
          </w:tcPr>
          <w:p w:rsidR="00273698" w:rsidRPr="00273698" w:rsidRDefault="00273698" w:rsidP="00273698">
            <w:pPr>
              <w:ind w:left="113" w:right="113"/>
              <w:jc w:val="center"/>
              <w:rPr>
                <w:rFonts w:cs="Arial"/>
                <w:b/>
              </w:rPr>
            </w:pPr>
            <w:r w:rsidRPr="00273698">
              <w:rPr>
                <w:rFonts w:cs="Arial"/>
                <w:b/>
              </w:rPr>
              <w:t>Residuum in mm</w:t>
            </w:r>
          </w:p>
        </w:tc>
        <w:tc>
          <w:tcPr>
            <w:tcW w:w="8647" w:type="dxa"/>
            <w:tcBorders>
              <w:top w:val="nil"/>
              <w:left w:val="nil"/>
              <w:bottom w:val="nil"/>
              <w:right w:val="nil"/>
            </w:tcBorders>
          </w:tcPr>
          <w:p w:rsidR="00273698" w:rsidRPr="00001869" w:rsidRDefault="00273698" w:rsidP="0090154C">
            <w:pPr>
              <w:rPr>
                <w:rFonts w:cs="Arial"/>
              </w:rPr>
            </w:pPr>
            <w:r w:rsidRPr="00001869">
              <w:rPr>
                <w:rFonts w:cs="Arial"/>
              </w:rPr>
              <w:br w:type="page"/>
            </w:r>
            <w:r w:rsidRPr="00001869">
              <w:rPr>
                <w:rFonts w:cs="Arial"/>
                <w:noProof/>
                <w:lang w:val="en-US"/>
              </w:rPr>
              <w:drawing>
                <wp:inline distT="0" distB="0" distL="0" distR="0" wp14:anchorId="34AEF382" wp14:editId="36C08969">
                  <wp:extent cx="5305425" cy="38481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a:extLst>
                              <a:ext uri="{28A0092B-C50C-407E-A947-70E740481C1C}">
                                <a14:useLocalDpi xmlns:a14="http://schemas.microsoft.com/office/drawing/2010/main" val="0"/>
                              </a:ext>
                            </a:extLst>
                          </a:blip>
                          <a:srcRect l="3299" b="3580"/>
                          <a:stretch/>
                        </pic:blipFill>
                        <pic:spPr bwMode="auto">
                          <a:xfrm>
                            <a:off x="0" y="0"/>
                            <a:ext cx="5305425" cy="38481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73698" w:rsidRPr="00273698" w:rsidTr="00273698">
        <w:trPr>
          <w:cantSplit/>
        </w:trPr>
        <w:tc>
          <w:tcPr>
            <w:tcW w:w="392" w:type="dxa"/>
            <w:tcBorders>
              <w:top w:val="nil"/>
              <w:left w:val="nil"/>
              <w:bottom w:val="nil"/>
              <w:right w:val="nil"/>
            </w:tcBorders>
            <w:textDirection w:val="btLr"/>
          </w:tcPr>
          <w:p w:rsidR="00273698" w:rsidRPr="00273698" w:rsidRDefault="00273698" w:rsidP="00273698"/>
        </w:tc>
        <w:tc>
          <w:tcPr>
            <w:tcW w:w="8647" w:type="dxa"/>
            <w:tcBorders>
              <w:top w:val="nil"/>
              <w:left w:val="nil"/>
              <w:bottom w:val="nil"/>
              <w:right w:val="nil"/>
            </w:tcBorders>
          </w:tcPr>
          <w:p w:rsidR="00273698" w:rsidRPr="00273698" w:rsidRDefault="00273698" w:rsidP="00273698">
            <w:pPr>
              <w:jc w:val="center"/>
              <w:rPr>
                <w:b/>
              </w:rPr>
            </w:pPr>
            <w:r w:rsidRPr="00273698">
              <w:rPr>
                <w:rFonts w:cs="Arial"/>
                <w:b/>
              </w:rPr>
              <w:t>Erwartete Normalquantile</w:t>
            </w:r>
          </w:p>
        </w:tc>
      </w:tr>
    </w:tbl>
    <w:p w:rsidR="000F1146" w:rsidRPr="00001869" w:rsidRDefault="000F1146" w:rsidP="000F1146">
      <w:pPr>
        <w:rPr>
          <w:rFonts w:cs="Arial"/>
        </w:rPr>
      </w:pPr>
    </w:p>
    <w:p w:rsidR="000F1146" w:rsidRPr="00001869" w:rsidRDefault="000F1146" w:rsidP="0045074C">
      <w:pPr>
        <w:jc w:val="center"/>
      </w:pPr>
      <w:r w:rsidRPr="00001869">
        <w:t xml:space="preserve">Abbildung 7. Normalwahrscheinlichkeitsdiagramm für die Residuen der Blattlänge </w:t>
      </w:r>
      <w:r w:rsidR="0045074C" w:rsidRPr="00001869">
        <w:br/>
      </w:r>
      <w:r w:rsidRPr="00001869">
        <w:t>bei 26 Sorten von Raps in 3 Blöcken</w:t>
      </w:r>
    </w:p>
    <w:p w:rsidR="000F1146" w:rsidRPr="00001869" w:rsidRDefault="000F1146" w:rsidP="0045074C"/>
    <w:p w:rsidR="000F1146" w:rsidRPr="00001869" w:rsidRDefault="000F1146" w:rsidP="001B2BB7">
      <w:pPr>
        <w:pStyle w:val="Heading2"/>
        <w:rPr>
          <w:lang w:val="de-DE"/>
        </w:rPr>
        <w:sectPr w:rsidR="000F1146" w:rsidRPr="00001869" w:rsidSect="006A781E">
          <w:headerReference w:type="default" r:id="rId24"/>
          <w:endnotePr>
            <w:numFmt w:val="lowerLetter"/>
          </w:endnotePr>
          <w:pgSz w:w="11907" w:h="16840" w:code="9"/>
          <w:pgMar w:top="510" w:right="1134" w:bottom="1134" w:left="1134" w:header="510" w:footer="680" w:gutter="0"/>
          <w:cols w:space="720"/>
          <w:docGrid w:linePitch="326"/>
        </w:sectPr>
      </w:pPr>
    </w:p>
    <w:p w:rsidR="000F1146" w:rsidRPr="00001869" w:rsidRDefault="00C50DF6" w:rsidP="001B2BB7">
      <w:pPr>
        <w:pStyle w:val="Heading2"/>
        <w:rPr>
          <w:bCs/>
          <w:lang w:val="de-DE"/>
        </w:rPr>
      </w:pPr>
      <w:bookmarkStart w:id="285" w:name="_Toc227042153"/>
      <w:bookmarkStart w:id="286" w:name="_Toc229451922"/>
      <w:bookmarkStart w:id="287" w:name="_Toc399420201"/>
      <w:r w:rsidRPr="004F1285">
        <w:rPr>
          <w:bCs/>
          <w:lang w:val="de-DE"/>
        </w:rPr>
        <w:t>4</w:t>
      </w:r>
      <w:r w:rsidR="000F1146" w:rsidRPr="004F1285">
        <w:rPr>
          <w:bCs/>
          <w:lang w:val="de-DE"/>
        </w:rPr>
        <w:t>.</w:t>
      </w:r>
      <w:r w:rsidR="000F1146" w:rsidRPr="004F1285">
        <w:rPr>
          <w:bCs/>
          <w:lang w:val="de-DE"/>
        </w:rPr>
        <w:tab/>
      </w:r>
      <w:r w:rsidR="0045074C" w:rsidRPr="004F1285">
        <w:rPr>
          <w:lang w:val="de-DE"/>
        </w:rPr>
        <w:t>WAHL DER STATISTISCHEN VERFAHREN FÜR DIE PRÜFUNG DER</w:t>
      </w:r>
      <w:r w:rsidR="0045074C" w:rsidRPr="00001869">
        <w:rPr>
          <w:lang w:val="de-DE"/>
        </w:rPr>
        <w:t xml:space="preserve"> UNTERSCHEIDBARKEIT</w:t>
      </w:r>
      <w:bookmarkStart w:id="288" w:name="_Toc218920998"/>
      <w:bookmarkEnd w:id="285"/>
      <w:bookmarkEnd w:id="286"/>
      <w:bookmarkEnd w:id="287"/>
    </w:p>
    <w:p w:rsidR="000F1146" w:rsidRPr="00001869" w:rsidRDefault="00C50DF6" w:rsidP="000F1146">
      <w:pPr>
        <w:pStyle w:val="Heading3"/>
        <w:rPr>
          <w:rFonts w:cs="Arial"/>
          <w:bCs/>
          <w:lang w:val="de-DE"/>
        </w:rPr>
      </w:pPr>
      <w:bookmarkStart w:id="289" w:name="_Toc227042154"/>
      <w:bookmarkStart w:id="290" w:name="_Toc229451923"/>
      <w:bookmarkStart w:id="291" w:name="_Toc399420202"/>
      <w:r w:rsidRPr="00001869">
        <w:rPr>
          <w:rFonts w:cs="Arial"/>
          <w:bCs/>
          <w:lang w:val="de-DE"/>
        </w:rPr>
        <w:t>4</w:t>
      </w:r>
      <w:r w:rsidR="000F1146" w:rsidRPr="00001869">
        <w:rPr>
          <w:rFonts w:cs="Arial"/>
          <w:bCs/>
          <w:lang w:val="de-DE"/>
        </w:rPr>
        <w:t>.1</w:t>
      </w:r>
      <w:r w:rsidR="000F1146" w:rsidRPr="00001869">
        <w:rPr>
          <w:rFonts w:cs="Arial"/>
          <w:bCs/>
          <w:lang w:val="de-DE"/>
        </w:rPr>
        <w:tab/>
        <w:t>Einleitung</w:t>
      </w:r>
      <w:bookmarkEnd w:id="288"/>
      <w:bookmarkEnd w:id="289"/>
      <w:bookmarkEnd w:id="290"/>
      <w:bookmarkEnd w:id="291"/>
    </w:p>
    <w:p w:rsidR="000F1146" w:rsidRPr="00001869" w:rsidRDefault="00C50DF6" w:rsidP="000F1146">
      <w:pPr>
        <w:rPr>
          <w:rFonts w:cs="Arial"/>
        </w:rPr>
      </w:pPr>
      <w:r w:rsidRPr="00001869">
        <w:rPr>
          <w:rFonts w:cs="Arial"/>
          <w:caps/>
        </w:rPr>
        <w:t>4</w:t>
      </w:r>
      <w:r w:rsidR="000F1146" w:rsidRPr="00001869">
        <w:rPr>
          <w:rFonts w:cs="Arial"/>
          <w:caps/>
        </w:rPr>
        <w:t>.</w:t>
      </w:r>
      <w:r w:rsidR="000F1146" w:rsidRPr="00001869">
        <w:rPr>
          <w:rFonts w:cs="Arial"/>
        </w:rPr>
        <w:t>1.1</w:t>
      </w:r>
      <w:r w:rsidR="000F1146" w:rsidRPr="00001869">
        <w:rPr>
          <w:rFonts w:cs="Arial"/>
        </w:rPr>
        <w:tab/>
        <w:t>Dieser Abschnitt befaßt sich mit allgemeinen Überlegungen bei der Wahl geeigneter statistischer Verfahren für die Prüfung der Unterscheidbarkeit. Er enthält eine Erörterung der Faktoren, die die Wahl des Verfahrens beeinflussen, und da die von jedem Verfahren benutzte statistische Prüfung wesentlicher Teil dieses Verfahrens ist, enthält er eine kurze Erörterung der statistischen Tests, der Faktoren, die deren Wahl beeinflussen, und Kommentare zu deren Zweckdienlichkeit in bestimmten Situationen.</w:t>
      </w:r>
    </w:p>
    <w:p w:rsidR="000F1146" w:rsidRPr="00001869" w:rsidRDefault="000F1146" w:rsidP="000F1146">
      <w:pPr>
        <w:rPr>
          <w:rFonts w:cs="Arial"/>
        </w:rPr>
      </w:pPr>
    </w:p>
    <w:p w:rsidR="000F1146" w:rsidRPr="00001869" w:rsidRDefault="00C50DF6" w:rsidP="000F1146">
      <w:pPr>
        <w:rPr>
          <w:rFonts w:cs="Arial"/>
        </w:rPr>
      </w:pPr>
      <w:r w:rsidRPr="00001869">
        <w:rPr>
          <w:rFonts w:cs="Arial"/>
          <w:caps/>
        </w:rPr>
        <w:t>4</w:t>
      </w:r>
      <w:r w:rsidR="000F1146" w:rsidRPr="00001869">
        <w:rPr>
          <w:rFonts w:cs="Arial"/>
          <w:caps/>
        </w:rPr>
        <w:t>.</w:t>
      </w:r>
      <w:r w:rsidR="000F1146" w:rsidRPr="00001869">
        <w:rPr>
          <w:rFonts w:cs="Arial"/>
        </w:rPr>
        <w:t>1.2</w:t>
      </w:r>
      <w:r w:rsidR="000F1146" w:rsidRPr="00001869">
        <w:rPr>
          <w:rFonts w:cs="Arial"/>
        </w:rPr>
        <w:tab/>
        <w:t>Statistische Verfahren werden am häufigsten für die Prüfung der Unterscheidbarkeit der gemessenen quantitativen Merkmale für fremdbefruchtende Sorten angewandt, wenn die Daten aus dem Anbauversuch für eine Sorte einer Variation unterworfen sind. Wegen dieser Variation sind auf statistischen Verfahren beruhende Unterscheidbarkeitskriterien erforderlich, um echte Sortenunterschiede von der Zufallsvariation zu unterscheiden und somit Entscheidungen darüber zu treffen, ob die Kandidatensorte mit einem gewissen Konfidenzniveau, daß die Entscheidung richtig ist, unterscheidbar ist.</w:t>
      </w:r>
    </w:p>
    <w:p w:rsidR="000F1146" w:rsidRPr="00001869" w:rsidRDefault="000F1146" w:rsidP="000F1146">
      <w:pPr>
        <w:rPr>
          <w:rFonts w:cs="Arial"/>
        </w:rPr>
      </w:pPr>
    </w:p>
    <w:p w:rsidR="000F1146" w:rsidRPr="00001869" w:rsidRDefault="00C50DF6" w:rsidP="000F1146">
      <w:pPr>
        <w:rPr>
          <w:rFonts w:cs="Arial"/>
        </w:rPr>
      </w:pPr>
      <w:r w:rsidRPr="00001869">
        <w:rPr>
          <w:rFonts w:cs="Arial"/>
          <w:caps/>
        </w:rPr>
        <w:t>4</w:t>
      </w:r>
      <w:r w:rsidR="000F1146" w:rsidRPr="00001869">
        <w:rPr>
          <w:rFonts w:cs="Arial"/>
          <w:caps/>
        </w:rPr>
        <w:t>.1</w:t>
      </w:r>
      <w:r w:rsidR="000F1146" w:rsidRPr="00001869">
        <w:rPr>
          <w:rFonts w:cs="Arial"/>
        </w:rPr>
        <w:t>.3</w:t>
      </w:r>
      <w:r w:rsidR="000F1146" w:rsidRPr="00001869">
        <w:rPr>
          <w:rFonts w:cs="Arial"/>
        </w:rPr>
        <w:tab/>
        <w:t xml:space="preserve">Die Variation kann beispielsweise von Pflanze zu Pflanze, von Parzelle zu Parzelle und von Jahr zu Jahr auftreten. Ob eine einzige Wachstumsperiode oder mehr als eine einzige Wachstumsperiode erforderlich ist, um Gewißheit zu geben, daß die zwischen den Sorten erfaßten Unterschiede hinreichend stabil sind, hängt von dem an einer Art erfaßten Niveau oder vom Ausmaß der Variation aus diesen verschiedenen Quellen ab. Abschnitt </w:t>
      </w:r>
      <w:smartTag w:uri="urn:schemas-microsoft-com:office:smarttags" w:element="metricconverter">
        <w:smartTagPr>
          <w:attr w:name="ProductID" w:val="1.2 in"/>
        </w:smartTagPr>
        <w:r w:rsidR="000F1146" w:rsidRPr="00001869">
          <w:rPr>
            <w:rFonts w:cs="Arial"/>
          </w:rPr>
          <w:t>1.2 in</w:t>
        </w:r>
      </w:smartTag>
      <w:r w:rsidR="000F1146" w:rsidRPr="00001869">
        <w:rPr>
          <w:rFonts w:cs="Arial"/>
        </w:rPr>
        <w:t xml:space="preserve"> Teil I dieses Dokuments erteilt Informationen über Wachstumsperioden.</w:t>
      </w:r>
    </w:p>
    <w:p w:rsidR="000F1146" w:rsidRPr="00001869" w:rsidRDefault="000F1146" w:rsidP="000F1146">
      <w:pPr>
        <w:rPr>
          <w:rFonts w:cs="Arial"/>
        </w:rPr>
      </w:pPr>
    </w:p>
    <w:p w:rsidR="000F1146" w:rsidRPr="00001869" w:rsidRDefault="000F1146" w:rsidP="000F1146">
      <w:pPr>
        <w:rPr>
          <w:rFonts w:cs="Arial"/>
        </w:rPr>
      </w:pPr>
    </w:p>
    <w:p w:rsidR="000F1146" w:rsidRPr="00001869" w:rsidRDefault="00C50DF6" w:rsidP="000F1146">
      <w:pPr>
        <w:pStyle w:val="Heading3"/>
        <w:keepLines/>
        <w:rPr>
          <w:rFonts w:cs="Arial"/>
          <w:szCs w:val="24"/>
          <w:lang w:val="de-DE"/>
        </w:rPr>
      </w:pPr>
      <w:bookmarkStart w:id="292" w:name="_Toc218920999"/>
      <w:bookmarkStart w:id="293" w:name="_Toc227042155"/>
      <w:bookmarkStart w:id="294" w:name="_Toc229451924"/>
      <w:bookmarkStart w:id="295" w:name="_Toc399420203"/>
      <w:r w:rsidRPr="00001869">
        <w:rPr>
          <w:rFonts w:cs="Arial"/>
          <w:caps/>
          <w:lang w:val="de-DE"/>
        </w:rPr>
        <w:t>4</w:t>
      </w:r>
      <w:r w:rsidR="000F1146" w:rsidRPr="00001869">
        <w:rPr>
          <w:rFonts w:cs="Arial"/>
          <w:caps/>
          <w:lang w:val="de-DE"/>
        </w:rPr>
        <w:t>.2</w:t>
      </w:r>
      <w:r w:rsidR="000F1146" w:rsidRPr="00001869">
        <w:rPr>
          <w:rFonts w:cs="Arial"/>
          <w:lang w:val="de-DE"/>
        </w:rPr>
        <w:tab/>
      </w:r>
      <w:r w:rsidR="000F1146" w:rsidRPr="00001869">
        <w:rPr>
          <w:rFonts w:cs="Arial"/>
          <w:szCs w:val="24"/>
          <w:lang w:val="de-DE"/>
        </w:rPr>
        <w:t>Statistische Verfahren bei zwei oder mehreren unabhängigen Wachstumsperioden</w:t>
      </w:r>
      <w:bookmarkEnd w:id="292"/>
      <w:bookmarkEnd w:id="293"/>
      <w:bookmarkEnd w:id="294"/>
      <w:bookmarkEnd w:id="295"/>
    </w:p>
    <w:p w:rsidR="000F1146" w:rsidRPr="00001869" w:rsidRDefault="00C50DF6" w:rsidP="00213B68">
      <w:pPr>
        <w:pStyle w:val="Heading4"/>
      </w:pPr>
      <w:bookmarkStart w:id="296" w:name="_Toc218921000"/>
      <w:bookmarkStart w:id="297" w:name="_Toc227042156"/>
      <w:bookmarkStart w:id="298" w:name="_Toc229451925"/>
      <w:bookmarkStart w:id="299" w:name="_Toc399420204"/>
      <w:r w:rsidRPr="00001869">
        <w:rPr>
          <w:caps/>
        </w:rPr>
        <w:t>4</w:t>
      </w:r>
      <w:r w:rsidR="000F1146" w:rsidRPr="00001869">
        <w:rPr>
          <w:caps/>
        </w:rPr>
        <w:t>.</w:t>
      </w:r>
      <w:r w:rsidR="000F1146" w:rsidRPr="00001869">
        <w:t>2.1</w:t>
      </w:r>
      <w:r w:rsidR="000F1146" w:rsidRPr="00001869">
        <w:tab/>
        <w:t>Einleitung</w:t>
      </w:r>
      <w:bookmarkEnd w:id="296"/>
      <w:bookmarkEnd w:id="297"/>
      <w:bookmarkEnd w:id="298"/>
      <w:bookmarkEnd w:id="299"/>
    </w:p>
    <w:p w:rsidR="000F1146" w:rsidRPr="00001869" w:rsidRDefault="00C50DF6" w:rsidP="000F1146">
      <w:pPr>
        <w:rPr>
          <w:rFonts w:cs="Arial"/>
        </w:rPr>
      </w:pPr>
      <w:r w:rsidRPr="00001869">
        <w:rPr>
          <w:rFonts w:cs="Arial"/>
          <w:caps/>
        </w:rPr>
        <w:t>4</w:t>
      </w:r>
      <w:r w:rsidR="000F1146" w:rsidRPr="00001869">
        <w:rPr>
          <w:rFonts w:cs="Arial"/>
          <w:caps/>
        </w:rPr>
        <w:t>.</w:t>
      </w:r>
      <w:r w:rsidR="000F1146" w:rsidRPr="00001869">
        <w:rPr>
          <w:rFonts w:cs="Arial"/>
        </w:rPr>
        <w:t>2.1.1</w:t>
      </w:r>
      <w:r w:rsidR="000F1146" w:rsidRPr="00001869">
        <w:rPr>
          <w:rFonts w:cs="Arial"/>
        </w:rPr>
        <w:tab/>
        <w:t>Verschiedene statistische Verfahren wurden entwickelt, um die Unterscheidbarkeit zu prüfen, wenn es mindestens zwei unabhängige Wachstumsperioden gibt. Die Wahl des Verfahrens hängt teils von der Pflanzenart und teils davon ab, ob die Anforderungen an den Anbauversuch und die Daten für die verschiedenen statistischen Verfahren erfüllt sind. Wenn diese Anforderungen nicht erfüllt sind, beispielsweise wenn nur eine oder sehr wenige bekannte Sorten für ein Taxon vorhanden sind und ein umfangreicher Anbauversuch daher nicht möglich ist, könnten andere geeignete Verfahren angewandt werden.</w:t>
      </w:r>
    </w:p>
    <w:p w:rsidR="000F1146" w:rsidRPr="00001869" w:rsidRDefault="000F1146" w:rsidP="000F1146">
      <w:pPr>
        <w:rPr>
          <w:rFonts w:cs="Arial"/>
        </w:rPr>
      </w:pPr>
    </w:p>
    <w:p w:rsidR="000F1146" w:rsidRPr="00001869" w:rsidRDefault="00C50DF6" w:rsidP="000F1146">
      <w:pPr>
        <w:rPr>
          <w:rFonts w:cs="Arial"/>
        </w:rPr>
      </w:pPr>
      <w:r w:rsidRPr="00001869">
        <w:rPr>
          <w:rFonts w:cs="Arial"/>
          <w:caps/>
        </w:rPr>
        <w:t>4</w:t>
      </w:r>
      <w:r w:rsidR="000F1146" w:rsidRPr="00001869">
        <w:rPr>
          <w:rFonts w:cs="Arial"/>
          <w:caps/>
        </w:rPr>
        <w:t>.</w:t>
      </w:r>
      <w:r w:rsidR="000F1146" w:rsidRPr="00001869">
        <w:rPr>
          <w:rFonts w:cs="Arial"/>
        </w:rPr>
        <w:t>2.1.2</w:t>
      </w:r>
      <w:r w:rsidR="000F1146" w:rsidRPr="00001869">
        <w:rPr>
          <w:rFonts w:cs="Arial"/>
        </w:rPr>
        <w:tab/>
        <w:t>Die gemeinsamen Grundsätze der geeigneten statistischen Verfahren, die für die Prüfung der Unterscheidbarkeit angewandt werden, wenn es mindestens zwei unabhängige Wachstumsperioden gibt, sind:</w:t>
      </w:r>
    </w:p>
    <w:p w:rsidR="000F1146" w:rsidRPr="00001869" w:rsidRDefault="000F1146" w:rsidP="000F1146">
      <w:pPr>
        <w:rPr>
          <w:rFonts w:cs="Arial"/>
        </w:rPr>
      </w:pPr>
    </w:p>
    <w:p w:rsidR="000F1146" w:rsidRPr="00001869" w:rsidRDefault="000F1146" w:rsidP="000F1146">
      <w:pPr>
        <w:numPr>
          <w:ilvl w:val="0"/>
          <w:numId w:val="8"/>
        </w:numPr>
        <w:tabs>
          <w:tab w:val="clear" w:pos="1287"/>
          <w:tab w:val="num" w:pos="851"/>
        </w:tabs>
        <w:ind w:left="851" w:hanging="284"/>
        <w:rPr>
          <w:rFonts w:cs="Arial"/>
        </w:rPr>
      </w:pPr>
      <w:r w:rsidRPr="00001869">
        <w:rPr>
          <w:rFonts w:cs="Arial"/>
        </w:rPr>
        <w:t>statistische Tests der Unterschiede zwischen Sortenmittelwerten werden durchgeführt, um zu bestimmen, ob die Unterschiede zwischen Sorten in bezug auf die Ausprägung ihrer Merkmale signifikant sind.</w:t>
      </w:r>
    </w:p>
    <w:p w:rsidR="000F1146" w:rsidRPr="00001869" w:rsidRDefault="000F1146" w:rsidP="000F1146">
      <w:pPr>
        <w:numPr>
          <w:ilvl w:val="0"/>
          <w:numId w:val="8"/>
        </w:numPr>
        <w:tabs>
          <w:tab w:val="clear" w:pos="1287"/>
          <w:tab w:val="num" w:pos="851"/>
        </w:tabs>
        <w:ind w:left="851" w:hanging="284"/>
        <w:rPr>
          <w:rFonts w:cs="Arial"/>
        </w:rPr>
      </w:pPr>
      <w:r w:rsidRPr="00001869">
        <w:rPr>
          <w:rFonts w:cs="Arial"/>
        </w:rPr>
        <w:t>die Voraussetzung, daß die Unterschiede in allen verschiedenen Wachstumsperioden stabil sein müssen. Diese Voraussetzung kann Teil des statistischen Tests wie bei der COYD-Methode, oder nicht Teil des statistischen Tests wie bei den 2x1 %- und Matchverfahren sein.</w:t>
      </w:r>
    </w:p>
    <w:p w:rsidR="000F1146" w:rsidRPr="00001869" w:rsidRDefault="000F1146" w:rsidP="000F1146">
      <w:pPr>
        <w:tabs>
          <w:tab w:val="num" w:pos="851"/>
        </w:tabs>
        <w:rPr>
          <w:rFonts w:cs="Arial"/>
        </w:rPr>
      </w:pPr>
    </w:p>
    <w:p w:rsidR="000F1146" w:rsidRPr="00001869" w:rsidRDefault="000F1146" w:rsidP="000F1146">
      <w:pPr>
        <w:rPr>
          <w:rFonts w:cs="Arial"/>
        </w:rPr>
      </w:pPr>
      <w:r w:rsidRPr="00001869">
        <w:rPr>
          <w:rFonts w:cs="Arial"/>
        </w:rPr>
        <w:t xml:space="preserve">Um der Kürze willen wird im folgenden der Begriff ‚Jahr‘ benutzt, obwohl er für diese Zwecke mit dem Begriff </w:t>
      </w:r>
      <w:r w:rsidR="00C50DF6" w:rsidRPr="00001869">
        <w:rPr>
          <w:rFonts w:cs="Arial"/>
        </w:rPr>
        <w:t>„</w:t>
      </w:r>
      <w:r w:rsidRPr="00001869">
        <w:rPr>
          <w:rFonts w:cs="Arial"/>
        </w:rPr>
        <w:t>unabhängige Wachstumsperiode</w:t>
      </w:r>
      <w:r w:rsidR="00C50DF6" w:rsidRPr="00001869">
        <w:rPr>
          <w:rFonts w:cs="Arial"/>
        </w:rPr>
        <w:t>“</w:t>
      </w:r>
      <w:r w:rsidRPr="00001869">
        <w:rPr>
          <w:rFonts w:cs="Arial"/>
        </w:rPr>
        <w:t xml:space="preserve"> austauschbar ist.</w:t>
      </w:r>
    </w:p>
    <w:p w:rsidR="000F1146" w:rsidRPr="00001869" w:rsidRDefault="000F1146" w:rsidP="000F1146">
      <w:pPr>
        <w:rPr>
          <w:rFonts w:cs="Arial"/>
        </w:rPr>
      </w:pPr>
    </w:p>
    <w:p w:rsidR="000F1146" w:rsidRPr="00001869" w:rsidRDefault="00C50DF6" w:rsidP="000F1146">
      <w:pPr>
        <w:keepNext/>
        <w:keepLines/>
        <w:rPr>
          <w:rFonts w:cs="Arial"/>
        </w:rPr>
      </w:pPr>
      <w:r w:rsidRPr="00001869">
        <w:rPr>
          <w:rFonts w:cs="Arial"/>
          <w:caps/>
        </w:rPr>
        <w:t>4</w:t>
      </w:r>
      <w:r w:rsidR="000F1146" w:rsidRPr="00001869">
        <w:rPr>
          <w:rFonts w:cs="Arial"/>
          <w:caps/>
        </w:rPr>
        <w:t>.</w:t>
      </w:r>
      <w:r w:rsidR="000F1146" w:rsidRPr="00001869">
        <w:rPr>
          <w:rFonts w:cs="Arial"/>
        </w:rPr>
        <w:t>2.1.3</w:t>
      </w:r>
      <w:r w:rsidR="000F1146" w:rsidRPr="00001869">
        <w:rPr>
          <w:rFonts w:cs="Arial"/>
        </w:rPr>
        <w:tab/>
        <w:t>Beispiele für geeignete statistische Verfahren sind:</w:t>
      </w:r>
    </w:p>
    <w:p w:rsidR="000F1146" w:rsidRPr="00001869" w:rsidRDefault="000F1146" w:rsidP="000F1146">
      <w:pPr>
        <w:keepNext/>
        <w:keepLines/>
        <w:rPr>
          <w:rFonts w:cs="Arial"/>
        </w:rPr>
      </w:pPr>
    </w:p>
    <w:p w:rsidR="000F1146" w:rsidRPr="00001869" w:rsidRDefault="000F1146" w:rsidP="0045074C">
      <w:pPr>
        <w:keepNext/>
        <w:keepLines/>
        <w:ind w:left="1276" w:hanging="425"/>
        <w:rPr>
          <w:rFonts w:cs="Arial"/>
        </w:rPr>
      </w:pPr>
      <w:r w:rsidRPr="00001869">
        <w:rPr>
          <w:rFonts w:cs="Arial"/>
        </w:rPr>
        <w:t>a)</w:t>
      </w:r>
      <w:r w:rsidRPr="00001869">
        <w:rPr>
          <w:rFonts w:cs="Arial"/>
        </w:rPr>
        <w:tab/>
        <w:t>Die Verfahren COYD und Langzeit-COYD für die Prüfung der Unterscheidbarkeit, die von der UPOV für die Analyse der Daten aus zwei oder mehreren Anbauversuchsjahren, wenn entweder mindestens eine gewisse Mindestzahl Sorten im Anbauversuch oder von Daten aus genügend Anbauversuchen in früheren Jahren vorliegen, entwickelt wurde. Ob die Unterschiede hinreichend stabil sind, wird anhand eines statistischen Tests aufgrund einer zweiseitigen LSD geprüft, um festzustellen, ob die Unterschiede bei den Sortenmittelwerten über die Jahre signifikant sind. Einzelheiten zu den Verfahren COYD und Langzeit-COYD und die Voraussetzungen für deren Anwendung sind in Dokument TGP/8 Teil II Abschnitt 3 enthalten.</w:t>
      </w:r>
    </w:p>
    <w:p w:rsidR="000F1146" w:rsidRPr="00001869" w:rsidRDefault="000F1146" w:rsidP="0045074C">
      <w:pPr>
        <w:keepNext/>
        <w:keepLines/>
        <w:ind w:left="1276" w:hanging="425"/>
        <w:rPr>
          <w:rFonts w:cs="Arial"/>
        </w:rPr>
      </w:pPr>
    </w:p>
    <w:p w:rsidR="000F1146" w:rsidRPr="00001869" w:rsidRDefault="000F1146" w:rsidP="0045074C">
      <w:pPr>
        <w:keepNext/>
        <w:keepLines/>
        <w:ind w:left="1276" w:hanging="425"/>
        <w:rPr>
          <w:rFonts w:cs="Arial"/>
        </w:rPr>
      </w:pPr>
      <w:r w:rsidRPr="00001869">
        <w:rPr>
          <w:rFonts w:cs="Arial"/>
        </w:rPr>
        <w:t>b)</w:t>
      </w:r>
      <w:r w:rsidRPr="00001869">
        <w:rPr>
          <w:rFonts w:cs="Arial"/>
        </w:rPr>
        <w:tab/>
        <w:t>das 2x1 %-Verfahren zur Prüfung der Unterscheidbarkeit, das ebenfalls von der UPOV für die Analyse von Daten aus zwei oder mehreren Anbauversuchsjahren entwickelt wurde.  Die Unterschiede werden in jedem Jahr anhand eines statistischen Tests aufgrund einer zweiseitigen LSD geprüft, um die Sortenmittelwerte innerhalb eines Jahres zu vergleichen. Ob die Unterschiede hinreichend stabil sind, wird anhand der Voraussetzung bestimmt, daß zwei Sorten in derselben Richtung auf dem Niveau 1 % in beiden Jahren oder, wenn die Anbauversuche in drei Jahren durchgeführt werden, in mindestens zwei der drei Jahre signifikant verschieden sind. Einzelheiten zum 2x1 %-Verfahren und ein Vergleich mit COYD sind in Dokument TGP/8 Teil II Abschnitt 4 enthalten.</w:t>
      </w:r>
    </w:p>
    <w:p w:rsidR="000F1146" w:rsidRPr="00001869" w:rsidRDefault="000F1146" w:rsidP="0045074C">
      <w:pPr>
        <w:ind w:left="1276" w:hanging="425"/>
        <w:rPr>
          <w:rFonts w:cs="Arial"/>
        </w:rPr>
      </w:pPr>
    </w:p>
    <w:p w:rsidR="000F1146" w:rsidRPr="00001869" w:rsidRDefault="000F1146" w:rsidP="0045074C">
      <w:pPr>
        <w:ind w:left="1276" w:hanging="425"/>
        <w:rPr>
          <w:rFonts w:cs="Arial"/>
        </w:rPr>
      </w:pPr>
      <w:r w:rsidRPr="00001869">
        <w:rPr>
          <w:rFonts w:cs="Arial"/>
        </w:rPr>
        <w:t>c)</w:t>
      </w:r>
      <w:r w:rsidRPr="00001869">
        <w:rPr>
          <w:rFonts w:cs="Arial"/>
        </w:rPr>
        <w:tab/>
        <w:t>Der Match-Ansatz zur Prüfung der Unterscheidbarkeit wurde für die Analyse von Daten aus mehr als einer Wachstumsperiode entwickelt. Die Versuche werden in der ersten Wachstumsperiode vom Züchter und in der zweiten Wachstumsperiode von der Prüfungsbehörde durchgeführt (vergleiche Dokument TGP/6 „Organisation der DUS-Prüfung”, Abschnitt 2 „Beispiele für die Organisation der DUS-Prüfung”). Ob die Unterschiede hinreichend stabil sind, wird anhand eines statistischen Tests geprüft (z.B. LSD, Mehrfachreihentest (MRT), Chi</w:t>
      </w:r>
      <w:r w:rsidRPr="00001869">
        <w:rPr>
          <w:rFonts w:cs="Arial"/>
        </w:rPr>
        <w:noBreakHyphen/>
        <w:t>Quadrat oder exakter Fisher-Test) um zu beurteilen, ob die Unterschiede bei den Sortenmittelwerten im zweiten Jahr signifikant sind und mit der „Richtung der Unterschiede“ übereinstimmen, die von den Züchtern im ersten Jahr gemeldet wurden. Die Wahl des statistischen Tests hängt vom Ausprägungstyp des betreffenden Merkmals ab. Einzelheiten zum Match-Ansatz werden in Dokument TGP/8 Teil II, Abschnitt 7 dargelegt.</w:t>
      </w:r>
    </w:p>
    <w:p w:rsidR="000F1146" w:rsidRPr="00001869" w:rsidRDefault="000F1146" w:rsidP="000F1146">
      <w:pPr>
        <w:rPr>
          <w:rFonts w:cs="Arial"/>
        </w:rPr>
      </w:pPr>
    </w:p>
    <w:p w:rsidR="000F1146" w:rsidRPr="00001869" w:rsidRDefault="00C50DF6" w:rsidP="000F1146">
      <w:pPr>
        <w:rPr>
          <w:rFonts w:cs="Arial"/>
        </w:rPr>
      </w:pPr>
      <w:r w:rsidRPr="00001869">
        <w:rPr>
          <w:rFonts w:cs="Arial"/>
          <w:caps/>
        </w:rPr>
        <w:t>4</w:t>
      </w:r>
      <w:r w:rsidR="000F1146" w:rsidRPr="00001869">
        <w:rPr>
          <w:rFonts w:cs="Arial"/>
          <w:caps/>
        </w:rPr>
        <w:t>.</w:t>
      </w:r>
      <w:r w:rsidR="000F1146" w:rsidRPr="00001869">
        <w:rPr>
          <w:rFonts w:cs="Arial"/>
        </w:rPr>
        <w:t>2.1.4</w:t>
      </w:r>
      <w:r w:rsidR="000F1146" w:rsidRPr="00001869">
        <w:rPr>
          <w:rFonts w:cs="Arial"/>
        </w:rPr>
        <w:tab/>
        <w:t>Im Zusammenhang mit Konsistenz und Harmonisierung sollte zur Kenntnis genommen werden, daß unterschiedliche statistische Verfahren zu unterschiedlichen Ergebnissen führen können.</w:t>
      </w:r>
    </w:p>
    <w:p w:rsidR="000F1146" w:rsidRPr="00001869" w:rsidRDefault="000F1146" w:rsidP="000F1146">
      <w:pPr>
        <w:rPr>
          <w:rFonts w:cs="Arial"/>
          <w:strike/>
        </w:rPr>
        <w:sectPr w:rsidR="000F1146" w:rsidRPr="00001869" w:rsidSect="006A781E">
          <w:headerReference w:type="default" r:id="rId25"/>
          <w:headerReference w:type="first" r:id="rId26"/>
          <w:endnotePr>
            <w:numFmt w:val="lowerLetter"/>
          </w:endnotePr>
          <w:pgSz w:w="11907" w:h="16840" w:code="9"/>
          <w:pgMar w:top="510" w:right="1134" w:bottom="1134" w:left="1134" w:header="510" w:footer="680" w:gutter="0"/>
          <w:cols w:space="720"/>
          <w:docGrid w:linePitch="326"/>
        </w:sectPr>
      </w:pPr>
    </w:p>
    <w:p w:rsidR="000F1146" w:rsidRPr="00001869" w:rsidRDefault="00C50DF6" w:rsidP="00C50DF6">
      <w:pPr>
        <w:pStyle w:val="Heading3"/>
        <w:rPr>
          <w:lang w:val="de-DE"/>
        </w:rPr>
      </w:pPr>
      <w:bookmarkStart w:id="300" w:name="_Toc227042157"/>
      <w:bookmarkStart w:id="301" w:name="_Toc229451926"/>
      <w:bookmarkStart w:id="302" w:name="_Toc399420205"/>
      <w:r w:rsidRPr="00001869">
        <w:rPr>
          <w:caps/>
          <w:lang w:val="de-DE"/>
        </w:rPr>
        <w:t>4</w:t>
      </w:r>
      <w:r w:rsidR="000F1146" w:rsidRPr="00001869">
        <w:rPr>
          <w:caps/>
          <w:lang w:val="de-DE"/>
        </w:rPr>
        <w:t>.3</w:t>
      </w:r>
      <w:r w:rsidR="000F1146" w:rsidRPr="00001869">
        <w:rPr>
          <w:lang w:val="de-DE"/>
        </w:rPr>
        <w:tab/>
        <w:t>Zusammenfassung der ausgewählten statistischen Verfahren für die Prüfung der Unterscheidbarkeit</w:t>
      </w:r>
      <w:bookmarkEnd w:id="300"/>
      <w:bookmarkEnd w:id="301"/>
      <w:bookmarkEnd w:id="302"/>
    </w:p>
    <w:p w:rsidR="000F1146" w:rsidRPr="00001869" w:rsidRDefault="00C50DF6" w:rsidP="00C50DF6">
      <w:r w:rsidRPr="00001869">
        <w:tab/>
        <w:t>4.3.1</w:t>
      </w:r>
      <w:r w:rsidRPr="00001869">
        <w:tab/>
      </w:r>
      <w:r w:rsidR="000F1146" w:rsidRPr="00001869">
        <w:t>Ausgewählte Verfahren bei der DUS-Prüfung</w:t>
      </w:r>
    </w:p>
    <w:p w:rsidR="000F1146" w:rsidRPr="00001869" w:rsidRDefault="000F1146" w:rsidP="000F1146">
      <w:pPr>
        <w:rPr>
          <w:rFonts w:cs="Arial"/>
        </w:rPr>
      </w:pPr>
    </w:p>
    <w:tbl>
      <w:tblPr>
        <w:tblW w:w="1371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0"/>
        <w:gridCol w:w="1000"/>
        <w:gridCol w:w="1400"/>
        <w:gridCol w:w="1708"/>
        <w:gridCol w:w="2040"/>
        <w:gridCol w:w="1800"/>
        <w:gridCol w:w="1652"/>
        <w:gridCol w:w="3152"/>
      </w:tblGrid>
      <w:tr w:rsidR="000F1146" w:rsidRPr="00001869" w:rsidTr="0090154C">
        <w:trPr>
          <w:cantSplit/>
          <w:trHeight w:val="1027"/>
          <w:jc w:val="center"/>
        </w:trPr>
        <w:tc>
          <w:tcPr>
            <w:tcW w:w="1960" w:type="dxa"/>
            <w:gridSpan w:val="2"/>
            <w:shd w:val="clear" w:color="auto" w:fill="E6E6E6"/>
          </w:tcPr>
          <w:p w:rsidR="000F1146" w:rsidRPr="00001869" w:rsidRDefault="000F1146" w:rsidP="0090154C">
            <w:pPr>
              <w:spacing w:before="120" w:after="120"/>
              <w:rPr>
                <w:rFonts w:cs="Arial"/>
                <w:b/>
                <w:sz w:val="22"/>
                <w:szCs w:val="22"/>
              </w:rPr>
            </w:pPr>
          </w:p>
        </w:tc>
        <w:tc>
          <w:tcPr>
            <w:tcW w:w="1400" w:type="dxa"/>
            <w:shd w:val="clear" w:color="auto" w:fill="E0E0E0"/>
          </w:tcPr>
          <w:p w:rsidR="000F1146" w:rsidRPr="00001869" w:rsidRDefault="000F1146" w:rsidP="0090154C">
            <w:pPr>
              <w:spacing w:before="120" w:after="120"/>
              <w:jc w:val="center"/>
              <w:rPr>
                <w:rFonts w:cs="Arial"/>
                <w:b/>
                <w:sz w:val="22"/>
                <w:szCs w:val="22"/>
              </w:rPr>
            </w:pPr>
            <w:r w:rsidRPr="00001869">
              <w:rPr>
                <w:rFonts w:cs="Arial"/>
                <w:b/>
                <w:szCs w:val="22"/>
              </w:rPr>
              <w:t>Erfassungs-methode</w:t>
            </w:r>
            <w:r w:rsidRPr="00001869">
              <w:rPr>
                <w:rStyle w:val="EndnoteReference"/>
                <w:rFonts w:cs="Arial"/>
                <w:b/>
                <w:szCs w:val="22"/>
              </w:rPr>
              <w:t xml:space="preserve"> </w:t>
            </w:r>
          </w:p>
        </w:tc>
        <w:tc>
          <w:tcPr>
            <w:tcW w:w="1708" w:type="dxa"/>
            <w:shd w:val="clear" w:color="auto" w:fill="E0E0E0"/>
          </w:tcPr>
          <w:p w:rsidR="000F1146" w:rsidRPr="00001869" w:rsidRDefault="000F1146" w:rsidP="0090154C">
            <w:pPr>
              <w:spacing w:before="120" w:after="120"/>
              <w:jc w:val="center"/>
              <w:rPr>
                <w:rFonts w:cs="Arial"/>
                <w:b/>
                <w:sz w:val="22"/>
                <w:szCs w:val="22"/>
              </w:rPr>
            </w:pPr>
            <w:r w:rsidRPr="00001869">
              <w:rPr>
                <w:rFonts w:cs="Arial"/>
                <w:b/>
                <w:szCs w:val="22"/>
              </w:rPr>
              <w:t>Mindestanzahl Jahre/Wachs-tumsperioden</w:t>
            </w:r>
          </w:p>
        </w:tc>
        <w:tc>
          <w:tcPr>
            <w:tcW w:w="2040" w:type="dxa"/>
            <w:shd w:val="clear" w:color="auto" w:fill="E0E0E0"/>
          </w:tcPr>
          <w:p w:rsidR="000F1146" w:rsidRPr="00001869" w:rsidRDefault="000F1146" w:rsidP="0090154C">
            <w:pPr>
              <w:spacing w:before="120" w:after="120"/>
              <w:jc w:val="center"/>
              <w:rPr>
                <w:rFonts w:cs="Arial"/>
                <w:b/>
                <w:sz w:val="22"/>
                <w:szCs w:val="22"/>
              </w:rPr>
            </w:pPr>
            <w:r w:rsidRPr="00001869">
              <w:rPr>
                <w:rFonts w:cs="Arial"/>
                <w:b/>
                <w:szCs w:val="22"/>
              </w:rPr>
              <w:t>Mindestanzahl Freiheitsgrade</w:t>
            </w:r>
            <w:r w:rsidRPr="00001869">
              <w:rPr>
                <w:rStyle w:val="EndnoteReference"/>
                <w:rFonts w:cs="Arial"/>
                <w:b/>
                <w:szCs w:val="22"/>
              </w:rPr>
              <w:t xml:space="preserve"> </w:t>
            </w:r>
          </w:p>
        </w:tc>
        <w:tc>
          <w:tcPr>
            <w:tcW w:w="1800" w:type="dxa"/>
            <w:shd w:val="clear" w:color="auto" w:fill="E0E0E0"/>
          </w:tcPr>
          <w:p w:rsidR="000F1146" w:rsidRPr="00001869" w:rsidRDefault="000F1146" w:rsidP="0090154C">
            <w:pPr>
              <w:spacing w:before="120" w:after="120"/>
              <w:jc w:val="center"/>
              <w:rPr>
                <w:rFonts w:cs="Arial"/>
                <w:b/>
                <w:sz w:val="22"/>
                <w:szCs w:val="22"/>
              </w:rPr>
            </w:pPr>
            <w:r w:rsidRPr="00001869">
              <w:rPr>
                <w:rFonts w:cs="Arial"/>
                <w:b/>
                <w:szCs w:val="22"/>
              </w:rPr>
              <w:t>zu prüfende Hypothese</w:t>
            </w:r>
          </w:p>
        </w:tc>
        <w:tc>
          <w:tcPr>
            <w:tcW w:w="1652" w:type="dxa"/>
            <w:shd w:val="clear" w:color="auto" w:fill="E0E0E0"/>
          </w:tcPr>
          <w:p w:rsidR="000F1146" w:rsidRPr="00001869" w:rsidRDefault="000F1146" w:rsidP="0090154C">
            <w:pPr>
              <w:spacing w:before="120" w:after="120"/>
              <w:jc w:val="center"/>
              <w:rPr>
                <w:rFonts w:cs="Arial"/>
                <w:b/>
                <w:sz w:val="22"/>
                <w:szCs w:val="22"/>
              </w:rPr>
            </w:pPr>
            <w:r w:rsidRPr="00001869">
              <w:rPr>
                <w:rFonts w:cs="Arial"/>
                <w:b/>
                <w:szCs w:val="22"/>
              </w:rPr>
              <w:t>Merkmalstyp</w:t>
            </w:r>
          </w:p>
        </w:tc>
        <w:tc>
          <w:tcPr>
            <w:tcW w:w="3152" w:type="dxa"/>
            <w:shd w:val="clear" w:color="auto" w:fill="E0E0E0"/>
          </w:tcPr>
          <w:p w:rsidR="000F1146" w:rsidRPr="00001869" w:rsidRDefault="000F1146" w:rsidP="0090154C">
            <w:pPr>
              <w:spacing w:before="120" w:after="120"/>
              <w:jc w:val="center"/>
              <w:rPr>
                <w:rFonts w:cs="Arial"/>
                <w:b/>
                <w:sz w:val="22"/>
                <w:szCs w:val="22"/>
              </w:rPr>
            </w:pPr>
            <w:r w:rsidRPr="00001869">
              <w:rPr>
                <w:rFonts w:cs="Arial"/>
                <w:b/>
                <w:szCs w:val="22"/>
              </w:rPr>
              <w:t>Sonstige</w:t>
            </w:r>
          </w:p>
        </w:tc>
      </w:tr>
      <w:tr w:rsidR="000F1146" w:rsidRPr="00001869" w:rsidTr="0090154C">
        <w:trPr>
          <w:jc w:val="center"/>
        </w:trPr>
        <w:tc>
          <w:tcPr>
            <w:tcW w:w="1960" w:type="dxa"/>
            <w:gridSpan w:val="2"/>
            <w:shd w:val="clear" w:color="auto" w:fill="E6E6E6"/>
          </w:tcPr>
          <w:p w:rsidR="000F1146" w:rsidRPr="00001869" w:rsidRDefault="000F1146" w:rsidP="0090154C">
            <w:pPr>
              <w:spacing w:before="120" w:after="120"/>
              <w:jc w:val="center"/>
              <w:rPr>
                <w:rFonts w:cs="Arial"/>
                <w:b/>
                <w:sz w:val="22"/>
                <w:szCs w:val="22"/>
              </w:rPr>
            </w:pPr>
            <w:r w:rsidRPr="00001869">
              <w:rPr>
                <w:rFonts w:cs="Arial"/>
                <w:b/>
                <w:szCs w:val="22"/>
              </w:rPr>
              <w:t>COYD</w:t>
            </w:r>
            <w:r w:rsidRPr="00001869">
              <w:rPr>
                <w:rFonts w:cs="Arial"/>
                <w:b/>
                <w:bCs/>
              </w:rPr>
              <w:t>*</w:t>
            </w:r>
          </w:p>
        </w:tc>
        <w:tc>
          <w:tcPr>
            <w:tcW w:w="1400" w:type="dxa"/>
          </w:tcPr>
          <w:p w:rsidR="000F1146" w:rsidRPr="00001869" w:rsidRDefault="000F1146" w:rsidP="0090154C">
            <w:pPr>
              <w:spacing w:before="120" w:after="120"/>
              <w:jc w:val="center"/>
              <w:rPr>
                <w:rFonts w:cs="Arial"/>
                <w:sz w:val="22"/>
                <w:szCs w:val="22"/>
              </w:rPr>
            </w:pPr>
            <w:r w:rsidRPr="00001869">
              <w:rPr>
                <w:rFonts w:cs="Arial"/>
                <w:szCs w:val="22"/>
              </w:rPr>
              <w:t>MS/VS</w:t>
            </w:r>
          </w:p>
        </w:tc>
        <w:tc>
          <w:tcPr>
            <w:tcW w:w="1708" w:type="dxa"/>
          </w:tcPr>
          <w:p w:rsidR="000F1146" w:rsidRPr="00001869" w:rsidRDefault="000F1146" w:rsidP="0090154C">
            <w:pPr>
              <w:spacing w:before="120" w:after="120"/>
              <w:jc w:val="center"/>
              <w:rPr>
                <w:rFonts w:cs="Arial"/>
                <w:sz w:val="22"/>
                <w:szCs w:val="22"/>
              </w:rPr>
            </w:pPr>
            <w:r w:rsidRPr="00001869">
              <w:rPr>
                <w:rFonts w:cs="Arial"/>
                <w:szCs w:val="22"/>
              </w:rPr>
              <w:t xml:space="preserve">2 </w:t>
            </w:r>
          </w:p>
        </w:tc>
        <w:tc>
          <w:tcPr>
            <w:tcW w:w="2040" w:type="dxa"/>
          </w:tcPr>
          <w:p w:rsidR="000F1146" w:rsidRPr="00001869" w:rsidRDefault="000F1146" w:rsidP="0090154C">
            <w:pPr>
              <w:spacing w:before="120" w:after="120"/>
              <w:ind w:left="-96" w:right="-108"/>
              <w:jc w:val="center"/>
              <w:rPr>
                <w:rFonts w:cs="Arial"/>
                <w:sz w:val="22"/>
                <w:szCs w:val="22"/>
              </w:rPr>
            </w:pPr>
            <w:smartTag w:uri="urn:schemas-microsoft-com:office:smarttags" w:element="metricconverter">
              <w:smartTagPr>
                <w:attr w:name="ProductID" w:val="20 in"/>
              </w:smartTagPr>
              <w:r w:rsidRPr="00001869">
                <w:rPr>
                  <w:rFonts w:cs="Arial"/>
                  <w:szCs w:val="22"/>
                </w:rPr>
                <w:t>20 in</w:t>
              </w:r>
            </w:smartTag>
            <w:r w:rsidRPr="00001869">
              <w:rPr>
                <w:rFonts w:cs="Arial"/>
                <w:szCs w:val="22"/>
              </w:rPr>
              <w:t xml:space="preserve"> zwei Jahren/</w:t>
            </w:r>
            <w:r w:rsidRPr="00001869">
              <w:rPr>
                <w:rFonts w:cs="Arial"/>
                <w:szCs w:val="22"/>
              </w:rPr>
              <w:br/>
              <w:t>Wachstumsperioden</w:t>
            </w:r>
          </w:p>
        </w:tc>
        <w:tc>
          <w:tcPr>
            <w:tcW w:w="1800" w:type="dxa"/>
          </w:tcPr>
          <w:p w:rsidR="000F1146" w:rsidRPr="00001869" w:rsidRDefault="000F1146" w:rsidP="0090154C">
            <w:pPr>
              <w:spacing w:before="120" w:after="120"/>
              <w:jc w:val="center"/>
              <w:rPr>
                <w:rFonts w:cs="Arial"/>
                <w:sz w:val="22"/>
                <w:szCs w:val="22"/>
              </w:rPr>
            </w:pPr>
            <w:r w:rsidRPr="00001869">
              <w:rPr>
                <w:rFonts w:cs="Arial"/>
                <w:szCs w:val="22"/>
              </w:rPr>
              <w:t>D/nicht D für Sortenmittelwerte</w:t>
            </w:r>
          </w:p>
        </w:tc>
        <w:tc>
          <w:tcPr>
            <w:tcW w:w="1652" w:type="dxa"/>
          </w:tcPr>
          <w:p w:rsidR="000F1146" w:rsidRPr="00001869" w:rsidRDefault="000F1146" w:rsidP="0090154C">
            <w:pPr>
              <w:spacing w:before="120" w:after="120"/>
              <w:jc w:val="center"/>
              <w:rPr>
                <w:rFonts w:cs="Arial"/>
                <w:sz w:val="22"/>
                <w:szCs w:val="22"/>
              </w:rPr>
            </w:pPr>
            <w:r w:rsidRPr="00001869">
              <w:rPr>
                <w:rFonts w:cs="Arial"/>
                <w:szCs w:val="22"/>
              </w:rPr>
              <w:t>QN</w:t>
            </w:r>
          </w:p>
        </w:tc>
        <w:tc>
          <w:tcPr>
            <w:tcW w:w="3152" w:type="dxa"/>
          </w:tcPr>
          <w:p w:rsidR="000F1146" w:rsidRPr="00001869" w:rsidRDefault="000F1146" w:rsidP="0090154C">
            <w:pPr>
              <w:spacing w:before="120" w:after="120"/>
              <w:jc w:val="center"/>
              <w:rPr>
                <w:rFonts w:cs="Arial"/>
                <w:sz w:val="22"/>
                <w:szCs w:val="22"/>
              </w:rPr>
            </w:pPr>
            <w:r w:rsidRPr="00001869">
              <w:rPr>
                <w:rFonts w:cs="Arial"/>
                <w:szCs w:val="22"/>
              </w:rPr>
              <w:t>-</w:t>
            </w:r>
          </w:p>
        </w:tc>
      </w:tr>
      <w:tr w:rsidR="000F1146" w:rsidRPr="00001869" w:rsidTr="0090154C">
        <w:trPr>
          <w:jc w:val="center"/>
        </w:trPr>
        <w:tc>
          <w:tcPr>
            <w:tcW w:w="1960" w:type="dxa"/>
            <w:gridSpan w:val="2"/>
            <w:shd w:val="clear" w:color="auto" w:fill="E6E6E6"/>
          </w:tcPr>
          <w:p w:rsidR="000F1146" w:rsidRPr="00001869" w:rsidRDefault="000F1146" w:rsidP="0090154C">
            <w:pPr>
              <w:spacing w:before="120" w:after="120"/>
              <w:jc w:val="center"/>
              <w:rPr>
                <w:rFonts w:cs="Arial"/>
                <w:b/>
                <w:sz w:val="22"/>
                <w:szCs w:val="22"/>
              </w:rPr>
            </w:pPr>
            <w:r w:rsidRPr="00001869">
              <w:rPr>
                <w:rFonts w:cs="Arial"/>
                <w:b/>
                <w:szCs w:val="22"/>
              </w:rPr>
              <w:t>Langzeit-COYD</w:t>
            </w:r>
            <w:r w:rsidRPr="00001869">
              <w:rPr>
                <w:rFonts w:cs="Arial"/>
                <w:b/>
                <w:bCs/>
              </w:rPr>
              <w:t>*</w:t>
            </w:r>
          </w:p>
        </w:tc>
        <w:tc>
          <w:tcPr>
            <w:tcW w:w="1400" w:type="dxa"/>
          </w:tcPr>
          <w:p w:rsidR="000F1146" w:rsidRPr="00001869" w:rsidRDefault="000F1146" w:rsidP="0090154C">
            <w:pPr>
              <w:spacing w:before="120" w:after="120"/>
              <w:jc w:val="center"/>
              <w:rPr>
                <w:rFonts w:cs="Arial"/>
                <w:sz w:val="22"/>
                <w:szCs w:val="22"/>
              </w:rPr>
            </w:pPr>
            <w:r w:rsidRPr="00001869">
              <w:rPr>
                <w:rFonts w:cs="Arial"/>
                <w:szCs w:val="22"/>
              </w:rPr>
              <w:t>MS/VS</w:t>
            </w:r>
          </w:p>
        </w:tc>
        <w:tc>
          <w:tcPr>
            <w:tcW w:w="1708" w:type="dxa"/>
          </w:tcPr>
          <w:p w:rsidR="000F1146" w:rsidRPr="00001869" w:rsidRDefault="000F1146" w:rsidP="0090154C">
            <w:pPr>
              <w:spacing w:before="120" w:after="120"/>
              <w:jc w:val="center"/>
              <w:rPr>
                <w:rFonts w:cs="Arial"/>
                <w:sz w:val="22"/>
                <w:szCs w:val="22"/>
              </w:rPr>
            </w:pPr>
            <w:r w:rsidRPr="00001869">
              <w:rPr>
                <w:rFonts w:cs="Arial"/>
                <w:szCs w:val="22"/>
              </w:rPr>
              <w:t>2</w:t>
            </w:r>
          </w:p>
        </w:tc>
        <w:tc>
          <w:tcPr>
            <w:tcW w:w="2040" w:type="dxa"/>
          </w:tcPr>
          <w:p w:rsidR="000F1146" w:rsidRPr="00001869" w:rsidRDefault="000F1146" w:rsidP="0090154C">
            <w:pPr>
              <w:spacing w:before="120" w:after="120"/>
              <w:ind w:left="-96" w:right="-108"/>
              <w:jc w:val="center"/>
              <w:rPr>
                <w:rFonts w:cs="Arial"/>
                <w:sz w:val="22"/>
                <w:szCs w:val="22"/>
              </w:rPr>
            </w:pPr>
            <w:r w:rsidRPr="00001869">
              <w:rPr>
                <w:rFonts w:cs="Arial"/>
                <w:szCs w:val="22"/>
              </w:rPr>
              <w:t>20 (Verwendung der Daten aus mehr als zwei Jahren/</w:t>
            </w:r>
            <w:r w:rsidRPr="00001869">
              <w:rPr>
                <w:rFonts w:cs="Arial"/>
                <w:szCs w:val="22"/>
              </w:rPr>
              <w:br/>
              <w:t>Wachstumsperioden)</w:t>
            </w:r>
          </w:p>
        </w:tc>
        <w:tc>
          <w:tcPr>
            <w:tcW w:w="1800" w:type="dxa"/>
          </w:tcPr>
          <w:p w:rsidR="000F1146" w:rsidRPr="00001869" w:rsidRDefault="000F1146" w:rsidP="0090154C">
            <w:pPr>
              <w:spacing w:before="120" w:after="120"/>
              <w:jc w:val="center"/>
              <w:rPr>
                <w:rFonts w:cs="Arial"/>
                <w:sz w:val="22"/>
                <w:szCs w:val="22"/>
              </w:rPr>
            </w:pPr>
            <w:r w:rsidRPr="00001869">
              <w:rPr>
                <w:rFonts w:cs="Arial"/>
                <w:szCs w:val="22"/>
              </w:rPr>
              <w:t>D/nicht D für Sortenmittelwerte</w:t>
            </w:r>
          </w:p>
        </w:tc>
        <w:tc>
          <w:tcPr>
            <w:tcW w:w="1652" w:type="dxa"/>
          </w:tcPr>
          <w:p w:rsidR="000F1146" w:rsidRPr="00001869" w:rsidRDefault="000F1146" w:rsidP="0090154C">
            <w:pPr>
              <w:spacing w:before="120" w:after="120"/>
              <w:jc w:val="center"/>
              <w:rPr>
                <w:rFonts w:cs="Arial"/>
                <w:sz w:val="22"/>
                <w:szCs w:val="22"/>
              </w:rPr>
            </w:pPr>
            <w:r w:rsidRPr="00001869">
              <w:rPr>
                <w:rFonts w:cs="Arial"/>
                <w:szCs w:val="22"/>
              </w:rPr>
              <w:t>QN</w:t>
            </w:r>
          </w:p>
        </w:tc>
        <w:tc>
          <w:tcPr>
            <w:tcW w:w="3152" w:type="dxa"/>
          </w:tcPr>
          <w:p w:rsidR="000F1146" w:rsidRPr="00001869" w:rsidRDefault="000F1146" w:rsidP="0090154C">
            <w:pPr>
              <w:spacing w:before="120" w:after="120"/>
              <w:jc w:val="center"/>
              <w:rPr>
                <w:rFonts w:cs="Arial"/>
                <w:sz w:val="22"/>
                <w:szCs w:val="22"/>
              </w:rPr>
            </w:pPr>
            <w:r w:rsidRPr="00001869">
              <w:rPr>
                <w:rFonts w:cs="Arial"/>
                <w:szCs w:val="22"/>
              </w:rPr>
              <w:t>-</w:t>
            </w:r>
          </w:p>
        </w:tc>
      </w:tr>
      <w:tr w:rsidR="000F1146" w:rsidRPr="00001869" w:rsidTr="0090154C">
        <w:trPr>
          <w:jc w:val="center"/>
        </w:trPr>
        <w:tc>
          <w:tcPr>
            <w:tcW w:w="1960" w:type="dxa"/>
            <w:gridSpan w:val="2"/>
            <w:shd w:val="clear" w:color="auto" w:fill="E6E6E6"/>
          </w:tcPr>
          <w:p w:rsidR="000F1146" w:rsidRPr="00001869" w:rsidRDefault="000F1146" w:rsidP="0090154C">
            <w:pPr>
              <w:spacing w:before="120" w:after="120"/>
              <w:jc w:val="center"/>
              <w:rPr>
                <w:rFonts w:cs="Arial"/>
                <w:b/>
                <w:sz w:val="22"/>
                <w:szCs w:val="22"/>
              </w:rPr>
            </w:pPr>
            <w:r w:rsidRPr="00001869">
              <w:rPr>
                <w:rFonts w:cs="Arial"/>
                <w:b/>
                <w:szCs w:val="22"/>
              </w:rPr>
              <w:t>2x1 %</w:t>
            </w:r>
          </w:p>
        </w:tc>
        <w:tc>
          <w:tcPr>
            <w:tcW w:w="1400" w:type="dxa"/>
          </w:tcPr>
          <w:p w:rsidR="000F1146" w:rsidRPr="00001869" w:rsidRDefault="000F1146" w:rsidP="0090154C">
            <w:pPr>
              <w:spacing w:before="120" w:after="120"/>
              <w:jc w:val="center"/>
              <w:rPr>
                <w:rFonts w:cs="Arial"/>
                <w:sz w:val="22"/>
                <w:szCs w:val="22"/>
              </w:rPr>
            </w:pPr>
            <w:r w:rsidRPr="00001869">
              <w:rPr>
                <w:rFonts w:cs="Arial"/>
                <w:szCs w:val="22"/>
              </w:rPr>
              <w:t>MS</w:t>
            </w:r>
          </w:p>
        </w:tc>
        <w:tc>
          <w:tcPr>
            <w:tcW w:w="1708" w:type="dxa"/>
          </w:tcPr>
          <w:p w:rsidR="000F1146" w:rsidRPr="00001869" w:rsidRDefault="000F1146" w:rsidP="0090154C">
            <w:pPr>
              <w:spacing w:before="120" w:after="120"/>
              <w:jc w:val="center"/>
              <w:rPr>
                <w:rFonts w:cs="Arial"/>
                <w:sz w:val="22"/>
                <w:szCs w:val="22"/>
              </w:rPr>
            </w:pPr>
            <w:r w:rsidRPr="00001869">
              <w:rPr>
                <w:rFonts w:cs="Arial"/>
                <w:szCs w:val="22"/>
              </w:rPr>
              <w:t>2</w:t>
            </w:r>
          </w:p>
        </w:tc>
        <w:tc>
          <w:tcPr>
            <w:tcW w:w="2040" w:type="dxa"/>
          </w:tcPr>
          <w:p w:rsidR="000F1146" w:rsidRPr="00001869" w:rsidRDefault="000F1146" w:rsidP="0090154C">
            <w:pPr>
              <w:spacing w:before="120" w:after="120"/>
              <w:jc w:val="center"/>
              <w:rPr>
                <w:rFonts w:cs="Arial"/>
                <w:sz w:val="22"/>
                <w:szCs w:val="22"/>
              </w:rPr>
            </w:pPr>
          </w:p>
        </w:tc>
        <w:tc>
          <w:tcPr>
            <w:tcW w:w="1800" w:type="dxa"/>
          </w:tcPr>
          <w:p w:rsidR="000F1146" w:rsidRPr="00001869" w:rsidRDefault="000F1146" w:rsidP="0090154C">
            <w:pPr>
              <w:spacing w:before="120" w:after="120"/>
              <w:jc w:val="center"/>
              <w:rPr>
                <w:rFonts w:cs="Arial"/>
                <w:sz w:val="22"/>
                <w:szCs w:val="22"/>
              </w:rPr>
            </w:pPr>
            <w:r w:rsidRPr="00001869">
              <w:rPr>
                <w:rFonts w:cs="Arial"/>
                <w:szCs w:val="22"/>
              </w:rPr>
              <w:t>D/nicht D für Sortenmittelwerte</w:t>
            </w:r>
          </w:p>
        </w:tc>
        <w:tc>
          <w:tcPr>
            <w:tcW w:w="1652" w:type="dxa"/>
          </w:tcPr>
          <w:p w:rsidR="000F1146" w:rsidRPr="00001869" w:rsidRDefault="000F1146" w:rsidP="0090154C">
            <w:pPr>
              <w:spacing w:before="120" w:after="120"/>
              <w:jc w:val="center"/>
              <w:rPr>
                <w:rFonts w:cs="Arial"/>
                <w:sz w:val="22"/>
                <w:szCs w:val="22"/>
              </w:rPr>
            </w:pPr>
            <w:r w:rsidRPr="00001869">
              <w:rPr>
                <w:rFonts w:cs="Arial"/>
                <w:szCs w:val="22"/>
              </w:rPr>
              <w:t>QN</w:t>
            </w:r>
          </w:p>
        </w:tc>
        <w:tc>
          <w:tcPr>
            <w:tcW w:w="3152" w:type="dxa"/>
          </w:tcPr>
          <w:p w:rsidR="000F1146" w:rsidRPr="00001869" w:rsidRDefault="000F1146" w:rsidP="0090154C">
            <w:pPr>
              <w:spacing w:before="120" w:after="120"/>
              <w:jc w:val="center"/>
              <w:rPr>
                <w:rFonts w:cs="Arial"/>
                <w:sz w:val="22"/>
                <w:szCs w:val="22"/>
              </w:rPr>
            </w:pPr>
            <w:r w:rsidRPr="00001869">
              <w:rPr>
                <w:rFonts w:cs="Arial"/>
                <w:szCs w:val="22"/>
              </w:rPr>
              <w:t>-</w:t>
            </w:r>
          </w:p>
        </w:tc>
      </w:tr>
      <w:tr w:rsidR="000F1146" w:rsidRPr="00001869" w:rsidTr="0090154C">
        <w:trPr>
          <w:cantSplit/>
          <w:trHeight w:val="1134"/>
          <w:jc w:val="center"/>
        </w:trPr>
        <w:tc>
          <w:tcPr>
            <w:tcW w:w="960" w:type="dxa"/>
            <w:vMerge w:val="restart"/>
            <w:shd w:val="clear" w:color="auto" w:fill="E6E6E6"/>
            <w:textDirection w:val="btLr"/>
          </w:tcPr>
          <w:p w:rsidR="000F1146" w:rsidRPr="00001869" w:rsidRDefault="000F1146" w:rsidP="0090154C">
            <w:pPr>
              <w:spacing w:before="120" w:after="120"/>
              <w:jc w:val="center"/>
              <w:rPr>
                <w:rFonts w:cs="Arial"/>
                <w:b/>
                <w:bCs/>
                <w:sz w:val="22"/>
                <w:szCs w:val="22"/>
              </w:rPr>
            </w:pPr>
            <w:r w:rsidRPr="00001869">
              <w:rPr>
                <w:rFonts w:cs="Arial"/>
                <w:b/>
                <w:bCs/>
                <w:szCs w:val="22"/>
              </w:rPr>
              <w:t>Match-Verfahren</w:t>
            </w:r>
          </w:p>
        </w:tc>
        <w:tc>
          <w:tcPr>
            <w:tcW w:w="1000" w:type="dxa"/>
            <w:shd w:val="clear" w:color="auto" w:fill="E6E6E6"/>
          </w:tcPr>
          <w:p w:rsidR="000F1146" w:rsidRPr="00001869" w:rsidRDefault="000F1146" w:rsidP="0090154C">
            <w:pPr>
              <w:spacing w:before="120" w:after="120"/>
              <w:jc w:val="center"/>
              <w:rPr>
                <w:rFonts w:cs="Arial"/>
                <w:b/>
                <w:sz w:val="22"/>
                <w:szCs w:val="22"/>
              </w:rPr>
            </w:pPr>
            <w:r w:rsidRPr="00001869">
              <w:rPr>
                <w:rFonts w:cs="Arial"/>
                <w:b/>
                <w:szCs w:val="22"/>
              </w:rPr>
              <w:t>Chi-Qua-drat</w:t>
            </w:r>
          </w:p>
        </w:tc>
        <w:tc>
          <w:tcPr>
            <w:tcW w:w="1400" w:type="dxa"/>
          </w:tcPr>
          <w:p w:rsidR="000F1146" w:rsidRPr="00001869" w:rsidRDefault="000F1146" w:rsidP="0090154C">
            <w:pPr>
              <w:spacing w:before="120" w:after="120"/>
              <w:jc w:val="center"/>
              <w:rPr>
                <w:rFonts w:cs="Arial"/>
                <w:sz w:val="22"/>
                <w:szCs w:val="22"/>
              </w:rPr>
            </w:pPr>
            <w:r w:rsidRPr="00001869">
              <w:rPr>
                <w:rFonts w:cs="Arial"/>
                <w:szCs w:val="22"/>
              </w:rPr>
              <w:t>VS</w:t>
            </w:r>
          </w:p>
        </w:tc>
        <w:tc>
          <w:tcPr>
            <w:tcW w:w="1708" w:type="dxa"/>
          </w:tcPr>
          <w:p w:rsidR="000F1146" w:rsidRPr="00001869" w:rsidRDefault="000F1146" w:rsidP="0090154C">
            <w:pPr>
              <w:spacing w:before="120" w:after="120"/>
              <w:jc w:val="center"/>
              <w:rPr>
                <w:rFonts w:cs="Arial"/>
                <w:sz w:val="22"/>
                <w:szCs w:val="22"/>
              </w:rPr>
            </w:pPr>
            <w:r w:rsidRPr="00001869">
              <w:rPr>
                <w:rFonts w:cs="Arial"/>
                <w:szCs w:val="22"/>
              </w:rPr>
              <w:t>-</w:t>
            </w:r>
          </w:p>
        </w:tc>
        <w:tc>
          <w:tcPr>
            <w:tcW w:w="2040" w:type="dxa"/>
          </w:tcPr>
          <w:p w:rsidR="000F1146" w:rsidRPr="00001869" w:rsidRDefault="000F1146" w:rsidP="0090154C">
            <w:pPr>
              <w:spacing w:before="120" w:after="120"/>
              <w:jc w:val="center"/>
              <w:rPr>
                <w:rFonts w:cs="Arial"/>
                <w:sz w:val="22"/>
                <w:szCs w:val="22"/>
              </w:rPr>
            </w:pPr>
            <w:r w:rsidRPr="00001869">
              <w:rPr>
                <w:rFonts w:cs="Arial"/>
                <w:szCs w:val="22"/>
              </w:rPr>
              <w:t>-</w:t>
            </w:r>
          </w:p>
        </w:tc>
        <w:tc>
          <w:tcPr>
            <w:tcW w:w="1800" w:type="dxa"/>
          </w:tcPr>
          <w:p w:rsidR="000F1146" w:rsidRPr="00001869" w:rsidRDefault="000F1146" w:rsidP="0090154C">
            <w:pPr>
              <w:spacing w:before="120" w:after="120"/>
              <w:rPr>
                <w:rFonts w:cs="Arial"/>
                <w:sz w:val="22"/>
                <w:szCs w:val="22"/>
              </w:rPr>
            </w:pPr>
            <w:r w:rsidRPr="00001869">
              <w:rPr>
                <w:rFonts w:cs="Arial"/>
                <w:szCs w:val="22"/>
              </w:rPr>
              <w:t>Hypothese für D aufgrund früher bekannter Fakten oder Grundsätze</w:t>
            </w:r>
            <w:r w:rsidRPr="00001869">
              <w:rPr>
                <w:rFonts w:cs="Arial"/>
                <w:b/>
                <w:szCs w:val="22"/>
              </w:rPr>
              <w:t>*</w:t>
            </w:r>
            <w:r w:rsidRPr="00001869">
              <w:rPr>
                <w:rFonts w:cs="Arial"/>
                <w:szCs w:val="22"/>
              </w:rPr>
              <w:t xml:space="preserve"> </w:t>
            </w:r>
          </w:p>
        </w:tc>
        <w:tc>
          <w:tcPr>
            <w:tcW w:w="1652" w:type="dxa"/>
          </w:tcPr>
          <w:p w:rsidR="000F1146" w:rsidRPr="00001869" w:rsidRDefault="000F1146" w:rsidP="0090154C">
            <w:pPr>
              <w:spacing w:before="120" w:after="120"/>
              <w:jc w:val="center"/>
              <w:rPr>
                <w:rFonts w:cs="Arial"/>
                <w:sz w:val="22"/>
                <w:szCs w:val="22"/>
              </w:rPr>
            </w:pPr>
            <w:r w:rsidRPr="00001869">
              <w:rPr>
                <w:rFonts w:cs="Arial"/>
                <w:szCs w:val="22"/>
              </w:rPr>
              <w:t>PQ/QN</w:t>
            </w:r>
          </w:p>
        </w:tc>
        <w:tc>
          <w:tcPr>
            <w:tcW w:w="3152" w:type="dxa"/>
          </w:tcPr>
          <w:p w:rsidR="000F1146" w:rsidRPr="00001869" w:rsidRDefault="000F1146" w:rsidP="0090154C">
            <w:pPr>
              <w:spacing w:after="120"/>
              <w:jc w:val="center"/>
              <w:rPr>
                <w:rFonts w:cs="Arial"/>
                <w:szCs w:val="22"/>
              </w:rPr>
            </w:pPr>
            <w:r w:rsidRPr="00001869">
              <w:rPr>
                <w:rFonts w:cs="Arial"/>
                <w:szCs w:val="22"/>
              </w:rPr>
              <w:t>2 oder mehrere Sorten durch ein Merkmal verglichen</w:t>
            </w:r>
          </w:p>
          <w:p w:rsidR="000F1146" w:rsidRPr="00001869" w:rsidRDefault="000F1146" w:rsidP="0090154C">
            <w:pPr>
              <w:spacing w:after="120"/>
              <w:jc w:val="center"/>
              <w:rPr>
                <w:rFonts w:cs="Arial"/>
                <w:szCs w:val="22"/>
              </w:rPr>
            </w:pPr>
            <w:r w:rsidRPr="00001869">
              <w:rPr>
                <w:rFonts w:cs="Arial"/>
                <w:szCs w:val="22"/>
              </w:rPr>
              <w:t>Ausprägungen zwei oder mehreren Kategorien zugeordnet</w:t>
            </w:r>
          </w:p>
          <w:p w:rsidR="000F1146" w:rsidRPr="00001869" w:rsidRDefault="000F1146" w:rsidP="0090154C">
            <w:pPr>
              <w:jc w:val="center"/>
              <w:rPr>
                <w:rFonts w:cs="Arial"/>
                <w:sz w:val="22"/>
                <w:szCs w:val="22"/>
              </w:rPr>
            </w:pPr>
            <w:r w:rsidRPr="00001869">
              <w:rPr>
                <w:rFonts w:cs="Arial"/>
                <w:szCs w:val="22"/>
              </w:rPr>
              <w:t>Wert jeder Kategorie beträgt mehr als fünf</w:t>
            </w:r>
          </w:p>
        </w:tc>
      </w:tr>
      <w:tr w:rsidR="000F1146" w:rsidRPr="00001869" w:rsidTr="0090154C">
        <w:trPr>
          <w:cantSplit/>
          <w:trHeight w:val="1134"/>
          <w:jc w:val="center"/>
        </w:trPr>
        <w:tc>
          <w:tcPr>
            <w:tcW w:w="960" w:type="dxa"/>
            <w:vMerge/>
            <w:shd w:val="clear" w:color="auto" w:fill="E6E6E6"/>
          </w:tcPr>
          <w:p w:rsidR="000F1146" w:rsidRPr="00001869" w:rsidRDefault="000F1146" w:rsidP="0090154C">
            <w:pPr>
              <w:spacing w:before="120" w:after="120"/>
              <w:jc w:val="center"/>
              <w:rPr>
                <w:rFonts w:cs="Arial"/>
                <w:b/>
                <w:sz w:val="22"/>
                <w:szCs w:val="22"/>
              </w:rPr>
            </w:pPr>
          </w:p>
        </w:tc>
        <w:tc>
          <w:tcPr>
            <w:tcW w:w="1000" w:type="dxa"/>
            <w:shd w:val="clear" w:color="auto" w:fill="E6E6E6"/>
          </w:tcPr>
          <w:p w:rsidR="000F1146" w:rsidRPr="00001869" w:rsidRDefault="000F1146" w:rsidP="0090154C">
            <w:pPr>
              <w:spacing w:before="120" w:after="120"/>
              <w:jc w:val="center"/>
              <w:rPr>
                <w:rFonts w:cs="Arial"/>
                <w:b/>
                <w:sz w:val="22"/>
                <w:szCs w:val="22"/>
              </w:rPr>
            </w:pPr>
            <w:r w:rsidRPr="00001869">
              <w:rPr>
                <w:rFonts w:cs="Arial"/>
                <w:b/>
                <w:szCs w:val="22"/>
              </w:rPr>
              <w:t>Exakter Fisher-Test</w:t>
            </w:r>
          </w:p>
        </w:tc>
        <w:tc>
          <w:tcPr>
            <w:tcW w:w="1400" w:type="dxa"/>
          </w:tcPr>
          <w:p w:rsidR="000F1146" w:rsidRPr="00001869" w:rsidRDefault="000F1146" w:rsidP="0090154C">
            <w:pPr>
              <w:spacing w:before="120" w:after="120"/>
              <w:jc w:val="center"/>
              <w:rPr>
                <w:rFonts w:cs="Arial"/>
                <w:sz w:val="22"/>
                <w:szCs w:val="22"/>
              </w:rPr>
            </w:pPr>
            <w:r w:rsidRPr="00001869">
              <w:rPr>
                <w:rFonts w:cs="Arial"/>
                <w:szCs w:val="22"/>
              </w:rPr>
              <w:t>VS</w:t>
            </w:r>
          </w:p>
        </w:tc>
        <w:tc>
          <w:tcPr>
            <w:tcW w:w="1708" w:type="dxa"/>
          </w:tcPr>
          <w:p w:rsidR="000F1146" w:rsidRPr="00001869" w:rsidRDefault="000F1146" w:rsidP="0090154C">
            <w:pPr>
              <w:spacing w:before="120" w:after="120"/>
              <w:jc w:val="center"/>
              <w:rPr>
                <w:rFonts w:cs="Arial"/>
                <w:sz w:val="22"/>
                <w:szCs w:val="22"/>
              </w:rPr>
            </w:pPr>
            <w:r w:rsidRPr="00001869">
              <w:rPr>
                <w:rFonts w:cs="Arial"/>
                <w:szCs w:val="22"/>
              </w:rPr>
              <w:t>-</w:t>
            </w:r>
          </w:p>
        </w:tc>
        <w:tc>
          <w:tcPr>
            <w:tcW w:w="2040" w:type="dxa"/>
          </w:tcPr>
          <w:p w:rsidR="000F1146" w:rsidRPr="00001869" w:rsidRDefault="000F1146" w:rsidP="0090154C">
            <w:pPr>
              <w:spacing w:before="120" w:after="120"/>
              <w:jc w:val="center"/>
              <w:rPr>
                <w:rFonts w:cs="Arial"/>
                <w:sz w:val="22"/>
                <w:szCs w:val="22"/>
              </w:rPr>
            </w:pPr>
            <w:r w:rsidRPr="00001869">
              <w:rPr>
                <w:rFonts w:cs="Arial"/>
                <w:szCs w:val="22"/>
              </w:rPr>
              <w:t>-</w:t>
            </w:r>
          </w:p>
        </w:tc>
        <w:tc>
          <w:tcPr>
            <w:tcW w:w="1800" w:type="dxa"/>
          </w:tcPr>
          <w:p w:rsidR="000F1146" w:rsidRPr="00001869" w:rsidRDefault="000F1146" w:rsidP="0090154C">
            <w:pPr>
              <w:spacing w:before="120" w:after="120"/>
              <w:jc w:val="center"/>
              <w:rPr>
                <w:rFonts w:cs="Arial"/>
                <w:sz w:val="22"/>
                <w:szCs w:val="22"/>
              </w:rPr>
            </w:pPr>
            <w:r w:rsidRPr="00001869">
              <w:rPr>
                <w:rFonts w:cs="Arial"/>
                <w:szCs w:val="22"/>
              </w:rPr>
              <w:t>Hypothese für D aufgrund früher bekannter Fakten oder Grundsätze</w:t>
            </w:r>
            <w:r w:rsidRPr="00001869">
              <w:rPr>
                <w:rFonts w:cs="Arial"/>
                <w:b/>
                <w:szCs w:val="22"/>
              </w:rPr>
              <w:t>*</w:t>
            </w:r>
          </w:p>
        </w:tc>
        <w:tc>
          <w:tcPr>
            <w:tcW w:w="1652" w:type="dxa"/>
          </w:tcPr>
          <w:p w:rsidR="000F1146" w:rsidRPr="00001869" w:rsidRDefault="000F1146" w:rsidP="0090154C">
            <w:pPr>
              <w:spacing w:before="120" w:after="120"/>
              <w:jc w:val="center"/>
              <w:rPr>
                <w:rFonts w:cs="Arial"/>
                <w:sz w:val="22"/>
                <w:szCs w:val="22"/>
              </w:rPr>
            </w:pPr>
            <w:r w:rsidRPr="00001869">
              <w:rPr>
                <w:rFonts w:cs="Arial"/>
                <w:szCs w:val="22"/>
              </w:rPr>
              <w:t>PQ/QN</w:t>
            </w:r>
          </w:p>
        </w:tc>
        <w:tc>
          <w:tcPr>
            <w:tcW w:w="3152" w:type="dxa"/>
          </w:tcPr>
          <w:p w:rsidR="000F1146" w:rsidRPr="00001869" w:rsidRDefault="000F1146" w:rsidP="0090154C">
            <w:pPr>
              <w:spacing w:after="120"/>
              <w:jc w:val="center"/>
              <w:rPr>
                <w:rFonts w:cs="Arial"/>
                <w:szCs w:val="22"/>
              </w:rPr>
            </w:pPr>
            <w:r w:rsidRPr="00001869">
              <w:rPr>
                <w:rFonts w:cs="Arial"/>
                <w:szCs w:val="22"/>
              </w:rPr>
              <w:t>2 Sorten durch ein Merkmal verglichen</w:t>
            </w:r>
          </w:p>
          <w:p w:rsidR="000F1146" w:rsidRPr="00001869" w:rsidRDefault="000F1146" w:rsidP="0090154C">
            <w:pPr>
              <w:spacing w:after="120"/>
              <w:jc w:val="center"/>
              <w:rPr>
                <w:rFonts w:cs="Arial"/>
                <w:szCs w:val="22"/>
              </w:rPr>
            </w:pPr>
            <w:r w:rsidRPr="00001869">
              <w:rPr>
                <w:rFonts w:cs="Arial"/>
                <w:szCs w:val="22"/>
              </w:rPr>
              <w:t>Ausprägungen zwei oder mehreren Kategorien zugeordnet</w:t>
            </w:r>
          </w:p>
          <w:p w:rsidR="000F1146" w:rsidRPr="00001869" w:rsidRDefault="000F1146" w:rsidP="0090154C">
            <w:pPr>
              <w:spacing w:after="120"/>
              <w:jc w:val="center"/>
              <w:rPr>
                <w:rFonts w:cs="Arial"/>
                <w:szCs w:val="22"/>
              </w:rPr>
            </w:pPr>
            <w:r w:rsidRPr="00001869">
              <w:rPr>
                <w:rFonts w:cs="Arial"/>
                <w:szCs w:val="22"/>
              </w:rPr>
              <w:t>Wert jeder Kategorie beträgt weniger als 10</w:t>
            </w:r>
          </w:p>
        </w:tc>
      </w:tr>
    </w:tbl>
    <w:p w:rsidR="000F1146" w:rsidRPr="00001869" w:rsidRDefault="000F1146" w:rsidP="000F1146">
      <w:pPr>
        <w:spacing w:before="120" w:after="120"/>
        <w:ind w:left="1320"/>
        <w:rPr>
          <w:rFonts w:cs="Arial"/>
          <w:u w:val="single"/>
        </w:rPr>
      </w:pPr>
      <w:r w:rsidRPr="00001869">
        <w:rPr>
          <w:rFonts w:cs="Arial"/>
          <w:b/>
          <w:bCs/>
        </w:rPr>
        <w:t>*</w:t>
      </w:r>
      <w:r w:rsidRPr="00001869">
        <w:rPr>
          <w:rFonts w:cs="Arial"/>
        </w:rPr>
        <w:t xml:space="preserve"> Unter bestimmten Umständen könnten auch *MG and VG anwendbar sein</w:t>
      </w:r>
    </w:p>
    <w:p w:rsidR="000F1146" w:rsidRPr="00001869" w:rsidRDefault="000F1146" w:rsidP="000F1146">
      <w:pPr>
        <w:spacing w:before="120" w:after="120"/>
        <w:rPr>
          <w:rFonts w:cs="Arial"/>
          <w:sz w:val="16"/>
          <w:szCs w:val="16"/>
        </w:rPr>
        <w:sectPr w:rsidR="000F1146" w:rsidRPr="00001869" w:rsidSect="006A781E">
          <w:headerReference w:type="first" r:id="rId27"/>
          <w:endnotePr>
            <w:numFmt w:val="lowerLetter"/>
          </w:endnotePr>
          <w:pgSz w:w="16840" w:h="11907" w:orient="landscape" w:code="9"/>
          <w:pgMar w:top="510" w:right="1134" w:bottom="1134" w:left="1134" w:header="510" w:footer="680" w:gutter="0"/>
          <w:cols w:space="720"/>
          <w:docGrid w:linePitch="326"/>
        </w:sectPr>
      </w:pPr>
    </w:p>
    <w:p w:rsidR="000F1146" w:rsidRPr="00001869" w:rsidRDefault="00C50DF6" w:rsidP="000F1146">
      <w:pPr>
        <w:pStyle w:val="Heading3"/>
        <w:keepLines/>
        <w:rPr>
          <w:rFonts w:cs="Arial"/>
          <w:lang w:val="de-DE"/>
        </w:rPr>
      </w:pPr>
      <w:bookmarkStart w:id="303" w:name="_Toc399420206"/>
      <w:r w:rsidRPr="00001869">
        <w:rPr>
          <w:rFonts w:cs="Arial"/>
          <w:lang w:val="de-DE"/>
        </w:rPr>
        <w:t>4</w:t>
      </w:r>
      <w:r w:rsidR="000F1146" w:rsidRPr="00001869">
        <w:rPr>
          <w:rFonts w:cs="Arial"/>
          <w:lang w:val="de-DE"/>
        </w:rPr>
        <w:t>.4</w:t>
      </w:r>
      <w:r w:rsidR="000F1146" w:rsidRPr="00001869">
        <w:rPr>
          <w:rFonts w:cs="Arial"/>
          <w:lang w:val="de-DE"/>
        </w:rPr>
        <w:tab/>
        <w:t>Voraussetzungen für die statistischen Verfahren für die Prüfung der Unterscheidbarkeit</w:t>
      </w:r>
      <w:bookmarkEnd w:id="303"/>
    </w:p>
    <w:tbl>
      <w:tblPr>
        <w:tblW w:w="10866" w:type="dxa"/>
        <w:tblInd w:w="-252" w:type="dxa"/>
        <w:tblLook w:val="01E0" w:firstRow="1" w:lastRow="1" w:firstColumn="1" w:lastColumn="1" w:noHBand="0" w:noVBand="0"/>
      </w:tblPr>
      <w:tblGrid>
        <w:gridCol w:w="11056"/>
      </w:tblGrid>
      <w:tr w:rsidR="000F1146" w:rsidRPr="00001869" w:rsidTr="0090154C">
        <w:tc>
          <w:tcPr>
            <w:tcW w:w="10866" w:type="dxa"/>
          </w:tcPr>
          <w:bookmarkStart w:id="304" w:name="_MON_1324222129"/>
          <w:bookmarkStart w:id="305" w:name="_MON_1324829914"/>
          <w:bookmarkEnd w:id="304"/>
          <w:bookmarkEnd w:id="305"/>
          <w:bookmarkStart w:id="306" w:name="_MON_1339491650"/>
          <w:bookmarkEnd w:id="306"/>
          <w:p w:rsidR="000F1146" w:rsidRPr="00001869" w:rsidRDefault="00F0043D" w:rsidP="0090154C">
            <w:pPr>
              <w:tabs>
                <w:tab w:val="left" w:pos="1272"/>
                <w:tab w:val="left" w:pos="2379"/>
              </w:tabs>
              <w:rPr>
                <w:rFonts w:cs="Arial"/>
              </w:rPr>
            </w:pPr>
            <w:r w:rsidRPr="00001869">
              <w:rPr>
                <w:rFonts w:cs="Arial"/>
              </w:rPr>
              <w:object w:dxaOrig="7644" w:dyaOrig="5736">
                <v:shape id="_x0000_i1026" type="#_x0000_t75" style="width:541.95pt;height:406.7pt" o:ole="">
                  <v:imagedata r:id="rId28" o:title=""/>
                </v:shape>
                <o:OLEObject Type="Embed" ProgID="PowerPoint.Slide.8" ShapeID="_x0000_i1026" DrawAspect="Content" ObjectID="_1473161621" r:id="rId29"/>
              </w:object>
            </w:r>
          </w:p>
        </w:tc>
      </w:tr>
    </w:tbl>
    <w:p w:rsidR="000F1146" w:rsidRPr="00001869" w:rsidRDefault="000F1146" w:rsidP="000F1146">
      <w:pPr>
        <w:rPr>
          <w:rFonts w:cs="Arial"/>
          <w:szCs w:val="24"/>
        </w:rPr>
      </w:pPr>
    </w:p>
    <w:p w:rsidR="000F1146" w:rsidRPr="00001869" w:rsidRDefault="000F1146" w:rsidP="000F1146">
      <w:pPr>
        <w:spacing w:before="120" w:after="120"/>
        <w:rPr>
          <w:rFonts w:cs="Arial"/>
        </w:rPr>
      </w:pPr>
      <w:r w:rsidRPr="00001869">
        <w:rPr>
          <w:rFonts w:cs="Arial"/>
        </w:rPr>
        <w:t>Andere statistische Verfahren, die nicht in obigem Diagramm enthalten sind, könnten für die Bestimmung der Unterscheidbarkeit geeignet sein.</w:t>
      </w:r>
    </w:p>
    <w:p w:rsidR="000F1146" w:rsidRPr="00001869" w:rsidRDefault="000F1146" w:rsidP="000F1146">
      <w:pPr>
        <w:rPr>
          <w:rFonts w:cs="Arial"/>
          <w:szCs w:val="24"/>
        </w:rPr>
      </w:pPr>
    </w:p>
    <w:p w:rsidR="005A37EC" w:rsidRPr="00001869" w:rsidRDefault="005A37EC" w:rsidP="000F1146">
      <w:pPr>
        <w:rPr>
          <w:rFonts w:cs="Arial"/>
          <w:szCs w:val="24"/>
        </w:rPr>
        <w:sectPr w:rsidR="005A37EC" w:rsidRPr="00001869" w:rsidSect="006A781E">
          <w:headerReference w:type="first" r:id="rId30"/>
          <w:endnotePr>
            <w:numFmt w:val="lowerLetter"/>
          </w:endnotePr>
          <w:pgSz w:w="11907" w:h="16840" w:code="9"/>
          <w:pgMar w:top="510" w:right="1134" w:bottom="1134" w:left="1134" w:header="510" w:footer="680" w:gutter="0"/>
          <w:cols w:space="720"/>
          <w:docGrid w:linePitch="326"/>
        </w:sectPr>
      </w:pPr>
    </w:p>
    <w:p w:rsidR="000F1146" w:rsidRPr="004F1285" w:rsidRDefault="005A37EC" w:rsidP="005A37EC">
      <w:pPr>
        <w:pStyle w:val="Heading2"/>
        <w:rPr>
          <w:lang w:val="de-DE"/>
        </w:rPr>
      </w:pPr>
      <w:bookmarkStart w:id="307" w:name="_Toc399420207"/>
      <w:r w:rsidRPr="004F1285">
        <w:rPr>
          <w:lang w:val="de-DE"/>
        </w:rPr>
        <w:t>5.</w:t>
      </w:r>
      <w:r w:rsidRPr="004F1285">
        <w:rPr>
          <w:lang w:val="de-DE"/>
        </w:rPr>
        <w:tab/>
        <w:t xml:space="preserve">ZYKLISCHER ANBAU VON SORTEN </w:t>
      </w:r>
      <w:r w:rsidR="00E8732A" w:rsidRPr="004F1285">
        <w:rPr>
          <w:lang w:val="de-DE"/>
        </w:rPr>
        <w:t xml:space="preserve">AUS DER SORTENSAMMLUNG </w:t>
      </w:r>
      <w:r w:rsidRPr="004F1285">
        <w:rPr>
          <w:lang w:val="de-DE"/>
        </w:rPr>
        <w:t>ZUR VERRINGERUNG DER GRÖSSE VON ANBAUPRÜFUNGEN</w:t>
      </w:r>
      <w:bookmarkEnd w:id="307"/>
    </w:p>
    <w:p w:rsidR="00386A9A" w:rsidRPr="00001869" w:rsidRDefault="00386A9A" w:rsidP="00386A9A">
      <w:pPr>
        <w:pStyle w:val="Heading3"/>
        <w:rPr>
          <w:lang w:val="de-DE"/>
        </w:rPr>
      </w:pPr>
      <w:bookmarkStart w:id="308" w:name="_Toc399420208"/>
      <w:r w:rsidRPr="004F1285">
        <w:rPr>
          <w:lang w:val="de-DE"/>
        </w:rPr>
        <w:t>5.1</w:t>
      </w:r>
      <w:r w:rsidRPr="004F1285">
        <w:rPr>
          <w:lang w:val="de-DE"/>
        </w:rPr>
        <w:tab/>
        <w:t>Zusammenfassung der Voraussetzungen für die Anwendung des Verfahrens</w:t>
      </w:r>
      <w:bookmarkEnd w:id="308"/>
    </w:p>
    <w:p w:rsidR="00386A9A" w:rsidRPr="004F1285" w:rsidRDefault="002E1EDA" w:rsidP="00386A9A">
      <w:r w:rsidRPr="004F1285">
        <w:t>Der zyklische Anbau von Sorten aus der Sortensammlung (Referenzsorten) zur Verringerung der Größe von Anbauprüfungen ist bei Anbauprüfungen zweckmäßig, bei denen:</w:t>
      </w:r>
    </w:p>
    <w:p w:rsidR="00386A9A" w:rsidRPr="004F1285" w:rsidRDefault="00386A9A" w:rsidP="00386A9A"/>
    <w:p w:rsidR="00386A9A" w:rsidRPr="004F1285" w:rsidRDefault="00386A9A" w:rsidP="00386A9A">
      <w:pPr>
        <w:pStyle w:val="ListParagraph"/>
      </w:pPr>
      <w:r w:rsidRPr="004F1285">
        <w:t>die Unterscheidbarkeit anhand von COYD bestimmt wird;</w:t>
      </w:r>
    </w:p>
    <w:p w:rsidR="00386A9A" w:rsidRPr="004F1285" w:rsidRDefault="00386A9A" w:rsidP="00386A9A">
      <w:pPr>
        <w:pStyle w:val="ListParagraph"/>
        <w:numPr>
          <w:ilvl w:val="0"/>
          <w:numId w:val="0"/>
        </w:numPr>
        <w:ind w:left="851"/>
      </w:pPr>
    </w:p>
    <w:p w:rsidR="00386A9A" w:rsidRPr="004F1285" w:rsidRDefault="00386A9A" w:rsidP="00386A9A">
      <w:pPr>
        <w:pStyle w:val="ListParagraph"/>
      </w:pPr>
      <w:r w:rsidRPr="004F1285">
        <w:t>die Zahl der Refernzsorten aus Kostengründen oder praktischen Gründen übermäßig hoch ist;</w:t>
      </w:r>
    </w:p>
    <w:p w:rsidR="00386A9A" w:rsidRPr="004F1285" w:rsidRDefault="00386A9A" w:rsidP="00386A9A">
      <w:pPr>
        <w:pStyle w:val="ListParagraph"/>
        <w:numPr>
          <w:ilvl w:val="0"/>
          <w:numId w:val="0"/>
        </w:numPr>
        <w:ind w:left="851"/>
      </w:pPr>
    </w:p>
    <w:p w:rsidR="00386A9A" w:rsidRPr="004F1285" w:rsidRDefault="00386A9A" w:rsidP="00386A9A">
      <w:pPr>
        <w:pStyle w:val="ListParagraph"/>
      </w:pPr>
      <w:r w:rsidRPr="004F1285">
        <w:t>es mindestens 20 Freiheitsgrade für das MJRA-bereinigte mittlere Abweichungsquadrat Sorten x Jahre in der angeglichenen COYD-Analyse der Varianz geben sollte. Ist dies nicht der Fall, so sollte der zyklische Anbau von Referenzsorten nicht praktiziert werden.</w:t>
      </w:r>
    </w:p>
    <w:p w:rsidR="002E1EDA" w:rsidRPr="004F1285" w:rsidRDefault="002E1EDA" w:rsidP="002E1EDA">
      <w:pPr>
        <w:pStyle w:val="ListParagraph"/>
        <w:numPr>
          <w:ilvl w:val="0"/>
          <w:numId w:val="0"/>
        </w:numPr>
        <w:ind w:left="851"/>
      </w:pPr>
    </w:p>
    <w:p w:rsidR="002E1EDA" w:rsidRPr="004F1285" w:rsidRDefault="002E1EDA" w:rsidP="002E1EDA">
      <w:pPr>
        <w:pStyle w:val="ListParagraph"/>
      </w:pPr>
      <w:r w:rsidRPr="004F1285">
        <w:t>in der Regel werden drei unabhängige Wachstumszyklen angebaut. Die nachstehende Anleitung ist für diesen Fall bestimmt. Sie kann jedoch auch für Pflanzenarten angepaßt werden, für die in der Regel zwei unabhängige Wachstumszyklen angebaut werden.</w:t>
      </w:r>
    </w:p>
    <w:p w:rsidR="00386A9A" w:rsidRPr="004F1285" w:rsidRDefault="00386A9A" w:rsidP="00386A9A"/>
    <w:p w:rsidR="002E1EDA" w:rsidRPr="004F1285" w:rsidRDefault="002E1EDA" w:rsidP="00386A9A"/>
    <w:p w:rsidR="00386A9A" w:rsidRPr="004F1285" w:rsidRDefault="00386A9A" w:rsidP="00386A9A">
      <w:pPr>
        <w:pStyle w:val="Heading3"/>
        <w:rPr>
          <w:lang w:val="de-DE"/>
        </w:rPr>
      </w:pPr>
      <w:bookmarkStart w:id="309" w:name="_Toc399420209"/>
      <w:r w:rsidRPr="004F1285">
        <w:rPr>
          <w:lang w:val="de-DE"/>
        </w:rPr>
        <w:t>5.2</w:t>
      </w:r>
      <w:r w:rsidRPr="004F1285">
        <w:rPr>
          <w:lang w:val="de-DE"/>
        </w:rPr>
        <w:tab/>
        <w:t>Zusammenfassung</w:t>
      </w:r>
      <w:bookmarkEnd w:id="309"/>
    </w:p>
    <w:p w:rsidR="00386A9A" w:rsidRPr="004F1285" w:rsidRDefault="00386A9A" w:rsidP="00386A9A">
      <w:r w:rsidRPr="004F1285">
        <w:t>Der zyklische Anbau von Referenzsorten in Anbauversuchen und bei der Analyse anhand aufbereiteter Daten ist ein Verfahren zur Verringerung der Größe von DUS-Anbauprüfungen, bei dem gleichzeitig die Stringenz dieses Prüfverfahrens aufrechterhalten wird. Es könnte bei Anbauprüfungen eingesetzt werden, wenn die Unterscheidbarkeit anhand von COYD bestimmt wird.</w:t>
      </w:r>
    </w:p>
    <w:p w:rsidR="00386A9A" w:rsidRPr="004F1285" w:rsidRDefault="00386A9A" w:rsidP="00386A9A"/>
    <w:p w:rsidR="00386A9A" w:rsidRPr="00001869" w:rsidRDefault="00386A9A" w:rsidP="00386A9A">
      <w:r w:rsidRPr="004F1285">
        <w:t>Bei dem Verfahren wird jede Referenzsorte bei der Anbauprüfung einer von drei Serien zugeordnet, wobei abwechselnd jedes Jahr eine Serie ausgelassen wird</w:t>
      </w:r>
      <w:r w:rsidRPr="004F1285">
        <w:rPr>
          <w:rStyle w:val="FootnoteReference"/>
          <w:sz w:val="18"/>
        </w:rPr>
        <w:footnoteReference w:id="6"/>
      </w:r>
      <w:r w:rsidRPr="004F1285">
        <w:t>. Kandidatensorten werden für die drei Jahre ihrer Prüfungsperiode und für ein weiteres viertes Jahr in die Anbauprüfung aufgenommen</w:t>
      </w:r>
      <w:r w:rsidR="002E1EDA" w:rsidRPr="004F1285">
        <w:t>. Wird eine Sorte nach der DUS-Prüfung in die Sortensammlung aufgenommen, wird sie einer der Serien zugeordnet und zyklisch jedes dritte Jahr von der Anbauprüfung ausgenommen.</w:t>
      </w:r>
    </w:p>
    <w:p w:rsidR="00386A9A" w:rsidRPr="00001869" w:rsidRDefault="00386A9A" w:rsidP="00386A9A"/>
    <w:p w:rsidR="00386A9A" w:rsidRPr="00001869" w:rsidRDefault="00386A9A" w:rsidP="00386A9A">
      <w:r w:rsidRPr="00001869">
        <w:t>Für die Prüfung der Unterscheidbarkeit wird COYD an die unvollständige Tabelle der Sortenmittelwert (Kandidatensorten und Referenzsorten) aus der dreijährigen Prüfungsperiode angepasst. Wenn Daten für eine Vergleichssorte fehlen, wird dieser Mangel für die Beurteilung der Unterscheidbarkeit durch die Verwendung der Daten aus zwei Jahren vor dem Prüfungszeitraum ausgeglichen. Für die Prüfung der</w:t>
      </w:r>
      <w:r w:rsidRPr="00001869" w:rsidDel="00C93B5D">
        <w:t xml:space="preserve"> </w:t>
      </w:r>
      <w:r w:rsidRPr="00001869">
        <w:t xml:space="preserve">Homogenität kann das COYU-Verfahrens auf die unvollständige Tabelle der Standardabweichungen der Merkmale der Sorte (Kandidatensorten und Referenzsorten) im dreijährigen Prüfungszeitraum angewandt werden. Vor der Anpassung sollten Daten aus der Vergangenheit herangezogen werden, um die DUS-Entscheidungen, die aufgrund des zyklischen Anbausystems getroffen wurden, mit denjenigen, die auf dem bestehenden System basieren, zu vergleichen. </w:t>
      </w:r>
    </w:p>
    <w:p w:rsidR="00386A9A" w:rsidRDefault="00386A9A" w:rsidP="00386A9A"/>
    <w:p w:rsidR="00B50D0B" w:rsidRPr="00001869" w:rsidRDefault="00B50D0B" w:rsidP="00386A9A"/>
    <w:p w:rsidR="00386A9A" w:rsidRPr="00001869" w:rsidRDefault="00386A9A" w:rsidP="00386A9A">
      <w:pPr>
        <w:pStyle w:val="Heading3"/>
        <w:rPr>
          <w:lang w:val="de-DE"/>
        </w:rPr>
      </w:pPr>
      <w:bookmarkStart w:id="310" w:name="_Toc399420210"/>
      <w:r w:rsidRPr="00001869">
        <w:rPr>
          <w:lang w:val="de-DE"/>
        </w:rPr>
        <w:t>5.3</w:t>
      </w:r>
      <w:r w:rsidRPr="00001869">
        <w:rPr>
          <w:lang w:val="de-DE"/>
        </w:rPr>
        <w:tab/>
        <w:t>Zyklischer Anbau von Referenzsorten in der Anbauprüfung</w:t>
      </w:r>
      <w:bookmarkEnd w:id="310"/>
    </w:p>
    <w:p w:rsidR="00386A9A" w:rsidRPr="00001869" w:rsidRDefault="00386A9A" w:rsidP="00386A9A">
      <w:r w:rsidRPr="00001869">
        <w:t xml:space="preserve">Die Referenzsorten werden in der Anbauprüfung  einer von drei Serien zugeordnet. Eine  Serie wird zyklisch jedes Jahr von der Anbauprüfung ausgenommen (Abb. 1). Demnach werden Sorten, die zur  Serie 1 in Abb. 1 gehören, in den Jahren 2010, 2013 oder 2016 nicht angebaut werden, wohingegen diejenigen in  Serie 3 in den Jahren 2012, 2015 oder 2018 nicht angebaut werden. Dies führt zu kleineren Anbauprüfungen, da jedes Jahr ein Drittel der Referenzsorten nicht in die Anbauprüfung aufgenommen wird. Jede Kandidatensorte wird in der Anbauprüfung angepflanzt und in jedem Jahr der dreijährigen Prüfungsperiode </w:t>
      </w:r>
      <w:r w:rsidRPr="004F1285">
        <w:t xml:space="preserve">werden Daten zu dieser Sorte aufgezeichnet (2014 bis 2016 in Abb. 1 unten), wonach eine DUS-Entscheidung getroffen wird. </w:t>
      </w:r>
      <w:r w:rsidR="002E1EDA" w:rsidRPr="004F1285">
        <w:t>Aufgrund einer möglichen Verzögerung zwischen dem Abschluss der DUS-Prüfung und der Entscheidung über den Antrag verbleiben die Kandidatensorten nach der dreijährigen Prüfungsperiode noch ein weiteres viertes Jahr in der Anbauprüfung. Wird eine positive Entscheidung getroffen, werden sie zu einer etablierten Sorte und nehmen am zyklischen Anbausystem teil.</w:t>
      </w:r>
      <w:r w:rsidRPr="004F1285">
        <w:t xml:space="preserve"> Alle neu akzeptieren Sorten sind also anfangs vier aufeinanderfolgende Jahre in der Prüfung und alle Sorten, die im</w:t>
      </w:r>
      <w:r w:rsidRPr="00001869">
        <w:t xml:space="preserve"> selben Jahr in die Anbauprüfung aufgenommen werden, folgen demselben Auslassungszyklus in den darauf folgenden Jahren. Kandidatensorten, die ihr letztes Jahr der DUS-Prüfung also im Jahr 2012 wie in Abb. 1 hatten, verbleiben 2013 ein viertes Jahr in der Anbauprüfung und werden somit Teil von Serie 2 der Referenzsorten. Die Kandidatensorten, deren abschließende DUS-Prüfung in den Jahren 2013, 2014 und 2015 durchgeführt wird, würden demnach jeweils Teil der  Serien 3, 1 und 2 werden. </w:t>
      </w:r>
    </w:p>
    <w:p w:rsidR="00386A9A" w:rsidRPr="00001869" w:rsidRDefault="00386A9A" w:rsidP="00386A9A"/>
    <w:p w:rsidR="00386A9A" w:rsidRPr="00001869" w:rsidRDefault="00386A9A" w:rsidP="00386A9A">
      <w:r w:rsidRPr="00001869">
        <w:t>Referenzsorten werden den Serien anfangs so zugeordnet, daß die Gefahr einer Verzerrung möglichst gering gehalten wird. Anders als bei der erstmaligen Zuordnung wird die Wahl der Referenzsorten</w:t>
      </w:r>
      <w:r w:rsidRPr="00001869" w:rsidDel="001B269F">
        <w:t xml:space="preserve"> </w:t>
      </w:r>
      <w:r w:rsidRPr="00001869">
        <w:t xml:space="preserve">im Anschluß an jede Serie von den Kandidatensorten bestimmt, die in früheren Jahren in die Anbauprüfung aufgenommen wurden, sowie davon, welche etablierten Sorten die Anmelder beschlossen haben, zurückzuziehen. Eine exakt gleiche Zahl Referenzsorten in jeder Zyklusserie ist zwar nicht unbedingt notwendig, aber wahrscheinlich ist es von Vorteil, die Zahl in jeder Serie künftig auszugleichen. Dies sollte durch einen Austausch von Referenzsorten unter den Serien erfolgen, indem sie in Jahren angebaut werden, in denen sie eigentlich ausgeschlossen werden sollten. </w:t>
      </w:r>
    </w:p>
    <w:p w:rsidR="00386A9A" w:rsidRPr="00001869" w:rsidRDefault="00386A9A" w:rsidP="00386A9A">
      <w:pPr>
        <w:ind w:left="567" w:right="567"/>
        <w:rPr>
          <w:sz w:val="18"/>
        </w:rPr>
      </w:pPr>
    </w:p>
    <w:tbl>
      <w:tblPr>
        <w:tblW w:w="9214" w:type="dxa"/>
        <w:tblInd w:w="392" w:type="dxa"/>
        <w:tblLayout w:type="fixed"/>
        <w:tblLook w:val="0000" w:firstRow="0" w:lastRow="0" w:firstColumn="0" w:lastColumn="0" w:noHBand="0" w:noVBand="0"/>
      </w:tblPr>
      <w:tblGrid>
        <w:gridCol w:w="142"/>
        <w:gridCol w:w="284"/>
        <w:gridCol w:w="2659"/>
        <w:gridCol w:w="680"/>
        <w:gridCol w:w="680"/>
        <w:gridCol w:w="680"/>
        <w:gridCol w:w="680"/>
        <w:gridCol w:w="680"/>
        <w:gridCol w:w="680"/>
        <w:gridCol w:w="680"/>
        <w:gridCol w:w="680"/>
        <w:gridCol w:w="680"/>
        <w:gridCol w:w="9"/>
      </w:tblGrid>
      <w:tr w:rsidR="00386A9A" w:rsidRPr="00001869" w:rsidTr="00386A9A">
        <w:trPr>
          <w:gridAfter w:val="1"/>
          <w:wAfter w:w="9" w:type="dxa"/>
          <w:cantSplit/>
        </w:trPr>
        <w:tc>
          <w:tcPr>
            <w:tcW w:w="9205" w:type="dxa"/>
            <w:gridSpan w:val="12"/>
            <w:tcBorders>
              <w:top w:val="single" w:sz="4" w:space="0" w:color="auto"/>
              <w:bottom w:val="single" w:sz="4" w:space="0" w:color="auto"/>
            </w:tcBorders>
          </w:tcPr>
          <w:p w:rsidR="00386A9A" w:rsidRPr="00001869" w:rsidRDefault="00386A9A" w:rsidP="006057EF">
            <w:pPr>
              <w:keepNext/>
              <w:keepLines/>
              <w:spacing w:after="120"/>
              <w:jc w:val="left"/>
              <w:rPr>
                <w:rFonts w:cs="Arial"/>
                <w:b/>
                <w:sz w:val="16"/>
                <w:szCs w:val="18"/>
              </w:rPr>
            </w:pPr>
            <w:r w:rsidRPr="00001869">
              <w:rPr>
                <w:sz w:val="16"/>
              </w:rPr>
              <w:t xml:space="preserve">Abb. 1.   </w:t>
            </w:r>
            <w:r w:rsidRPr="00001869">
              <w:rPr>
                <w:b/>
                <w:sz w:val="16"/>
              </w:rPr>
              <w:t>Datenmuster und Verwendung für den Prüfungszeitraum 2014 bis 2016</w:t>
            </w:r>
          </w:p>
        </w:tc>
      </w:tr>
      <w:tr w:rsidR="00386A9A" w:rsidRPr="00001869" w:rsidTr="00386A9A">
        <w:trPr>
          <w:gridAfter w:val="1"/>
          <w:wAfter w:w="9" w:type="dxa"/>
          <w:cantSplit/>
        </w:trPr>
        <w:tc>
          <w:tcPr>
            <w:tcW w:w="3085" w:type="dxa"/>
            <w:gridSpan w:val="3"/>
          </w:tcPr>
          <w:p w:rsidR="00386A9A" w:rsidRPr="00001869" w:rsidRDefault="00386A9A" w:rsidP="006057EF">
            <w:pPr>
              <w:keepNext/>
              <w:keepLines/>
              <w:jc w:val="left"/>
              <w:rPr>
                <w:rFonts w:cs="Arial"/>
                <w:b/>
                <w:sz w:val="16"/>
                <w:szCs w:val="18"/>
              </w:rPr>
            </w:pPr>
          </w:p>
        </w:tc>
        <w:tc>
          <w:tcPr>
            <w:tcW w:w="680" w:type="dxa"/>
          </w:tcPr>
          <w:p w:rsidR="00386A9A" w:rsidRPr="00001869" w:rsidRDefault="00386A9A" w:rsidP="006057EF">
            <w:pPr>
              <w:keepNext/>
              <w:keepLines/>
              <w:jc w:val="center"/>
              <w:rPr>
                <w:rFonts w:cs="Arial"/>
                <w:b/>
                <w:sz w:val="16"/>
                <w:szCs w:val="18"/>
              </w:rPr>
            </w:pPr>
          </w:p>
        </w:tc>
        <w:tc>
          <w:tcPr>
            <w:tcW w:w="680" w:type="dxa"/>
          </w:tcPr>
          <w:p w:rsidR="00386A9A" w:rsidRPr="00001869" w:rsidRDefault="00386A9A" w:rsidP="006057EF">
            <w:pPr>
              <w:keepNext/>
              <w:keepLines/>
              <w:jc w:val="center"/>
              <w:rPr>
                <w:rFonts w:cs="Arial"/>
                <w:b/>
                <w:sz w:val="16"/>
                <w:szCs w:val="18"/>
              </w:rPr>
            </w:pPr>
          </w:p>
        </w:tc>
        <w:tc>
          <w:tcPr>
            <w:tcW w:w="680" w:type="dxa"/>
          </w:tcPr>
          <w:p w:rsidR="00386A9A" w:rsidRPr="00001869" w:rsidRDefault="00386A9A" w:rsidP="006057EF">
            <w:pPr>
              <w:keepNext/>
              <w:keepLines/>
              <w:jc w:val="center"/>
              <w:rPr>
                <w:rFonts w:cs="Arial"/>
                <w:b/>
                <w:sz w:val="16"/>
                <w:szCs w:val="18"/>
              </w:rPr>
            </w:pPr>
          </w:p>
        </w:tc>
        <w:tc>
          <w:tcPr>
            <w:tcW w:w="680" w:type="dxa"/>
          </w:tcPr>
          <w:p w:rsidR="00386A9A" w:rsidRPr="00001869" w:rsidRDefault="00386A9A" w:rsidP="006057EF">
            <w:pPr>
              <w:keepNext/>
              <w:keepLines/>
              <w:jc w:val="center"/>
              <w:rPr>
                <w:rFonts w:cs="Arial"/>
                <w:b/>
                <w:sz w:val="16"/>
                <w:szCs w:val="18"/>
              </w:rPr>
            </w:pPr>
          </w:p>
        </w:tc>
        <w:tc>
          <w:tcPr>
            <w:tcW w:w="2040" w:type="dxa"/>
            <w:gridSpan w:val="3"/>
            <w:tcBorders>
              <w:bottom w:val="single" w:sz="4" w:space="0" w:color="auto"/>
            </w:tcBorders>
          </w:tcPr>
          <w:p w:rsidR="00386A9A" w:rsidRPr="00001869" w:rsidRDefault="00386A9A" w:rsidP="006057EF">
            <w:pPr>
              <w:keepNext/>
              <w:keepLines/>
              <w:jc w:val="center"/>
              <w:rPr>
                <w:rFonts w:cs="Arial"/>
                <w:b/>
                <w:sz w:val="16"/>
                <w:szCs w:val="18"/>
              </w:rPr>
            </w:pPr>
            <w:r w:rsidRPr="00001869">
              <w:rPr>
                <w:b/>
                <w:sz w:val="16"/>
              </w:rPr>
              <w:t>PRÜFUNGSZEITRAUM</w:t>
            </w:r>
          </w:p>
        </w:tc>
        <w:tc>
          <w:tcPr>
            <w:tcW w:w="680" w:type="dxa"/>
          </w:tcPr>
          <w:p w:rsidR="00386A9A" w:rsidRPr="00001869" w:rsidRDefault="00386A9A" w:rsidP="006057EF">
            <w:pPr>
              <w:keepNext/>
              <w:keepLines/>
              <w:jc w:val="center"/>
              <w:rPr>
                <w:rFonts w:cs="Arial"/>
                <w:b/>
                <w:sz w:val="16"/>
                <w:szCs w:val="18"/>
              </w:rPr>
            </w:pPr>
          </w:p>
        </w:tc>
        <w:tc>
          <w:tcPr>
            <w:tcW w:w="680" w:type="dxa"/>
          </w:tcPr>
          <w:p w:rsidR="00386A9A" w:rsidRPr="00001869" w:rsidRDefault="00386A9A" w:rsidP="006057EF">
            <w:pPr>
              <w:keepNext/>
              <w:keepLines/>
              <w:jc w:val="center"/>
              <w:rPr>
                <w:rFonts w:cs="Arial"/>
                <w:b/>
                <w:sz w:val="16"/>
                <w:szCs w:val="18"/>
              </w:rPr>
            </w:pPr>
          </w:p>
        </w:tc>
      </w:tr>
      <w:tr w:rsidR="00386A9A" w:rsidRPr="00001869" w:rsidTr="00386A9A">
        <w:trPr>
          <w:gridAfter w:val="1"/>
          <w:wAfter w:w="9" w:type="dxa"/>
          <w:cantSplit/>
        </w:trPr>
        <w:tc>
          <w:tcPr>
            <w:tcW w:w="3085" w:type="dxa"/>
            <w:gridSpan w:val="3"/>
          </w:tcPr>
          <w:p w:rsidR="00386A9A" w:rsidRPr="00001869" w:rsidRDefault="00386A9A" w:rsidP="006057EF">
            <w:pPr>
              <w:keepNext/>
              <w:keepLines/>
              <w:spacing w:before="40"/>
              <w:jc w:val="left"/>
              <w:rPr>
                <w:rFonts w:cs="Arial"/>
                <w:b/>
                <w:sz w:val="16"/>
                <w:szCs w:val="18"/>
              </w:rPr>
            </w:pPr>
            <w:r w:rsidRPr="00001869">
              <w:rPr>
                <w:b/>
                <w:sz w:val="16"/>
              </w:rPr>
              <w:t>PRÜFUNGSJAHRE</w:t>
            </w:r>
          </w:p>
        </w:tc>
        <w:tc>
          <w:tcPr>
            <w:tcW w:w="680" w:type="dxa"/>
          </w:tcPr>
          <w:p w:rsidR="00386A9A" w:rsidRPr="00001869" w:rsidRDefault="00386A9A" w:rsidP="006057EF">
            <w:pPr>
              <w:keepNext/>
              <w:keepLines/>
              <w:spacing w:before="40"/>
              <w:jc w:val="center"/>
              <w:rPr>
                <w:rFonts w:cs="Arial"/>
                <w:b/>
                <w:sz w:val="16"/>
                <w:szCs w:val="18"/>
              </w:rPr>
            </w:pPr>
            <w:r w:rsidRPr="00001869">
              <w:rPr>
                <w:b/>
                <w:sz w:val="16"/>
              </w:rPr>
              <w:t>2010</w:t>
            </w:r>
          </w:p>
        </w:tc>
        <w:tc>
          <w:tcPr>
            <w:tcW w:w="680" w:type="dxa"/>
          </w:tcPr>
          <w:p w:rsidR="00386A9A" w:rsidRPr="00001869" w:rsidRDefault="00386A9A" w:rsidP="006057EF">
            <w:pPr>
              <w:keepNext/>
              <w:keepLines/>
              <w:spacing w:before="40"/>
              <w:jc w:val="center"/>
              <w:rPr>
                <w:rFonts w:cs="Arial"/>
                <w:b/>
                <w:sz w:val="16"/>
                <w:szCs w:val="18"/>
              </w:rPr>
            </w:pPr>
            <w:r w:rsidRPr="00001869">
              <w:rPr>
                <w:b/>
                <w:sz w:val="16"/>
              </w:rPr>
              <w:t>2011</w:t>
            </w:r>
          </w:p>
        </w:tc>
        <w:tc>
          <w:tcPr>
            <w:tcW w:w="680" w:type="dxa"/>
          </w:tcPr>
          <w:p w:rsidR="00386A9A" w:rsidRPr="00001869" w:rsidRDefault="00386A9A" w:rsidP="006057EF">
            <w:pPr>
              <w:keepNext/>
              <w:keepLines/>
              <w:spacing w:before="40"/>
              <w:jc w:val="center"/>
              <w:rPr>
                <w:rFonts w:cs="Arial"/>
                <w:b/>
                <w:sz w:val="16"/>
                <w:szCs w:val="18"/>
              </w:rPr>
            </w:pPr>
            <w:r w:rsidRPr="00001869">
              <w:rPr>
                <w:b/>
                <w:sz w:val="16"/>
              </w:rPr>
              <w:t>2012</w:t>
            </w:r>
          </w:p>
        </w:tc>
        <w:tc>
          <w:tcPr>
            <w:tcW w:w="680" w:type="dxa"/>
          </w:tcPr>
          <w:p w:rsidR="00386A9A" w:rsidRPr="00001869" w:rsidRDefault="00386A9A" w:rsidP="006057EF">
            <w:pPr>
              <w:keepNext/>
              <w:keepLines/>
              <w:spacing w:before="40"/>
              <w:jc w:val="center"/>
              <w:rPr>
                <w:rFonts w:cs="Arial"/>
                <w:b/>
                <w:sz w:val="16"/>
                <w:szCs w:val="18"/>
              </w:rPr>
            </w:pPr>
            <w:r w:rsidRPr="00001869">
              <w:rPr>
                <w:b/>
                <w:sz w:val="16"/>
              </w:rPr>
              <w:t>2013</w:t>
            </w:r>
          </w:p>
        </w:tc>
        <w:tc>
          <w:tcPr>
            <w:tcW w:w="680" w:type="dxa"/>
            <w:tcBorders>
              <w:bottom w:val="single" w:sz="6" w:space="0" w:color="auto"/>
            </w:tcBorders>
          </w:tcPr>
          <w:p w:rsidR="00386A9A" w:rsidRPr="00001869" w:rsidRDefault="00386A9A" w:rsidP="006057EF">
            <w:pPr>
              <w:keepNext/>
              <w:keepLines/>
              <w:spacing w:before="40"/>
              <w:jc w:val="center"/>
              <w:rPr>
                <w:rFonts w:cs="Arial"/>
                <w:b/>
                <w:sz w:val="16"/>
                <w:szCs w:val="18"/>
              </w:rPr>
            </w:pPr>
            <w:r w:rsidRPr="00001869">
              <w:rPr>
                <w:b/>
                <w:sz w:val="16"/>
              </w:rPr>
              <w:t>2014</w:t>
            </w:r>
          </w:p>
        </w:tc>
        <w:tc>
          <w:tcPr>
            <w:tcW w:w="680" w:type="dxa"/>
          </w:tcPr>
          <w:p w:rsidR="00386A9A" w:rsidRPr="00001869" w:rsidRDefault="00386A9A" w:rsidP="006057EF">
            <w:pPr>
              <w:keepNext/>
              <w:keepLines/>
              <w:spacing w:before="40"/>
              <w:jc w:val="center"/>
              <w:rPr>
                <w:rFonts w:cs="Arial"/>
                <w:b/>
                <w:sz w:val="16"/>
                <w:szCs w:val="18"/>
              </w:rPr>
            </w:pPr>
            <w:r w:rsidRPr="00001869">
              <w:rPr>
                <w:b/>
                <w:sz w:val="16"/>
              </w:rPr>
              <w:t>2015</w:t>
            </w:r>
          </w:p>
        </w:tc>
        <w:tc>
          <w:tcPr>
            <w:tcW w:w="680" w:type="dxa"/>
          </w:tcPr>
          <w:p w:rsidR="00386A9A" w:rsidRPr="00001869" w:rsidRDefault="00386A9A" w:rsidP="006057EF">
            <w:pPr>
              <w:keepNext/>
              <w:keepLines/>
              <w:spacing w:before="40"/>
              <w:jc w:val="center"/>
              <w:rPr>
                <w:rFonts w:cs="Arial"/>
                <w:b/>
                <w:sz w:val="16"/>
                <w:szCs w:val="18"/>
              </w:rPr>
            </w:pPr>
            <w:r w:rsidRPr="00001869">
              <w:rPr>
                <w:b/>
                <w:sz w:val="16"/>
              </w:rPr>
              <w:t>2016</w:t>
            </w:r>
          </w:p>
        </w:tc>
        <w:tc>
          <w:tcPr>
            <w:tcW w:w="680" w:type="dxa"/>
          </w:tcPr>
          <w:p w:rsidR="00386A9A" w:rsidRPr="00001869" w:rsidRDefault="00386A9A" w:rsidP="006057EF">
            <w:pPr>
              <w:keepNext/>
              <w:keepLines/>
              <w:spacing w:before="40"/>
              <w:jc w:val="center"/>
              <w:rPr>
                <w:rFonts w:cs="Arial"/>
                <w:b/>
                <w:sz w:val="16"/>
                <w:szCs w:val="18"/>
              </w:rPr>
            </w:pPr>
            <w:r w:rsidRPr="00001869">
              <w:rPr>
                <w:b/>
                <w:sz w:val="16"/>
              </w:rPr>
              <w:t>2017</w:t>
            </w:r>
          </w:p>
        </w:tc>
        <w:tc>
          <w:tcPr>
            <w:tcW w:w="680" w:type="dxa"/>
          </w:tcPr>
          <w:p w:rsidR="00386A9A" w:rsidRPr="00001869" w:rsidRDefault="00386A9A" w:rsidP="006057EF">
            <w:pPr>
              <w:keepNext/>
              <w:keepLines/>
              <w:spacing w:before="40"/>
              <w:jc w:val="center"/>
              <w:rPr>
                <w:rFonts w:cs="Arial"/>
                <w:b/>
                <w:sz w:val="16"/>
                <w:szCs w:val="18"/>
              </w:rPr>
            </w:pPr>
            <w:r w:rsidRPr="00001869">
              <w:rPr>
                <w:b/>
                <w:sz w:val="16"/>
              </w:rPr>
              <w:t>2018</w:t>
            </w:r>
          </w:p>
        </w:tc>
      </w:tr>
      <w:tr w:rsidR="00386A9A" w:rsidRPr="00001869" w:rsidTr="00386A9A">
        <w:trPr>
          <w:gridAfter w:val="1"/>
          <w:wAfter w:w="9" w:type="dxa"/>
          <w:cantSplit/>
          <w:trHeight w:val="342"/>
        </w:trPr>
        <w:tc>
          <w:tcPr>
            <w:tcW w:w="3085" w:type="dxa"/>
            <w:gridSpan w:val="3"/>
          </w:tcPr>
          <w:p w:rsidR="00386A9A" w:rsidRPr="00001869" w:rsidRDefault="00386A9A" w:rsidP="006057EF">
            <w:pPr>
              <w:keepNext/>
              <w:keepLines/>
              <w:jc w:val="left"/>
              <w:rPr>
                <w:rFonts w:cs="Arial"/>
                <w:sz w:val="16"/>
                <w:szCs w:val="18"/>
              </w:rPr>
            </w:pPr>
            <w:r w:rsidRPr="00001869">
              <w:rPr>
                <w:sz w:val="16"/>
              </w:rPr>
              <w:t>Kandidatensorten</w:t>
            </w:r>
          </w:p>
        </w:tc>
        <w:tc>
          <w:tcPr>
            <w:tcW w:w="680" w:type="dxa"/>
          </w:tcPr>
          <w:p w:rsidR="00386A9A" w:rsidRPr="00001869" w:rsidRDefault="00386A9A" w:rsidP="006057EF">
            <w:pPr>
              <w:keepNext/>
              <w:keepLines/>
              <w:jc w:val="center"/>
              <w:rPr>
                <w:rFonts w:cs="Arial"/>
                <w:sz w:val="16"/>
                <w:szCs w:val="18"/>
              </w:rPr>
            </w:pPr>
          </w:p>
        </w:tc>
        <w:tc>
          <w:tcPr>
            <w:tcW w:w="680" w:type="dxa"/>
          </w:tcPr>
          <w:p w:rsidR="00386A9A" w:rsidRPr="00001869" w:rsidRDefault="00386A9A" w:rsidP="006057EF">
            <w:pPr>
              <w:keepNext/>
              <w:keepLines/>
              <w:jc w:val="center"/>
              <w:rPr>
                <w:rFonts w:cs="Arial"/>
                <w:sz w:val="16"/>
                <w:szCs w:val="18"/>
              </w:rPr>
            </w:pPr>
          </w:p>
        </w:tc>
        <w:tc>
          <w:tcPr>
            <w:tcW w:w="680" w:type="dxa"/>
          </w:tcPr>
          <w:p w:rsidR="00386A9A" w:rsidRPr="00001869" w:rsidRDefault="00386A9A" w:rsidP="006057EF">
            <w:pPr>
              <w:keepNext/>
              <w:keepLines/>
              <w:jc w:val="center"/>
              <w:rPr>
                <w:rFonts w:cs="Arial"/>
                <w:sz w:val="16"/>
                <w:szCs w:val="18"/>
              </w:rPr>
            </w:pPr>
          </w:p>
        </w:tc>
        <w:tc>
          <w:tcPr>
            <w:tcW w:w="680" w:type="dxa"/>
            <w:tcBorders>
              <w:right w:val="single" w:sz="4" w:space="0" w:color="auto"/>
            </w:tcBorders>
          </w:tcPr>
          <w:p w:rsidR="00386A9A" w:rsidRPr="00001869" w:rsidRDefault="00386A9A" w:rsidP="006057EF">
            <w:pPr>
              <w:keepNext/>
              <w:keepLines/>
              <w:jc w:val="center"/>
              <w:rPr>
                <w:rFonts w:cs="Arial"/>
                <w:sz w:val="16"/>
                <w:szCs w:val="18"/>
              </w:rPr>
            </w:pPr>
          </w:p>
        </w:tc>
        <w:tc>
          <w:tcPr>
            <w:tcW w:w="680" w:type="dxa"/>
            <w:tcBorders>
              <w:top w:val="single" w:sz="6" w:space="0" w:color="auto"/>
              <w:left w:val="single" w:sz="4" w:space="0" w:color="auto"/>
            </w:tcBorders>
          </w:tcPr>
          <w:p w:rsidR="00386A9A" w:rsidRPr="00001869" w:rsidRDefault="00386A9A" w:rsidP="006057EF">
            <w:pPr>
              <w:keepNext/>
              <w:keepLines/>
              <w:jc w:val="center"/>
              <w:rPr>
                <w:rFonts w:cs="Arial"/>
                <w:sz w:val="16"/>
                <w:szCs w:val="18"/>
              </w:rPr>
            </w:pPr>
            <w:r w:rsidRPr="00001869">
              <w:rPr>
                <w:sz w:val="16"/>
              </w:rPr>
              <w:t>X</w:t>
            </w:r>
          </w:p>
        </w:tc>
        <w:tc>
          <w:tcPr>
            <w:tcW w:w="680" w:type="dxa"/>
            <w:tcBorders>
              <w:top w:val="single" w:sz="6" w:space="0" w:color="auto"/>
            </w:tcBorders>
          </w:tcPr>
          <w:p w:rsidR="00386A9A" w:rsidRPr="00001869" w:rsidRDefault="00386A9A" w:rsidP="006057EF">
            <w:pPr>
              <w:keepNext/>
              <w:keepLines/>
              <w:jc w:val="center"/>
              <w:rPr>
                <w:rFonts w:cs="Arial"/>
                <w:sz w:val="16"/>
                <w:szCs w:val="18"/>
              </w:rPr>
            </w:pPr>
            <w:r w:rsidRPr="00001869">
              <w:rPr>
                <w:sz w:val="16"/>
              </w:rPr>
              <w:t>X</w:t>
            </w:r>
          </w:p>
        </w:tc>
        <w:tc>
          <w:tcPr>
            <w:tcW w:w="680" w:type="dxa"/>
            <w:tcBorders>
              <w:top w:val="single" w:sz="6" w:space="0" w:color="auto"/>
              <w:right w:val="single" w:sz="6" w:space="0" w:color="auto"/>
            </w:tcBorders>
          </w:tcPr>
          <w:p w:rsidR="00386A9A" w:rsidRPr="00001869" w:rsidRDefault="00386A9A" w:rsidP="006057EF">
            <w:pPr>
              <w:keepNext/>
              <w:keepLines/>
              <w:jc w:val="center"/>
              <w:rPr>
                <w:rFonts w:cs="Arial"/>
                <w:sz w:val="16"/>
                <w:szCs w:val="18"/>
              </w:rPr>
            </w:pPr>
            <w:r w:rsidRPr="00001869">
              <w:rPr>
                <w:sz w:val="16"/>
              </w:rPr>
              <w:t>X</w:t>
            </w:r>
          </w:p>
        </w:tc>
        <w:tc>
          <w:tcPr>
            <w:tcW w:w="680" w:type="dxa"/>
            <w:tcBorders>
              <w:left w:val="nil"/>
            </w:tcBorders>
          </w:tcPr>
          <w:p w:rsidR="00386A9A" w:rsidRPr="00001869" w:rsidRDefault="00386A9A" w:rsidP="006057EF">
            <w:pPr>
              <w:keepNext/>
              <w:keepLines/>
              <w:jc w:val="center"/>
              <w:rPr>
                <w:rFonts w:cs="Arial"/>
                <w:sz w:val="16"/>
                <w:szCs w:val="18"/>
              </w:rPr>
            </w:pPr>
            <w:r w:rsidRPr="00001869">
              <w:rPr>
                <w:sz w:val="16"/>
              </w:rPr>
              <w:t>*</w:t>
            </w:r>
          </w:p>
        </w:tc>
        <w:tc>
          <w:tcPr>
            <w:tcW w:w="680" w:type="dxa"/>
          </w:tcPr>
          <w:p w:rsidR="00386A9A" w:rsidRPr="00001869" w:rsidRDefault="00386A9A" w:rsidP="006057EF">
            <w:pPr>
              <w:keepNext/>
              <w:keepLines/>
              <w:jc w:val="center"/>
              <w:rPr>
                <w:rFonts w:cs="Arial"/>
                <w:sz w:val="16"/>
                <w:szCs w:val="18"/>
              </w:rPr>
            </w:pPr>
          </w:p>
        </w:tc>
      </w:tr>
      <w:tr w:rsidR="00386A9A" w:rsidRPr="00001869" w:rsidTr="00386A9A">
        <w:trPr>
          <w:gridAfter w:val="1"/>
          <w:wAfter w:w="9" w:type="dxa"/>
          <w:cantSplit/>
        </w:trPr>
        <w:tc>
          <w:tcPr>
            <w:tcW w:w="3085" w:type="dxa"/>
            <w:gridSpan w:val="3"/>
          </w:tcPr>
          <w:p w:rsidR="00386A9A" w:rsidRPr="00001869" w:rsidRDefault="00386A9A" w:rsidP="006057EF">
            <w:pPr>
              <w:keepNext/>
              <w:keepLines/>
              <w:spacing w:before="40"/>
              <w:jc w:val="left"/>
              <w:rPr>
                <w:rFonts w:cs="Arial"/>
                <w:sz w:val="16"/>
                <w:szCs w:val="18"/>
              </w:rPr>
            </w:pPr>
            <w:r w:rsidRPr="00001869">
              <w:rPr>
                <w:b/>
                <w:sz w:val="16"/>
              </w:rPr>
              <w:t>Referenzsorten</w:t>
            </w:r>
          </w:p>
        </w:tc>
        <w:tc>
          <w:tcPr>
            <w:tcW w:w="680" w:type="dxa"/>
          </w:tcPr>
          <w:p w:rsidR="00386A9A" w:rsidRPr="00001869" w:rsidRDefault="00386A9A" w:rsidP="006057EF">
            <w:pPr>
              <w:keepNext/>
              <w:keepLines/>
              <w:spacing w:before="40"/>
              <w:jc w:val="center"/>
              <w:rPr>
                <w:rFonts w:cs="Arial"/>
                <w:sz w:val="16"/>
                <w:szCs w:val="18"/>
              </w:rPr>
            </w:pPr>
          </w:p>
        </w:tc>
        <w:tc>
          <w:tcPr>
            <w:tcW w:w="680" w:type="dxa"/>
          </w:tcPr>
          <w:p w:rsidR="00386A9A" w:rsidRPr="00001869" w:rsidRDefault="00386A9A" w:rsidP="006057EF">
            <w:pPr>
              <w:keepNext/>
              <w:keepLines/>
              <w:spacing w:before="40"/>
              <w:jc w:val="center"/>
              <w:rPr>
                <w:rFonts w:cs="Arial"/>
                <w:sz w:val="16"/>
                <w:szCs w:val="18"/>
              </w:rPr>
            </w:pPr>
          </w:p>
        </w:tc>
        <w:tc>
          <w:tcPr>
            <w:tcW w:w="680" w:type="dxa"/>
          </w:tcPr>
          <w:p w:rsidR="00386A9A" w:rsidRPr="00001869" w:rsidRDefault="00386A9A" w:rsidP="006057EF">
            <w:pPr>
              <w:keepNext/>
              <w:keepLines/>
              <w:spacing w:before="40"/>
              <w:jc w:val="center"/>
              <w:rPr>
                <w:rFonts w:cs="Arial"/>
                <w:sz w:val="16"/>
                <w:szCs w:val="18"/>
              </w:rPr>
            </w:pPr>
          </w:p>
        </w:tc>
        <w:tc>
          <w:tcPr>
            <w:tcW w:w="680" w:type="dxa"/>
            <w:tcBorders>
              <w:right w:val="single" w:sz="4" w:space="0" w:color="auto"/>
            </w:tcBorders>
          </w:tcPr>
          <w:p w:rsidR="00386A9A" w:rsidRPr="00001869" w:rsidRDefault="00386A9A" w:rsidP="006057EF">
            <w:pPr>
              <w:keepNext/>
              <w:keepLines/>
              <w:spacing w:before="40"/>
              <w:jc w:val="center"/>
              <w:rPr>
                <w:rFonts w:cs="Arial"/>
                <w:sz w:val="16"/>
                <w:szCs w:val="18"/>
              </w:rPr>
            </w:pPr>
          </w:p>
        </w:tc>
        <w:tc>
          <w:tcPr>
            <w:tcW w:w="680" w:type="dxa"/>
            <w:tcBorders>
              <w:left w:val="single" w:sz="4" w:space="0" w:color="auto"/>
            </w:tcBorders>
          </w:tcPr>
          <w:p w:rsidR="00386A9A" w:rsidRPr="00001869" w:rsidRDefault="00386A9A" w:rsidP="006057EF">
            <w:pPr>
              <w:keepNext/>
              <w:keepLines/>
              <w:spacing w:before="40"/>
              <w:jc w:val="center"/>
              <w:rPr>
                <w:rFonts w:cs="Arial"/>
                <w:sz w:val="16"/>
                <w:szCs w:val="18"/>
              </w:rPr>
            </w:pPr>
          </w:p>
        </w:tc>
        <w:tc>
          <w:tcPr>
            <w:tcW w:w="680" w:type="dxa"/>
          </w:tcPr>
          <w:p w:rsidR="00386A9A" w:rsidRPr="00001869" w:rsidRDefault="00386A9A" w:rsidP="006057EF">
            <w:pPr>
              <w:keepNext/>
              <w:keepLines/>
              <w:spacing w:before="40"/>
              <w:jc w:val="center"/>
              <w:rPr>
                <w:rFonts w:cs="Arial"/>
                <w:sz w:val="16"/>
                <w:szCs w:val="18"/>
              </w:rPr>
            </w:pPr>
          </w:p>
        </w:tc>
        <w:tc>
          <w:tcPr>
            <w:tcW w:w="680" w:type="dxa"/>
            <w:tcBorders>
              <w:right w:val="single" w:sz="6" w:space="0" w:color="auto"/>
            </w:tcBorders>
          </w:tcPr>
          <w:p w:rsidR="00386A9A" w:rsidRPr="00001869" w:rsidRDefault="00386A9A" w:rsidP="006057EF">
            <w:pPr>
              <w:keepNext/>
              <w:keepLines/>
              <w:spacing w:before="40"/>
              <w:jc w:val="center"/>
              <w:rPr>
                <w:rFonts w:cs="Arial"/>
                <w:sz w:val="16"/>
                <w:szCs w:val="18"/>
              </w:rPr>
            </w:pPr>
          </w:p>
        </w:tc>
        <w:tc>
          <w:tcPr>
            <w:tcW w:w="680" w:type="dxa"/>
            <w:tcBorders>
              <w:left w:val="nil"/>
            </w:tcBorders>
          </w:tcPr>
          <w:p w:rsidR="00386A9A" w:rsidRPr="00001869" w:rsidRDefault="00386A9A" w:rsidP="006057EF">
            <w:pPr>
              <w:keepNext/>
              <w:keepLines/>
              <w:spacing w:before="40"/>
              <w:jc w:val="center"/>
              <w:rPr>
                <w:rFonts w:cs="Arial"/>
                <w:sz w:val="16"/>
                <w:szCs w:val="18"/>
              </w:rPr>
            </w:pPr>
          </w:p>
        </w:tc>
        <w:tc>
          <w:tcPr>
            <w:tcW w:w="680" w:type="dxa"/>
            <w:tcBorders>
              <w:left w:val="nil"/>
            </w:tcBorders>
          </w:tcPr>
          <w:p w:rsidR="00386A9A" w:rsidRPr="00001869" w:rsidRDefault="00386A9A" w:rsidP="006057EF">
            <w:pPr>
              <w:keepNext/>
              <w:keepLines/>
              <w:spacing w:before="40"/>
              <w:jc w:val="center"/>
              <w:rPr>
                <w:rFonts w:cs="Arial"/>
                <w:sz w:val="16"/>
                <w:szCs w:val="18"/>
              </w:rPr>
            </w:pPr>
          </w:p>
        </w:tc>
      </w:tr>
      <w:tr w:rsidR="00386A9A" w:rsidRPr="00001869" w:rsidTr="00386A9A">
        <w:trPr>
          <w:gridAfter w:val="1"/>
          <w:wAfter w:w="9" w:type="dxa"/>
          <w:cantSplit/>
        </w:trPr>
        <w:tc>
          <w:tcPr>
            <w:tcW w:w="3085" w:type="dxa"/>
            <w:gridSpan w:val="3"/>
          </w:tcPr>
          <w:p w:rsidR="00386A9A" w:rsidRPr="00001869" w:rsidRDefault="00386A9A" w:rsidP="006057EF">
            <w:pPr>
              <w:keepNext/>
              <w:keepLines/>
              <w:spacing w:before="40"/>
              <w:jc w:val="left"/>
              <w:rPr>
                <w:rFonts w:cs="Arial"/>
                <w:sz w:val="16"/>
                <w:szCs w:val="18"/>
              </w:rPr>
            </w:pPr>
            <w:r w:rsidRPr="00001869">
              <w:rPr>
                <w:sz w:val="16"/>
              </w:rPr>
              <w:t>Serie 1</w:t>
            </w:r>
          </w:p>
        </w:tc>
        <w:tc>
          <w:tcPr>
            <w:tcW w:w="680" w:type="dxa"/>
          </w:tcPr>
          <w:p w:rsidR="00386A9A" w:rsidRPr="00001869" w:rsidRDefault="00386A9A" w:rsidP="006057EF">
            <w:pPr>
              <w:keepNext/>
              <w:keepLines/>
              <w:spacing w:before="40"/>
              <w:jc w:val="center"/>
              <w:rPr>
                <w:rFonts w:cs="Arial"/>
                <w:sz w:val="16"/>
                <w:szCs w:val="18"/>
              </w:rPr>
            </w:pPr>
          </w:p>
        </w:tc>
        <w:tc>
          <w:tcPr>
            <w:tcW w:w="680" w:type="dxa"/>
          </w:tcPr>
          <w:p w:rsidR="00386A9A" w:rsidRPr="00001869" w:rsidRDefault="00386A9A" w:rsidP="006057EF">
            <w:pPr>
              <w:keepNext/>
              <w:keepLines/>
              <w:spacing w:before="40"/>
              <w:jc w:val="center"/>
              <w:rPr>
                <w:rFonts w:cs="Arial"/>
                <w:sz w:val="16"/>
                <w:szCs w:val="18"/>
              </w:rPr>
            </w:pPr>
            <w:r w:rsidRPr="00001869">
              <w:rPr>
                <w:sz w:val="16"/>
              </w:rPr>
              <w:t>X</w:t>
            </w:r>
          </w:p>
        </w:tc>
        <w:tc>
          <w:tcPr>
            <w:tcW w:w="680" w:type="dxa"/>
          </w:tcPr>
          <w:p w:rsidR="00386A9A" w:rsidRPr="00001869" w:rsidRDefault="00386A9A" w:rsidP="006057EF">
            <w:pPr>
              <w:keepNext/>
              <w:keepLines/>
              <w:spacing w:before="40"/>
              <w:jc w:val="center"/>
              <w:rPr>
                <w:rFonts w:cs="Arial"/>
                <w:sz w:val="16"/>
                <w:szCs w:val="18"/>
              </w:rPr>
            </w:pPr>
            <w:r w:rsidRPr="00001869">
              <w:rPr>
                <w:sz w:val="16"/>
              </w:rPr>
              <w:t>X</w:t>
            </w:r>
          </w:p>
        </w:tc>
        <w:tc>
          <w:tcPr>
            <w:tcW w:w="680" w:type="dxa"/>
            <w:tcBorders>
              <w:right w:val="single" w:sz="4" w:space="0" w:color="auto"/>
            </w:tcBorders>
          </w:tcPr>
          <w:p w:rsidR="00386A9A" w:rsidRPr="00001869" w:rsidRDefault="00386A9A" w:rsidP="006057EF">
            <w:pPr>
              <w:keepNext/>
              <w:keepLines/>
              <w:spacing w:before="40"/>
              <w:jc w:val="center"/>
              <w:rPr>
                <w:rFonts w:cs="Arial"/>
                <w:sz w:val="16"/>
                <w:szCs w:val="18"/>
              </w:rPr>
            </w:pPr>
          </w:p>
        </w:tc>
        <w:tc>
          <w:tcPr>
            <w:tcW w:w="680" w:type="dxa"/>
            <w:tcBorders>
              <w:left w:val="single" w:sz="4" w:space="0" w:color="auto"/>
            </w:tcBorders>
          </w:tcPr>
          <w:p w:rsidR="00386A9A" w:rsidRPr="00001869" w:rsidRDefault="00386A9A" w:rsidP="006057EF">
            <w:pPr>
              <w:keepNext/>
              <w:keepLines/>
              <w:spacing w:before="40"/>
              <w:jc w:val="center"/>
              <w:rPr>
                <w:rFonts w:cs="Arial"/>
                <w:sz w:val="16"/>
                <w:szCs w:val="18"/>
              </w:rPr>
            </w:pPr>
            <w:r w:rsidRPr="00001869">
              <w:rPr>
                <w:sz w:val="16"/>
              </w:rPr>
              <w:t>X</w:t>
            </w:r>
          </w:p>
        </w:tc>
        <w:tc>
          <w:tcPr>
            <w:tcW w:w="680" w:type="dxa"/>
          </w:tcPr>
          <w:p w:rsidR="00386A9A" w:rsidRPr="00001869" w:rsidRDefault="00386A9A" w:rsidP="006057EF">
            <w:pPr>
              <w:keepNext/>
              <w:keepLines/>
              <w:spacing w:before="40"/>
              <w:jc w:val="center"/>
              <w:rPr>
                <w:rFonts w:cs="Arial"/>
                <w:sz w:val="16"/>
                <w:szCs w:val="18"/>
              </w:rPr>
            </w:pPr>
            <w:r w:rsidRPr="00001869">
              <w:rPr>
                <w:sz w:val="16"/>
              </w:rPr>
              <w:t>X</w:t>
            </w:r>
          </w:p>
        </w:tc>
        <w:tc>
          <w:tcPr>
            <w:tcW w:w="680" w:type="dxa"/>
            <w:tcBorders>
              <w:right w:val="single" w:sz="6" w:space="0" w:color="auto"/>
            </w:tcBorders>
          </w:tcPr>
          <w:p w:rsidR="00386A9A" w:rsidRPr="00001869" w:rsidRDefault="00386A9A" w:rsidP="006057EF">
            <w:pPr>
              <w:keepNext/>
              <w:keepLines/>
              <w:spacing w:before="40"/>
              <w:jc w:val="center"/>
              <w:rPr>
                <w:rFonts w:cs="Arial"/>
                <w:sz w:val="16"/>
                <w:szCs w:val="18"/>
              </w:rPr>
            </w:pPr>
          </w:p>
        </w:tc>
        <w:tc>
          <w:tcPr>
            <w:tcW w:w="680" w:type="dxa"/>
            <w:tcBorders>
              <w:left w:val="nil"/>
            </w:tcBorders>
          </w:tcPr>
          <w:p w:rsidR="00386A9A" w:rsidRPr="00001869" w:rsidRDefault="00386A9A" w:rsidP="006057EF">
            <w:pPr>
              <w:keepNext/>
              <w:keepLines/>
              <w:spacing w:before="40"/>
              <w:jc w:val="center"/>
              <w:rPr>
                <w:rFonts w:cs="Arial"/>
                <w:sz w:val="16"/>
                <w:szCs w:val="18"/>
              </w:rPr>
            </w:pPr>
            <w:r w:rsidRPr="00001869">
              <w:rPr>
                <w:sz w:val="16"/>
              </w:rPr>
              <w:t>*</w:t>
            </w:r>
          </w:p>
        </w:tc>
        <w:tc>
          <w:tcPr>
            <w:tcW w:w="680" w:type="dxa"/>
          </w:tcPr>
          <w:p w:rsidR="00386A9A" w:rsidRPr="00001869" w:rsidRDefault="00386A9A" w:rsidP="006057EF">
            <w:pPr>
              <w:keepNext/>
              <w:keepLines/>
              <w:spacing w:before="40"/>
              <w:jc w:val="center"/>
              <w:rPr>
                <w:rFonts w:cs="Arial"/>
                <w:sz w:val="16"/>
                <w:szCs w:val="18"/>
              </w:rPr>
            </w:pPr>
            <w:r w:rsidRPr="00001869">
              <w:rPr>
                <w:sz w:val="16"/>
              </w:rPr>
              <w:t>*</w:t>
            </w:r>
          </w:p>
        </w:tc>
      </w:tr>
      <w:tr w:rsidR="00386A9A" w:rsidRPr="00001869" w:rsidTr="00386A9A">
        <w:trPr>
          <w:gridAfter w:val="1"/>
          <w:wAfter w:w="9" w:type="dxa"/>
          <w:cantSplit/>
        </w:trPr>
        <w:tc>
          <w:tcPr>
            <w:tcW w:w="3085" w:type="dxa"/>
            <w:gridSpan w:val="3"/>
          </w:tcPr>
          <w:p w:rsidR="00386A9A" w:rsidRPr="00001869" w:rsidRDefault="00386A9A" w:rsidP="006057EF">
            <w:pPr>
              <w:keepNext/>
              <w:keepLines/>
              <w:spacing w:before="40"/>
              <w:jc w:val="left"/>
              <w:rPr>
                <w:rFonts w:cs="Arial"/>
                <w:sz w:val="16"/>
                <w:szCs w:val="18"/>
              </w:rPr>
            </w:pPr>
            <w:r w:rsidRPr="00001869">
              <w:rPr>
                <w:sz w:val="16"/>
              </w:rPr>
              <w:t>Serie 2</w:t>
            </w:r>
          </w:p>
        </w:tc>
        <w:tc>
          <w:tcPr>
            <w:tcW w:w="680" w:type="dxa"/>
          </w:tcPr>
          <w:p w:rsidR="00386A9A" w:rsidRPr="00001869" w:rsidRDefault="00386A9A" w:rsidP="006057EF">
            <w:pPr>
              <w:keepNext/>
              <w:keepLines/>
              <w:spacing w:before="40"/>
              <w:jc w:val="center"/>
              <w:rPr>
                <w:rFonts w:cs="Arial"/>
                <w:sz w:val="16"/>
                <w:szCs w:val="18"/>
              </w:rPr>
            </w:pPr>
            <w:r w:rsidRPr="00001869">
              <w:rPr>
                <w:sz w:val="16"/>
              </w:rPr>
              <w:t>O</w:t>
            </w:r>
          </w:p>
        </w:tc>
        <w:tc>
          <w:tcPr>
            <w:tcW w:w="680" w:type="dxa"/>
          </w:tcPr>
          <w:p w:rsidR="00386A9A" w:rsidRPr="00001869" w:rsidRDefault="00386A9A" w:rsidP="006057EF">
            <w:pPr>
              <w:keepNext/>
              <w:keepLines/>
              <w:spacing w:before="40"/>
              <w:jc w:val="center"/>
              <w:rPr>
                <w:rFonts w:cs="Arial"/>
                <w:sz w:val="16"/>
                <w:szCs w:val="18"/>
              </w:rPr>
            </w:pPr>
          </w:p>
        </w:tc>
        <w:tc>
          <w:tcPr>
            <w:tcW w:w="680" w:type="dxa"/>
          </w:tcPr>
          <w:p w:rsidR="00386A9A" w:rsidRPr="00001869" w:rsidRDefault="00386A9A" w:rsidP="006057EF">
            <w:pPr>
              <w:keepNext/>
              <w:keepLines/>
              <w:spacing w:before="40"/>
              <w:jc w:val="center"/>
              <w:rPr>
                <w:rFonts w:cs="Arial"/>
                <w:sz w:val="16"/>
                <w:szCs w:val="18"/>
              </w:rPr>
            </w:pPr>
            <w:r w:rsidRPr="00001869">
              <w:rPr>
                <w:sz w:val="16"/>
              </w:rPr>
              <w:t>X</w:t>
            </w:r>
          </w:p>
        </w:tc>
        <w:tc>
          <w:tcPr>
            <w:tcW w:w="680" w:type="dxa"/>
            <w:tcBorders>
              <w:right w:val="single" w:sz="4" w:space="0" w:color="auto"/>
            </w:tcBorders>
          </w:tcPr>
          <w:p w:rsidR="00386A9A" w:rsidRPr="00001869" w:rsidRDefault="00386A9A" w:rsidP="006057EF">
            <w:pPr>
              <w:keepNext/>
              <w:keepLines/>
              <w:spacing w:before="40"/>
              <w:jc w:val="center"/>
              <w:rPr>
                <w:rFonts w:cs="Arial"/>
                <w:sz w:val="16"/>
                <w:szCs w:val="18"/>
              </w:rPr>
            </w:pPr>
            <w:r w:rsidRPr="00001869">
              <w:rPr>
                <w:sz w:val="16"/>
              </w:rPr>
              <w:t>X</w:t>
            </w:r>
          </w:p>
        </w:tc>
        <w:tc>
          <w:tcPr>
            <w:tcW w:w="680" w:type="dxa"/>
            <w:tcBorders>
              <w:left w:val="single" w:sz="4" w:space="0" w:color="auto"/>
            </w:tcBorders>
          </w:tcPr>
          <w:p w:rsidR="00386A9A" w:rsidRPr="00001869" w:rsidRDefault="00386A9A" w:rsidP="006057EF">
            <w:pPr>
              <w:keepNext/>
              <w:keepLines/>
              <w:spacing w:before="40"/>
              <w:jc w:val="center"/>
              <w:rPr>
                <w:rFonts w:cs="Arial"/>
                <w:sz w:val="16"/>
                <w:szCs w:val="18"/>
              </w:rPr>
            </w:pPr>
          </w:p>
        </w:tc>
        <w:tc>
          <w:tcPr>
            <w:tcW w:w="680" w:type="dxa"/>
          </w:tcPr>
          <w:p w:rsidR="00386A9A" w:rsidRPr="00001869" w:rsidRDefault="00386A9A" w:rsidP="006057EF">
            <w:pPr>
              <w:keepNext/>
              <w:keepLines/>
              <w:spacing w:before="40"/>
              <w:jc w:val="center"/>
              <w:rPr>
                <w:rFonts w:cs="Arial"/>
                <w:sz w:val="16"/>
                <w:szCs w:val="18"/>
              </w:rPr>
            </w:pPr>
            <w:r w:rsidRPr="00001869">
              <w:rPr>
                <w:sz w:val="16"/>
              </w:rPr>
              <w:t>X</w:t>
            </w:r>
          </w:p>
        </w:tc>
        <w:tc>
          <w:tcPr>
            <w:tcW w:w="680" w:type="dxa"/>
            <w:tcBorders>
              <w:right w:val="single" w:sz="6" w:space="0" w:color="auto"/>
            </w:tcBorders>
          </w:tcPr>
          <w:p w:rsidR="00386A9A" w:rsidRPr="00001869" w:rsidRDefault="00386A9A" w:rsidP="006057EF">
            <w:pPr>
              <w:keepNext/>
              <w:keepLines/>
              <w:spacing w:before="40"/>
              <w:jc w:val="center"/>
              <w:rPr>
                <w:rFonts w:cs="Arial"/>
                <w:sz w:val="16"/>
                <w:szCs w:val="18"/>
              </w:rPr>
            </w:pPr>
            <w:r w:rsidRPr="00001869">
              <w:rPr>
                <w:sz w:val="16"/>
              </w:rPr>
              <w:t>X</w:t>
            </w:r>
          </w:p>
        </w:tc>
        <w:tc>
          <w:tcPr>
            <w:tcW w:w="680" w:type="dxa"/>
            <w:tcBorders>
              <w:left w:val="nil"/>
            </w:tcBorders>
          </w:tcPr>
          <w:p w:rsidR="00386A9A" w:rsidRPr="00001869" w:rsidRDefault="00386A9A" w:rsidP="006057EF">
            <w:pPr>
              <w:keepNext/>
              <w:keepLines/>
              <w:spacing w:before="40"/>
              <w:jc w:val="center"/>
              <w:rPr>
                <w:rFonts w:cs="Arial"/>
                <w:sz w:val="16"/>
                <w:szCs w:val="18"/>
              </w:rPr>
            </w:pPr>
          </w:p>
        </w:tc>
        <w:tc>
          <w:tcPr>
            <w:tcW w:w="680" w:type="dxa"/>
          </w:tcPr>
          <w:p w:rsidR="00386A9A" w:rsidRPr="00001869" w:rsidRDefault="00386A9A" w:rsidP="006057EF">
            <w:pPr>
              <w:keepNext/>
              <w:keepLines/>
              <w:spacing w:before="40"/>
              <w:jc w:val="center"/>
              <w:rPr>
                <w:rFonts w:cs="Arial"/>
                <w:sz w:val="16"/>
                <w:szCs w:val="18"/>
              </w:rPr>
            </w:pPr>
            <w:r w:rsidRPr="00001869">
              <w:rPr>
                <w:sz w:val="16"/>
              </w:rPr>
              <w:t>*</w:t>
            </w:r>
          </w:p>
        </w:tc>
      </w:tr>
      <w:tr w:rsidR="00386A9A" w:rsidRPr="00001869" w:rsidTr="00386A9A">
        <w:trPr>
          <w:gridAfter w:val="1"/>
          <w:wAfter w:w="9" w:type="dxa"/>
          <w:cantSplit/>
        </w:trPr>
        <w:tc>
          <w:tcPr>
            <w:tcW w:w="3085" w:type="dxa"/>
            <w:gridSpan w:val="3"/>
          </w:tcPr>
          <w:p w:rsidR="00386A9A" w:rsidRPr="00001869" w:rsidRDefault="00386A9A" w:rsidP="006057EF">
            <w:pPr>
              <w:keepNext/>
              <w:keepLines/>
              <w:spacing w:before="40"/>
              <w:jc w:val="left"/>
              <w:rPr>
                <w:rFonts w:cs="Arial"/>
                <w:sz w:val="16"/>
                <w:szCs w:val="18"/>
              </w:rPr>
            </w:pPr>
            <w:r w:rsidRPr="00001869">
              <w:rPr>
                <w:sz w:val="16"/>
              </w:rPr>
              <w:t>Serie 3</w:t>
            </w:r>
          </w:p>
        </w:tc>
        <w:tc>
          <w:tcPr>
            <w:tcW w:w="680" w:type="dxa"/>
          </w:tcPr>
          <w:p w:rsidR="00386A9A" w:rsidRPr="00001869" w:rsidRDefault="00386A9A" w:rsidP="006057EF">
            <w:pPr>
              <w:keepNext/>
              <w:keepLines/>
              <w:spacing w:before="40"/>
              <w:jc w:val="center"/>
              <w:rPr>
                <w:rFonts w:cs="Arial"/>
                <w:sz w:val="16"/>
                <w:szCs w:val="18"/>
              </w:rPr>
            </w:pPr>
            <w:r w:rsidRPr="00001869">
              <w:rPr>
                <w:sz w:val="16"/>
              </w:rPr>
              <w:t>O</w:t>
            </w:r>
          </w:p>
        </w:tc>
        <w:tc>
          <w:tcPr>
            <w:tcW w:w="680" w:type="dxa"/>
          </w:tcPr>
          <w:p w:rsidR="00386A9A" w:rsidRPr="00001869" w:rsidRDefault="00386A9A" w:rsidP="006057EF">
            <w:pPr>
              <w:keepNext/>
              <w:keepLines/>
              <w:spacing w:before="40"/>
              <w:jc w:val="center"/>
              <w:rPr>
                <w:rFonts w:cs="Arial"/>
                <w:sz w:val="16"/>
                <w:szCs w:val="18"/>
              </w:rPr>
            </w:pPr>
            <w:r w:rsidRPr="00001869">
              <w:rPr>
                <w:sz w:val="16"/>
              </w:rPr>
              <w:t>X</w:t>
            </w:r>
          </w:p>
        </w:tc>
        <w:tc>
          <w:tcPr>
            <w:tcW w:w="680" w:type="dxa"/>
          </w:tcPr>
          <w:p w:rsidR="00386A9A" w:rsidRPr="00001869" w:rsidRDefault="00386A9A" w:rsidP="006057EF">
            <w:pPr>
              <w:keepNext/>
              <w:keepLines/>
              <w:spacing w:before="40"/>
              <w:jc w:val="center"/>
              <w:rPr>
                <w:rFonts w:cs="Arial"/>
                <w:sz w:val="16"/>
                <w:szCs w:val="18"/>
              </w:rPr>
            </w:pPr>
          </w:p>
        </w:tc>
        <w:tc>
          <w:tcPr>
            <w:tcW w:w="680" w:type="dxa"/>
            <w:tcBorders>
              <w:right w:val="single" w:sz="4" w:space="0" w:color="auto"/>
            </w:tcBorders>
          </w:tcPr>
          <w:p w:rsidR="00386A9A" w:rsidRPr="00001869" w:rsidRDefault="00386A9A" w:rsidP="006057EF">
            <w:pPr>
              <w:keepNext/>
              <w:keepLines/>
              <w:spacing w:before="40"/>
              <w:jc w:val="center"/>
              <w:rPr>
                <w:rFonts w:cs="Arial"/>
                <w:sz w:val="16"/>
                <w:szCs w:val="18"/>
              </w:rPr>
            </w:pPr>
            <w:r w:rsidRPr="00001869">
              <w:rPr>
                <w:sz w:val="16"/>
              </w:rPr>
              <w:t>X</w:t>
            </w:r>
          </w:p>
        </w:tc>
        <w:tc>
          <w:tcPr>
            <w:tcW w:w="680" w:type="dxa"/>
            <w:tcBorders>
              <w:left w:val="single" w:sz="4" w:space="0" w:color="auto"/>
            </w:tcBorders>
          </w:tcPr>
          <w:p w:rsidR="00386A9A" w:rsidRPr="00001869" w:rsidRDefault="00386A9A" w:rsidP="006057EF">
            <w:pPr>
              <w:keepNext/>
              <w:keepLines/>
              <w:spacing w:before="40"/>
              <w:jc w:val="center"/>
              <w:rPr>
                <w:rFonts w:cs="Arial"/>
                <w:sz w:val="16"/>
                <w:szCs w:val="18"/>
              </w:rPr>
            </w:pPr>
            <w:r w:rsidRPr="00001869">
              <w:rPr>
                <w:sz w:val="16"/>
              </w:rPr>
              <w:t>X</w:t>
            </w:r>
          </w:p>
        </w:tc>
        <w:tc>
          <w:tcPr>
            <w:tcW w:w="680" w:type="dxa"/>
          </w:tcPr>
          <w:p w:rsidR="00386A9A" w:rsidRPr="00001869" w:rsidRDefault="00386A9A" w:rsidP="006057EF">
            <w:pPr>
              <w:keepNext/>
              <w:keepLines/>
              <w:spacing w:before="40"/>
              <w:jc w:val="center"/>
              <w:rPr>
                <w:rFonts w:cs="Arial"/>
                <w:sz w:val="16"/>
                <w:szCs w:val="18"/>
              </w:rPr>
            </w:pPr>
          </w:p>
        </w:tc>
        <w:tc>
          <w:tcPr>
            <w:tcW w:w="680" w:type="dxa"/>
            <w:tcBorders>
              <w:right w:val="single" w:sz="6" w:space="0" w:color="auto"/>
            </w:tcBorders>
          </w:tcPr>
          <w:p w:rsidR="00386A9A" w:rsidRPr="00001869" w:rsidRDefault="00386A9A" w:rsidP="006057EF">
            <w:pPr>
              <w:keepNext/>
              <w:keepLines/>
              <w:spacing w:before="40"/>
              <w:jc w:val="center"/>
              <w:rPr>
                <w:rFonts w:cs="Arial"/>
                <w:sz w:val="16"/>
                <w:szCs w:val="18"/>
              </w:rPr>
            </w:pPr>
            <w:r w:rsidRPr="00001869">
              <w:rPr>
                <w:sz w:val="16"/>
              </w:rPr>
              <w:t>X</w:t>
            </w:r>
          </w:p>
        </w:tc>
        <w:tc>
          <w:tcPr>
            <w:tcW w:w="680" w:type="dxa"/>
            <w:tcBorders>
              <w:left w:val="nil"/>
            </w:tcBorders>
          </w:tcPr>
          <w:p w:rsidR="00386A9A" w:rsidRPr="00001869" w:rsidRDefault="00386A9A" w:rsidP="006057EF">
            <w:pPr>
              <w:keepNext/>
              <w:keepLines/>
              <w:spacing w:before="40"/>
              <w:jc w:val="center"/>
              <w:rPr>
                <w:rFonts w:cs="Arial"/>
                <w:sz w:val="16"/>
                <w:szCs w:val="18"/>
              </w:rPr>
            </w:pPr>
            <w:r w:rsidRPr="00001869">
              <w:rPr>
                <w:sz w:val="16"/>
              </w:rPr>
              <w:t>*</w:t>
            </w:r>
          </w:p>
        </w:tc>
        <w:tc>
          <w:tcPr>
            <w:tcW w:w="680" w:type="dxa"/>
          </w:tcPr>
          <w:p w:rsidR="00386A9A" w:rsidRPr="00001869" w:rsidRDefault="00386A9A" w:rsidP="006057EF">
            <w:pPr>
              <w:keepNext/>
              <w:keepLines/>
              <w:spacing w:before="40"/>
              <w:jc w:val="center"/>
              <w:rPr>
                <w:rFonts w:cs="Arial"/>
                <w:sz w:val="16"/>
                <w:szCs w:val="18"/>
              </w:rPr>
            </w:pPr>
          </w:p>
        </w:tc>
      </w:tr>
      <w:tr w:rsidR="00386A9A" w:rsidRPr="00001869" w:rsidTr="00386A9A">
        <w:trPr>
          <w:gridAfter w:val="1"/>
          <w:wAfter w:w="9" w:type="dxa"/>
          <w:cantSplit/>
        </w:trPr>
        <w:tc>
          <w:tcPr>
            <w:tcW w:w="5805" w:type="dxa"/>
            <w:gridSpan w:val="7"/>
            <w:tcBorders>
              <w:right w:val="single" w:sz="4" w:space="0" w:color="auto"/>
            </w:tcBorders>
          </w:tcPr>
          <w:p w:rsidR="00386A9A" w:rsidRPr="00001869" w:rsidRDefault="00386A9A" w:rsidP="006057EF">
            <w:pPr>
              <w:keepNext/>
              <w:keepLines/>
              <w:spacing w:before="40"/>
              <w:jc w:val="left"/>
              <w:rPr>
                <w:rFonts w:cs="Arial"/>
                <w:sz w:val="16"/>
                <w:szCs w:val="18"/>
              </w:rPr>
            </w:pPr>
            <w:r w:rsidRPr="00001869">
              <w:rPr>
                <w:b/>
                <w:sz w:val="16"/>
              </w:rPr>
              <w:t>Neue Referenzsorten - Aufnahme in die Matrix</w:t>
            </w:r>
          </w:p>
        </w:tc>
        <w:tc>
          <w:tcPr>
            <w:tcW w:w="680" w:type="dxa"/>
            <w:tcBorders>
              <w:left w:val="single" w:sz="4" w:space="0" w:color="auto"/>
            </w:tcBorders>
          </w:tcPr>
          <w:p w:rsidR="00386A9A" w:rsidRPr="00001869" w:rsidRDefault="00386A9A" w:rsidP="006057EF">
            <w:pPr>
              <w:keepNext/>
              <w:keepLines/>
              <w:spacing w:before="40"/>
              <w:jc w:val="center"/>
              <w:rPr>
                <w:rFonts w:cs="Arial"/>
                <w:sz w:val="16"/>
                <w:szCs w:val="18"/>
              </w:rPr>
            </w:pPr>
          </w:p>
        </w:tc>
        <w:tc>
          <w:tcPr>
            <w:tcW w:w="680" w:type="dxa"/>
          </w:tcPr>
          <w:p w:rsidR="00386A9A" w:rsidRPr="00001869" w:rsidRDefault="00386A9A" w:rsidP="006057EF">
            <w:pPr>
              <w:keepNext/>
              <w:keepLines/>
              <w:spacing w:before="40"/>
              <w:jc w:val="center"/>
              <w:rPr>
                <w:rFonts w:cs="Arial"/>
                <w:sz w:val="16"/>
                <w:szCs w:val="18"/>
              </w:rPr>
            </w:pPr>
          </w:p>
        </w:tc>
        <w:tc>
          <w:tcPr>
            <w:tcW w:w="680" w:type="dxa"/>
            <w:tcBorders>
              <w:right w:val="single" w:sz="6" w:space="0" w:color="auto"/>
            </w:tcBorders>
          </w:tcPr>
          <w:p w:rsidR="00386A9A" w:rsidRPr="00001869" w:rsidRDefault="00386A9A" w:rsidP="006057EF">
            <w:pPr>
              <w:keepNext/>
              <w:keepLines/>
              <w:spacing w:before="40"/>
              <w:jc w:val="center"/>
              <w:rPr>
                <w:rFonts w:cs="Arial"/>
                <w:sz w:val="16"/>
                <w:szCs w:val="18"/>
              </w:rPr>
            </w:pPr>
          </w:p>
        </w:tc>
        <w:tc>
          <w:tcPr>
            <w:tcW w:w="680" w:type="dxa"/>
            <w:tcBorders>
              <w:left w:val="nil"/>
            </w:tcBorders>
          </w:tcPr>
          <w:p w:rsidR="00386A9A" w:rsidRPr="00001869" w:rsidRDefault="00386A9A" w:rsidP="006057EF">
            <w:pPr>
              <w:keepNext/>
              <w:keepLines/>
              <w:spacing w:before="40"/>
              <w:jc w:val="center"/>
              <w:rPr>
                <w:rFonts w:cs="Arial"/>
                <w:sz w:val="16"/>
                <w:szCs w:val="18"/>
              </w:rPr>
            </w:pPr>
          </w:p>
        </w:tc>
        <w:tc>
          <w:tcPr>
            <w:tcW w:w="680" w:type="dxa"/>
          </w:tcPr>
          <w:p w:rsidR="00386A9A" w:rsidRPr="00001869" w:rsidRDefault="00386A9A" w:rsidP="006057EF">
            <w:pPr>
              <w:keepNext/>
              <w:keepLines/>
              <w:spacing w:before="40"/>
              <w:jc w:val="center"/>
              <w:rPr>
                <w:rFonts w:cs="Arial"/>
                <w:sz w:val="16"/>
                <w:szCs w:val="18"/>
              </w:rPr>
            </w:pPr>
          </w:p>
        </w:tc>
      </w:tr>
      <w:tr w:rsidR="00386A9A" w:rsidRPr="00001869" w:rsidTr="00386A9A">
        <w:trPr>
          <w:gridAfter w:val="1"/>
          <w:wAfter w:w="9" w:type="dxa"/>
          <w:cantSplit/>
        </w:trPr>
        <w:tc>
          <w:tcPr>
            <w:tcW w:w="3085" w:type="dxa"/>
            <w:gridSpan w:val="3"/>
          </w:tcPr>
          <w:p w:rsidR="00386A9A" w:rsidRPr="00001869" w:rsidRDefault="00386A9A" w:rsidP="006057EF">
            <w:pPr>
              <w:keepNext/>
              <w:keepLines/>
              <w:spacing w:before="40"/>
              <w:jc w:val="left"/>
              <w:rPr>
                <w:rFonts w:cs="Arial"/>
                <w:b/>
                <w:sz w:val="16"/>
                <w:szCs w:val="18"/>
              </w:rPr>
            </w:pPr>
            <w:r w:rsidRPr="00001869">
              <w:rPr>
                <w:sz w:val="16"/>
              </w:rPr>
              <w:t>Abschließend DUS-geprüft im Jahr 2012 (Serie 2)</w:t>
            </w:r>
          </w:p>
        </w:tc>
        <w:tc>
          <w:tcPr>
            <w:tcW w:w="680" w:type="dxa"/>
          </w:tcPr>
          <w:p w:rsidR="00386A9A" w:rsidRPr="00001869" w:rsidRDefault="00386A9A" w:rsidP="006057EF">
            <w:pPr>
              <w:keepNext/>
              <w:keepLines/>
              <w:spacing w:before="40"/>
              <w:jc w:val="center"/>
              <w:rPr>
                <w:rFonts w:cs="Arial"/>
                <w:sz w:val="16"/>
                <w:szCs w:val="18"/>
              </w:rPr>
            </w:pPr>
            <w:r w:rsidRPr="00001869">
              <w:rPr>
                <w:sz w:val="16"/>
              </w:rPr>
              <w:t>O</w:t>
            </w:r>
          </w:p>
        </w:tc>
        <w:tc>
          <w:tcPr>
            <w:tcW w:w="680" w:type="dxa"/>
          </w:tcPr>
          <w:p w:rsidR="00386A9A" w:rsidRPr="00001869" w:rsidRDefault="00386A9A" w:rsidP="006057EF">
            <w:pPr>
              <w:keepNext/>
              <w:keepLines/>
              <w:spacing w:before="40"/>
              <w:jc w:val="center"/>
              <w:rPr>
                <w:rFonts w:cs="Arial"/>
                <w:sz w:val="16"/>
                <w:szCs w:val="18"/>
              </w:rPr>
            </w:pPr>
            <w:r w:rsidRPr="00001869">
              <w:rPr>
                <w:sz w:val="16"/>
              </w:rPr>
              <w:t>O</w:t>
            </w:r>
          </w:p>
        </w:tc>
        <w:tc>
          <w:tcPr>
            <w:tcW w:w="680" w:type="dxa"/>
          </w:tcPr>
          <w:p w:rsidR="00386A9A" w:rsidRPr="00001869" w:rsidRDefault="00386A9A" w:rsidP="006057EF">
            <w:pPr>
              <w:keepNext/>
              <w:keepLines/>
              <w:spacing w:before="40"/>
              <w:jc w:val="center"/>
              <w:rPr>
                <w:rFonts w:cs="Arial"/>
                <w:sz w:val="16"/>
                <w:szCs w:val="18"/>
              </w:rPr>
            </w:pPr>
            <w:r w:rsidRPr="00001869">
              <w:rPr>
                <w:sz w:val="16"/>
              </w:rPr>
              <w:t>X</w:t>
            </w:r>
            <w:r w:rsidRPr="00001869">
              <w:rPr>
                <w:sz w:val="16"/>
                <w:vertAlign w:val="superscript"/>
              </w:rPr>
              <w:t>F</w:t>
            </w:r>
          </w:p>
        </w:tc>
        <w:tc>
          <w:tcPr>
            <w:tcW w:w="680" w:type="dxa"/>
            <w:tcBorders>
              <w:right w:val="single" w:sz="4" w:space="0" w:color="auto"/>
            </w:tcBorders>
          </w:tcPr>
          <w:p w:rsidR="00386A9A" w:rsidRPr="00001869" w:rsidRDefault="00386A9A" w:rsidP="006057EF">
            <w:pPr>
              <w:keepNext/>
              <w:keepLines/>
              <w:spacing w:before="40"/>
              <w:jc w:val="center"/>
              <w:rPr>
                <w:rFonts w:cs="Arial"/>
                <w:sz w:val="16"/>
                <w:szCs w:val="18"/>
              </w:rPr>
            </w:pPr>
            <w:r w:rsidRPr="00001869">
              <w:rPr>
                <w:sz w:val="16"/>
              </w:rPr>
              <w:t>X</w:t>
            </w:r>
          </w:p>
        </w:tc>
        <w:tc>
          <w:tcPr>
            <w:tcW w:w="680" w:type="dxa"/>
            <w:tcBorders>
              <w:left w:val="single" w:sz="4" w:space="0" w:color="auto"/>
            </w:tcBorders>
          </w:tcPr>
          <w:p w:rsidR="00386A9A" w:rsidRPr="00001869" w:rsidRDefault="00386A9A" w:rsidP="006057EF">
            <w:pPr>
              <w:keepNext/>
              <w:keepLines/>
              <w:spacing w:before="40"/>
              <w:jc w:val="center"/>
              <w:rPr>
                <w:rFonts w:cs="Arial"/>
                <w:sz w:val="16"/>
                <w:szCs w:val="18"/>
              </w:rPr>
            </w:pPr>
          </w:p>
        </w:tc>
        <w:tc>
          <w:tcPr>
            <w:tcW w:w="680" w:type="dxa"/>
          </w:tcPr>
          <w:p w:rsidR="00386A9A" w:rsidRPr="00001869" w:rsidRDefault="00386A9A" w:rsidP="006057EF">
            <w:pPr>
              <w:keepNext/>
              <w:keepLines/>
              <w:spacing w:before="40"/>
              <w:jc w:val="center"/>
              <w:rPr>
                <w:rFonts w:cs="Arial"/>
                <w:sz w:val="16"/>
                <w:szCs w:val="18"/>
              </w:rPr>
            </w:pPr>
            <w:r w:rsidRPr="00001869">
              <w:rPr>
                <w:sz w:val="16"/>
              </w:rPr>
              <w:t>X</w:t>
            </w:r>
          </w:p>
        </w:tc>
        <w:tc>
          <w:tcPr>
            <w:tcW w:w="680" w:type="dxa"/>
            <w:tcBorders>
              <w:right w:val="single" w:sz="6" w:space="0" w:color="auto"/>
            </w:tcBorders>
          </w:tcPr>
          <w:p w:rsidR="00386A9A" w:rsidRPr="00001869" w:rsidRDefault="00386A9A" w:rsidP="006057EF">
            <w:pPr>
              <w:keepNext/>
              <w:keepLines/>
              <w:spacing w:before="40"/>
              <w:jc w:val="center"/>
              <w:rPr>
                <w:rFonts w:cs="Arial"/>
                <w:sz w:val="16"/>
                <w:szCs w:val="18"/>
              </w:rPr>
            </w:pPr>
            <w:r w:rsidRPr="00001869">
              <w:rPr>
                <w:sz w:val="16"/>
              </w:rPr>
              <w:t>X</w:t>
            </w:r>
          </w:p>
        </w:tc>
        <w:tc>
          <w:tcPr>
            <w:tcW w:w="680" w:type="dxa"/>
            <w:tcBorders>
              <w:left w:val="nil"/>
            </w:tcBorders>
          </w:tcPr>
          <w:p w:rsidR="00386A9A" w:rsidRPr="00001869" w:rsidRDefault="00386A9A" w:rsidP="006057EF">
            <w:pPr>
              <w:keepNext/>
              <w:keepLines/>
              <w:spacing w:before="40"/>
              <w:jc w:val="center"/>
              <w:rPr>
                <w:rFonts w:cs="Arial"/>
                <w:sz w:val="16"/>
                <w:szCs w:val="18"/>
              </w:rPr>
            </w:pPr>
          </w:p>
        </w:tc>
        <w:tc>
          <w:tcPr>
            <w:tcW w:w="680" w:type="dxa"/>
          </w:tcPr>
          <w:p w:rsidR="00386A9A" w:rsidRPr="00001869" w:rsidRDefault="00386A9A" w:rsidP="006057EF">
            <w:pPr>
              <w:keepNext/>
              <w:keepLines/>
              <w:spacing w:before="40"/>
              <w:jc w:val="center"/>
              <w:rPr>
                <w:rFonts w:cs="Arial"/>
                <w:sz w:val="16"/>
                <w:szCs w:val="18"/>
              </w:rPr>
            </w:pPr>
            <w:r w:rsidRPr="00001869">
              <w:rPr>
                <w:sz w:val="16"/>
              </w:rPr>
              <w:t>*</w:t>
            </w:r>
          </w:p>
        </w:tc>
      </w:tr>
      <w:tr w:rsidR="00386A9A" w:rsidRPr="00001869" w:rsidTr="00386A9A">
        <w:trPr>
          <w:gridAfter w:val="1"/>
          <w:wAfter w:w="9" w:type="dxa"/>
          <w:cantSplit/>
        </w:trPr>
        <w:tc>
          <w:tcPr>
            <w:tcW w:w="3085" w:type="dxa"/>
            <w:gridSpan w:val="3"/>
          </w:tcPr>
          <w:p w:rsidR="00386A9A" w:rsidRPr="00001869" w:rsidRDefault="00386A9A" w:rsidP="006057EF">
            <w:pPr>
              <w:keepNext/>
              <w:keepLines/>
              <w:spacing w:before="40"/>
              <w:jc w:val="left"/>
              <w:rPr>
                <w:rFonts w:cs="Arial"/>
                <w:b/>
                <w:sz w:val="16"/>
                <w:szCs w:val="18"/>
              </w:rPr>
            </w:pPr>
            <w:r w:rsidRPr="00001869">
              <w:rPr>
                <w:sz w:val="16"/>
              </w:rPr>
              <w:t>Abschließend DUS-geprüft im Jahr 2013 (Serie 3)</w:t>
            </w:r>
          </w:p>
        </w:tc>
        <w:tc>
          <w:tcPr>
            <w:tcW w:w="680" w:type="dxa"/>
          </w:tcPr>
          <w:p w:rsidR="00386A9A" w:rsidRPr="00001869" w:rsidRDefault="00386A9A" w:rsidP="006057EF">
            <w:pPr>
              <w:keepNext/>
              <w:keepLines/>
              <w:spacing w:before="40"/>
              <w:jc w:val="center"/>
              <w:rPr>
                <w:rFonts w:cs="Arial"/>
                <w:sz w:val="16"/>
                <w:szCs w:val="18"/>
              </w:rPr>
            </w:pPr>
          </w:p>
        </w:tc>
        <w:tc>
          <w:tcPr>
            <w:tcW w:w="680" w:type="dxa"/>
          </w:tcPr>
          <w:p w:rsidR="00386A9A" w:rsidRPr="00001869" w:rsidRDefault="00386A9A" w:rsidP="006057EF">
            <w:pPr>
              <w:keepNext/>
              <w:keepLines/>
              <w:spacing w:before="40"/>
              <w:jc w:val="center"/>
              <w:rPr>
                <w:rFonts w:cs="Arial"/>
                <w:sz w:val="16"/>
                <w:szCs w:val="18"/>
              </w:rPr>
            </w:pPr>
            <w:r w:rsidRPr="00001869">
              <w:rPr>
                <w:sz w:val="16"/>
              </w:rPr>
              <w:t>O</w:t>
            </w:r>
          </w:p>
        </w:tc>
        <w:tc>
          <w:tcPr>
            <w:tcW w:w="680" w:type="dxa"/>
          </w:tcPr>
          <w:p w:rsidR="00386A9A" w:rsidRPr="00001869" w:rsidRDefault="00386A9A" w:rsidP="006057EF">
            <w:pPr>
              <w:keepNext/>
              <w:keepLines/>
              <w:spacing w:before="40"/>
              <w:jc w:val="center"/>
              <w:rPr>
                <w:rFonts w:cs="Arial"/>
                <w:sz w:val="16"/>
                <w:szCs w:val="18"/>
              </w:rPr>
            </w:pPr>
            <w:r w:rsidRPr="00001869">
              <w:rPr>
                <w:sz w:val="16"/>
              </w:rPr>
              <w:t>X</w:t>
            </w:r>
          </w:p>
        </w:tc>
        <w:tc>
          <w:tcPr>
            <w:tcW w:w="680" w:type="dxa"/>
            <w:tcBorders>
              <w:right w:val="single" w:sz="4" w:space="0" w:color="auto"/>
            </w:tcBorders>
          </w:tcPr>
          <w:p w:rsidR="00386A9A" w:rsidRPr="00001869" w:rsidRDefault="00386A9A" w:rsidP="006057EF">
            <w:pPr>
              <w:keepNext/>
              <w:keepLines/>
              <w:spacing w:before="40"/>
              <w:jc w:val="center"/>
              <w:rPr>
                <w:rFonts w:cs="Arial"/>
                <w:sz w:val="16"/>
                <w:szCs w:val="18"/>
              </w:rPr>
            </w:pPr>
            <w:r w:rsidRPr="00001869">
              <w:rPr>
                <w:sz w:val="16"/>
              </w:rPr>
              <w:t>X</w:t>
            </w:r>
            <w:r w:rsidRPr="00001869">
              <w:rPr>
                <w:sz w:val="16"/>
                <w:vertAlign w:val="superscript"/>
              </w:rPr>
              <w:t>F</w:t>
            </w:r>
          </w:p>
        </w:tc>
        <w:tc>
          <w:tcPr>
            <w:tcW w:w="680" w:type="dxa"/>
            <w:tcBorders>
              <w:left w:val="single" w:sz="4" w:space="0" w:color="auto"/>
            </w:tcBorders>
          </w:tcPr>
          <w:p w:rsidR="00386A9A" w:rsidRPr="00001869" w:rsidRDefault="00386A9A" w:rsidP="006057EF">
            <w:pPr>
              <w:keepNext/>
              <w:keepLines/>
              <w:spacing w:before="40"/>
              <w:jc w:val="center"/>
              <w:rPr>
                <w:rFonts w:cs="Arial"/>
                <w:sz w:val="16"/>
                <w:szCs w:val="18"/>
              </w:rPr>
            </w:pPr>
            <w:r w:rsidRPr="00001869">
              <w:rPr>
                <w:sz w:val="16"/>
              </w:rPr>
              <w:t>X</w:t>
            </w:r>
          </w:p>
        </w:tc>
        <w:tc>
          <w:tcPr>
            <w:tcW w:w="680" w:type="dxa"/>
          </w:tcPr>
          <w:p w:rsidR="00386A9A" w:rsidRPr="00001869" w:rsidRDefault="00386A9A" w:rsidP="006057EF">
            <w:pPr>
              <w:keepNext/>
              <w:keepLines/>
              <w:spacing w:before="40"/>
              <w:jc w:val="center"/>
              <w:rPr>
                <w:rFonts w:cs="Arial"/>
                <w:sz w:val="16"/>
                <w:szCs w:val="18"/>
              </w:rPr>
            </w:pPr>
          </w:p>
        </w:tc>
        <w:tc>
          <w:tcPr>
            <w:tcW w:w="680" w:type="dxa"/>
            <w:tcBorders>
              <w:right w:val="single" w:sz="6" w:space="0" w:color="auto"/>
            </w:tcBorders>
          </w:tcPr>
          <w:p w:rsidR="00386A9A" w:rsidRPr="00001869" w:rsidRDefault="00386A9A" w:rsidP="006057EF">
            <w:pPr>
              <w:keepNext/>
              <w:keepLines/>
              <w:spacing w:before="40"/>
              <w:jc w:val="center"/>
              <w:rPr>
                <w:rFonts w:cs="Arial"/>
                <w:sz w:val="16"/>
                <w:szCs w:val="18"/>
              </w:rPr>
            </w:pPr>
            <w:r w:rsidRPr="00001869">
              <w:rPr>
                <w:sz w:val="16"/>
              </w:rPr>
              <w:t>X</w:t>
            </w:r>
          </w:p>
        </w:tc>
        <w:tc>
          <w:tcPr>
            <w:tcW w:w="680" w:type="dxa"/>
            <w:tcBorders>
              <w:left w:val="nil"/>
            </w:tcBorders>
          </w:tcPr>
          <w:p w:rsidR="00386A9A" w:rsidRPr="00001869" w:rsidRDefault="00386A9A" w:rsidP="006057EF">
            <w:pPr>
              <w:keepNext/>
              <w:keepLines/>
              <w:spacing w:before="40"/>
              <w:jc w:val="center"/>
              <w:rPr>
                <w:rFonts w:cs="Arial"/>
                <w:sz w:val="16"/>
                <w:szCs w:val="18"/>
              </w:rPr>
            </w:pPr>
            <w:r w:rsidRPr="00001869">
              <w:rPr>
                <w:sz w:val="16"/>
              </w:rPr>
              <w:t>*</w:t>
            </w:r>
          </w:p>
        </w:tc>
        <w:tc>
          <w:tcPr>
            <w:tcW w:w="680" w:type="dxa"/>
          </w:tcPr>
          <w:p w:rsidR="00386A9A" w:rsidRPr="00001869" w:rsidRDefault="00386A9A" w:rsidP="006057EF">
            <w:pPr>
              <w:keepNext/>
              <w:keepLines/>
              <w:spacing w:before="40"/>
              <w:jc w:val="center"/>
              <w:rPr>
                <w:rFonts w:cs="Arial"/>
                <w:sz w:val="16"/>
                <w:szCs w:val="18"/>
              </w:rPr>
            </w:pPr>
          </w:p>
        </w:tc>
      </w:tr>
      <w:tr w:rsidR="00386A9A" w:rsidRPr="00001869" w:rsidTr="00386A9A">
        <w:trPr>
          <w:gridAfter w:val="1"/>
          <w:wAfter w:w="9" w:type="dxa"/>
          <w:cantSplit/>
        </w:trPr>
        <w:tc>
          <w:tcPr>
            <w:tcW w:w="3085" w:type="dxa"/>
            <w:gridSpan w:val="3"/>
          </w:tcPr>
          <w:p w:rsidR="00386A9A" w:rsidRPr="00001869" w:rsidRDefault="00386A9A" w:rsidP="006057EF">
            <w:pPr>
              <w:keepNext/>
              <w:keepLines/>
              <w:spacing w:before="40"/>
              <w:jc w:val="left"/>
              <w:rPr>
                <w:rFonts w:cs="Arial"/>
                <w:b/>
                <w:sz w:val="16"/>
                <w:szCs w:val="18"/>
              </w:rPr>
            </w:pPr>
            <w:r w:rsidRPr="00001869">
              <w:rPr>
                <w:sz w:val="16"/>
              </w:rPr>
              <w:t>Abschließend DUS-geprüft im Jahr 2014 (Serie 1)</w:t>
            </w:r>
          </w:p>
        </w:tc>
        <w:tc>
          <w:tcPr>
            <w:tcW w:w="680" w:type="dxa"/>
          </w:tcPr>
          <w:p w:rsidR="00386A9A" w:rsidRPr="00001869" w:rsidRDefault="00386A9A" w:rsidP="006057EF">
            <w:pPr>
              <w:keepNext/>
              <w:keepLines/>
              <w:spacing w:before="40"/>
              <w:jc w:val="center"/>
              <w:rPr>
                <w:rFonts w:cs="Arial"/>
                <w:sz w:val="16"/>
                <w:szCs w:val="18"/>
              </w:rPr>
            </w:pPr>
          </w:p>
        </w:tc>
        <w:tc>
          <w:tcPr>
            <w:tcW w:w="680" w:type="dxa"/>
          </w:tcPr>
          <w:p w:rsidR="00386A9A" w:rsidRPr="00001869" w:rsidRDefault="00386A9A" w:rsidP="006057EF">
            <w:pPr>
              <w:keepNext/>
              <w:keepLines/>
              <w:spacing w:before="40"/>
              <w:jc w:val="center"/>
              <w:rPr>
                <w:rFonts w:cs="Arial"/>
                <w:sz w:val="16"/>
                <w:szCs w:val="18"/>
              </w:rPr>
            </w:pPr>
          </w:p>
        </w:tc>
        <w:tc>
          <w:tcPr>
            <w:tcW w:w="680" w:type="dxa"/>
          </w:tcPr>
          <w:p w:rsidR="00386A9A" w:rsidRPr="00001869" w:rsidRDefault="00386A9A" w:rsidP="006057EF">
            <w:pPr>
              <w:keepNext/>
              <w:keepLines/>
              <w:spacing w:before="40"/>
              <w:jc w:val="center"/>
              <w:rPr>
                <w:rFonts w:cs="Arial"/>
                <w:sz w:val="16"/>
                <w:szCs w:val="18"/>
              </w:rPr>
            </w:pPr>
            <w:r w:rsidRPr="00001869">
              <w:rPr>
                <w:sz w:val="16"/>
              </w:rPr>
              <w:t>X</w:t>
            </w:r>
          </w:p>
        </w:tc>
        <w:tc>
          <w:tcPr>
            <w:tcW w:w="680" w:type="dxa"/>
            <w:tcBorders>
              <w:right w:val="single" w:sz="4" w:space="0" w:color="auto"/>
            </w:tcBorders>
          </w:tcPr>
          <w:p w:rsidR="00386A9A" w:rsidRPr="00001869" w:rsidRDefault="00386A9A" w:rsidP="006057EF">
            <w:pPr>
              <w:keepNext/>
              <w:keepLines/>
              <w:spacing w:before="40"/>
              <w:jc w:val="center"/>
              <w:rPr>
                <w:rFonts w:cs="Arial"/>
                <w:sz w:val="16"/>
                <w:szCs w:val="18"/>
              </w:rPr>
            </w:pPr>
            <w:r w:rsidRPr="00001869">
              <w:rPr>
                <w:sz w:val="16"/>
              </w:rPr>
              <w:t>X</w:t>
            </w:r>
          </w:p>
        </w:tc>
        <w:tc>
          <w:tcPr>
            <w:tcW w:w="680" w:type="dxa"/>
            <w:tcBorders>
              <w:left w:val="single" w:sz="4" w:space="0" w:color="auto"/>
            </w:tcBorders>
          </w:tcPr>
          <w:p w:rsidR="00386A9A" w:rsidRPr="00001869" w:rsidRDefault="00386A9A" w:rsidP="006057EF">
            <w:pPr>
              <w:keepNext/>
              <w:keepLines/>
              <w:spacing w:before="40"/>
              <w:jc w:val="center"/>
              <w:rPr>
                <w:rFonts w:cs="Arial"/>
                <w:sz w:val="16"/>
                <w:szCs w:val="18"/>
              </w:rPr>
            </w:pPr>
            <w:r w:rsidRPr="00001869">
              <w:rPr>
                <w:sz w:val="16"/>
              </w:rPr>
              <w:t>X</w:t>
            </w:r>
            <w:r w:rsidRPr="00001869">
              <w:rPr>
                <w:sz w:val="16"/>
                <w:vertAlign w:val="superscript"/>
              </w:rPr>
              <w:t>F</w:t>
            </w:r>
          </w:p>
        </w:tc>
        <w:tc>
          <w:tcPr>
            <w:tcW w:w="680" w:type="dxa"/>
          </w:tcPr>
          <w:p w:rsidR="00386A9A" w:rsidRPr="00001869" w:rsidRDefault="00386A9A" w:rsidP="006057EF">
            <w:pPr>
              <w:keepNext/>
              <w:keepLines/>
              <w:spacing w:before="40"/>
              <w:jc w:val="center"/>
              <w:rPr>
                <w:rFonts w:cs="Arial"/>
                <w:sz w:val="16"/>
                <w:szCs w:val="18"/>
              </w:rPr>
            </w:pPr>
            <w:r w:rsidRPr="00001869">
              <w:rPr>
                <w:sz w:val="16"/>
              </w:rPr>
              <w:t>X</w:t>
            </w:r>
          </w:p>
        </w:tc>
        <w:tc>
          <w:tcPr>
            <w:tcW w:w="680" w:type="dxa"/>
            <w:tcBorders>
              <w:right w:val="single" w:sz="6" w:space="0" w:color="auto"/>
            </w:tcBorders>
          </w:tcPr>
          <w:p w:rsidR="00386A9A" w:rsidRPr="00001869" w:rsidRDefault="00386A9A" w:rsidP="006057EF">
            <w:pPr>
              <w:keepNext/>
              <w:keepLines/>
              <w:spacing w:before="40"/>
              <w:jc w:val="center"/>
              <w:rPr>
                <w:rFonts w:cs="Arial"/>
                <w:sz w:val="16"/>
                <w:szCs w:val="18"/>
              </w:rPr>
            </w:pPr>
          </w:p>
        </w:tc>
        <w:tc>
          <w:tcPr>
            <w:tcW w:w="680" w:type="dxa"/>
            <w:tcBorders>
              <w:left w:val="nil"/>
            </w:tcBorders>
          </w:tcPr>
          <w:p w:rsidR="00386A9A" w:rsidRPr="00001869" w:rsidRDefault="00386A9A" w:rsidP="006057EF">
            <w:pPr>
              <w:keepNext/>
              <w:keepLines/>
              <w:spacing w:before="40"/>
              <w:jc w:val="center"/>
              <w:rPr>
                <w:rFonts w:cs="Arial"/>
                <w:sz w:val="16"/>
                <w:szCs w:val="18"/>
              </w:rPr>
            </w:pPr>
            <w:r w:rsidRPr="00001869">
              <w:rPr>
                <w:sz w:val="16"/>
              </w:rPr>
              <w:t>*</w:t>
            </w:r>
          </w:p>
        </w:tc>
        <w:tc>
          <w:tcPr>
            <w:tcW w:w="680" w:type="dxa"/>
          </w:tcPr>
          <w:p w:rsidR="00386A9A" w:rsidRPr="00001869" w:rsidRDefault="00386A9A" w:rsidP="006057EF">
            <w:pPr>
              <w:keepNext/>
              <w:keepLines/>
              <w:spacing w:before="40"/>
              <w:jc w:val="center"/>
              <w:rPr>
                <w:rFonts w:cs="Arial"/>
                <w:sz w:val="16"/>
                <w:szCs w:val="18"/>
              </w:rPr>
            </w:pPr>
            <w:r w:rsidRPr="00001869">
              <w:rPr>
                <w:sz w:val="16"/>
              </w:rPr>
              <w:t>*</w:t>
            </w:r>
          </w:p>
        </w:tc>
      </w:tr>
      <w:tr w:rsidR="00386A9A" w:rsidRPr="00001869" w:rsidTr="00386A9A">
        <w:trPr>
          <w:gridAfter w:val="1"/>
          <w:wAfter w:w="9" w:type="dxa"/>
          <w:cantSplit/>
        </w:trPr>
        <w:tc>
          <w:tcPr>
            <w:tcW w:w="3085" w:type="dxa"/>
            <w:gridSpan w:val="3"/>
          </w:tcPr>
          <w:p w:rsidR="00386A9A" w:rsidRPr="00001869" w:rsidRDefault="00386A9A" w:rsidP="006057EF">
            <w:pPr>
              <w:keepNext/>
              <w:keepLines/>
              <w:spacing w:before="40" w:after="120"/>
              <w:jc w:val="left"/>
              <w:rPr>
                <w:rFonts w:cs="Arial"/>
                <w:b/>
                <w:sz w:val="16"/>
                <w:szCs w:val="18"/>
              </w:rPr>
            </w:pPr>
            <w:r w:rsidRPr="00001869">
              <w:rPr>
                <w:sz w:val="16"/>
              </w:rPr>
              <w:t>Abschließend DUS-geprüft im Jahr 2015 (Serie 2)</w:t>
            </w:r>
          </w:p>
        </w:tc>
        <w:tc>
          <w:tcPr>
            <w:tcW w:w="680" w:type="dxa"/>
          </w:tcPr>
          <w:p w:rsidR="00386A9A" w:rsidRPr="00001869" w:rsidRDefault="00386A9A" w:rsidP="006057EF">
            <w:pPr>
              <w:keepNext/>
              <w:keepLines/>
              <w:spacing w:before="40" w:after="120"/>
              <w:jc w:val="center"/>
              <w:rPr>
                <w:rFonts w:cs="Arial"/>
                <w:sz w:val="16"/>
                <w:szCs w:val="18"/>
              </w:rPr>
            </w:pPr>
          </w:p>
        </w:tc>
        <w:tc>
          <w:tcPr>
            <w:tcW w:w="680" w:type="dxa"/>
          </w:tcPr>
          <w:p w:rsidR="00386A9A" w:rsidRPr="00001869" w:rsidRDefault="00386A9A" w:rsidP="006057EF">
            <w:pPr>
              <w:keepNext/>
              <w:keepLines/>
              <w:spacing w:before="40" w:after="120"/>
              <w:jc w:val="center"/>
              <w:rPr>
                <w:rFonts w:cs="Arial"/>
                <w:sz w:val="16"/>
                <w:szCs w:val="18"/>
              </w:rPr>
            </w:pPr>
          </w:p>
        </w:tc>
        <w:tc>
          <w:tcPr>
            <w:tcW w:w="680" w:type="dxa"/>
          </w:tcPr>
          <w:p w:rsidR="00386A9A" w:rsidRPr="00001869" w:rsidRDefault="00386A9A" w:rsidP="006057EF">
            <w:pPr>
              <w:keepNext/>
              <w:keepLines/>
              <w:spacing w:before="40" w:after="120"/>
              <w:jc w:val="center"/>
              <w:rPr>
                <w:rFonts w:cs="Arial"/>
                <w:sz w:val="16"/>
                <w:szCs w:val="18"/>
              </w:rPr>
            </w:pPr>
          </w:p>
        </w:tc>
        <w:tc>
          <w:tcPr>
            <w:tcW w:w="680" w:type="dxa"/>
            <w:tcBorders>
              <w:right w:val="single" w:sz="4" w:space="0" w:color="auto"/>
            </w:tcBorders>
          </w:tcPr>
          <w:p w:rsidR="00386A9A" w:rsidRPr="00001869" w:rsidRDefault="00386A9A" w:rsidP="006057EF">
            <w:pPr>
              <w:keepNext/>
              <w:keepLines/>
              <w:spacing w:before="40" w:after="120"/>
              <w:jc w:val="center"/>
              <w:rPr>
                <w:rFonts w:cs="Arial"/>
                <w:sz w:val="16"/>
                <w:szCs w:val="18"/>
              </w:rPr>
            </w:pPr>
            <w:r w:rsidRPr="00001869">
              <w:rPr>
                <w:sz w:val="16"/>
              </w:rPr>
              <w:t>O</w:t>
            </w:r>
          </w:p>
        </w:tc>
        <w:tc>
          <w:tcPr>
            <w:tcW w:w="680" w:type="dxa"/>
            <w:tcBorders>
              <w:left w:val="single" w:sz="4" w:space="0" w:color="auto"/>
              <w:bottom w:val="single" w:sz="4" w:space="0" w:color="auto"/>
            </w:tcBorders>
          </w:tcPr>
          <w:p w:rsidR="00386A9A" w:rsidRPr="00001869" w:rsidRDefault="00386A9A" w:rsidP="006057EF">
            <w:pPr>
              <w:keepNext/>
              <w:keepLines/>
              <w:spacing w:before="40" w:after="120"/>
              <w:jc w:val="center"/>
              <w:rPr>
                <w:rFonts w:cs="Arial"/>
                <w:sz w:val="16"/>
                <w:szCs w:val="18"/>
              </w:rPr>
            </w:pPr>
            <w:r w:rsidRPr="00001869">
              <w:rPr>
                <w:sz w:val="16"/>
              </w:rPr>
              <w:t>X</w:t>
            </w:r>
          </w:p>
        </w:tc>
        <w:tc>
          <w:tcPr>
            <w:tcW w:w="680" w:type="dxa"/>
            <w:tcBorders>
              <w:bottom w:val="single" w:sz="4" w:space="0" w:color="auto"/>
            </w:tcBorders>
          </w:tcPr>
          <w:p w:rsidR="00386A9A" w:rsidRPr="00001869" w:rsidRDefault="00386A9A" w:rsidP="006057EF">
            <w:pPr>
              <w:keepNext/>
              <w:keepLines/>
              <w:spacing w:before="40" w:after="120"/>
              <w:jc w:val="center"/>
              <w:rPr>
                <w:rFonts w:cs="Arial"/>
                <w:sz w:val="16"/>
                <w:szCs w:val="18"/>
              </w:rPr>
            </w:pPr>
            <w:r w:rsidRPr="00001869">
              <w:rPr>
                <w:sz w:val="16"/>
              </w:rPr>
              <w:t>X</w:t>
            </w:r>
            <w:r w:rsidRPr="00001869">
              <w:rPr>
                <w:sz w:val="16"/>
                <w:vertAlign w:val="superscript"/>
              </w:rPr>
              <w:t>F</w:t>
            </w:r>
          </w:p>
        </w:tc>
        <w:tc>
          <w:tcPr>
            <w:tcW w:w="680" w:type="dxa"/>
            <w:tcBorders>
              <w:bottom w:val="single" w:sz="4" w:space="0" w:color="auto"/>
              <w:right w:val="single" w:sz="6" w:space="0" w:color="auto"/>
            </w:tcBorders>
          </w:tcPr>
          <w:p w:rsidR="00386A9A" w:rsidRPr="00001869" w:rsidRDefault="00386A9A" w:rsidP="006057EF">
            <w:pPr>
              <w:keepNext/>
              <w:keepLines/>
              <w:spacing w:before="40" w:after="120"/>
              <w:jc w:val="center"/>
              <w:rPr>
                <w:rFonts w:cs="Arial"/>
                <w:sz w:val="16"/>
                <w:szCs w:val="18"/>
              </w:rPr>
            </w:pPr>
            <w:r w:rsidRPr="00001869">
              <w:rPr>
                <w:sz w:val="16"/>
              </w:rPr>
              <w:t>X</w:t>
            </w:r>
          </w:p>
        </w:tc>
        <w:tc>
          <w:tcPr>
            <w:tcW w:w="680" w:type="dxa"/>
            <w:tcBorders>
              <w:left w:val="nil"/>
            </w:tcBorders>
          </w:tcPr>
          <w:p w:rsidR="00386A9A" w:rsidRPr="00001869" w:rsidRDefault="00386A9A" w:rsidP="006057EF">
            <w:pPr>
              <w:keepNext/>
              <w:keepLines/>
              <w:spacing w:before="40" w:after="120"/>
              <w:jc w:val="center"/>
              <w:rPr>
                <w:rFonts w:cs="Arial"/>
                <w:sz w:val="16"/>
                <w:szCs w:val="18"/>
              </w:rPr>
            </w:pPr>
          </w:p>
        </w:tc>
        <w:tc>
          <w:tcPr>
            <w:tcW w:w="680" w:type="dxa"/>
          </w:tcPr>
          <w:p w:rsidR="00386A9A" w:rsidRPr="00001869" w:rsidRDefault="00386A9A" w:rsidP="006057EF">
            <w:pPr>
              <w:keepNext/>
              <w:keepLines/>
              <w:spacing w:before="40" w:after="120"/>
              <w:jc w:val="center"/>
              <w:rPr>
                <w:rFonts w:cs="Arial"/>
                <w:sz w:val="16"/>
                <w:szCs w:val="18"/>
              </w:rPr>
            </w:pPr>
            <w:r w:rsidRPr="00001869">
              <w:rPr>
                <w:sz w:val="16"/>
              </w:rPr>
              <w:t>*</w:t>
            </w:r>
          </w:p>
        </w:tc>
      </w:tr>
      <w:tr w:rsidR="00386A9A" w:rsidRPr="00001869" w:rsidTr="00386A9A">
        <w:trPr>
          <w:gridAfter w:val="1"/>
          <w:wAfter w:w="9" w:type="dxa"/>
          <w:cantSplit/>
        </w:trPr>
        <w:tc>
          <w:tcPr>
            <w:tcW w:w="9205" w:type="dxa"/>
            <w:gridSpan w:val="12"/>
          </w:tcPr>
          <w:p w:rsidR="00386A9A" w:rsidRPr="00001869" w:rsidRDefault="00386A9A" w:rsidP="006057EF">
            <w:pPr>
              <w:keepNext/>
              <w:keepLines/>
              <w:tabs>
                <w:tab w:val="left" w:pos="459"/>
              </w:tabs>
              <w:ind w:left="459" w:hanging="459"/>
              <w:jc w:val="left"/>
              <w:rPr>
                <w:rFonts w:cs="Arial"/>
                <w:sz w:val="16"/>
                <w:szCs w:val="18"/>
              </w:rPr>
            </w:pPr>
            <w:r w:rsidRPr="00001869">
              <w:rPr>
                <w:sz w:val="16"/>
              </w:rPr>
              <w:t xml:space="preserve">X </w:t>
            </w:r>
            <w:r w:rsidRPr="00001869">
              <w:rPr>
                <w:sz w:val="16"/>
              </w:rPr>
              <w:tab/>
              <w:t>Steht für eingeflossene Daten unter Verwendung von maximal 4 Jahren für Unterscheidbarkeitsprüfung und innerhalb des (eingerahmten) Prüfungszeitraums für die Homogenitätsprüfung</w:t>
            </w:r>
          </w:p>
        </w:tc>
      </w:tr>
      <w:tr w:rsidR="00386A9A" w:rsidRPr="00001869" w:rsidTr="00386A9A">
        <w:trPr>
          <w:gridAfter w:val="1"/>
          <w:wAfter w:w="9" w:type="dxa"/>
          <w:cantSplit/>
        </w:trPr>
        <w:tc>
          <w:tcPr>
            <w:tcW w:w="9205" w:type="dxa"/>
            <w:gridSpan w:val="12"/>
          </w:tcPr>
          <w:p w:rsidR="00386A9A" w:rsidRPr="00001869" w:rsidRDefault="00386A9A" w:rsidP="006057EF">
            <w:pPr>
              <w:keepNext/>
              <w:keepLines/>
              <w:tabs>
                <w:tab w:val="left" w:pos="459"/>
              </w:tabs>
              <w:spacing w:before="60"/>
              <w:ind w:left="459" w:hanging="459"/>
              <w:jc w:val="left"/>
              <w:rPr>
                <w:rFonts w:cs="Arial"/>
                <w:sz w:val="16"/>
                <w:szCs w:val="18"/>
              </w:rPr>
            </w:pPr>
            <w:r w:rsidRPr="00001869">
              <w:rPr>
                <w:sz w:val="16"/>
              </w:rPr>
              <w:t>O</w:t>
            </w:r>
            <w:r w:rsidRPr="00001869">
              <w:rPr>
                <w:sz w:val="16"/>
              </w:rPr>
              <w:tab/>
              <w:t>Bedeutet Daten vorhanden, aber nicht eingeflossen</w:t>
            </w:r>
          </w:p>
        </w:tc>
      </w:tr>
      <w:tr w:rsidR="00386A9A" w:rsidRPr="00001869" w:rsidTr="00386A9A">
        <w:trPr>
          <w:gridAfter w:val="1"/>
          <w:wAfter w:w="9" w:type="dxa"/>
          <w:cantSplit/>
        </w:trPr>
        <w:tc>
          <w:tcPr>
            <w:tcW w:w="9205" w:type="dxa"/>
            <w:gridSpan w:val="12"/>
          </w:tcPr>
          <w:p w:rsidR="00386A9A" w:rsidRPr="00001869" w:rsidRDefault="00386A9A" w:rsidP="006057EF">
            <w:pPr>
              <w:keepNext/>
              <w:keepLines/>
              <w:tabs>
                <w:tab w:val="left" w:pos="459"/>
              </w:tabs>
              <w:spacing w:before="40"/>
              <w:ind w:left="459" w:hanging="459"/>
              <w:jc w:val="left"/>
              <w:rPr>
                <w:rFonts w:cs="Arial"/>
                <w:sz w:val="16"/>
                <w:szCs w:val="18"/>
              </w:rPr>
            </w:pPr>
            <w:r w:rsidRPr="00001869">
              <w:rPr>
                <w:sz w:val="16"/>
                <w:vertAlign w:val="superscript"/>
              </w:rPr>
              <w:t>F</w:t>
            </w:r>
            <w:r w:rsidRPr="00001869">
              <w:rPr>
                <w:sz w:val="16"/>
              </w:rPr>
              <w:tab/>
              <w:t>Bedeutet abschließendes DUS-Prüfungsjahr neuer Referenzsorten</w:t>
            </w:r>
          </w:p>
        </w:tc>
      </w:tr>
      <w:tr w:rsidR="00386A9A" w:rsidRPr="00001869" w:rsidTr="00386A9A">
        <w:trPr>
          <w:gridAfter w:val="1"/>
          <w:wAfter w:w="9" w:type="dxa"/>
          <w:cantSplit/>
        </w:trPr>
        <w:tc>
          <w:tcPr>
            <w:tcW w:w="9205" w:type="dxa"/>
            <w:gridSpan w:val="12"/>
          </w:tcPr>
          <w:p w:rsidR="00386A9A" w:rsidRPr="00001869" w:rsidRDefault="00386A9A" w:rsidP="006057EF">
            <w:pPr>
              <w:keepNext/>
              <w:keepLines/>
              <w:tabs>
                <w:tab w:val="left" w:pos="459"/>
              </w:tabs>
              <w:spacing w:before="40"/>
              <w:ind w:left="459" w:hanging="459"/>
              <w:jc w:val="left"/>
              <w:rPr>
                <w:rFonts w:cs="Arial"/>
                <w:sz w:val="16"/>
                <w:szCs w:val="18"/>
              </w:rPr>
            </w:pPr>
            <w:r w:rsidRPr="00001869">
              <w:rPr>
                <w:sz w:val="16"/>
              </w:rPr>
              <w:t>*</w:t>
            </w:r>
            <w:r w:rsidRPr="00001869">
              <w:rPr>
                <w:sz w:val="16"/>
              </w:rPr>
              <w:tab/>
              <w:t>Bedeutet künftige Aufnahme in die Prüfung</w:t>
            </w:r>
          </w:p>
        </w:tc>
      </w:tr>
      <w:tr w:rsidR="00386A9A" w:rsidRPr="00001869" w:rsidTr="00386A9A">
        <w:tblPrEx>
          <w:tblCellMar>
            <w:left w:w="0" w:type="dxa"/>
            <w:right w:w="0" w:type="dxa"/>
          </w:tblCellMar>
        </w:tblPrEx>
        <w:trPr>
          <w:cantSplit/>
        </w:trPr>
        <w:tc>
          <w:tcPr>
            <w:tcW w:w="142" w:type="dxa"/>
          </w:tcPr>
          <w:p w:rsidR="00386A9A" w:rsidRPr="00001869" w:rsidRDefault="00386A9A" w:rsidP="006057EF">
            <w:pPr>
              <w:keepNext/>
              <w:keepLines/>
              <w:tabs>
                <w:tab w:val="left" w:pos="318"/>
              </w:tabs>
              <w:spacing w:before="40"/>
              <w:ind w:left="318" w:hanging="318"/>
              <w:jc w:val="left"/>
              <w:rPr>
                <w:rFonts w:cs="Arial"/>
                <w:sz w:val="16"/>
                <w:szCs w:val="18"/>
              </w:rPr>
            </w:pPr>
          </w:p>
        </w:tc>
        <w:tc>
          <w:tcPr>
            <w:tcW w:w="284" w:type="dxa"/>
            <w:tcBorders>
              <w:top w:val="single" w:sz="4" w:space="0" w:color="auto"/>
              <w:left w:val="single" w:sz="4" w:space="0" w:color="auto"/>
              <w:bottom w:val="single" w:sz="4" w:space="0" w:color="auto"/>
              <w:right w:val="single" w:sz="4" w:space="0" w:color="auto"/>
            </w:tcBorders>
          </w:tcPr>
          <w:p w:rsidR="00386A9A" w:rsidRPr="00001869" w:rsidRDefault="00386A9A" w:rsidP="006057EF">
            <w:pPr>
              <w:keepNext/>
              <w:keepLines/>
              <w:tabs>
                <w:tab w:val="left" w:pos="318"/>
              </w:tabs>
              <w:spacing w:before="40"/>
              <w:ind w:left="318" w:hanging="318"/>
              <w:jc w:val="left"/>
              <w:rPr>
                <w:rFonts w:cs="Arial"/>
                <w:sz w:val="16"/>
                <w:szCs w:val="18"/>
              </w:rPr>
            </w:pPr>
          </w:p>
        </w:tc>
        <w:tc>
          <w:tcPr>
            <w:tcW w:w="8788" w:type="dxa"/>
            <w:gridSpan w:val="11"/>
            <w:tcBorders>
              <w:left w:val="nil"/>
            </w:tcBorders>
          </w:tcPr>
          <w:p w:rsidR="00386A9A" w:rsidRPr="00001869" w:rsidRDefault="00386A9A" w:rsidP="006057EF">
            <w:pPr>
              <w:keepNext/>
              <w:keepLines/>
              <w:tabs>
                <w:tab w:val="left" w:pos="141"/>
              </w:tabs>
              <w:spacing w:before="40"/>
              <w:ind w:left="318" w:hanging="318"/>
              <w:jc w:val="left"/>
              <w:rPr>
                <w:rFonts w:cs="Arial"/>
                <w:sz w:val="16"/>
                <w:szCs w:val="18"/>
              </w:rPr>
            </w:pPr>
            <w:r w:rsidRPr="00001869">
              <w:rPr>
                <w:sz w:val="16"/>
              </w:rPr>
              <w:tab/>
              <w:t>(innerhalb des Rahmens liegend) Verweist auf die für die Homogenitätsprüfung verwendeten Daten</w:t>
            </w:r>
          </w:p>
        </w:tc>
      </w:tr>
      <w:tr w:rsidR="00386A9A" w:rsidRPr="00001869" w:rsidTr="00386A9A">
        <w:trPr>
          <w:gridAfter w:val="1"/>
          <w:wAfter w:w="9" w:type="dxa"/>
          <w:cantSplit/>
        </w:trPr>
        <w:tc>
          <w:tcPr>
            <w:tcW w:w="9205" w:type="dxa"/>
            <w:gridSpan w:val="12"/>
            <w:tcBorders>
              <w:bottom w:val="single" w:sz="4" w:space="0" w:color="auto"/>
            </w:tcBorders>
          </w:tcPr>
          <w:p w:rsidR="00386A9A" w:rsidRPr="00001869" w:rsidRDefault="00386A9A" w:rsidP="006057EF">
            <w:pPr>
              <w:tabs>
                <w:tab w:val="left" w:pos="318"/>
              </w:tabs>
              <w:spacing w:after="120"/>
              <w:ind w:left="318" w:hanging="318"/>
              <w:jc w:val="left"/>
              <w:rPr>
                <w:rFonts w:cs="Arial"/>
                <w:sz w:val="8"/>
                <w:szCs w:val="18"/>
              </w:rPr>
            </w:pPr>
          </w:p>
        </w:tc>
      </w:tr>
    </w:tbl>
    <w:p w:rsidR="00386A9A" w:rsidRPr="00001869" w:rsidRDefault="00386A9A" w:rsidP="00386A9A"/>
    <w:p w:rsidR="00386A9A" w:rsidRPr="00001869" w:rsidRDefault="00386A9A" w:rsidP="00386A9A"/>
    <w:p w:rsidR="00386A9A" w:rsidRPr="00001869" w:rsidRDefault="00386A9A" w:rsidP="00386A9A">
      <w:pPr>
        <w:pStyle w:val="Heading4"/>
      </w:pPr>
      <w:bookmarkStart w:id="311" w:name="_Toc399420211"/>
      <w:r w:rsidRPr="00001869">
        <w:t>5.3.1</w:t>
      </w:r>
      <w:r w:rsidRPr="00001869">
        <w:tab/>
        <w:t>Die Prüfung der Unterscheidbarkeit durch Datenausgleich</w:t>
      </w:r>
      <w:bookmarkEnd w:id="311"/>
    </w:p>
    <w:p w:rsidR="00386A9A" w:rsidRPr="00001869" w:rsidRDefault="00386A9A" w:rsidP="00386A9A">
      <w:r w:rsidRPr="00001869">
        <w:t xml:space="preserve">Wird COYD zur Prüfung der Unterscheidbarkeit verwendet, so wird das Verfahren herkömmlicherweise auf eine Sorte (Kandidatensorten und Referenzsorten) mit vollständiger Matrix aus Merkmalsmittelwerten und Prüfungsjahren angewandt. Beim zyklischen Anbau ist die Matrix im Hinblick auf die etablierten Sorten unvollständig. Für die Prüfung der Unterscheidbarkeit werden im Falle fehlender Daten für eine etablierte Sorte Daten aus Computerdateien früherer Jahre verwendet, um die fehlenden Daten auszugleichen. Da es bei den Kandidatensorten keine überlappenden Jahre gibt, ist der Wert zurückliegender Daten nicht so groß wie Daten aus dem Prüfungszeitraum. Bei den Pflanzenarten, die bislang am zyklischen Anbau teilgenommen haben, müssen zur Aufrechterhaltung der Prüfungsstringenz Daten aus zwei vergangenen Jahren hinzugenommen werden, wenn aktuelle Daten für eine etablierte Sorte fehlen. Für den in Abb. 1 aufgezeigten Prüfungszeitraum 2014 bis 2016 wären also für die etablierten Sorten aus Serie 1 Daten von 2011 und 2012 eingeflossen, für diejenigen in Serie 2 Daten von 2012 und 2013 und für diejenigen in Serie 3 Daten von 2011 und 2013. Selbst wenn Daten aus mehreren vergangenen Jahren vorliegen (in Abb. 1 mit O markiert), werden nur die jüngsten zwei Jahre zum Ausgleich des fehlenden aktuellen Jahres herangezogen, um eine Verringerung der Stringenz der Unterscheidbarkeitsprüfung zu verhindern. Auch wenn Daten aus dem Jahr 2010 und davor für Sorten in den Serien 2 und 3 verfügbar sind, werden solche Daten nicht für den Prüfungszeitraum 2014 bis 2016 verwendet. </w:t>
      </w:r>
    </w:p>
    <w:p w:rsidR="00386A9A" w:rsidRPr="00001869" w:rsidRDefault="00386A9A" w:rsidP="00386A9A"/>
    <w:p w:rsidR="004F1285" w:rsidRDefault="004F1285">
      <w:pPr>
        <w:jc w:val="left"/>
      </w:pPr>
      <w:r>
        <w:br w:type="page"/>
      </w:r>
    </w:p>
    <w:p w:rsidR="00386A9A" w:rsidRPr="00001869" w:rsidRDefault="00386A9A" w:rsidP="00386A9A">
      <w:r w:rsidRPr="00001869">
        <w:t xml:space="preserve">Manchmal werden Daten für eine etablierte Sorte für ein Jahr verfügbar sein, in dem sie aufgrund ihrer Serie eigentlich nicht in der Prüfung hätten vertreten sein sollen. Zu solchen Fällen gehört das vierte Jahr nach dem dreijährigen Prüfungszeitraum, wenn eine Kandidatensorte im Rahmen der Anbauprüfung zu einer etablierten Sorte geworden ist, oder wenn eine etablierte Sorte für eine besondere Prüfung im Falle einer problematischen Sorte benötigt wird. In diesem Fall wären vollständige Daten für die etablierte Sorte während des Prüfungszeitraums vorhanden, so daß keine Daten aus der Vergangenheit zur Prüfung der Unterscheidbarkeit herangezogen werden müßten. Für den Prüfungszeitraum 2014 bis 2016 würden für erfolgreiche Kandidatensorten, die 2015 abschließend DUS-geprüft wurden, also keine Daten aus der Vergangenheit einfließen, wohingegen für erfolgreiche Kandidatensorten, die 2012, 2013 und 2014 abschließend DUS-geprüft wurden, Daten aus der Vergangenheit einfließen würden. </w:t>
      </w:r>
    </w:p>
    <w:p w:rsidR="00386A9A" w:rsidRPr="00001869" w:rsidRDefault="00386A9A" w:rsidP="00386A9A"/>
    <w:p w:rsidR="00386A9A" w:rsidRPr="00001869" w:rsidRDefault="00386A9A" w:rsidP="00386A9A">
      <w:pPr>
        <w:pStyle w:val="Heading4"/>
      </w:pPr>
      <w:bookmarkStart w:id="312" w:name="_Toc399420212"/>
      <w:r w:rsidRPr="00001869">
        <w:t>5.3.2</w:t>
      </w:r>
      <w:r w:rsidRPr="00001869">
        <w:tab/>
        <w:t>Analyseverfahren zur Prüfung der Unterscheidbarkeit</w:t>
      </w:r>
      <w:bookmarkEnd w:id="312"/>
      <w:r w:rsidRPr="00001869">
        <w:t xml:space="preserve"> </w:t>
      </w:r>
    </w:p>
    <w:p w:rsidR="00386A9A" w:rsidRPr="00001869" w:rsidRDefault="00386A9A" w:rsidP="00386A9A">
      <w:r w:rsidRPr="00001869">
        <w:t>Die Unterscheidbarkeit wird geprüft, indem eine Adaptation von COYD mittels Modifizierter mehrdimensionaler Regressionsanalyse (MJRA) auf Daten angewandt wird, die die unvollständige Tabelle  von Sortenmittelwerten (Kandidatensorten und Referenzsorten) im dreijährigen Prüfungszeitraum sowie die ausgleichenden Daten aus zurückliegenden Jahren für Referenzsorten, die im Prüfungszeitraum fehlen, umfassen. Einzelheiten zum Analyseverfahren sowie ein Beispiel werden in Abschnitt 1.7 aufgeführt.</w:t>
      </w:r>
    </w:p>
    <w:p w:rsidR="00386A9A" w:rsidRPr="00001869" w:rsidRDefault="00386A9A" w:rsidP="00386A9A"/>
    <w:p w:rsidR="00386A9A" w:rsidRPr="00001869" w:rsidRDefault="00386A9A" w:rsidP="00386A9A">
      <w:pPr>
        <w:pStyle w:val="Heading4"/>
      </w:pPr>
      <w:bookmarkStart w:id="313" w:name="_Toc399420213"/>
      <w:r w:rsidRPr="00001869">
        <w:t>5.3.3</w:t>
      </w:r>
      <w:r w:rsidRPr="00001869">
        <w:tab/>
        <w:t>Die Prüfung der Homogenität</w:t>
      </w:r>
      <w:bookmarkEnd w:id="313"/>
      <w:r w:rsidRPr="00001869">
        <w:t xml:space="preserve"> </w:t>
      </w:r>
    </w:p>
    <w:p w:rsidR="00386A9A" w:rsidRPr="00001869" w:rsidRDefault="00386A9A" w:rsidP="00386A9A">
      <w:r w:rsidRPr="00001869">
        <w:t xml:space="preserve">Wird COYD zur Prüfung der Homogenität verwendet, so wird das Verfahren üblicherweise auf eine ganze Sorte (Kandidatensorten und etablierte Sorten) anhand einer Matrix aus Prüfungsjahren und Standardabweichungen innerhalb von Sorten angewandt. Beim zyklischen Anbau ist diese Matrix, wie aus den eingerahmten Jahren-Sortenkombinationen in Abb. 1 hervorgeht, für die etablierten Sorten unvollständig. COYU wird auf diese Matrix angewandt und es wird nicht versucht, die unvollständigen Daten auszugleichen. Dies ist dadurch begründet, daß COYU darin besteht, die Standardabweichungen innerhalb der Sorten für alle verfügbaren etablierten Sorten über die Jahre zusammenzufassen, während gleichzeitig alle Beziehungen zwischen Sortenmittelwerten und den Standardabweichungen berücksichtigt werden. Dies erfolgt, um einen Homogenitätsstandard zu liefern, mit dem die Standardabweichungen der Kandidatensorten verglichen werden können. Folglich ist es nicht möglich, eine Korrektur für Standardabweichungen aus Jahren außerhalb des Prüfungszeitraums vorzunehmen. Deshalb werden nur Homogenitätsdaten der etablierten Sorten aus dem Prüfungszeitraum zur Festlegung des Homogenitätsstandards für die Kandidatensorten verwendet. </w:t>
      </w:r>
    </w:p>
    <w:p w:rsidR="00386A9A" w:rsidRPr="00001869" w:rsidRDefault="00386A9A" w:rsidP="00386A9A"/>
    <w:p w:rsidR="00386A9A" w:rsidRPr="00001869" w:rsidRDefault="00386A9A" w:rsidP="00386A9A"/>
    <w:p w:rsidR="00386A9A" w:rsidRPr="00001869" w:rsidRDefault="00386A9A" w:rsidP="00386A9A">
      <w:pPr>
        <w:pStyle w:val="Heading3"/>
        <w:rPr>
          <w:lang w:val="de-DE"/>
        </w:rPr>
      </w:pPr>
      <w:bookmarkStart w:id="314" w:name="_Toc399420214"/>
      <w:r w:rsidRPr="00001869">
        <w:rPr>
          <w:lang w:val="de-DE"/>
        </w:rPr>
        <w:t>5.4</w:t>
      </w:r>
      <w:r w:rsidRPr="00001869">
        <w:rPr>
          <w:lang w:val="de-DE"/>
        </w:rPr>
        <w:tab/>
        <w:t>Vergleich des zyklischen Anbausystems mit dem bestehenden System</w:t>
      </w:r>
      <w:bookmarkEnd w:id="314"/>
      <w:r w:rsidRPr="00001869">
        <w:rPr>
          <w:lang w:val="de-DE"/>
        </w:rPr>
        <w:t xml:space="preserve"> </w:t>
      </w:r>
    </w:p>
    <w:p w:rsidR="00386A9A" w:rsidRPr="00001869" w:rsidRDefault="00386A9A" w:rsidP="00386A9A">
      <w:r w:rsidRPr="00001869">
        <w:t xml:space="preserve">Vor der Übernahme des zyklischen Anbausystems sollten Daten aus der Vergangenheit dazu herangezogen werden, die DUS-Entscheidungen, die aufgrund des zyklischen Anbausystems getroffen wurden, mit denjenigen zu vergleichen, die auf dem bestehenden System basieren. Vorausgesetzt alle etablierten Sorten wurden im bestehenden System angebaut, kann das System des zyklischen Anbaus durch eine Zuordnung etablierter Sorten zu den Serien simuliert werden, wobei ihre mit Symbolen für fehlende Daten in den Computerdateien gekennzeichneten Daten gegebenenfalls ersetzt werden und die Dateien vorhergehender Jahre aufgenommen werden, aus denen Daten zum Ausgleich der 'fehlenden' Daten übernommen werden. Die Entscheidungen hinsichtlich der Unterscheidbarkeit und Homogenität, die ausgehend vom zyklischen Anbausystem getroffen worden wären, können dann mit denjenigen verglichen werden, die ausgehend vom bestehenden System getroffen worden wären. Diese Herangehensweise ermöglicht auch die Prüfung der Anzahl von Jahren zurückliegender Daten, die aufgenommen werden sollten, um Ausgleich zu schaffen, wenn Daten für ein Jahr im Prüfungszeitraum für eine etablierte Sorte fehlen. </w:t>
      </w:r>
    </w:p>
    <w:p w:rsidR="00386A9A" w:rsidRPr="00001869" w:rsidRDefault="00386A9A" w:rsidP="00386A9A"/>
    <w:p w:rsidR="00386A9A" w:rsidRPr="00001869" w:rsidRDefault="00386A9A" w:rsidP="00386A9A">
      <w:r w:rsidRPr="004F1285">
        <w:t xml:space="preserve">Anmerkung: </w:t>
      </w:r>
      <w:r w:rsidR="002E1EDA" w:rsidRPr="004F1285">
        <w:t>Wird die Software DUSTNT benutzt, so kann eine Sorte als fehlend angezeigt werden, indem die Sorte einfach aus der ‚E-Datei‘ entfernt wird.</w:t>
      </w:r>
      <w:r w:rsidRPr="004F1285">
        <w:t xml:space="preserve"> Bei DUS-Prüfungen für Gräser im Vereinigten Königreich wurde beim Vergleich mit dem vorhergehenden System festgestellt, daß das zyklische Anbausystem bei der</w:t>
      </w:r>
      <w:r w:rsidRPr="00001869">
        <w:t xml:space="preserve"> Prüfung der Unterscheidbarkeit etwas weniger stringent und bei der Homogenitätsprüfung etwas stringenter war, wobei ein minimaler Gesamteffekt auf die DUS-Erfolgsquote für Sorten festgestellt wurde. </w:t>
      </w:r>
    </w:p>
    <w:p w:rsidR="00386A9A" w:rsidRPr="00001869" w:rsidRDefault="00386A9A" w:rsidP="00386A9A"/>
    <w:p w:rsidR="00386A9A" w:rsidRPr="00001869" w:rsidRDefault="00386A9A" w:rsidP="00386A9A"/>
    <w:p w:rsidR="00386A9A" w:rsidRPr="00001869" w:rsidRDefault="00386A9A" w:rsidP="00386A9A">
      <w:pPr>
        <w:pStyle w:val="Heading3"/>
        <w:rPr>
          <w:lang w:val="de-DE"/>
        </w:rPr>
      </w:pPr>
      <w:bookmarkStart w:id="315" w:name="_Toc399420215"/>
      <w:r w:rsidRPr="00001869">
        <w:rPr>
          <w:lang w:val="de-DE"/>
        </w:rPr>
        <w:t>5.5</w:t>
      </w:r>
      <w:r w:rsidRPr="00001869">
        <w:rPr>
          <w:lang w:val="de-DE"/>
        </w:rPr>
        <w:tab/>
        <w:t>Systemsoftware für zyklischen Anbau</w:t>
      </w:r>
      <w:bookmarkEnd w:id="315"/>
    </w:p>
    <w:p w:rsidR="00386A9A" w:rsidRPr="00001869" w:rsidRDefault="00386A9A" w:rsidP="00386A9A">
      <w:r w:rsidRPr="00001869">
        <w:t>Das DUST-Programm CYCL wurde dazu entwickelt, zu ermöglichen, daß die kompensierten Daten übernommen, anhand von MJRA statistisch ausgewertet und die Ergebnisse in Berichten, die für die Prüfung der Unterscheidbarkeit geeignet sind, dargestellt werden können. Die Prüfung der Homogenität basiert auf den Daten aus dem Prüfungszeitraum, wobei das DUST-Programm COYU verwendet wird. Beide Programme sind als Teil von DUST9- (MSDOS-basiert) und DUSTNT- (Windows NT und 95) Versionen der DUST-Software verfügbar.</w:t>
      </w:r>
    </w:p>
    <w:p w:rsidR="00386A9A" w:rsidRPr="00001869" w:rsidRDefault="00386A9A" w:rsidP="00386A9A"/>
    <w:p w:rsidR="00386A9A" w:rsidRPr="00001869" w:rsidRDefault="00386A9A" w:rsidP="00386A9A"/>
    <w:p w:rsidR="00386A9A" w:rsidRPr="00001869" w:rsidRDefault="00386A9A" w:rsidP="00386A9A">
      <w:pPr>
        <w:pStyle w:val="Heading3"/>
        <w:rPr>
          <w:lang w:val="de-DE"/>
        </w:rPr>
      </w:pPr>
      <w:bookmarkStart w:id="316" w:name="_Toc399420216"/>
      <w:r w:rsidRPr="00001869">
        <w:rPr>
          <w:lang w:val="de-DE"/>
        </w:rPr>
        <w:t>5.6</w:t>
      </w:r>
      <w:r w:rsidRPr="00001869">
        <w:rPr>
          <w:lang w:val="de-DE"/>
        </w:rPr>
        <w:tab/>
        <w:t>Zusätzliche technische Einzelheiten und ein Analysebeispiel für die Unterscheidbarkeitsprüfung</w:t>
      </w:r>
      <w:bookmarkEnd w:id="316"/>
    </w:p>
    <w:p w:rsidR="00386A9A" w:rsidRPr="00001869" w:rsidRDefault="00386A9A" w:rsidP="00386A9A">
      <w:r w:rsidRPr="00001869">
        <w:t>Die Unterscheidbarkeit wird geprüft, indem eine Anpassung von COYD auf n Datenwerte angewandt wird, die die unvollständige Tabelle von Merkmalsmittelwerten von Sorten (Kandidate</w:t>
      </w:r>
      <w:r w:rsidR="00001869">
        <w:t>n</w:t>
      </w:r>
      <w:r w:rsidRPr="00001869">
        <w:t xml:space="preserve">sorten und etablierte Sorten) im dreijährigen Prüfungszeitraum sowie die ausgleichenden Daten aus zurückliegenden Jahren für etablierte Sorten, die im Prüfungszeitraum fehlen, umfassen. Die Merkmale werden allesamt mit Hilfe der Modifizierten mehrdimensionalen Regressionsanalyse (MJRA) ausgewertet. Dadurch werden sämtliche Sorteneffekte eines Jahres nach oben oder unten angepaßt, indem die Sorteneffekte mit einer Sensitivität für das Jahr multipliziert werden. </w:t>
      </w:r>
    </w:p>
    <w:p w:rsidR="00386A9A" w:rsidRPr="00001869" w:rsidRDefault="00386A9A" w:rsidP="00386A9A"/>
    <w:p w:rsidR="00386A9A" w:rsidRPr="00001869" w:rsidRDefault="00386A9A" w:rsidP="00386A9A">
      <w:r w:rsidRPr="00001869">
        <w:t>Das MJRA-Modell für die im Rahmen des zyklischen Anbaus erhaltenen Daten mit nv Sorten in n</w:t>
      </w:r>
      <w:r w:rsidRPr="00001869">
        <w:rPr>
          <w:vertAlign w:val="subscript"/>
        </w:rPr>
        <w:t>y</w:t>
      </w:r>
      <w:r w:rsidRPr="00001869">
        <w:t xml:space="preserve"> Jahren sieht folgendermaßen aus:</w:t>
      </w:r>
    </w:p>
    <w:p w:rsidR="00386A9A" w:rsidRPr="00001869" w:rsidRDefault="00386A9A" w:rsidP="00386A9A"/>
    <w:p w:rsidR="00386A9A" w:rsidRPr="00001869" w:rsidRDefault="00386A9A" w:rsidP="00386A9A">
      <w:pPr>
        <w:tabs>
          <w:tab w:val="center" w:pos="4253"/>
          <w:tab w:val="right" w:pos="8222"/>
        </w:tabs>
        <w:jc w:val="left"/>
      </w:pPr>
      <w:r w:rsidRPr="00001869">
        <w:rPr>
          <w:i/>
          <w:color w:val="000000"/>
        </w:rPr>
        <w:tab/>
        <w:t>c</w:t>
      </w:r>
      <w:r w:rsidRPr="00001869">
        <w:rPr>
          <w:i/>
          <w:color w:val="000000"/>
          <w:vertAlign w:val="subscript"/>
        </w:rPr>
        <w:t>ij</w:t>
      </w:r>
      <w:r w:rsidRPr="00001869">
        <w:rPr>
          <w:i/>
          <w:color w:val="000000"/>
        </w:rPr>
        <w:t xml:space="preserve"> = </w:t>
      </w:r>
      <w:r w:rsidRPr="00001869">
        <w:rPr>
          <w:rFonts w:ascii="Symbol" w:hAnsi="Symbol"/>
          <w:i/>
          <w:color w:val="000000"/>
        </w:rPr>
        <w:t></w:t>
      </w:r>
      <w:r w:rsidRPr="00001869">
        <w:rPr>
          <w:i/>
          <w:color w:val="000000"/>
        </w:rPr>
        <w:t xml:space="preserve"> + y</w:t>
      </w:r>
      <w:r w:rsidRPr="00001869">
        <w:rPr>
          <w:i/>
          <w:color w:val="000000"/>
          <w:vertAlign w:val="subscript"/>
        </w:rPr>
        <w:t xml:space="preserve">j </w:t>
      </w:r>
      <w:r w:rsidRPr="00001869">
        <w:rPr>
          <w:color w:val="000000"/>
        </w:rPr>
        <w:t>+</w:t>
      </w:r>
      <w:r w:rsidRPr="00001869">
        <w:rPr>
          <w:i/>
          <w:color w:val="000000"/>
          <w:vertAlign w:val="subscript"/>
        </w:rPr>
        <w:t xml:space="preserve"> </w:t>
      </w:r>
      <w:r w:rsidRPr="00001869">
        <w:sym w:font="Symbol" w:char="0062"/>
      </w:r>
      <w:r w:rsidRPr="00001869">
        <w:rPr>
          <w:i/>
          <w:color w:val="000000"/>
          <w:vertAlign w:val="subscript"/>
        </w:rPr>
        <w:t xml:space="preserve">j </w:t>
      </w:r>
      <w:r w:rsidRPr="00001869">
        <w:rPr>
          <w:i/>
          <w:color w:val="000000"/>
        </w:rPr>
        <w:t>v</w:t>
      </w:r>
      <w:r w:rsidRPr="00001869">
        <w:rPr>
          <w:i/>
          <w:color w:val="000000"/>
          <w:vertAlign w:val="subscript"/>
        </w:rPr>
        <w:t>i</w:t>
      </w:r>
      <w:r w:rsidRPr="00001869">
        <w:rPr>
          <w:i/>
          <w:color w:val="000000"/>
        </w:rPr>
        <w:t xml:space="preserve"> + </w:t>
      </w:r>
      <w:r w:rsidRPr="00001869">
        <w:rPr>
          <w:rFonts w:ascii="Symbol" w:hAnsi="Symbol"/>
          <w:i/>
          <w:color w:val="000000"/>
        </w:rPr>
        <w:t></w:t>
      </w:r>
      <w:r w:rsidRPr="00001869">
        <w:rPr>
          <w:i/>
          <w:color w:val="000000"/>
          <w:vertAlign w:val="subscript"/>
        </w:rPr>
        <w:t>ij</w:t>
      </w:r>
    </w:p>
    <w:p w:rsidR="00386A9A" w:rsidRPr="00001869" w:rsidRDefault="00386A9A" w:rsidP="00386A9A">
      <w:pPr>
        <w:tabs>
          <w:tab w:val="left" w:pos="426"/>
        </w:tabs>
        <w:ind w:left="1276" w:hanging="709"/>
        <w:jc w:val="left"/>
      </w:pPr>
      <w:r w:rsidRPr="00001869">
        <w:t xml:space="preserve">wobei </w:t>
      </w:r>
      <w:r w:rsidRPr="00001869">
        <w:tab/>
      </w:r>
      <w:r w:rsidRPr="00001869">
        <w:rPr>
          <w:i/>
          <w:color w:val="000000"/>
        </w:rPr>
        <w:t>c</w:t>
      </w:r>
      <w:r w:rsidRPr="00001869">
        <w:rPr>
          <w:i/>
          <w:color w:val="000000"/>
          <w:vertAlign w:val="subscript"/>
        </w:rPr>
        <w:t>ij</w:t>
      </w:r>
      <w:r w:rsidRPr="00001869">
        <w:t xml:space="preserve"> der Wert für ein Merkmal für Sorte </w:t>
      </w:r>
      <w:r w:rsidRPr="00001869">
        <w:rPr>
          <w:i/>
        </w:rPr>
        <w:t>i</w:t>
      </w:r>
      <w:r w:rsidRPr="00001869">
        <w:t xml:space="preserve"> im Jahr </w:t>
      </w:r>
      <w:r w:rsidRPr="00001869">
        <w:rPr>
          <w:i/>
        </w:rPr>
        <w:t>j</w:t>
      </w:r>
      <w:r w:rsidRPr="00001869">
        <w:t xml:space="preserve">, </w:t>
      </w:r>
      <w:r w:rsidRPr="00001869">
        <w:rPr>
          <w:i/>
        </w:rPr>
        <w:t>i</w:t>
      </w:r>
      <w:r w:rsidRPr="00001869">
        <w:t xml:space="preserve"> = 1,…,n</w:t>
      </w:r>
      <w:r w:rsidRPr="00001869">
        <w:rPr>
          <w:vertAlign w:val="subscript"/>
        </w:rPr>
        <w:t>v</w:t>
      </w:r>
      <w:r w:rsidRPr="00001869">
        <w:t xml:space="preserve"> und </w:t>
      </w:r>
      <w:r w:rsidRPr="00001869">
        <w:rPr>
          <w:i/>
        </w:rPr>
        <w:t>j</w:t>
      </w:r>
      <w:r w:rsidRPr="00001869">
        <w:t xml:space="preserve"> = 1,…, </w:t>
      </w:r>
      <w:r w:rsidRPr="00001869">
        <w:rPr>
          <w:i/>
        </w:rPr>
        <w:t>n</w:t>
      </w:r>
      <w:r w:rsidRPr="00001869">
        <w:rPr>
          <w:i/>
          <w:vertAlign w:val="subscript"/>
        </w:rPr>
        <w:t>y</w:t>
      </w:r>
      <w:r w:rsidRPr="00001869">
        <w:t xml:space="preserve"> ist</w:t>
      </w:r>
    </w:p>
    <w:p w:rsidR="00386A9A" w:rsidRPr="00001869" w:rsidRDefault="00386A9A" w:rsidP="00386A9A">
      <w:pPr>
        <w:tabs>
          <w:tab w:val="left" w:pos="426"/>
        </w:tabs>
        <w:ind w:left="1276"/>
        <w:jc w:val="left"/>
      </w:pPr>
      <w:r w:rsidRPr="00001869">
        <w:rPr>
          <w:rFonts w:ascii="Symbol" w:hAnsi="Symbol"/>
          <w:i/>
          <w:color w:val="000000"/>
        </w:rPr>
        <w:t></w:t>
      </w:r>
      <w:r w:rsidRPr="00001869">
        <w:t xml:space="preserve"> der Gesamtmittelwert ist</w:t>
      </w:r>
    </w:p>
    <w:p w:rsidR="00386A9A" w:rsidRPr="00001869" w:rsidRDefault="00386A9A" w:rsidP="00386A9A">
      <w:pPr>
        <w:tabs>
          <w:tab w:val="left" w:pos="426"/>
        </w:tabs>
        <w:ind w:left="1276"/>
        <w:jc w:val="left"/>
      </w:pPr>
      <w:r w:rsidRPr="00001869">
        <w:rPr>
          <w:i/>
          <w:color w:val="000000"/>
        </w:rPr>
        <w:t>v</w:t>
      </w:r>
      <w:r w:rsidRPr="00001869">
        <w:rPr>
          <w:i/>
          <w:color w:val="000000"/>
          <w:vertAlign w:val="subscript"/>
        </w:rPr>
        <w:t>i</w:t>
      </w:r>
      <w:r w:rsidRPr="00001869">
        <w:t xml:space="preserve"> der Effekt der </w:t>
      </w:r>
      <w:r w:rsidRPr="00001869">
        <w:rPr>
          <w:i/>
        </w:rPr>
        <w:t>i</w:t>
      </w:r>
      <w:r w:rsidRPr="00001869">
        <w:t xml:space="preserve">-ten Sorte mit </w:t>
      </w:r>
      <w:r w:rsidRPr="00001869">
        <w:sym w:font="Symbol" w:char="0053"/>
      </w:r>
      <w:r w:rsidRPr="00001869">
        <w:rPr>
          <w:i/>
          <w:color w:val="000000"/>
          <w:vertAlign w:val="subscript"/>
        </w:rPr>
        <w:t xml:space="preserve"> </w:t>
      </w:r>
      <w:r w:rsidRPr="00001869">
        <w:rPr>
          <w:i/>
          <w:color w:val="000000"/>
        </w:rPr>
        <w:t>v</w:t>
      </w:r>
      <w:r w:rsidRPr="00001869">
        <w:rPr>
          <w:i/>
          <w:color w:val="000000"/>
          <w:vertAlign w:val="subscript"/>
        </w:rPr>
        <w:t>i</w:t>
      </w:r>
      <w:r w:rsidRPr="00001869">
        <w:t xml:space="preserve"> = 0 ist</w:t>
      </w:r>
    </w:p>
    <w:p w:rsidR="00386A9A" w:rsidRPr="00001869" w:rsidRDefault="00386A9A" w:rsidP="00386A9A">
      <w:pPr>
        <w:tabs>
          <w:tab w:val="left" w:pos="426"/>
        </w:tabs>
        <w:ind w:left="1276"/>
        <w:jc w:val="left"/>
      </w:pPr>
      <w:r w:rsidRPr="00001869">
        <w:rPr>
          <w:i/>
          <w:color w:val="000000"/>
        </w:rPr>
        <w:t>y</w:t>
      </w:r>
      <w:r w:rsidRPr="00001869">
        <w:rPr>
          <w:i/>
          <w:color w:val="000000"/>
          <w:vertAlign w:val="subscript"/>
        </w:rPr>
        <w:t>j</w:t>
      </w:r>
      <w:r w:rsidRPr="00001869">
        <w:t xml:space="preserve"> der Effekt des </w:t>
      </w:r>
      <w:r w:rsidRPr="00001869">
        <w:rPr>
          <w:i/>
        </w:rPr>
        <w:t>i</w:t>
      </w:r>
      <w:r w:rsidRPr="00001869">
        <w:t xml:space="preserve">-ten Jahres mit </w:t>
      </w:r>
      <w:r w:rsidRPr="00001869">
        <w:sym w:font="Symbol" w:char="0053"/>
      </w:r>
      <w:r w:rsidRPr="00001869">
        <w:rPr>
          <w:i/>
          <w:color w:val="000000"/>
          <w:vertAlign w:val="subscript"/>
        </w:rPr>
        <w:t xml:space="preserve"> </w:t>
      </w:r>
      <w:r w:rsidRPr="00001869">
        <w:rPr>
          <w:i/>
          <w:color w:val="000000"/>
        </w:rPr>
        <w:t>v</w:t>
      </w:r>
      <w:r w:rsidRPr="00001869">
        <w:rPr>
          <w:i/>
          <w:color w:val="000000"/>
          <w:vertAlign w:val="subscript"/>
        </w:rPr>
        <w:t>i</w:t>
      </w:r>
      <w:r w:rsidRPr="00001869">
        <w:t xml:space="preserve"> = 0 ist</w:t>
      </w:r>
    </w:p>
    <w:p w:rsidR="00386A9A" w:rsidRPr="00001869" w:rsidRDefault="00386A9A" w:rsidP="00386A9A">
      <w:pPr>
        <w:tabs>
          <w:tab w:val="left" w:pos="426"/>
        </w:tabs>
        <w:ind w:left="1560" w:hanging="284"/>
        <w:jc w:val="left"/>
      </w:pPr>
      <w:r w:rsidRPr="00001869">
        <w:sym w:font="Symbol" w:char="0062"/>
      </w:r>
      <w:r w:rsidRPr="00001869">
        <w:rPr>
          <w:i/>
          <w:color w:val="000000"/>
          <w:vertAlign w:val="subscript"/>
        </w:rPr>
        <w:t xml:space="preserve">j </w:t>
      </w:r>
      <w:r w:rsidRPr="00001869">
        <w:t xml:space="preserve">die Sensitivität für Jahr </w:t>
      </w:r>
      <w:r w:rsidRPr="00001869">
        <w:rPr>
          <w:i/>
        </w:rPr>
        <w:t>j</w:t>
      </w:r>
      <w:r w:rsidRPr="00001869">
        <w:t xml:space="preserve"> ist.</w:t>
      </w:r>
    </w:p>
    <w:p w:rsidR="00386A9A" w:rsidRPr="00001869" w:rsidRDefault="00386A9A" w:rsidP="00386A9A">
      <w:pPr>
        <w:tabs>
          <w:tab w:val="left" w:pos="426"/>
        </w:tabs>
        <w:ind w:left="1276"/>
        <w:jc w:val="left"/>
      </w:pPr>
      <w:r w:rsidRPr="00001869">
        <w:rPr>
          <w:rFonts w:ascii="Symbol" w:hAnsi="Symbol"/>
          <w:i/>
          <w:color w:val="000000"/>
        </w:rPr>
        <w:t></w:t>
      </w:r>
      <w:r w:rsidRPr="00001869">
        <w:rPr>
          <w:i/>
          <w:color w:val="000000"/>
          <w:vertAlign w:val="subscript"/>
        </w:rPr>
        <w:t xml:space="preserve">ij  </w:t>
      </w:r>
      <w:r w:rsidRPr="00001869">
        <w:t xml:space="preserve">ein zufälliger Fehler ist, der Sorte </w:t>
      </w:r>
      <w:r w:rsidRPr="00001869">
        <w:rPr>
          <w:i/>
        </w:rPr>
        <w:t>i</w:t>
      </w:r>
      <w:r w:rsidRPr="00001869">
        <w:t xml:space="preserve"> im Jahr </w:t>
      </w:r>
      <w:r w:rsidRPr="00001869">
        <w:rPr>
          <w:i/>
        </w:rPr>
        <w:t>j</w:t>
      </w:r>
      <w:r w:rsidRPr="00001869">
        <w:t xml:space="preserve"> zugeordnet wird </w:t>
      </w:r>
    </w:p>
    <w:p w:rsidR="00386A9A" w:rsidRPr="00001869" w:rsidRDefault="00386A9A" w:rsidP="00386A9A"/>
    <w:p w:rsidR="00386A9A" w:rsidRPr="00001869" w:rsidRDefault="00386A9A" w:rsidP="00386A9A">
      <w:r w:rsidRPr="00001869">
        <w:t xml:space="preserve">Dieses Modell ist eine Adaptation eines von Digby, P. (1979) vorgeschlagenen Modells, bei dem die Jahreseffekte für eine Sorte durch Multiplikation mit einer Sortensensitivität angepaßt werden. Da das Modell nichtlinear ist, kann es nicht direkt an die Daten angepaßt werden, sondern muß schrittweise angepaßt werden, um Schätzungen der Sortenmittelwerte und der kleinsten gesicherten Differenzen (LSD) zu erhalten, die auf dem MJRA-bereinigten mittleren Abweichungsquadrat Sorten x Jahre basieren und zum Vergleich der Sortenmittelwerte und zur Bestimmung der Unterscheidbarkeit verwendet werden. </w:t>
      </w:r>
      <w:r w:rsidRPr="00001869">
        <w:br/>
        <w:t xml:space="preserve">Die LSD und das MJRA-bereinigte mittlere Abweichungsquadrat Sorten x Jahre basieren auf </w:t>
      </w:r>
      <w:r w:rsidRPr="00001869">
        <w:br/>
        <w:t>(</w:t>
      </w:r>
      <w:r w:rsidRPr="00001869">
        <w:rPr>
          <w:i/>
        </w:rPr>
        <w:t>n</w:t>
      </w:r>
      <w:r w:rsidRPr="00001869">
        <w:t xml:space="preserve"> - 1 - 2 (</w:t>
      </w:r>
      <w:r w:rsidRPr="00001869">
        <w:rPr>
          <w:i/>
        </w:rPr>
        <w:t>n</w:t>
      </w:r>
      <w:r w:rsidRPr="00001869">
        <w:rPr>
          <w:i/>
          <w:vertAlign w:val="subscript"/>
        </w:rPr>
        <w:t>y</w:t>
      </w:r>
      <w:r w:rsidRPr="00001869">
        <w:t xml:space="preserve"> - 1) - (</w:t>
      </w:r>
      <w:r w:rsidRPr="00001869">
        <w:rPr>
          <w:i/>
        </w:rPr>
        <w:t>n</w:t>
      </w:r>
      <w:r w:rsidRPr="00001869">
        <w:rPr>
          <w:i/>
          <w:vertAlign w:val="subscript"/>
        </w:rPr>
        <w:t>v</w:t>
      </w:r>
      <w:r w:rsidRPr="00001869">
        <w:t xml:space="preserve"> - 1)) Freiheitsgraden. Wobei dies mindestens 20 Freihheitsgrade sein sollten. </w:t>
      </w:r>
    </w:p>
    <w:p w:rsidR="00386A9A" w:rsidRPr="00001869" w:rsidRDefault="00386A9A" w:rsidP="00386A9A"/>
    <w:p w:rsidR="00386A9A" w:rsidRPr="00001869" w:rsidRDefault="00001869" w:rsidP="00001869">
      <w:pPr>
        <w:pStyle w:val="Heading4"/>
      </w:pPr>
      <w:bookmarkStart w:id="317" w:name="_Toc399420217"/>
      <w:r>
        <w:t>5</w:t>
      </w:r>
      <w:r w:rsidR="00386A9A" w:rsidRPr="00001869">
        <w:t>.6.1</w:t>
      </w:r>
      <w:r w:rsidR="00386A9A" w:rsidRPr="00001869">
        <w:tab/>
        <w:t>Beispiele für die Prüfung der Unterscheidbarkeit</w:t>
      </w:r>
      <w:bookmarkEnd w:id="317"/>
    </w:p>
    <w:p w:rsidR="00386A9A" w:rsidRPr="00001869" w:rsidRDefault="00386A9A" w:rsidP="00001869">
      <w:r w:rsidRPr="00001869">
        <w:t>Berücksichtigen Sie folgende Matrix von n Sortenmittelwerten innerhalb eines Jahres cij.  Sorte A vertritt die Kandidatensorten und Sorten B, C und D vertreten die drei Serien Referenzsorten. Prüfungszeitraum sind die Jahre 4 bis 6.</w:t>
      </w:r>
    </w:p>
    <w:p w:rsidR="00386A9A" w:rsidRPr="00001869" w:rsidRDefault="00386A9A" w:rsidP="00001869"/>
    <w:p w:rsidR="00386A9A" w:rsidRPr="00001869" w:rsidRDefault="00386A9A" w:rsidP="00386A9A">
      <w:pPr>
        <w:keepNext/>
        <w:jc w:val="center"/>
        <w:rPr>
          <w:u w:val="single"/>
        </w:rPr>
      </w:pPr>
      <w:r w:rsidRPr="00001869">
        <w:rPr>
          <w:u w:val="single"/>
        </w:rPr>
        <w:t>Beispieldaten</w:t>
      </w:r>
    </w:p>
    <w:p w:rsidR="00386A9A" w:rsidRPr="00001869" w:rsidRDefault="00386A9A" w:rsidP="00386A9A">
      <w:pPr>
        <w:keepNext/>
        <w:jc w:val="center"/>
        <w:rPr>
          <w:u w:val="single"/>
        </w:rPr>
      </w:pPr>
    </w:p>
    <w:tbl>
      <w:tblPr>
        <w:tblW w:w="0" w:type="auto"/>
        <w:jc w:val="center"/>
        <w:tblLayout w:type="fixed"/>
        <w:tblLook w:val="0000" w:firstRow="0" w:lastRow="0" w:firstColumn="0" w:lastColumn="0" w:noHBand="0" w:noVBand="0"/>
      </w:tblPr>
      <w:tblGrid>
        <w:gridCol w:w="1134"/>
        <w:gridCol w:w="826"/>
        <w:gridCol w:w="885"/>
        <w:gridCol w:w="886"/>
        <w:gridCol w:w="885"/>
        <w:gridCol w:w="886"/>
        <w:gridCol w:w="741"/>
      </w:tblGrid>
      <w:tr w:rsidR="00386A9A" w:rsidRPr="00001869" w:rsidTr="006057EF">
        <w:trPr>
          <w:cantSplit/>
          <w:jc w:val="center"/>
        </w:trPr>
        <w:tc>
          <w:tcPr>
            <w:tcW w:w="1134" w:type="dxa"/>
          </w:tcPr>
          <w:p w:rsidR="00386A9A" w:rsidRPr="00001869" w:rsidRDefault="00386A9A" w:rsidP="006057EF">
            <w:pPr>
              <w:keepNext/>
              <w:jc w:val="left"/>
            </w:pPr>
          </w:p>
        </w:tc>
        <w:tc>
          <w:tcPr>
            <w:tcW w:w="5109" w:type="dxa"/>
            <w:gridSpan w:val="6"/>
          </w:tcPr>
          <w:p w:rsidR="00386A9A" w:rsidRPr="00001869" w:rsidRDefault="00386A9A" w:rsidP="006057EF">
            <w:pPr>
              <w:keepNext/>
              <w:jc w:val="center"/>
            </w:pPr>
            <w:r w:rsidRPr="00001869">
              <w:t>Jahr</w:t>
            </w:r>
          </w:p>
        </w:tc>
      </w:tr>
      <w:tr w:rsidR="00386A9A" w:rsidRPr="00001869" w:rsidTr="006057EF">
        <w:trPr>
          <w:jc w:val="center"/>
        </w:trPr>
        <w:tc>
          <w:tcPr>
            <w:tcW w:w="1134" w:type="dxa"/>
            <w:tcBorders>
              <w:top w:val="nil"/>
              <w:left w:val="nil"/>
              <w:bottom w:val="single" w:sz="6" w:space="0" w:color="auto"/>
              <w:right w:val="nil"/>
            </w:tcBorders>
          </w:tcPr>
          <w:p w:rsidR="00386A9A" w:rsidRPr="00001869" w:rsidRDefault="00386A9A" w:rsidP="00001869">
            <w:pPr>
              <w:jc w:val="center"/>
            </w:pPr>
            <w:r w:rsidRPr="00001869">
              <w:t>Sorte</w:t>
            </w:r>
          </w:p>
        </w:tc>
        <w:tc>
          <w:tcPr>
            <w:tcW w:w="826" w:type="dxa"/>
            <w:tcBorders>
              <w:top w:val="nil"/>
              <w:left w:val="nil"/>
              <w:bottom w:val="single" w:sz="6" w:space="0" w:color="auto"/>
              <w:right w:val="nil"/>
            </w:tcBorders>
          </w:tcPr>
          <w:p w:rsidR="00386A9A" w:rsidRPr="00001869" w:rsidRDefault="00386A9A" w:rsidP="006057EF">
            <w:pPr>
              <w:tabs>
                <w:tab w:val="decimal" w:pos="421"/>
              </w:tabs>
              <w:jc w:val="left"/>
            </w:pPr>
            <w:r w:rsidRPr="00001869">
              <w:t>1</w:t>
            </w:r>
          </w:p>
        </w:tc>
        <w:tc>
          <w:tcPr>
            <w:tcW w:w="885" w:type="dxa"/>
            <w:tcBorders>
              <w:top w:val="nil"/>
              <w:left w:val="nil"/>
              <w:bottom w:val="single" w:sz="6" w:space="0" w:color="auto"/>
              <w:right w:val="nil"/>
            </w:tcBorders>
          </w:tcPr>
          <w:p w:rsidR="00386A9A" w:rsidRPr="00001869" w:rsidRDefault="00386A9A" w:rsidP="006057EF">
            <w:pPr>
              <w:tabs>
                <w:tab w:val="decimal" w:pos="421"/>
              </w:tabs>
              <w:jc w:val="left"/>
            </w:pPr>
            <w:r w:rsidRPr="00001869">
              <w:t>2</w:t>
            </w:r>
          </w:p>
        </w:tc>
        <w:tc>
          <w:tcPr>
            <w:tcW w:w="886" w:type="dxa"/>
            <w:tcBorders>
              <w:top w:val="nil"/>
              <w:left w:val="nil"/>
              <w:bottom w:val="single" w:sz="6" w:space="0" w:color="auto"/>
              <w:right w:val="nil"/>
            </w:tcBorders>
          </w:tcPr>
          <w:p w:rsidR="00386A9A" w:rsidRPr="00001869" w:rsidRDefault="00386A9A" w:rsidP="006057EF">
            <w:pPr>
              <w:tabs>
                <w:tab w:val="decimal" w:pos="421"/>
              </w:tabs>
              <w:jc w:val="left"/>
            </w:pPr>
            <w:r w:rsidRPr="00001869">
              <w:t>3</w:t>
            </w:r>
          </w:p>
        </w:tc>
        <w:tc>
          <w:tcPr>
            <w:tcW w:w="885" w:type="dxa"/>
            <w:tcBorders>
              <w:top w:val="nil"/>
              <w:left w:val="nil"/>
              <w:bottom w:val="single" w:sz="6" w:space="0" w:color="auto"/>
              <w:right w:val="nil"/>
            </w:tcBorders>
          </w:tcPr>
          <w:p w:rsidR="00386A9A" w:rsidRPr="00001869" w:rsidRDefault="00386A9A" w:rsidP="006057EF">
            <w:pPr>
              <w:tabs>
                <w:tab w:val="decimal" w:pos="421"/>
              </w:tabs>
              <w:jc w:val="left"/>
            </w:pPr>
            <w:r w:rsidRPr="00001869">
              <w:t>4</w:t>
            </w:r>
          </w:p>
        </w:tc>
        <w:tc>
          <w:tcPr>
            <w:tcW w:w="886" w:type="dxa"/>
            <w:tcBorders>
              <w:top w:val="nil"/>
              <w:left w:val="nil"/>
              <w:bottom w:val="single" w:sz="6" w:space="0" w:color="auto"/>
              <w:right w:val="nil"/>
            </w:tcBorders>
          </w:tcPr>
          <w:p w:rsidR="00386A9A" w:rsidRPr="00001869" w:rsidRDefault="00386A9A" w:rsidP="006057EF">
            <w:pPr>
              <w:tabs>
                <w:tab w:val="decimal" w:pos="421"/>
              </w:tabs>
              <w:jc w:val="left"/>
            </w:pPr>
            <w:r w:rsidRPr="00001869">
              <w:t>5</w:t>
            </w:r>
          </w:p>
        </w:tc>
        <w:tc>
          <w:tcPr>
            <w:tcW w:w="741" w:type="dxa"/>
            <w:tcBorders>
              <w:top w:val="nil"/>
              <w:left w:val="nil"/>
              <w:bottom w:val="single" w:sz="6" w:space="0" w:color="auto"/>
              <w:right w:val="nil"/>
            </w:tcBorders>
          </w:tcPr>
          <w:p w:rsidR="00386A9A" w:rsidRPr="00001869" w:rsidRDefault="00386A9A" w:rsidP="006057EF">
            <w:pPr>
              <w:tabs>
                <w:tab w:val="decimal" w:pos="421"/>
              </w:tabs>
              <w:jc w:val="left"/>
            </w:pPr>
            <w:r w:rsidRPr="00001869">
              <w:t>6</w:t>
            </w:r>
          </w:p>
        </w:tc>
      </w:tr>
      <w:tr w:rsidR="00386A9A" w:rsidRPr="00001869" w:rsidTr="006057EF">
        <w:trPr>
          <w:jc w:val="center"/>
        </w:trPr>
        <w:tc>
          <w:tcPr>
            <w:tcW w:w="1134" w:type="dxa"/>
          </w:tcPr>
          <w:p w:rsidR="00386A9A" w:rsidRPr="00001869" w:rsidRDefault="00386A9A" w:rsidP="006057EF">
            <w:pPr>
              <w:spacing w:before="60"/>
              <w:jc w:val="center"/>
            </w:pPr>
            <w:r w:rsidRPr="00001869">
              <w:t>A</w:t>
            </w:r>
          </w:p>
        </w:tc>
        <w:tc>
          <w:tcPr>
            <w:tcW w:w="826" w:type="dxa"/>
          </w:tcPr>
          <w:p w:rsidR="00386A9A" w:rsidRPr="00001869" w:rsidRDefault="00386A9A" w:rsidP="006057EF">
            <w:pPr>
              <w:tabs>
                <w:tab w:val="decimal" w:pos="421"/>
              </w:tabs>
              <w:spacing w:before="60"/>
              <w:jc w:val="left"/>
            </w:pPr>
            <w:r w:rsidRPr="00001869">
              <w:t>-</w:t>
            </w:r>
          </w:p>
        </w:tc>
        <w:tc>
          <w:tcPr>
            <w:tcW w:w="885" w:type="dxa"/>
          </w:tcPr>
          <w:p w:rsidR="00386A9A" w:rsidRPr="00001869" w:rsidRDefault="00386A9A" w:rsidP="006057EF">
            <w:pPr>
              <w:tabs>
                <w:tab w:val="decimal" w:pos="421"/>
              </w:tabs>
              <w:spacing w:before="60"/>
              <w:jc w:val="left"/>
            </w:pPr>
            <w:r w:rsidRPr="00001869">
              <w:t>-</w:t>
            </w:r>
          </w:p>
        </w:tc>
        <w:tc>
          <w:tcPr>
            <w:tcW w:w="886" w:type="dxa"/>
          </w:tcPr>
          <w:p w:rsidR="00386A9A" w:rsidRPr="00001869" w:rsidRDefault="00386A9A" w:rsidP="006057EF">
            <w:pPr>
              <w:tabs>
                <w:tab w:val="decimal" w:pos="421"/>
              </w:tabs>
              <w:spacing w:before="60"/>
              <w:jc w:val="left"/>
            </w:pPr>
            <w:r w:rsidRPr="00001869">
              <w:t>-</w:t>
            </w:r>
          </w:p>
        </w:tc>
        <w:tc>
          <w:tcPr>
            <w:tcW w:w="885" w:type="dxa"/>
          </w:tcPr>
          <w:p w:rsidR="00386A9A" w:rsidRPr="00001869" w:rsidRDefault="00386A9A" w:rsidP="006057EF">
            <w:pPr>
              <w:tabs>
                <w:tab w:val="decimal" w:pos="421"/>
              </w:tabs>
              <w:spacing w:before="60"/>
              <w:jc w:val="left"/>
            </w:pPr>
            <w:r w:rsidRPr="00001869">
              <w:t>6</w:t>
            </w:r>
          </w:p>
        </w:tc>
        <w:tc>
          <w:tcPr>
            <w:tcW w:w="886" w:type="dxa"/>
          </w:tcPr>
          <w:p w:rsidR="00386A9A" w:rsidRPr="00001869" w:rsidRDefault="00386A9A" w:rsidP="006057EF">
            <w:pPr>
              <w:tabs>
                <w:tab w:val="decimal" w:pos="421"/>
              </w:tabs>
              <w:spacing w:before="60"/>
              <w:jc w:val="left"/>
            </w:pPr>
            <w:r w:rsidRPr="00001869">
              <w:t>2</w:t>
            </w:r>
          </w:p>
        </w:tc>
        <w:tc>
          <w:tcPr>
            <w:tcW w:w="741" w:type="dxa"/>
          </w:tcPr>
          <w:p w:rsidR="00386A9A" w:rsidRPr="00001869" w:rsidRDefault="00386A9A" w:rsidP="006057EF">
            <w:pPr>
              <w:tabs>
                <w:tab w:val="decimal" w:pos="421"/>
              </w:tabs>
              <w:spacing w:before="60"/>
              <w:jc w:val="left"/>
            </w:pPr>
            <w:r w:rsidRPr="00001869">
              <w:t>3</w:t>
            </w:r>
          </w:p>
        </w:tc>
      </w:tr>
      <w:tr w:rsidR="00386A9A" w:rsidRPr="00001869" w:rsidTr="006057EF">
        <w:trPr>
          <w:jc w:val="center"/>
        </w:trPr>
        <w:tc>
          <w:tcPr>
            <w:tcW w:w="1134" w:type="dxa"/>
          </w:tcPr>
          <w:p w:rsidR="00386A9A" w:rsidRPr="00001869" w:rsidRDefault="00386A9A" w:rsidP="006057EF">
            <w:pPr>
              <w:jc w:val="center"/>
            </w:pPr>
            <w:r w:rsidRPr="00001869">
              <w:t>B</w:t>
            </w:r>
          </w:p>
        </w:tc>
        <w:tc>
          <w:tcPr>
            <w:tcW w:w="826" w:type="dxa"/>
          </w:tcPr>
          <w:p w:rsidR="00386A9A" w:rsidRPr="00001869" w:rsidRDefault="00386A9A" w:rsidP="006057EF">
            <w:pPr>
              <w:tabs>
                <w:tab w:val="decimal" w:pos="421"/>
              </w:tabs>
              <w:jc w:val="left"/>
            </w:pPr>
            <w:r w:rsidRPr="00001869">
              <w:t>-</w:t>
            </w:r>
          </w:p>
        </w:tc>
        <w:tc>
          <w:tcPr>
            <w:tcW w:w="885" w:type="dxa"/>
          </w:tcPr>
          <w:p w:rsidR="00386A9A" w:rsidRPr="00001869" w:rsidRDefault="00386A9A" w:rsidP="006057EF">
            <w:pPr>
              <w:tabs>
                <w:tab w:val="decimal" w:pos="421"/>
              </w:tabs>
              <w:jc w:val="left"/>
            </w:pPr>
            <w:r w:rsidRPr="00001869">
              <w:t>6</w:t>
            </w:r>
          </w:p>
        </w:tc>
        <w:tc>
          <w:tcPr>
            <w:tcW w:w="886" w:type="dxa"/>
          </w:tcPr>
          <w:p w:rsidR="00386A9A" w:rsidRPr="00001869" w:rsidRDefault="00386A9A" w:rsidP="006057EF">
            <w:pPr>
              <w:tabs>
                <w:tab w:val="decimal" w:pos="421"/>
              </w:tabs>
              <w:jc w:val="left"/>
            </w:pPr>
            <w:r w:rsidRPr="00001869">
              <w:t>4</w:t>
            </w:r>
          </w:p>
        </w:tc>
        <w:tc>
          <w:tcPr>
            <w:tcW w:w="885" w:type="dxa"/>
          </w:tcPr>
          <w:p w:rsidR="00386A9A" w:rsidRPr="00001869" w:rsidRDefault="00386A9A" w:rsidP="006057EF">
            <w:pPr>
              <w:tabs>
                <w:tab w:val="decimal" w:pos="421"/>
              </w:tabs>
              <w:jc w:val="left"/>
            </w:pPr>
            <w:r w:rsidRPr="00001869">
              <w:t>-</w:t>
            </w:r>
          </w:p>
        </w:tc>
        <w:tc>
          <w:tcPr>
            <w:tcW w:w="886" w:type="dxa"/>
          </w:tcPr>
          <w:p w:rsidR="00386A9A" w:rsidRPr="00001869" w:rsidRDefault="00386A9A" w:rsidP="006057EF">
            <w:pPr>
              <w:tabs>
                <w:tab w:val="decimal" w:pos="421"/>
              </w:tabs>
              <w:jc w:val="left"/>
            </w:pPr>
            <w:r w:rsidRPr="00001869">
              <w:t>6</w:t>
            </w:r>
          </w:p>
        </w:tc>
        <w:tc>
          <w:tcPr>
            <w:tcW w:w="741" w:type="dxa"/>
          </w:tcPr>
          <w:p w:rsidR="00386A9A" w:rsidRPr="00001869" w:rsidRDefault="00386A9A" w:rsidP="006057EF">
            <w:pPr>
              <w:tabs>
                <w:tab w:val="decimal" w:pos="421"/>
              </w:tabs>
              <w:jc w:val="left"/>
            </w:pPr>
            <w:r w:rsidRPr="00001869">
              <w:t>7</w:t>
            </w:r>
          </w:p>
        </w:tc>
      </w:tr>
      <w:tr w:rsidR="00386A9A" w:rsidRPr="00001869" w:rsidTr="006057EF">
        <w:trPr>
          <w:jc w:val="center"/>
        </w:trPr>
        <w:tc>
          <w:tcPr>
            <w:tcW w:w="1134" w:type="dxa"/>
          </w:tcPr>
          <w:p w:rsidR="00386A9A" w:rsidRPr="00001869" w:rsidRDefault="00386A9A" w:rsidP="006057EF">
            <w:pPr>
              <w:jc w:val="center"/>
            </w:pPr>
            <w:r w:rsidRPr="00001869">
              <w:t>C</w:t>
            </w:r>
          </w:p>
        </w:tc>
        <w:tc>
          <w:tcPr>
            <w:tcW w:w="826" w:type="dxa"/>
          </w:tcPr>
          <w:p w:rsidR="00386A9A" w:rsidRPr="00001869" w:rsidRDefault="00386A9A" w:rsidP="006057EF">
            <w:pPr>
              <w:tabs>
                <w:tab w:val="decimal" w:pos="421"/>
              </w:tabs>
              <w:jc w:val="left"/>
            </w:pPr>
            <w:r w:rsidRPr="00001869">
              <w:t>7</w:t>
            </w:r>
          </w:p>
        </w:tc>
        <w:tc>
          <w:tcPr>
            <w:tcW w:w="885" w:type="dxa"/>
          </w:tcPr>
          <w:p w:rsidR="00386A9A" w:rsidRPr="00001869" w:rsidRDefault="00386A9A" w:rsidP="006057EF">
            <w:pPr>
              <w:tabs>
                <w:tab w:val="decimal" w:pos="421"/>
              </w:tabs>
              <w:jc w:val="left"/>
            </w:pPr>
            <w:r w:rsidRPr="00001869">
              <w:t>10</w:t>
            </w:r>
          </w:p>
        </w:tc>
        <w:tc>
          <w:tcPr>
            <w:tcW w:w="886" w:type="dxa"/>
          </w:tcPr>
          <w:p w:rsidR="00386A9A" w:rsidRPr="00001869" w:rsidRDefault="00386A9A" w:rsidP="006057EF">
            <w:pPr>
              <w:tabs>
                <w:tab w:val="decimal" w:pos="421"/>
              </w:tabs>
              <w:jc w:val="left"/>
            </w:pPr>
            <w:r w:rsidRPr="00001869">
              <w:t>-</w:t>
            </w:r>
          </w:p>
        </w:tc>
        <w:tc>
          <w:tcPr>
            <w:tcW w:w="885" w:type="dxa"/>
          </w:tcPr>
          <w:p w:rsidR="00386A9A" w:rsidRPr="00001869" w:rsidRDefault="00386A9A" w:rsidP="006057EF">
            <w:pPr>
              <w:tabs>
                <w:tab w:val="decimal" w:pos="421"/>
              </w:tabs>
              <w:jc w:val="left"/>
            </w:pPr>
            <w:r w:rsidRPr="00001869">
              <w:t>8</w:t>
            </w:r>
          </w:p>
        </w:tc>
        <w:tc>
          <w:tcPr>
            <w:tcW w:w="886" w:type="dxa"/>
          </w:tcPr>
          <w:p w:rsidR="00386A9A" w:rsidRPr="00001869" w:rsidRDefault="00386A9A" w:rsidP="006057EF">
            <w:pPr>
              <w:tabs>
                <w:tab w:val="decimal" w:pos="421"/>
              </w:tabs>
              <w:jc w:val="left"/>
            </w:pPr>
            <w:r w:rsidRPr="00001869">
              <w:t>11</w:t>
            </w:r>
          </w:p>
        </w:tc>
        <w:tc>
          <w:tcPr>
            <w:tcW w:w="741" w:type="dxa"/>
          </w:tcPr>
          <w:p w:rsidR="00386A9A" w:rsidRPr="00001869" w:rsidRDefault="00386A9A" w:rsidP="006057EF">
            <w:pPr>
              <w:tabs>
                <w:tab w:val="decimal" w:pos="421"/>
              </w:tabs>
              <w:jc w:val="left"/>
            </w:pPr>
            <w:r w:rsidRPr="00001869">
              <w:t>-</w:t>
            </w:r>
          </w:p>
        </w:tc>
      </w:tr>
      <w:tr w:rsidR="00386A9A" w:rsidRPr="00001869" w:rsidTr="006057EF">
        <w:trPr>
          <w:jc w:val="center"/>
        </w:trPr>
        <w:tc>
          <w:tcPr>
            <w:tcW w:w="1134" w:type="dxa"/>
          </w:tcPr>
          <w:p w:rsidR="00386A9A" w:rsidRPr="00001869" w:rsidRDefault="00386A9A" w:rsidP="006057EF">
            <w:pPr>
              <w:jc w:val="center"/>
            </w:pPr>
            <w:r w:rsidRPr="00001869">
              <w:t>D</w:t>
            </w:r>
          </w:p>
        </w:tc>
        <w:tc>
          <w:tcPr>
            <w:tcW w:w="826" w:type="dxa"/>
          </w:tcPr>
          <w:p w:rsidR="00386A9A" w:rsidRPr="00001869" w:rsidRDefault="00386A9A" w:rsidP="006057EF">
            <w:pPr>
              <w:tabs>
                <w:tab w:val="decimal" w:pos="421"/>
              </w:tabs>
              <w:jc w:val="left"/>
            </w:pPr>
            <w:r w:rsidRPr="00001869">
              <w:t>11</w:t>
            </w:r>
          </w:p>
        </w:tc>
        <w:tc>
          <w:tcPr>
            <w:tcW w:w="885" w:type="dxa"/>
          </w:tcPr>
          <w:p w:rsidR="00386A9A" w:rsidRPr="00001869" w:rsidRDefault="00386A9A" w:rsidP="006057EF">
            <w:pPr>
              <w:tabs>
                <w:tab w:val="decimal" w:pos="421"/>
              </w:tabs>
              <w:jc w:val="left"/>
            </w:pPr>
            <w:r w:rsidRPr="00001869">
              <w:t>-</w:t>
            </w:r>
          </w:p>
        </w:tc>
        <w:tc>
          <w:tcPr>
            <w:tcW w:w="886" w:type="dxa"/>
          </w:tcPr>
          <w:p w:rsidR="00386A9A" w:rsidRPr="00001869" w:rsidRDefault="00386A9A" w:rsidP="006057EF">
            <w:pPr>
              <w:tabs>
                <w:tab w:val="decimal" w:pos="421"/>
              </w:tabs>
              <w:jc w:val="left"/>
            </w:pPr>
            <w:r w:rsidRPr="00001869">
              <w:t>14</w:t>
            </w:r>
          </w:p>
        </w:tc>
        <w:tc>
          <w:tcPr>
            <w:tcW w:w="885" w:type="dxa"/>
          </w:tcPr>
          <w:p w:rsidR="00386A9A" w:rsidRPr="00001869" w:rsidRDefault="00386A9A" w:rsidP="006057EF">
            <w:pPr>
              <w:tabs>
                <w:tab w:val="decimal" w:pos="421"/>
              </w:tabs>
              <w:jc w:val="left"/>
            </w:pPr>
            <w:r w:rsidRPr="00001869">
              <w:t>10</w:t>
            </w:r>
          </w:p>
        </w:tc>
        <w:tc>
          <w:tcPr>
            <w:tcW w:w="886" w:type="dxa"/>
          </w:tcPr>
          <w:p w:rsidR="00386A9A" w:rsidRPr="00001869" w:rsidRDefault="00386A9A" w:rsidP="006057EF">
            <w:pPr>
              <w:tabs>
                <w:tab w:val="decimal" w:pos="421"/>
              </w:tabs>
              <w:jc w:val="left"/>
            </w:pPr>
            <w:r w:rsidRPr="00001869">
              <w:t>-</w:t>
            </w:r>
          </w:p>
        </w:tc>
        <w:tc>
          <w:tcPr>
            <w:tcW w:w="741" w:type="dxa"/>
          </w:tcPr>
          <w:p w:rsidR="00386A9A" w:rsidRPr="00001869" w:rsidRDefault="00386A9A" w:rsidP="006057EF">
            <w:pPr>
              <w:tabs>
                <w:tab w:val="decimal" w:pos="421"/>
              </w:tabs>
              <w:jc w:val="left"/>
            </w:pPr>
            <w:r w:rsidRPr="00001869">
              <w:t>17</w:t>
            </w:r>
          </w:p>
        </w:tc>
      </w:tr>
    </w:tbl>
    <w:p w:rsidR="00386A9A" w:rsidRPr="00001869" w:rsidRDefault="00386A9A" w:rsidP="00001869">
      <w:pPr>
        <w:rPr>
          <w:sz w:val="22"/>
        </w:rPr>
      </w:pPr>
    </w:p>
    <w:p w:rsidR="00386A9A" w:rsidRPr="00001869" w:rsidRDefault="00386A9A" w:rsidP="004F1285">
      <w:pPr>
        <w:keepNext/>
      </w:pPr>
      <w:r w:rsidRPr="00001869">
        <w:t xml:space="preserve">Eine Modellanpassung liefert endgültige Schätzungen, </w:t>
      </w:r>
      <w:r w:rsidRPr="00001869">
        <w:rPr>
          <w:noProof/>
          <w:position w:val="-12"/>
          <w:lang w:val="en-US"/>
        </w:rPr>
        <w:drawing>
          <wp:inline distT="0" distB="0" distL="0" distR="0" wp14:anchorId="13644A0E" wp14:editId="0979A473">
            <wp:extent cx="1992630" cy="259080"/>
            <wp:effectExtent l="0" t="0" r="7620" b="7620"/>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92630" cy="259080"/>
                    </a:xfrm>
                    <a:prstGeom prst="rect">
                      <a:avLst/>
                    </a:prstGeom>
                    <a:noFill/>
                    <a:ln>
                      <a:noFill/>
                    </a:ln>
                  </pic:spPr>
                </pic:pic>
              </a:graphicData>
            </a:graphic>
          </wp:inline>
        </w:drawing>
      </w:r>
      <w:r w:rsidRPr="00001869">
        <w:t xml:space="preserve"> nämlich 7,862, (</w:t>
      </w:r>
      <w:r w:rsidR="00001869">
        <w:noBreakHyphen/>
      </w:r>
      <w:r w:rsidRPr="00001869">
        <w:t>2,12, 0,55, -1,20, -0,12, 1,16, 1,73),</w:t>
      </w:r>
      <w:r w:rsidRPr="00001869">
        <w:rPr>
          <w:i/>
        </w:rPr>
        <w:t xml:space="preserve"> </w:t>
      </w:r>
      <w:r w:rsidRPr="00001869">
        <w:t xml:space="preserve">(0,91, 1,14, 1,26, 0,36, 1,39, 1,28), (-5,09, -2,12, 1,38, 5,81), aus denen sich folgende Tabelle mit Mittelwerten ableitet: </w:t>
      </w:r>
    </w:p>
    <w:p w:rsidR="00386A9A" w:rsidRPr="00001869" w:rsidRDefault="00386A9A" w:rsidP="004F1285">
      <w:pPr>
        <w:keepNext/>
      </w:pPr>
    </w:p>
    <w:tbl>
      <w:tblPr>
        <w:tblW w:w="0" w:type="auto"/>
        <w:jc w:val="center"/>
        <w:tblLayout w:type="fixed"/>
        <w:tblLook w:val="0000" w:firstRow="0" w:lastRow="0" w:firstColumn="0" w:lastColumn="0" w:noHBand="0" w:noVBand="0"/>
      </w:tblPr>
      <w:tblGrid>
        <w:gridCol w:w="1434"/>
        <w:gridCol w:w="826"/>
        <w:gridCol w:w="885"/>
        <w:gridCol w:w="886"/>
        <w:gridCol w:w="885"/>
        <w:gridCol w:w="875"/>
        <w:gridCol w:w="753"/>
        <w:gridCol w:w="2111"/>
      </w:tblGrid>
      <w:tr w:rsidR="00386A9A" w:rsidRPr="00001869" w:rsidTr="006057EF">
        <w:trPr>
          <w:cantSplit/>
          <w:jc w:val="center"/>
        </w:trPr>
        <w:tc>
          <w:tcPr>
            <w:tcW w:w="1434" w:type="dxa"/>
          </w:tcPr>
          <w:p w:rsidR="00386A9A" w:rsidRPr="00001869" w:rsidRDefault="00386A9A" w:rsidP="006057EF">
            <w:pPr>
              <w:keepNext/>
              <w:jc w:val="left"/>
            </w:pPr>
          </w:p>
        </w:tc>
        <w:tc>
          <w:tcPr>
            <w:tcW w:w="5110" w:type="dxa"/>
            <w:gridSpan w:val="6"/>
          </w:tcPr>
          <w:p w:rsidR="00386A9A" w:rsidRPr="00001869" w:rsidRDefault="00386A9A" w:rsidP="006057EF">
            <w:pPr>
              <w:keepNext/>
              <w:jc w:val="center"/>
            </w:pPr>
            <w:r w:rsidRPr="00001869">
              <w:t>Jahr</w:t>
            </w:r>
          </w:p>
        </w:tc>
        <w:tc>
          <w:tcPr>
            <w:tcW w:w="2111" w:type="dxa"/>
          </w:tcPr>
          <w:p w:rsidR="00386A9A" w:rsidRPr="00001869" w:rsidRDefault="00386A9A" w:rsidP="006057EF">
            <w:pPr>
              <w:keepNext/>
              <w:jc w:val="center"/>
            </w:pPr>
          </w:p>
        </w:tc>
      </w:tr>
      <w:tr w:rsidR="00386A9A" w:rsidRPr="00001869" w:rsidTr="006057EF">
        <w:trPr>
          <w:jc w:val="center"/>
        </w:trPr>
        <w:tc>
          <w:tcPr>
            <w:tcW w:w="1434" w:type="dxa"/>
            <w:tcBorders>
              <w:top w:val="nil"/>
              <w:left w:val="nil"/>
              <w:bottom w:val="single" w:sz="6" w:space="0" w:color="auto"/>
              <w:right w:val="single" w:sz="6" w:space="0" w:color="auto"/>
            </w:tcBorders>
          </w:tcPr>
          <w:p w:rsidR="00386A9A" w:rsidRPr="00001869" w:rsidRDefault="00386A9A" w:rsidP="00CC2B01">
            <w:pPr>
              <w:keepNext/>
              <w:jc w:val="center"/>
            </w:pPr>
            <w:r w:rsidRPr="00001869">
              <w:t>Sorte</w:t>
            </w:r>
          </w:p>
        </w:tc>
        <w:tc>
          <w:tcPr>
            <w:tcW w:w="826" w:type="dxa"/>
            <w:tcBorders>
              <w:top w:val="nil"/>
              <w:left w:val="nil"/>
              <w:bottom w:val="single" w:sz="6" w:space="0" w:color="auto"/>
              <w:right w:val="nil"/>
            </w:tcBorders>
          </w:tcPr>
          <w:p w:rsidR="00386A9A" w:rsidRPr="00001869" w:rsidRDefault="00386A9A" w:rsidP="006057EF">
            <w:pPr>
              <w:keepNext/>
              <w:tabs>
                <w:tab w:val="decimal" w:pos="333"/>
              </w:tabs>
              <w:jc w:val="left"/>
            </w:pPr>
            <w:r w:rsidRPr="00001869">
              <w:t>1</w:t>
            </w:r>
          </w:p>
        </w:tc>
        <w:tc>
          <w:tcPr>
            <w:tcW w:w="885" w:type="dxa"/>
            <w:tcBorders>
              <w:top w:val="nil"/>
              <w:left w:val="nil"/>
              <w:bottom w:val="single" w:sz="6" w:space="0" w:color="auto"/>
              <w:right w:val="nil"/>
            </w:tcBorders>
          </w:tcPr>
          <w:p w:rsidR="00386A9A" w:rsidRPr="00001869" w:rsidRDefault="00386A9A" w:rsidP="006057EF">
            <w:pPr>
              <w:keepNext/>
              <w:tabs>
                <w:tab w:val="decimal" w:pos="333"/>
              </w:tabs>
              <w:jc w:val="left"/>
            </w:pPr>
            <w:r w:rsidRPr="00001869">
              <w:t>2</w:t>
            </w:r>
          </w:p>
        </w:tc>
        <w:tc>
          <w:tcPr>
            <w:tcW w:w="886" w:type="dxa"/>
            <w:tcBorders>
              <w:top w:val="nil"/>
              <w:left w:val="nil"/>
              <w:bottom w:val="single" w:sz="6" w:space="0" w:color="auto"/>
              <w:right w:val="nil"/>
            </w:tcBorders>
          </w:tcPr>
          <w:p w:rsidR="00386A9A" w:rsidRPr="00001869" w:rsidRDefault="00386A9A" w:rsidP="006057EF">
            <w:pPr>
              <w:keepNext/>
              <w:tabs>
                <w:tab w:val="decimal" w:pos="333"/>
              </w:tabs>
              <w:jc w:val="left"/>
            </w:pPr>
            <w:r w:rsidRPr="00001869">
              <w:t>3</w:t>
            </w:r>
          </w:p>
        </w:tc>
        <w:tc>
          <w:tcPr>
            <w:tcW w:w="885" w:type="dxa"/>
            <w:tcBorders>
              <w:top w:val="nil"/>
              <w:left w:val="nil"/>
              <w:bottom w:val="single" w:sz="6" w:space="0" w:color="auto"/>
              <w:right w:val="nil"/>
            </w:tcBorders>
          </w:tcPr>
          <w:p w:rsidR="00386A9A" w:rsidRPr="00001869" w:rsidRDefault="00386A9A" w:rsidP="006057EF">
            <w:pPr>
              <w:keepNext/>
              <w:tabs>
                <w:tab w:val="decimal" w:pos="333"/>
              </w:tabs>
              <w:jc w:val="left"/>
            </w:pPr>
            <w:r w:rsidRPr="00001869">
              <w:t>4</w:t>
            </w:r>
          </w:p>
        </w:tc>
        <w:tc>
          <w:tcPr>
            <w:tcW w:w="875" w:type="dxa"/>
            <w:tcBorders>
              <w:top w:val="nil"/>
              <w:left w:val="nil"/>
              <w:bottom w:val="single" w:sz="6" w:space="0" w:color="auto"/>
              <w:right w:val="nil"/>
            </w:tcBorders>
          </w:tcPr>
          <w:p w:rsidR="00386A9A" w:rsidRPr="00001869" w:rsidRDefault="00386A9A" w:rsidP="006057EF">
            <w:pPr>
              <w:keepNext/>
              <w:tabs>
                <w:tab w:val="decimal" w:pos="333"/>
              </w:tabs>
              <w:jc w:val="left"/>
            </w:pPr>
            <w:r w:rsidRPr="00001869">
              <w:t>5</w:t>
            </w:r>
          </w:p>
        </w:tc>
        <w:tc>
          <w:tcPr>
            <w:tcW w:w="753" w:type="dxa"/>
            <w:tcBorders>
              <w:top w:val="nil"/>
              <w:left w:val="nil"/>
              <w:bottom w:val="single" w:sz="6" w:space="0" w:color="auto"/>
              <w:right w:val="single" w:sz="6" w:space="0" w:color="auto"/>
            </w:tcBorders>
          </w:tcPr>
          <w:p w:rsidR="00386A9A" w:rsidRPr="00001869" w:rsidRDefault="00386A9A" w:rsidP="006057EF">
            <w:pPr>
              <w:keepNext/>
              <w:tabs>
                <w:tab w:val="decimal" w:pos="333"/>
              </w:tabs>
              <w:jc w:val="left"/>
            </w:pPr>
            <w:r w:rsidRPr="00001869">
              <w:t>6</w:t>
            </w:r>
          </w:p>
        </w:tc>
        <w:tc>
          <w:tcPr>
            <w:tcW w:w="2111" w:type="dxa"/>
            <w:tcBorders>
              <w:top w:val="nil"/>
              <w:left w:val="nil"/>
              <w:bottom w:val="single" w:sz="6" w:space="0" w:color="auto"/>
              <w:right w:val="nil"/>
            </w:tcBorders>
          </w:tcPr>
          <w:p w:rsidR="00386A9A" w:rsidRPr="00001869" w:rsidRDefault="00386A9A" w:rsidP="00CC2B01">
            <w:pPr>
              <w:keepNext/>
              <w:tabs>
                <w:tab w:val="decimal" w:pos="333"/>
              </w:tabs>
              <w:jc w:val="left"/>
            </w:pPr>
            <w:r w:rsidRPr="00001869">
              <w:t>Mittelwerte</w:t>
            </w:r>
          </w:p>
        </w:tc>
      </w:tr>
      <w:tr w:rsidR="00386A9A" w:rsidRPr="00001869" w:rsidTr="006057EF">
        <w:trPr>
          <w:jc w:val="center"/>
        </w:trPr>
        <w:tc>
          <w:tcPr>
            <w:tcW w:w="1434" w:type="dxa"/>
            <w:tcBorders>
              <w:top w:val="nil"/>
              <w:left w:val="nil"/>
              <w:bottom w:val="nil"/>
              <w:right w:val="single" w:sz="6" w:space="0" w:color="auto"/>
            </w:tcBorders>
          </w:tcPr>
          <w:p w:rsidR="00386A9A" w:rsidRPr="00001869" w:rsidRDefault="00386A9A" w:rsidP="006057EF">
            <w:pPr>
              <w:keepNext/>
              <w:spacing w:before="60"/>
              <w:jc w:val="center"/>
            </w:pPr>
            <w:r w:rsidRPr="00001869">
              <w:t>A</w:t>
            </w:r>
          </w:p>
        </w:tc>
        <w:tc>
          <w:tcPr>
            <w:tcW w:w="826" w:type="dxa"/>
          </w:tcPr>
          <w:p w:rsidR="00386A9A" w:rsidRPr="00001869" w:rsidRDefault="00386A9A" w:rsidP="006057EF">
            <w:pPr>
              <w:keepNext/>
              <w:tabs>
                <w:tab w:val="decimal" w:pos="333"/>
              </w:tabs>
              <w:spacing w:before="60"/>
              <w:jc w:val="left"/>
            </w:pPr>
            <w:r w:rsidRPr="00001869">
              <w:t>-</w:t>
            </w:r>
          </w:p>
        </w:tc>
        <w:tc>
          <w:tcPr>
            <w:tcW w:w="885" w:type="dxa"/>
          </w:tcPr>
          <w:p w:rsidR="00386A9A" w:rsidRPr="00001869" w:rsidRDefault="00386A9A" w:rsidP="006057EF">
            <w:pPr>
              <w:keepNext/>
              <w:tabs>
                <w:tab w:val="decimal" w:pos="333"/>
              </w:tabs>
              <w:spacing w:before="60"/>
              <w:jc w:val="left"/>
            </w:pPr>
            <w:r w:rsidRPr="00001869">
              <w:t>-</w:t>
            </w:r>
          </w:p>
        </w:tc>
        <w:tc>
          <w:tcPr>
            <w:tcW w:w="886" w:type="dxa"/>
          </w:tcPr>
          <w:p w:rsidR="00386A9A" w:rsidRPr="00001869" w:rsidRDefault="00386A9A" w:rsidP="006057EF">
            <w:pPr>
              <w:keepNext/>
              <w:tabs>
                <w:tab w:val="decimal" w:pos="333"/>
              </w:tabs>
              <w:spacing w:before="60"/>
              <w:jc w:val="left"/>
            </w:pPr>
            <w:r w:rsidRPr="00001869">
              <w:t>-</w:t>
            </w:r>
          </w:p>
        </w:tc>
        <w:tc>
          <w:tcPr>
            <w:tcW w:w="885" w:type="dxa"/>
          </w:tcPr>
          <w:p w:rsidR="00386A9A" w:rsidRPr="00001869" w:rsidRDefault="00386A9A" w:rsidP="006057EF">
            <w:pPr>
              <w:keepNext/>
              <w:tabs>
                <w:tab w:val="decimal" w:pos="333"/>
              </w:tabs>
              <w:spacing w:before="60"/>
              <w:jc w:val="left"/>
            </w:pPr>
            <w:r w:rsidRPr="00001869">
              <w:t>6</w:t>
            </w:r>
          </w:p>
        </w:tc>
        <w:tc>
          <w:tcPr>
            <w:tcW w:w="875" w:type="dxa"/>
          </w:tcPr>
          <w:p w:rsidR="00386A9A" w:rsidRPr="00001869" w:rsidRDefault="00386A9A" w:rsidP="006057EF">
            <w:pPr>
              <w:keepNext/>
              <w:tabs>
                <w:tab w:val="decimal" w:pos="333"/>
              </w:tabs>
              <w:spacing w:before="60"/>
              <w:jc w:val="left"/>
            </w:pPr>
            <w:r w:rsidRPr="00001869">
              <w:t>2</w:t>
            </w:r>
          </w:p>
        </w:tc>
        <w:tc>
          <w:tcPr>
            <w:tcW w:w="753" w:type="dxa"/>
            <w:tcBorders>
              <w:top w:val="nil"/>
              <w:left w:val="nil"/>
              <w:bottom w:val="nil"/>
              <w:right w:val="single" w:sz="6" w:space="0" w:color="auto"/>
            </w:tcBorders>
          </w:tcPr>
          <w:p w:rsidR="00386A9A" w:rsidRPr="00001869" w:rsidRDefault="00386A9A" w:rsidP="006057EF">
            <w:pPr>
              <w:keepNext/>
              <w:tabs>
                <w:tab w:val="decimal" w:pos="333"/>
              </w:tabs>
              <w:spacing w:before="60"/>
              <w:jc w:val="left"/>
            </w:pPr>
            <w:r w:rsidRPr="00001869">
              <w:t>3</w:t>
            </w:r>
          </w:p>
        </w:tc>
        <w:tc>
          <w:tcPr>
            <w:tcW w:w="2111" w:type="dxa"/>
          </w:tcPr>
          <w:p w:rsidR="00386A9A" w:rsidRPr="00001869" w:rsidRDefault="00386A9A" w:rsidP="006057EF">
            <w:pPr>
              <w:keepNext/>
              <w:spacing w:before="60"/>
              <w:jc w:val="left"/>
            </w:pPr>
            <w:r w:rsidRPr="00001869">
              <w:t>2,78 = 7,86 + -5,09</w:t>
            </w:r>
          </w:p>
        </w:tc>
      </w:tr>
      <w:tr w:rsidR="00386A9A" w:rsidRPr="00001869" w:rsidTr="006057EF">
        <w:trPr>
          <w:jc w:val="center"/>
        </w:trPr>
        <w:tc>
          <w:tcPr>
            <w:tcW w:w="1434" w:type="dxa"/>
            <w:tcBorders>
              <w:top w:val="nil"/>
              <w:left w:val="nil"/>
              <w:bottom w:val="nil"/>
              <w:right w:val="single" w:sz="6" w:space="0" w:color="auto"/>
            </w:tcBorders>
          </w:tcPr>
          <w:p w:rsidR="00386A9A" w:rsidRPr="00001869" w:rsidRDefault="00386A9A" w:rsidP="006057EF">
            <w:pPr>
              <w:keepNext/>
              <w:jc w:val="center"/>
            </w:pPr>
            <w:r w:rsidRPr="00001869">
              <w:t>B</w:t>
            </w:r>
          </w:p>
        </w:tc>
        <w:tc>
          <w:tcPr>
            <w:tcW w:w="826" w:type="dxa"/>
          </w:tcPr>
          <w:p w:rsidR="00386A9A" w:rsidRPr="00001869" w:rsidRDefault="00386A9A" w:rsidP="006057EF">
            <w:pPr>
              <w:keepNext/>
              <w:tabs>
                <w:tab w:val="decimal" w:pos="333"/>
              </w:tabs>
              <w:jc w:val="left"/>
            </w:pPr>
            <w:r w:rsidRPr="00001869">
              <w:t>-</w:t>
            </w:r>
          </w:p>
        </w:tc>
        <w:tc>
          <w:tcPr>
            <w:tcW w:w="885" w:type="dxa"/>
          </w:tcPr>
          <w:p w:rsidR="00386A9A" w:rsidRPr="00001869" w:rsidRDefault="00386A9A" w:rsidP="006057EF">
            <w:pPr>
              <w:keepNext/>
              <w:tabs>
                <w:tab w:val="decimal" w:pos="333"/>
              </w:tabs>
              <w:jc w:val="left"/>
            </w:pPr>
            <w:r w:rsidRPr="00001869">
              <w:t>6</w:t>
            </w:r>
          </w:p>
        </w:tc>
        <w:tc>
          <w:tcPr>
            <w:tcW w:w="886" w:type="dxa"/>
          </w:tcPr>
          <w:p w:rsidR="00386A9A" w:rsidRPr="00001869" w:rsidRDefault="00386A9A" w:rsidP="006057EF">
            <w:pPr>
              <w:keepNext/>
              <w:tabs>
                <w:tab w:val="decimal" w:pos="333"/>
              </w:tabs>
              <w:jc w:val="left"/>
            </w:pPr>
            <w:r w:rsidRPr="00001869">
              <w:t>4</w:t>
            </w:r>
          </w:p>
        </w:tc>
        <w:tc>
          <w:tcPr>
            <w:tcW w:w="885" w:type="dxa"/>
          </w:tcPr>
          <w:p w:rsidR="00386A9A" w:rsidRPr="00001869" w:rsidRDefault="00386A9A" w:rsidP="006057EF">
            <w:pPr>
              <w:keepNext/>
              <w:tabs>
                <w:tab w:val="decimal" w:pos="333"/>
              </w:tabs>
              <w:jc w:val="left"/>
            </w:pPr>
            <w:r w:rsidRPr="00001869">
              <w:t>-</w:t>
            </w:r>
          </w:p>
        </w:tc>
        <w:tc>
          <w:tcPr>
            <w:tcW w:w="875" w:type="dxa"/>
          </w:tcPr>
          <w:p w:rsidR="00386A9A" w:rsidRPr="00001869" w:rsidRDefault="00386A9A" w:rsidP="006057EF">
            <w:pPr>
              <w:keepNext/>
              <w:tabs>
                <w:tab w:val="decimal" w:pos="333"/>
              </w:tabs>
              <w:jc w:val="left"/>
            </w:pPr>
            <w:r w:rsidRPr="00001869">
              <w:t>6</w:t>
            </w:r>
          </w:p>
        </w:tc>
        <w:tc>
          <w:tcPr>
            <w:tcW w:w="753" w:type="dxa"/>
            <w:tcBorders>
              <w:top w:val="nil"/>
              <w:left w:val="nil"/>
              <w:bottom w:val="nil"/>
              <w:right w:val="single" w:sz="6" w:space="0" w:color="auto"/>
            </w:tcBorders>
          </w:tcPr>
          <w:p w:rsidR="00386A9A" w:rsidRPr="00001869" w:rsidRDefault="00386A9A" w:rsidP="006057EF">
            <w:pPr>
              <w:keepNext/>
              <w:tabs>
                <w:tab w:val="decimal" w:pos="333"/>
              </w:tabs>
              <w:jc w:val="left"/>
            </w:pPr>
            <w:r w:rsidRPr="00001869">
              <w:t>7</w:t>
            </w:r>
          </w:p>
        </w:tc>
        <w:tc>
          <w:tcPr>
            <w:tcW w:w="2111" w:type="dxa"/>
          </w:tcPr>
          <w:p w:rsidR="00386A9A" w:rsidRPr="00001869" w:rsidRDefault="00386A9A" w:rsidP="006057EF">
            <w:pPr>
              <w:keepNext/>
              <w:jc w:val="left"/>
            </w:pPr>
            <w:r w:rsidRPr="00001869">
              <w:t>5,76</w:t>
            </w:r>
          </w:p>
        </w:tc>
      </w:tr>
      <w:tr w:rsidR="00386A9A" w:rsidRPr="00001869" w:rsidTr="006057EF">
        <w:trPr>
          <w:jc w:val="center"/>
        </w:trPr>
        <w:tc>
          <w:tcPr>
            <w:tcW w:w="1434" w:type="dxa"/>
            <w:tcBorders>
              <w:top w:val="nil"/>
              <w:left w:val="nil"/>
              <w:bottom w:val="nil"/>
              <w:right w:val="single" w:sz="6" w:space="0" w:color="auto"/>
            </w:tcBorders>
          </w:tcPr>
          <w:p w:rsidR="00386A9A" w:rsidRPr="00001869" w:rsidRDefault="00386A9A" w:rsidP="006057EF">
            <w:pPr>
              <w:keepNext/>
              <w:jc w:val="center"/>
            </w:pPr>
            <w:r w:rsidRPr="00001869">
              <w:t>C</w:t>
            </w:r>
          </w:p>
        </w:tc>
        <w:tc>
          <w:tcPr>
            <w:tcW w:w="826" w:type="dxa"/>
          </w:tcPr>
          <w:p w:rsidR="00386A9A" w:rsidRPr="00001869" w:rsidRDefault="00386A9A" w:rsidP="006057EF">
            <w:pPr>
              <w:keepNext/>
              <w:tabs>
                <w:tab w:val="decimal" w:pos="333"/>
              </w:tabs>
              <w:jc w:val="left"/>
            </w:pPr>
            <w:r w:rsidRPr="00001869">
              <w:t>7</w:t>
            </w:r>
          </w:p>
        </w:tc>
        <w:tc>
          <w:tcPr>
            <w:tcW w:w="885" w:type="dxa"/>
          </w:tcPr>
          <w:p w:rsidR="00386A9A" w:rsidRPr="00001869" w:rsidRDefault="00386A9A" w:rsidP="006057EF">
            <w:pPr>
              <w:keepNext/>
              <w:tabs>
                <w:tab w:val="decimal" w:pos="333"/>
              </w:tabs>
              <w:jc w:val="left"/>
            </w:pPr>
            <w:r w:rsidRPr="00001869">
              <w:t>10</w:t>
            </w:r>
          </w:p>
        </w:tc>
        <w:tc>
          <w:tcPr>
            <w:tcW w:w="886" w:type="dxa"/>
          </w:tcPr>
          <w:p w:rsidR="00386A9A" w:rsidRPr="00001869" w:rsidRDefault="00386A9A" w:rsidP="006057EF">
            <w:pPr>
              <w:keepNext/>
              <w:tabs>
                <w:tab w:val="decimal" w:pos="333"/>
              </w:tabs>
              <w:jc w:val="left"/>
            </w:pPr>
            <w:r w:rsidRPr="00001869">
              <w:t>-</w:t>
            </w:r>
          </w:p>
        </w:tc>
        <w:tc>
          <w:tcPr>
            <w:tcW w:w="885" w:type="dxa"/>
          </w:tcPr>
          <w:p w:rsidR="00386A9A" w:rsidRPr="00001869" w:rsidRDefault="00386A9A" w:rsidP="006057EF">
            <w:pPr>
              <w:keepNext/>
              <w:tabs>
                <w:tab w:val="decimal" w:pos="333"/>
              </w:tabs>
              <w:jc w:val="left"/>
            </w:pPr>
            <w:r w:rsidRPr="00001869">
              <w:t>8</w:t>
            </w:r>
          </w:p>
        </w:tc>
        <w:tc>
          <w:tcPr>
            <w:tcW w:w="875" w:type="dxa"/>
          </w:tcPr>
          <w:p w:rsidR="00386A9A" w:rsidRPr="00001869" w:rsidRDefault="00386A9A" w:rsidP="006057EF">
            <w:pPr>
              <w:keepNext/>
              <w:tabs>
                <w:tab w:val="decimal" w:pos="333"/>
              </w:tabs>
              <w:jc w:val="left"/>
            </w:pPr>
            <w:r w:rsidRPr="00001869">
              <w:t>11</w:t>
            </w:r>
          </w:p>
        </w:tc>
        <w:tc>
          <w:tcPr>
            <w:tcW w:w="753" w:type="dxa"/>
            <w:tcBorders>
              <w:top w:val="nil"/>
              <w:left w:val="nil"/>
              <w:bottom w:val="nil"/>
              <w:right w:val="single" w:sz="6" w:space="0" w:color="auto"/>
            </w:tcBorders>
          </w:tcPr>
          <w:p w:rsidR="00386A9A" w:rsidRPr="00001869" w:rsidRDefault="00386A9A" w:rsidP="006057EF">
            <w:pPr>
              <w:keepNext/>
              <w:tabs>
                <w:tab w:val="decimal" w:pos="333"/>
              </w:tabs>
              <w:jc w:val="left"/>
            </w:pPr>
            <w:r w:rsidRPr="00001869">
              <w:t>-</w:t>
            </w:r>
          </w:p>
        </w:tc>
        <w:tc>
          <w:tcPr>
            <w:tcW w:w="2111" w:type="dxa"/>
          </w:tcPr>
          <w:p w:rsidR="00386A9A" w:rsidRPr="00001869" w:rsidRDefault="00386A9A" w:rsidP="006057EF">
            <w:pPr>
              <w:keepNext/>
              <w:jc w:val="left"/>
            </w:pPr>
            <w:r w:rsidRPr="00001869">
              <w:t>9,24</w:t>
            </w:r>
          </w:p>
        </w:tc>
      </w:tr>
      <w:tr w:rsidR="00386A9A" w:rsidRPr="00001869" w:rsidTr="006057EF">
        <w:trPr>
          <w:jc w:val="center"/>
        </w:trPr>
        <w:tc>
          <w:tcPr>
            <w:tcW w:w="1434" w:type="dxa"/>
            <w:tcBorders>
              <w:top w:val="nil"/>
              <w:left w:val="nil"/>
              <w:bottom w:val="nil"/>
              <w:right w:val="single" w:sz="6" w:space="0" w:color="auto"/>
            </w:tcBorders>
          </w:tcPr>
          <w:p w:rsidR="00386A9A" w:rsidRPr="00001869" w:rsidRDefault="00386A9A" w:rsidP="006057EF">
            <w:pPr>
              <w:keepNext/>
              <w:jc w:val="center"/>
            </w:pPr>
            <w:r w:rsidRPr="00001869">
              <w:t>D</w:t>
            </w:r>
          </w:p>
        </w:tc>
        <w:tc>
          <w:tcPr>
            <w:tcW w:w="826" w:type="dxa"/>
          </w:tcPr>
          <w:p w:rsidR="00386A9A" w:rsidRPr="00001869" w:rsidRDefault="00386A9A" w:rsidP="006057EF">
            <w:pPr>
              <w:keepNext/>
              <w:tabs>
                <w:tab w:val="decimal" w:pos="333"/>
              </w:tabs>
              <w:jc w:val="left"/>
            </w:pPr>
            <w:r w:rsidRPr="00001869">
              <w:t>11</w:t>
            </w:r>
          </w:p>
        </w:tc>
        <w:tc>
          <w:tcPr>
            <w:tcW w:w="885" w:type="dxa"/>
          </w:tcPr>
          <w:p w:rsidR="00386A9A" w:rsidRPr="00001869" w:rsidRDefault="00386A9A" w:rsidP="006057EF">
            <w:pPr>
              <w:keepNext/>
              <w:tabs>
                <w:tab w:val="decimal" w:pos="333"/>
              </w:tabs>
              <w:jc w:val="left"/>
            </w:pPr>
            <w:r w:rsidRPr="00001869">
              <w:t>-</w:t>
            </w:r>
          </w:p>
        </w:tc>
        <w:tc>
          <w:tcPr>
            <w:tcW w:w="886" w:type="dxa"/>
          </w:tcPr>
          <w:p w:rsidR="00386A9A" w:rsidRPr="00001869" w:rsidRDefault="00386A9A" w:rsidP="006057EF">
            <w:pPr>
              <w:keepNext/>
              <w:tabs>
                <w:tab w:val="decimal" w:pos="333"/>
              </w:tabs>
              <w:jc w:val="left"/>
            </w:pPr>
            <w:r w:rsidRPr="00001869">
              <w:t>14</w:t>
            </w:r>
          </w:p>
        </w:tc>
        <w:tc>
          <w:tcPr>
            <w:tcW w:w="885" w:type="dxa"/>
          </w:tcPr>
          <w:p w:rsidR="00386A9A" w:rsidRPr="00001869" w:rsidRDefault="00386A9A" w:rsidP="006057EF">
            <w:pPr>
              <w:keepNext/>
              <w:tabs>
                <w:tab w:val="decimal" w:pos="333"/>
              </w:tabs>
              <w:jc w:val="left"/>
            </w:pPr>
            <w:r w:rsidRPr="00001869">
              <w:t>10</w:t>
            </w:r>
          </w:p>
        </w:tc>
        <w:tc>
          <w:tcPr>
            <w:tcW w:w="875" w:type="dxa"/>
          </w:tcPr>
          <w:p w:rsidR="00386A9A" w:rsidRPr="00001869" w:rsidRDefault="00386A9A" w:rsidP="006057EF">
            <w:pPr>
              <w:keepNext/>
              <w:tabs>
                <w:tab w:val="decimal" w:pos="333"/>
              </w:tabs>
              <w:jc w:val="left"/>
            </w:pPr>
            <w:r w:rsidRPr="00001869">
              <w:t>-</w:t>
            </w:r>
          </w:p>
        </w:tc>
        <w:tc>
          <w:tcPr>
            <w:tcW w:w="753" w:type="dxa"/>
            <w:tcBorders>
              <w:top w:val="nil"/>
              <w:left w:val="nil"/>
              <w:bottom w:val="nil"/>
              <w:right w:val="single" w:sz="6" w:space="0" w:color="auto"/>
            </w:tcBorders>
          </w:tcPr>
          <w:p w:rsidR="00386A9A" w:rsidRPr="00001869" w:rsidRDefault="00386A9A" w:rsidP="006057EF">
            <w:pPr>
              <w:keepNext/>
              <w:tabs>
                <w:tab w:val="decimal" w:pos="333"/>
              </w:tabs>
              <w:jc w:val="left"/>
            </w:pPr>
            <w:r w:rsidRPr="00001869">
              <w:t>17</w:t>
            </w:r>
          </w:p>
        </w:tc>
        <w:tc>
          <w:tcPr>
            <w:tcW w:w="2111" w:type="dxa"/>
          </w:tcPr>
          <w:p w:rsidR="00386A9A" w:rsidRPr="00001869" w:rsidRDefault="00386A9A" w:rsidP="006057EF">
            <w:pPr>
              <w:keepNext/>
              <w:jc w:val="left"/>
            </w:pPr>
            <w:r w:rsidRPr="00001869">
              <w:t>13,67</w:t>
            </w:r>
          </w:p>
        </w:tc>
      </w:tr>
      <w:tr w:rsidR="00386A9A" w:rsidRPr="00001869" w:rsidTr="006057EF">
        <w:trPr>
          <w:jc w:val="center"/>
        </w:trPr>
        <w:tc>
          <w:tcPr>
            <w:tcW w:w="1434" w:type="dxa"/>
            <w:tcBorders>
              <w:top w:val="single" w:sz="6" w:space="0" w:color="auto"/>
              <w:left w:val="nil"/>
              <w:bottom w:val="nil"/>
              <w:right w:val="single" w:sz="6" w:space="0" w:color="auto"/>
            </w:tcBorders>
          </w:tcPr>
          <w:p w:rsidR="00386A9A" w:rsidRPr="00001869" w:rsidRDefault="00386A9A" w:rsidP="006057EF">
            <w:pPr>
              <w:keepNext/>
              <w:spacing w:before="60"/>
              <w:jc w:val="left"/>
            </w:pPr>
            <w:r w:rsidRPr="00001869">
              <w:t>Mittelwerte</w:t>
            </w:r>
          </w:p>
        </w:tc>
        <w:tc>
          <w:tcPr>
            <w:tcW w:w="826" w:type="dxa"/>
            <w:tcBorders>
              <w:top w:val="single" w:sz="6" w:space="0" w:color="auto"/>
              <w:left w:val="nil"/>
              <w:bottom w:val="nil"/>
              <w:right w:val="nil"/>
            </w:tcBorders>
          </w:tcPr>
          <w:p w:rsidR="00386A9A" w:rsidRPr="00001869" w:rsidRDefault="00386A9A" w:rsidP="006057EF">
            <w:pPr>
              <w:keepNext/>
              <w:tabs>
                <w:tab w:val="decimal" w:pos="333"/>
              </w:tabs>
              <w:spacing w:before="60"/>
              <w:jc w:val="left"/>
            </w:pPr>
            <w:r w:rsidRPr="00001869">
              <w:t>5,74</w:t>
            </w:r>
          </w:p>
        </w:tc>
        <w:tc>
          <w:tcPr>
            <w:tcW w:w="885" w:type="dxa"/>
            <w:tcBorders>
              <w:top w:val="single" w:sz="6" w:space="0" w:color="auto"/>
              <w:left w:val="nil"/>
              <w:bottom w:val="nil"/>
              <w:right w:val="nil"/>
            </w:tcBorders>
          </w:tcPr>
          <w:p w:rsidR="00386A9A" w:rsidRPr="00001869" w:rsidRDefault="00386A9A" w:rsidP="006057EF">
            <w:pPr>
              <w:keepNext/>
              <w:tabs>
                <w:tab w:val="decimal" w:pos="333"/>
              </w:tabs>
              <w:spacing w:before="60"/>
              <w:jc w:val="left"/>
            </w:pPr>
            <w:r w:rsidRPr="00001869">
              <w:t>8,42</w:t>
            </w:r>
          </w:p>
        </w:tc>
        <w:tc>
          <w:tcPr>
            <w:tcW w:w="886" w:type="dxa"/>
            <w:tcBorders>
              <w:top w:val="single" w:sz="6" w:space="0" w:color="auto"/>
              <w:left w:val="nil"/>
              <w:bottom w:val="nil"/>
              <w:right w:val="nil"/>
            </w:tcBorders>
          </w:tcPr>
          <w:p w:rsidR="00386A9A" w:rsidRPr="00001869" w:rsidRDefault="00386A9A" w:rsidP="006057EF">
            <w:pPr>
              <w:keepNext/>
              <w:tabs>
                <w:tab w:val="decimal" w:pos="333"/>
              </w:tabs>
              <w:spacing w:before="60"/>
              <w:jc w:val="left"/>
            </w:pPr>
            <w:r w:rsidRPr="00001869">
              <w:t>6,66</w:t>
            </w:r>
          </w:p>
        </w:tc>
        <w:tc>
          <w:tcPr>
            <w:tcW w:w="885" w:type="dxa"/>
            <w:tcBorders>
              <w:top w:val="single" w:sz="6" w:space="0" w:color="auto"/>
              <w:left w:val="nil"/>
              <w:bottom w:val="nil"/>
              <w:right w:val="nil"/>
            </w:tcBorders>
          </w:tcPr>
          <w:p w:rsidR="00386A9A" w:rsidRPr="00001869" w:rsidRDefault="00386A9A" w:rsidP="006057EF">
            <w:pPr>
              <w:keepNext/>
              <w:tabs>
                <w:tab w:val="decimal" w:pos="333"/>
              </w:tabs>
              <w:spacing w:before="60"/>
              <w:jc w:val="left"/>
            </w:pPr>
            <w:r w:rsidRPr="00001869">
              <w:t>7,75</w:t>
            </w:r>
          </w:p>
        </w:tc>
        <w:tc>
          <w:tcPr>
            <w:tcW w:w="875" w:type="dxa"/>
            <w:tcBorders>
              <w:top w:val="single" w:sz="6" w:space="0" w:color="auto"/>
              <w:left w:val="nil"/>
              <w:bottom w:val="nil"/>
              <w:right w:val="nil"/>
            </w:tcBorders>
          </w:tcPr>
          <w:p w:rsidR="00386A9A" w:rsidRPr="00001869" w:rsidRDefault="00386A9A" w:rsidP="006057EF">
            <w:pPr>
              <w:keepNext/>
              <w:tabs>
                <w:tab w:val="decimal" w:pos="333"/>
              </w:tabs>
              <w:spacing w:before="60"/>
              <w:jc w:val="left"/>
            </w:pPr>
            <w:r w:rsidRPr="00001869">
              <w:t>8,92</w:t>
            </w:r>
          </w:p>
        </w:tc>
        <w:tc>
          <w:tcPr>
            <w:tcW w:w="753" w:type="dxa"/>
            <w:tcBorders>
              <w:top w:val="single" w:sz="6" w:space="0" w:color="auto"/>
              <w:left w:val="nil"/>
              <w:bottom w:val="nil"/>
              <w:right w:val="single" w:sz="6" w:space="0" w:color="auto"/>
            </w:tcBorders>
          </w:tcPr>
          <w:p w:rsidR="00386A9A" w:rsidRPr="00001869" w:rsidRDefault="00386A9A" w:rsidP="006057EF">
            <w:pPr>
              <w:keepNext/>
              <w:tabs>
                <w:tab w:val="decimal" w:pos="333"/>
              </w:tabs>
              <w:spacing w:before="60"/>
              <w:jc w:val="left"/>
            </w:pPr>
            <w:r w:rsidRPr="00001869">
              <w:t>9,03</w:t>
            </w:r>
          </w:p>
        </w:tc>
        <w:tc>
          <w:tcPr>
            <w:tcW w:w="2111" w:type="dxa"/>
            <w:tcBorders>
              <w:top w:val="single" w:sz="6" w:space="0" w:color="auto"/>
              <w:left w:val="nil"/>
              <w:bottom w:val="nil"/>
              <w:right w:val="nil"/>
            </w:tcBorders>
          </w:tcPr>
          <w:p w:rsidR="00386A9A" w:rsidRPr="00001869" w:rsidRDefault="00386A9A" w:rsidP="006057EF">
            <w:pPr>
              <w:keepNext/>
              <w:spacing w:before="60"/>
              <w:jc w:val="left"/>
            </w:pPr>
          </w:p>
        </w:tc>
      </w:tr>
      <w:tr w:rsidR="00386A9A" w:rsidRPr="00001869" w:rsidTr="006057EF">
        <w:trPr>
          <w:jc w:val="center"/>
        </w:trPr>
        <w:tc>
          <w:tcPr>
            <w:tcW w:w="1434" w:type="dxa"/>
            <w:tcBorders>
              <w:top w:val="nil"/>
              <w:left w:val="nil"/>
              <w:bottom w:val="nil"/>
              <w:right w:val="single" w:sz="6" w:space="0" w:color="auto"/>
            </w:tcBorders>
          </w:tcPr>
          <w:p w:rsidR="00386A9A" w:rsidRPr="00001869" w:rsidRDefault="00386A9A" w:rsidP="00001869">
            <w:pPr>
              <w:jc w:val="left"/>
            </w:pPr>
            <w:r w:rsidRPr="00001869">
              <w:t>Sensitivitäten</w:t>
            </w:r>
          </w:p>
        </w:tc>
        <w:tc>
          <w:tcPr>
            <w:tcW w:w="826" w:type="dxa"/>
          </w:tcPr>
          <w:p w:rsidR="00386A9A" w:rsidRPr="00001869" w:rsidRDefault="00386A9A" w:rsidP="00001869">
            <w:pPr>
              <w:tabs>
                <w:tab w:val="decimal" w:pos="333"/>
              </w:tabs>
              <w:jc w:val="left"/>
            </w:pPr>
            <w:r w:rsidRPr="00001869">
              <w:t>0,91</w:t>
            </w:r>
          </w:p>
        </w:tc>
        <w:tc>
          <w:tcPr>
            <w:tcW w:w="885" w:type="dxa"/>
          </w:tcPr>
          <w:p w:rsidR="00386A9A" w:rsidRPr="00001869" w:rsidRDefault="00386A9A" w:rsidP="00001869">
            <w:pPr>
              <w:tabs>
                <w:tab w:val="decimal" w:pos="333"/>
              </w:tabs>
              <w:jc w:val="left"/>
            </w:pPr>
            <w:r w:rsidRPr="00001869">
              <w:t>1,14</w:t>
            </w:r>
          </w:p>
        </w:tc>
        <w:tc>
          <w:tcPr>
            <w:tcW w:w="886" w:type="dxa"/>
          </w:tcPr>
          <w:p w:rsidR="00386A9A" w:rsidRPr="00001869" w:rsidRDefault="00386A9A" w:rsidP="00001869">
            <w:pPr>
              <w:tabs>
                <w:tab w:val="decimal" w:pos="333"/>
              </w:tabs>
              <w:jc w:val="left"/>
            </w:pPr>
            <w:r w:rsidRPr="00001869">
              <w:t>1,26</w:t>
            </w:r>
          </w:p>
        </w:tc>
        <w:tc>
          <w:tcPr>
            <w:tcW w:w="885" w:type="dxa"/>
          </w:tcPr>
          <w:p w:rsidR="00386A9A" w:rsidRPr="00001869" w:rsidRDefault="00386A9A" w:rsidP="00001869">
            <w:pPr>
              <w:tabs>
                <w:tab w:val="decimal" w:pos="333"/>
              </w:tabs>
              <w:jc w:val="left"/>
            </w:pPr>
            <w:r w:rsidRPr="00001869">
              <w:t>0,36</w:t>
            </w:r>
          </w:p>
        </w:tc>
        <w:tc>
          <w:tcPr>
            <w:tcW w:w="875" w:type="dxa"/>
          </w:tcPr>
          <w:p w:rsidR="00386A9A" w:rsidRPr="00001869" w:rsidRDefault="00386A9A" w:rsidP="00001869">
            <w:pPr>
              <w:tabs>
                <w:tab w:val="decimal" w:pos="333"/>
              </w:tabs>
              <w:jc w:val="left"/>
            </w:pPr>
            <w:r w:rsidRPr="00001869">
              <w:t>1,37</w:t>
            </w:r>
          </w:p>
        </w:tc>
        <w:tc>
          <w:tcPr>
            <w:tcW w:w="753" w:type="dxa"/>
            <w:tcBorders>
              <w:top w:val="nil"/>
              <w:left w:val="nil"/>
              <w:bottom w:val="nil"/>
              <w:right w:val="single" w:sz="6" w:space="0" w:color="auto"/>
            </w:tcBorders>
          </w:tcPr>
          <w:p w:rsidR="00386A9A" w:rsidRPr="00001869" w:rsidRDefault="00386A9A" w:rsidP="00001869">
            <w:pPr>
              <w:tabs>
                <w:tab w:val="decimal" w:pos="333"/>
              </w:tabs>
              <w:jc w:val="left"/>
            </w:pPr>
            <w:r w:rsidRPr="00001869">
              <w:t>1,39</w:t>
            </w:r>
          </w:p>
        </w:tc>
        <w:tc>
          <w:tcPr>
            <w:tcW w:w="2111" w:type="dxa"/>
          </w:tcPr>
          <w:p w:rsidR="00386A9A" w:rsidRPr="00001869" w:rsidRDefault="00386A9A" w:rsidP="00001869">
            <w:pPr>
              <w:jc w:val="left"/>
            </w:pPr>
          </w:p>
        </w:tc>
      </w:tr>
    </w:tbl>
    <w:p w:rsidR="00386A9A" w:rsidRPr="00001869" w:rsidRDefault="00386A9A" w:rsidP="00001869"/>
    <w:p w:rsidR="00386A9A" w:rsidRPr="00001869" w:rsidRDefault="00386A9A" w:rsidP="00001869">
      <w:r w:rsidRPr="00001869">
        <w:t>Die Modellanpassung liefert ferner Standardfehler für die Mittelwerte bei einem Freiheitsgrad, die zusammen mit dem zweiseitigen 1%-kritischen T-Wert mit einem Freiheitsgrad folgende Tabelle mit 1%-LSD-Werten zwischen allen Sortenpaaren liefert:</w:t>
      </w:r>
    </w:p>
    <w:p w:rsidR="00386A9A" w:rsidRPr="00001869" w:rsidRDefault="00386A9A" w:rsidP="00001869"/>
    <w:tbl>
      <w:tblPr>
        <w:tblW w:w="0" w:type="auto"/>
        <w:tblInd w:w="1809" w:type="dxa"/>
        <w:tblLayout w:type="fixed"/>
        <w:tblLook w:val="0000" w:firstRow="0" w:lastRow="0" w:firstColumn="0" w:lastColumn="0" w:noHBand="0" w:noVBand="0"/>
      </w:tblPr>
      <w:tblGrid>
        <w:gridCol w:w="966"/>
        <w:gridCol w:w="966"/>
        <w:gridCol w:w="966"/>
        <w:gridCol w:w="966"/>
      </w:tblGrid>
      <w:tr w:rsidR="00386A9A" w:rsidRPr="00001869" w:rsidTr="006057EF">
        <w:tc>
          <w:tcPr>
            <w:tcW w:w="966" w:type="dxa"/>
          </w:tcPr>
          <w:p w:rsidR="00386A9A" w:rsidRPr="00001869" w:rsidRDefault="00386A9A" w:rsidP="006057EF">
            <w:pPr>
              <w:keepNext/>
              <w:jc w:val="left"/>
            </w:pPr>
            <w:r w:rsidRPr="00001869">
              <w:t>Sorte</w:t>
            </w:r>
          </w:p>
        </w:tc>
        <w:tc>
          <w:tcPr>
            <w:tcW w:w="966" w:type="dxa"/>
          </w:tcPr>
          <w:p w:rsidR="00386A9A" w:rsidRPr="00001869" w:rsidRDefault="00386A9A" w:rsidP="006057EF">
            <w:pPr>
              <w:keepNext/>
              <w:jc w:val="center"/>
            </w:pPr>
            <w:r w:rsidRPr="00001869">
              <w:t>A</w:t>
            </w:r>
          </w:p>
        </w:tc>
        <w:tc>
          <w:tcPr>
            <w:tcW w:w="966" w:type="dxa"/>
          </w:tcPr>
          <w:p w:rsidR="00386A9A" w:rsidRPr="00001869" w:rsidRDefault="00386A9A" w:rsidP="006057EF">
            <w:pPr>
              <w:keepNext/>
              <w:jc w:val="center"/>
            </w:pPr>
            <w:r w:rsidRPr="00001869">
              <w:t>B</w:t>
            </w:r>
          </w:p>
        </w:tc>
        <w:tc>
          <w:tcPr>
            <w:tcW w:w="966" w:type="dxa"/>
          </w:tcPr>
          <w:p w:rsidR="00386A9A" w:rsidRPr="00001869" w:rsidRDefault="00386A9A" w:rsidP="006057EF">
            <w:pPr>
              <w:keepNext/>
              <w:jc w:val="center"/>
            </w:pPr>
            <w:r w:rsidRPr="00001869">
              <w:t>C</w:t>
            </w:r>
          </w:p>
        </w:tc>
      </w:tr>
      <w:tr w:rsidR="00386A9A" w:rsidRPr="00001869" w:rsidTr="006057EF">
        <w:tc>
          <w:tcPr>
            <w:tcW w:w="966" w:type="dxa"/>
          </w:tcPr>
          <w:p w:rsidR="00386A9A" w:rsidRPr="00001869" w:rsidRDefault="00386A9A" w:rsidP="006057EF">
            <w:pPr>
              <w:keepNext/>
              <w:jc w:val="center"/>
            </w:pPr>
            <w:r w:rsidRPr="00001869">
              <w:t>B</w:t>
            </w:r>
          </w:p>
        </w:tc>
        <w:tc>
          <w:tcPr>
            <w:tcW w:w="966" w:type="dxa"/>
          </w:tcPr>
          <w:p w:rsidR="00386A9A" w:rsidRPr="00001869" w:rsidRDefault="00386A9A" w:rsidP="006057EF">
            <w:pPr>
              <w:keepNext/>
              <w:tabs>
                <w:tab w:val="decimal" w:pos="344"/>
              </w:tabs>
              <w:jc w:val="left"/>
            </w:pPr>
            <w:r w:rsidRPr="00001869">
              <w:t>15,75</w:t>
            </w:r>
          </w:p>
        </w:tc>
        <w:tc>
          <w:tcPr>
            <w:tcW w:w="966" w:type="dxa"/>
          </w:tcPr>
          <w:p w:rsidR="00386A9A" w:rsidRPr="00001869" w:rsidRDefault="00386A9A" w:rsidP="006057EF">
            <w:pPr>
              <w:keepNext/>
              <w:tabs>
                <w:tab w:val="decimal" w:pos="344"/>
              </w:tabs>
              <w:jc w:val="left"/>
            </w:pPr>
          </w:p>
        </w:tc>
        <w:tc>
          <w:tcPr>
            <w:tcW w:w="966" w:type="dxa"/>
          </w:tcPr>
          <w:p w:rsidR="00386A9A" w:rsidRPr="00001869" w:rsidRDefault="00386A9A" w:rsidP="006057EF">
            <w:pPr>
              <w:keepNext/>
              <w:tabs>
                <w:tab w:val="decimal" w:pos="344"/>
              </w:tabs>
              <w:jc w:val="left"/>
            </w:pPr>
          </w:p>
        </w:tc>
      </w:tr>
      <w:tr w:rsidR="00386A9A" w:rsidRPr="00001869" w:rsidTr="006057EF">
        <w:tc>
          <w:tcPr>
            <w:tcW w:w="966" w:type="dxa"/>
          </w:tcPr>
          <w:p w:rsidR="00386A9A" w:rsidRPr="00001869" w:rsidRDefault="00386A9A" w:rsidP="006057EF">
            <w:pPr>
              <w:keepNext/>
              <w:jc w:val="center"/>
            </w:pPr>
            <w:r w:rsidRPr="00001869">
              <w:t>C</w:t>
            </w:r>
          </w:p>
        </w:tc>
        <w:tc>
          <w:tcPr>
            <w:tcW w:w="966" w:type="dxa"/>
          </w:tcPr>
          <w:p w:rsidR="00386A9A" w:rsidRPr="00001869" w:rsidRDefault="00386A9A" w:rsidP="006057EF">
            <w:pPr>
              <w:keepNext/>
              <w:tabs>
                <w:tab w:val="decimal" w:pos="344"/>
              </w:tabs>
              <w:jc w:val="left"/>
            </w:pPr>
            <w:r w:rsidRPr="00001869">
              <w:t>18,00</w:t>
            </w:r>
          </w:p>
        </w:tc>
        <w:tc>
          <w:tcPr>
            <w:tcW w:w="966" w:type="dxa"/>
          </w:tcPr>
          <w:p w:rsidR="00386A9A" w:rsidRPr="00001869" w:rsidRDefault="00386A9A" w:rsidP="006057EF">
            <w:pPr>
              <w:keepNext/>
              <w:tabs>
                <w:tab w:val="decimal" w:pos="344"/>
              </w:tabs>
              <w:jc w:val="left"/>
            </w:pPr>
            <w:r w:rsidRPr="00001869">
              <w:t>15,64</w:t>
            </w:r>
          </w:p>
        </w:tc>
        <w:tc>
          <w:tcPr>
            <w:tcW w:w="966" w:type="dxa"/>
          </w:tcPr>
          <w:p w:rsidR="00386A9A" w:rsidRPr="00001869" w:rsidRDefault="00386A9A" w:rsidP="006057EF">
            <w:pPr>
              <w:keepNext/>
              <w:tabs>
                <w:tab w:val="decimal" w:pos="344"/>
              </w:tabs>
              <w:jc w:val="left"/>
            </w:pPr>
          </w:p>
        </w:tc>
      </w:tr>
      <w:tr w:rsidR="00386A9A" w:rsidRPr="00001869" w:rsidTr="006057EF">
        <w:tc>
          <w:tcPr>
            <w:tcW w:w="966" w:type="dxa"/>
          </w:tcPr>
          <w:p w:rsidR="00386A9A" w:rsidRPr="00001869" w:rsidRDefault="00386A9A" w:rsidP="006057EF">
            <w:pPr>
              <w:jc w:val="center"/>
            </w:pPr>
            <w:r w:rsidRPr="00001869">
              <w:t>D</w:t>
            </w:r>
          </w:p>
        </w:tc>
        <w:tc>
          <w:tcPr>
            <w:tcW w:w="966" w:type="dxa"/>
          </w:tcPr>
          <w:p w:rsidR="00386A9A" w:rsidRPr="00001869" w:rsidRDefault="00386A9A" w:rsidP="006057EF">
            <w:pPr>
              <w:tabs>
                <w:tab w:val="decimal" w:pos="344"/>
              </w:tabs>
              <w:jc w:val="left"/>
            </w:pPr>
            <w:r w:rsidRPr="00001869">
              <w:t>18,39</w:t>
            </w:r>
          </w:p>
        </w:tc>
        <w:tc>
          <w:tcPr>
            <w:tcW w:w="966" w:type="dxa"/>
          </w:tcPr>
          <w:p w:rsidR="00386A9A" w:rsidRPr="00001869" w:rsidRDefault="00386A9A" w:rsidP="006057EF">
            <w:pPr>
              <w:tabs>
                <w:tab w:val="decimal" w:pos="344"/>
              </w:tabs>
              <w:jc w:val="left"/>
            </w:pPr>
            <w:r w:rsidRPr="00001869">
              <w:t>15,64</w:t>
            </w:r>
          </w:p>
        </w:tc>
        <w:tc>
          <w:tcPr>
            <w:tcW w:w="966" w:type="dxa"/>
          </w:tcPr>
          <w:p w:rsidR="00386A9A" w:rsidRPr="00001869" w:rsidRDefault="00386A9A" w:rsidP="006057EF">
            <w:pPr>
              <w:tabs>
                <w:tab w:val="decimal" w:pos="344"/>
              </w:tabs>
              <w:jc w:val="left"/>
            </w:pPr>
            <w:r w:rsidRPr="00001869">
              <w:t>18,83</w:t>
            </w:r>
          </w:p>
        </w:tc>
      </w:tr>
    </w:tbl>
    <w:p w:rsidR="00386A9A" w:rsidRPr="00001869" w:rsidRDefault="00386A9A" w:rsidP="00001869"/>
    <w:p w:rsidR="00386A9A" w:rsidRPr="00CD174E" w:rsidRDefault="00386A9A" w:rsidP="00001869">
      <w:r w:rsidRPr="00CD174E">
        <w:t xml:space="preserve">Der Vergleich der 1%-LSD (zwischen den Sorten A und D (18,39) mit der Differenz von 10,89 hinsichtlich ihrer Mittelwerte zeigt an, daß diese Sorten auf dem 1%-Level nicht signifikant unterschiedlich sind. Weitere Einzelheiten zu der Analyse und dem praktischen Beispiel sind in </w:t>
      </w:r>
      <w:r w:rsidRPr="00CD174E">
        <w:rPr>
          <w:i/>
        </w:rPr>
        <w:t>Camlin et al</w:t>
      </w:r>
      <w:r w:rsidRPr="00CD174E">
        <w:t xml:space="preserve"> (2001) zu finden.</w:t>
      </w:r>
    </w:p>
    <w:p w:rsidR="00386A9A" w:rsidRPr="00CD174E" w:rsidRDefault="00386A9A" w:rsidP="00001869"/>
    <w:p w:rsidR="00386A9A" w:rsidRPr="00CD174E" w:rsidRDefault="00386A9A" w:rsidP="00001869">
      <w:r w:rsidRPr="00CD174E">
        <w:t xml:space="preserve">Anmerkung: Obiges Beispiel dient der Verdeutlichung des Verfahrens, beruht aber auf einem künstlich kleinen Datensatz. Es liefert LSD (kleinste gesicherte Differenzen) und das MJRA-bereinigte mittlere Abweichungsquadrat Sorten x Jahre mit einem Freiheitsgrad. Das empfohlene Minimum für die Anwendung des Verfahrens in der Praxis beträgt 20 Freiheitsgrade. </w:t>
      </w:r>
    </w:p>
    <w:p w:rsidR="00386A9A" w:rsidRDefault="00386A9A" w:rsidP="00001869">
      <w:pPr>
        <w:rPr>
          <w:sz w:val="18"/>
          <w:szCs w:val="18"/>
        </w:rPr>
      </w:pPr>
    </w:p>
    <w:p w:rsidR="00001869" w:rsidRPr="00001869" w:rsidRDefault="00001869" w:rsidP="00001869">
      <w:pPr>
        <w:rPr>
          <w:sz w:val="18"/>
          <w:szCs w:val="18"/>
        </w:rPr>
      </w:pPr>
    </w:p>
    <w:p w:rsidR="00386A9A" w:rsidRPr="00001869" w:rsidRDefault="00001869" w:rsidP="00D2602B">
      <w:pPr>
        <w:pStyle w:val="Heading3"/>
      </w:pPr>
      <w:bookmarkStart w:id="318" w:name="_Toc399420218"/>
      <w:r>
        <w:t>5</w:t>
      </w:r>
      <w:r w:rsidR="00E8732A">
        <w:t>.7</w:t>
      </w:r>
      <w:r w:rsidR="00E8732A">
        <w:tab/>
        <w:t>Quellenangaben</w:t>
      </w:r>
      <w:bookmarkEnd w:id="318"/>
    </w:p>
    <w:p w:rsidR="00386A9A" w:rsidRPr="00CD174E" w:rsidRDefault="00386A9A" w:rsidP="00001869">
      <w:r w:rsidRPr="00CD174E">
        <w:t>Camlin, M.S., Watson, S., Waters, B.G. and Weatherup, S.T.C. (2001). The potential for management of reference collections in herbage variety registration trials using a cyclic planting system for reference varieties. Plant Varieties and Seeds, 14: SS. 1-14.</w:t>
      </w:r>
    </w:p>
    <w:p w:rsidR="00001869" w:rsidRPr="00CD174E" w:rsidRDefault="00001869" w:rsidP="00001869"/>
    <w:p w:rsidR="00386A9A" w:rsidRPr="00CD174E" w:rsidRDefault="00386A9A" w:rsidP="00001869">
      <w:r w:rsidRPr="00CD174E">
        <w:t>Digby,P (1979) Modified joint regression for incomplete variety x environment data. Journal of Agricultural Science 93, Cambridge, SS. 81-86.</w:t>
      </w:r>
    </w:p>
    <w:p w:rsidR="000F1146" w:rsidRDefault="000F1146" w:rsidP="000F1146">
      <w:pPr>
        <w:rPr>
          <w:rFonts w:cs="Arial"/>
          <w:szCs w:val="24"/>
        </w:rPr>
      </w:pPr>
    </w:p>
    <w:p w:rsidR="00001869" w:rsidRDefault="00001869" w:rsidP="000F1146">
      <w:pPr>
        <w:rPr>
          <w:rFonts w:cs="Arial"/>
          <w:szCs w:val="24"/>
        </w:rPr>
      </w:pPr>
    </w:p>
    <w:p w:rsidR="00001869" w:rsidRPr="00001869" w:rsidRDefault="00001869" w:rsidP="000F1146">
      <w:pPr>
        <w:rPr>
          <w:rFonts w:cs="Arial"/>
          <w:szCs w:val="24"/>
        </w:rPr>
      </w:pPr>
    </w:p>
    <w:p w:rsidR="000F1146" w:rsidRPr="00001869" w:rsidRDefault="000F1146" w:rsidP="000F1146">
      <w:pPr>
        <w:jc w:val="right"/>
        <w:rPr>
          <w:rFonts w:cs="Arial"/>
        </w:rPr>
      </w:pPr>
      <w:r w:rsidRPr="00001869">
        <w:rPr>
          <w:rFonts w:cs="Arial"/>
        </w:rPr>
        <w:t>[Teil II folgt]</w:t>
      </w:r>
    </w:p>
    <w:p w:rsidR="000F1146" w:rsidRPr="00001869" w:rsidRDefault="000F1146" w:rsidP="000F1146">
      <w:pPr>
        <w:rPr>
          <w:rFonts w:cs="Arial"/>
        </w:rPr>
      </w:pPr>
    </w:p>
    <w:p w:rsidR="000F1146" w:rsidRPr="00001869" w:rsidRDefault="000F1146" w:rsidP="000F1146">
      <w:pPr>
        <w:rPr>
          <w:rFonts w:cs="Arial"/>
        </w:rPr>
        <w:sectPr w:rsidR="000F1146" w:rsidRPr="00001869" w:rsidSect="006A781E">
          <w:headerReference w:type="default" r:id="rId32"/>
          <w:endnotePr>
            <w:numFmt w:val="lowerLetter"/>
          </w:endnotePr>
          <w:pgSz w:w="11907" w:h="16840" w:code="9"/>
          <w:pgMar w:top="510" w:right="1134" w:bottom="1134" w:left="1134" w:header="510" w:footer="680" w:gutter="0"/>
          <w:cols w:space="720"/>
          <w:docGrid w:linePitch="326"/>
        </w:sectPr>
      </w:pPr>
    </w:p>
    <w:p w:rsidR="000F1146" w:rsidRPr="00001869" w:rsidRDefault="000F1146" w:rsidP="000F1146">
      <w:pPr>
        <w:pStyle w:val="Heading1"/>
      </w:pPr>
      <w:bookmarkStart w:id="319" w:name="_Toc219640757"/>
      <w:bookmarkStart w:id="320" w:name="_Toc227042158"/>
      <w:bookmarkStart w:id="321" w:name="_Toc229451927"/>
      <w:bookmarkStart w:id="322" w:name="_Toc399420219"/>
      <w:r w:rsidRPr="00001869">
        <w:t>TEIL II:</w:t>
      </w:r>
      <w:bookmarkEnd w:id="319"/>
      <w:bookmarkEnd w:id="320"/>
      <w:bookmarkEnd w:id="321"/>
      <w:r w:rsidRPr="00001869">
        <w:t xml:space="preserve">  Ausgewählte Verfahren für die DUS-Prüfung</w:t>
      </w:r>
      <w:bookmarkEnd w:id="322"/>
    </w:p>
    <w:p w:rsidR="000F1146" w:rsidRPr="00001869" w:rsidRDefault="000F1146" w:rsidP="001B2BB7">
      <w:pPr>
        <w:pStyle w:val="Heading2"/>
        <w:rPr>
          <w:lang w:val="de-DE"/>
        </w:rPr>
      </w:pPr>
      <w:bookmarkStart w:id="323" w:name="_Toc129786405"/>
      <w:bookmarkStart w:id="324" w:name="_Toc154368894"/>
      <w:bookmarkStart w:id="325" w:name="_Toc219640759"/>
      <w:bookmarkStart w:id="326" w:name="_Toc227042159"/>
      <w:bookmarkStart w:id="327" w:name="_Toc229451928"/>
      <w:bookmarkStart w:id="328" w:name="_Toc154368842"/>
      <w:bookmarkStart w:id="329" w:name="_Toc399420220"/>
      <w:r w:rsidRPr="00001869">
        <w:rPr>
          <w:lang w:val="de-DE"/>
        </w:rPr>
        <w:t>1.</w:t>
      </w:r>
      <w:r w:rsidRPr="00001869">
        <w:rPr>
          <w:lang w:val="de-DE"/>
        </w:rPr>
        <w:tab/>
      </w:r>
      <w:r w:rsidR="006A28F4" w:rsidRPr="00001869">
        <w:rPr>
          <w:lang w:val="de-DE"/>
        </w:rPr>
        <w:t>DIE GAIA-METHODIK</w:t>
      </w:r>
      <w:bookmarkEnd w:id="323"/>
      <w:bookmarkEnd w:id="324"/>
      <w:bookmarkEnd w:id="325"/>
      <w:bookmarkEnd w:id="326"/>
      <w:bookmarkEnd w:id="327"/>
      <w:bookmarkEnd w:id="329"/>
    </w:p>
    <w:p w:rsidR="000F1146" w:rsidRPr="00001869" w:rsidRDefault="000F1146" w:rsidP="000F1146">
      <w:pPr>
        <w:rPr>
          <w:rFonts w:cs="Arial"/>
          <w:snapToGrid w:val="0"/>
        </w:rPr>
      </w:pPr>
      <w:r w:rsidRPr="00001869">
        <w:rPr>
          <w:rFonts w:cs="Arial"/>
        </w:rPr>
        <w:t xml:space="preserve">Die GAIA-Methodik wurde entwickelt, um die Anbauversuche zu optimieren, indem der Anbau von einigen Sorten aus der Sortensammlung vermieden wird. Der Grundsatz besteht darin, einen phänotypischen Abstand zwischen jedem Sortenpaar zu berechnen, wobei dieser Abstand die Summe der Abstände an jedem erfaßten Merkmal ist. Der Hintergrund dieses Verfahrens stützt sich auf die Möglichkeit, die dem Pflanzensachverständigen geboten wird, seine Erfahrung bezüglich der Zuverlässigkeit der erfaßten Unterschiede einzubringen, indem der Unterschied für jedes erfaßte </w:t>
      </w:r>
      <w:r w:rsidRPr="00001869">
        <w:rPr>
          <w:rFonts w:cs="Arial"/>
          <w:snapToGrid w:val="0"/>
        </w:rPr>
        <w:t>Merkmal gewichtet wird.</w:t>
      </w:r>
    </w:p>
    <w:p w:rsidR="000F1146" w:rsidRPr="00001869" w:rsidRDefault="000F1146" w:rsidP="000F1146">
      <w:pPr>
        <w:pStyle w:val="EndnoteText"/>
        <w:tabs>
          <w:tab w:val="left" w:pos="992"/>
        </w:tabs>
        <w:spacing w:after="60"/>
        <w:rPr>
          <w:rFonts w:cs="Arial"/>
        </w:rPr>
      </w:pPr>
    </w:p>
    <w:p w:rsidR="000F1146" w:rsidRPr="00001869" w:rsidRDefault="000F1146" w:rsidP="000F1146">
      <w:pPr>
        <w:rPr>
          <w:rFonts w:cs="Arial"/>
          <w:snapToGrid w:val="0"/>
          <w:color w:val="000000"/>
        </w:rPr>
      </w:pPr>
      <w:r w:rsidRPr="00001869">
        <w:rPr>
          <w:rFonts w:cs="Arial"/>
          <w:snapToGrid w:val="0"/>
          <w:color w:val="000000"/>
        </w:rPr>
        <w:t>Die GAIA-Methodik wird hauptsächlich nach einer ersten Wachstumsperiode angewandt, um diejenigen Sorten aus der Sortensammlung zu</w:t>
      </w:r>
      <w:r w:rsidRPr="00001869">
        <w:rPr>
          <w:rFonts w:cs="Arial"/>
          <w:snapToGrid w:val="0"/>
          <w:color w:val="000000"/>
          <w:shd w:val="clear" w:color="auto" w:fill="FFFFFF"/>
        </w:rPr>
        <w:t xml:space="preserve"> identifizieren, die von der(n) darauffolgenden </w:t>
      </w:r>
      <w:r w:rsidRPr="00001869">
        <w:rPr>
          <w:rFonts w:cs="Arial"/>
          <w:color w:val="000000"/>
        </w:rPr>
        <w:t xml:space="preserve">Wachstumsperiode(n) ausgeschlossen werden können, weil sie von </w:t>
      </w:r>
      <w:r w:rsidRPr="00001869">
        <w:rPr>
          <w:rFonts w:cs="Arial"/>
          <w:snapToGrid w:val="0"/>
          <w:color w:val="000000"/>
        </w:rPr>
        <w:t xml:space="preserve">allen Kandidatensorten „unterscheidbar plus“ sind (vergleiche </w:t>
      </w:r>
      <w:r w:rsidR="0026316B">
        <w:rPr>
          <w:rFonts w:cs="Arial"/>
          <w:snapToGrid w:val="0"/>
          <w:color w:val="000000"/>
        </w:rPr>
        <w:t>Teil </w:t>
      </w:r>
      <w:r w:rsidRPr="00001869">
        <w:rPr>
          <w:rFonts w:cs="Arial"/>
          <w:snapToGrid w:val="0"/>
          <w:color w:val="000000"/>
        </w:rPr>
        <w:t>II Abschnitt 1.3.2.1). GAIA kann auch die ähnlichen Sorten identifizieren, auf die der DUS-Prüfer seine besondere Aufmerksamkeit in der darauffolgenden Wachstumsperiode richten muß.</w:t>
      </w:r>
    </w:p>
    <w:p w:rsidR="000F1146" w:rsidRPr="00001869" w:rsidRDefault="000F1146" w:rsidP="000F1146">
      <w:pPr>
        <w:rPr>
          <w:rFonts w:cs="Arial"/>
        </w:rPr>
      </w:pPr>
    </w:p>
    <w:p w:rsidR="000F1146" w:rsidRPr="00001869" w:rsidRDefault="000F1146" w:rsidP="000F1146">
      <w:pPr>
        <w:rPr>
          <w:rFonts w:cs="Arial"/>
        </w:rPr>
      </w:pPr>
    </w:p>
    <w:p w:rsidR="000F1146" w:rsidRPr="00001869" w:rsidRDefault="000F1146" w:rsidP="000F1146">
      <w:pPr>
        <w:pStyle w:val="Heading3"/>
        <w:rPr>
          <w:rFonts w:cs="Arial"/>
          <w:snapToGrid w:val="0"/>
          <w:lang w:val="de-DE"/>
        </w:rPr>
      </w:pPr>
      <w:bookmarkStart w:id="330" w:name="_Toc154368895"/>
      <w:bookmarkStart w:id="331" w:name="_Toc219640760"/>
      <w:bookmarkStart w:id="332" w:name="_Toc227042160"/>
      <w:bookmarkStart w:id="333" w:name="_Toc229451929"/>
      <w:bookmarkStart w:id="334" w:name="_Toc399420221"/>
      <w:r w:rsidRPr="00001869">
        <w:rPr>
          <w:rFonts w:cs="Arial"/>
          <w:snapToGrid w:val="0"/>
          <w:lang w:val="de-DE"/>
        </w:rPr>
        <w:t>1.1</w:t>
      </w:r>
      <w:r w:rsidRPr="00001869">
        <w:rPr>
          <w:rFonts w:cs="Arial"/>
          <w:snapToGrid w:val="0"/>
          <w:lang w:val="de-DE"/>
        </w:rPr>
        <w:tab/>
        <w:t xml:space="preserve">Gründe für die Summierung und Gewichtung erfaßter </w:t>
      </w:r>
      <w:bookmarkEnd w:id="330"/>
      <w:bookmarkEnd w:id="331"/>
      <w:bookmarkEnd w:id="332"/>
      <w:r w:rsidRPr="00001869">
        <w:rPr>
          <w:rFonts w:cs="Arial"/>
          <w:snapToGrid w:val="0"/>
          <w:lang w:val="de-DE"/>
        </w:rPr>
        <w:t>Unterschiede</w:t>
      </w:r>
      <w:bookmarkEnd w:id="333"/>
      <w:bookmarkEnd w:id="334"/>
    </w:p>
    <w:p w:rsidR="000F1146" w:rsidRPr="00001869" w:rsidRDefault="000F1146" w:rsidP="000F1146">
      <w:pPr>
        <w:rPr>
          <w:rFonts w:cs="Arial"/>
          <w:snapToGrid w:val="0"/>
          <w:color w:val="000000"/>
        </w:rPr>
      </w:pPr>
      <w:r w:rsidRPr="00001869">
        <w:rPr>
          <w:rFonts w:cs="Arial"/>
          <w:snapToGrid w:val="0"/>
        </w:rPr>
        <w:t>1</w:t>
      </w:r>
      <w:r w:rsidRPr="00001869">
        <w:rPr>
          <w:rFonts w:cs="Arial"/>
          <w:color w:val="000000"/>
        </w:rPr>
        <w:t>.1.1</w:t>
      </w:r>
      <w:r w:rsidRPr="00001869">
        <w:rPr>
          <w:rFonts w:cs="Arial"/>
          <w:color w:val="000000"/>
        </w:rPr>
        <w:tab/>
        <w:t>Bei der Prüfung der Unterscheidbarkeit beobachtet ein DUS-Prüfer zunächst eine Sorte nach Merkmalen. Bei ähnlichen Sorten berücksichtigt der DUS-Prüfer auch die Gesamtheit aller erfaßten Unterschiede. Die GAIA-Software unterstützt den DUS-Prüfer bei der Prüfung der Unterschiede nach Merkmalen und für die Gesamtheit aller Merkmale</w:t>
      </w:r>
      <w:r w:rsidRPr="00001869">
        <w:rPr>
          <w:rFonts w:cs="Arial"/>
          <w:snapToGrid w:val="0"/>
          <w:color w:val="000000"/>
        </w:rPr>
        <w:t>.</w:t>
      </w:r>
    </w:p>
    <w:p w:rsidR="000F1146" w:rsidRPr="00001869" w:rsidRDefault="000F1146" w:rsidP="000F1146">
      <w:pPr>
        <w:rPr>
          <w:rFonts w:cs="Arial"/>
          <w:snapToGrid w:val="0"/>
          <w:color w:val="000000"/>
        </w:rPr>
      </w:pPr>
    </w:p>
    <w:p w:rsidR="000F1146" w:rsidRPr="00001869" w:rsidRDefault="000F1146" w:rsidP="000F1146">
      <w:pPr>
        <w:rPr>
          <w:rFonts w:cs="Arial"/>
          <w:snapToGrid w:val="0"/>
          <w:color w:val="000000"/>
        </w:rPr>
      </w:pPr>
      <w:r w:rsidRPr="00001869">
        <w:rPr>
          <w:rFonts w:cs="Arial"/>
          <w:color w:val="000000"/>
        </w:rPr>
        <w:t>1.1.2</w:t>
      </w:r>
      <w:r w:rsidRPr="00001869">
        <w:rPr>
          <w:rFonts w:cs="Arial"/>
          <w:color w:val="000000"/>
        </w:rPr>
        <w:tab/>
        <w:t>Ein D</w:t>
      </w:r>
      <w:r w:rsidRPr="00001869">
        <w:rPr>
          <w:rFonts w:cs="Arial"/>
          <w:snapToGrid w:val="0"/>
          <w:color w:val="000000"/>
        </w:rPr>
        <w:t>US-Prüfer stellt möglicherweise fest, daß zwei Sorten nach der ersten Wachstumsperiode so deutlich unterscheidbar sind, daß der Vergleich nicht wiederholt werden muß. Diese beiden Sorten, die „unterscheidbar plus“ (vergleiche Teil II Abschnitt 1.3.2.1) sind, sind deutlich unterscheidbar.</w:t>
      </w:r>
    </w:p>
    <w:p w:rsidR="000F1146" w:rsidRPr="00001869" w:rsidRDefault="000F1146" w:rsidP="000F1146">
      <w:pPr>
        <w:rPr>
          <w:rFonts w:cs="Arial"/>
          <w:snapToGrid w:val="0"/>
          <w:color w:val="000000"/>
        </w:rPr>
      </w:pPr>
    </w:p>
    <w:p w:rsidR="000F1146" w:rsidRPr="00001869" w:rsidRDefault="000F1146" w:rsidP="000F1146">
      <w:pPr>
        <w:rPr>
          <w:rFonts w:cs="Arial"/>
          <w:snapToGrid w:val="0"/>
          <w:color w:val="000000"/>
        </w:rPr>
      </w:pPr>
      <w:r w:rsidRPr="00001869">
        <w:rPr>
          <w:rFonts w:cs="Arial"/>
          <w:color w:val="000000"/>
        </w:rPr>
        <w:t>1.1.3</w:t>
      </w:r>
      <w:r w:rsidRPr="00001869">
        <w:rPr>
          <w:rFonts w:cs="Arial"/>
          <w:color w:val="000000"/>
        </w:rPr>
        <w:tab/>
      </w:r>
      <w:r w:rsidRPr="00001869">
        <w:rPr>
          <w:rFonts w:cs="Arial"/>
          <w:snapToGrid w:val="0"/>
          <w:color w:val="000000"/>
        </w:rPr>
        <w:t>Ein DUS-Prüfer kann eine Situation haben, in der zwei Sorten verschiedene Noten erhalten, doch werden die beiden Sorten vom Prüfer als ähnlich angesehen. Der Unterschied könnte darauf zurückzuführen sein, daß die Sorten nicht nahe nebeneinander angebaut wurden (d. h. unterschiedliche Umweltbedingungen hatten), oder auf die Unbeständigkeit des Beobachters bei der Beurteilung der Noten usw.</w:t>
      </w:r>
    </w:p>
    <w:p w:rsidR="000F1146" w:rsidRPr="00001869" w:rsidRDefault="000F1146" w:rsidP="000F1146">
      <w:pPr>
        <w:rPr>
          <w:rFonts w:cs="Arial"/>
          <w:snapToGrid w:val="0"/>
          <w:color w:val="000000"/>
        </w:rPr>
      </w:pPr>
    </w:p>
    <w:p w:rsidR="000F1146" w:rsidRPr="00001869" w:rsidRDefault="000F1146" w:rsidP="000F1146">
      <w:pPr>
        <w:rPr>
          <w:rFonts w:cs="Arial"/>
          <w:snapToGrid w:val="0"/>
          <w:color w:val="000000"/>
        </w:rPr>
      </w:pPr>
      <w:r w:rsidRPr="00001869">
        <w:rPr>
          <w:rFonts w:cs="Arial"/>
          <w:color w:val="000000"/>
        </w:rPr>
        <w:t>1.1.4</w:t>
      </w:r>
      <w:r w:rsidRPr="00001869">
        <w:rPr>
          <w:rFonts w:cs="Arial"/>
          <w:color w:val="000000"/>
        </w:rPr>
        <w:tab/>
        <w:t>Die Merkmale sind unterschiedlich anfällig für Umwelteinflüsse, und die Genauigkeit, mit der sie erfaßt werden (d. h. visuelle Erfassung/Messung), kann ebenfalls variieren</w:t>
      </w:r>
      <w:r w:rsidRPr="00001869">
        <w:rPr>
          <w:rFonts w:cs="Arial"/>
          <w:snapToGrid w:val="0"/>
          <w:color w:val="000000"/>
        </w:rPr>
        <w:t>. Für Merkmale, die umweltabhängig sind und nicht sehr genau erfaßt werden, benötigt der Prüfer einen großen Unterschied zwischen der Sorte A und der Sorte B, um sicherzugehen, daß der erfaßte Unterschied die Unterscheidbarkeit angibt.</w:t>
      </w:r>
    </w:p>
    <w:p w:rsidR="000F1146" w:rsidRPr="00001869" w:rsidRDefault="000F1146" w:rsidP="000F1146">
      <w:pPr>
        <w:rPr>
          <w:rFonts w:cs="Arial"/>
          <w:snapToGrid w:val="0"/>
          <w:color w:val="000000"/>
        </w:rPr>
      </w:pPr>
    </w:p>
    <w:p w:rsidR="000F1146" w:rsidRPr="00001869" w:rsidRDefault="000F1146" w:rsidP="000F1146">
      <w:pPr>
        <w:rPr>
          <w:rFonts w:cs="Arial"/>
          <w:snapToGrid w:val="0"/>
          <w:color w:val="000000"/>
        </w:rPr>
      </w:pPr>
      <w:r w:rsidRPr="00001869">
        <w:rPr>
          <w:rFonts w:cs="Arial"/>
          <w:color w:val="000000"/>
        </w:rPr>
        <w:t>1.1.5</w:t>
      </w:r>
      <w:r w:rsidRPr="00001869">
        <w:rPr>
          <w:rFonts w:cs="Arial"/>
          <w:color w:val="000000"/>
        </w:rPr>
        <w:tab/>
        <w:t>Für Merkmale, die umweltunabhängig sind und die genau erfaßt werden, kann sich der Prüfer auf einen kleineren Unterschied zwischen der Sorte A und der Sorte B verlassen</w:t>
      </w:r>
      <w:r w:rsidRPr="00001869">
        <w:rPr>
          <w:rFonts w:cs="Arial"/>
          <w:snapToGrid w:val="0"/>
          <w:color w:val="000000"/>
        </w:rPr>
        <w:t>.</w:t>
      </w:r>
    </w:p>
    <w:p w:rsidR="000F1146" w:rsidRPr="00001869" w:rsidRDefault="000F1146" w:rsidP="000F1146">
      <w:pPr>
        <w:rPr>
          <w:rFonts w:cs="Arial"/>
          <w:snapToGrid w:val="0"/>
          <w:color w:val="000000"/>
        </w:rPr>
      </w:pPr>
    </w:p>
    <w:p w:rsidR="000F1146" w:rsidRPr="00001869" w:rsidRDefault="000F1146" w:rsidP="000F1146">
      <w:pPr>
        <w:rPr>
          <w:rFonts w:cs="Arial"/>
          <w:snapToGrid w:val="0"/>
          <w:color w:val="000000"/>
        </w:rPr>
      </w:pPr>
      <w:r w:rsidRPr="00001869">
        <w:rPr>
          <w:rFonts w:cs="Arial"/>
          <w:color w:val="000000"/>
        </w:rPr>
        <w:t>1.1.6</w:t>
      </w:r>
      <w:r w:rsidRPr="00001869">
        <w:rPr>
          <w:rFonts w:cs="Arial"/>
          <w:color w:val="000000"/>
        </w:rPr>
        <w:tab/>
        <w:t xml:space="preserve">Bei der </w:t>
      </w:r>
      <w:r w:rsidRPr="00001869">
        <w:rPr>
          <w:rFonts w:cs="Arial"/>
          <w:snapToGrid w:val="0"/>
          <w:color w:val="000000"/>
        </w:rPr>
        <w:t>GAIA-Methode bestimmt der Prüfer für jedes erfaßte Merkmal die geeigneten Gewichtungen für die erfaßten Unterschiede. Die Software berechnet die Summe der Gewichtungen und gibt dem Pflanzenprüfer an, welche Sortenpaare „unterscheidbar plus“ sind und welche nicht. Der Prüfer kann sodann entscheiden, welche der Sorten aus der Sortensammlung von der (den) darauffolgenden Wachstumsperiode(n) ausgeschlossen werden können, weil sie bereits von allen Kandidatensorten deutlich unterscheidbar sind.</w:t>
      </w:r>
    </w:p>
    <w:p w:rsidR="000F1146" w:rsidRPr="00001869" w:rsidRDefault="000F1146" w:rsidP="000F1146">
      <w:pPr>
        <w:rPr>
          <w:rFonts w:cs="Arial"/>
          <w:snapToGrid w:val="0"/>
          <w:color w:val="000000"/>
        </w:rPr>
      </w:pPr>
    </w:p>
    <w:p w:rsidR="000F1146" w:rsidRPr="00001869" w:rsidRDefault="000F1146" w:rsidP="000F1146">
      <w:pPr>
        <w:rPr>
          <w:rFonts w:cs="Arial"/>
          <w:snapToGrid w:val="0"/>
          <w:color w:val="000000"/>
        </w:rPr>
      </w:pPr>
    </w:p>
    <w:p w:rsidR="000F1146" w:rsidRPr="00001869" w:rsidRDefault="000F1146" w:rsidP="000F1146">
      <w:pPr>
        <w:pStyle w:val="Heading3"/>
        <w:rPr>
          <w:rFonts w:cs="Arial"/>
          <w:snapToGrid w:val="0"/>
          <w:lang w:val="de-DE"/>
        </w:rPr>
      </w:pPr>
      <w:bookmarkStart w:id="335" w:name="_Toc154368896"/>
      <w:bookmarkStart w:id="336" w:name="_Toc219640761"/>
      <w:bookmarkStart w:id="337" w:name="_Toc227042161"/>
      <w:bookmarkStart w:id="338" w:name="_Toc229451930"/>
      <w:bookmarkStart w:id="339" w:name="_Toc399420222"/>
      <w:r w:rsidRPr="00001869">
        <w:rPr>
          <w:rFonts w:cs="Arial"/>
          <w:snapToGrid w:val="0"/>
          <w:lang w:val="de-DE"/>
        </w:rPr>
        <w:t>1.2</w:t>
      </w:r>
      <w:r w:rsidRPr="00001869">
        <w:rPr>
          <w:rFonts w:cs="Arial"/>
          <w:snapToGrid w:val="0"/>
          <w:lang w:val="de-DE"/>
        </w:rPr>
        <w:tab/>
      </w:r>
      <w:r w:rsidRPr="00001869">
        <w:rPr>
          <w:rFonts w:cs="Arial"/>
          <w:szCs w:val="24"/>
          <w:lang w:val="de-DE"/>
        </w:rPr>
        <w:t>Berechnung des phänotypischen GAIA-Abstandes</w:t>
      </w:r>
      <w:bookmarkEnd w:id="335"/>
      <w:bookmarkEnd w:id="336"/>
      <w:bookmarkEnd w:id="337"/>
      <w:bookmarkEnd w:id="338"/>
      <w:bookmarkEnd w:id="339"/>
    </w:p>
    <w:p w:rsidR="000F1146" w:rsidRPr="00001869" w:rsidRDefault="000F1146" w:rsidP="000F1146">
      <w:pPr>
        <w:rPr>
          <w:rFonts w:cs="Arial"/>
          <w:snapToGrid w:val="0"/>
          <w:color w:val="000000"/>
        </w:rPr>
      </w:pPr>
      <w:r w:rsidRPr="00001869">
        <w:rPr>
          <w:rFonts w:cs="Arial"/>
          <w:snapToGrid w:val="0"/>
        </w:rPr>
        <w:t>1</w:t>
      </w:r>
      <w:r w:rsidRPr="00001869">
        <w:rPr>
          <w:rFonts w:cs="Arial"/>
          <w:color w:val="000000"/>
        </w:rPr>
        <w:t>.2.1</w:t>
      </w:r>
      <w:r w:rsidRPr="00001869">
        <w:rPr>
          <w:rFonts w:cs="Arial"/>
          <w:color w:val="000000"/>
        </w:rPr>
        <w:tab/>
        <w:t>Der Grundsatz der</w:t>
      </w:r>
      <w:r w:rsidRPr="00001869">
        <w:rPr>
          <w:rFonts w:cs="Arial"/>
          <w:snapToGrid w:val="0"/>
          <w:color w:val="000000"/>
        </w:rPr>
        <w:t xml:space="preserve"> GAIA-Methode besteht darin, einen phänotypischen Abstand zwischen zwei Sorten zu berechnen, der der Gesamtabstand zwischen einem Sortenpaar ist, der sich aus der Addition der Gewichtungen aller Merkmale ergibt. Der phänotypische GAIA</w:t>
      </w:r>
      <w:r w:rsidRPr="00001869">
        <w:rPr>
          <w:rFonts w:cs="Arial"/>
          <w:snapToGrid w:val="0"/>
          <w:color w:val="000000"/>
        </w:rPr>
        <w:noBreakHyphen/>
        <w:t>Abstand beträgt demnach:</w:t>
      </w:r>
    </w:p>
    <w:p w:rsidR="000F1146" w:rsidRPr="00001869" w:rsidRDefault="000F1146" w:rsidP="000F1146">
      <w:pPr>
        <w:rPr>
          <w:rFonts w:cs="Arial"/>
          <w:snapToGrid w:val="0"/>
          <w:color w:val="000000"/>
        </w:rPr>
      </w:pPr>
    </w:p>
    <w:p w:rsidR="000F1146" w:rsidRPr="00001869" w:rsidRDefault="000F1146" w:rsidP="006A28F4">
      <w:pPr>
        <w:keepNext/>
        <w:rPr>
          <w:rFonts w:cs="Arial"/>
          <w:color w:val="000000"/>
        </w:rPr>
      </w:pPr>
      <w:r w:rsidRPr="00001869">
        <w:rPr>
          <w:rFonts w:cs="Arial"/>
          <w:snapToGrid w:val="0"/>
          <w:color w:val="000000"/>
        </w:rPr>
        <w:tab/>
      </w:r>
      <w:r w:rsidR="00B047E9" w:rsidRPr="00001869">
        <w:rPr>
          <w:rFonts w:cs="Arial"/>
          <w:color w:val="000000"/>
          <w:position w:val="-30"/>
        </w:rPr>
        <w:object w:dxaOrig="2400" w:dyaOrig="560">
          <v:shape id="_x0000_i1027" type="#_x0000_t75" style="width:167.65pt;height:38.8pt" o:ole="" fillcolor="window">
            <v:imagedata r:id="rId33" o:title=""/>
          </v:shape>
          <o:OLEObject Type="Embed" ProgID="Equation.3" ShapeID="_x0000_i1027" DrawAspect="Content" ObjectID="_1473161622" r:id="rId34"/>
        </w:object>
      </w:r>
    </w:p>
    <w:p w:rsidR="000F1146" w:rsidRPr="00001869" w:rsidRDefault="000F1146" w:rsidP="006A28F4">
      <w:pPr>
        <w:keepNext/>
        <w:tabs>
          <w:tab w:val="left" w:pos="992"/>
        </w:tabs>
        <w:spacing w:after="60"/>
        <w:ind w:left="567"/>
        <w:rPr>
          <w:rFonts w:cs="Arial"/>
          <w:color w:val="000000"/>
        </w:rPr>
      </w:pPr>
    </w:p>
    <w:p w:rsidR="000F1146" w:rsidRPr="00001869" w:rsidRDefault="000F1146" w:rsidP="006A28F4">
      <w:pPr>
        <w:keepNext/>
        <w:tabs>
          <w:tab w:val="left" w:pos="992"/>
        </w:tabs>
        <w:spacing w:after="60"/>
        <w:ind w:left="567"/>
        <w:rPr>
          <w:rFonts w:cs="Arial"/>
          <w:color w:val="000000"/>
        </w:rPr>
      </w:pPr>
      <w:r w:rsidRPr="00001869">
        <w:rPr>
          <w:rFonts w:cs="Arial"/>
          <w:color w:val="000000"/>
        </w:rPr>
        <w:t>wobei:</w:t>
      </w:r>
    </w:p>
    <w:p w:rsidR="000F1146" w:rsidRPr="00001869" w:rsidRDefault="000F1146" w:rsidP="000F1146">
      <w:pPr>
        <w:keepLines/>
        <w:tabs>
          <w:tab w:val="left" w:pos="992"/>
        </w:tabs>
        <w:spacing w:after="60"/>
        <w:ind w:left="567"/>
        <w:rPr>
          <w:rFonts w:cs="Arial"/>
          <w:color w:val="000000"/>
        </w:rPr>
      </w:pPr>
      <w:r w:rsidRPr="00001869">
        <w:rPr>
          <w:rFonts w:cs="Arial"/>
          <w:color w:val="000000"/>
          <w:position w:val="-10"/>
        </w:rPr>
        <w:object w:dxaOrig="880" w:dyaOrig="320">
          <v:shape id="_x0000_i1028" type="#_x0000_t75" style="width:44pt;height:16pt" o:ole="" fillcolor="window">
            <v:imagedata r:id="rId35" o:title=""/>
          </v:shape>
          <o:OLEObject Type="Embed" ProgID="Equation.3" ShapeID="_x0000_i1028" DrawAspect="Content" ObjectID="_1473161623" r:id="rId36"/>
        </w:object>
      </w:r>
      <w:r w:rsidRPr="00001869">
        <w:rPr>
          <w:rFonts w:cs="Arial"/>
          <w:color w:val="000000"/>
        </w:rPr>
        <w:t xml:space="preserve"> der berechnete Abstand zwischen Sorte i und Sorte j ist.</w:t>
      </w:r>
    </w:p>
    <w:p w:rsidR="000F1146" w:rsidRPr="00001869" w:rsidRDefault="000F1146" w:rsidP="000F1146">
      <w:pPr>
        <w:keepLines/>
        <w:tabs>
          <w:tab w:val="left" w:pos="992"/>
        </w:tabs>
        <w:spacing w:after="60"/>
        <w:ind w:left="567"/>
        <w:rPr>
          <w:rFonts w:cs="Arial"/>
          <w:i/>
          <w:color w:val="000000"/>
        </w:rPr>
      </w:pPr>
      <w:r w:rsidRPr="00001869">
        <w:rPr>
          <w:rFonts w:cs="Arial"/>
          <w:i/>
          <w:color w:val="000000"/>
        </w:rPr>
        <w:t>k</w:t>
      </w:r>
      <w:r w:rsidRPr="00001869">
        <w:rPr>
          <w:rFonts w:cs="Arial"/>
          <w:color w:val="000000"/>
        </w:rPr>
        <w:t xml:space="preserve"> das </w:t>
      </w:r>
      <w:r w:rsidRPr="00001869">
        <w:rPr>
          <w:rFonts w:cs="Arial"/>
          <w:i/>
          <w:color w:val="000000"/>
        </w:rPr>
        <w:t>k.</w:t>
      </w:r>
      <w:r w:rsidRPr="00001869">
        <w:rPr>
          <w:rFonts w:cs="Arial"/>
          <w:color w:val="000000"/>
        </w:rPr>
        <w:t xml:space="preserve"> Merkmal aus den </w:t>
      </w:r>
      <w:r w:rsidRPr="00001869">
        <w:rPr>
          <w:rFonts w:cs="Arial"/>
          <w:i/>
          <w:color w:val="000000"/>
        </w:rPr>
        <w:t>nchar</w:t>
      </w:r>
      <w:r w:rsidRPr="00001869">
        <w:rPr>
          <w:rFonts w:cs="Arial"/>
          <w:color w:val="000000"/>
        </w:rPr>
        <w:t xml:space="preserve"> Merkmalen ist, die für die Berechnung ausgewählt werden.</w:t>
      </w:r>
    </w:p>
    <w:p w:rsidR="000F1146" w:rsidRPr="00001869" w:rsidRDefault="00B047E9" w:rsidP="000F1146">
      <w:pPr>
        <w:keepLines/>
        <w:tabs>
          <w:tab w:val="left" w:pos="992"/>
        </w:tabs>
        <w:spacing w:after="60"/>
        <w:ind w:left="567"/>
        <w:rPr>
          <w:rFonts w:cs="Arial"/>
          <w:color w:val="000000"/>
        </w:rPr>
      </w:pPr>
      <w:r w:rsidRPr="0020358E">
        <w:rPr>
          <w:position w:val="-12"/>
        </w:rPr>
        <w:object w:dxaOrig="800" w:dyaOrig="360">
          <v:shape id="_x0000_i1029" type="#_x0000_t75" style="width:40pt;height:18pt" o:ole="">
            <v:imagedata r:id="rId37" o:title=""/>
          </v:shape>
          <o:OLEObject Type="Embed" ProgID="Equation.3" ShapeID="_x0000_i1029" DrawAspect="Content" ObjectID="_1473161624" r:id="rId38"/>
        </w:object>
      </w:r>
      <w:r w:rsidR="000F1146" w:rsidRPr="00001869">
        <w:rPr>
          <w:rFonts w:cs="Arial"/>
          <w:color w:val="000000"/>
        </w:rPr>
        <w:t xml:space="preserve"> die Gewichtung des Merkmals k ist, die eine Funktion des zwischen der Sorte </w:t>
      </w:r>
      <w:r w:rsidR="000F1146" w:rsidRPr="00001869">
        <w:rPr>
          <w:rFonts w:cs="Arial"/>
          <w:i/>
          <w:color w:val="000000"/>
        </w:rPr>
        <w:t>i</w:t>
      </w:r>
      <w:r w:rsidR="000F1146" w:rsidRPr="00001869">
        <w:rPr>
          <w:rFonts w:cs="Arial"/>
          <w:color w:val="000000"/>
        </w:rPr>
        <w:t xml:space="preserve"> und der Sorte </w:t>
      </w:r>
      <w:r w:rsidR="000F1146" w:rsidRPr="00001869">
        <w:rPr>
          <w:rFonts w:cs="Arial"/>
          <w:i/>
          <w:color w:val="000000"/>
        </w:rPr>
        <w:t>j</w:t>
      </w:r>
      <w:r w:rsidR="000F1146" w:rsidRPr="00001869">
        <w:rPr>
          <w:rFonts w:cs="Arial"/>
          <w:color w:val="000000"/>
        </w:rPr>
        <w:t xml:space="preserve"> erfaßten Unterschieds für dieses Merkmal k ist.</w:t>
      </w:r>
    </w:p>
    <w:p w:rsidR="000F1146" w:rsidRPr="00001869" w:rsidRDefault="00B047E9" w:rsidP="000F1146">
      <w:pPr>
        <w:tabs>
          <w:tab w:val="left" w:pos="992"/>
        </w:tabs>
        <w:spacing w:after="60"/>
        <w:ind w:left="567"/>
        <w:rPr>
          <w:rFonts w:cs="Arial"/>
          <w:color w:val="000000"/>
        </w:rPr>
      </w:pPr>
      <w:r w:rsidRPr="00001869">
        <w:rPr>
          <w:rFonts w:cs="Arial"/>
          <w:color w:val="000000"/>
          <w:position w:val="-16"/>
        </w:rPr>
        <w:object w:dxaOrig="2560" w:dyaOrig="440">
          <v:shape id="_x0000_i1030" type="#_x0000_t75" style="width:128pt;height:22pt" o:ole="" fillcolor="window">
            <v:imagedata r:id="rId39" o:title=""/>
          </v:shape>
          <o:OLEObject Type="Embed" ProgID="Equation.3" ShapeID="_x0000_i1030" DrawAspect="Content" ObjectID="_1473161625" r:id="rId40"/>
        </w:object>
      </w:r>
    </w:p>
    <w:p w:rsidR="000F1146" w:rsidRPr="00001869" w:rsidRDefault="000F1146" w:rsidP="000F1146">
      <w:pPr>
        <w:keepLines/>
        <w:tabs>
          <w:tab w:val="left" w:pos="992"/>
        </w:tabs>
        <w:spacing w:after="60"/>
        <w:ind w:left="567"/>
        <w:rPr>
          <w:rFonts w:cs="Arial"/>
          <w:color w:val="000000"/>
        </w:rPr>
      </w:pPr>
      <w:r w:rsidRPr="00001869">
        <w:rPr>
          <w:rFonts w:cs="Arial"/>
          <w:color w:val="000000"/>
        </w:rPr>
        <w:t xml:space="preserve">wobei </w:t>
      </w:r>
      <w:r w:rsidR="00B047E9" w:rsidRPr="0020358E">
        <w:rPr>
          <w:position w:val="-12"/>
        </w:rPr>
        <w:object w:dxaOrig="499" w:dyaOrig="360">
          <v:shape id="_x0000_i1031" type="#_x0000_t75" style="width:24.95pt;height:18pt" o:ole="">
            <v:imagedata r:id="rId41" o:title=""/>
          </v:shape>
          <o:OLEObject Type="Embed" ProgID="Equation.3" ShapeID="_x0000_i1031" DrawAspect="Content" ObjectID="_1473161626" r:id="rId42"/>
        </w:object>
      </w:r>
      <w:r w:rsidR="00B047E9" w:rsidRPr="00001869">
        <w:rPr>
          <w:rFonts w:cs="Arial"/>
          <w:color w:val="000000"/>
        </w:rPr>
        <w:t xml:space="preserve"> </w:t>
      </w:r>
      <w:r w:rsidRPr="00001869">
        <w:rPr>
          <w:rFonts w:cs="Arial"/>
          <w:color w:val="000000"/>
        </w:rPr>
        <w:t xml:space="preserve">der an Merkmal </w:t>
      </w:r>
      <w:r w:rsidRPr="00001869">
        <w:rPr>
          <w:rFonts w:cs="Arial"/>
          <w:i/>
          <w:color w:val="000000"/>
        </w:rPr>
        <w:t>k</w:t>
      </w:r>
      <w:r w:rsidRPr="00001869">
        <w:rPr>
          <w:rFonts w:cs="Arial"/>
          <w:color w:val="000000"/>
        </w:rPr>
        <w:t xml:space="preserve"> erfaßte Wert für die Sorte </w:t>
      </w:r>
      <w:r w:rsidRPr="00001869">
        <w:rPr>
          <w:rFonts w:cs="Arial"/>
          <w:i/>
          <w:color w:val="000000"/>
        </w:rPr>
        <w:t xml:space="preserve">i </w:t>
      </w:r>
      <w:r w:rsidRPr="00001869">
        <w:rPr>
          <w:rFonts w:cs="Arial"/>
          <w:color w:val="000000"/>
        </w:rPr>
        <w:t>ist.</w:t>
      </w:r>
    </w:p>
    <w:p w:rsidR="000F1146" w:rsidRPr="00001869" w:rsidRDefault="000F1146" w:rsidP="000F1146">
      <w:pPr>
        <w:keepNext/>
        <w:tabs>
          <w:tab w:val="left" w:pos="992"/>
        </w:tabs>
        <w:rPr>
          <w:rFonts w:cs="Arial"/>
        </w:rPr>
      </w:pPr>
    </w:p>
    <w:p w:rsidR="000F1146" w:rsidRPr="00001869" w:rsidRDefault="000F1146" w:rsidP="000F1146">
      <w:pPr>
        <w:keepNext/>
        <w:tabs>
          <w:tab w:val="left" w:pos="992"/>
        </w:tabs>
        <w:rPr>
          <w:rFonts w:cs="Arial"/>
          <w:snapToGrid w:val="0"/>
        </w:rPr>
      </w:pPr>
      <w:r w:rsidRPr="00001869">
        <w:rPr>
          <w:rFonts w:cs="Arial"/>
        </w:rPr>
        <w:t>1.2.2</w:t>
      </w:r>
      <w:r w:rsidRPr="00001869">
        <w:rPr>
          <w:rFonts w:cs="Arial"/>
        </w:rPr>
        <w:tab/>
        <w:t>Detaillierte Informationen sind in Abschnitt 1.3 enthalten.</w:t>
      </w:r>
    </w:p>
    <w:p w:rsidR="000F1146" w:rsidRPr="00001869" w:rsidRDefault="000F1146" w:rsidP="000F1146">
      <w:pPr>
        <w:rPr>
          <w:rFonts w:cs="Arial"/>
        </w:rPr>
      </w:pPr>
    </w:p>
    <w:p w:rsidR="000F1146" w:rsidRPr="00001869" w:rsidRDefault="000F1146" w:rsidP="000F1146">
      <w:pPr>
        <w:rPr>
          <w:rFonts w:cs="Arial"/>
        </w:rPr>
      </w:pPr>
    </w:p>
    <w:p w:rsidR="000F1146" w:rsidRPr="00001869" w:rsidRDefault="000F1146" w:rsidP="000F1146">
      <w:pPr>
        <w:pStyle w:val="Heading3"/>
        <w:rPr>
          <w:rFonts w:cs="Arial"/>
          <w:lang w:val="de-DE"/>
        </w:rPr>
      </w:pPr>
      <w:bookmarkStart w:id="340" w:name="_Toc154368897"/>
      <w:bookmarkStart w:id="341" w:name="_Toc219640762"/>
      <w:bookmarkStart w:id="342" w:name="_Toc227042162"/>
      <w:bookmarkStart w:id="343" w:name="_Toc229451931"/>
      <w:bookmarkStart w:id="344" w:name="_Toc399420223"/>
      <w:r w:rsidRPr="00001869">
        <w:rPr>
          <w:rFonts w:cs="Arial"/>
          <w:snapToGrid w:val="0"/>
          <w:lang w:val="de-DE"/>
        </w:rPr>
        <w:t>1</w:t>
      </w:r>
      <w:r w:rsidRPr="00001869">
        <w:rPr>
          <w:rFonts w:cs="Arial"/>
          <w:lang w:val="de-DE"/>
        </w:rPr>
        <w:t>.3</w:t>
      </w:r>
      <w:r w:rsidRPr="00001869">
        <w:rPr>
          <w:rFonts w:cs="Arial"/>
          <w:lang w:val="de-DE"/>
        </w:rPr>
        <w:tab/>
      </w:r>
      <w:r w:rsidRPr="00001869">
        <w:rPr>
          <w:rFonts w:cs="Arial"/>
          <w:szCs w:val="24"/>
          <w:lang w:val="de-DE"/>
        </w:rPr>
        <w:t>Detaillierte Informationen über die GAIA-Methodik</w:t>
      </w:r>
      <w:bookmarkEnd w:id="340"/>
      <w:bookmarkEnd w:id="341"/>
      <w:bookmarkEnd w:id="342"/>
      <w:bookmarkEnd w:id="343"/>
      <w:bookmarkEnd w:id="344"/>
    </w:p>
    <w:p w:rsidR="000F1146" w:rsidRPr="00001869" w:rsidRDefault="000F1146" w:rsidP="00213B68">
      <w:pPr>
        <w:pStyle w:val="Heading4"/>
      </w:pPr>
      <w:bookmarkStart w:id="345" w:name="_Toc154368898"/>
      <w:bookmarkStart w:id="346" w:name="_Toc219640763"/>
      <w:bookmarkStart w:id="347" w:name="_Toc227042163"/>
      <w:bookmarkStart w:id="348" w:name="_Toc229451932"/>
      <w:bookmarkStart w:id="349" w:name="_Toc399420224"/>
      <w:r w:rsidRPr="00001869">
        <w:rPr>
          <w:snapToGrid w:val="0"/>
        </w:rPr>
        <w:t>1</w:t>
      </w:r>
      <w:r w:rsidRPr="00001869">
        <w:t>.3.1</w:t>
      </w:r>
      <w:r w:rsidRPr="00001869">
        <w:tab/>
        <w:t>Gewichtung der Merkmale</w:t>
      </w:r>
      <w:bookmarkEnd w:id="345"/>
      <w:bookmarkEnd w:id="346"/>
      <w:bookmarkEnd w:id="347"/>
      <w:bookmarkEnd w:id="348"/>
      <w:bookmarkEnd w:id="349"/>
    </w:p>
    <w:p w:rsidR="000F1146" w:rsidRPr="00001869" w:rsidRDefault="000F1146" w:rsidP="000F1146">
      <w:pPr>
        <w:rPr>
          <w:rFonts w:cs="Arial"/>
        </w:rPr>
      </w:pPr>
      <w:r w:rsidRPr="00DD045A">
        <w:rPr>
          <w:rFonts w:cs="Arial"/>
          <w:snapToGrid w:val="0"/>
        </w:rPr>
        <w:t>1</w:t>
      </w:r>
      <w:r w:rsidRPr="00DD045A">
        <w:rPr>
          <w:rFonts w:cs="Arial"/>
        </w:rPr>
        <w:t>.3.1.1</w:t>
      </w:r>
      <w:r w:rsidRPr="00DD045A">
        <w:rPr>
          <w:rFonts w:cs="Arial"/>
        </w:rPr>
        <w:tab/>
      </w:r>
      <w:r w:rsidR="000429D7" w:rsidRPr="00DD045A">
        <w:rPr>
          <w:rFonts w:cs="Arial"/>
        </w:rPr>
        <w:t>Es ist wichtig, die Korrelation zwischen Merkmalen bei der Gewichtung zu berücksichtigen. Wenn zwei Merkmale miteinander in Verbindung stehen (z.B Höhe der Pflanze mit Rispe, Höhe der Pflanze ohne Rispe), ist es ratsam, nur eines davon in GAIA zu verwenden, um eine Doppelgewichtung zu vermeiden. Zum Beispiel, wenn die Annahme ist, daß die Länge der Rispe als Merkmal verwendet wird, ist es ratsam nur Höhe der Pflanze mit Rispe oder Höhe der Pflanze ohne Rispe zu verwenden.</w:t>
      </w:r>
    </w:p>
    <w:p w:rsidR="000F1146" w:rsidRPr="00001869" w:rsidRDefault="000F1146" w:rsidP="000F1146">
      <w:pPr>
        <w:rPr>
          <w:rFonts w:cs="Arial"/>
        </w:rPr>
      </w:pPr>
    </w:p>
    <w:p w:rsidR="000F1146" w:rsidRPr="00001869" w:rsidRDefault="000F1146" w:rsidP="000F1146">
      <w:pPr>
        <w:rPr>
          <w:rFonts w:cs="Arial"/>
        </w:rPr>
      </w:pPr>
      <w:r w:rsidRPr="00001869">
        <w:rPr>
          <w:rFonts w:cs="Arial"/>
          <w:snapToGrid w:val="0"/>
        </w:rPr>
        <w:t>1</w:t>
      </w:r>
      <w:r w:rsidRPr="00001869">
        <w:rPr>
          <w:rFonts w:cs="Arial"/>
        </w:rPr>
        <w:t>.3.1.2</w:t>
      </w:r>
      <w:r w:rsidRPr="00001869">
        <w:rPr>
          <w:rFonts w:cs="Arial"/>
        </w:rPr>
        <w:tab/>
        <w:t xml:space="preserve">Die Gewichtung wird bei einem gegebenen Merkmal als der Beitrag zum Gesamtabstand zwischen einem Sortenpaar definiert. Dieses System muß für jede Art kalibriert werden, um das Gewicht zu bestimmen, das jedem Unterschied gegeben werden kann, und um die Zuverlässigkeit jedes </w:t>
      </w:r>
      <w:r w:rsidRPr="00001869">
        <w:rPr>
          <w:rFonts w:cs="Arial"/>
          <w:snapToGrid w:val="0"/>
        </w:rPr>
        <w:t>Merkmals in einer gegebenen Umgebung und für die betreffende genetische Variabilität zu beurteilen. Aus diesem Grund ist die Rolle des Pflanzensachverständigen von wesentlicher Bedeutung.</w:t>
      </w:r>
    </w:p>
    <w:p w:rsidR="000F1146" w:rsidRPr="00001869" w:rsidRDefault="000F1146" w:rsidP="000F1146">
      <w:pPr>
        <w:tabs>
          <w:tab w:val="left" w:pos="992"/>
        </w:tabs>
        <w:rPr>
          <w:rFonts w:cs="Arial"/>
        </w:rPr>
      </w:pPr>
    </w:p>
    <w:p w:rsidR="000F1146" w:rsidRPr="00001869" w:rsidRDefault="000F1146" w:rsidP="000F1146">
      <w:pPr>
        <w:rPr>
          <w:rFonts w:cs="Arial"/>
          <w:i/>
          <w:u w:val="single"/>
        </w:rPr>
      </w:pPr>
      <w:r w:rsidRPr="00001869">
        <w:rPr>
          <w:rFonts w:cs="Arial"/>
          <w:snapToGrid w:val="0"/>
        </w:rPr>
        <w:t>1</w:t>
      </w:r>
      <w:r w:rsidRPr="00001869">
        <w:rPr>
          <w:rFonts w:cs="Arial"/>
        </w:rPr>
        <w:t>.3.1.3</w:t>
      </w:r>
      <w:r w:rsidRPr="00001869">
        <w:rPr>
          <w:rFonts w:cs="Arial"/>
        </w:rPr>
        <w:tab/>
        <w:t>Die Gewichtung hängt von der Größe des Unterschieds und vom einzelnen Merkmal ab. Die Gewichtungen werden von den Pflanzensachverständigen aufgrund ihrer Fachkenntnisse über die Pflanzenart und eines „Versuch-und-Kontrolle“-Lernprozesses („try</w:t>
      </w:r>
      <w:r w:rsidRPr="00001869">
        <w:rPr>
          <w:rFonts w:cs="Arial"/>
        </w:rPr>
        <w:noBreakHyphen/>
        <w:t>and</w:t>
      </w:r>
      <w:r w:rsidRPr="00001869">
        <w:rPr>
          <w:rFonts w:cs="Arial"/>
        </w:rPr>
        <w:noBreakHyphen/>
        <w:t>check“) festgelegt (vergleiche Diagramm 3 am Schluß dieser Anlage). Der Sachverständige kann geringen Unterschieden eine Gewichtung von null zuordnen; somit könnte der Gesamtabstand null betragen, selbst wenn zwei Sorten bei zahlreichen Merkmalen verschiedene erfaßte Werte aufweisen. Für einen gegebenen Unterschied wird jedem Sortenpaar für ein gegebenes Merkmal die gleiche Gewichtung gegeben.</w:t>
      </w:r>
    </w:p>
    <w:p w:rsidR="000F1146" w:rsidRPr="00001869" w:rsidRDefault="000F1146" w:rsidP="006A28F4"/>
    <w:p w:rsidR="000F1146" w:rsidRPr="00001869" w:rsidRDefault="000F1146" w:rsidP="006A28F4">
      <w:r w:rsidRPr="00001869">
        <w:t>1.3.1.4</w:t>
      </w:r>
      <w:r w:rsidRPr="00001869">
        <w:tab/>
        <w:t>Die Gewichtung sollte einfach und konsistent sein. Der Pflanzensachverständige kann die Gewichtungen für ein Merkmal beispielsweise nur mit ganzzahligen Werten angeben, d. h. 0, 1, 2, 3 (oder mehr).</w:t>
      </w:r>
    </w:p>
    <w:p w:rsidR="000F1146" w:rsidRPr="00001869" w:rsidRDefault="000F1146" w:rsidP="000F1146">
      <w:pPr>
        <w:keepNext/>
        <w:tabs>
          <w:tab w:val="left" w:pos="992"/>
        </w:tabs>
        <w:rPr>
          <w:rFonts w:cs="Arial"/>
        </w:rPr>
      </w:pPr>
    </w:p>
    <w:p w:rsidR="000F1146" w:rsidRPr="00001869" w:rsidRDefault="000F1146" w:rsidP="000F1146">
      <w:pPr>
        <w:keepNext/>
        <w:tabs>
          <w:tab w:val="left" w:pos="992"/>
        </w:tabs>
        <w:rPr>
          <w:rFonts w:cs="Arial"/>
        </w:rPr>
      </w:pPr>
      <w:r w:rsidRPr="00001869">
        <w:rPr>
          <w:rFonts w:cs="Arial"/>
        </w:rPr>
        <w:t>Wenn dies der Fall ist,</w:t>
      </w:r>
    </w:p>
    <w:p w:rsidR="000F1146" w:rsidRPr="00001869" w:rsidRDefault="000F1146" w:rsidP="000F1146">
      <w:pPr>
        <w:keepNext/>
        <w:tabs>
          <w:tab w:val="left" w:pos="992"/>
        </w:tabs>
        <w:rPr>
          <w:rFonts w:cs="Arial"/>
        </w:rPr>
      </w:pPr>
    </w:p>
    <w:p w:rsidR="000F1146" w:rsidRPr="00001869" w:rsidRDefault="000F1146" w:rsidP="000F1146">
      <w:pPr>
        <w:keepNext/>
        <w:tabs>
          <w:tab w:val="left" w:pos="992"/>
        </w:tabs>
        <w:ind w:left="567"/>
        <w:rPr>
          <w:rFonts w:cs="Arial"/>
        </w:rPr>
      </w:pPr>
      <w:r w:rsidRPr="00001869">
        <w:rPr>
          <w:rFonts w:cs="Arial"/>
        </w:rPr>
        <w:t>- wird den erfaßten Unterschieden, die für dieses Merkmal vom Pflanzensachverständigen als möglicherweise durch Umwelteffekte oder mangelnde Genauigkeit bei der Messung verursacht angesehen werden, eine Gewichtung von 0 gegeben</w:t>
      </w:r>
    </w:p>
    <w:p w:rsidR="000F1146" w:rsidRPr="00001869" w:rsidRDefault="000F1146" w:rsidP="000F1146">
      <w:pPr>
        <w:keepNext/>
        <w:tabs>
          <w:tab w:val="left" w:pos="992"/>
        </w:tabs>
        <w:ind w:left="567"/>
        <w:rPr>
          <w:rFonts w:cs="Arial"/>
        </w:rPr>
      </w:pPr>
      <w:r w:rsidRPr="00001869">
        <w:rPr>
          <w:rFonts w:cs="Arial"/>
        </w:rPr>
        <w:t>- eine Gewichtung von 1 ist die Mindestgewichtung, die als Nicht-null-Abstand beitragen kann</w:t>
      </w:r>
    </w:p>
    <w:p w:rsidR="000F1146" w:rsidRPr="00001869" w:rsidRDefault="000F1146" w:rsidP="006A28F4">
      <w:pPr>
        <w:tabs>
          <w:tab w:val="left" w:pos="992"/>
        </w:tabs>
        <w:ind w:left="567"/>
        <w:rPr>
          <w:rFonts w:cs="Arial"/>
        </w:rPr>
      </w:pPr>
      <w:r w:rsidRPr="00001869">
        <w:rPr>
          <w:rFonts w:cs="Arial"/>
        </w:rPr>
        <w:t>- eine Gewichtung von 3 wird als etwa 3 Mal höher in bezug auf die Konfidenz oder den Abstand als eine Gewichtung von 1 angesehen.</w:t>
      </w:r>
    </w:p>
    <w:p w:rsidR="000F1146" w:rsidRPr="00001869" w:rsidRDefault="000F1146" w:rsidP="006A28F4">
      <w:pPr>
        <w:tabs>
          <w:tab w:val="left" w:pos="992"/>
        </w:tabs>
        <w:rPr>
          <w:rFonts w:cs="Arial"/>
        </w:rPr>
      </w:pPr>
    </w:p>
    <w:p w:rsidR="000F1146" w:rsidRPr="00001869" w:rsidRDefault="000F1146" w:rsidP="006A28F4">
      <w:r w:rsidRPr="00001869">
        <w:rPr>
          <w:snapToGrid w:val="0"/>
        </w:rPr>
        <w:t>1</w:t>
      </w:r>
      <w:r w:rsidRPr="00001869">
        <w:t>.3.1.5</w:t>
      </w:r>
      <w:r w:rsidRPr="00001869">
        <w:tab/>
        <w:t>Der Schwellenwert der „Unterscheidbarkeit plus“ wird als Wert definiert, für den die Summe der Unterschiede mit Nicht-null-Gewichtung groß genug ist, um eine zuverlässige, deutliche Unterscheidung sicherzustellen.</w:t>
      </w:r>
    </w:p>
    <w:p w:rsidR="000F1146" w:rsidRPr="00001869" w:rsidRDefault="000F1146" w:rsidP="006A28F4">
      <w:pPr>
        <w:tabs>
          <w:tab w:val="left" w:pos="992"/>
        </w:tabs>
        <w:rPr>
          <w:rFonts w:cs="Arial"/>
        </w:rPr>
      </w:pPr>
    </w:p>
    <w:p w:rsidR="000F1146" w:rsidRPr="00001869" w:rsidRDefault="000F1146" w:rsidP="006A28F4">
      <w:r w:rsidRPr="00001869">
        <w:rPr>
          <w:snapToGrid w:val="0"/>
        </w:rPr>
        <w:t>1</w:t>
      </w:r>
      <w:r w:rsidRPr="00001869">
        <w:t>.3.1.6</w:t>
      </w:r>
      <w:r w:rsidRPr="00001869">
        <w:tab/>
        <w:t>Das Diagramm 3 ist ein Datenflußdiagramm, das beschreibt, wie ein iterativer „Versuch-und-Kontrolle“-Prozeß genutzt werden kann, um schrittweise eine zufriedenstellende Serie von Gewichtungen für eine gegebene Pflanze zu erzielen.</w:t>
      </w:r>
    </w:p>
    <w:p w:rsidR="000F1146" w:rsidRPr="00001869" w:rsidRDefault="000F1146" w:rsidP="000F1146">
      <w:pPr>
        <w:tabs>
          <w:tab w:val="left" w:pos="992"/>
        </w:tabs>
        <w:rPr>
          <w:rFonts w:cs="Arial"/>
        </w:rPr>
      </w:pPr>
    </w:p>
    <w:p w:rsidR="000F1146" w:rsidRPr="00001869" w:rsidRDefault="000F1146" w:rsidP="006A28F4">
      <w:r w:rsidRPr="00001869">
        <w:rPr>
          <w:snapToGrid w:val="0"/>
        </w:rPr>
        <w:t>1</w:t>
      </w:r>
      <w:r w:rsidRPr="00001869">
        <w:t>.3.1.7</w:t>
      </w:r>
      <w:r w:rsidRPr="00001869">
        <w:tab/>
        <w:t xml:space="preserve">Folgendes einfache Beispiel bei </w:t>
      </w:r>
      <w:r w:rsidRPr="00001869">
        <w:rPr>
          <w:i/>
        </w:rPr>
        <w:t>Zea mays</w:t>
      </w:r>
      <w:r w:rsidRPr="00001869">
        <w:t xml:space="preserve"> zeigt die Berechnung des Abstandes zwischen zwei Sorten:</w:t>
      </w:r>
    </w:p>
    <w:p w:rsidR="000F1146" w:rsidRPr="00001869" w:rsidRDefault="000F1146" w:rsidP="000F1146">
      <w:pPr>
        <w:pStyle w:val="EndnoteText"/>
        <w:tabs>
          <w:tab w:val="left" w:pos="992"/>
        </w:tabs>
        <w:rPr>
          <w:rFonts w:cs="Arial"/>
        </w:rPr>
      </w:pPr>
    </w:p>
    <w:p w:rsidR="000F1146" w:rsidRPr="00001869" w:rsidRDefault="000F1146" w:rsidP="000F1146">
      <w:pPr>
        <w:tabs>
          <w:tab w:val="left" w:pos="992"/>
        </w:tabs>
        <w:ind w:left="567"/>
        <w:rPr>
          <w:rFonts w:cs="Arial"/>
        </w:rPr>
      </w:pPr>
      <w:r w:rsidRPr="00001869">
        <w:rPr>
          <w:rFonts w:cs="Arial"/>
          <w:u w:val="single"/>
        </w:rPr>
        <w:t>Beispiel:</w:t>
      </w:r>
      <w:r w:rsidRPr="00001869">
        <w:rPr>
          <w:rFonts w:cs="Arial"/>
        </w:rPr>
        <w:t xml:space="preserve"> Bei dem Merkmal „Gewichtungsmatrix Form des Kolbens“, das auf einer Skala 1 bis 3 erfaßt wird, teilte der Pflanzensachverständige denjenigen Unterschieden eine Gewichtung zu, die er für signifikant hält:</w:t>
      </w:r>
    </w:p>
    <w:p w:rsidR="000F1146" w:rsidRPr="00001869" w:rsidRDefault="000F1146" w:rsidP="000F1146">
      <w:pPr>
        <w:tabs>
          <w:tab w:val="left" w:pos="992"/>
        </w:tabs>
        <w:rPr>
          <w:rFonts w:cs="Arial"/>
        </w:rPr>
      </w:pPr>
    </w:p>
    <w:p w:rsidR="000F1146" w:rsidRPr="00001869" w:rsidRDefault="000F1146" w:rsidP="000F1146">
      <w:pPr>
        <w:tabs>
          <w:tab w:val="left" w:pos="992"/>
        </w:tabs>
        <w:ind w:left="567"/>
        <w:rPr>
          <w:rFonts w:cs="Arial"/>
        </w:rPr>
      </w:pPr>
      <w:r w:rsidRPr="00001869">
        <w:rPr>
          <w:rFonts w:cs="Arial"/>
        </w:rPr>
        <w:t>Form des Kolbens:</w:t>
      </w:r>
    </w:p>
    <w:p w:rsidR="000F1146" w:rsidRPr="00001869" w:rsidRDefault="000F1146" w:rsidP="000F1146">
      <w:pPr>
        <w:tabs>
          <w:tab w:val="left" w:pos="992"/>
        </w:tabs>
        <w:ind w:left="1134"/>
        <w:rPr>
          <w:rFonts w:cs="Arial"/>
        </w:rPr>
      </w:pPr>
      <w:r w:rsidRPr="00001869">
        <w:rPr>
          <w:rFonts w:cs="Arial"/>
        </w:rPr>
        <w:t>1 = kegelförmig</w:t>
      </w:r>
    </w:p>
    <w:p w:rsidR="000F1146" w:rsidRPr="00001869" w:rsidRDefault="000F1146" w:rsidP="000F1146">
      <w:pPr>
        <w:tabs>
          <w:tab w:val="left" w:pos="992"/>
        </w:tabs>
        <w:ind w:left="1134"/>
        <w:rPr>
          <w:rFonts w:cs="Arial"/>
        </w:rPr>
      </w:pPr>
      <w:r w:rsidRPr="00001869">
        <w:rPr>
          <w:rFonts w:cs="Arial"/>
        </w:rPr>
        <w:t>2 = kegelförmig-zylindrisch</w:t>
      </w:r>
    </w:p>
    <w:p w:rsidR="000F1146" w:rsidRPr="00001869" w:rsidRDefault="000F1146" w:rsidP="000F1146">
      <w:pPr>
        <w:tabs>
          <w:tab w:val="left" w:pos="992"/>
        </w:tabs>
        <w:ind w:left="1134"/>
        <w:rPr>
          <w:rFonts w:cs="Arial"/>
        </w:rPr>
      </w:pPr>
      <w:r w:rsidRPr="00001869">
        <w:rPr>
          <w:rFonts w:cs="Arial"/>
        </w:rPr>
        <w:t>3 = zylindrisch</w:t>
      </w:r>
    </w:p>
    <w:p w:rsidR="000F1146" w:rsidRPr="00001869" w:rsidRDefault="000F1146" w:rsidP="000F1146">
      <w:pPr>
        <w:pStyle w:val="EndnoteText"/>
        <w:tabs>
          <w:tab w:val="left" w:pos="992"/>
        </w:tabs>
        <w:rPr>
          <w:rFonts w:cs="Arial"/>
        </w:rPr>
      </w:pPr>
    </w:p>
    <w:p w:rsidR="000F1146" w:rsidRPr="00001869" w:rsidRDefault="000F1146" w:rsidP="000F1146">
      <w:pPr>
        <w:pStyle w:val="EndnoteText"/>
        <w:tabs>
          <w:tab w:val="left" w:pos="992"/>
          <w:tab w:val="left" w:pos="1560"/>
        </w:tabs>
        <w:rPr>
          <w:rFonts w:cs="Arial"/>
        </w:rPr>
      </w:pPr>
    </w:p>
    <w:tbl>
      <w:tblPr>
        <w:tblW w:w="0" w:type="auto"/>
        <w:jc w:val="center"/>
        <w:tblInd w:w="-505" w:type="dxa"/>
        <w:tblLayout w:type="fixed"/>
        <w:tblLook w:val="0000" w:firstRow="0" w:lastRow="0" w:firstColumn="0" w:lastColumn="0" w:noHBand="0" w:noVBand="0"/>
      </w:tblPr>
      <w:tblGrid>
        <w:gridCol w:w="5530"/>
        <w:gridCol w:w="1531"/>
        <w:gridCol w:w="1418"/>
      </w:tblGrid>
      <w:tr w:rsidR="000F1146" w:rsidRPr="00001869" w:rsidTr="00DD045A">
        <w:trPr>
          <w:cantSplit/>
          <w:trHeight w:val="500"/>
          <w:jc w:val="center"/>
        </w:trPr>
        <w:tc>
          <w:tcPr>
            <w:tcW w:w="8479" w:type="dxa"/>
            <w:gridSpan w:val="3"/>
            <w:tcBorders>
              <w:top w:val="single" w:sz="4" w:space="0" w:color="auto"/>
              <w:left w:val="single" w:sz="4" w:space="0" w:color="auto"/>
              <w:right w:val="single" w:sz="4" w:space="0" w:color="auto"/>
            </w:tcBorders>
            <w:vAlign w:val="center"/>
          </w:tcPr>
          <w:p w:rsidR="000F1146" w:rsidRPr="00001869" w:rsidRDefault="000F1146" w:rsidP="0090154C">
            <w:pPr>
              <w:jc w:val="center"/>
              <w:rPr>
                <w:rFonts w:cs="Arial"/>
              </w:rPr>
            </w:pPr>
            <w:r w:rsidRPr="00001869">
              <w:rPr>
                <w:rFonts w:cs="Arial"/>
              </w:rPr>
              <w:t>Vergleiche zwischen Unterschieden bei Noten und Gewichtung</w:t>
            </w:r>
          </w:p>
        </w:tc>
      </w:tr>
      <w:tr w:rsidR="000F1146" w:rsidRPr="00001869" w:rsidTr="00DD045A">
        <w:trPr>
          <w:cantSplit/>
          <w:jc w:val="center"/>
        </w:trPr>
        <w:tc>
          <w:tcPr>
            <w:tcW w:w="5530" w:type="dxa"/>
            <w:tcBorders>
              <w:left w:val="single" w:sz="4" w:space="0" w:color="auto"/>
              <w:bottom w:val="single" w:sz="4" w:space="0" w:color="auto"/>
              <w:right w:val="single" w:sz="4" w:space="0" w:color="auto"/>
            </w:tcBorders>
          </w:tcPr>
          <w:p w:rsidR="000F1146" w:rsidRPr="00001869" w:rsidRDefault="000F1146" w:rsidP="0090154C">
            <w:pPr>
              <w:ind w:left="-108"/>
              <w:rPr>
                <w:rFonts w:cs="Arial"/>
                <w:sz w:val="22"/>
              </w:rPr>
            </w:pPr>
          </w:p>
        </w:tc>
        <w:tc>
          <w:tcPr>
            <w:tcW w:w="1531" w:type="dxa"/>
            <w:tcBorders>
              <w:top w:val="single" w:sz="4" w:space="0" w:color="auto"/>
              <w:bottom w:val="single" w:sz="4" w:space="0" w:color="auto"/>
              <w:right w:val="single" w:sz="4" w:space="0" w:color="auto"/>
            </w:tcBorders>
          </w:tcPr>
          <w:p w:rsidR="000F1146" w:rsidRPr="00001869" w:rsidRDefault="000F1146" w:rsidP="006A28F4">
            <w:pPr>
              <w:jc w:val="center"/>
              <w:rPr>
                <w:rFonts w:cs="Arial"/>
                <w:sz w:val="22"/>
              </w:rPr>
            </w:pPr>
            <w:r w:rsidRPr="00001869">
              <w:rPr>
                <w:rFonts w:cs="Arial"/>
              </w:rPr>
              <w:t>unterschiedlich bei Noten</w:t>
            </w:r>
          </w:p>
        </w:tc>
        <w:tc>
          <w:tcPr>
            <w:tcW w:w="1418" w:type="dxa"/>
            <w:tcBorders>
              <w:top w:val="single" w:sz="4" w:space="0" w:color="auto"/>
              <w:bottom w:val="single" w:sz="4" w:space="0" w:color="auto"/>
              <w:right w:val="single" w:sz="4" w:space="0" w:color="auto"/>
            </w:tcBorders>
          </w:tcPr>
          <w:p w:rsidR="000F1146" w:rsidRPr="00001869" w:rsidRDefault="000F1146" w:rsidP="006A28F4">
            <w:pPr>
              <w:jc w:val="center"/>
              <w:rPr>
                <w:rFonts w:cs="Arial"/>
              </w:rPr>
            </w:pPr>
            <w:r w:rsidRPr="00001869">
              <w:rPr>
                <w:rFonts w:cs="Arial"/>
              </w:rPr>
              <w:t>Gewichtung</w:t>
            </w:r>
          </w:p>
        </w:tc>
      </w:tr>
      <w:tr w:rsidR="000F1146" w:rsidRPr="00001869" w:rsidTr="00DD045A">
        <w:trPr>
          <w:cantSplit/>
          <w:trHeight w:val="394"/>
          <w:jc w:val="center"/>
        </w:trPr>
        <w:tc>
          <w:tcPr>
            <w:tcW w:w="5530"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6A28F4">
            <w:pPr>
              <w:ind w:right="-108"/>
              <w:rPr>
                <w:rFonts w:cs="Arial"/>
              </w:rPr>
            </w:pPr>
            <w:r w:rsidRPr="00001869">
              <w:rPr>
                <w:rFonts w:cs="Arial"/>
              </w:rPr>
              <w:t>kegelförmig (1) kontra kegelförmig (1)</w:t>
            </w:r>
          </w:p>
        </w:tc>
        <w:tc>
          <w:tcPr>
            <w:tcW w:w="1531" w:type="dxa"/>
            <w:tcBorders>
              <w:top w:val="single" w:sz="4" w:space="0" w:color="auto"/>
              <w:bottom w:val="single" w:sz="4" w:space="0" w:color="auto"/>
              <w:right w:val="single" w:sz="4" w:space="0" w:color="auto"/>
            </w:tcBorders>
            <w:vAlign w:val="center"/>
          </w:tcPr>
          <w:p w:rsidR="000F1146" w:rsidRPr="00001869" w:rsidRDefault="000F1146" w:rsidP="0090154C">
            <w:pPr>
              <w:jc w:val="center"/>
              <w:rPr>
                <w:rFonts w:cs="Arial"/>
              </w:rPr>
            </w:pPr>
            <w:r w:rsidRPr="00001869">
              <w:rPr>
                <w:rFonts w:cs="Arial"/>
              </w:rPr>
              <w:t>0</w:t>
            </w:r>
          </w:p>
        </w:tc>
        <w:tc>
          <w:tcPr>
            <w:tcW w:w="1418" w:type="dxa"/>
            <w:tcBorders>
              <w:top w:val="single" w:sz="4" w:space="0" w:color="auto"/>
              <w:bottom w:val="single" w:sz="4" w:space="0" w:color="auto"/>
              <w:right w:val="single" w:sz="4" w:space="0" w:color="auto"/>
            </w:tcBorders>
            <w:vAlign w:val="center"/>
          </w:tcPr>
          <w:p w:rsidR="000F1146" w:rsidRPr="00001869" w:rsidRDefault="000F1146" w:rsidP="0090154C">
            <w:pPr>
              <w:jc w:val="center"/>
              <w:rPr>
                <w:rFonts w:cs="Arial"/>
              </w:rPr>
            </w:pPr>
            <w:r w:rsidRPr="00001869">
              <w:rPr>
                <w:rFonts w:cs="Arial"/>
              </w:rPr>
              <w:t>0</w:t>
            </w:r>
          </w:p>
        </w:tc>
      </w:tr>
      <w:tr w:rsidR="000F1146" w:rsidRPr="00001869" w:rsidTr="00DD045A">
        <w:trPr>
          <w:cantSplit/>
          <w:trHeight w:val="394"/>
          <w:jc w:val="center"/>
        </w:trPr>
        <w:tc>
          <w:tcPr>
            <w:tcW w:w="5530"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6A28F4">
            <w:pPr>
              <w:ind w:right="-108"/>
              <w:rPr>
                <w:rFonts w:cs="Arial"/>
              </w:rPr>
            </w:pPr>
            <w:r w:rsidRPr="00001869">
              <w:rPr>
                <w:rFonts w:cs="Arial"/>
              </w:rPr>
              <w:t>kegelförmig (1) kontra kegelförmig-zylindrisch (2)</w:t>
            </w:r>
          </w:p>
        </w:tc>
        <w:tc>
          <w:tcPr>
            <w:tcW w:w="1531" w:type="dxa"/>
            <w:tcBorders>
              <w:top w:val="single" w:sz="4" w:space="0" w:color="auto"/>
              <w:bottom w:val="single" w:sz="4" w:space="0" w:color="auto"/>
              <w:right w:val="single" w:sz="4" w:space="0" w:color="auto"/>
            </w:tcBorders>
            <w:vAlign w:val="center"/>
          </w:tcPr>
          <w:p w:rsidR="000F1146" w:rsidRPr="00001869" w:rsidRDefault="000F1146" w:rsidP="0090154C">
            <w:pPr>
              <w:jc w:val="center"/>
              <w:rPr>
                <w:rFonts w:cs="Arial"/>
              </w:rPr>
            </w:pPr>
            <w:r w:rsidRPr="00001869">
              <w:rPr>
                <w:rFonts w:cs="Arial"/>
              </w:rPr>
              <w:t>1</w:t>
            </w:r>
          </w:p>
        </w:tc>
        <w:tc>
          <w:tcPr>
            <w:tcW w:w="1418" w:type="dxa"/>
            <w:tcBorders>
              <w:top w:val="single" w:sz="4" w:space="0" w:color="auto"/>
              <w:bottom w:val="single" w:sz="4" w:space="0" w:color="auto"/>
              <w:right w:val="single" w:sz="4" w:space="0" w:color="auto"/>
            </w:tcBorders>
            <w:vAlign w:val="center"/>
          </w:tcPr>
          <w:p w:rsidR="000F1146" w:rsidRPr="00001869" w:rsidRDefault="000F1146" w:rsidP="0090154C">
            <w:pPr>
              <w:jc w:val="center"/>
              <w:rPr>
                <w:rFonts w:cs="Arial"/>
              </w:rPr>
            </w:pPr>
            <w:r w:rsidRPr="00001869">
              <w:rPr>
                <w:rFonts w:cs="Arial"/>
              </w:rPr>
              <w:t>2</w:t>
            </w:r>
          </w:p>
        </w:tc>
      </w:tr>
      <w:tr w:rsidR="000F1146" w:rsidRPr="00001869" w:rsidTr="00DD045A">
        <w:trPr>
          <w:cantSplit/>
          <w:trHeight w:val="395"/>
          <w:jc w:val="center"/>
        </w:trPr>
        <w:tc>
          <w:tcPr>
            <w:tcW w:w="5530"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6A28F4">
            <w:pPr>
              <w:ind w:right="-108"/>
              <w:rPr>
                <w:rFonts w:cs="Arial"/>
              </w:rPr>
            </w:pPr>
            <w:r w:rsidRPr="00001869">
              <w:rPr>
                <w:rFonts w:cs="Arial"/>
              </w:rPr>
              <w:t>kegelförmig (1) kontra zylindrisch (3)</w:t>
            </w:r>
          </w:p>
        </w:tc>
        <w:tc>
          <w:tcPr>
            <w:tcW w:w="1531" w:type="dxa"/>
            <w:tcBorders>
              <w:top w:val="single" w:sz="4" w:space="0" w:color="auto"/>
              <w:bottom w:val="single" w:sz="4" w:space="0" w:color="auto"/>
              <w:right w:val="single" w:sz="4" w:space="0" w:color="auto"/>
            </w:tcBorders>
            <w:vAlign w:val="center"/>
          </w:tcPr>
          <w:p w:rsidR="000F1146" w:rsidRPr="00001869" w:rsidRDefault="000F1146" w:rsidP="0090154C">
            <w:pPr>
              <w:jc w:val="center"/>
              <w:rPr>
                <w:rFonts w:cs="Arial"/>
              </w:rPr>
            </w:pPr>
            <w:r w:rsidRPr="00001869">
              <w:rPr>
                <w:rFonts w:cs="Arial"/>
              </w:rPr>
              <w:t>2</w:t>
            </w:r>
          </w:p>
        </w:tc>
        <w:tc>
          <w:tcPr>
            <w:tcW w:w="1418" w:type="dxa"/>
            <w:tcBorders>
              <w:top w:val="single" w:sz="4" w:space="0" w:color="auto"/>
              <w:bottom w:val="single" w:sz="4" w:space="0" w:color="auto"/>
              <w:right w:val="single" w:sz="4" w:space="0" w:color="auto"/>
            </w:tcBorders>
            <w:vAlign w:val="center"/>
          </w:tcPr>
          <w:p w:rsidR="000F1146" w:rsidRPr="00001869" w:rsidRDefault="000F1146" w:rsidP="0090154C">
            <w:pPr>
              <w:jc w:val="center"/>
              <w:rPr>
                <w:rFonts w:cs="Arial"/>
              </w:rPr>
            </w:pPr>
            <w:r w:rsidRPr="00001869">
              <w:rPr>
                <w:rFonts w:cs="Arial"/>
              </w:rPr>
              <w:t>6</w:t>
            </w:r>
          </w:p>
        </w:tc>
      </w:tr>
      <w:tr w:rsidR="000F1146" w:rsidRPr="00001869" w:rsidTr="00DD045A">
        <w:trPr>
          <w:cantSplit/>
          <w:trHeight w:val="394"/>
          <w:jc w:val="center"/>
        </w:trPr>
        <w:tc>
          <w:tcPr>
            <w:tcW w:w="5530"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6A28F4">
            <w:pPr>
              <w:ind w:right="-108"/>
              <w:rPr>
                <w:rFonts w:cs="Arial"/>
              </w:rPr>
            </w:pPr>
            <w:r w:rsidRPr="00001869">
              <w:rPr>
                <w:rFonts w:cs="Arial"/>
              </w:rPr>
              <w:t>kegelförmig-zylindrisch (2) kontra kegelförmig-zylindrisch (2)</w:t>
            </w:r>
          </w:p>
        </w:tc>
        <w:tc>
          <w:tcPr>
            <w:tcW w:w="1531" w:type="dxa"/>
            <w:tcBorders>
              <w:top w:val="single" w:sz="4" w:space="0" w:color="auto"/>
              <w:bottom w:val="single" w:sz="4" w:space="0" w:color="auto"/>
              <w:right w:val="single" w:sz="4" w:space="0" w:color="auto"/>
            </w:tcBorders>
            <w:vAlign w:val="center"/>
          </w:tcPr>
          <w:p w:rsidR="000F1146" w:rsidRPr="00001869" w:rsidRDefault="000F1146" w:rsidP="0090154C">
            <w:pPr>
              <w:jc w:val="center"/>
              <w:rPr>
                <w:rFonts w:cs="Arial"/>
              </w:rPr>
            </w:pPr>
            <w:r w:rsidRPr="00001869">
              <w:rPr>
                <w:rFonts w:cs="Arial"/>
              </w:rPr>
              <w:t>0</w:t>
            </w:r>
          </w:p>
        </w:tc>
        <w:tc>
          <w:tcPr>
            <w:tcW w:w="1418" w:type="dxa"/>
            <w:tcBorders>
              <w:top w:val="single" w:sz="4" w:space="0" w:color="auto"/>
              <w:bottom w:val="single" w:sz="4" w:space="0" w:color="auto"/>
              <w:right w:val="single" w:sz="4" w:space="0" w:color="auto"/>
            </w:tcBorders>
            <w:vAlign w:val="center"/>
          </w:tcPr>
          <w:p w:rsidR="000F1146" w:rsidRPr="00001869" w:rsidRDefault="000F1146" w:rsidP="0090154C">
            <w:pPr>
              <w:jc w:val="center"/>
              <w:rPr>
                <w:rFonts w:cs="Arial"/>
              </w:rPr>
            </w:pPr>
            <w:r w:rsidRPr="00001869">
              <w:rPr>
                <w:rFonts w:cs="Arial"/>
              </w:rPr>
              <w:t>0</w:t>
            </w:r>
          </w:p>
        </w:tc>
      </w:tr>
      <w:tr w:rsidR="000F1146" w:rsidRPr="00001869" w:rsidTr="00DD045A">
        <w:trPr>
          <w:cantSplit/>
          <w:trHeight w:val="394"/>
          <w:jc w:val="center"/>
        </w:trPr>
        <w:tc>
          <w:tcPr>
            <w:tcW w:w="5530"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6A28F4">
            <w:pPr>
              <w:ind w:right="-108"/>
              <w:rPr>
                <w:rFonts w:cs="Arial"/>
              </w:rPr>
            </w:pPr>
            <w:r w:rsidRPr="00001869">
              <w:rPr>
                <w:rFonts w:cs="Arial"/>
              </w:rPr>
              <w:t>kegelförmig-zylindrisch (2) kontra zylindrisch (3)</w:t>
            </w:r>
          </w:p>
        </w:tc>
        <w:tc>
          <w:tcPr>
            <w:tcW w:w="1531" w:type="dxa"/>
            <w:tcBorders>
              <w:top w:val="single" w:sz="4" w:space="0" w:color="auto"/>
              <w:bottom w:val="single" w:sz="4" w:space="0" w:color="auto"/>
              <w:right w:val="single" w:sz="4" w:space="0" w:color="auto"/>
            </w:tcBorders>
            <w:vAlign w:val="center"/>
          </w:tcPr>
          <w:p w:rsidR="000F1146" w:rsidRPr="00001869" w:rsidRDefault="000F1146" w:rsidP="0090154C">
            <w:pPr>
              <w:jc w:val="center"/>
              <w:rPr>
                <w:rFonts w:cs="Arial"/>
              </w:rPr>
            </w:pPr>
            <w:r w:rsidRPr="00001869">
              <w:rPr>
                <w:rFonts w:cs="Arial"/>
              </w:rPr>
              <w:t>1</w:t>
            </w:r>
          </w:p>
        </w:tc>
        <w:tc>
          <w:tcPr>
            <w:tcW w:w="1418" w:type="dxa"/>
            <w:tcBorders>
              <w:top w:val="single" w:sz="4" w:space="0" w:color="auto"/>
              <w:bottom w:val="single" w:sz="4" w:space="0" w:color="auto"/>
              <w:right w:val="single" w:sz="4" w:space="0" w:color="auto"/>
            </w:tcBorders>
            <w:vAlign w:val="center"/>
          </w:tcPr>
          <w:p w:rsidR="000F1146" w:rsidRPr="00001869" w:rsidRDefault="000F1146" w:rsidP="0090154C">
            <w:pPr>
              <w:jc w:val="center"/>
              <w:rPr>
                <w:rFonts w:cs="Arial"/>
              </w:rPr>
            </w:pPr>
            <w:r w:rsidRPr="00001869">
              <w:rPr>
                <w:rFonts w:cs="Arial"/>
              </w:rPr>
              <w:t>2</w:t>
            </w:r>
          </w:p>
        </w:tc>
      </w:tr>
      <w:tr w:rsidR="000F1146" w:rsidRPr="00001869" w:rsidTr="00DD045A">
        <w:trPr>
          <w:cantSplit/>
          <w:trHeight w:val="395"/>
          <w:jc w:val="center"/>
        </w:trPr>
        <w:tc>
          <w:tcPr>
            <w:tcW w:w="5530"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6A28F4">
            <w:pPr>
              <w:ind w:right="-108"/>
              <w:rPr>
                <w:rFonts w:cs="Arial"/>
              </w:rPr>
            </w:pPr>
            <w:r w:rsidRPr="00001869">
              <w:rPr>
                <w:rFonts w:cs="Arial"/>
              </w:rPr>
              <w:t>zylindrisch (3) kontra zylindrisch (3)</w:t>
            </w:r>
          </w:p>
        </w:tc>
        <w:tc>
          <w:tcPr>
            <w:tcW w:w="1531" w:type="dxa"/>
            <w:tcBorders>
              <w:top w:val="single" w:sz="4" w:space="0" w:color="auto"/>
              <w:bottom w:val="single" w:sz="4" w:space="0" w:color="auto"/>
              <w:right w:val="single" w:sz="4" w:space="0" w:color="auto"/>
            </w:tcBorders>
            <w:vAlign w:val="center"/>
          </w:tcPr>
          <w:p w:rsidR="000F1146" w:rsidRPr="00001869" w:rsidRDefault="000F1146" w:rsidP="0090154C">
            <w:pPr>
              <w:jc w:val="center"/>
              <w:rPr>
                <w:rFonts w:cs="Arial"/>
              </w:rPr>
            </w:pPr>
            <w:r w:rsidRPr="00001869">
              <w:rPr>
                <w:rFonts w:cs="Arial"/>
              </w:rPr>
              <w:t>0</w:t>
            </w:r>
          </w:p>
        </w:tc>
        <w:tc>
          <w:tcPr>
            <w:tcW w:w="1418" w:type="dxa"/>
            <w:tcBorders>
              <w:top w:val="single" w:sz="4" w:space="0" w:color="auto"/>
              <w:bottom w:val="single" w:sz="4" w:space="0" w:color="auto"/>
              <w:right w:val="single" w:sz="4" w:space="0" w:color="auto"/>
            </w:tcBorders>
            <w:vAlign w:val="center"/>
          </w:tcPr>
          <w:p w:rsidR="000F1146" w:rsidRPr="00001869" w:rsidRDefault="000F1146" w:rsidP="0090154C">
            <w:pPr>
              <w:jc w:val="center"/>
              <w:rPr>
                <w:rFonts w:cs="Arial"/>
              </w:rPr>
            </w:pPr>
            <w:r w:rsidRPr="00001869">
              <w:rPr>
                <w:rFonts w:cs="Arial"/>
              </w:rPr>
              <w:t>0</w:t>
            </w:r>
          </w:p>
        </w:tc>
      </w:tr>
    </w:tbl>
    <w:p w:rsidR="000F1146" w:rsidRPr="00001869" w:rsidRDefault="000F1146" w:rsidP="000F1146">
      <w:pPr>
        <w:tabs>
          <w:tab w:val="left" w:pos="992"/>
        </w:tabs>
        <w:ind w:left="567"/>
        <w:rPr>
          <w:rFonts w:cs="Arial"/>
        </w:rPr>
      </w:pPr>
    </w:p>
    <w:p w:rsidR="000F1146" w:rsidRPr="00001869" w:rsidRDefault="000F1146" w:rsidP="000F1146">
      <w:pPr>
        <w:tabs>
          <w:tab w:val="left" w:pos="992"/>
        </w:tabs>
        <w:ind w:left="567"/>
        <w:rPr>
          <w:rFonts w:cs="Arial"/>
        </w:rPr>
      </w:pPr>
      <w:r w:rsidRPr="00001869">
        <w:rPr>
          <w:rFonts w:cs="Arial"/>
        </w:rPr>
        <w:t>Wenn der Pflanzensachverständige eine Sorte ‚i‘ mit kegelförmigem Kolben (Note 1) mit einer Sorte ‚j‘ mit zylindrischem Kolben (Note 3) vergleicht, teilt er eine Gewichtung von 6 zu usw. Die Gewichtungen werden in Form einer Gewichtungsmatrix zusammengefaßt:</w:t>
      </w:r>
    </w:p>
    <w:p w:rsidR="000F1146" w:rsidRPr="00001869" w:rsidRDefault="000F1146" w:rsidP="000F1146">
      <w:pPr>
        <w:tabs>
          <w:tab w:val="left" w:pos="567"/>
          <w:tab w:val="left" w:pos="992"/>
        </w:tabs>
        <w:rPr>
          <w:rFonts w:cs="Arial"/>
        </w:rPr>
      </w:pPr>
    </w:p>
    <w:tbl>
      <w:tblPr>
        <w:tblW w:w="0" w:type="auto"/>
        <w:tblInd w:w="3227" w:type="dxa"/>
        <w:tblLayout w:type="fixed"/>
        <w:tblLook w:val="0000" w:firstRow="0" w:lastRow="0" w:firstColumn="0" w:lastColumn="0" w:noHBand="0" w:noVBand="0"/>
      </w:tblPr>
      <w:tblGrid>
        <w:gridCol w:w="992"/>
        <w:gridCol w:w="426"/>
        <w:gridCol w:w="425"/>
        <w:gridCol w:w="425"/>
        <w:gridCol w:w="426"/>
      </w:tblGrid>
      <w:tr w:rsidR="000F1146" w:rsidRPr="00001869" w:rsidTr="0090154C">
        <w:trPr>
          <w:cantSplit/>
          <w:trHeight w:val="500"/>
        </w:trPr>
        <w:tc>
          <w:tcPr>
            <w:tcW w:w="2694" w:type="dxa"/>
            <w:gridSpan w:val="5"/>
            <w:tcBorders>
              <w:top w:val="single" w:sz="4" w:space="0" w:color="auto"/>
              <w:left w:val="single" w:sz="4" w:space="0" w:color="auto"/>
              <w:right w:val="single" w:sz="4" w:space="0" w:color="auto"/>
            </w:tcBorders>
            <w:vAlign w:val="center"/>
          </w:tcPr>
          <w:p w:rsidR="000F1146" w:rsidRPr="00001869" w:rsidRDefault="000F1146" w:rsidP="0090154C">
            <w:pPr>
              <w:jc w:val="center"/>
              <w:rPr>
                <w:rFonts w:cs="Arial"/>
              </w:rPr>
            </w:pPr>
            <w:r w:rsidRPr="00001869">
              <w:rPr>
                <w:rFonts w:cs="Arial"/>
              </w:rPr>
              <w:t>Gewichtungsmatrix</w:t>
            </w:r>
            <w:r w:rsidRPr="00001869">
              <w:rPr>
                <w:rFonts w:cs="Arial"/>
              </w:rPr>
              <w:br/>
            </w:r>
            <w:r w:rsidRPr="00001869">
              <w:rPr>
                <w:rFonts w:cs="Arial"/>
                <w:u w:val="single"/>
              </w:rPr>
              <w:t>‚i‘</w:t>
            </w:r>
          </w:p>
        </w:tc>
      </w:tr>
      <w:tr w:rsidR="000F1146" w:rsidRPr="00001869" w:rsidTr="0090154C">
        <w:trPr>
          <w:cantSplit/>
        </w:trPr>
        <w:tc>
          <w:tcPr>
            <w:tcW w:w="992" w:type="dxa"/>
            <w:tcBorders>
              <w:left w:val="single" w:sz="4" w:space="0" w:color="auto"/>
            </w:tcBorders>
          </w:tcPr>
          <w:p w:rsidR="000F1146" w:rsidRPr="00001869" w:rsidRDefault="000F1146" w:rsidP="0090154C">
            <w:pPr>
              <w:rPr>
                <w:rFonts w:cs="Arial"/>
              </w:rPr>
            </w:pPr>
          </w:p>
        </w:tc>
        <w:tc>
          <w:tcPr>
            <w:tcW w:w="426" w:type="dxa"/>
            <w:tcBorders>
              <w:bottom w:val="single" w:sz="4" w:space="0" w:color="auto"/>
            </w:tcBorders>
          </w:tcPr>
          <w:p w:rsidR="000F1146" w:rsidRPr="00001869" w:rsidRDefault="000F1146" w:rsidP="0090154C">
            <w:pPr>
              <w:rPr>
                <w:rFonts w:cs="Arial"/>
              </w:rPr>
            </w:pPr>
          </w:p>
        </w:tc>
        <w:tc>
          <w:tcPr>
            <w:tcW w:w="425" w:type="dxa"/>
            <w:tcBorders>
              <w:bottom w:val="single" w:sz="4" w:space="0" w:color="auto"/>
            </w:tcBorders>
          </w:tcPr>
          <w:p w:rsidR="000F1146" w:rsidRPr="00001869" w:rsidRDefault="000F1146" w:rsidP="0090154C">
            <w:pPr>
              <w:rPr>
                <w:rFonts w:cs="Arial"/>
              </w:rPr>
            </w:pPr>
          </w:p>
        </w:tc>
        <w:tc>
          <w:tcPr>
            <w:tcW w:w="425" w:type="dxa"/>
            <w:tcBorders>
              <w:bottom w:val="single" w:sz="4" w:space="0" w:color="auto"/>
            </w:tcBorders>
          </w:tcPr>
          <w:p w:rsidR="000F1146" w:rsidRPr="00001869" w:rsidRDefault="000F1146" w:rsidP="0090154C">
            <w:pPr>
              <w:rPr>
                <w:rFonts w:cs="Arial"/>
              </w:rPr>
            </w:pPr>
          </w:p>
        </w:tc>
        <w:tc>
          <w:tcPr>
            <w:tcW w:w="426" w:type="dxa"/>
            <w:tcBorders>
              <w:bottom w:val="single" w:sz="4" w:space="0" w:color="auto"/>
              <w:right w:val="single" w:sz="4" w:space="0" w:color="auto"/>
            </w:tcBorders>
          </w:tcPr>
          <w:p w:rsidR="000F1146" w:rsidRPr="00001869" w:rsidRDefault="000F1146" w:rsidP="0090154C">
            <w:pPr>
              <w:rPr>
                <w:rFonts w:cs="Arial"/>
              </w:rPr>
            </w:pPr>
          </w:p>
        </w:tc>
      </w:tr>
      <w:tr w:rsidR="000F1146" w:rsidRPr="00001869" w:rsidTr="0090154C">
        <w:trPr>
          <w:cantSplit/>
          <w:trHeight w:val="394"/>
        </w:trPr>
        <w:tc>
          <w:tcPr>
            <w:tcW w:w="992" w:type="dxa"/>
            <w:tcBorders>
              <w:left w:val="single" w:sz="4" w:space="0" w:color="auto"/>
              <w:bottom w:val="single" w:sz="4" w:space="0" w:color="auto"/>
              <w:right w:val="single" w:sz="4" w:space="0" w:color="auto"/>
            </w:tcBorders>
          </w:tcPr>
          <w:p w:rsidR="000F1146" w:rsidRPr="00001869" w:rsidRDefault="000F1146" w:rsidP="0090154C">
            <w:pPr>
              <w:rPr>
                <w:rFonts w:cs="Arial"/>
              </w:rPr>
            </w:pPr>
          </w:p>
        </w:tc>
        <w:tc>
          <w:tcPr>
            <w:tcW w:w="1702" w:type="dxa"/>
            <w:gridSpan w:val="4"/>
            <w:tcBorders>
              <w:top w:val="single" w:sz="4" w:space="0" w:color="auto"/>
              <w:right w:val="single" w:sz="4" w:space="0" w:color="auto"/>
            </w:tcBorders>
            <w:vAlign w:val="center"/>
          </w:tcPr>
          <w:p w:rsidR="000F1146" w:rsidRPr="00001869" w:rsidRDefault="000F1146" w:rsidP="0090154C">
            <w:pPr>
              <w:jc w:val="center"/>
              <w:rPr>
                <w:rFonts w:cs="Arial"/>
              </w:rPr>
            </w:pPr>
            <w:r w:rsidRPr="00001869">
              <w:rPr>
                <w:rFonts w:cs="Arial"/>
              </w:rPr>
              <w:t xml:space="preserve">Sorte </w:t>
            </w:r>
            <w:r w:rsidRPr="00001869">
              <w:rPr>
                <w:rFonts w:cs="Arial"/>
                <w:u w:val="single"/>
              </w:rPr>
              <w:t>‚i‘</w:t>
            </w:r>
          </w:p>
        </w:tc>
      </w:tr>
      <w:tr w:rsidR="000F1146" w:rsidRPr="00001869" w:rsidTr="0090154C">
        <w:trPr>
          <w:cantSplit/>
          <w:trHeight w:val="394"/>
        </w:trPr>
        <w:tc>
          <w:tcPr>
            <w:tcW w:w="992" w:type="dxa"/>
            <w:vMerge w:val="restart"/>
            <w:tcBorders>
              <w:top w:val="single" w:sz="4" w:space="0" w:color="auto"/>
              <w:left w:val="single" w:sz="4" w:space="0" w:color="auto"/>
            </w:tcBorders>
            <w:textDirection w:val="btLr"/>
            <w:vAlign w:val="center"/>
          </w:tcPr>
          <w:p w:rsidR="000F1146" w:rsidRPr="00001869" w:rsidRDefault="000F1146" w:rsidP="0090154C">
            <w:pPr>
              <w:ind w:left="113" w:right="113"/>
              <w:jc w:val="center"/>
              <w:rPr>
                <w:rFonts w:cs="Arial"/>
              </w:rPr>
            </w:pPr>
            <w:r w:rsidRPr="00001869">
              <w:rPr>
                <w:rFonts w:cs="Arial"/>
              </w:rPr>
              <w:t>Sorte ‚j‘</w:t>
            </w:r>
          </w:p>
        </w:tc>
        <w:tc>
          <w:tcPr>
            <w:tcW w:w="426" w:type="dxa"/>
            <w:tcBorders>
              <w:top w:val="single" w:sz="4" w:space="0" w:color="auto"/>
              <w:left w:val="single" w:sz="4" w:space="0" w:color="auto"/>
              <w:bottom w:val="single" w:sz="4" w:space="0" w:color="auto"/>
            </w:tcBorders>
            <w:vAlign w:val="center"/>
          </w:tcPr>
          <w:p w:rsidR="000F1146" w:rsidRPr="00001869" w:rsidRDefault="000F1146" w:rsidP="0090154C">
            <w:pPr>
              <w:keepNext/>
              <w:keepLines/>
              <w:framePr w:hSpace="141" w:wrap="auto" w:vAnchor="text" w:hAnchor="page" w:x="5264" w:y="317"/>
              <w:tabs>
                <w:tab w:val="left" w:pos="992"/>
              </w:tabs>
              <w:jc w:val="center"/>
              <w:rPr>
                <w:rFonts w:cs="Arial"/>
                <w:sz w:val="22"/>
              </w:rPr>
            </w:pPr>
          </w:p>
        </w:tc>
        <w:tc>
          <w:tcPr>
            <w:tcW w:w="425" w:type="dxa"/>
            <w:tcBorders>
              <w:top w:val="single" w:sz="4" w:space="0" w:color="auto"/>
              <w:left w:val="single" w:sz="4" w:space="0" w:color="auto"/>
              <w:bottom w:val="single" w:sz="4" w:space="0" w:color="auto"/>
            </w:tcBorders>
            <w:vAlign w:val="center"/>
          </w:tcPr>
          <w:p w:rsidR="000F1146" w:rsidRPr="00001869" w:rsidRDefault="000F1146" w:rsidP="0090154C">
            <w:pPr>
              <w:keepNext/>
              <w:keepLines/>
              <w:framePr w:hSpace="141" w:wrap="auto" w:vAnchor="text" w:hAnchor="page" w:x="5264" w:y="317"/>
              <w:tabs>
                <w:tab w:val="left" w:pos="992"/>
              </w:tabs>
              <w:jc w:val="center"/>
              <w:rPr>
                <w:rFonts w:cs="Arial"/>
                <w:b/>
                <w:sz w:val="22"/>
              </w:rPr>
            </w:pPr>
            <w:r w:rsidRPr="00001869">
              <w:rPr>
                <w:rFonts w:cs="Arial"/>
                <w:b/>
              </w:rPr>
              <w:t>1</w:t>
            </w:r>
          </w:p>
        </w:tc>
        <w:tc>
          <w:tcPr>
            <w:tcW w:w="425" w:type="dxa"/>
            <w:tcBorders>
              <w:top w:val="single" w:sz="4" w:space="0" w:color="auto"/>
              <w:left w:val="single" w:sz="4" w:space="0" w:color="auto"/>
              <w:bottom w:val="single" w:sz="4" w:space="0" w:color="auto"/>
            </w:tcBorders>
            <w:vAlign w:val="center"/>
          </w:tcPr>
          <w:p w:rsidR="000F1146" w:rsidRPr="00001869" w:rsidRDefault="000F1146" w:rsidP="0090154C">
            <w:pPr>
              <w:keepNext/>
              <w:keepLines/>
              <w:framePr w:hSpace="141" w:wrap="auto" w:vAnchor="text" w:hAnchor="page" w:x="5264" w:y="317"/>
              <w:tabs>
                <w:tab w:val="left" w:pos="992"/>
              </w:tabs>
              <w:jc w:val="center"/>
              <w:rPr>
                <w:rFonts w:cs="Arial"/>
                <w:b/>
                <w:sz w:val="22"/>
              </w:rPr>
            </w:pPr>
            <w:r w:rsidRPr="00001869">
              <w:rPr>
                <w:rFonts w:cs="Arial"/>
                <w:b/>
              </w:rPr>
              <w:t>2</w:t>
            </w:r>
          </w:p>
        </w:tc>
        <w:tc>
          <w:tcPr>
            <w:tcW w:w="426"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keepNext/>
              <w:keepLines/>
              <w:framePr w:hSpace="141" w:wrap="auto" w:vAnchor="text" w:hAnchor="page" w:x="5264" w:y="317"/>
              <w:tabs>
                <w:tab w:val="left" w:pos="992"/>
              </w:tabs>
              <w:jc w:val="center"/>
              <w:rPr>
                <w:rFonts w:cs="Arial"/>
                <w:b/>
              </w:rPr>
            </w:pPr>
            <w:r w:rsidRPr="00001869">
              <w:rPr>
                <w:rFonts w:cs="Arial"/>
                <w:b/>
              </w:rPr>
              <w:t>3</w:t>
            </w:r>
          </w:p>
        </w:tc>
      </w:tr>
      <w:tr w:rsidR="000F1146" w:rsidRPr="00001869" w:rsidTr="0090154C">
        <w:trPr>
          <w:cantSplit/>
          <w:trHeight w:val="395"/>
        </w:trPr>
        <w:tc>
          <w:tcPr>
            <w:tcW w:w="992" w:type="dxa"/>
            <w:vMerge/>
            <w:tcBorders>
              <w:left w:val="single" w:sz="4" w:space="0" w:color="auto"/>
            </w:tcBorders>
            <w:textDirection w:val="btLr"/>
            <w:vAlign w:val="center"/>
          </w:tcPr>
          <w:p w:rsidR="000F1146" w:rsidRPr="00001869" w:rsidRDefault="000F1146" w:rsidP="0090154C">
            <w:pPr>
              <w:ind w:left="113" w:right="113"/>
              <w:rPr>
                <w:rFonts w:cs="Arial"/>
                <w:sz w:val="22"/>
              </w:rPr>
            </w:pPr>
          </w:p>
        </w:tc>
        <w:tc>
          <w:tcPr>
            <w:tcW w:w="426" w:type="dxa"/>
            <w:tcBorders>
              <w:left w:val="single" w:sz="4" w:space="0" w:color="auto"/>
              <w:bottom w:val="single" w:sz="4" w:space="0" w:color="auto"/>
              <w:right w:val="single" w:sz="4" w:space="0" w:color="auto"/>
            </w:tcBorders>
            <w:vAlign w:val="center"/>
          </w:tcPr>
          <w:p w:rsidR="000F1146" w:rsidRPr="00001869" w:rsidRDefault="000F1146" w:rsidP="0090154C">
            <w:pPr>
              <w:keepNext/>
              <w:keepLines/>
              <w:framePr w:hSpace="141" w:wrap="auto" w:vAnchor="text" w:hAnchor="page" w:x="5264" w:y="317"/>
              <w:tabs>
                <w:tab w:val="left" w:pos="992"/>
              </w:tabs>
              <w:jc w:val="center"/>
              <w:rPr>
                <w:rFonts w:cs="Arial"/>
                <w:b/>
                <w:sz w:val="22"/>
              </w:rPr>
            </w:pPr>
            <w:r w:rsidRPr="00001869">
              <w:rPr>
                <w:rFonts w:cs="Arial"/>
                <w:b/>
              </w:rPr>
              <w:t>1</w:t>
            </w:r>
          </w:p>
        </w:tc>
        <w:tc>
          <w:tcPr>
            <w:tcW w:w="425" w:type="dxa"/>
            <w:tcBorders>
              <w:left w:val="single" w:sz="4" w:space="0" w:color="auto"/>
              <w:bottom w:val="single" w:sz="4" w:space="0" w:color="auto"/>
              <w:right w:val="single" w:sz="4" w:space="0" w:color="auto"/>
            </w:tcBorders>
            <w:vAlign w:val="center"/>
          </w:tcPr>
          <w:p w:rsidR="000F1146" w:rsidRPr="00001869" w:rsidRDefault="000F1146" w:rsidP="0090154C">
            <w:pPr>
              <w:keepNext/>
              <w:keepLines/>
              <w:framePr w:hSpace="141" w:wrap="auto" w:vAnchor="text" w:hAnchor="page" w:x="5264" w:y="317"/>
              <w:tabs>
                <w:tab w:val="left" w:pos="992"/>
              </w:tabs>
              <w:jc w:val="center"/>
              <w:rPr>
                <w:rFonts w:cs="Arial"/>
                <w:sz w:val="22"/>
              </w:rPr>
            </w:pPr>
            <w:r w:rsidRPr="00001869">
              <w:rPr>
                <w:rFonts w:cs="Arial"/>
              </w:rPr>
              <w:t>0</w:t>
            </w:r>
          </w:p>
        </w:tc>
        <w:tc>
          <w:tcPr>
            <w:tcW w:w="425" w:type="dxa"/>
            <w:tcBorders>
              <w:left w:val="single" w:sz="4" w:space="0" w:color="auto"/>
              <w:bottom w:val="single" w:sz="4" w:space="0" w:color="auto"/>
              <w:right w:val="single" w:sz="4" w:space="0" w:color="auto"/>
            </w:tcBorders>
            <w:vAlign w:val="center"/>
          </w:tcPr>
          <w:p w:rsidR="000F1146" w:rsidRPr="00001869" w:rsidRDefault="000F1146" w:rsidP="0090154C">
            <w:pPr>
              <w:keepNext/>
              <w:keepLines/>
              <w:framePr w:hSpace="141" w:wrap="auto" w:vAnchor="text" w:hAnchor="page" w:x="5264" w:y="317"/>
              <w:tabs>
                <w:tab w:val="left" w:pos="992"/>
              </w:tabs>
              <w:jc w:val="center"/>
              <w:rPr>
                <w:rFonts w:cs="Arial"/>
                <w:sz w:val="22"/>
              </w:rPr>
            </w:pPr>
            <w:r w:rsidRPr="00001869">
              <w:rPr>
                <w:rFonts w:cs="Arial"/>
              </w:rPr>
              <w:t>2</w:t>
            </w:r>
          </w:p>
        </w:tc>
        <w:tc>
          <w:tcPr>
            <w:tcW w:w="426" w:type="dxa"/>
            <w:tcBorders>
              <w:left w:val="single" w:sz="4" w:space="0" w:color="auto"/>
              <w:bottom w:val="single" w:sz="4" w:space="0" w:color="auto"/>
              <w:right w:val="single" w:sz="4" w:space="0" w:color="auto"/>
            </w:tcBorders>
            <w:vAlign w:val="center"/>
          </w:tcPr>
          <w:p w:rsidR="000F1146" w:rsidRPr="00001869" w:rsidRDefault="000F1146" w:rsidP="0090154C">
            <w:pPr>
              <w:keepNext/>
              <w:keepLines/>
              <w:framePr w:hSpace="141" w:wrap="auto" w:vAnchor="text" w:hAnchor="page" w:x="5264" w:y="317"/>
              <w:tabs>
                <w:tab w:val="left" w:pos="992"/>
              </w:tabs>
              <w:jc w:val="center"/>
              <w:rPr>
                <w:rFonts w:cs="Arial"/>
              </w:rPr>
            </w:pPr>
            <w:r w:rsidRPr="00001869">
              <w:rPr>
                <w:rFonts w:cs="Arial"/>
              </w:rPr>
              <w:t>6</w:t>
            </w:r>
          </w:p>
        </w:tc>
      </w:tr>
      <w:tr w:rsidR="000F1146" w:rsidRPr="00001869" w:rsidTr="0090154C">
        <w:trPr>
          <w:cantSplit/>
          <w:trHeight w:val="394"/>
        </w:trPr>
        <w:tc>
          <w:tcPr>
            <w:tcW w:w="992" w:type="dxa"/>
            <w:vMerge/>
            <w:tcBorders>
              <w:left w:val="single" w:sz="4" w:space="0" w:color="auto"/>
            </w:tcBorders>
          </w:tcPr>
          <w:p w:rsidR="000F1146" w:rsidRPr="00001869" w:rsidRDefault="000F1146" w:rsidP="0090154C">
            <w:pPr>
              <w:rPr>
                <w:rFonts w:cs="Arial"/>
              </w:rPr>
            </w:pPr>
          </w:p>
        </w:tc>
        <w:tc>
          <w:tcPr>
            <w:tcW w:w="426"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keepNext/>
              <w:keepLines/>
              <w:framePr w:hSpace="141" w:wrap="auto" w:vAnchor="text" w:hAnchor="page" w:x="5264" w:y="317"/>
              <w:tabs>
                <w:tab w:val="left" w:pos="992"/>
              </w:tabs>
              <w:jc w:val="center"/>
              <w:rPr>
                <w:rFonts w:cs="Arial"/>
                <w:b/>
                <w:sz w:val="22"/>
              </w:rPr>
            </w:pPr>
            <w:r w:rsidRPr="00001869">
              <w:rPr>
                <w:rFonts w:cs="Arial"/>
                <w:b/>
              </w:rPr>
              <w:t>2</w:t>
            </w:r>
          </w:p>
        </w:tc>
        <w:tc>
          <w:tcPr>
            <w:tcW w:w="425"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keepNext/>
              <w:keepLines/>
              <w:framePr w:hSpace="141" w:wrap="auto" w:vAnchor="text" w:hAnchor="page" w:x="5264" w:y="317"/>
              <w:tabs>
                <w:tab w:val="left" w:pos="992"/>
              </w:tabs>
              <w:jc w:val="center"/>
              <w:rPr>
                <w:rFonts w:cs="Arial"/>
                <w:sz w:val="22"/>
              </w:rPr>
            </w:pPr>
          </w:p>
        </w:tc>
        <w:tc>
          <w:tcPr>
            <w:tcW w:w="425"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keepNext/>
              <w:keepLines/>
              <w:framePr w:hSpace="141" w:wrap="auto" w:vAnchor="text" w:hAnchor="page" w:x="5264" w:y="317"/>
              <w:tabs>
                <w:tab w:val="left" w:pos="992"/>
              </w:tabs>
              <w:jc w:val="center"/>
              <w:rPr>
                <w:rFonts w:cs="Arial"/>
                <w:sz w:val="22"/>
              </w:rPr>
            </w:pPr>
            <w:r w:rsidRPr="00001869">
              <w:rPr>
                <w:rFonts w:cs="Arial"/>
              </w:rPr>
              <w:t>0</w:t>
            </w:r>
          </w:p>
        </w:tc>
        <w:tc>
          <w:tcPr>
            <w:tcW w:w="426"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keepNext/>
              <w:keepLines/>
              <w:framePr w:hSpace="141" w:wrap="auto" w:vAnchor="text" w:hAnchor="page" w:x="5264" w:y="317"/>
              <w:tabs>
                <w:tab w:val="left" w:pos="992"/>
              </w:tabs>
              <w:jc w:val="center"/>
              <w:rPr>
                <w:rFonts w:cs="Arial"/>
              </w:rPr>
            </w:pPr>
            <w:r w:rsidRPr="00001869">
              <w:rPr>
                <w:rFonts w:cs="Arial"/>
              </w:rPr>
              <w:t>2</w:t>
            </w:r>
          </w:p>
        </w:tc>
      </w:tr>
      <w:tr w:rsidR="000F1146" w:rsidRPr="00001869" w:rsidTr="0090154C">
        <w:trPr>
          <w:cantSplit/>
          <w:trHeight w:val="394"/>
        </w:trPr>
        <w:tc>
          <w:tcPr>
            <w:tcW w:w="992" w:type="dxa"/>
            <w:vMerge/>
            <w:tcBorders>
              <w:left w:val="single" w:sz="4" w:space="0" w:color="auto"/>
              <w:bottom w:val="single" w:sz="4" w:space="0" w:color="auto"/>
            </w:tcBorders>
          </w:tcPr>
          <w:p w:rsidR="000F1146" w:rsidRPr="00001869" w:rsidRDefault="000F1146" w:rsidP="0090154C">
            <w:pPr>
              <w:rPr>
                <w:rFonts w:cs="Arial"/>
              </w:rPr>
            </w:pPr>
          </w:p>
        </w:tc>
        <w:tc>
          <w:tcPr>
            <w:tcW w:w="426"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keepNext/>
              <w:keepLines/>
              <w:framePr w:hSpace="141" w:wrap="auto" w:vAnchor="text" w:hAnchor="page" w:x="5264" w:y="317"/>
              <w:tabs>
                <w:tab w:val="left" w:pos="992"/>
              </w:tabs>
              <w:jc w:val="center"/>
              <w:rPr>
                <w:rFonts w:cs="Arial"/>
                <w:b/>
                <w:sz w:val="22"/>
              </w:rPr>
            </w:pPr>
            <w:r w:rsidRPr="00001869">
              <w:rPr>
                <w:rFonts w:cs="Arial"/>
                <w:b/>
              </w:rPr>
              <w:t>3</w:t>
            </w:r>
          </w:p>
        </w:tc>
        <w:tc>
          <w:tcPr>
            <w:tcW w:w="425"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keepNext/>
              <w:keepLines/>
              <w:framePr w:hSpace="141" w:wrap="auto" w:vAnchor="text" w:hAnchor="page" w:x="5264" w:y="317"/>
              <w:tabs>
                <w:tab w:val="left" w:pos="992"/>
              </w:tabs>
              <w:jc w:val="center"/>
              <w:rPr>
                <w:rFonts w:cs="Arial"/>
                <w:sz w:val="22"/>
              </w:rPr>
            </w:pPr>
          </w:p>
        </w:tc>
        <w:tc>
          <w:tcPr>
            <w:tcW w:w="425"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keepNext/>
              <w:keepLines/>
              <w:framePr w:hSpace="141" w:wrap="auto" w:vAnchor="text" w:hAnchor="page" w:x="5264" w:y="317"/>
              <w:tabs>
                <w:tab w:val="left" w:pos="992"/>
              </w:tabs>
              <w:jc w:val="center"/>
              <w:rPr>
                <w:rFonts w:cs="Arial"/>
                <w:sz w:val="22"/>
              </w:rPr>
            </w:pPr>
          </w:p>
        </w:tc>
        <w:tc>
          <w:tcPr>
            <w:tcW w:w="426"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keepNext/>
              <w:keepLines/>
              <w:framePr w:hSpace="141" w:wrap="auto" w:vAnchor="text" w:hAnchor="page" w:x="5264" w:y="317"/>
              <w:tabs>
                <w:tab w:val="left" w:pos="992"/>
              </w:tabs>
              <w:jc w:val="center"/>
              <w:rPr>
                <w:rFonts w:cs="Arial"/>
              </w:rPr>
            </w:pPr>
            <w:r w:rsidRPr="00001869">
              <w:rPr>
                <w:rFonts w:cs="Arial"/>
              </w:rPr>
              <w:t>0</w:t>
            </w:r>
          </w:p>
        </w:tc>
      </w:tr>
    </w:tbl>
    <w:p w:rsidR="000F1146" w:rsidRPr="00001869" w:rsidRDefault="000F1146" w:rsidP="006A28F4"/>
    <w:p w:rsidR="000F1146" w:rsidRPr="00001869" w:rsidRDefault="000F1146" w:rsidP="006A28F4">
      <w:r w:rsidRPr="00001869">
        <w:t>Wenn der Pflanzensachverständige eine Sorte i mit kegelförmigem Kolben (Note 1) mit einer Sorte j mit zylindrischem Kolben (Note 3) vergleicht, teilt er eine Gewichtung von 6 zu.</w:t>
      </w:r>
    </w:p>
    <w:p w:rsidR="000F1146" w:rsidRPr="00001869" w:rsidRDefault="000F1146" w:rsidP="006A28F4"/>
    <w:p w:rsidR="000F1146" w:rsidRPr="00001869" w:rsidRDefault="000F1146" w:rsidP="00213B68">
      <w:pPr>
        <w:pStyle w:val="Heading4"/>
      </w:pPr>
      <w:bookmarkStart w:id="350" w:name="_Toc154368899"/>
      <w:bookmarkStart w:id="351" w:name="_Toc219640764"/>
      <w:bookmarkStart w:id="352" w:name="_Toc227042164"/>
      <w:bookmarkStart w:id="353" w:name="_Toc229451933"/>
      <w:bookmarkStart w:id="354" w:name="_Toc399420225"/>
      <w:r w:rsidRPr="00001869">
        <w:rPr>
          <w:snapToGrid w:val="0"/>
        </w:rPr>
        <w:t>1</w:t>
      </w:r>
      <w:r w:rsidRPr="00001869">
        <w:t>.3.2</w:t>
      </w:r>
      <w:r w:rsidRPr="00001869">
        <w:tab/>
        <w:t xml:space="preserve">Beispiele für </w:t>
      </w:r>
      <w:bookmarkEnd w:id="350"/>
      <w:bookmarkEnd w:id="351"/>
      <w:bookmarkEnd w:id="352"/>
      <w:r w:rsidRPr="00001869">
        <w:t>Anwendungen</w:t>
      </w:r>
      <w:bookmarkEnd w:id="353"/>
      <w:bookmarkEnd w:id="354"/>
    </w:p>
    <w:p w:rsidR="000F1146" w:rsidRPr="00001869" w:rsidRDefault="000F1146" w:rsidP="000F1146">
      <w:pPr>
        <w:pStyle w:val="Heading5"/>
        <w:rPr>
          <w:rFonts w:cs="Arial"/>
          <w:lang w:val="de-DE"/>
        </w:rPr>
      </w:pPr>
      <w:bookmarkStart w:id="355" w:name="_Toc154368900"/>
      <w:bookmarkStart w:id="356" w:name="_Toc219640765"/>
      <w:bookmarkStart w:id="357" w:name="_Toc227042165"/>
      <w:bookmarkStart w:id="358" w:name="_Toc229451934"/>
      <w:bookmarkStart w:id="359" w:name="_Toc399420226"/>
      <w:r w:rsidRPr="00001869">
        <w:rPr>
          <w:rFonts w:cs="Arial"/>
          <w:snapToGrid w:val="0"/>
          <w:lang w:val="de-DE"/>
        </w:rPr>
        <w:t>1</w:t>
      </w:r>
      <w:r w:rsidRPr="00001869">
        <w:rPr>
          <w:rFonts w:cs="Arial"/>
          <w:lang w:val="de-DE"/>
        </w:rPr>
        <w:t>.3.2.1</w:t>
      </w:r>
      <w:r w:rsidRPr="00001869">
        <w:rPr>
          <w:rFonts w:cs="Arial"/>
          <w:lang w:val="de-DE"/>
        </w:rPr>
        <w:tab/>
        <w:t>Bestimmung der „Unterscheidbarkeit plus“</w:t>
      </w:r>
      <w:bookmarkEnd w:id="355"/>
      <w:bookmarkEnd w:id="356"/>
      <w:bookmarkEnd w:id="357"/>
      <w:bookmarkEnd w:id="358"/>
      <w:bookmarkEnd w:id="359"/>
    </w:p>
    <w:p w:rsidR="000F1146" w:rsidRPr="00001869" w:rsidRDefault="000F1146" w:rsidP="006A28F4">
      <w:pPr>
        <w:tabs>
          <w:tab w:val="left" w:pos="1134"/>
        </w:tabs>
        <w:rPr>
          <w:rFonts w:cs="Arial"/>
        </w:rPr>
      </w:pPr>
      <w:r w:rsidRPr="00001869">
        <w:rPr>
          <w:rFonts w:cs="Arial"/>
          <w:snapToGrid w:val="0"/>
        </w:rPr>
        <w:t>1</w:t>
      </w:r>
      <w:r w:rsidRPr="00001869">
        <w:rPr>
          <w:rFonts w:cs="Arial"/>
        </w:rPr>
        <w:t>.3.2.1.1</w:t>
      </w:r>
      <w:r w:rsidRPr="00001869">
        <w:rPr>
          <w:rFonts w:cs="Arial"/>
        </w:rPr>
        <w:tab/>
        <w:t>Der Schwellenwert für</w:t>
      </w:r>
      <w:r w:rsidRPr="00001869">
        <w:rPr>
          <w:rFonts w:cs="Arial"/>
          <w:snapToGrid w:val="0"/>
        </w:rPr>
        <w:t xml:space="preserve"> den phänotypischen Abstand, der für die Eliminierung von Sorten aus dem Anbauversuch angewandt wird, wird als „Unterscheidbarkeit plus“ bezeichnet und vom P</w:t>
      </w:r>
      <w:r w:rsidRPr="00001869">
        <w:rPr>
          <w:rFonts w:cs="Arial"/>
        </w:rPr>
        <w:t xml:space="preserve">flanzensachverständigen auf ein Niveau angesetzt, das höher als der für die Begründung der </w:t>
      </w:r>
      <w:r w:rsidRPr="00001869">
        <w:rPr>
          <w:rFonts w:cs="Arial"/>
          <w:snapToGrid w:val="0"/>
        </w:rPr>
        <w:t>Unterscheidbarkeit benötigte Unterschied ist. Dies stellt sicher, daß a</w:t>
      </w:r>
      <w:r w:rsidRPr="00001869">
        <w:rPr>
          <w:rFonts w:cs="Arial"/>
        </w:rPr>
        <w:t>lle Sortenpaare, die einen gleichen oder größeren Abstand als den Schwellenwert (</w:t>
      </w:r>
      <w:r w:rsidRPr="00001869">
        <w:rPr>
          <w:rFonts w:cs="Arial"/>
          <w:snapToGrid w:val="0"/>
        </w:rPr>
        <w:t>Unterscheidbarkeit plus</w:t>
      </w:r>
      <w:r w:rsidRPr="00001869">
        <w:rPr>
          <w:rFonts w:cs="Arial"/>
        </w:rPr>
        <w:t>) haben, unterscheidbar wären, wenn sie in einem erneuten Anbauversuch angebaut würden.</w:t>
      </w:r>
    </w:p>
    <w:p w:rsidR="000F1146" w:rsidRPr="00001869" w:rsidRDefault="000F1146" w:rsidP="000F1146">
      <w:pPr>
        <w:tabs>
          <w:tab w:val="left" w:pos="992"/>
        </w:tabs>
        <w:rPr>
          <w:rFonts w:cs="Arial"/>
        </w:rPr>
      </w:pPr>
    </w:p>
    <w:p w:rsidR="000F1146" w:rsidRPr="00001869" w:rsidRDefault="000F1146" w:rsidP="006A28F4">
      <w:pPr>
        <w:keepLines/>
        <w:tabs>
          <w:tab w:val="left" w:pos="1134"/>
        </w:tabs>
        <w:rPr>
          <w:rFonts w:cs="Arial"/>
        </w:rPr>
      </w:pPr>
      <w:r w:rsidRPr="00001869">
        <w:rPr>
          <w:rFonts w:cs="Arial"/>
          <w:snapToGrid w:val="0"/>
        </w:rPr>
        <w:t>1</w:t>
      </w:r>
      <w:r w:rsidRPr="00001869">
        <w:rPr>
          <w:rFonts w:cs="Arial"/>
        </w:rPr>
        <w:t>.3.2.1.2</w:t>
      </w:r>
      <w:r w:rsidRPr="00001869">
        <w:rPr>
          <w:rFonts w:cs="Arial"/>
        </w:rPr>
        <w:tab/>
        <w:t>Der Schwellenwert „Unterscheidbarkeit plus“ muß auf der mit den Sorten aus der Sortensammlung gewonnenen Erfahrung beruhen und das Risiko minimieren, daß in einem darauffolgenden Anbauversuch ein Sortenpaar ausgeschlossen wird, das im Feld weiter verglichen werden müßte.</w:t>
      </w:r>
    </w:p>
    <w:p w:rsidR="000F1146" w:rsidRPr="00001869" w:rsidRDefault="000F1146" w:rsidP="006A28F4"/>
    <w:p w:rsidR="000F1146" w:rsidRPr="00001869" w:rsidRDefault="000F1146" w:rsidP="000F1146">
      <w:pPr>
        <w:pStyle w:val="Heading5"/>
        <w:rPr>
          <w:rFonts w:cs="Arial"/>
          <w:lang w:val="de-DE"/>
        </w:rPr>
      </w:pPr>
      <w:bookmarkStart w:id="360" w:name="_Toc154368901"/>
      <w:bookmarkStart w:id="361" w:name="_Toc219640766"/>
      <w:bookmarkStart w:id="362" w:name="_Toc227042166"/>
      <w:bookmarkStart w:id="363" w:name="_Toc229451935"/>
      <w:bookmarkStart w:id="364" w:name="_Toc399420227"/>
      <w:r w:rsidRPr="00001869">
        <w:rPr>
          <w:rFonts w:cs="Arial"/>
          <w:snapToGrid w:val="0"/>
          <w:lang w:val="de-DE"/>
        </w:rPr>
        <w:t>1</w:t>
      </w:r>
      <w:r w:rsidRPr="00001869">
        <w:rPr>
          <w:rFonts w:cs="Arial"/>
          <w:lang w:val="de-DE"/>
        </w:rPr>
        <w:t>.3.2.2</w:t>
      </w:r>
      <w:r w:rsidRPr="00001869">
        <w:rPr>
          <w:rFonts w:cs="Arial"/>
          <w:lang w:val="de-DE"/>
        </w:rPr>
        <w:tab/>
        <w:t>Weitere Beispiele für</w:t>
      </w:r>
      <w:bookmarkEnd w:id="360"/>
      <w:bookmarkEnd w:id="361"/>
      <w:bookmarkEnd w:id="362"/>
      <w:r w:rsidRPr="00001869">
        <w:rPr>
          <w:rFonts w:cs="Arial"/>
          <w:lang w:val="de-DE"/>
        </w:rPr>
        <w:t xml:space="preserve"> Anwendungen</w:t>
      </w:r>
      <w:bookmarkEnd w:id="363"/>
      <w:bookmarkEnd w:id="364"/>
    </w:p>
    <w:p w:rsidR="000F1146" w:rsidRPr="00001869" w:rsidRDefault="000F1146" w:rsidP="000F1146">
      <w:pPr>
        <w:rPr>
          <w:rFonts w:cs="Arial"/>
          <w:i/>
        </w:rPr>
      </w:pPr>
      <w:r w:rsidRPr="00001869">
        <w:rPr>
          <w:rFonts w:cs="Arial"/>
          <w:i/>
        </w:rPr>
        <w:t>Anwendung des phänotypischen Abstands in der ersten Wachstumsperiode</w:t>
      </w:r>
    </w:p>
    <w:p w:rsidR="000F1146" w:rsidRPr="00001869" w:rsidRDefault="000F1146" w:rsidP="000F1146">
      <w:pPr>
        <w:tabs>
          <w:tab w:val="left" w:pos="992"/>
        </w:tabs>
        <w:rPr>
          <w:rFonts w:cs="Arial"/>
        </w:rPr>
      </w:pPr>
    </w:p>
    <w:p w:rsidR="000F1146" w:rsidRPr="00001869" w:rsidRDefault="000F1146" w:rsidP="006A28F4">
      <w:pPr>
        <w:tabs>
          <w:tab w:val="left" w:pos="1134"/>
        </w:tabs>
        <w:rPr>
          <w:rFonts w:cs="Arial"/>
        </w:rPr>
      </w:pPr>
      <w:r w:rsidRPr="00001869">
        <w:rPr>
          <w:rFonts w:cs="Arial"/>
          <w:snapToGrid w:val="0"/>
        </w:rPr>
        <w:t>1</w:t>
      </w:r>
      <w:r w:rsidRPr="00001869">
        <w:rPr>
          <w:rFonts w:cs="Arial"/>
        </w:rPr>
        <w:t>.3.2.2.1</w:t>
      </w:r>
      <w:r w:rsidRPr="00001869">
        <w:rPr>
          <w:rFonts w:cs="Arial"/>
        </w:rPr>
        <w:tab/>
        <w:t>Eine Pflanzenart mit einer großen Sortensammlung, die nur die Merkmale auf einer Skala 1 bis 9 benutzt; die GAIA-Methodik ermöglicht die Auswahl der Sorten, die in den Anbauversuch einbezogen werden sollen. Dies kann genutzt werden, um die Anbauversuche der ersten Wachstumsperiode sowie der darauffolgenden Wachstumsperioden zu planen.</w:t>
      </w:r>
    </w:p>
    <w:p w:rsidR="000F1146" w:rsidRPr="00001869" w:rsidRDefault="000F1146" w:rsidP="006A28F4">
      <w:pPr>
        <w:tabs>
          <w:tab w:val="left" w:pos="-3402"/>
          <w:tab w:val="left" w:pos="1134"/>
        </w:tabs>
        <w:rPr>
          <w:rFonts w:cs="Arial"/>
        </w:rPr>
      </w:pPr>
    </w:p>
    <w:p w:rsidR="000F1146" w:rsidRPr="00001869" w:rsidRDefault="000F1146" w:rsidP="006A28F4">
      <w:pPr>
        <w:tabs>
          <w:tab w:val="left" w:pos="-3402"/>
          <w:tab w:val="left" w:pos="1134"/>
        </w:tabs>
        <w:rPr>
          <w:rFonts w:cs="Arial"/>
        </w:rPr>
      </w:pPr>
      <w:r w:rsidRPr="00001869">
        <w:rPr>
          <w:rFonts w:cs="Arial"/>
          <w:snapToGrid w:val="0"/>
        </w:rPr>
        <w:t>1</w:t>
      </w:r>
      <w:r w:rsidRPr="00001869">
        <w:rPr>
          <w:rFonts w:cs="Arial"/>
        </w:rPr>
        <w:t>.3.2.2.2</w:t>
      </w:r>
      <w:r w:rsidRPr="00001869">
        <w:rPr>
          <w:rFonts w:cs="Arial"/>
        </w:rPr>
        <w:tab/>
        <w:t xml:space="preserve">Bei Pflanzenarten mit relativ wenigen Kandidatensorten und einer kleinen Sortensammlung, die es dem Pflanzensachverständigen ermöglicht, alle Kandidatensorten (z. B. eine landwirtschaftliche Pflanzenart) und die geeigneten Sorten aus der Sortensammlung in zwei oder drei aufeinanderfolgenden Wachstumsperioden anzubauen. Dieselben Sorten werden in den Wachstumsperioden 1, 2 und </w:t>
      </w:r>
      <w:smartTag w:uri="urn:schemas-microsoft-com:office:smarttags" w:element="metricconverter">
        <w:smartTagPr>
          <w:attr w:name="ProductID" w:val="3 in"/>
        </w:smartTagPr>
        <w:r w:rsidRPr="00001869">
          <w:rPr>
            <w:rFonts w:cs="Arial"/>
          </w:rPr>
          <w:t>3 in</w:t>
        </w:r>
      </w:smartTag>
      <w:r w:rsidRPr="00001869">
        <w:rPr>
          <w:rFonts w:cs="Arial"/>
        </w:rPr>
        <w:t xml:space="preserve"> einer randomisierten Anlage angebaut. Die Software unterstützt die Identifikation der Paare mit geringem Abstand, um den Sachverständigen in die Lage zu versetzen, bei der Besichtigung des Feldes seine Aufmerksamkeit auf diese bestimmten Fälle zu richten.</w:t>
      </w:r>
    </w:p>
    <w:p w:rsidR="000F1146" w:rsidRPr="00001869" w:rsidRDefault="000F1146" w:rsidP="000F1146">
      <w:pPr>
        <w:rPr>
          <w:rFonts w:cs="Arial"/>
        </w:rPr>
      </w:pPr>
    </w:p>
    <w:p w:rsidR="000F1146" w:rsidRPr="00001869" w:rsidRDefault="000F1146" w:rsidP="000F1146">
      <w:pPr>
        <w:rPr>
          <w:rFonts w:cs="Arial"/>
          <w:i/>
        </w:rPr>
      </w:pPr>
      <w:r w:rsidRPr="00001869">
        <w:rPr>
          <w:rFonts w:cs="Arial"/>
          <w:i/>
        </w:rPr>
        <w:t>Anwendung des phänotypischen Abstands nach dem ersten Anbauversuch</w:t>
      </w:r>
    </w:p>
    <w:p w:rsidR="000F1146" w:rsidRPr="00001869" w:rsidRDefault="000F1146" w:rsidP="000F1146">
      <w:pPr>
        <w:tabs>
          <w:tab w:val="left" w:pos="992"/>
        </w:tabs>
        <w:rPr>
          <w:rFonts w:cs="Arial"/>
        </w:rPr>
      </w:pPr>
    </w:p>
    <w:p w:rsidR="000F1146" w:rsidRPr="00001869" w:rsidRDefault="000F1146" w:rsidP="006A28F4">
      <w:pPr>
        <w:tabs>
          <w:tab w:val="left" w:pos="1134"/>
        </w:tabs>
        <w:rPr>
          <w:rFonts w:cs="Arial"/>
        </w:rPr>
      </w:pPr>
      <w:r w:rsidRPr="00001869">
        <w:rPr>
          <w:rFonts w:cs="Arial"/>
          <w:snapToGrid w:val="0"/>
        </w:rPr>
        <w:t>1</w:t>
      </w:r>
      <w:r w:rsidRPr="00001869">
        <w:rPr>
          <w:rFonts w:cs="Arial"/>
        </w:rPr>
        <w:t>.3.2.2.3</w:t>
      </w:r>
      <w:r w:rsidRPr="00001869">
        <w:rPr>
          <w:rFonts w:cs="Arial"/>
        </w:rPr>
        <w:tab/>
        <w:t>Nach einer Wachstumsperiode (z. B. bei der Prüfung einer Zierpflanzenart) sind die absoluten Daten und Abstandsberechnungen ein objektives Mittel, um die Entscheidung des Sachverständigen zu sichern, weil die Qualität der Erfassung und die Zuverlässigkeit der erfaßten Unterschiede im Gewichtungssystem berücksichtigt wurden. Wenn weitere Wachstumsperioden notwendig sind, bevor eine Entscheidung getroffen wird, unterstützt die Software bei der Ermittlung der Fälle, auf die sich der Sachverständige konzentrieren muß.</w:t>
      </w:r>
    </w:p>
    <w:p w:rsidR="000F1146" w:rsidRPr="00001869" w:rsidRDefault="000F1146" w:rsidP="006A28F4">
      <w:pPr>
        <w:tabs>
          <w:tab w:val="left" w:pos="1134"/>
        </w:tabs>
        <w:rPr>
          <w:rFonts w:cs="Arial"/>
        </w:rPr>
      </w:pPr>
    </w:p>
    <w:p w:rsidR="000F1146" w:rsidRPr="00001869" w:rsidRDefault="000F1146" w:rsidP="006A28F4">
      <w:pPr>
        <w:tabs>
          <w:tab w:val="left" w:pos="1134"/>
        </w:tabs>
        <w:rPr>
          <w:rFonts w:cs="Arial"/>
        </w:rPr>
      </w:pPr>
      <w:r w:rsidRPr="00001869">
        <w:rPr>
          <w:rFonts w:cs="Arial"/>
          <w:snapToGrid w:val="0"/>
        </w:rPr>
        <w:t>1</w:t>
      </w:r>
      <w:r w:rsidRPr="00001869">
        <w:rPr>
          <w:rFonts w:cs="Arial"/>
        </w:rPr>
        <w:t>.3.2.2.4</w:t>
      </w:r>
      <w:r w:rsidRPr="00001869">
        <w:rPr>
          <w:rFonts w:cs="Arial"/>
        </w:rPr>
        <w:tab/>
        <w:t xml:space="preserve">Wenn es viele Kandidatensorten und viele Sorten in der Sortensammlung gibt und große Variabilität in der Art vorhanden ist (z. B. einer Gemüseart wie </w:t>
      </w:r>
      <w:r w:rsidRPr="00001869">
        <w:rPr>
          <w:rFonts w:cs="Arial"/>
          <w:i/>
        </w:rPr>
        <w:t>Capsicum</w:t>
      </w:r>
      <w:r w:rsidRPr="00001869">
        <w:rPr>
          <w:rFonts w:cs="Arial"/>
        </w:rPr>
        <w:t>); einerseits gibt es bereits deutliche Unterschiede nach lediglich einer Periode, andererseits sind jedoch einige Sorten sehr ähnlich. Damit die Pflanzensachverständigen bei ihren Erfassungen effizienter sind, möchten sie „ähnliche“ Sorten nahe beieinander anbauen. Die Rohergebnisse und die Abstände helfen bei der Wahl der „ähnlichen“ Sorten und der Entscheidung über die Anlage des Anbauversuchs für die darauffolgende Wachstumsperiode.</w:t>
      </w:r>
    </w:p>
    <w:p w:rsidR="000F1146" w:rsidRPr="00001869" w:rsidRDefault="000F1146" w:rsidP="006A28F4">
      <w:pPr>
        <w:pStyle w:val="EndnoteText"/>
        <w:tabs>
          <w:tab w:val="left" w:pos="1134"/>
        </w:tabs>
        <w:rPr>
          <w:rFonts w:cs="Arial"/>
        </w:rPr>
      </w:pPr>
    </w:p>
    <w:p w:rsidR="000F1146" w:rsidRPr="00001869" w:rsidRDefault="000F1146" w:rsidP="006A28F4">
      <w:pPr>
        <w:tabs>
          <w:tab w:val="left" w:pos="1134"/>
        </w:tabs>
        <w:rPr>
          <w:rFonts w:cs="Arial"/>
        </w:rPr>
      </w:pPr>
      <w:r w:rsidRPr="00001869">
        <w:rPr>
          <w:rFonts w:cs="Arial"/>
          <w:snapToGrid w:val="0"/>
        </w:rPr>
        <w:t>1</w:t>
      </w:r>
      <w:r w:rsidRPr="00001869">
        <w:rPr>
          <w:rFonts w:cs="Arial"/>
        </w:rPr>
        <w:t>.3.2.2.5</w:t>
      </w:r>
      <w:r w:rsidRPr="00001869">
        <w:rPr>
          <w:rFonts w:cs="Arial"/>
        </w:rPr>
        <w:tab/>
        <w:t>Bei Pflanzenarten, in denen es viele ähnliche Sorten gibt, für die es übliche Praxis ist, Seite-an-Seite-Vergleiche vorzunehmen, kann GAIA angewandt werden, um die ähnlichen Sorten nach der ersten Wachstumsperiode zu identifizieren, insbesondere wenn die Anzahl Sorten in einem Anbauversuch zunimmt, was die Ermittlung aller Problemsituationen erschwert. Die Software kann dazu beitragen, die weniger offensichtlichen Fälle „nicht zu übersehen“.</w:t>
      </w:r>
    </w:p>
    <w:p w:rsidR="000F1146" w:rsidRPr="00001869" w:rsidRDefault="000F1146" w:rsidP="006A28F4">
      <w:pPr>
        <w:tabs>
          <w:tab w:val="left" w:pos="1134"/>
        </w:tabs>
        <w:rPr>
          <w:rFonts w:cs="Arial"/>
        </w:rPr>
      </w:pPr>
    </w:p>
    <w:p w:rsidR="000F1146" w:rsidRPr="00001869" w:rsidRDefault="000F1146" w:rsidP="006A28F4">
      <w:pPr>
        <w:tabs>
          <w:tab w:val="left" w:pos="1134"/>
        </w:tabs>
        <w:rPr>
          <w:rFonts w:cs="Arial"/>
        </w:rPr>
      </w:pPr>
      <w:r w:rsidRPr="00001869">
        <w:rPr>
          <w:rFonts w:cs="Arial"/>
          <w:snapToGrid w:val="0"/>
        </w:rPr>
        <w:t>1</w:t>
      </w:r>
      <w:r w:rsidRPr="00001869">
        <w:rPr>
          <w:rFonts w:cs="Arial"/>
        </w:rPr>
        <w:t>.3.2.2.6</w:t>
      </w:r>
      <w:r w:rsidRPr="00001869">
        <w:rPr>
          <w:rFonts w:cs="Arial"/>
        </w:rPr>
        <w:tab/>
        <w:t>Bei vegetativ vermehrten Zierpflanzenarten dauert die Prüfung eine oder zwei Wachstumsperioden: Nach der ersten Wachstumsperiode sind einige Sorten aus der Sortensammlung im Anbauversuch deutlich von allen Kandidatensorten verschieden und müssen nicht in die zweite Wachstumsperiode einbezogen werden. Wenn die Anzahl Sorten groß ist, können die Rohdaten und der Abstand (die Abstände) den Sachverständigen bei der Ermittlung der Sorten aus der Sortensammlung unterstützen, für die die zweite Wachstumsperiode nicht notwendig ist.</w:t>
      </w:r>
    </w:p>
    <w:p w:rsidR="000F1146" w:rsidRPr="00001869" w:rsidRDefault="000F1146" w:rsidP="000F1146">
      <w:pPr>
        <w:tabs>
          <w:tab w:val="left" w:pos="992"/>
        </w:tabs>
        <w:rPr>
          <w:rFonts w:cs="Arial"/>
        </w:rPr>
      </w:pPr>
    </w:p>
    <w:p w:rsidR="000F1146" w:rsidRPr="00001869" w:rsidRDefault="000F1146" w:rsidP="000F1146">
      <w:pPr>
        <w:tabs>
          <w:tab w:val="left" w:pos="992"/>
        </w:tabs>
        <w:rPr>
          <w:rFonts w:cs="Arial"/>
        </w:rPr>
      </w:pPr>
    </w:p>
    <w:p w:rsidR="000F1146" w:rsidRPr="00001869" w:rsidRDefault="000F1146" w:rsidP="006057EF">
      <w:pPr>
        <w:pStyle w:val="Heading4"/>
        <w:rPr>
          <w:snapToGrid w:val="0"/>
        </w:rPr>
      </w:pPr>
      <w:bookmarkStart w:id="365" w:name="_Toc229451936"/>
      <w:bookmarkStart w:id="366" w:name="_Toc154368902"/>
      <w:bookmarkStart w:id="367" w:name="_Toc219640767"/>
      <w:bookmarkStart w:id="368" w:name="_Toc227042167"/>
      <w:bookmarkStart w:id="369" w:name="_Toc399420228"/>
      <w:r w:rsidRPr="00001869">
        <w:rPr>
          <w:snapToGrid w:val="0"/>
        </w:rPr>
        <w:t>1</w:t>
      </w:r>
      <w:r w:rsidRPr="00001869">
        <w:t>.3.3</w:t>
      </w:r>
      <w:r w:rsidRPr="00001869">
        <w:tab/>
        <w:t>Berechnung des phänotypischen GAIA-Abstandes</w:t>
      </w:r>
      <w:bookmarkEnd w:id="365"/>
      <w:bookmarkEnd w:id="369"/>
    </w:p>
    <w:p w:rsidR="000F1146" w:rsidRPr="00001869" w:rsidRDefault="000F1146" w:rsidP="006A28F4">
      <w:pPr>
        <w:rPr>
          <w:snapToGrid w:val="0"/>
        </w:rPr>
      </w:pPr>
      <w:r w:rsidRPr="00001869">
        <w:t>Der Grundsatz der</w:t>
      </w:r>
      <w:r w:rsidRPr="00001869">
        <w:rPr>
          <w:snapToGrid w:val="0"/>
        </w:rPr>
        <w:t xml:space="preserve"> GAIA-Methode besteht darin, einen phänotypischen Abstand zwischen zwei Sorten zu berechnen, der die Summe der Gewichtungen ist, die der Pflanzensachverständige den von ihm erfaßten Merkmalen zuweist.</w:t>
      </w:r>
    </w:p>
    <w:p w:rsidR="000F1146" w:rsidRPr="00001869" w:rsidRDefault="000F1146" w:rsidP="006A28F4">
      <w:pPr>
        <w:rPr>
          <w:snapToGrid w:val="0"/>
        </w:rPr>
      </w:pPr>
    </w:p>
    <w:p w:rsidR="000F1146" w:rsidRPr="00001869" w:rsidRDefault="000F1146" w:rsidP="006A28F4">
      <w:pPr>
        <w:keepNext/>
        <w:rPr>
          <w:rFonts w:cs="Arial"/>
          <w:snapToGrid w:val="0"/>
          <w:color w:val="000000"/>
        </w:rPr>
      </w:pPr>
      <w:r w:rsidRPr="00001869">
        <w:rPr>
          <w:rFonts w:cs="Arial"/>
          <w:snapToGrid w:val="0"/>
          <w:color w:val="000000"/>
        </w:rPr>
        <w:t>Der phänotypische GAIA</w:t>
      </w:r>
      <w:r w:rsidRPr="00001869">
        <w:rPr>
          <w:rFonts w:cs="Arial"/>
          <w:snapToGrid w:val="0"/>
          <w:color w:val="000000"/>
        </w:rPr>
        <w:noBreakHyphen/>
        <w:t>Abstand ist:</w:t>
      </w:r>
    </w:p>
    <w:p w:rsidR="000F1146" w:rsidRPr="00001869" w:rsidRDefault="000F1146" w:rsidP="006A28F4">
      <w:pPr>
        <w:keepNext/>
        <w:rPr>
          <w:rFonts w:cs="Arial"/>
          <w:snapToGrid w:val="0"/>
          <w:color w:val="000000"/>
        </w:rPr>
      </w:pPr>
    </w:p>
    <w:p w:rsidR="000F1146" w:rsidRPr="00001869" w:rsidRDefault="000F1146" w:rsidP="006A28F4">
      <w:pPr>
        <w:keepNext/>
        <w:rPr>
          <w:rFonts w:cs="Arial"/>
          <w:color w:val="000000"/>
        </w:rPr>
      </w:pPr>
      <w:r w:rsidRPr="00001869">
        <w:rPr>
          <w:rFonts w:cs="Arial"/>
          <w:snapToGrid w:val="0"/>
          <w:color w:val="000000"/>
        </w:rPr>
        <w:tab/>
      </w:r>
      <w:r w:rsidRPr="00001869">
        <w:rPr>
          <w:rFonts w:cs="Arial"/>
          <w:color w:val="000000"/>
          <w:position w:val="-30"/>
        </w:rPr>
        <w:object w:dxaOrig="2439" w:dyaOrig="560">
          <v:shape id="_x0000_i1032" type="#_x0000_t75" style="width:170.35pt;height:38.8pt" o:ole="" fillcolor="window">
            <v:imagedata r:id="rId43" o:title=""/>
          </v:shape>
          <o:OLEObject Type="Embed" ProgID="Equation.3" ShapeID="_x0000_i1032" DrawAspect="Content" ObjectID="_1473161627" r:id="rId44"/>
        </w:object>
      </w:r>
    </w:p>
    <w:p w:rsidR="000F1146" w:rsidRPr="00001869" w:rsidRDefault="000F1146" w:rsidP="006A28F4">
      <w:pPr>
        <w:keepNext/>
        <w:tabs>
          <w:tab w:val="left" w:pos="992"/>
        </w:tabs>
        <w:spacing w:after="60"/>
        <w:ind w:left="567"/>
        <w:rPr>
          <w:rFonts w:cs="Arial"/>
          <w:color w:val="000000"/>
        </w:rPr>
      </w:pPr>
    </w:p>
    <w:p w:rsidR="000F1146" w:rsidRPr="00001869" w:rsidRDefault="000F1146" w:rsidP="006A28F4">
      <w:pPr>
        <w:keepNext/>
        <w:tabs>
          <w:tab w:val="left" w:pos="992"/>
        </w:tabs>
        <w:spacing w:after="60"/>
        <w:ind w:left="567"/>
        <w:rPr>
          <w:rFonts w:cs="Arial"/>
          <w:color w:val="000000"/>
        </w:rPr>
      </w:pPr>
      <w:r w:rsidRPr="00001869">
        <w:rPr>
          <w:rFonts w:cs="Arial"/>
          <w:color w:val="000000"/>
        </w:rPr>
        <w:t>wobei:</w:t>
      </w:r>
    </w:p>
    <w:p w:rsidR="000F1146" w:rsidRPr="00001869" w:rsidRDefault="000F1146" w:rsidP="000F1146">
      <w:pPr>
        <w:keepLines/>
        <w:tabs>
          <w:tab w:val="left" w:pos="992"/>
        </w:tabs>
        <w:spacing w:after="60"/>
        <w:ind w:left="567"/>
        <w:rPr>
          <w:rFonts w:cs="Arial"/>
          <w:color w:val="000000"/>
        </w:rPr>
      </w:pPr>
      <w:r w:rsidRPr="00001869">
        <w:rPr>
          <w:rFonts w:cs="Arial"/>
          <w:color w:val="000000"/>
          <w:position w:val="-10"/>
        </w:rPr>
        <w:object w:dxaOrig="880" w:dyaOrig="320">
          <v:shape id="_x0000_i1033" type="#_x0000_t75" style="width:44pt;height:16pt" o:ole="" fillcolor="window">
            <v:imagedata r:id="rId35" o:title=""/>
          </v:shape>
          <o:OLEObject Type="Embed" ProgID="Equation.3" ShapeID="_x0000_i1033" DrawAspect="Content" ObjectID="_1473161628" r:id="rId45"/>
        </w:object>
      </w:r>
      <w:r w:rsidRPr="00001869">
        <w:rPr>
          <w:rFonts w:cs="Arial"/>
          <w:color w:val="000000"/>
        </w:rPr>
        <w:t xml:space="preserve"> der berechnete Abstand zwischen Sorte i und Sorte j ist.</w:t>
      </w:r>
    </w:p>
    <w:p w:rsidR="000F1146" w:rsidRPr="00001869" w:rsidRDefault="000F1146" w:rsidP="000F1146">
      <w:pPr>
        <w:keepLines/>
        <w:tabs>
          <w:tab w:val="left" w:pos="992"/>
        </w:tabs>
        <w:spacing w:after="60"/>
        <w:ind w:left="567"/>
        <w:rPr>
          <w:rFonts w:cs="Arial"/>
          <w:i/>
          <w:color w:val="000000"/>
        </w:rPr>
      </w:pPr>
      <w:r w:rsidRPr="00001869">
        <w:rPr>
          <w:rFonts w:cs="Arial"/>
          <w:i/>
          <w:color w:val="000000"/>
        </w:rPr>
        <w:t>k</w:t>
      </w:r>
      <w:r w:rsidRPr="00001869">
        <w:rPr>
          <w:rFonts w:cs="Arial"/>
          <w:color w:val="000000"/>
        </w:rPr>
        <w:t xml:space="preserve"> das </w:t>
      </w:r>
      <w:r w:rsidRPr="00001869">
        <w:rPr>
          <w:rFonts w:cs="Arial"/>
          <w:i/>
          <w:color w:val="000000"/>
        </w:rPr>
        <w:t>k.</w:t>
      </w:r>
      <w:r w:rsidRPr="00001869">
        <w:rPr>
          <w:rFonts w:cs="Arial"/>
          <w:color w:val="000000"/>
        </w:rPr>
        <w:t xml:space="preserve"> Merkmal aus den </w:t>
      </w:r>
      <w:r w:rsidRPr="00001869">
        <w:rPr>
          <w:rFonts w:cs="Arial"/>
          <w:i/>
          <w:color w:val="000000"/>
        </w:rPr>
        <w:t>nchar</w:t>
      </w:r>
      <w:r w:rsidRPr="00001869">
        <w:rPr>
          <w:rFonts w:cs="Arial"/>
          <w:color w:val="000000"/>
        </w:rPr>
        <w:t xml:space="preserve"> Merkmalen ist, die für die Berechnung ausgewählt werden.</w:t>
      </w:r>
    </w:p>
    <w:p w:rsidR="000F1146" w:rsidRPr="00001869" w:rsidRDefault="00DD045A" w:rsidP="000F1146">
      <w:pPr>
        <w:keepLines/>
        <w:tabs>
          <w:tab w:val="left" w:pos="992"/>
        </w:tabs>
        <w:spacing w:after="60"/>
        <w:ind w:left="567"/>
        <w:rPr>
          <w:rFonts w:cs="Arial"/>
          <w:color w:val="000000"/>
        </w:rPr>
      </w:pPr>
      <w:r w:rsidRPr="0020358E">
        <w:rPr>
          <w:position w:val="-12"/>
        </w:rPr>
        <w:object w:dxaOrig="800" w:dyaOrig="360">
          <v:shape id="_x0000_i1034" type="#_x0000_t75" style="width:40pt;height:18pt" o:ole="">
            <v:imagedata r:id="rId46" o:title=""/>
          </v:shape>
          <o:OLEObject Type="Embed" ProgID="Equation.3" ShapeID="_x0000_i1034" DrawAspect="Content" ObjectID="_1473161629" r:id="rId47"/>
        </w:object>
      </w:r>
      <w:r w:rsidR="000F1146" w:rsidRPr="00001869">
        <w:rPr>
          <w:rFonts w:cs="Arial"/>
          <w:color w:val="000000"/>
        </w:rPr>
        <w:t xml:space="preserve"> die Gewichtung des Merkmals k ist, die eine Funktion des zwischen der Sorte </w:t>
      </w:r>
      <w:r w:rsidR="000F1146" w:rsidRPr="00001869">
        <w:rPr>
          <w:rFonts w:cs="Arial"/>
          <w:i/>
          <w:color w:val="000000"/>
        </w:rPr>
        <w:t>i</w:t>
      </w:r>
      <w:r w:rsidR="000F1146" w:rsidRPr="00001869">
        <w:rPr>
          <w:rFonts w:cs="Arial"/>
          <w:color w:val="000000"/>
        </w:rPr>
        <w:t xml:space="preserve"> und der Sorte </w:t>
      </w:r>
      <w:r w:rsidR="000F1146" w:rsidRPr="00001869">
        <w:rPr>
          <w:rFonts w:cs="Arial"/>
          <w:i/>
          <w:color w:val="000000"/>
        </w:rPr>
        <w:t>j</w:t>
      </w:r>
      <w:r w:rsidR="000F1146" w:rsidRPr="00001869">
        <w:rPr>
          <w:rFonts w:cs="Arial"/>
          <w:color w:val="000000"/>
        </w:rPr>
        <w:t xml:space="preserve"> erfaßten Unterschieds für dieses Merkmal k ist.</w:t>
      </w:r>
    </w:p>
    <w:p w:rsidR="000F1146" w:rsidRPr="00001869" w:rsidRDefault="00DD045A" w:rsidP="000F1146">
      <w:pPr>
        <w:tabs>
          <w:tab w:val="left" w:pos="992"/>
        </w:tabs>
        <w:spacing w:after="60"/>
        <w:ind w:left="567"/>
        <w:rPr>
          <w:rFonts w:cs="Arial"/>
          <w:color w:val="000000"/>
        </w:rPr>
      </w:pPr>
      <w:r w:rsidRPr="00001869">
        <w:rPr>
          <w:rFonts w:cs="Arial"/>
          <w:color w:val="000000"/>
          <w:position w:val="-16"/>
        </w:rPr>
        <w:object w:dxaOrig="2560" w:dyaOrig="440">
          <v:shape id="_x0000_i1035" type="#_x0000_t75" style="width:128pt;height:22pt" o:ole="" fillcolor="window">
            <v:imagedata r:id="rId48" o:title=""/>
          </v:shape>
          <o:OLEObject Type="Embed" ProgID="Equation.3" ShapeID="_x0000_i1035" DrawAspect="Content" ObjectID="_1473161630" r:id="rId49"/>
        </w:object>
      </w:r>
    </w:p>
    <w:p w:rsidR="000F1146" w:rsidRPr="00001869" w:rsidRDefault="000F1146" w:rsidP="000F1146">
      <w:pPr>
        <w:keepLines/>
        <w:tabs>
          <w:tab w:val="left" w:pos="992"/>
        </w:tabs>
        <w:spacing w:after="60"/>
        <w:ind w:left="567"/>
        <w:rPr>
          <w:rFonts w:cs="Arial"/>
          <w:color w:val="000000"/>
        </w:rPr>
      </w:pPr>
      <w:r w:rsidRPr="00001869">
        <w:rPr>
          <w:rFonts w:cs="Arial"/>
          <w:color w:val="000000"/>
        </w:rPr>
        <w:t xml:space="preserve">wobei </w:t>
      </w:r>
      <w:r w:rsidR="00DD045A" w:rsidRPr="0020358E">
        <w:rPr>
          <w:position w:val="-12"/>
        </w:rPr>
        <w:object w:dxaOrig="499" w:dyaOrig="360">
          <v:shape id="_x0000_i1036" type="#_x0000_t75" style="width:24.95pt;height:18pt" o:ole="">
            <v:imagedata r:id="rId50" o:title=""/>
          </v:shape>
          <o:OLEObject Type="Embed" ProgID="Equation.3" ShapeID="_x0000_i1036" DrawAspect="Content" ObjectID="_1473161631" r:id="rId51"/>
        </w:object>
      </w:r>
      <w:r w:rsidRPr="00001869">
        <w:rPr>
          <w:rFonts w:cs="Arial"/>
          <w:i/>
          <w:color w:val="000000"/>
          <w:vertAlign w:val="subscript"/>
        </w:rPr>
        <w:t xml:space="preserve"> </w:t>
      </w:r>
      <w:r w:rsidRPr="00001869">
        <w:rPr>
          <w:rFonts w:cs="Arial"/>
          <w:color w:val="000000"/>
        </w:rPr>
        <w:t xml:space="preserve">der an Merkmal </w:t>
      </w:r>
      <w:r w:rsidRPr="00001869">
        <w:rPr>
          <w:rFonts w:cs="Arial"/>
          <w:i/>
          <w:color w:val="000000"/>
        </w:rPr>
        <w:t>k</w:t>
      </w:r>
      <w:r w:rsidRPr="00001869">
        <w:rPr>
          <w:rFonts w:cs="Arial"/>
          <w:color w:val="000000"/>
        </w:rPr>
        <w:t xml:space="preserve"> erfaßte Wert für die Sorte </w:t>
      </w:r>
      <w:r w:rsidRPr="00001869">
        <w:rPr>
          <w:rFonts w:cs="Arial"/>
          <w:i/>
          <w:color w:val="000000"/>
        </w:rPr>
        <w:t xml:space="preserve">i </w:t>
      </w:r>
      <w:r w:rsidRPr="00001869">
        <w:rPr>
          <w:rFonts w:cs="Arial"/>
          <w:color w:val="000000"/>
        </w:rPr>
        <w:t>ist.</w:t>
      </w:r>
    </w:p>
    <w:bookmarkEnd w:id="366"/>
    <w:bookmarkEnd w:id="367"/>
    <w:bookmarkEnd w:id="368"/>
    <w:p w:rsidR="000F1146" w:rsidRPr="00001869" w:rsidRDefault="000F1146" w:rsidP="006A28F4"/>
    <w:p w:rsidR="000F1146" w:rsidRPr="00001869" w:rsidRDefault="000F1146" w:rsidP="006A28F4">
      <w:r w:rsidRPr="00001869">
        <w:t>Diese Berechnung des phänotypischen Abstands ermöglicht es,</w:t>
      </w:r>
    </w:p>
    <w:p w:rsidR="000F1146" w:rsidRPr="00001869" w:rsidRDefault="000F1146" w:rsidP="006A28F4"/>
    <w:p w:rsidR="000F1146" w:rsidRPr="00001869" w:rsidRDefault="000F1146" w:rsidP="000F1146">
      <w:pPr>
        <w:pStyle w:val="indentpara"/>
        <w:tabs>
          <w:tab w:val="clear" w:pos="1134"/>
          <w:tab w:val="left" w:pos="992"/>
        </w:tabs>
        <w:ind w:left="1559"/>
        <w:rPr>
          <w:rFonts w:cs="Arial"/>
          <w:lang w:val="de-DE"/>
        </w:rPr>
      </w:pPr>
      <w:r w:rsidRPr="00001869">
        <w:rPr>
          <w:rFonts w:cs="Arial"/>
          <w:lang w:val="de-DE"/>
        </w:rPr>
        <w:t>-</w:t>
      </w:r>
      <w:r w:rsidRPr="00001869">
        <w:rPr>
          <w:rFonts w:cs="Arial"/>
          <w:lang w:val="de-DE"/>
        </w:rPr>
        <w:tab/>
        <w:t>zwei Sorten zu vergleichen,</w:t>
      </w:r>
    </w:p>
    <w:p w:rsidR="000F1146" w:rsidRPr="00001869" w:rsidRDefault="000F1146" w:rsidP="000F1146">
      <w:pPr>
        <w:pStyle w:val="indentpara"/>
        <w:tabs>
          <w:tab w:val="clear" w:pos="1134"/>
          <w:tab w:val="left" w:pos="992"/>
        </w:tabs>
        <w:ind w:left="1559"/>
        <w:rPr>
          <w:rFonts w:cs="Arial"/>
          <w:lang w:val="de-DE"/>
        </w:rPr>
      </w:pPr>
      <w:r w:rsidRPr="00001869">
        <w:rPr>
          <w:rFonts w:cs="Arial"/>
          <w:lang w:val="de-DE"/>
        </w:rPr>
        <w:t>-</w:t>
      </w:r>
      <w:r w:rsidRPr="00001869">
        <w:rPr>
          <w:rFonts w:cs="Arial"/>
          <w:lang w:val="de-DE"/>
        </w:rPr>
        <w:tab/>
        <w:t>eine gegeben Sorte mit allen übrigen Sorten zu vergleichen,</w:t>
      </w:r>
    </w:p>
    <w:p w:rsidR="000F1146" w:rsidRPr="00001869" w:rsidRDefault="000F1146" w:rsidP="000F1146">
      <w:pPr>
        <w:tabs>
          <w:tab w:val="left" w:pos="992"/>
        </w:tabs>
        <w:ind w:left="1559" w:hanging="566"/>
        <w:rPr>
          <w:rFonts w:cs="Arial"/>
        </w:rPr>
      </w:pPr>
      <w:r w:rsidRPr="00001869">
        <w:rPr>
          <w:rFonts w:cs="Arial"/>
        </w:rPr>
        <w:t>-</w:t>
      </w:r>
      <w:r w:rsidRPr="00001869">
        <w:rPr>
          <w:rFonts w:cs="Arial"/>
        </w:rPr>
        <w:tab/>
        <w:t>alle Kandidatensorten mit allen beobachteten [Kandidatensorten + in den Versuch aufgenommene Sorten aus der Sortensammlung zu vergleichen</w:t>
      </w:r>
    </w:p>
    <w:p w:rsidR="000F1146" w:rsidRPr="00001869" w:rsidRDefault="000F1146" w:rsidP="000F1146">
      <w:pPr>
        <w:pStyle w:val="indentpara"/>
        <w:tabs>
          <w:tab w:val="clear" w:pos="1134"/>
          <w:tab w:val="left" w:pos="992"/>
        </w:tabs>
        <w:ind w:left="1559"/>
        <w:rPr>
          <w:rFonts w:cs="Arial"/>
          <w:lang w:val="de-DE"/>
        </w:rPr>
      </w:pPr>
      <w:r w:rsidRPr="00001869">
        <w:rPr>
          <w:rFonts w:cs="Arial"/>
          <w:lang w:val="de-DE"/>
        </w:rPr>
        <w:t>-</w:t>
      </w:r>
      <w:r w:rsidRPr="00001869">
        <w:rPr>
          <w:rFonts w:cs="Arial"/>
          <w:lang w:val="de-DE"/>
        </w:rPr>
        <w:tab/>
        <w:t>alle möglichen Paarkombinationen zu vergleichen.</w:t>
      </w:r>
    </w:p>
    <w:p w:rsidR="000F1146" w:rsidRPr="00001869" w:rsidRDefault="000F1146" w:rsidP="006A28F4">
      <w:pPr>
        <w:rPr>
          <w:snapToGrid w:val="0"/>
        </w:rPr>
      </w:pPr>
      <w:bookmarkStart w:id="370" w:name="_Toc154368903"/>
      <w:bookmarkStart w:id="371" w:name="_Toc219640768"/>
      <w:bookmarkStart w:id="372" w:name="_Toc227042168"/>
    </w:p>
    <w:p w:rsidR="000F1146" w:rsidRPr="00001869" w:rsidRDefault="000F1146" w:rsidP="00213B68">
      <w:pPr>
        <w:pStyle w:val="Heading4"/>
      </w:pPr>
      <w:bookmarkStart w:id="373" w:name="_Toc229451937"/>
      <w:bookmarkStart w:id="374" w:name="_Toc399420229"/>
      <w:r w:rsidRPr="00001869">
        <w:rPr>
          <w:snapToGrid w:val="0"/>
        </w:rPr>
        <w:t>1</w:t>
      </w:r>
      <w:r w:rsidRPr="00001869">
        <w:t>.3.4</w:t>
      </w:r>
      <w:r w:rsidRPr="00001869">
        <w:tab/>
        <w:t>GAIA-Software</w:t>
      </w:r>
      <w:bookmarkEnd w:id="370"/>
      <w:bookmarkEnd w:id="371"/>
      <w:bookmarkEnd w:id="372"/>
      <w:bookmarkEnd w:id="373"/>
      <w:bookmarkEnd w:id="374"/>
    </w:p>
    <w:p w:rsidR="000F1146" w:rsidRPr="00001869" w:rsidRDefault="000F1146" w:rsidP="006A28F4">
      <w:pPr>
        <w:rPr>
          <w:rFonts w:cs="Arial"/>
        </w:rPr>
      </w:pPr>
      <w:r w:rsidRPr="00001869">
        <w:rPr>
          <w:rFonts w:cs="Arial"/>
          <w:snapToGrid w:val="0"/>
        </w:rPr>
        <w:t>1</w:t>
      </w:r>
      <w:r w:rsidRPr="00001869">
        <w:rPr>
          <w:rFonts w:cs="Arial"/>
        </w:rPr>
        <w:t>.3.4.1</w:t>
      </w:r>
      <w:r w:rsidRPr="00001869">
        <w:rPr>
          <w:rFonts w:cs="Arial"/>
        </w:rPr>
        <w:tab/>
        <w:t>Die GAIA-Software ermöglicht die Berechnung des phänotypischen Abstands anhand der UPOV-Merkmale der Prüfungsrichtlinie, die allein oder in Kombination verwendet werden können. Der Nutzer kann über die Art der Daten und die Art und Weise ihrer Verwendung entscheiden. Er kann alle verfügbaren Merkmale oder aber verschiedene Untermengen von Merkmalen wählen.</w:t>
      </w:r>
    </w:p>
    <w:p w:rsidR="000F1146" w:rsidRPr="00001869" w:rsidRDefault="000F1146" w:rsidP="006A28F4">
      <w:pPr>
        <w:rPr>
          <w:rFonts w:cs="Arial"/>
        </w:rPr>
      </w:pPr>
    </w:p>
    <w:p w:rsidR="000F1146" w:rsidRPr="00001869" w:rsidRDefault="000F1146" w:rsidP="006A28F4">
      <w:pPr>
        <w:rPr>
          <w:rFonts w:cs="Arial"/>
        </w:rPr>
      </w:pPr>
      <w:r w:rsidRPr="00001869">
        <w:rPr>
          <w:rFonts w:cs="Arial"/>
          <w:snapToGrid w:val="0"/>
        </w:rPr>
        <w:t>1</w:t>
      </w:r>
      <w:r w:rsidRPr="00001869">
        <w:rPr>
          <w:rFonts w:cs="Arial"/>
        </w:rPr>
        <w:t>.3.4.2</w:t>
      </w:r>
      <w:r w:rsidRPr="00001869">
        <w:rPr>
          <w:rFonts w:cs="Arial"/>
        </w:rPr>
        <w:tab/>
        <w:t>Die hauptsächliche Anwendung von GAIA betrifft die Festlegung eines Schwellenwertes „unterscheidbar plus“, der einer zuverlässigen und deutlichen Unterscheidung entspricht.</w:t>
      </w:r>
    </w:p>
    <w:p w:rsidR="000F1146" w:rsidRPr="00001869" w:rsidRDefault="000F1146" w:rsidP="006A28F4">
      <w:pPr>
        <w:rPr>
          <w:rFonts w:cs="Arial"/>
        </w:rPr>
      </w:pPr>
    </w:p>
    <w:p w:rsidR="000F1146" w:rsidRPr="00001869" w:rsidRDefault="000F1146" w:rsidP="006A28F4">
      <w:pPr>
        <w:rPr>
          <w:rFonts w:cs="Arial"/>
        </w:rPr>
      </w:pPr>
      <w:r w:rsidRPr="00001869">
        <w:rPr>
          <w:rFonts w:cs="Arial"/>
          <w:snapToGrid w:val="0"/>
        </w:rPr>
        <w:t>1</w:t>
      </w:r>
      <w:r w:rsidRPr="00001869">
        <w:rPr>
          <w:rFonts w:cs="Arial"/>
        </w:rPr>
        <w:t>.3.4.3</w:t>
      </w:r>
      <w:r w:rsidRPr="00001869">
        <w:rPr>
          <w:rFonts w:cs="Arial"/>
        </w:rPr>
        <w:tab/>
        <w:t>Es ist daran zu erinnern, daß nicht alle Unterschiede mit einer Null-Gewichtung zum Abstand beitragen. Zwei Sorten können bei einer Reihe erfaßter Merkmale verschiedene Noten haben und schließlich einen Nullabstand aufweisen.</w:t>
      </w:r>
    </w:p>
    <w:p w:rsidR="000F1146" w:rsidRPr="00001869" w:rsidRDefault="000F1146" w:rsidP="006A28F4">
      <w:pPr>
        <w:rPr>
          <w:rFonts w:cs="Arial"/>
        </w:rPr>
      </w:pPr>
    </w:p>
    <w:p w:rsidR="000F1146" w:rsidRPr="00001869" w:rsidRDefault="000F1146" w:rsidP="006A28F4">
      <w:pPr>
        <w:rPr>
          <w:rFonts w:cs="Arial"/>
        </w:rPr>
      </w:pPr>
      <w:r w:rsidRPr="00001869">
        <w:rPr>
          <w:rFonts w:cs="Arial"/>
          <w:snapToGrid w:val="0"/>
        </w:rPr>
        <w:t>1</w:t>
      </w:r>
      <w:r w:rsidRPr="00001869">
        <w:rPr>
          <w:rFonts w:cs="Arial"/>
        </w:rPr>
        <w:t>.3.4.4</w:t>
      </w:r>
      <w:r w:rsidRPr="00001869">
        <w:rPr>
          <w:rFonts w:cs="Arial"/>
        </w:rPr>
        <w:tab/>
        <w:t>Nicht-null-Gewichtungen werden im Abstand summiert. Wenn der Abstand kleiner als der Schwellenwert „unterscheidbar plus“ ist, selbst wenn einige deutliche Unterschiede bei Noten oder Messungen vorhanden sind, werden die Sorten nicht als zuverlässig und deutlich unterscheidbar angegeben. Ist der Abstand größer als der vom Pflanzensachverständigen festgelegte Schwellenwert „unterscheidbar plus“, entspricht dies einem Fall, in dem einem Paarvergleich in einem weiteren Anbauversuch unnötig ist.</w:t>
      </w:r>
    </w:p>
    <w:p w:rsidR="000F1146" w:rsidRPr="00001869" w:rsidRDefault="000F1146" w:rsidP="006A28F4">
      <w:pPr>
        <w:rPr>
          <w:rFonts w:cs="Arial"/>
        </w:rPr>
      </w:pPr>
    </w:p>
    <w:p w:rsidR="000F1146" w:rsidRPr="00001869" w:rsidRDefault="000F1146" w:rsidP="006A28F4">
      <w:pPr>
        <w:rPr>
          <w:rFonts w:cs="Arial"/>
        </w:rPr>
      </w:pPr>
      <w:r w:rsidRPr="00001869">
        <w:rPr>
          <w:rFonts w:cs="Arial"/>
          <w:snapToGrid w:val="0"/>
        </w:rPr>
        <w:t>1</w:t>
      </w:r>
      <w:r w:rsidRPr="00001869">
        <w:rPr>
          <w:rFonts w:cs="Arial"/>
        </w:rPr>
        <w:t>.3.4.5</w:t>
      </w:r>
      <w:r w:rsidRPr="00001869">
        <w:rPr>
          <w:rFonts w:cs="Arial"/>
        </w:rPr>
        <w:tab/>
        <w:t>GAIA ermöglicht es dem Pflanzensachverständigen, die Schwellenwertparameter auf zwei weitere Arten für andere brauchbare Mittel als die Unterscheidbarkeit plus zu verwenden:</w:t>
      </w:r>
    </w:p>
    <w:p w:rsidR="000F1146" w:rsidRPr="00001869" w:rsidRDefault="000F1146" w:rsidP="000F1146">
      <w:pPr>
        <w:ind w:firstLine="567"/>
        <w:rPr>
          <w:rFonts w:cs="Arial"/>
        </w:rPr>
      </w:pPr>
    </w:p>
    <w:p w:rsidR="000F1146" w:rsidRPr="00001869" w:rsidRDefault="000F1146" w:rsidP="006A28F4">
      <w:pPr>
        <w:pStyle w:val="indentpara"/>
        <w:keepNext/>
        <w:keepLines/>
        <w:numPr>
          <w:ilvl w:val="0"/>
          <w:numId w:val="10"/>
        </w:numPr>
        <w:tabs>
          <w:tab w:val="clear" w:pos="987"/>
        </w:tabs>
        <w:ind w:left="851" w:hanging="425"/>
        <w:rPr>
          <w:rFonts w:cs="Arial"/>
          <w:lang w:val="de-DE"/>
        </w:rPr>
      </w:pPr>
      <w:r w:rsidRPr="00001869">
        <w:rPr>
          <w:rFonts w:cs="Arial"/>
          <w:lang w:val="de-DE"/>
        </w:rPr>
        <w:t>Ein geringer Schwellenwert trägt dazu bei, die schwierigeren Fälle zu ermitteln (ähnliche oder verwandte Sorten zu identifizieren), auf die sich der Sachverständige im darauffolgenden Periode konzentrieren muß</w:t>
      </w:r>
    </w:p>
    <w:p w:rsidR="000F1146" w:rsidRPr="00001869" w:rsidRDefault="000F1146" w:rsidP="006A28F4">
      <w:pPr>
        <w:numPr>
          <w:ilvl w:val="0"/>
          <w:numId w:val="10"/>
        </w:numPr>
        <w:tabs>
          <w:tab w:val="clear" w:pos="987"/>
        </w:tabs>
        <w:ind w:left="851" w:hanging="425"/>
        <w:rPr>
          <w:rFonts w:cs="Arial"/>
        </w:rPr>
      </w:pPr>
      <w:r w:rsidRPr="00001869">
        <w:rPr>
          <w:rFonts w:cs="Arial"/>
        </w:rPr>
        <w:t>ein sehr hoher Schwellenwert ermöglicht die Visualisierung aller verfügbaren Rohdaten und der Gewichtungen für jedes Merkmal auf Bildschirmen und Ausdrucken</w:t>
      </w:r>
    </w:p>
    <w:p w:rsidR="000F1146" w:rsidRPr="00001869" w:rsidRDefault="000F1146" w:rsidP="000F1146">
      <w:pPr>
        <w:rPr>
          <w:rFonts w:cs="Arial"/>
        </w:rPr>
      </w:pPr>
    </w:p>
    <w:p w:rsidR="000F1146" w:rsidRPr="00001869" w:rsidRDefault="000F1146" w:rsidP="000F1146">
      <w:pPr>
        <w:rPr>
          <w:rFonts w:cs="Arial"/>
        </w:rPr>
      </w:pPr>
      <w:r w:rsidRPr="00001869">
        <w:rPr>
          <w:rFonts w:cs="Arial"/>
          <w:snapToGrid w:val="0"/>
        </w:rPr>
        <w:t>1</w:t>
      </w:r>
      <w:r w:rsidRPr="00001869">
        <w:rPr>
          <w:rFonts w:cs="Arial"/>
        </w:rPr>
        <w:t>.3.4.6</w:t>
      </w:r>
      <w:r w:rsidRPr="00001869">
        <w:rPr>
          <w:rFonts w:cs="Arial"/>
        </w:rPr>
        <w:tab/>
        <w:t>In der Praxis können verschiedene Schwellenwerte je nach verschiedenen Erfordernissen verwendet werden. Sie können vor einem Vergleich problemlos ausgewählt werden. Verschiedene Vergleiche können berechnet, gespeichert und mit ihren entsprechenden Schwellenwerten, der Merkmalsserie, der Sortenserie usw. aus der Datenbank abgerufen werden.</w:t>
      </w:r>
    </w:p>
    <w:p w:rsidR="000F1146" w:rsidRPr="00001869" w:rsidRDefault="000F1146" w:rsidP="000F1146">
      <w:pPr>
        <w:tabs>
          <w:tab w:val="left" w:pos="992"/>
        </w:tabs>
        <w:rPr>
          <w:rFonts w:cs="Arial"/>
        </w:rPr>
      </w:pPr>
    </w:p>
    <w:p w:rsidR="000F1146" w:rsidRPr="00001869" w:rsidRDefault="000F1146" w:rsidP="006A28F4">
      <w:r w:rsidRPr="00001869">
        <w:rPr>
          <w:snapToGrid w:val="0"/>
        </w:rPr>
        <w:t>1</w:t>
      </w:r>
      <w:r w:rsidRPr="00001869">
        <w:t>.3.4.7</w:t>
      </w:r>
      <w:r w:rsidRPr="00001869">
        <w:tab/>
        <w:t>Die Software erstellt einen umfassenden Bericht für jeden Paarvergleich sowie eine Klassifikation aller Paarvergleiche von den unterschiedlicheren bis zu den ähnlicheren Paaren. Die Software berechnet einen Gesamtabstand, gibt jedoch auch alle individuellen absoluten Werte und den Beitrag jedes Merkmals zum Abstand an.</w:t>
      </w:r>
    </w:p>
    <w:p w:rsidR="000F1146" w:rsidRPr="00001869" w:rsidRDefault="000F1146" w:rsidP="000F1146">
      <w:pPr>
        <w:pStyle w:val="EndnoteText"/>
        <w:tabs>
          <w:tab w:val="left" w:pos="992"/>
        </w:tabs>
        <w:rPr>
          <w:rFonts w:cs="Arial"/>
        </w:rPr>
      </w:pPr>
    </w:p>
    <w:p w:rsidR="000F1146" w:rsidRPr="00001869" w:rsidRDefault="000F1146" w:rsidP="006A28F4">
      <w:r w:rsidRPr="00001869">
        <w:rPr>
          <w:snapToGrid w:val="0"/>
        </w:rPr>
        <w:t>1</w:t>
      </w:r>
      <w:r w:rsidRPr="00001869">
        <w:t>.3.4.8</w:t>
      </w:r>
      <w:r w:rsidRPr="00001869">
        <w:tab/>
        <w:t>Zur Verkürzung der Berechnungszeit geht die Software, sobald der Schwellenwert für einen Vergleich zwischen zwei gegebenen Sorten erreicht ist, zum nächsten Sortenpaar weiter. Die restlichen Merkmale und ihre Rohwerte werden in der zusammenfassenden Datenausgabe nicht angezeigt und tragen nicht zum Abstand bei.</w:t>
      </w:r>
    </w:p>
    <w:p w:rsidR="000F1146" w:rsidRPr="00001869" w:rsidRDefault="000F1146" w:rsidP="006A28F4">
      <w:r w:rsidRPr="00001869">
        <w:fldChar w:fldCharType="begin" w:fldLock="1"/>
      </w:r>
      <w:r w:rsidRPr="00001869">
        <w:instrText xml:space="preserve">REF </w:instrText>
      </w:r>
      <w:r w:rsidRPr="00001869">
        <w:rPr>
          <w:sz w:val="22"/>
        </w:rPr>
        <w:instrText xml:space="preserve"> SHAPE  \* COMFORMATO  \* MERGEFORMAT </w:instrText>
      </w:r>
      <w:r w:rsidRPr="00001869">
        <w:fldChar w:fldCharType="end"/>
      </w:r>
    </w:p>
    <w:p w:rsidR="000F1146" w:rsidRPr="00001869" w:rsidRDefault="000F1146" w:rsidP="006A28F4">
      <w:r w:rsidRPr="00001869">
        <w:rPr>
          <w:snapToGrid w:val="0"/>
        </w:rPr>
        <w:t>1</w:t>
      </w:r>
      <w:r w:rsidRPr="00001869">
        <w:t>.3.4.9</w:t>
      </w:r>
      <w:r w:rsidRPr="00001869">
        <w:tab/>
        <w:t>Abschnitt 1.3.5 zeigt eine Bildschirmkopie eines Anzeigebaums, aus der hervorgeht, wie der Sachverständige navigieren und die Ergebnisse der Berechnungen optisch anzeigen kann.</w:t>
      </w:r>
    </w:p>
    <w:p w:rsidR="000F1146" w:rsidRPr="00001869" w:rsidRDefault="000F1146" w:rsidP="006A28F4"/>
    <w:p w:rsidR="000F1146" w:rsidRPr="00001869" w:rsidRDefault="000F1146" w:rsidP="006A28F4">
      <w:r w:rsidRPr="00001869">
        <w:rPr>
          <w:snapToGrid w:val="0"/>
        </w:rPr>
        <w:t>1</w:t>
      </w:r>
      <w:r w:rsidRPr="00001869">
        <w:t>.3.4.10</w:t>
      </w:r>
      <w:r w:rsidRPr="00001869">
        <w:tab/>
        <w:t>Die GAIA-Software wurde mit WINDEV entwickelt. Die allgemeinen Informationen (Art, Merkmale, Gewichtung usw.), die über die Sorten beschafften Daten und die Ergebnisse der Berechnungen werden in einer integrierten Datenbank gespeichert. Import- und Exportfunktionen ermöglichen die Nutzung anderer Informationssysteme in Verbindung mit der GAIA-Software. ODBC ermöglicht den gleichzeitigen Zugang zur GAIA-Datenbank und anderen Datenbanken.</w:t>
      </w:r>
    </w:p>
    <w:p w:rsidR="000F1146" w:rsidRPr="00001869" w:rsidRDefault="000F1146" w:rsidP="006A28F4"/>
    <w:p w:rsidR="000F1146" w:rsidRPr="00001869" w:rsidRDefault="000F1146" w:rsidP="006A28F4">
      <w:r w:rsidRPr="00001869">
        <w:rPr>
          <w:snapToGrid w:val="0"/>
        </w:rPr>
        <w:t>1</w:t>
      </w:r>
      <w:r w:rsidRPr="00001869">
        <w:t>.3.4.11</w:t>
      </w:r>
      <w:r w:rsidRPr="00001869">
        <w:tab/>
        <w:t>Je Sorte können eine oder zwei Noten verwendet werden. Wenn eine Periode verfügbar ist, tritt eine Note auf. Zwei Noten sind beispielsweise vorhanden, wenn in einem gegebenen Jahr zwei Anbauversuche an verschiedenen Prüfungsorten durchgeführt werden oder wenn zwei Perioden am selben Prüfungsort erlangt werden. Für Elektrophoresedaten kann nur eine Beschreibung je Sorte eingegeben werden. Für Messungen sind mindestens zwei Werte (verschiedene Anbauversuche, Wiederholungen usw.) erforderlich, und der Nutzer kann wählen, welchen er bei der Berechnung benutzten will.</w:t>
      </w:r>
    </w:p>
    <w:p w:rsidR="000F1146" w:rsidRPr="00001869" w:rsidRDefault="000F1146" w:rsidP="006A28F4"/>
    <w:p w:rsidR="000F1146" w:rsidRPr="00001869" w:rsidRDefault="000F1146" w:rsidP="006A28F4">
      <w:r w:rsidRPr="00001869">
        <w:rPr>
          <w:snapToGrid w:val="0"/>
        </w:rPr>
        <w:t>1</w:t>
      </w:r>
      <w:r w:rsidRPr="00001869">
        <w:t>.3.4.12</w:t>
      </w:r>
      <w:r w:rsidRPr="00001869">
        <w:tab/>
        <w:t>GAIA ist am geeignetsten für selbstbefruchtende und vegetativ vermehrte Sorten, kann jedoch auch für andere Sortentypen angewandt werden.</w:t>
      </w:r>
    </w:p>
    <w:p w:rsidR="000F1146" w:rsidRPr="00001869" w:rsidRDefault="000F1146" w:rsidP="000F1146">
      <w:pPr>
        <w:tabs>
          <w:tab w:val="left" w:pos="992"/>
        </w:tabs>
        <w:rPr>
          <w:rFonts w:cs="Arial"/>
        </w:rPr>
      </w:pPr>
    </w:p>
    <w:p w:rsidR="000F1146" w:rsidRPr="00001869" w:rsidRDefault="000F1146" w:rsidP="00213B68">
      <w:pPr>
        <w:pStyle w:val="Heading4"/>
      </w:pPr>
      <w:bookmarkStart w:id="375" w:name="_Toc137534809"/>
      <w:bookmarkStart w:id="376" w:name="_Toc154368904"/>
      <w:bookmarkStart w:id="377" w:name="_Toc219640769"/>
      <w:bookmarkStart w:id="378" w:name="_Toc227042169"/>
      <w:bookmarkStart w:id="379" w:name="_Toc229451938"/>
      <w:bookmarkStart w:id="380" w:name="_Toc399420230"/>
      <w:r w:rsidRPr="00001869">
        <w:rPr>
          <w:snapToGrid w:val="0"/>
        </w:rPr>
        <w:t>1</w:t>
      </w:r>
      <w:r w:rsidRPr="00001869">
        <w:t>.3.5</w:t>
      </w:r>
      <w:r w:rsidRPr="00001869">
        <w:tab/>
        <w:t>Beispiel mit Daten von Zea mays</w:t>
      </w:r>
      <w:bookmarkEnd w:id="375"/>
      <w:bookmarkEnd w:id="376"/>
      <w:bookmarkEnd w:id="377"/>
      <w:bookmarkEnd w:id="378"/>
      <w:bookmarkEnd w:id="379"/>
      <w:bookmarkEnd w:id="380"/>
    </w:p>
    <w:p w:rsidR="000F1146" w:rsidRPr="00001869" w:rsidRDefault="000F1146" w:rsidP="000F1146">
      <w:pPr>
        <w:pStyle w:val="Heading5"/>
        <w:rPr>
          <w:rFonts w:cs="Arial"/>
          <w:lang w:val="de-DE"/>
        </w:rPr>
      </w:pPr>
      <w:bookmarkStart w:id="381" w:name="_Toc154368905"/>
      <w:bookmarkStart w:id="382" w:name="_Toc219640770"/>
      <w:bookmarkStart w:id="383" w:name="_Toc227042170"/>
      <w:bookmarkStart w:id="384" w:name="_Toc229451939"/>
      <w:bookmarkStart w:id="385" w:name="_Toc399420231"/>
      <w:r w:rsidRPr="00001869">
        <w:rPr>
          <w:rFonts w:cs="Arial"/>
          <w:snapToGrid w:val="0"/>
          <w:lang w:val="de-DE"/>
        </w:rPr>
        <w:t>1</w:t>
      </w:r>
      <w:r w:rsidRPr="00001869">
        <w:rPr>
          <w:rFonts w:cs="Arial"/>
          <w:lang w:val="de-DE"/>
        </w:rPr>
        <w:t>.3.5.1</w:t>
      </w:r>
      <w:r w:rsidRPr="00001869">
        <w:rPr>
          <w:rFonts w:cs="Arial"/>
          <w:lang w:val="de-DE"/>
        </w:rPr>
        <w:tab/>
        <w:t>Einleitung</w:t>
      </w:r>
      <w:bookmarkEnd w:id="381"/>
      <w:bookmarkEnd w:id="382"/>
      <w:bookmarkEnd w:id="383"/>
      <w:bookmarkEnd w:id="384"/>
      <w:bookmarkEnd w:id="385"/>
    </w:p>
    <w:p w:rsidR="000F1146" w:rsidRPr="00001869" w:rsidRDefault="000F1146" w:rsidP="006A28F4">
      <w:r w:rsidRPr="00001869">
        <w:t>Die Software kann Noten, Messungen und/oder Elektrophoreseergebnisse verwenden. Diese Datentypen können allein oder in Kombination verwendet werden, wie in Diagramm 1 gezeigt.</w:t>
      </w:r>
    </w:p>
    <w:p w:rsidR="000F1146" w:rsidRPr="00001869" w:rsidRDefault="000F1146" w:rsidP="000F1146">
      <w:pPr>
        <w:tabs>
          <w:tab w:val="left" w:pos="992"/>
        </w:tabs>
        <w:rPr>
          <w:rFonts w:cs="Arial"/>
        </w:rPr>
      </w:pPr>
    </w:p>
    <w:p w:rsidR="000F1146" w:rsidRPr="00821AA2" w:rsidRDefault="000F1146" w:rsidP="00821AA2">
      <w:pPr>
        <w:jc w:val="center"/>
        <w:rPr>
          <w:b/>
        </w:rPr>
      </w:pPr>
      <w:r w:rsidRPr="00821AA2">
        <w:rPr>
          <w:b/>
        </w:rPr>
        <w:t>Diagramm 1: Schema der Datenanalyse</w:t>
      </w:r>
    </w:p>
    <w:bookmarkStart w:id="386" w:name="_MON_1351590951"/>
    <w:bookmarkEnd w:id="386"/>
    <w:p w:rsidR="000F1146" w:rsidRPr="00001869" w:rsidRDefault="000F1146" w:rsidP="00821AA2">
      <w:pPr>
        <w:pStyle w:val="BodyText"/>
        <w:keepNext/>
        <w:keepLines/>
        <w:tabs>
          <w:tab w:val="left" w:pos="992"/>
        </w:tabs>
        <w:jc w:val="center"/>
        <w:rPr>
          <w:rFonts w:cs="Arial"/>
        </w:rPr>
      </w:pPr>
      <w:r w:rsidRPr="00001869">
        <w:rPr>
          <w:rFonts w:cs="Arial"/>
        </w:rPr>
        <w:object w:dxaOrig="7266" w:dyaOrig="5448">
          <v:shape id="_x0000_i1037" type="#_x0000_t75" style="width:348.75pt;height:261.5pt" o:ole="" o:bordertopcolor="this" o:borderleftcolor="this" o:borderbottomcolor="this" o:borderrightcolor="this" fillcolor="window">
            <v:imagedata r:id="rId52" o:title=""/>
            <w10:bordertop type="single" width="4"/>
            <w10:borderleft type="single" width="4"/>
            <w10:borderbottom type="single" width="4"/>
            <w10:borderright type="single" width="4"/>
          </v:shape>
          <o:OLEObject Type="Embed" ProgID="PowerPoint.Slide.8" ShapeID="_x0000_i1037" DrawAspect="Content" ObjectID="_1473161632" r:id="rId53"/>
        </w:object>
      </w:r>
    </w:p>
    <w:p w:rsidR="000F1146" w:rsidRPr="00001869" w:rsidRDefault="000F1146" w:rsidP="000F1146">
      <w:pPr>
        <w:rPr>
          <w:rFonts w:cs="Arial"/>
        </w:rPr>
      </w:pPr>
    </w:p>
    <w:p w:rsidR="000F1146" w:rsidRPr="00001869" w:rsidRDefault="000F1146" w:rsidP="006A28F4">
      <w:r w:rsidRPr="00001869">
        <w:t xml:space="preserve">In diesem Beispiel wird angenommen, daß der Pflanzensachverständige entschieden hat, einen Schwellenwert „Unterscheidbarkeit plus“ </w:t>
      </w:r>
      <w:r w:rsidRPr="00001869">
        <w:rPr>
          <w:b/>
        </w:rPr>
        <w:t>S</w:t>
      </w:r>
      <w:r w:rsidRPr="00001869">
        <w:rPr>
          <w:b/>
          <w:vertAlign w:val="subscript"/>
        </w:rPr>
        <w:t>dist</w:t>
      </w:r>
      <w:r w:rsidRPr="00001869">
        <w:t xml:space="preserve"> von 10 zu benutzen.</w:t>
      </w:r>
    </w:p>
    <w:p w:rsidR="000F1146" w:rsidRPr="00001869" w:rsidRDefault="000F1146" w:rsidP="000F1146">
      <w:pPr>
        <w:tabs>
          <w:tab w:val="left" w:pos="992"/>
        </w:tabs>
        <w:rPr>
          <w:rFonts w:cs="Arial"/>
          <w:color w:val="000000"/>
        </w:rPr>
      </w:pPr>
    </w:p>
    <w:p w:rsidR="000F1146" w:rsidRPr="00001869" w:rsidRDefault="000F1146" w:rsidP="000F1146">
      <w:pPr>
        <w:pStyle w:val="Heading5"/>
        <w:rPr>
          <w:rFonts w:cs="Arial"/>
          <w:lang w:val="de-DE"/>
        </w:rPr>
      </w:pPr>
      <w:bookmarkStart w:id="387" w:name="_Toc154368906"/>
      <w:bookmarkStart w:id="388" w:name="_Toc219640771"/>
      <w:bookmarkStart w:id="389" w:name="_Toc227042171"/>
      <w:bookmarkStart w:id="390" w:name="_Toc229451940"/>
      <w:bookmarkStart w:id="391" w:name="_Toc399420232"/>
      <w:r w:rsidRPr="00001869">
        <w:rPr>
          <w:rFonts w:cs="Arial"/>
          <w:snapToGrid w:val="0"/>
          <w:lang w:val="de-DE"/>
        </w:rPr>
        <w:t>1</w:t>
      </w:r>
      <w:r w:rsidRPr="00001869">
        <w:rPr>
          <w:rFonts w:cs="Arial"/>
          <w:lang w:val="de-DE"/>
        </w:rPr>
        <w:t>.3.5.2</w:t>
      </w:r>
      <w:r w:rsidRPr="00001869">
        <w:rPr>
          <w:rFonts w:cs="Arial"/>
          <w:lang w:val="de-DE"/>
        </w:rPr>
        <w:tab/>
        <w:t>Analyse der Note</w:t>
      </w:r>
      <w:bookmarkEnd w:id="387"/>
      <w:bookmarkEnd w:id="388"/>
      <w:bookmarkEnd w:id="389"/>
      <w:r w:rsidRPr="00001869">
        <w:rPr>
          <w:rFonts w:cs="Arial"/>
          <w:lang w:val="de-DE"/>
        </w:rPr>
        <w:t>n</w:t>
      </w:r>
      <w:bookmarkEnd w:id="390"/>
      <w:bookmarkEnd w:id="391"/>
    </w:p>
    <w:p w:rsidR="000F1146" w:rsidRPr="00001869" w:rsidRDefault="000F1146" w:rsidP="006A28F4">
      <w:pPr>
        <w:tabs>
          <w:tab w:val="left" w:pos="1134"/>
        </w:tabs>
        <w:rPr>
          <w:i/>
        </w:rPr>
      </w:pPr>
      <w:r w:rsidRPr="00001869">
        <w:rPr>
          <w:i/>
          <w:snapToGrid w:val="0"/>
        </w:rPr>
        <w:t>1</w:t>
      </w:r>
      <w:r w:rsidRPr="00001869">
        <w:rPr>
          <w:i/>
        </w:rPr>
        <w:t>.3.5.2.1</w:t>
      </w:r>
      <w:r w:rsidRPr="00001869">
        <w:rPr>
          <w:i/>
        </w:rPr>
        <w:tab/>
      </w:r>
      <w:r w:rsidRPr="00001869">
        <w:t>Bei der qualitativen Analyse werden Noten (1 bis 9) verwendet. Die Noten können aus qualitativen, quantitativen und pseudoquantitativen Merkmalen stammen.</w:t>
      </w:r>
    </w:p>
    <w:p w:rsidR="000F1146" w:rsidRPr="00001869" w:rsidRDefault="000F1146" w:rsidP="006A28F4">
      <w:pPr>
        <w:tabs>
          <w:tab w:val="left" w:pos="1134"/>
        </w:tabs>
      </w:pPr>
    </w:p>
    <w:p w:rsidR="000F1146" w:rsidRPr="00001869" w:rsidRDefault="000F1146" w:rsidP="006A28F4">
      <w:pPr>
        <w:tabs>
          <w:tab w:val="left" w:pos="1134"/>
        </w:tabs>
      </w:pPr>
      <w:r w:rsidRPr="00001869">
        <w:rPr>
          <w:snapToGrid w:val="0"/>
        </w:rPr>
        <w:t>1</w:t>
      </w:r>
      <w:r w:rsidRPr="00001869">
        <w:t>.3.5.2.2</w:t>
      </w:r>
      <w:r w:rsidRPr="00001869">
        <w:tab/>
        <w:t>Für jedes Merkmal werden die Gewichtungen je nach Unterschieden zwischen Ausprägungsniveaus in einer Abstandsmatrix prädefiniert.</w:t>
      </w:r>
    </w:p>
    <w:p w:rsidR="000F1146" w:rsidRPr="00001869" w:rsidRDefault="000F1146" w:rsidP="006A28F4">
      <w:pPr>
        <w:tabs>
          <w:tab w:val="left" w:pos="1134"/>
        </w:tabs>
      </w:pPr>
    </w:p>
    <w:p w:rsidR="000F1146" w:rsidRPr="00001869" w:rsidRDefault="000F1146" w:rsidP="006A28F4">
      <w:pPr>
        <w:tabs>
          <w:tab w:val="left" w:pos="1134"/>
        </w:tabs>
      </w:pPr>
      <w:r w:rsidRPr="00001869">
        <w:rPr>
          <w:snapToGrid w:val="0"/>
        </w:rPr>
        <w:t>1</w:t>
      </w:r>
      <w:r w:rsidRPr="00001869">
        <w:t>.3.5.2.3</w:t>
      </w:r>
      <w:r w:rsidRPr="00001869">
        <w:tab/>
        <w:t>„Form des Kolbens“: auf einer Skala 1 bis 3 erfaßt; der Pflanzensachverständige wies den Unterschieden, die für signifikant angesehen werden, Gewichtungen zu, die größer als null sind:</w:t>
      </w:r>
    </w:p>
    <w:p w:rsidR="000F1146" w:rsidRPr="00001869" w:rsidRDefault="000F1146" w:rsidP="000F1146">
      <w:pPr>
        <w:tabs>
          <w:tab w:val="left" w:pos="992"/>
        </w:tabs>
        <w:rPr>
          <w:rFonts w:cs="Arial"/>
        </w:rPr>
      </w:pPr>
    </w:p>
    <w:tbl>
      <w:tblPr>
        <w:tblW w:w="0" w:type="auto"/>
        <w:tblLayout w:type="fixed"/>
        <w:tblCellMar>
          <w:left w:w="70" w:type="dxa"/>
          <w:right w:w="70" w:type="dxa"/>
        </w:tblCellMar>
        <w:tblLook w:val="0000" w:firstRow="0" w:lastRow="0" w:firstColumn="0" w:lastColumn="0" w:noHBand="0" w:noVBand="0"/>
      </w:tblPr>
      <w:tblGrid>
        <w:gridCol w:w="420"/>
        <w:gridCol w:w="317"/>
        <w:gridCol w:w="318"/>
        <w:gridCol w:w="317"/>
        <w:gridCol w:w="318"/>
      </w:tblGrid>
      <w:tr w:rsidR="000F1146" w:rsidRPr="00001869" w:rsidTr="0090154C">
        <w:trPr>
          <w:trHeight w:val="223"/>
        </w:trPr>
        <w:tc>
          <w:tcPr>
            <w:tcW w:w="420" w:type="dxa"/>
            <w:tcBorders>
              <w:bottom w:val="single" w:sz="4" w:space="0" w:color="auto"/>
              <w:right w:val="single" w:sz="4" w:space="0" w:color="auto"/>
            </w:tcBorders>
          </w:tcPr>
          <w:p w:rsidR="000F1146" w:rsidRPr="00001869" w:rsidRDefault="000F1146" w:rsidP="0090154C">
            <w:pPr>
              <w:framePr w:hSpace="141" w:wrap="auto" w:vAnchor="text" w:hAnchor="page" w:x="5541" w:y="116"/>
              <w:tabs>
                <w:tab w:val="left" w:pos="992"/>
              </w:tabs>
              <w:rPr>
                <w:rFonts w:cs="Arial"/>
                <w:sz w:val="22"/>
              </w:rPr>
            </w:pPr>
          </w:p>
        </w:tc>
        <w:tc>
          <w:tcPr>
            <w:tcW w:w="1270" w:type="dxa"/>
            <w:gridSpan w:val="4"/>
            <w:tcBorders>
              <w:top w:val="single" w:sz="4" w:space="0" w:color="auto"/>
              <w:left w:val="single" w:sz="4" w:space="0" w:color="auto"/>
              <w:bottom w:val="single" w:sz="4" w:space="0" w:color="auto"/>
              <w:right w:val="single" w:sz="4" w:space="0" w:color="auto"/>
            </w:tcBorders>
            <w:vAlign w:val="center"/>
          </w:tcPr>
          <w:p w:rsidR="000F1146" w:rsidRPr="00001869" w:rsidRDefault="000F1146" w:rsidP="00821AA2">
            <w:pPr>
              <w:framePr w:hSpace="141" w:wrap="auto" w:vAnchor="text" w:hAnchor="page" w:x="5541" w:y="116"/>
              <w:tabs>
                <w:tab w:val="left" w:pos="992"/>
              </w:tabs>
              <w:jc w:val="center"/>
              <w:rPr>
                <w:rFonts w:cs="Arial"/>
                <w:sz w:val="22"/>
              </w:rPr>
            </w:pPr>
            <w:r w:rsidRPr="00001869">
              <w:rPr>
                <w:rFonts w:cs="Arial"/>
              </w:rPr>
              <w:t>Sorte ‚i‘</w:t>
            </w:r>
          </w:p>
        </w:tc>
      </w:tr>
      <w:tr w:rsidR="000F1146" w:rsidRPr="00001869" w:rsidTr="0090154C">
        <w:trPr>
          <w:cantSplit/>
          <w:trHeight w:val="330"/>
        </w:trPr>
        <w:tc>
          <w:tcPr>
            <w:tcW w:w="420" w:type="dxa"/>
            <w:vMerge w:val="restart"/>
            <w:tcBorders>
              <w:top w:val="single" w:sz="4" w:space="0" w:color="auto"/>
              <w:left w:val="single" w:sz="4" w:space="0" w:color="auto"/>
              <w:bottom w:val="single" w:sz="4" w:space="0" w:color="auto"/>
              <w:right w:val="single" w:sz="4" w:space="0" w:color="auto"/>
            </w:tcBorders>
            <w:textDirection w:val="btLr"/>
          </w:tcPr>
          <w:p w:rsidR="000F1146" w:rsidRPr="00001869" w:rsidRDefault="000F1146" w:rsidP="00821AA2">
            <w:pPr>
              <w:framePr w:hSpace="141" w:wrap="auto" w:vAnchor="text" w:hAnchor="page" w:x="5541" w:y="116"/>
              <w:tabs>
                <w:tab w:val="left" w:pos="992"/>
              </w:tabs>
              <w:ind w:left="113" w:right="113"/>
              <w:jc w:val="center"/>
              <w:rPr>
                <w:rFonts w:cs="Arial"/>
                <w:sz w:val="22"/>
              </w:rPr>
            </w:pPr>
            <w:r w:rsidRPr="00001869">
              <w:rPr>
                <w:rFonts w:cs="Arial"/>
              </w:rPr>
              <w:t>Sorte ‚j‘</w:t>
            </w:r>
          </w:p>
        </w:tc>
        <w:tc>
          <w:tcPr>
            <w:tcW w:w="317"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5541" w:y="116"/>
              <w:tabs>
                <w:tab w:val="left" w:pos="992"/>
              </w:tabs>
              <w:rPr>
                <w:rFonts w:cs="Arial"/>
                <w:sz w:val="22"/>
              </w:rPr>
            </w:pPr>
            <w:r w:rsidRPr="00001869">
              <w:rPr>
                <w:rFonts w:cs="Arial"/>
              </w:rPr>
              <w:t> </w:t>
            </w:r>
          </w:p>
        </w:tc>
        <w:tc>
          <w:tcPr>
            <w:tcW w:w="318"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5541" w:y="116"/>
              <w:tabs>
                <w:tab w:val="left" w:pos="992"/>
              </w:tabs>
              <w:rPr>
                <w:rFonts w:cs="Arial"/>
                <w:sz w:val="22"/>
              </w:rPr>
            </w:pPr>
            <w:r w:rsidRPr="00001869">
              <w:rPr>
                <w:rFonts w:cs="Arial"/>
              </w:rPr>
              <w:t>1</w:t>
            </w:r>
          </w:p>
        </w:tc>
        <w:tc>
          <w:tcPr>
            <w:tcW w:w="317"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5541" w:y="116"/>
              <w:tabs>
                <w:tab w:val="left" w:pos="992"/>
              </w:tabs>
              <w:rPr>
                <w:rFonts w:cs="Arial"/>
                <w:sz w:val="22"/>
              </w:rPr>
            </w:pPr>
            <w:r w:rsidRPr="00001869">
              <w:rPr>
                <w:rFonts w:cs="Arial"/>
              </w:rPr>
              <w:t>2</w:t>
            </w:r>
          </w:p>
        </w:tc>
        <w:tc>
          <w:tcPr>
            <w:tcW w:w="318"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5541" w:y="116"/>
              <w:tabs>
                <w:tab w:val="left" w:pos="992"/>
              </w:tabs>
              <w:rPr>
                <w:rFonts w:cs="Arial"/>
                <w:sz w:val="22"/>
              </w:rPr>
            </w:pPr>
            <w:r w:rsidRPr="00001869">
              <w:rPr>
                <w:rFonts w:cs="Arial"/>
              </w:rPr>
              <w:t>3</w:t>
            </w:r>
          </w:p>
        </w:tc>
      </w:tr>
      <w:tr w:rsidR="000F1146" w:rsidRPr="00001869" w:rsidTr="0090154C">
        <w:trPr>
          <w:cantSplit/>
          <w:trHeight w:val="330"/>
        </w:trPr>
        <w:tc>
          <w:tcPr>
            <w:tcW w:w="420" w:type="dxa"/>
            <w:vMerge/>
            <w:tcBorders>
              <w:top w:val="single" w:sz="4" w:space="0" w:color="auto"/>
              <w:left w:val="single" w:sz="4" w:space="0" w:color="auto"/>
              <w:bottom w:val="single" w:sz="4" w:space="0" w:color="auto"/>
              <w:right w:val="single" w:sz="4" w:space="0" w:color="auto"/>
            </w:tcBorders>
          </w:tcPr>
          <w:p w:rsidR="000F1146" w:rsidRPr="00001869" w:rsidRDefault="000F1146" w:rsidP="0090154C">
            <w:pPr>
              <w:framePr w:hSpace="141" w:wrap="auto" w:vAnchor="text" w:hAnchor="page" w:x="5541" w:y="116"/>
              <w:tabs>
                <w:tab w:val="left" w:pos="992"/>
              </w:tabs>
              <w:rPr>
                <w:rFonts w:cs="Arial"/>
                <w:sz w:val="22"/>
              </w:rPr>
            </w:pPr>
          </w:p>
        </w:tc>
        <w:tc>
          <w:tcPr>
            <w:tcW w:w="317"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5541" w:y="116"/>
              <w:tabs>
                <w:tab w:val="left" w:pos="992"/>
              </w:tabs>
              <w:rPr>
                <w:rFonts w:cs="Arial"/>
                <w:sz w:val="22"/>
              </w:rPr>
            </w:pPr>
            <w:r w:rsidRPr="00001869">
              <w:rPr>
                <w:rFonts w:cs="Arial"/>
              </w:rPr>
              <w:t>1</w:t>
            </w:r>
          </w:p>
        </w:tc>
        <w:tc>
          <w:tcPr>
            <w:tcW w:w="318"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5541" w:y="116"/>
              <w:tabs>
                <w:tab w:val="left" w:pos="992"/>
              </w:tabs>
              <w:rPr>
                <w:rFonts w:cs="Arial"/>
                <w:sz w:val="22"/>
              </w:rPr>
            </w:pPr>
            <w:r w:rsidRPr="00001869">
              <w:rPr>
                <w:rFonts w:cs="Arial"/>
              </w:rPr>
              <w:t>0</w:t>
            </w:r>
          </w:p>
        </w:tc>
        <w:tc>
          <w:tcPr>
            <w:tcW w:w="317"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5541" w:y="116"/>
              <w:tabs>
                <w:tab w:val="left" w:pos="992"/>
              </w:tabs>
              <w:rPr>
                <w:rFonts w:cs="Arial"/>
                <w:sz w:val="22"/>
              </w:rPr>
            </w:pPr>
            <w:r w:rsidRPr="00001869">
              <w:rPr>
                <w:rFonts w:cs="Arial"/>
              </w:rPr>
              <w:t>2</w:t>
            </w:r>
          </w:p>
        </w:tc>
        <w:tc>
          <w:tcPr>
            <w:tcW w:w="318"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5541" w:y="116"/>
              <w:tabs>
                <w:tab w:val="left" w:pos="992"/>
              </w:tabs>
              <w:rPr>
                <w:rFonts w:cs="Arial"/>
                <w:sz w:val="22"/>
              </w:rPr>
            </w:pPr>
            <w:r w:rsidRPr="00001869">
              <w:rPr>
                <w:rFonts w:cs="Arial"/>
              </w:rPr>
              <w:t>6</w:t>
            </w:r>
          </w:p>
        </w:tc>
      </w:tr>
      <w:tr w:rsidR="000F1146" w:rsidRPr="00001869" w:rsidTr="0090154C">
        <w:trPr>
          <w:cantSplit/>
          <w:trHeight w:val="330"/>
        </w:trPr>
        <w:tc>
          <w:tcPr>
            <w:tcW w:w="420" w:type="dxa"/>
            <w:vMerge/>
            <w:tcBorders>
              <w:top w:val="single" w:sz="4" w:space="0" w:color="auto"/>
              <w:left w:val="single" w:sz="4" w:space="0" w:color="auto"/>
              <w:bottom w:val="single" w:sz="4" w:space="0" w:color="auto"/>
              <w:right w:val="single" w:sz="4" w:space="0" w:color="auto"/>
            </w:tcBorders>
          </w:tcPr>
          <w:p w:rsidR="000F1146" w:rsidRPr="00001869" w:rsidRDefault="000F1146" w:rsidP="0090154C">
            <w:pPr>
              <w:framePr w:hSpace="141" w:wrap="auto" w:vAnchor="text" w:hAnchor="page" w:x="5541" w:y="116"/>
              <w:tabs>
                <w:tab w:val="left" w:pos="992"/>
              </w:tabs>
              <w:rPr>
                <w:rFonts w:cs="Arial"/>
                <w:sz w:val="22"/>
              </w:rPr>
            </w:pPr>
          </w:p>
        </w:tc>
        <w:tc>
          <w:tcPr>
            <w:tcW w:w="317"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5541" w:y="116"/>
              <w:tabs>
                <w:tab w:val="left" w:pos="992"/>
              </w:tabs>
              <w:rPr>
                <w:rFonts w:cs="Arial"/>
                <w:sz w:val="22"/>
              </w:rPr>
            </w:pPr>
            <w:r w:rsidRPr="00001869">
              <w:rPr>
                <w:rFonts w:cs="Arial"/>
              </w:rPr>
              <w:t>2</w:t>
            </w:r>
          </w:p>
        </w:tc>
        <w:tc>
          <w:tcPr>
            <w:tcW w:w="318"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5541" w:y="116"/>
              <w:tabs>
                <w:tab w:val="left" w:pos="992"/>
              </w:tabs>
              <w:rPr>
                <w:rFonts w:cs="Arial"/>
                <w:sz w:val="22"/>
              </w:rPr>
            </w:pPr>
            <w:r w:rsidRPr="00001869">
              <w:rPr>
                <w:rFonts w:cs="Arial"/>
              </w:rPr>
              <w:t> </w:t>
            </w:r>
          </w:p>
        </w:tc>
        <w:tc>
          <w:tcPr>
            <w:tcW w:w="317"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5541" w:y="116"/>
              <w:tabs>
                <w:tab w:val="left" w:pos="992"/>
              </w:tabs>
              <w:rPr>
                <w:rFonts w:cs="Arial"/>
                <w:sz w:val="22"/>
              </w:rPr>
            </w:pPr>
            <w:r w:rsidRPr="00001869">
              <w:rPr>
                <w:rFonts w:cs="Arial"/>
              </w:rPr>
              <w:t>0</w:t>
            </w:r>
          </w:p>
        </w:tc>
        <w:tc>
          <w:tcPr>
            <w:tcW w:w="318"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5541" w:y="116"/>
              <w:tabs>
                <w:tab w:val="left" w:pos="992"/>
              </w:tabs>
              <w:rPr>
                <w:rFonts w:cs="Arial"/>
                <w:sz w:val="22"/>
              </w:rPr>
            </w:pPr>
            <w:r w:rsidRPr="00001869">
              <w:rPr>
                <w:rFonts w:cs="Arial"/>
              </w:rPr>
              <w:t>2</w:t>
            </w:r>
          </w:p>
        </w:tc>
      </w:tr>
      <w:tr w:rsidR="000F1146" w:rsidRPr="00001869" w:rsidTr="0090154C">
        <w:trPr>
          <w:cantSplit/>
          <w:trHeight w:val="330"/>
        </w:trPr>
        <w:tc>
          <w:tcPr>
            <w:tcW w:w="420" w:type="dxa"/>
            <w:vMerge/>
            <w:tcBorders>
              <w:top w:val="single" w:sz="4" w:space="0" w:color="auto"/>
              <w:left w:val="single" w:sz="4" w:space="0" w:color="auto"/>
              <w:bottom w:val="single" w:sz="4" w:space="0" w:color="auto"/>
              <w:right w:val="single" w:sz="4" w:space="0" w:color="auto"/>
            </w:tcBorders>
          </w:tcPr>
          <w:p w:rsidR="000F1146" w:rsidRPr="00001869" w:rsidRDefault="000F1146" w:rsidP="0090154C">
            <w:pPr>
              <w:framePr w:hSpace="141" w:wrap="auto" w:vAnchor="text" w:hAnchor="page" w:x="5541" w:y="116"/>
              <w:tabs>
                <w:tab w:val="left" w:pos="992"/>
              </w:tabs>
              <w:rPr>
                <w:rFonts w:cs="Arial"/>
                <w:sz w:val="22"/>
              </w:rPr>
            </w:pPr>
          </w:p>
        </w:tc>
        <w:tc>
          <w:tcPr>
            <w:tcW w:w="317"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5541" w:y="116"/>
              <w:tabs>
                <w:tab w:val="left" w:pos="992"/>
              </w:tabs>
              <w:rPr>
                <w:rFonts w:cs="Arial"/>
                <w:sz w:val="22"/>
              </w:rPr>
            </w:pPr>
            <w:r w:rsidRPr="00001869">
              <w:rPr>
                <w:rFonts w:cs="Arial"/>
              </w:rPr>
              <w:t>3</w:t>
            </w:r>
          </w:p>
        </w:tc>
        <w:tc>
          <w:tcPr>
            <w:tcW w:w="318"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5541" w:y="116"/>
              <w:tabs>
                <w:tab w:val="left" w:pos="992"/>
              </w:tabs>
              <w:rPr>
                <w:rFonts w:cs="Arial"/>
                <w:sz w:val="22"/>
              </w:rPr>
            </w:pPr>
            <w:r w:rsidRPr="00001869">
              <w:rPr>
                <w:rFonts w:cs="Arial"/>
              </w:rPr>
              <w:t> </w:t>
            </w:r>
          </w:p>
        </w:tc>
        <w:tc>
          <w:tcPr>
            <w:tcW w:w="317"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5541" w:y="116"/>
              <w:tabs>
                <w:tab w:val="left" w:pos="992"/>
              </w:tabs>
              <w:rPr>
                <w:rFonts w:cs="Arial"/>
                <w:sz w:val="22"/>
              </w:rPr>
            </w:pPr>
            <w:r w:rsidRPr="00001869">
              <w:rPr>
                <w:rFonts w:cs="Arial"/>
              </w:rPr>
              <w:t> </w:t>
            </w:r>
          </w:p>
        </w:tc>
        <w:tc>
          <w:tcPr>
            <w:tcW w:w="318"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5541" w:y="116"/>
              <w:tabs>
                <w:tab w:val="left" w:pos="992"/>
              </w:tabs>
              <w:rPr>
                <w:rFonts w:cs="Arial"/>
              </w:rPr>
            </w:pPr>
            <w:r w:rsidRPr="00001869">
              <w:rPr>
                <w:rFonts w:cs="Arial"/>
              </w:rPr>
              <w:t>0</w:t>
            </w:r>
          </w:p>
        </w:tc>
      </w:tr>
    </w:tbl>
    <w:p w:rsidR="000F1146" w:rsidRPr="00001869" w:rsidRDefault="000F1146" w:rsidP="000F1146">
      <w:pPr>
        <w:tabs>
          <w:tab w:val="left" w:pos="992"/>
        </w:tabs>
        <w:rPr>
          <w:rFonts w:cs="Arial"/>
        </w:rPr>
      </w:pPr>
    </w:p>
    <w:p w:rsidR="000F1146" w:rsidRPr="00001869" w:rsidRDefault="000F1146" w:rsidP="000F1146">
      <w:pPr>
        <w:tabs>
          <w:tab w:val="left" w:pos="992"/>
        </w:tabs>
        <w:rPr>
          <w:rFonts w:cs="Arial"/>
        </w:rPr>
      </w:pPr>
    </w:p>
    <w:p w:rsidR="000F1146" w:rsidRPr="00001869" w:rsidRDefault="000F1146" w:rsidP="000F1146">
      <w:pPr>
        <w:tabs>
          <w:tab w:val="left" w:pos="992"/>
        </w:tabs>
        <w:ind w:left="1134"/>
        <w:rPr>
          <w:rFonts w:cs="Arial"/>
        </w:rPr>
      </w:pPr>
      <w:r w:rsidRPr="00001869">
        <w:rPr>
          <w:rFonts w:cs="Arial"/>
        </w:rPr>
        <w:t>1 = kegelförmig</w:t>
      </w:r>
    </w:p>
    <w:p w:rsidR="000F1146" w:rsidRPr="00001869" w:rsidRDefault="000F1146" w:rsidP="000F1146">
      <w:pPr>
        <w:tabs>
          <w:tab w:val="left" w:pos="992"/>
        </w:tabs>
        <w:ind w:left="1134"/>
        <w:rPr>
          <w:rFonts w:cs="Arial"/>
        </w:rPr>
      </w:pPr>
      <w:r w:rsidRPr="00001869">
        <w:rPr>
          <w:rFonts w:cs="Arial"/>
        </w:rPr>
        <w:t>2 = kegelförmig-zylindrisch</w:t>
      </w:r>
    </w:p>
    <w:p w:rsidR="000F1146" w:rsidRPr="00001869" w:rsidRDefault="000F1146" w:rsidP="000F1146">
      <w:pPr>
        <w:tabs>
          <w:tab w:val="left" w:pos="992"/>
        </w:tabs>
        <w:ind w:left="1134"/>
        <w:rPr>
          <w:rFonts w:cs="Arial"/>
        </w:rPr>
      </w:pPr>
      <w:r w:rsidRPr="00001869">
        <w:rPr>
          <w:rFonts w:cs="Arial"/>
        </w:rPr>
        <w:t>3 = zylindrisch</w:t>
      </w:r>
    </w:p>
    <w:p w:rsidR="000F1146" w:rsidRPr="00001869" w:rsidRDefault="000F1146" w:rsidP="000F1146">
      <w:pPr>
        <w:tabs>
          <w:tab w:val="left" w:pos="992"/>
        </w:tabs>
        <w:rPr>
          <w:rFonts w:cs="Arial"/>
        </w:rPr>
      </w:pPr>
    </w:p>
    <w:p w:rsidR="000F1146" w:rsidRPr="00001869" w:rsidRDefault="000F1146" w:rsidP="000F1146">
      <w:pPr>
        <w:tabs>
          <w:tab w:val="left" w:pos="992"/>
        </w:tabs>
        <w:rPr>
          <w:rFonts w:cs="Arial"/>
        </w:rPr>
      </w:pPr>
    </w:p>
    <w:p w:rsidR="000F1146" w:rsidRPr="00001869" w:rsidRDefault="000F1146" w:rsidP="000F1146">
      <w:pPr>
        <w:tabs>
          <w:tab w:val="left" w:pos="992"/>
        </w:tabs>
        <w:rPr>
          <w:rFonts w:cs="Arial"/>
        </w:rPr>
      </w:pPr>
    </w:p>
    <w:p w:rsidR="006A28F4" w:rsidRPr="00001869" w:rsidRDefault="006A28F4" w:rsidP="000F1146">
      <w:pPr>
        <w:tabs>
          <w:tab w:val="left" w:pos="992"/>
        </w:tabs>
        <w:rPr>
          <w:rFonts w:cs="Arial"/>
          <w:snapToGrid w:val="0"/>
        </w:rPr>
      </w:pPr>
    </w:p>
    <w:p w:rsidR="000F1146" w:rsidRPr="00001869" w:rsidRDefault="000F1146" w:rsidP="006A28F4">
      <w:pPr>
        <w:tabs>
          <w:tab w:val="left" w:pos="1134"/>
        </w:tabs>
      </w:pPr>
      <w:r w:rsidRPr="00001869">
        <w:rPr>
          <w:snapToGrid w:val="0"/>
        </w:rPr>
        <w:t>1</w:t>
      </w:r>
      <w:r w:rsidRPr="00001869">
        <w:t>.3.5.2.4</w:t>
      </w:r>
      <w:r w:rsidRPr="00001869">
        <w:tab/>
        <w:t>Wenn der Pflanzensachverständige eine Sorte ‚i‘ mit kegelförmigem Kolben (Note 1) mit einer Sorte ‚j‘ mit zylindrischem Kolben (Note 3) vergleicht, wird eine Gewichtung von 6 zugeordnet.</w:t>
      </w:r>
    </w:p>
    <w:p w:rsidR="000F1146" w:rsidRPr="00001869" w:rsidRDefault="000F1146" w:rsidP="006A28F4">
      <w:pPr>
        <w:tabs>
          <w:tab w:val="left" w:pos="567"/>
          <w:tab w:val="left" w:pos="992"/>
          <w:tab w:val="left" w:pos="1134"/>
        </w:tabs>
        <w:rPr>
          <w:rFonts w:cs="Arial"/>
        </w:rPr>
      </w:pPr>
    </w:p>
    <w:p w:rsidR="000F1146" w:rsidRPr="00001869" w:rsidRDefault="000F1146" w:rsidP="006A28F4">
      <w:pPr>
        <w:tabs>
          <w:tab w:val="left" w:pos="1134"/>
        </w:tabs>
      </w:pPr>
      <w:r w:rsidRPr="00001869">
        <w:rPr>
          <w:snapToGrid w:val="0"/>
        </w:rPr>
        <w:t>1</w:t>
      </w:r>
      <w:r w:rsidRPr="00001869">
        <w:t>.3.5.2.5</w:t>
      </w:r>
      <w:r w:rsidRPr="00001869">
        <w:tab/>
        <w:t>„Länge der Lieschen“, auf einer Skala von 1 bis 9 erfaßt; der Pflanzensachverständige legte folgende Gewichtungsmatrix fest:</w:t>
      </w:r>
    </w:p>
    <w:p w:rsidR="000F1146" w:rsidRPr="00001869" w:rsidRDefault="000F1146" w:rsidP="006A28F4"/>
    <w:tbl>
      <w:tblPr>
        <w:tblW w:w="0" w:type="auto"/>
        <w:tblLayout w:type="fixed"/>
        <w:tblCellMar>
          <w:left w:w="70" w:type="dxa"/>
          <w:right w:w="70" w:type="dxa"/>
        </w:tblCellMar>
        <w:tblLook w:val="0000" w:firstRow="0" w:lastRow="0" w:firstColumn="0" w:lastColumn="0" w:noHBand="0" w:noVBand="0"/>
      </w:tblPr>
      <w:tblGrid>
        <w:gridCol w:w="420"/>
        <w:gridCol w:w="323"/>
        <w:gridCol w:w="323"/>
        <w:gridCol w:w="323"/>
        <w:gridCol w:w="323"/>
        <w:gridCol w:w="323"/>
        <w:gridCol w:w="323"/>
        <w:gridCol w:w="323"/>
        <w:gridCol w:w="323"/>
        <w:gridCol w:w="323"/>
        <w:gridCol w:w="323"/>
      </w:tblGrid>
      <w:tr w:rsidR="000F1146" w:rsidRPr="00001869" w:rsidTr="0090154C">
        <w:trPr>
          <w:trHeight w:val="261"/>
        </w:trPr>
        <w:tc>
          <w:tcPr>
            <w:tcW w:w="420" w:type="dxa"/>
          </w:tcPr>
          <w:p w:rsidR="000F1146" w:rsidRPr="00001869" w:rsidRDefault="000F1146" w:rsidP="0090154C">
            <w:pPr>
              <w:framePr w:hSpace="141" w:wrap="auto" w:vAnchor="text" w:hAnchor="page" w:x="4974" w:y="82"/>
              <w:tabs>
                <w:tab w:val="left" w:pos="992"/>
              </w:tabs>
              <w:rPr>
                <w:rFonts w:cs="Arial"/>
                <w:sz w:val="22"/>
              </w:rPr>
            </w:pPr>
          </w:p>
        </w:tc>
        <w:tc>
          <w:tcPr>
            <w:tcW w:w="323" w:type="dxa"/>
            <w:tcBorders>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sz w:val="22"/>
              </w:rPr>
            </w:pPr>
          </w:p>
        </w:tc>
        <w:tc>
          <w:tcPr>
            <w:tcW w:w="2907" w:type="dxa"/>
            <w:gridSpan w:val="9"/>
            <w:tcBorders>
              <w:top w:val="single" w:sz="4" w:space="0" w:color="auto"/>
              <w:left w:val="single" w:sz="4" w:space="0" w:color="auto"/>
              <w:bottom w:val="single" w:sz="4" w:space="0" w:color="auto"/>
              <w:right w:val="single" w:sz="4" w:space="0" w:color="auto"/>
            </w:tcBorders>
            <w:vAlign w:val="center"/>
          </w:tcPr>
          <w:p w:rsidR="000F1146" w:rsidRPr="00001869" w:rsidRDefault="000F1146" w:rsidP="00821AA2">
            <w:pPr>
              <w:framePr w:hSpace="141" w:wrap="auto" w:vAnchor="text" w:hAnchor="page" w:x="4974" w:y="82"/>
              <w:tabs>
                <w:tab w:val="left" w:pos="992"/>
              </w:tabs>
              <w:jc w:val="center"/>
              <w:rPr>
                <w:rFonts w:cs="Arial"/>
                <w:sz w:val="22"/>
              </w:rPr>
            </w:pPr>
            <w:r w:rsidRPr="00001869">
              <w:rPr>
                <w:rFonts w:cs="Arial"/>
              </w:rPr>
              <w:t>Sorte ‚i‘</w:t>
            </w:r>
          </w:p>
        </w:tc>
      </w:tr>
      <w:tr w:rsidR="000F1146" w:rsidRPr="00001869" w:rsidTr="0090154C">
        <w:trPr>
          <w:trHeight w:val="261"/>
        </w:trPr>
        <w:tc>
          <w:tcPr>
            <w:tcW w:w="420" w:type="dxa"/>
            <w:tcBorders>
              <w:bottom w:val="single" w:sz="4" w:space="0" w:color="auto"/>
            </w:tcBorders>
          </w:tcPr>
          <w:p w:rsidR="000F1146" w:rsidRPr="00001869" w:rsidRDefault="000F1146" w:rsidP="0090154C">
            <w:pPr>
              <w:framePr w:hSpace="141" w:wrap="auto" w:vAnchor="text" w:hAnchor="page" w:x="4974" w:y="82"/>
              <w:tabs>
                <w:tab w:val="left" w:pos="992"/>
              </w:tabs>
              <w:rPr>
                <w:rFonts w:cs="Arial"/>
                <w:sz w:val="22"/>
              </w:rPr>
            </w:pPr>
          </w:p>
        </w:tc>
        <w:tc>
          <w:tcPr>
            <w:tcW w:w="323" w:type="dxa"/>
            <w:tcBorders>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sz w:val="22"/>
              </w:rPr>
            </w:pPr>
            <w:r w:rsidRPr="00001869">
              <w:rPr>
                <w:rFonts w:cs="Arial"/>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sz w:val="22"/>
              </w:rPr>
            </w:pPr>
            <w:r w:rsidRPr="00001869">
              <w:rPr>
                <w:rFonts w:cs="Arial"/>
              </w:rPr>
              <w:t>1</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sz w:val="22"/>
              </w:rPr>
            </w:pPr>
            <w:r w:rsidRPr="00001869">
              <w:rPr>
                <w:rFonts w:cs="Arial"/>
              </w:rPr>
              <w:t>2</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sz w:val="22"/>
              </w:rPr>
            </w:pPr>
            <w:r w:rsidRPr="00001869">
              <w:rPr>
                <w:rFonts w:cs="Arial"/>
              </w:rPr>
              <w:t>3</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sz w:val="22"/>
              </w:rPr>
            </w:pPr>
            <w:r w:rsidRPr="00001869">
              <w:rPr>
                <w:rFonts w:cs="Arial"/>
              </w:rPr>
              <w:t>4</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sz w:val="22"/>
              </w:rPr>
            </w:pPr>
            <w:r w:rsidRPr="00001869">
              <w:rPr>
                <w:rFonts w:cs="Arial"/>
              </w:rPr>
              <w:t>5</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sz w:val="22"/>
              </w:rPr>
            </w:pPr>
            <w:r w:rsidRPr="00001869">
              <w:rPr>
                <w:rFonts w:cs="Arial"/>
              </w:rPr>
              <w:t>6</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sz w:val="22"/>
              </w:rPr>
            </w:pPr>
            <w:r w:rsidRPr="00001869">
              <w:rPr>
                <w:rFonts w:cs="Arial"/>
              </w:rPr>
              <w:t>7</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sz w:val="22"/>
              </w:rPr>
            </w:pPr>
            <w:r w:rsidRPr="00001869">
              <w:rPr>
                <w:rFonts w:cs="Arial"/>
              </w:rPr>
              <w:t>8</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sz w:val="22"/>
              </w:rPr>
            </w:pPr>
            <w:r w:rsidRPr="00001869">
              <w:rPr>
                <w:rFonts w:cs="Arial"/>
              </w:rPr>
              <w:t>9</w:t>
            </w:r>
          </w:p>
        </w:tc>
      </w:tr>
      <w:tr w:rsidR="000F1146" w:rsidRPr="00001869" w:rsidTr="0090154C">
        <w:trPr>
          <w:cantSplit/>
          <w:trHeight w:val="261"/>
        </w:trPr>
        <w:tc>
          <w:tcPr>
            <w:tcW w:w="420" w:type="dxa"/>
            <w:vMerge w:val="restart"/>
            <w:tcBorders>
              <w:top w:val="single" w:sz="4" w:space="0" w:color="auto"/>
              <w:left w:val="single" w:sz="4" w:space="0" w:color="auto"/>
              <w:bottom w:val="single" w:sz="4" w:space="0" w:color="auto"/>
              <w:right w:val="single" w:sz="4" w:space="0" w:color="auto"/>
            </w:tcBorders>
            <w:textDirection w:val="btLr"/>
          </w:tcPr>
          <w:p w:rsidR="000F1146" w:rsidRPr="00001869" w:rsidRDefault="000F1146" w:rsidP="00821AA2">
            <w:pPr>
              <w:framePr w:hSpace="141" w:wrap="auto" w:vAnchor="text" w:hAnchor="page" w:x="4974" w:y="82"/>
              <w:tabs>
                <w:tab w:val="left" w:pos="992"/>
              </w:tabs>
              <w:ind w:left="113" w:right="113"/>
              <w:jc w:val="center"/>
              <w:rPr>
                <w:rFonts w:cs="Arial"/>
                <w:color w:val="000000"/>
                <w:sz w:val="22"/>
              </w:rPr>
            </w:pPr>
            <w:r w:rsidRPr="00001869">
              <w:rPr>
                <w:rFonts w:cs="Arial"/>
                <w:color w:val="000000"/>
              </w:rPr>
              <w:t>Sorte ‚</w:t>
            </w:r>
            <w:r w:rsidRPr="00001869">
              <w:rPr>
                <w:rFonts w:cs="Arial"/>
              </w:rPr>
              <w:t>j‘</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1</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2</w:t>
            </w:r>
          </w:p>
        </w:tc>
      </w:tr>
      <w:tr w:rsidR="000F1146" w:rsidRPr="00001869" w:rsidTr="0090154C">
        <w:trPr>
          <w:cantSplit/>
          <w:trHeight w:val="261"/>
        </w:trPr>
        <w:tc>
          <w:tcPr>
            <w:tcW w:w="420" w:type="dxa"/>
            <w:vMerge/>
            <w:tcBorders>
              <w:top w:val="single" w:sz="4" w:space="0" w:color="auto"/>
              <w:left w:val="single" w:sz="4" w:space="0" w:color="auto"/>
              <w:bottom w:val="single" w:sz="4" w:space="0" w:color="auto"/>
              <w:right w:val="single" w:sz="4" w:space="0" w:color="auto"/>
            </w:tcBorders>
          </w:tcPr>
          <w:p w:rsidR="000F1146" w:rsidRPr="00001869" w:rsidRDefault="000F1146" w:rsidP="0090154C">
            <w:pPr>
              <w:framePr w:hSpace="141" w:wrap="auto" w:vAnchor="text" w:hAnchor="page" w:x="4974" w:y="82"/>
              <w:tabs>
                <w:tab w:val="left" w:pos="992"/>
              </w:tabs>
              <w:rPr>
                <w:rFonts w:cs="Arial"/>
                <w:color w:val="000000"/>
                <w:sz w:val="22"/>
              </w:rPr>
            </w:pP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2</w:t>
            </w:r>
          </w:p>
        </w:tc>
      </w:tr>
      <w:tr w:rsidR="000F1146" w:rsidRPr="00001869" w:rsidTr="0090154C">
        <w:trPr>
          <w:cantSplit/>
          <w:trHeight w:val="261"/>
        </w:trPr>
        <w:tc>
          <w:tcPr>
            <w:tcW w:w="420" w:type="dxa"/>
            <w:vMerge/>
            <w:tcBorders>
              <w:top w:val="single" w:sz="4" w:space="0" w:color="auto"/>
              <w:left w:val="single" w:sz="4" w:space="0" w:color="auto"/>
              <w:bottom w:val="single" w:sz="4" w:space="0" w:color="auto"/>
              <w:right w:val="single" w:sz="4" w:space="0" w:color="auto"/>
            </w:tcBorders>
          </w:tcPr>
          <w:p w:rsidR="000F1146" w:rsidRPr="00001869" w:rsidRDefault="000F1146" w:rsidP="0090154C">
            <w:pPr>
              <w:framePr w:hSpace="141" w:wrap="auto" w:vAnchor="text" w:hAnchor="page" w:x="4974" w:y="82"/>
              <w:tabs>
                <w:tab w:val="left" w:pos="992"/>
              </w:tabs>
              <w:rPr>
                <w:rFonts w:cs="Arial"/>
                <w:color w:val="000000"/>
                <w:sz w:val="22"/>
              </w:rPr>
            </w:pP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3</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2</w:t>
            </w:r>
          </w:p>
        </w:tc>
      </w:tr>
      <w:tr w:rsidR="000F1146" w:rsidRPr="00001869" w:rsidTr="0090154C">
        <w:trPr>
          <w:cantSplit/>
          <w:trHeight w:val="261"/>
        </w:trPr>
        <w:tc>
          <w:tcPr>
            <w:tcW w:w="420" w:type="dxa"/>
            <w:vMerge/>
            <w:tcBorders>
              <w:top w:val="single" w:sz="4" w:space="0" w:color="auto"/>
              <w:left w:val="single" w:sz="4" w:space="0" w:color="auto"/>
              <w:bottom w:val="single" w:sz="4" w:space="0" w:color="auto"/>
              <w:right w:val="single" w:sz="4" w:space="0" w:color="auto"/>
            </w:tcBorders>
          </w:tcPr>
          <w:p w:rsidR="000F1146" w:rsidRPr="00001869" w:rsidRDefault="000F1146" w:rsidP="0090154C">
            <w:pPr>
              <w:framePr w:hSpace="141" w:wrap="auto" w:vAnchor="text" w:hAnchor="page" w:x="4974" w:y="82"/>
              <w:tabs>
                <w:tab w:val="left" w:pos="992"/>
              </w:tabs>
              <w:rPr>
                <w:rFonts w:cs="Arial"/>
                <w:color w:val="000000"/>
                <w:sz w:val="22"/>
              </w:rPr>
            </w:pP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4</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2</w:t>
            </w:r>
          </w:p>
        </w:tc>
      </w:tr>
      <w:tr w:rsidR="000F1146" w:rsidRPr="00001869" w:rsidTr="0090154C">
        <w:trPr>
          <w:cantSplit/>
          <w:trHeight w:val="261"/>
        </w:trPr>
        <w:tc>
          <w:tcPr>
            <w:tcW w:w="420" w:type="dxa"/>
            <w:vMerge/>
            <w:tcBorders>
              <w:top w:val="single" w:sz="4" w:space="0" w:color="auto"/>
              <w:left w:val="single" w:sz="4" w:space="0" w:color="auto"/>
              <w:bottom w:val="single" w:sz="4" w:space="0" w:color="auto"/>
              <w:right w:val="single" w:sz="4" w:space="0" w:color="auto"/>
            </w:tcBorders>
          </w:tcPr>
          <w:p w:rsidR="000F1146" w:rsidRPr="00001869" w:rsidRDefault="000F1146" w:rsidP="0090154C">
            <w:pPr>
              <w:framePr w:hSpace="141" w:wrap="auto" w:vAnchor="text" w:hAnchor="page" w:x="4974" w:y="82"/>
              <w:tabs>
                <w:tab w:val="left" w:pos="992"/>
              </w:tabs>
              <w:rPr>
                <w:rFonts w:cs="Arial"/>
                <w:color w:val="000000"/>
                <w:sz w:val="22"/>
              </w:rPr>
            </w:pP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5</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2</w:t>
            </w:r>
          </w:p>
        </w:tc>
      </w:tr>
      <w:tr w:rsidR="000F1146" w:rsidRPr="00001869" w:rsidTr="0090154C">
        <w:trPr>
          <w:cantSplit/>
          <w:trHeight w:val="261"/>
        </w:trPr>
        <w:tc>
          <w:tcPr>
            <w:tcW w:w="420" w:type="dxa"/>
            <w:vMerge/>
            <w:tcBorders>
              <w:top w:val="single" w:sz="4" w:space="0" w:color="auto"/>
              <w:left w:val="single" w:sz="4" w:space="0" w:color="auto"/>
              <w:bottom w:val="single" w:sz="4" w:space="0" w:color="auto"/>
              <w:right w:val="single" w:sz="4" w:space="0" w:color="auto"/>
            </w:tcBorders>
          </w:tcPr>
          <w:p w:rsidR="000F1146" w:rsidRPr="00001869" w:rsidRDefault="000F1146" w:rsidP="0090154C">
            <w:pPr>
              <w:framePr w:hSpace="141" w:wrap="auto" w:vAnchor="text" w:hAnchor="page" w:x="4974" w:y="82"/>
              <w:tabs>
                <w:tab w:val="left" w:pos="992"/>
              </w:tabs>
              <w:rPr>
                <w:rFonts w:cs="Arial"/>
                <w:color w:val="000000"/>
                <w:sz w:val="22"/>
              </w:rPr>
            </w:pP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6</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2</w:t>
            </w:r>
          </w:p>
        </w:tc>
      </w:tr>
      <w:tr w:rsidR="000F1146" w:rsidRPr="00001869" w:rsidTr="0090154C">
        <w:trPr>
          <w:cantSplit/>
          <w:trHeight w:val="261"/>
        </w:trPr>
        <w:tc>
          <w:tcPr>
            <w:tcW w:w="420" w:type="dxa"/>
            <w:vMerge/>
            <w:tcBorders>
              <w:top w:val="single" w:sz="4" w:space="0" w:color="auto"/>
              <w:left w:val="single" w:sz="4" w:space="0" w:color="auto"/>
              <w:bottom w:val="single" w:sz="4" w:space="0" w:color="auto"/>
              <w:right w:val="single" w:sz="4" w:space="0" w:color="auto"/>
            </w:tcBorders>
          </w:tcPr>
          <w:p w:rsidR="000F1146" w:rsidRPr="00001869" w:rsidRDefault="000F1146" w:rsidP="0090154C">
            <w:pPr>
              <w:framePr w:hSpace="141" w:wrap="auto" w:vAnchor="text" w:hAnchor="page" w:x="4974" w:y="82"/>
              <w:tabs>
                <w:tab w:val="left" w:pos="992"/>
              </w:tabs>
              <w:rPr>
                <w:rFonts w:cs="Arial"/>
                <w:color w:val="000000"/>
                <w:sz w:val="22"/>
              </w:rPr>
            </w:pP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7</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0</w:t>
            </w:r>
          </w:p>
        </w:tc>
      </w:tr>
      <w:tr w:rsidR="000F1146" w:rsidRPr="00001869" w:rsidTr="0090154C">
        <w:trPr>
          <w:cantSplit/>
          <w:trHeight w:val="261"/>
        </w:trPr>
        <w:tc>
          <w:tcPr>
            <w:tcW w:w="420" w:type="dxa"/>
            <w:vMerge/>
            <w:tcBorders>
              <w:top w:val="single" w:sz="4" w:space="0" w:color="auto"/>
              <w:left w:val="single" w:sz="4" w:space="0" w:color="auto"/>
              <w:bottom w:val="single" w:sz="4" w:space="0" w:color="auto"/>
              <w:right w:val="single" w:sz="4" w:space="0" w:color="auto"/>
            </w:tcBorders>
          </w:tcPr>
          <w:p w:rsidR="000F1146" w:rsidRPr="00001869" w:rsidRDefault="000F1146" w:rsidP="0090154C">
            <w:pPr>
              <w:framePr w:hSpace="141" w:wrap="auto" w:vAnchor="text" w:hAnchor="page" w:x="4974" w:y="82"/>
              <w:tabs>
                <w:tab w:val="left" w:pos="992"/>
              </w:tabs>
              <w:rPr>
                <w:rFonts w:cs="Arial"/>
                <w:color w:val="000000"/>
                <w:sz w:val="22"/>
              </w:rPr>
            </w:pP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8</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0</w:t>
            </w:r>
          </w:p>
        </w:tc>
      </w:tr>
      <w:tr w:rsidR="000F1146" w:rsidRPr="00001869" w:rsidTr="0090154C">
        <w:trPr>
          <w:cantSplit/>
          <w:trHeight w:val="261"/>
        </w:trPr>
        <w:tc>
          <w:tcPr>
            <w:tcW w:w="420" w:type="dxa"/>
            <w:vMerge/>
            <w:tcBorders>
              <w:top w:val="single" w:sz="4" w:space="0" w:color="auto"/>
              <w:left w:val="single" w:sz="4" w:space="0" w:color="auto"/>
              <w:bottom w:val="single" w:sz="4" w:space="0" w:color="auto"/>
              <w:right w:val="single" w:sz="4" w:space="0" w:color="auto"/>
            </w:tcBorders>
          </w:tcPr>
          <w:p w:rsidR="000F1146" w:rsidRPr="00001869" w:rsidRDefault="000F1146" w:rsidP="0090154C">
            <w:pPr>
              <w:framePr w:hSpace="141" w:wrap="auto" w:vAnchor="text" w:hAnchor="page" w:x="4974" w:y="82"/>
              <w:tabs>
                <w:tab w:val="left" w:pos="992"/>
              </w:tabs>
              <w:rPr>
                <w:rFonts w:cs="Arial"/>
                <w:color w:val="000000"/>
                <w:sz w:val="22"/>
              </w:rPr>
            </w:pP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9</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sz w:val="22"/>
              </w:rPr>
            </w:pPr>
            <w:r w:rsidRPr="00001869">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framePr w:hSpace="141" w:wrap="auto" w:vAnchor="text" w:hAnchor="page" w:x="4974" w:y="82"/>
              <w:tabs>
                <w:tab w:val="left" w:pos="992"/>
              </w:tabs>
              <w:rPr>
                <w:rFonts w:cs="Arial"/>
                <w:color w:val="000000"/>
              </w:rPr>
            </w:pPr>
            <w:r w:rsidRPr="00001869">
              <w:rPr>
                <w:rFonts w:cs="Arial"/>
                <w:color w:val="000000"/>
              </w:rPr>
              <w:t>0</w:t>
            </w:r>
          </w:p>
        </w:tc>
      </w:tr>
    </w:tbl>
    <w:p w:rsidR="000F1146" w:rsidRPr="00001869" w:rsidRDefault="000F1146" w:rsidP="000F1146">
      <w:pPr>
        <w:tabs>
          <w:tab w:val="left" w:pos="992"/>
        </w:tabs>
        <w:rPr>
          <w:rFonts w:cs="Arial"/>
          <w:color w:val="000000"/>
        </w:rPr>
      </w:pPr>
    </w:p>
    <w:p w:rsidR="000F1146" w:rsidRPr="00001869" w:rsidRDefault="000F1146" w:rsidP="000F1146">
      <w:pPr>
        <w:tabs>
          <w:tab w:val="left" w:pos="992"/>
        </w:tabs>
        <w:ind w:left="1134"/>
        <w:rPr>
          <w:rFonts w:cs="Arial"/>
          <w:color w:val="000000"/>
        </w:rPr>
      </w:pPr>
      <w:r w:rsidRPr="00001869">
        <w:rPr>
          <w:rFonts w:cs="Arial"/>
          <w:color w:val="000000"/>
        </w:rPr>
        <w:t>1 = sehr kurz</w:t>
      </w:r>
    </w:p>
    <w:p w:rsidR="000F1146" w:rsidRPr="00001869" w:rsidRDefault="000F1146" w:rsidP="000F1146">
      <w:pPr>
        <w:tabs>
          <w:tab w:val="left" w:pos="992"/>
        </w:tabs>
        <w:ind w:left="1134"/>
        <w:rPr>
          <w:rFonts w:cs="Arial"/>
          <w:color w:val="000000"/>
        </w:rPr>
      </w:pPr>
      <w:r w:rsidRPr="00001869">
        <w:rPr>
          <w:rFonts w:cs="Arial"/>
          <w:color w:val="000000"/>
        </w:rPr>
        <w:t>2 = sehr kurz bis kurz</w:t>
      </w:r>
    </w:p>
    <w:p w:rsidR="000F1146" w:rsidRPr="00001869" w:rsidRDefault="000F1146" w:rsidP="000F1146">
      <w:pPr>
        <w:tabs>
          <w:tab w:val="left" w:pos="992"/>
        </w:tabs>
        <w:ind w:left="1134"/>
        <w:rPr>
          <w:rFonts w:cs="Arial"/>
          <w:color w:val="000000"/>
        </w:rPr>
      </w:pPr>
      <w:r w:rsidRPr="00001869">
        <w:rPr>
          <w:rFonts w:cs="Arial"/>
          <w:color w:val="000000"/>
        </w:rPr>
        <w:t>3 = kurz</w:t>
      </w:r>
    </w:p>
    <w:p w:rsidR="000F1146" w:rsidRPr="00001869" w:rsidRDefault="000F1146" w:rsidP="000F1146">
      <w:pPr>
        <w:tabs>
          <w:tab w:val="left" w:pos="992"/>
        </w:tabs>
        <w:ind w:left="1134"/>
        <w:rPr>
          <w:rFonts w:cs="Arial"/>
          <w:color w:val="000000"/>
        </w:rPr>
      </w:pPr>
      <w:r w:rsidRPr="00001869">
        <w:rPr>
          <w:rFonts w:cs="Arial"/>
          <w:color w:val="000000"/>
        </w:rPr>
        <w:t>4 = kurz bis mittel</w:t>
      </w:r>
    </w:p>
    <w:p w:rsidR="000F1146" w:rsidRPr="00001869" w:rsidRDefault="000F1146" w:rsidP="000F1146">
      <w:pPr>
        <w:tabs>
          <w:tab w:val="left" w:pos="992"/>
        </w:tabs>
        <w:ind w:left="1134"/>
        <w:rPr>
          <w:rFonts w:cs="Arial"/>
          <w:color w:val="000000"/>
        </w:rPr>
      </w:pPr>
      <w:r w:rsidRPr="00001869">
        <w:rPr>
          <w:rFonts w:cs="Arial"/>
          <w:color w:val="000000"/>
        </w:rPr>
        <w:t>5 = mittel</w:t>
      </w:r>
    </w:p>
    <w:p w:rsidR="000F1146" w:rsidRPr="00001869" w:rsidRDefault="000F1146" w:rsidP="000F1146">
      <w:pPr>
        <w:tabs>
          <w:tab w:val="left" w:pos="992"/>
        </w:tabs>
        <w:ind w:left="1134"/>
        <w:rPr>
          <w:rFonts w:cs="Arial"/>
          <w:color w:val="000000"/>
        </w:rPr>
      </w:pPr>
      <w:r w:rsidRPr="00001869">
        <w:rPr>
          <w:rFonts w:cs="Arial"/>
          <w:color w:val="000000"/>
        </w:rPr>
        <w:t>6 = mittel bis lang</w:t>
      </w:r>
    </w:p>
    <w:p w:rsidR="000F1146" w:rsidRPr="00001869" w:rsidRDefault="000F1146" w:rsidP="000F1146">
      <w:pPr>
        <w:tabs>
          <w:tab w:val="left" w:pos="992"/>
        </w:tabs>
        <w:ind w:left="1134"/>
        <w:rPr>
          <w:rFonts w:cs="Arial"/>
          <w:color w:val="000000"/>
        </w:rPr>
      </w:pPr>
      <w:r w:rsidRPr="00001869">
        <w:rPr>
          <w:rFonts w:cs="Arial"/>
          <w:color w:val="000000"/>
        </w:rPr>
        <w:t>7 = lang</w:t>
      </w:r>
    </w:p>
    <w:p w:rsidR="000F1146" w:rsidRPr="00001869" w:rsidRDefault="000F1146" w:rsidP="000F1146">
      <w:pPr>
        <w:tabs>
          <w:tab w:val="left" w:pos="992"/>
        </w:tabs>
        <w:ind w:left="1134"/>
        <w:rPr>
          <w:rFonts w:cs="Arial"/>
          <w:color w:val="000000"/>
        </w:rPr>
      </w:pPr>
      <w:r w:rsidRPr="00001869">
        <w:rPr>
          <w:rFonts w:cs="Arial"/>
          <w:color w:val="000000"/>
        </w:rPr>
        <w:t>8 = lang bis sehr lang</w:t>
      </w:r>
    </w:p>
    <w:p w:rsidR="000F1146" w:rsidRPr="00001869" w:rsidRDefault="000F1146" w:rsidP="000F1146">
      <w:pPr>
        <w:tabs>
          <w:tab w:val="left" w:pos="992"/>
        </w:tabs>
        <w:ind w:left="1134"/>
        <w:rPr>
          <w:rFonts w:cs="Arial"/>
          <w:color w:val="000000"/>
        </w:rPr>
      </w:pPr>
      <w:r w:rsidRPr="00001869">
        <w:rPr>
          <w:rFonts w:cs="Arial"/>
          <w:color w:val="000000"/>
        </w:rPr>
        <w:t>9 = sehr lang</w:t>
      </w:r>
    </w:p>
    <w:p w:rsidR="000F1146" w:rsidRPr="00001869" w:rsidRDefault="000F1146" w:rsidP="000F1146">
      <w:pPr>
        <w:tabs>
          <w:tab w:val="left" w:pos="992"/>
        </w:tabs>
        <w:rPr>
          <w:rFonts w:cs="Arial"/>
          <w:color w:val="000000"/>
        </w:rPr>
      </w:pPr>
    </w:p>
    <w:p w:rsidR="000F1146" w:rsidRPr="00001869" w:rsidRDefault="000F1146" w:rsidP="000F1146">
      <w:pPr>
        <w:tabs>
          <w:tab w:val="left" w:pos="992"/>
        </w:tabs>
        <w:rPr>
          <w:rFonts w:cs="Arial"/>
        </w:rPr>
      </w:pPr>
    </w:p>
    <w:p w:rsidR="000F1146" w:rsidRPr="00001869" w:rsidRDefault="000F1146" w:rsidP="000F1146">
      <w:pPr>
        <w:tabs>
          <w:tab w:val="left" w:pos="992"/>
        </w:tabs>
        <w:rPr>
          <w:rFonts w:cs="Arial"/>
        </w:rPr>
      </w:pPr>
    </w:p>
    <w:p w:rsidR="006A28F4" w:rsidRPr="00001869" w:rsidRDefault="006A28F4" w:rsidP="000F1146">
      <w:pPr>
        <w:tabs>
          <w:tab w:val="left" w:pos="992"/>
        </w:tabs>
        <w:rPr>
          <w:rFonts w:cs="Arial"/>
          <w:snapToGrid w:val="0"/>
        </w:rPr>
      </w:pPr>
    </w:p>
    <w:p w:rsidR="006A28F4" w:rsidRPr="00001869" w:rsidRDefault="006A28F4" w:rsidP="000F1146">
      <w:pPr>
        <w:tabs>
          <w:tab w:val="left" w:pos="992"/>
        </w:tabs>
        <w:rPr>
          <w:rFonts w:cs="Arial"/>
          <w:snapToGrid w:val="0"/>
        </w:rPr>
      </w:pPr>
    </w:p>
    <w:p w:rsidR="000F1146" w:rsidRPr="00001869" w:rsidRDefault="000F1146" w:rsidP="006A28F4">
      <w:pPr>
        <w:tabs>
          <w:tab w:val="left" w:pos="1134"/>
        </w:tabs>
        <w:rPr>
          <w:rFonts w:cs="Arial"/>
          <w:color w:val="000000"/>
        </w:rPr>
      </w:pPr>
      <w:r w:rsidRPr="00001869">
        <w:rPr>
          <w:rFonts w:cs="Arial"/>
          <w:snapToGrid w:val="0"/>
        </w:rPr>
        <w:t>1</w:t>
      </w:r>
      <w:r w:rsidRPr="00001869">
        <w:rPr>
          <w:rFonts w:cs="Arial"/>
        </w:rPr>
        <w:t>.3.5.2.6</w:t>
      </w:r>
      <w:r w:rsidRPr="00001869">
        <w:rPr>
          <w:rFonts w:cs="Arial"/>
        </w:rPr>
        <w:tab/>
        <w:t>Die Gewichtung zwischen einer Sorte ‚i‘ mit sehr kurzen Lieschen (Note 1) und einer Sorte ‚j‘ mit kurzen Lieschen (Note 3) ist 0. Der Sachverständige betrachtet einen Unterschied von drei Noten als Mindestunterschied für die Erkennung eines Nicht</w:t>
      </w:r>
      <w:r w:rsidRPr="00001869">
        <w:rPr>
          <w:rFonts w:cs="Arial"/>
        </w:rPr>
        <w:noBreakHyphen/>
        <w:t>null</w:t>
      </w:r>
      <w:r w:rsidRPr="00001869">
        <w:rPr>
          <w:rFonts w:cs="Arial"/>
        </w:rPr>
        <w:noBreakHyphen/>
        <w:t>Abstands zwischen zwei Sorten. Selbst wenn der Unterschied bei den Noten größer als 3 ist, behält der Sachverständige die Abstandsgewichtung bei 2, während bei sehr zuverlässigen Merkmalen einem Unterschied von 1 eine Gewichtung von 6 zugeordnet wird.</w:t>
      </w:r>
    </w:p>
    <w:p w:rsidR="000F1146" w:rsidRPr="00001869" w:rsidRDefault="000F1146" w:rsidP="006A28F4">
      <w:pPr>
        <w:tabs>
          <w:tab w:val="left" w:pos="1134"/>
        </w:tabs>
        <w:rPr>
          <w:rFonts w:cs="Arial"/>
          <w:i/>
        </w:rPr>
      </w:pPr>
    </w:p>
    <w:p w:rsidR="000F1146" w:rsidRPr="00001869" w:rsidRDefault="000F1146" w:rsidP="006A28F4">
      <w:pPr>
        <w:tabs>
          <w:tab w:val="left" w:pos="1134"/>
        </w:tabs>
        <w:rPr>
          <w:rFonts w:cs="Arial"/>
          <w:color w:val="000000"/>
        </w:rPr>
      </w:pPr>
      <w:r w:rsidRPr="00001869">
        <w:rPr>
          <w:rFonts w:cs="Arial"/>
          <w:snapToGrid w:val="0"/>
        </w:rPr>
        <w:t>1</w:t>
      </w:r>
      <w:r w:rsidRPr="00001869">
        <w:rPr>
          <w:rFonts w:cs="Arial"/>
        </w:rPr>
        <w:t>.3.5.2.7</w:t>
      </w:r>
      <w:r w:rsidRPr="00001869">
        <w:rPr>
          <w:rFonts w:cs="Arial"/>
        </w:rPr>
        <w:tab/>
        <w:t>Der Grund für die Zuweisung einer geringeren Gewichtung für einige Merkmale im Vergleich zu anderen kann sein, daß sie weniger „zuverlässig“ oder „stabil“ (z. B. dem Umwelteffekt stärker unterworfen) sind und/oder so angesehen werden, daß sie einen geringeren Abstand zwischen den Sorten angeben.</w:t>
      </w:r>
    </w:p>
    <w:p w:rsidR="000F1146" w:rsidRPr="00001869" w:rsidRDefault="000F1146" w:rsidP="000F1146">
      <w:pPr>
        <w:tabs>
          <w:tab w:val="left" w:pos="992"/>
        </w:tabs>
        <w:rPr>
          <w:rFonts w:cs="Arial"/>
          <w:color w:val="000000"/>
        </w:rPr>
      </w:pPr>
    </w:p>
    <w:p w:rsidR="000F1146" w:rsidRPr="00001869" w:rsidRDefault="000F1146" w:rsidP="006A28F4">
      <w:pPr>
        <w:keepNext/>
        <w:keepLines/>
        <w:tabs>
          <w:tab w:val="left" w:pos="1134"/>
        </w:tabs>
        <w:rPr>
          <w:rFonts w:cs="Arial"/>
          <w:color w:val="000000"/>
        </w:rPr>
      </w:pPr>
      <w:r w:rsidRPr="00001869">
        <w:rPr>
          <w:rFonts w:cs="Arial"/>
          <w:snapToGrid w:val="0"/>
        </w:rPr>
        <w:t>1</w:t>
      </w:r>
      <w:r w:rsidRPr="00001869">
        <w:rPr>
          <w:rFonts w:cs="Arial"/>
        </w:rPr>
        <w:t>.3.5.2.8</w:t>
      </w:r>
      <w:r w:rsidRPr="00001869">
        <w:rPr>
          <w:rFonts w:cs="Arial"/>
        </w:rPr>
        <w:tab/>
        <w:t>Die Matrix für eine qualitative Analyse für fünf Merkmale für die Sorten A und B:</w:t>
      </w:r>
    </w:p>
    <w:p w:rsidR="000F1146" w:rsidRPr="00001869" w:rsidRDefault="000F1146" w:rsidP="000F1146">
      <w:pPr>
        <w:keepNext/>
        <w:keepLines/>
        <w:tabs>
          <w:tab w:val="left" w:pos="992"/>
        </w:tabs>
        <w:rPr>
          <w:rFonts w:cs="Arial"/>
        </w:rPr>
      </w:pPr>
    </w:p>
    <w:tbl>
      <w:tblPr>
        <w:tblW w:w="0" w:type="auto"/>
        <w:jc w:val="center"/>
        <w:tblLayout w:type="fixed"/>
        <w:tblCellMar>
          <w:left w:w="70" w:type="dxa"/>
          <w:right w:w="70" w:type="dxa"/>
        </w:tblCellMar>
        <w:tblLook w:val="0000" w:firstRow="0" w:lastRow="0" w:firstColumn="0" w:lastColumn="0" w:noHBand="0" w:noVBand="0"/>
      </w:tblPr>
      <w:tblGrid>
        <w:gridCol w:w="3175"/>
        <w:gridCol w:w="1001"/>
        <w:gridCol w:w="970"/>
        <w:gridCol w:w="851"/>
        <w:gridCol w:w="964"/>
        <w:gridCol w:w="964"/>
        <w:gridCol w:w="1006"/>
      </w:tblGrid>
      <w:tr w:rsidR="000F1146" w:rsidRPr="00001869" w:rsidTr="00821AA2">
        <w:trPr>
          <w:cantSplit/>
          <w:jc w:val="center"/>
        </w:trPr>
        <w:tc>
          <w:tcPr>
            <w:tcW w:w="3175" w:type="dxa"/>
            <w:tcBorders>
              <w:bottom w:val="single" w:sz="4" w:space="0" w:color="auto"/>
              <w:right w:val="single" w:sz="4" w:space="0" w:color="auto"/>
            </w:tcBorders>
          </w:tcPr>
          <w:p w:rsidR="000F1146" w:rsidRPr="00001869" w:rsidRDefault="000F1146" w:rsidP="0090154C">
            <w:pPr>
              <w:keepNext/>
              <w:keepLines/>
              <w:tabs>
                <w:tab w:val="left" w:pos="992"/>
              </w:tabs>
              <w:spacing w:before="60" w:after="60"/>
              <w:rPr>
                <w:rFonts w:cs="Arial"/>
              </w:rPr>
            </w:pPr>
          </w:p>
          <w:p w:rsidR="000F1146" w:rsidRPr="00001869" w:rsidRDefault="000F1146" w:rsidP="0090154C">
            <w:pPr>
              <w:keepNext/>
              <w:keepLines/>
              <w:tabs>
                <w:tab w:val="left" w:pos="992"/>
              </w:tabs>
              <w:spacing w:before="60" w:after="60"/>
              <w:ind w:firstLine="708"/>
              <w:rPr>
                <w:rFonts w:cs="Arial"/>
                <w:sz w:val="22"/>
              </w:rPr>
            </w:pPr>
          </w:p>
        </w:tc>
        <w:tc>
          <w:tcPr>
            <w:tcW w:w="1001"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821AA2">
            <w:pPr>
              <w:keepNext/>
              <w:keepLines/>
              <w:tabs>
                <w:tab w:val="left" w:pos="992"/>
              </w:tabs>
              <w:spacing w:before="60" w:after="60"/>
              <w:jc w:val="center"/>
              <w:rPr>
                <w:rFonts w:cs="Arial"/>
                <w:sz w:val="22"/>
              </w:rPr>
            </w:pPr>
            <w:r w:rsidRPr="00001869">
              <w:rPr>
                <w:rFonts w:cs="Arial"/>
              </w:rPr>
              <w:t>Form des Kolbens</w:t>
            </w:r>
          </w:p>
        </w:tc>
        <w:tc>
          <w:tcPr>
            <w:tcW w:w="970" w:type="dxa"/>
            <w:tcBorders>
              <w:top w:val="single" w:sz="4" w:space="0" w:color="auto"/>
              <w:left w:val="single" w:sz="4" w:space="0" w:color="auto"/>
              <w:bottom w:val="single" w:sz="4" w:space="0" w:color="auto"/>
              <w:right w:val="single" w:sz="4" w:space="0" w:color="auto"/>
            </w:tcBorders>
            <w:vAlign w:val="center"/>
          </w:tcPr>
          <w:p w:rsidR="000F1146" w:rsidRPr="00001869" w:rsidRDefault="00821AA2" w:rsidP="006A28F4">
            <w:pPr>
              <w:keepNext/>
              <w:keepLines/>
              <w:tabs>
                <w:tab w:val="left" w:pos="992"/>
              </w:tabs>
              <w:spacing w:before="60" w:after="60"/>
              <w:jc w:val="center"/>
              <w:rPr>
                <w:rFonts w:cs="Arial"/>
                <w:sz w:val="22"/>
              </w:rPr>
            </w:pPr>
            <w:r>
              <w:rPr>
                <w:rFonts w:cs="Arial"/>
              </w:rPr>
              <w:t>Länge der Lie</w:t>
            </w:r>
            <w:r w:rsidR="000F1146" w:rsidRPr="00001869">
              <w:rPr>
                <w:rFonts w:cs="Arial"/>
              </w:rPr>
              <w:t>schen</w:t>
            </w:r>
          </w:p>
        </w:tc>
        <w:tc>
          <w:tcPr>
            <w:tcW w:w="851"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6A28F4">
            <w:pPr>
              <w:keepNext/>
              <w:keepLines/>
              <w:tabs>
                <w:tab w:val="left" w:pos="992"/>
              </w:tabs>
              <w:spacing w:before="60" w:after="60"/>
              <w:jc w:val="center"/>
              <w:rPr>
                <w:rFonts w:cs="Arial"/>
                <w:sz w:val="22"/>
              </w:rPr>
            </w:pPr>
            <w:r w:rsidRPr="00001869">
              <w:rPr>
                <w:rFonts w:cs="Arial"/>
              </w:rPr>
              <w:t>Typ des Korns</w:t>
            </w:r>
          </w:p>
        </w:tc>
        <w:tc>
          <w:tcPr>
            <w:tcW w:w="964"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6A28F4">
            <w:pPr>
              <w:keepNext/>
              <w:keepLines/>
              <w:tabs>
                <w:tab w:val="left" w:pos="992"/>
              </w:tabs>
              <w:spacing w:before="60" w:after="60"/>
              <w:jc w:val="center"/>
              <w:rPr>
                <w:rFonts w:cs="Arial"/>
                <w:sz w:val="22"/>
              </w:rPr>
            </w:pPr>
            <w:r w:rsidRPr="00001869">
              <w:rPr>
                <w:rFonts w:cs="Arial"/>
              </w:rPr>
              <w:t>Anzahl Korn-reihen</w:t>
            </w:r>
          </w:p>
        </w:tc>
        <w:tc>
          <w:tcPr>
            <w:tcW w:w="964"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6A28F4">
            <w:pPr>
              <w:keepNext/>
              <w:keepLines/>
              <w:tabs>
                <w:tab w:val="left" w:pos="992"/>
              </w:tabs>
              <w:spacing w:before="60" w:after="60"/>
              <w:jc w:val="center"/>
              <w:rPr>
                <w:rFonts w:cs="Arial"/>
                <w:sz w:val="22"/>
              </w:rPr>
            </w:pPr>
            <w:r w:rsidRPr="00001869">
              <w:rPr>
                <w:rFonts w:cs="Arial"/>
              </w:rPr>
              <w:t>Durch-messer des Kolbens</w:t>
            </w:r>
          </w:p>
        </w:tc>
        <w:tc>
          <w:tcPr>
            <w:tcW w:w="1006" w:type="dxa"/>
            <w:tcBorders>
              <w:left w:val="single" w:sz="4" w:space="0" w:color="auto"/>
            </w:tcBorders>
          </w:tcPr>
          <w:p w:rsidR="000F1146" w:rsidRPr="00001869" w:rsidRDefault="000F1146" w:rsidP="0090154C">
            <w:pPr>
              <w:keepNext/>
              <w:keepLines/>
              <w:tabs>
                <w:tab w:val="left" w:pos="992"/>
              </w:tabs>
              <w:spacing w:before="60" w:after="60"/>
              <w:rPr>
                <w:rFonts w:cs="Arial"/>
                <w:sz w:val="22"/>
              </w:rPr>
            </w:pPr>
          </w:p>
        </w:tc>
      </w:tr>
      <w:tr w:rsidR="000F1146" w:rsidRPr="00001869" w:rsidTr="00821AA2">
        <w:trPr>
          <w:cantSplit/>
          <w:jc w:val="center"/>
        </w:trPr>
        <w:tc>
          <w:tcPr>
            <w:tcW w:w="3175"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6A28F4">
            <w:pPr>
              <w:keepNext/>
              <w:keepLines/>
              <w:tabs>
                <w:tab w:val="left" w:pos="992"/>
              </w:tabs>
              <w:spacing w:before="60" w:after="60"/>
              <w:jc w:val="left"/>
              <w:rPr>
                <w:rFonts w:cs="Arial"/>
                <w:sz w:val="22"/>
              </w:rPr>
            </w:pPr>
            <w:r w:rsidRPr="00001869">
              <w:rPr>
                <w:rFonts w:cs="Arial"/>
              </w:rPr>
              <w:t>Noten für Sorte A (Skala 1 bis 9)</w:t>
            </w:r>
          </w:p>
        </w:tc>
        <w:tc>
          <w:tcPr>
            <w:tcW w:w="1001"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6A28F4">
            <w:pPr>
              <w:keepNext/>
              <w:keepLines/>
              <w:tabs>
                <w:tab w:val="left" w:pos="992"/>
              </w:tabs>
              <w:spacing w:before="60" w:after="60"/>
              <w:jc w:val="center"/>
              <w:rPr>
                <w:rFonts w:cs="Arial"/>
                <w:sz w:val="22"/>
              </w:rPr>
            </w:pPr>
            <w:r w:rsidRPr="00001869">
              <w:rPr>
                <w:rFonts w:cs="Arial"/>
              </w:rPr>
              <w:t>1</w:t>
            </w:r>
          </w:p>
        </w:tc>
        <w:tc>
          <w:tcPr>
            <w:tcW w:w="970"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6A28F4">
            <w:pPr>
              <w:keepNext/>
              <w:keepLines/>
              <w:tabs>
                <w:tab w:val="left" w:pos="992"/>
              </w:tabs>
              <w:spacing w:before="60" w:after="60"/>
              <w:jc w:val="center"/>
              <w:rPr>
                <w:rFonts w:cs="Arial"/>
                <w:sz w:val="22"/>
              </w:rPr>
            </w:pPr>
            <w:r w:rsidRPr="00001869">
              <w:rPr>
                <w:rFonts w:cs="Arial"/>
              </w:rPr>
              <w:t>1</w:t>
            </w:r>
          </w:p>
        </w:tc>
        <w:tc>
          <w:tcPr>
            <w:tcW w:w="851"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6A28F4">
            <w:pPr>
              <w:keepNext/>
              <w:keepLines/>
              <w:tabs>
                <w:tab w:val="left" w:pos="992"/>
              </w:tabs>
              <w:spacing w:before="60" w:after="60"/>
              <w:jc w:val="center"/>
              <w:rPr>
                <w:rFonts w:cs="Arial"/>
                <w:sz w:val="22"/>
              </w:rPr>
            </w:pPr>
            <w:r w:rsidRPr="00001869">
              <w:rPr>
                <w:rFonts w:cs="Arial"/>
              </w:rPr>
              <w:t>4</w:t>
            </w:r>
          </w:p>
        </w:tc>
        <w:tc>
          <w:tcPr>
            <w:tcW w:w="964"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6A28F4">
            <w:pPr>
              <w:keepNext/>
              <w:keepLines/>
              <w:tabs>
                <w:tab w:val="left" w:pos="992"/>
              </w:tabs>
              <w:spacing w:before="60" w:after="60"/>
              <w:jc w:val="center"/>
              <w:rPr>
                <w:rFonts w:cs="Arial"/>
                <w:sz w:val="22"/>
              </w:rPr>
            </w:pPr>
            <w:r w:rsidRPr="00001869">
              <w:rPr>
                <w:rFonts w:cs="Arial"/>
              </w:rPr>
              <w:t>6</w:t>
            </w:r>
          </w:p>
        </w:tc>
        <w:tc>
          <w:tcPr>
            <w:tcW w:w="964"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6A28F4">
            <w:pPr>
              <w:keepNext/>
              <w:keepLines/>
              <w:tabs>
                <w:tab w:val="left" w:pos="992"/>
              </w:tabs>
              <w:spacing w:before="60" w:after="60"/>
              <w:jc w:val="center"/>
              <w:rPr>
                <w:rFonts w:cs="Arial"/>
                <w:sz w:val="22"/>
              </w:rPr>
            </w:pPr>
            <w:r w:rsidRPr="00001869">
              <w:rPr>
                <w:rFonts w:cs="Arial"/>
              </w:rPr>
              <w:t>5</w:t>
            </w:r>
          </w:p>
        </w:tc>
        <w:tc>
          <w:tcPr>
            <w:tcW w:w="1006" w:type="dxa"/>
            <w:tcBorders>
              <w:left w:val="single" w:sz="4" w:space="0" w:color="auto"/>
            </w:tcBorders>
          </w:tcPr>
          <w:p w:rsidR="000F1146" w:rsidRPr="00001869" w:rsidRDefault="000F1146" w:rsidP="006A28F4">
            <w:pPr>
              <w:keepNext/>
              <w:keepLines/>
              <w:tabs>
                <w:tab w:val="left" w:pos="992"/>
              </w:tabs>
              <w:spacing w:before="60" w:after="60"/>
              <w:jc w:val="center"/>
              <w:rPr>
                <w:rFonts w:cs="Arial"/>
                <w:sz w:val="22"/>
              </w:rPr>
            </w:pPr>
          </w:p>
        </w:tc>
      </w:tr>
      <w:tr w:rsidR="000F1146" w:rsidRPr="00001869" w:rsidTr="00821AA2">
        <w:trPr>
          <w:cantSplit/>
          <w:jc w:val="center"/>
        </w:trPr>
        <w:tc>
          <w:tcPr>
            <w:tcW w:w="3175"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6A28F4">
            <w:pPr>
              <w:keepNext/>
              <w:keepLines/>
              <w:tabs>
                <w:tab w:val="left" w:pos="992"/>
              </w:tabs>
              <w:spacing w:before="60" w:after="60"/>
              <w:jc w:val="left"/>
              <w:rPr>
                <w:rFonts w:cs="Arial"/>
                <w:sz w:val="22"/>
              </w:rPr>
            </w:pPr>
            <w:r w:rsidRPr="00001869">
              <w:rPr>
                <w:rFonts w:cs="Arial"/>
              </w:rPr>
              <w:t>Noten für Sorte B (Skala 1 bis 9)</w:t>
            </w:r>
          </w:p>
        </w:tc>
        <w:tc>
          <w:tcPr>
            <w:tcW w:w="1001"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6A28F4">
            <w:pPr>
              <w:keepNext/>
              <w:keepLines/>
              <w:tabs>
                <w:tab w:val="left" w:pos="992"/>
              </w:tabs>
              <w:spacing w:before="60" w:after="60"/>
              <w:jc w:val="center"/>
              <w:rPr>
                <w:rFonts w:cs="Arial"/>
                <w:sz w:val="22"/>
              </w:rPr>
            </w:pPr>
            <w:r w:rsidRPr="00001869">
              <w:rPr>
                <w:rFonts w:cs="Arial"/>
              </w:rPr>
              <w:t>3</w:t>
            </w:r>
          </w:p>
        </w:tc>
        <w:tc>
          <w:tcPr>
            <w:tcW w:w="970"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6A28F4">
            <w:pPr>
              <w:keepNext/>
              <w:keepLines/>
              <w:tabs>
                <w:tab w:val="left" w:pos="992"/>
              </w:tabs>
              <w:spacing w:before="60" w:after="60"/>
              <w:jc w:val="center"/>
              <w:rPr>
                <w:rFonts w:cs="Arial"/>
                <w:sz w:val="22"/>
              </w:rPr>
            </w:pPr>
            <w:r w:rsidRPr="00001869">
              <w:rPr>
                <w:rFonts w:cs="Arial"/>
              </w:rPr>
              <w:t>3</w:t>
            </w:r>
          </w:p>
        </w:tc>
        <w:tc>
          <w:tcPr>
            <w:tcW w:w="851"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6A28F4">
            <w:pPr>
              <w:keepNext/>
              <w:keepLines/>
              <w:tabs>
                <w:tab w:val="left" w:pos="992"/>
              </w:tabs>
              <w:spacing w:before="60" w:after="60"/>
              <w:jc w:val="center"/>
              <w:rPr>
                <w:rFonts w:cs="Arial"/>
                <w:sz w:val="22"/>
              </w:rPr>
            </w:pPr>
            <w:r w:rsidRPr="00001869">
              <w:rPr>
                <w:rFonts w:cs="Arial"/>
              </w:rPr>
              <w:t>4</w:t>
            </w:r>
          </w:p>
        </w:tc>
        <w:tc>
          <w:tcPr>
            <w:tcW w:w="964"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6A28F4">
            <w:pPr>
              <w:keepNext/>
              <w:keepLines/>
              <w:tabs>
                <w:tab w:val="left" w:pos="992"/>
              </w:tabs>
              <w:spacing w:before="60" w:after="60"/>
              <w:jc w:val="center"/>
              <w:rPr>
                <w:rFonts w:cs="Arial"/>
                <w:sz w:val="22"/>
              </w:rPr>
            </w:pPr>
            <w:r w:rsidRPr="00001869">
              <w:rPr>
                <w:rFonts w:cs="Arial"/>
              </w:rPr>
              <w:t>4</w:t>
            </w:r>
          </w:p>
        </w:tc>
        <w:tc>
          <w:tcPr>
            <w:tcW w:w="964"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6A28F4">
            <w:pPr>
              <w:keepNext/>
              <w:keepLines/>
              <w:tabs>
                <w:tab w:val="left" w:pos="992"/>
              </w:tabs>
              <w:spacing w:before="60" w:after="60"/>
              <w:jc w:val="center"/>
              <w:rPr>
                <w:rFonts w:cs="Arial"/>
                <w:sz w:val="22"/>
              </w:rPr>
            </w:pPr>
            <w:r w:rsidRPr="00001869">
              <w:rPr>
                <w:rFonts w:cs="Arial"/>
              </w:rPr>
              <w:t>6</w:t>
            </w:r>
          </w:p>
        </w:tc>
        <w:tc>
          <w:tcPr>
            <w:tcW w:w="1006" w:type="dxa"/>
            <w:tcBorders>
              <w:left w:val="single" w:sz="4" w:space="0" w:color="auto"/>
            </w:tcBorders>
          </w:tcPr>
          <w:p w:rsidR="000F1146" w:rsidRPr="00001869" w:rsidRDefault="000F1146" w:rsidP="006A28F4">
            <w:pPr>
              <w:keepNext/>
              <w:keepLines/>
              <w:tabs>
                <w:tab w:val="left" w:pos="992"/>
              </w:tabs>
              <w:spacing w:before="60" w:after="60"/>
              <w:jc w:val="center"/>
              <w:rPr>
                <w:rFonts w:cs="Arial"/>
                <w:sz w:val="22"/>
              </w:rPr>
            </w:pPr>
          </w:p>
        </w:tc>
      </w:tr>
      <w:tr w:rsidR="000F1146" w:rsidRPr="00001869" w:rsidTr="00821AA2">
        <w:trPr>
          <w:cantSplit/>
          <w:jc w:val="center"/>
        </w:trPr>
        <w:tc>
          <w:tcPr>
            <w:tcW w:w="3175"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6A28F4">
            <w:pPr>
              <w:keepNext/>
              <w:keepLines/>
              <w:tabs>
                <w:tab w:val="left" w:pos="992"/>
              </w:tabs>
              <w:spacing w:before="60" w:after="60"/>
              <w:jc w:val="left"/>
              <w:rPr>
                <w:rFonts w:cs="Arial"/>
                <w:sz w:val="22"/>
              </w:rPr>
            </w:pPr>
            <w:r w:rsidRPr="00001869">
              <w:rPr>
                <w:rFonts w:cs="Arial"/>
              </w:rPr>
              <w:t>erfaßter Unterschied</w:t>
            </w:r>
          </w:p>
        </w:tc>
        <w:tc>
          <w:tcPr>
            <w:tcW w:w="1001"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6A28F4">
            <w:pPr>
              <w:keepNext/>
              <w:keepLines/>
              <w:tabs>
                <w:tab w:val="left" w:pos="992"/>
              </w:tabs>
              <w:spacing w:before="60" w:after="60"/>
              <w:jc w:val="center"/>
              <w:rPr>
                <w:rFonts w:cs="Arial"/>
                <w:sz w:val="22"/>
              </w:rPr>
            </w:pPr>
            <w:r w:rsidRPr="00001869">
              <w:rPr>
                <w:rFonts w:cs="Arial"/>
              </w:rPr>
              <w:t>2</w:t>
            </w:r>
          </w:p>
        </w:tc>
        <w:tc>
          <w:tcPr>
            <w:tcW w:w="970"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6A28F4">
            <w:pPr>
              <w:keepNext/>
              <w:keepLines/>
              <w:tabs>
                <w:tab w:val="left" w:pos="992"/>
              </w:tabs>
              <w:spacing w:before="60" w:after="60"/>
              <w:jc w:val="center"/>
              <w:rPr>
                <w:rFonts w:cs="Arial"/>
                <w:sz w:val="22"/>
              </w:rPr>
            </w:pPr>
            <w:r w:rsidRPr="00001869">
              <w:rPr>
                <w:rFonts w:cs="Arial"/>
              </w:rPr>
              <w:t>2</w:t>
            </w:r>
          </w:p>
        </w:tc>
        <w:tc>
          <w:tcPr>
            <w:tcW w:w="851"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6A28F4">
            <w:pPr>
              <w:keepNext/>
              <w:keepLines/>
              <w:tabs>
                <w:tab w:val="left" w:pos="992"/>
              </w:tabs>
              <w:spacing w:before="60" w:after="60"/>
              <w:jc w:val="center"/>
              <w:rPr>
                <w:rFonts w:cs="Arial"/>
                <w:sz w:val="22"/>
              </w:rPr>
            </w:pPr>
            <w:r w:rsidRPr="00001869">
              <w:rPr>
                <w:rFonts w:cs="Arial"/>
              </w:rPr>
              <w:t>0</w:t>
            </w:r>
          </w:p>
        </w:tc>
        <w:tc>
          <w:tcPr>
            <w:tcW w:w="964"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6A28F4">
            <w:pPr>
              <w:keepNext/>
              <w:keepLines/>
              <w:tabs>
                <w:tab w:val="left" w:pos="992"/>
              </w:tabs>
              <w:spacing w:before="60" w:after="60"/>
              <w:jc w:val="center"/>
              <w:rPr>
                <w:rFonts w:cs="Arial"/>
                <w:sz w:val="22"/>
              </w:rPr>
            </w:pPr>
            <w:r w:rsidRPr="00001869">
              <w:rPr>
                <w:rFonts w:cs="Arial"/>
              </w:rPr>
              <w:t>2</w:t>
            </w:r>
          </w:p>
        </w:tc>
        <w:tc>
          <w:tcPr>
            <w:tcW w:w="964"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6A28F4">
            <w:pPr>
              <w:keepNext/>
              <w:keepLines/>
              <w:tabs>
                <w:tab w:val="left" w:pos="992"/>
              </w:tabs>
              <w:spacing w:before="60" w:after="60"/>
              <w:jc w:val="center"/>
              <w:rPr>
                <w:rFonts w:cs="Arial"/>
                <w:sz w:val="22"/>
              </w:rPr>
            </w:pPr>
            <w:r w:rsidRPr="00001869">
              <w:rPr>
                <w:rFonts w:cs="Arial"/>
              </w:rPr>
              <w:t>1</w:t>
            </w:r>
          </w:p>
        </w:tc>
        <w:tc>
          <w:tcPr>
            <w:tcW w:w="1006" w:type="dxa"/>
            <w:tcBorders>
              <w:left w:val="single" w:sz="4" w:space="0" w:color="auto"/>
              <w:bottom w:val="single" w:sz="4" w:space="0" w:color="auto"/>
            </w:tcBorders>
          </w:tcPr>
          <w:p w:rsidR="000F1146" w:rsidRPr="00001869" w:rsidRDefault="000F1146" w:rsidP="006A28F4">
            <w:pPr>
              <w:keepNext/>
              <w:keepLines/>
              <w:tabs>
                <w:tab w:val="left" w:pos="992"/>
              </w:tabs>
              <w:spacing w:before="60" w:after="60"/>
              <w:jc w:val="center"/>
              <w:rPr>
                <w:rFonts w:cs="Arial"/>
                <w:sz w:val="22"/>
              </w:rPr>
            </w:pPr>
          </w:p>
        </w:tc>
      </w:tr>
      <w:tr w:rsidR="000F1146" w:rsidRPr="00001869" w:rsidTr="00821AA2">
        <w:trPr>
          <w:cantSplit/>
          <w:jc w:val="center"/>
        </w:trPr>
        <w:tc>
          <w:tcPr>
            <w:tcW w:w="3175"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6A28F4">
            <w:pPr>
              <w:keepLines/>
              <w:tabs>
                <w:tab w:val="left" w:pos="992"/>
              </w:tabs>
              <w:spacing w:before="60" w:after="60"/>
              <w:jc w:val="left"/>
              <w:rPr>
                <w:rFonts w:cs="Arial"/>
                <w:i/>
                <w:sz w:val="22"/>
              </w:rPr>
            </w:pPr>
            <w:r w:rsidRPr="00001869">
              <w:rPr>
                <w:rFonts w:cs="Arial"/>
                <w:i/>
              </w:rPr>
              <w:t>Gewichtung gemäß dem</w:t>
            </w:r>
            <w:r w:rsidRPr="00001869">
              <w:rPr>
                <w:rFonts w:cs="Arial"/>
                <w:i/>
              </w:rPr>
              <w:br/>
              <w:t>Pflanzensachverständigen</w:t>
            </w:r>
          </w:p>
        </w:tc>
        <w:tc>
          <w:tcPr>
            <w:tcW w:w="1001"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6A28F4">
            <w:pPr>
              <w:keepLines/>
              <w:tabs>
                <w:tab w:val="left" w:pos="992"/>
              </w:tabs>
              <w:spacing w:before="60" w:after="60"/>
              <w:jc w:val="center"/>
              <w:rPr>
                <w:rFonts w:cs="Arial"/>
                <w:i/>
                <w:sz w:val="22"/>
              </w:rPr>
            </w:pPr>
            <w:r w:rsidRPr="00001869">
              <w:rPr>
                <w:rFonts w:cs="Arial"/>
                <w:i/>
              </w:rPr>
              <w:t>6</w:t>
            </w:r>
          </w:p>
        </w:tc>
        <w:tc>
          <w:tcPr>
            <w:tcW w:w="970"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6A28F4">
            <w:pPr>
              <w:keepLines/>
              <w:tabs>
                <w:tab w:val="left" w:pos="992"/>
              </w:tabs>
              <w:spacing w:before="60" w:after="60"/>
              <w:jc w:val="center"/>
              <w:rPr>
                <w:rFonts w:cs="Arial"/>
                <w:i/>
                <w:sz w:val="22"/>
              </w:rPr>
            </w:pPr>
            <w:r w:rsidRPr="00001869">
              <w:rPr>
                <w:rFonts w:cs="Arial"/>
                <w:i/>
              </w:rPr>
              <w:t>0</w:t>
            </w:r>
          </w:p>
        </w:tc>
        <w:tc>
          <w:tcPr>
            <w:tcW w:w="851"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6A28F4">
            <w:pPr>
              <w:keepLines/>
              <w:tabs>
                <w:tab w:val="left" w:pos="992"/>
              </w:tabs>
              <w:spacing w:before="60" w:after="60"/>
              <w:jc w:val="center"/>
              <w:rPr>
                <w:rFonts w:cs="Arial"/>
                <w:i/>
                <w:sz w:val="22"/>
              </w:rPr>
            </w:pPr>
            <w:r w:rsidRPr="00001869">
              <w:rPr>
                <w:rFonts w:cs="Arial"/>
                <w:i/>
              </w:rPr>
              <w:t>0</w:t>
            </w:r>
          </w:p>
        </w:tc>
        <w:tc>
          <w:tcPr>
            <w:tcW w:w="964"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6A28F4">
            <w:pPr>
              <w:keepLines/>
              <w:tabs>
                <w:tab w:val="left" w:pos="992"/>
              </w:tabs>
              <w:spacing w:before="60" w:after="60"/>
              <w:jc w:val="center"/>
              <w:rPr>
                <w:rFonts w:cs="Arial"/>
                <w:i/>
                <w:sz w:val="22"/>
              </w:rPr>
            </w:pPr>
            <w:r w:rsidRPr="00001869">
              <w:rPr>
                <w:rFonts w:cs="Arial"/>
                <w:i/>
              </w:rPr>
              <w:t>2</w:t>
            </w:r>
          </w:p>
        </w:tc>
        <w:tc>
          <w:tcPr>
            <w:tcW w:w="964"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6A28F4">
            <w:pPr>
              <w:keepLines/>
              <w:tabs>
                <w:tab w:val="left" w:pos="992"/>
              </w:tabs>
              <w:spacing w:before="60" w:after="60"/>
              <w:jc w:val="center"/>
              <w:rPr>
                <w:rFonts w:cs="Arial"/>
                <w:i/>
                <w:sz w:val="22"/>
              </w:rPr>
            </w:pPr>
            <w:r w:rsidRPr="00001869">
              <w:rPr>
                <w:rFonts w:cs="Arial"/>
                <w:i/>
              </w:rPr>
              <w:t>0</w:t>
            </w:r>
          </w:p>
        </w:tc>
        <w:tc>
          <w:tcPr>
            <w:tcW w:w="1006"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6A28F4">
            <w:pPr>
              <w:keepLines/>
              <w:tabs>
                <w:tab w:val="left" w:pos="992"/>
              </w:tabs>
              <w:spacing w:before="60" w:after="60"/>
              <w:jc w:val="center"/>
              <w:rPr>
                <w:rFonts w:cs="Arial"/>
                <w:i/>
              </w:rPr>
            </w:pPr>
            <w:r w:rsidRPr="00001869">
              <w:rPr>
                <w:rFonts w:cs="Arial"/>
                <w:i/>
              </w:rPr>
              <w:t>D</w:t>
            </w:r>
            <w:r w:rsidRPr="00001869">
              <w:rPr>
                <w:rFonts w:cs="Arial"/>
                <w:i/>
                <w:vertAlign w:val="subscript"/>
              </w:rPr>
              <w:t>qual</w:t>
            </w:r>
            <w:r w:rsidRPr="00001869">
              <w:rPr>
                <w:rFonts w:cs="Arial"/>
                <w:i/>
              </w:rPr>
              <w:t xml:space="preserve"> = 8</w:t>
            </w:r>
          </w:p>
        </w:tc>
      </w:tr>
    </w:tbl>
    <w:p w:rsidR="000F1146" w:rsidRPr="00001869" w:rsidRDefault="000F1146" w:rsidP="000F1146">
      <w:pPr>
        <w:tabs>
          <w:tab w:val="left" w:pos="992"/>
        </w:tabs>
        <w:rPr>
          <w:rFonts w:cs="Arial"/>
        </w:rPr>
      </w:pPr>
    </w:p>
    <w:p w:rsidR="000F1146" w:rsidRPr="00001869" w:rsidRDefault="000F1146" w:rsidP="006A28F4">
      <w:pPr>
        <w:rPr>
          <w:color w:val="000000"/>
        </w:rPr>
      </w:pPr>
      <w:r w:rsidRPr="00001869">
        <w:t xml:space="preserve">In diesem Beispiel </w:t>
      </w:r>
      <w:r w:rsidRPr="00001869">
        <w:rPr>
          <w:b/>
        </w:rPr>
        <w:t>D</w:t>
      </w:r>
      <w:r w:rsidRPr="00001869">
        <w:rPr>
          <w:b/>
          <w:vertAlign w:val="subscript"/>
        </w:rPr>
        <w:t>qual</w:t>
      </w:r>
      <w:r w:rsidRPr="00001869">
        <w:rPr>
          <w:b/>
        </w:rPr>
        <w:t xml:space="preserve"> = 8 &lt; 10 (S</w:t>
      </w:r>
      <w:r w:rsidRPr="00001869">
        <w:rPr>
          <w:b/>
          <w:vertAlign w:val="subscript"/>
        </w:rPr>
        <w:t>dist</w:t>
      </w:r>
      <w:r w:rsidRPr="00001869">
        <w:t xml:space="preserve"> =10 in diesen Beispiel) werden die Sorten A und B aufgrund dieser fünf Merkmale für „NICHT GAIA-unterscheidbar“ erklärt.</w:t>
      </w:r>
    </w:p>
    <w:p w:rsidR="000F1146" w:rsidRPr="00001869" w:rsidRDefault="000F1146" w:rsidP="006A28F4"/>
    <w:p w:rsidR="000F1146" w:rsidRPr="00001869" w:rsidRDefault="000F1146" w:rsidP="000F1146">
      <w:pPr>
        <w:pStyle w:val="Heading5"/>
        <w:rPr>
          <w:rFonts w:cs="Arial"/>
          <w:lang w:val="de-DE"/>
        </w:rPr>
      </w:pPr>
      <w:bookmarkStart w:id="392" w:name="_Toc154368907"/>
      <w:bookmarkStart w:id="393" w:name="_Toc219640772"/>
      <w:bookmarkStart w:id="394" w:name="_Toc227042172"/>
      <w:bookmarkStart w:id="395" w:name="_Toc229451941"/>
      <w:bookmarkStart w:id="396" w:name="_Toc399420233"/>
      <w:r w:rsidRPr="00001869">
        <w:rPr>
          <w:rFonts w:cs="Arial"/>
          <w:snapToGrid w:val="0"/>
          <w:lang w:val="de-DE"/>
        </w:rPr>
        <w:t>1</w:t>
      </w:r>
      <w:r w:rsidRPr="00001869">
        <w:rPr>
          <w:rFonts w:cs="Arial"/>
          <w:lang w:val="de-DE"/>
        </w:rPr>
        <w:t>.3.5.3</w:t>
      </w:r>
      <w:r w:rsidRPr="00001869">
        <w:rPr>
          <w:rFonts w:cs="Arial"/>
          <w:lang w:val="de-DE"/>
        </w:rPr>
        <w:tab/>
        <w:t>Elektrophoreseanalyse</w:t>
      </w:r>
      <w:bookmarkEnd w:id="392"/>
      <w:bookmarkEnd w:id="393"/>
      <w:bookmarkEnd w:id="394"/>
      <w:bookmarkEnd w:id="395"/>
      <w:bookmarkEnd w:id="396"/>
    </w:p>
    <w:p w:rsidR="000F1146" w:rsidRPr="00001869" w:rsidRDefault="000F1146" w:rsidP="006A28F4">
      <w:pPr>
        <w:tabs>
          <w:tab w:val="left" w:pos="1134"/>
        </w:tabs>
        <w:rPr>
          <w:rFonts w:cs="Arial"/>
          <w:i/>
          <w:color w:val="000000"/>
        </w:rPr>
      </w:pPr>
      <w:r w:rsidRPr="00001869">
        <w:rPr>
          <w:rFonts w:cs="Arial"/>
          <w:snapToGrid w:val="0"/>
        </w:rPr>
        <w:t>1</w:t>
      </w:r>
      <w:r w:rsidRPr="00001869">
        <w:rPr>
          <w:rFonts w:cs="Arial"/>
        </w:rPr>
        <w:t>.3.5.3.1</w:t>
      </w:r>
      <w:r w:rsidRPr="00001869">
        <w:rPr>
          <w:rFonts w:cs="Arial"/>
        </w:rPr>
        <w:tab/>
        <w:t xml:space="preserve">In einigen UPOV-Prüfungsrichtlinien können Elektrophoreseergebnisse verwendet werden, wie bei </w:t>
      </w:r>
      <w:r w:rsidRPr="00001869">
        <w:rPr>
          <w:rFonts w:cs="Arial"/>
          <w:i/>
        </w:rPr>
        <w:t>Zea mays</w:t>
      </w:r>
      <w:r w:rsidRPr="00001869">
        <w:rPr>
          <w:rFonts w:cs="Arial"/>
        </w:rPr>
        <w:t>. Die Software läßt die Verwendung heterozygoter Loci nicht zu, sondern, im Einklang mit den Prüfungsrichtlinien, lediglich von homozygoten Loci. Die verwendeten Ergebnisse sind</w:t>
      </w:r>
      <w:r w:rsidRPr="00001869">
        <w:rPr>
          <w:rFonts w:cs="Arial"/>
          <w:color w:val="000000"/>
        </w:rPr>
        <w:t xml:space="preserve"> 0 (fehlend) und 1 (vorhanden) sowie die Kenntnis der Chromosomenzahl</w:t>
      </w:r>
      <w:r w:rsidRPr="00001869">
        <w:rPr>
          <w:rFonts w:cs="Arial"/>
          <w:i/>
          <w:color w:val="000000"/>
        </w:rPr>
        <w:t>.</w:t>
      </w:r>
    </w:p>
    <w:p w:rsidR="000F1146" w:rsidRPr="00001869" w:rsidRDefault="000F1146" w:rsidP="006A28F4"/>
    <w:p w:rsidR="000F1146" w:rsidRPr="00001869" w:rsidRDefault="000F1146" w:rsidP="000F1146">
      <w:pPr>
        <w:tabs>
          <w:tab w:val="left" w:pos="992"/>
        </w:tabs>
        <w:jc w:val="center"/>
        <w:rPr>
          <w:rFonts w:cs="Arial"/>
        </w:rPr>
      </w:pPr>
      <w:r w:rsidRPr="00001869">
        <w:rPr>
          <w:rFonts w:cs="Arial"/>
        </w:rPr>
        <w:object w:dxaOrig="7137" w:dyaOrig="5349">
          <v:shape id="_x0000_i1038" type="#_x0000_t75" style="width:264.05pt;height:197.9pt" o:ole="" o:bordertopcolor="this" o:borderleftcolor="this" o:borderbottomcolor="this" o:borderrightcolor="this" fillcolor="window">
            <v:imagedata r:id="rId54" o:title=""/>
            <w10:bordertop type="single" width="4"/>
            <w10:borderleft type="single" width="4"/>
            <w10:borderbottom type="single" width="4"/>
            <w10:borderright type="single" width="4"/>
          </v:shape>
          <o:OLEObject Type="Embed" ProgID="PowerPoint.Slide.8" ShapeID="_x0000_i1038" DrawAspect="Content" ObjectID="_1473161633" r:id="rId55"/>
        </w:object>
      </w:r>
    </w:p>
    <w:p w:rsidR="000F1146" w:rsidRPr="00001869" w:rsidRDefault="000F1146" w:rsidP="000F1146">
      <w:pPr>
        <w:tabs>
          <w:tab w:val="left" w:pos="992"/>
        </w:tabs>
        <w:ind w:left="1620" w:right="1692"/>
        <w:rPr>
          <w:rFonts w:cs="Arial"/>
          <w:u w:val="single"/>
        </w:rPr>
      </w:pPr>
    </w:p>
    <w:p w:rsidR="000F1146" w:rsidRPr="00001869" w:rsidRDefault="000F1146" w:rsidP="000F1146">
      <w:pPr>
        <w:tabs>
          <w:tab w:val="left" w:pos="992"/>
        </w:tabs>
        <w:ind w:left="1134" w:right="1361"/>
        <w:rPr>
          <w:rFonts w:cs="Arial"/>
        </w:rPr>
      </w:pPr>
      <w:r w:rsidRPr="00001869">
        <w:rPr>
          <w:rFonts w:cs="Arial"/>
        </w:rPr>
        <w:t>Diagramm 2: Das Enzym Isocitrat-Dehydrogenase (IDH) hat zwei Gene (</w:t>
      </w:r>
      <w:r w:rsidRPr="00001869">
        <w:rPr>
          <w:rFonts w:cs="Arial"/>
          <w:i/>
        </w:rPr>
        <w:t>Idh1</w:t>
      </w:r>
      <w:r w:rsidRPr="00001869">
        <w:rPr>
          <w:rFonts w:cs="Arial"/>
        </w:rPr>
        <w:t xml:space="preserve"> und </w:t>
      </w:r>
      <w:r w:rsidRPr="00001869">
        <w:rPr>
          <w:rFonts w:cs="Arial"/>
          <w:i/>
        </w:rPr>
        <w:t>Idh2</w:t>
      </w:r>
      <w:r w:rsidRPr="00001869">
        <w:rPr>
          <w:rFonts w:cs="Arial"/>
        </w:rPr>
        <w:t>), die sich auf zwei verschiedenen Chromosomen befinden. Jedes davon hat zwei Allele, die als 1 (vorhanden) oder 0 (fehlend) erfaßt werden.</w:t>
      </w:r>
    </w:p>
    <w:p w:rsidR="000F1146" w:rsidRPr="00001869" w:rsidRDefault="000F1146" w:rsidP="000F1146">
      <w:pPr>
        <w:tabs>
          <w:tab w:val="left" w:pos="992"/>
        </w:tabs>
        <w:ind w:right="85"/>
        <w:rPr>
          <w:rFonts w:cs="Arial"/>
          <w:snapToGrid w:val="0"/>
        </w:rPr>
      </w:pPr>
    </w:p>
    <w:p w:rsidR="000F1146" w:rsidRPr="00001869" w:rsidRDefault="000F1146" w:rsidP="006A28F4">
      <w:pPr>
        <w:tabs>
          <w:tab w:val="left" w:pos="1134"/>
        </w:tabs>
        <w:ind w:right="85"/>
        <w:rPr>
          <w:rFonts w:cs="Arial"/>
          <w:color w:val="000000"/>
          <w:szCs w:val="24"/>
        </w:rPr>
      </w:pPr>
      <w:r w:rsidRPr="00001869">
        <w:rPr>
          <w:rFonts w:cs="Arial"/>
          <w:snapToGrid w:val="0"/>
        </w:rPr>
        <w:t>1</w:t>
      </w:r>
      <w:r w:rsidRPr="00001869">
        <w:rPr>
          <w:rFonts w:cs="Arial"/>
          <w:szCs w:val="24"/>
        </w:rPr>
        <w:t>.3.5.3.2</w:t>
      </w:r>
      <w:r w:rsidRPr="00001869">
        <w:rPr>
          <w:rFonts w:cs="Arial"/>
          <w:szCs w:val="24"/>
        </w:rPr>
        <w:tab/>
        <w:t>Elektrophoreseergebnisse werden als 0 oder 1 (fehlend oder vorhanden) benotet. Die Entscheidungsregel für die Zuweisung einer Gewichtung an zwei Sorten ist die Addition der Gewichtungszahl der erfaßten Unterschiede und der Gewichtungszahl der Chromosomen, die mit diesen Unterschieden verbunden sind (vergleiche nachstehendes Beispiel):</w:t>
      </w:r>
    </w:p>
    <w:p w:rsidR="000F1146" w:rsidRPr="00001869" w:rsidRDefault="000F1146" w:rsidP="000F1146">
      <w:pPr>
        <w:tabs>
          <w:tab w:val="left" w:pos="992"/>
        </w:tabs>
        <w:rPr>
          <w:rFonts w:cs="Arial"/>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2"/>
        <w:gridCol w:w="1416"/>
        <w:gridCol w:w="1416"/>
        <w:gridCol w:w="1416"/>
        <w:gridCol w:w="1417"/>
      </w:tblGrid>
      <w:tr w:rsidR="000F1146" w:rsidRPr="00001869" w:rsidTr="0090154C">
        <w:trPr>
          <w:jc w:val="center"/>
        </w:trPr>
        <w:tc>
          <w:tcPr>
            <w:tcW w:w="1842" w:type="dxa"/>
            <w:tcBorders>
              <w:top w:val="nil"/>
              <w:left w:val="nil"/>
              <w:bottom w:val="nil"/>
            </w:tcBorders>
          </w:tcPr>
          <w:p w:rsidR="000F1146" w:rsidRPr="00001869" w:rsidRDefault="000F1146" w:rsidP="0090154C">
            <w:pPr>
              <w:keepNext/>
              <w:keepLines/>
              <w:tabs>
                <w:tab w:val="left" w:pos="992"/>
              </w:tabs>
              <w:spacing w:before="60" w:after="60"/>
              <w:rPr>
                <w:rFonts w:cs="Arial"/>
                <w:szCs w:val="24"/>
              </w:rPr>
            </w:pPr>
          </w:p>
        </w:tc>
        <w:tc>
          <w:tcPr>
            <w:tcW w:w="2832" w:type="dxa"/>
            <w:gridSpan w:val="2"/>
          </w:tcPr>
          <w:p w:rsidR="000F1146" w:rsidRPr="00001869" w:rsidRDefault="000F1146" w:rsidP="006A28F4">
            <w:pPr>
              <w:keepNext/>
              <w:keepLines/>
              <w:tabs>
                <w:tab w:val="left" w:pos="992"/>
              </w:tabs>
              <w:spacing w:before="60" w:after="60"/>
              <w:jc w:val="center"/>
              <w:rPr>
                <w:rFonts w:cs="Arial"/>
                <w:szCs w:val="24"/>
              </w:rPr>
            </w:pPr>
            <w:r w:rsidRPr="00001869">
              <w:rPr>
                <w:rFonts w:cs="Arial"/>
                <w:szCs w:val="24"/>
              </w:rPr>
              <w:t>Chromosom 8</w:t>
            </w:r>
          </w:p>
        </w:tc>
        <w:tc>
          <w:tcPr>
            <w:tcW w:w="2833" w:type="dxa"/>
            <w:gridSpan w:val="2"/>
          </w:tcPr>
          <w:p w:rsidR="000F1146" w:rsidRPr="00001869" w:rsidRDefault="000F1146" w:rsidP="006A28F4">
            <w:pPr>
              <w:keepNext/>
              <w:keepLines/>
              <w:tabs>
                <w:tab w:val="left" w:pos="992"/>
              </w:tabs>
              <w:spacing w:before="60" w:after="60"/>
              <w:jc w:val="center"/>
              <w:rPr>
                <w:rFonts w:cs="Arial"/>
                <w:szCs w:val="24"/>
              </w:rPr>
            </w:pPr>
            <w:r w:rsidRPr="00001869">
              <w:rPr>
                <w:rFonts w:cs="Arial"/>
                <w:szCs w:val="24"/>
              </w:rPr>
              <w:t>Chromosom 6</w:t>
            </w:r>
          </w:p>
        </w:tc>
      </w:tr>
      <w:tr w:rsidR="000F1146" w:rsidRPr="00001869" w:rsidTr="0090154C">
        <w:trPr>
          <w:jc w:val="center"/>
        </w:trPr>
        <w:tc>
          <w:tcPr>
            <w:tcW w:w="1842" w:type="dxa"/>
            <w:tcBorders>
              <w:top w:val="nil"/>
              <w:left w:val="nil"/>
            </w:tcBorders>
          </w:tcPr>
          <w:p w:rsidR="000F1146" w:rsidRPr="00001869" w:rsidRDefault="000F1146" w:rsidP="0090154C">
            <w:pPr>
              <w:keepNext/>
              <w:keepLines/>
              <w:tabs>
                <w:tab w:val="left" w:pos="992"/>
              </w:tabs>
              <w:spacing w:before="60" w:after="60"/>
              <w:rPr>
                <w:rFonts w:cs="Arial"/>
                <w:szCs w:val="24"/>
              </w:rPr>
            </w:pPr>
          </w:p>
        </w:tc>
        <w:tc>
          <w:tcPr>
            <w:tcW w:w="1416" w:type="dxa"/>
          </w:tcPr>
          <w:p w:rsidR="000F1146" w:rsidRPr="00001869" w:rsidRDefault="000F1146" w:rsidP="006A28F4">
            <w:pPr>
              <w:keepNext/>
              <w:keepLines/>
              <w:tabs>
                <w:tab w:val="left" w:pos="992"/>
              </w:tabs>
              <w:spacing w:before="60" w:after="60"/>
              <w:jc w:val="center"/>
              <w:rPr>
                <w:rFonts w:cs="Arial"/>
                <w:i/>
                <w:szCs w:val="24"/>
              </w:rPr>
            </w:pPr>
            <w:r w:rsidRPr="00001869">
              <w:rPr>
                <w:rFonts w:cs="Arial"/>
                <w:i/>
                <w:szCs w:val="24"/>
              </w:rPr>
              <w:t>Idh1 4</w:t>
            </w:r>
          </w:p>
        </w:tc>
        <w:tc>
          <w:tcPr>
            <w:tcW w:w="1416" w:type="dxa"/>
          </w:tcPr>
          <w:p w:rsidR="000F1146" w:rsidRPr="00001869" w:rsidRDefault="000F1146" w:rsidP="006A28F4">
            <w:pPr>
              <w:keepNext/>
              <w:keepLines/>
              <w:tabs>
                <w:tab w:val="left" w:pos="992"/>
              </w:tabs>
              <w:spacing w:before="60" w:after="60"/>
              <w:jc w:val="center"/>
              <w:rPr>
                <w:rFonts w:cs="Arial"/>
                <w:i/>
                <w:szCs w:val="24"/>
              </w:rPr>
            </w:pPr>
            <w:r w:rsidRPr="00001869">
              <w:rPr>
                <w:rFonts w:cs="Arial"/>
                <w:i/>
                <w:szCs w:val="24"/>
              </w:rPr>
              <w:t>Idh1 6</w:t>
            </w:r>
          </w:p>
        </w:tc>
        <w:tc>
          <w:tcPr>
            <w:tcW w:w="1416" w:type="dxa"/>
          </w:tcPr>
          <w:p w:rsidR="000F1146" w:rsidRPr="00001869" w:rsidRDefault="000F1146" w:rsidP="006A28F4">
            <w:pPr>
              <w:keepNext/>
              <w:keepLines/>
              <w:tabs>
                <w:tab w:val="left" w:pos="992"/>
              </w:tabs>
              <w:spacing w:before="60" w:after="60"/>
              <w:jc w:val="center"/>
              <w:rPr>
                <w:rFonts w:cs="Arial"/>
                <w:i/>
                <w:szCs w:val="24"/>
              </w:rPr>
            </w:pPr>
            <w:r w:rsidRPr="00001869">
              <w:rPr>
                <w:rFonts w:cs="Arial"/>
                <w:i/>
                <w:szCs w:val="24"/>
              </w:rPr>
              <w:t>Idh2 4</w:t>
            </w:r>
          </w:p>
        </w:tc>
        <w:tc>
          <w:tcPr>
            <w:tcW w:w="1417" w:type="dxa"/>
          </w:tcPr>
          <w:p w:rsidR="000F1146" w:rsidRPr="00001869" w:rsidRDefault="000F1146" w:rsidP="006A28F4">
            <w:pPr>
              <w:keepNext/>
              <w:keepLines/>
              <w:tabs>
                <w:tab w:val="left" w:pos="992"/>
              </w:tabs>
              <w:spacing w:before="60" w:after="60"/>
              <w:jc w:val="center"/>
              <w:rPr>
                <w:rFonts w:cs="Arial"/>
                <w:i/>
                <w:szCs w:val="24"/>
              </w:rPr>
            </w:pPr>
            <w:r w:rsidRPr="00001869">
              <w:rPr>
                <w:rFonts w:cs="Arial"/>
                <w:i/>
                <w:szCs w:val="24"/>
              </w:rPr>
              <w:t>Idh2 6</w:t>
            </w:r>
          </w:p>
        </w:tc>
      </w:tr>
      <w:tr w:rsidR="000F1146" w:rsidRPr="00001869" w:rsidTr="0090154C">
        <w:trPr>
          <w:jc w:val="center"/>
        </w:trPr>
        <w:tc>
          <w:tcPr>
            <w:tcW w:w="1842" w:type="dxa"/>
            <w:vAlign w:val="center"/>
          </w:tcPr>
          <w:p w:rsidR="000F1146" w:rsidRPr="00001869" w:rsidRDefault="000F1146" w:rsidP="0090154C">
            <w:pPr>
              <w:keepNext/>
              <w:keepLines/>
              <w:tabs>
                <w:tab w:val="left" w:pos="992"/>
              </w:tabs>
              <w:spacing w:before="60" w:after="60"/>
              <w:rPr>
                <w:rFonts w:cs="Arial"/>
                <w:szCs w:val="24"/>
              </w:rPr>
            </w:pPr>
            <w:r w:rsidRPr="00001869">
              <w:rPr>
                <w:rFonts w:cs="Arial"/>
                <w:szCs w:val="24"/>
              </w:rPr>
              <w:t>Sorte A</w:t>
            </w:r>
          </w:p>
        </w:tc>
        <w:tc>
          <w:tcPr>
            <w:tcW w:w="1416" w:type="dxa"/>
            <w:vAlign w:val="center"/>
          </w:tcPr>
          <w:p w:rsidR="000F1146" w:rsidRPr="00001869" w:rsidRDefault="000F1146" w:rsidP="006A28F4">
            <w:pPr>
              <w:pStyle w:val="CommentText"/>
              <w:keepNext/>
              <w:keepLines/>
              <w:tabs>
                <w:tab w:val="left" w:pos="992"/>
              </w:tabs>
              <w:spacing w:before="60" w:after="60"/>
              <w:jc w:val="center"/>
              <w:rPr>
                <w:rFonts w:ascii="Arial" w:hAnsi="Arial" w:cs="Arial"/>
                <w:sz w:val="20"/>
              </w:rPr>
            </w:pPr>
            <w:r w:rsidRPr="00001869">
              <w:rPr>
                <w:rFonts w:ascii="Arial" w:hAnsi="Arial" w:cs="Arial"/>
                <w:sz w:val="20"/>
              </w:rPr>
              <w:t>0</w:t>
            </w:r>
          </w:p>
        </w:tc>
        <w:tc>
          <w:tcPr>
            <w:tcW w:w="1416" w:type="dxa"/>
            <w:vAlign w:val="center"/>
          </w:tcPr>
          <w:p w:rsidR="000F1146" w:rsidRPr="00001869" w:rsidRDefault="000F1146" w:rsidP="006A28F4">
            <w:pPr>
              <w:keepNext/>
              <w:keepLines/>
              <w:tabs>
                <w:tab w:val="left" w:pos="992"/>
              </w:tabs>
              <w:spacing w:before="60" w:after="60"/>
              <w:jc w:val="center"/>
              <w:rPr>
                <w:rFonts w:cs="Arial"/>
              </w:rPr>
            </w:pPr>
            <w:r w:rsidRPr="00001869">
              <w:rPr>
                <w:rFonts w:cs="Arial"/>
              </w:rPr>
              <w:t>1</w:t>
            </w:r>
          </w:p>
        </w:tc>
        <w:tc>
          <w:tcPr>
            <w:tcW w:w="1416" w:type="dxa"/>
            <w:vAlign w:val="center"/>
          </w:tcPr>
          <w:p w:rsidR="000F1146" w:rsidRPr="00001869" w:rsidRDefault="000F1146" w:rsidP="006A28F4">
            <w:pPr>
              <w:keepNext/>
              <w:keepLines/>
              <w:tabs>
                <w:tab w:val="left" w:pos="992"/>
              </w:tabs>
              <w:spacing w:before="60" w:after="60"/>
              <w:jc w:val="center"/>
              <w:rPr>
                <w:rFonts w:cs="Arial"/>
              </w:rPr>
            </w:pPr>
            <w:r w:rsidRPr="00001869">
              <w:rPr>
                <w:rFonts w:cs="Arial"/>
              </w:rPr>
              <w:t>1</w:t>
            </w:r>
          </w:p>
        </w:tc>
        <w:tc>
          <w:tcPr>
            <w:tcW w:w="1417" w:type="dxa"/>
            <w:vAlign w:val="center"/>
          </w:tcPr>
          <w:p w:rsidR="000F1146" w:rsidRPr="00001869" w:rsidRDefault="000F1146" w:rsidP="006A28F4">
            <w:pPr>
              <w:keepNext/>
              <w:keepLines/>
              <w:tabs>
                <w:tab w:val="left" w:pos="992"/>
              </w:tabs>
              <w:spacing w:before="60" w:after="60"/>
              <w:jc w:val="center"/>
              <w:rPr>
                <w:rFonts w:cs="Arial"/>
              </w:rPr>
            </w:pPr>
            <w:r w:rsidRPr="00001869">
              <w:rPr>
                <w:rFonts w:cs="Arial"/>
              </w:rPr>
              <w:t>0</w:t>
            </w:r>
          </w:p>
        </w:tc>
      </w:tr>
      <w:tr w:rsidR="000F1146" w:rsidRPr="00001869" w:rsidTr="0090154C">
        <w:trPr>
          <w:jc w:val="center"/>
        </w:trPr>
        <w:tc>
          <w:tcPr>
            <w:tcW w:w="1842" w:type="dxa"/>
            <w:vAlign w:val="center"/>
          </w:tcPr>
          <w:p w:rsidR="000F1146" w:rsidRPr="00001869" w:rsidRDefault="000F1146" w:rsidP="0090154C">
            <w:pPr>
              <w:keepNext/>
              <w:keepLines/>
              <w:tabs>
                <w:tab w:val="left" w:pos="992"/>
              </w:tabs>
              <w:spacing w:before="60" w:after="60"/>
              <w:rPr>
                <w:rFonts w:cs="Arial"/>
                <w:szCs w:val="24"/>
              </w:rPr>
            </w:pPr>
            <w:r w:rsidRPr="00001869">
              <w:rPr>
                <w:rFonts w:cs="Arial"/>
                <w:szCs w:val="24"/>
              </w:rPr>
              <w:t>Sorte B</w:t>
            </w:r>
          </w:p>
        </w:tc>
        <w:tc>
          <w:tcPr>
            <w:tcW w:w="1416" w:type="dxa"/>
            <w:vAlign w:val="center"/>
          </w:tcPr>
          <w:p w:rsidR="000F1146" w:rsidRPr="00001869" w:rsidRDefault="000F1146" w:rsidP="006A28F4">
            <w:pPr>
              <w:keepNext/>
              <w:keepLines/>
              <w:tabs>
                <w:tab w:val="left" w:pos="992"/>
              </w:tabs>
              <w:spacing w:before="60" w:after="60"/>
              <w:jc w:val="center"/>
              <w:rPr>
                <w:rFonts w:cs="Arial"/>
              </w:rPr>
            </w:pPr>
            <w:r w:rsidRPr="00001869">
              <w:rPr>
                <w:rFonts w:cs="Arial"/>
              </w:rPr>
              <w:t>0</w:t>
            </w:r>
          </w:p>
        </w:tc>
        <w:tc>
          <w:tcPr>
            <w:tcW w:w="1416" w:type="dxa"/>
            <w:vAlign w:val="center"/>
          </w:tcPr>
          <w:p w:rsidR="000F1146" w:rsidRPr="00001869" w:rsidRDefault="000F1146" w:rsidP="006A28F4">
            <w:pPr>
              <w:keepNext/>
              <w:keepLines/>
              <w:tabs>
                <w:tab w:val="left" w:pos="992"/>
              </w:tabs>
              <w:spacing w:before="60" w:after="60"/>
              <w:jc w:val="center"/>
              <w:rPr>
                <w:rFonts w:cs="Arial"/>
              </w:rPr>
            </w:pPr>
            <w:r w:rsidRPr="00001869">
              <w:rPr>
                <w:rFonts w:cs="Arial"/>
              </w:rPr>
              <w:t>1</w:t>
            </w:r>
          </w:p>
        </w:tc>
        <w:tc>
          <w:tcPr>
            <w:tcW w:w="1416" w:type="dxa"/>
            <w:vAlign w:val="center"/>
          </w:tcPr>
          <w:p w:rsidR="000F1146" w:rsidRPr="00001869" w:rsidRDefault="000F1146" w:rsidP="006A28F4">
            <w:pPr>
              <w:keepNext/>
              <w:keepLines/>
              <w:tabs>
                <w:tab w:val="left" w:pos="992"/>
              </w:tabs>
              <w:spacing w:before="60" w:after="60"/>
              <w:jc w:val="center"/>
              <w:rPr>
                <w:rFonts w:cs="Arial"/>
              </w:rPr>
            </w:pPr>
            <w:r w:rsidRPr="00001869">
              <w:rPr>
                <w:rFonts w:cs="Arial"/>
              </w:rPr>
              <w:t>0</w:t>
            </w:r>
          </w:p>
        </w:tc>
        <w:tc>
          <w:tcPr>
            <w:tcW w:w="1417" w:type="dxa"/>
            <w:vAlign w:val="center"/>
          </w:tcPr>
          <w:p w:rsidR="000F1146" w:rsidRPr="00001869" w:rsidRDefault="000F1146" w:rsidP="006A28F4">
            <w:pPr>
              <w:keepNext/>
              <w:keepLines/>
              <w:tabs>
                <w:tab w:val="left" w:pos="992"/>
              </w:tabs>
              <w:spacing w:before="60" w:after="60"/>
              <w:jc w:val="center"/>
              <w:rPr>
                <w:rFonts w:cs="Arial"/>
              </w:rPr>
            </w:pPr>
            <w:r w:rsidRPr="00001869">
              <w:rPr>
                <w:rFonts w:cs="Arial"/>
              </w:rPr>
              <w:t>1</w:t>
            </w:r>
          </w:p>
        </w:tc>
      </w:tr>
      <w:tr w:rsidR="000F1146" w:rsidRPr="00001869" w:rsidTr="0090154C">
        <w:trPr>
          <w:jc w:val="center"/>
        </w:trPr>
        <w:tc>
          <w:tcPr>
            <w:tcW w:w="1842" w:type="dxa"/>
            <w:vAlign w:val="center"/>
          </w:tcPr>
          <w:p w:rsidR="000F1146" w:rsidRPr="00001869" w:rsidRDefault="000F1146" w:rsidP="0090154C">
            <w:pPr>
              <w:tabs>
                <w:tab w:val="left" w:pos="992"/>
              </w:tabs>
              <w:spacing w:before="60" w:after="60"/>
              <w:rPr>
                <w:rFonts w:cs="Arial"/>
                <w:szCs w:val="24"/>
              </w:rPr>
            </w:pPr>
            <w:r w:rsidRPr="00001869">
              <w:rPr>
                <w:rFonts w:cs="Arial"/>
                <w:szCs w:val="24"/>
              </w:rPr>
              <w:t>Unterschied</w:t>
            </w:r>
          </w:p>
        </w:tc>
        <w:tc>
          <w:tcPr>
            <w:tcW w:w="1416" w:type="dxa"/>
            <w:vAlign w:val="center"/>
          </w:tcPr>
          <w:p w:rsidR="000F1146" w:rsidRPr="00001869" w:rsidRDefault="000F1146" w:rsidP="006A28F4">
            <w:pPr>
              <w:tabs>
                <w:tab w:val="left" w:pos="992"/>
              </w:tabs>
              <w:spacing w:before="60" w:after="60"/>
              <w:jc w:val="center"/>
              <w:rPr>
                <w:rFonts w:cs="Arial"/>
              </w:rPr>
            </w:pPr>
            <w:r w:rsidRPr="00001869">
              <w:rPr>
                <w:rFonts w:cs="Arial"/>
              </w:rPr>
              <w:t>0</w:t>
            </w:r>
          </w:p>
        </w:tc>
        <w:tc>
          <w:tcPr>
            <w:tcW w:w="1416" w:type="dxa"/>
            <w:vAlign w:val="center"/>
          </w:tcPr>
          <w:p w:rsidR="000F1146" w:rsidRPr="00001869" w:rsidRDefault="000F1146" w:rsidP="006A28F4">
            <w:pPr>
              <w:tabs>
                <w:tab w:val="left" w:pos="992"/>
              </w:tabs>
              <w:spacing w:before="60" w:after="60"/>
              <w:jc w:val="center"/>
              <w:rPr>
                <w:rFonts w:cs="Arial"/>
              </w:rPr>
            </w:pPr>
            <w:r w:rsidRPr="00001869">
              <w:rPr>
                <w:rFonts w:cs="Arial"/>
              </w:rPr>
              <w:t>0</w:t>
            </w:r>
          </w:p>
        </w:tc>
        <w:tc>
          <w:tcPr>
            <w:tcW w:w="1416" w:type="dxa"/>
            <w:vAlign w:val="center"/>
          </w:tcPr>
          <w:p w:rsidR="000F1146" w:rsidRPr="00001869" w:rsidRDefault="000F1146" w:rsidP="006A28F4">
            <w:pPr>
              <w:tabs>
                <w:tab w:val="left" w:pos="992"/>
              </w:tabs>
              <w:spacing w:before="60" w:after="60"/>
              <w:jc w:val="center"/>
              <w:rPr>
                <w:rFonts w:cs="Arial"/>
              </w:rPr>
            </w:pPr>
            <w:r w:rsidRPr="00001869">
              <w:rPr>
                <w:rFonts w:cs="Arial"/>
              </w:rPr>
              <w:t>1</w:t>
            </w:r>
          </w:p>
        </w:tc>
        <w:tc>
          <w:tcPr>
            <w:tcW w:w="1417" w:type="dxa"/>
            <w:vAlign w:val="center"/>
          </w:tcPr>
          <w:p w:rsidR="000F1146" w:rsidRPr="00001869" w:rsidRDefault="000F1146" w:rsidP="006A28F4">
            <w:pPr>
              <w:tabs>
                <w:tab w:val="left" w:pos="992"/>
              </w:tabs>
              <w:spacing w:before="60" w:after="60"/>
              <w:jc w:val="center"/>
              <w:rPr>
                <w:rFonts w:cs="Arial"/>
              </w:rPr>
            </w:pPr>
            <w:r w:rsidRPr="00001869">
              <w:rPr>
                <w:rFonts w:cs="Arial"/>
              </w:rPr>
              <w:t>1</w:t>
            </w:r>
          </w:p>
        </w:tc>
      </w:tr>
    </w:tbl>
    <w:p w:rsidR="000F1146" w:rsidRPr="00001869" w:rsidRDefault="000F1146" w:rsidP="000F1146">
      <w:pPr>
        <w:tabs>
          <w:tab w:val="left" w:pos="992"/>
        </w:tabs>
        <w:rPr>
          <w:rFonts w:cs="Arial"/>
          <w:szCs w:val="24"/>
        </w:rPr>
      </w:pPr>
    </w:p>
    <w:p w:rsidR="000F1146" w:rsidRPr="00001869" w:rsidRDefault="000F1146" w:rsidP="006A28F4">
      <w:pPr>
        <w:keepNext/>
        <w:tabs>
          <w:tab w:val="left" w:pos="1134"/>
        </w:tabs>
        <w:rPr>
          <w:rFonts w:cs="Arial"/>
          <w:szCs w:val="24"/>
        </w:rPr>
      </w:pPr>
      <w:r w:rsidRPr="00001869">
        <w:rPr>
          <w:rFonts w:cs="Arial"/>
          <w:snapToGrid w:val="0"/>
        </w:rPr>
        <w:t>1</w:t>
      </w:r>
      <w:r w:rsidRPr="00001869">
        <w:rPr>
          <w:rFonts w:cs="Arial"/>
          <w:szCs w:val="24"/>
        </w:rPr>
        <w:t>.3.5.3.3</w:t>
      </w:r>
      <w:r w:rsidRPr="00001869">
        <w:rPr>
          <w:rFonts w:cs="Arial"/>
          <w:szCs w:val="24"/>
        </w:rPr>
        <w:tab/>
        <w:t xml:space="preserve">In diesem Beispiel sind die Sorten A und B für vier Elektrophoreseergebnisse beschrieben: </w:t>
      </w:r>
    </w:p>
    <w:p w:rsidR="000F1146" w:rsidRPr="00001869" w:rsidRDefault="000F1146" w:rsidP="006A28F4">
      <w:pPr>
        <w:keepNext/>
        <w:tabs>
          <w:tab w:val="left" w:pos="992"/>
        </w:tabs>
        <w:rPr>
          <w:rFonts w:cs="Arial"/>
        </w:rPr>
      </w:pPr>
    </w:p>
    <w:p w:rsidR="000F1146" w:rsidRPr="00001869" w:rsidRDefault="000F1146" w:rsidP="006A28F4">
      <w:pPr>
        <w:rPr>
          <w:rFonts w:cs="Arial"/>
        </w:rPr>
      </w:pPr>
      <w:r w:rsidRPr="00001869">
        <w:rPr>
          <w:rFonts w:cs="Arial"/>
          <w:i/>
        </w:rPr>
        <w:t>Idh1 4</w:t>
      </w:r>
      <w:r w:rsidRPr="00001869">
        <w:rPr>
          <w:rFonts w:cs="Arial"/>
        </w:rPr>
        <w:t xml:space="preserve">, </w:t>
      </w:r>
      <w:r w:rsidRPr="00001869">
        <w:rPr>
          <w:rFonts w:cs="Arial"/>
          <w:i/>
        </w:rPr>
        <w:t>Idh1 6</w:t>
      </w:r>
      <w:r w:rsidRPr="00001869">
        <w:rPr>
          <w:rFonts w:cs="Arial"/>
        </w:rPr>
        <w:t xml:space="preserve">, </w:t>
      </w:r>
      <w:r w:rsidRPr="00001869">
        <w:rPr>
          <w:rFonts w:cs="Arial"/>
          <w:i/>
        </w:rPr>
        <w:t>Idh2 4</w:t>
      </w:r>
      <w:r w:rsidRPr="00001869">
        <w:rPr>
          <w:rFonts w:cs="Arial"/>
        </w:rPr>
        <w:t xml:space="preserve"> und </w:t>
      </w:r>
      <w:r w:rsidRPr="00001869">
        <w:rPr>
          <w:rFonts w:cs="Arial"/>
          <w:i/>
        </w:rPr>
        <w:t>Idh2 6</w:t>
      </w:r>
      <w:r w:rsidRPr="00001869">
        <w:rPr>
          <w:rFonts w:cs="Arial"/>
        </w:rPr>
        <w:t>. Die Software prüft die Unterschiede und gibt den phänotypischen Abstand anhand der nachstehenden Berechnung an:</w:t>
      </w:r>
    </w:p>
    <w:p w:rsidR="000F1146" w:rsidRPr="00001869" w:rsidRDefault="000F1146" w:rsidP="000F1146">
      <w:pPr>
        <w:tabs>
          <w:tab w:val="left" w:pos="992"/>
        </w:tabs>
        <w:rPr>
          <w:rFonts w:cs="Arial"/>
        </w:rPr>
      </w:pPr>
    </w:p>
    <w:p w:rsidR="000F1146" w:rsidRPr="00001869" w:rsidRDefault="000F1146" w:rsidP="000F1146">
      <w:pPr>
        <w:rPr>
          <w:rFonts w:cs="Arial"/>
          <w:noProof/>
        </w:rPr>
      </w:pPr>
      <w:r w:rsidRPr="00001869">
        <w:rPr>
          <w:rFonts w:cs="Arial"/>
          <w:b/>
          <w:bCs/>
          <w:noProof/>
        </w:rPr>
        <w:t>D</w:t>
      </w:r>
      <w:r w:rsidRPr="00001869">
        <w:rPr>
          <w:rFonts w:cs="Arial"/>
          <w:b/>
          <w:bCs/>
          <w:noProof/>
          <w:vertAlign w:val="subscript"/>
        </w:rPr>
        <w:t>elec</w:t>
      </w:r>
      <w:r w:rsidRPr="00001869">
        <w:rPr>
          <w:rFonts w:cs="Arial"/>
          <w:b/>
          <w:bCs/>
          <w:noProof/>
        </w:rPr>
        <w:t xml:space="preserve"> =</w:t>
      </w:r>
      <w:r w:rsidRPr="00001869">
        <w:rPr>
          <w:rFonts w:cs="Arial"/>
          <w:noProof/>
        </w:rPr>
        <w:t xml:space="preserve"> </w:t>
      </w:r>
      <w:r w:rsidRPr="00001869">
        <w:rPr>
          <w:rFonts w:cs="Arial"/>
          <w:noProof/>
        </w:rPr>
        <w:tab/>
      </w:r>
      <w:r w:rsidRPr="00001869">
        <w:rPr>
          <w:rFonts w:cs="Arial"/>
          <w:b/>
          <w:bCs/>
          <w:noProof/>
        </w:rPr>
        <w:t>2</w:t>
      </w:r>
      <w:r w:rsidRPr="00001869">
        <w:rPr>
          <w:rFonts w:cs="Arial"/>
          <w:b/>
          <w:bCs/>
          <w:noProof/>
        </w:rPr>
        <w:tab/>
        <w:t>x</w:t>
      </w:r>
      <w:r w:rsidRPr="00001869">
        <w:rPr>
          <w:rFonts w:cs="Arial"/>
          <w:b/>
          <w:bCs/>
          <w:noProof/>
        </w:rPr>
        <w:tab/>
        <w:t>0,25</w:t>
      </w:r>
      <w:r w:rsidRPr="00001869">
        <w:rPr>
          <w:rFonts w:cs="Arial"/>
          <w:b/>
          <w:bCs/>
          <w:noProof/>
        </w:rPr>
        <w:tab/>
      </w:r>
      <w:r w:rsidRPr="00001869">
        <w:rPr>
          <w:rFonts w:cs="Arial"/>
          <w:b/>
          <w:bCs/>
          <w:noProof/>
        </w:rPr>
        <w:tab/>
        <w:t>+</w:t>
      </w:r>
      <w:r w:rsidRPr="00001869">
        <w:rPr>
          <w:rFonts w:cs="Arial"/>
          <w:b/>
          <w:bCs/>
          <w:noProof/>
        </w:rPr>
        <w:tab/>
        <w:t>1</w:t>
      </w:r>
      <w:r w:rsidRPr="00001869">
        <w:rPr>
          <w:rFonts w:cs="Arial"/>
          <w:b/>
          <w:bCs/>
          <w:noProof/>
        </w:rPr>
        <w:tab/>
        <w:t>x</w:t>
      </w:r>
      <w:r w:rsidRPr="00001869">
        <w:rPr>
          <w:rFonts w:cs="Arial"/>
          <w:b/>
          <w:bCs/>
          <w:noProof/>
        </w:rPr>
        <w:tab/>
        <w:t>1</w:t>
      </w:r>
      <w:r w:rsidRPr="00001869">
        <w:rPr>
          <w:rFonts w:cs="Arial"/>
          <w:b/>
          <w:bCs/>
          <w:noProof/>
        </w:rPr>
        <w:tab/>
      </w:r>
      <w:r w:rsidRPr="00001869">
        <w:rPr>
          <w:rFonts w:cs="Arial"/>
          <w:noProof/>
        </w:rPr>
        <w:t>=</w:t>
      </w:r>
      <w:r w:rsidRPr="00001869">
        <w:rPr>
          <w:rFonts w:cs="Arial"/>
          <w:noProof/>
        </w:rPr>
        <w:tab/>
      </w:r>
      <w:r w:rsidRPr="00001869">
        <w:rPr>
          <w:rFonts w:cs="Arial"/>
          <w:b/>
          <w:bCs/>
          <w:noProof/>
        </w:rPr>
        <w:t>1,5</w:t>
      </w:r>
    </w:p>
    <w:p w:rsidR="000F1146" w:rsidRPr="00001869" w:rsidRDefault="000F1146" w:rsidP="000F1146">
      <w:pPr>
        <w:rPr>
          <w:rFonts w:cs="Arial"/>
          <w:noProof/>
        </w:rPr>
      </w:pPr>
      <w:r w:rsidRPr="00001869">
        <w:rPr>
          <w:rFonts w:cs="Arial"/>
          <w:noProof/>
        </w:rPr>
        <w:t xml:space="preserve">      </w:t>
      </w:r>
      <w:r w:rsidR="006A28F4" w:rsidRPr="00001869">
        <w:rPr>
          <w:rFonts w:cs="Arial"/>
          <w:noProof/>
          <w:lang w:val="en-US"/>
        </w:rPr>
        <mc:AlternateContent>
          <mc:Choice Requires="wpg">
            <w:drawing>
              <wp:anchor distT="0" distB="0" distL="114300" distR="114300" simplePos="0" relativeHeight="251829248" behindDoc="0" locked="0" layoutInCell="1" allowOverlap="1" wp14:anchorId="1AA68D72" wp14:editId="028D14B3">
                <wp:simplePos x="0" y="0"/>
                <wp:positionH relativeFrom="character">
                  <wp:posOffset>36830</wp:posOffset>
                </wp:positionH>
                <wp:positionV relativeFrom="line">
                  <wp:posOffset>0</wp:posOffset>
                </wp:positionV>
                <wp:extent cx="5306695" cy="1114425"/>
                <wp:effectExtent l="0" t="38100" r="27305" b="28575"/>
                <wp:wrapNone/>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6695" cy="1114425"/>
                          <a:chOff x="1778" y="12930"/>
                          <a:chExt cx="8357" cy="1755"/>
                        </a:xfrm>
                      </wpg:grpSpPr>
                      <wps:wsp>
                        <wps:cNvPr id="312" name="Text Box 1127"/>
                        <wps:cNvSpPr txBox="1">
                          <a:spLocks noChangeArrowheads="1"/>
                        </wps:cNvSpPr>
                        <wps:spPr bwMode="auto">
                          <a:xfrm>
                            <a:off x="1778" y="13290"/>
                            <a:ext cx="1337" cy="972"/>
                          </a:xfrm>
                          <a:prstGeom prst="rect">
                            <a:avLst/>
                          </a:prstGeom>
                          <a:solidFill>
                            <a:srgbClr val="FFFFFF"/>
                          </a:solidFill>
                          <a:ln w="9525">
                            <a:solidFill>
                              <a:srgbClr val="000000"/>
                            </a:solidFill>
                            <a:miter lim="800000"/>
                            <a:headEnd/>
                            <a:tailEnd/>
                          </a:ln>
                        </wps:spPr>
                        <wps:txbx>
                          <w:txbxContent>
                            <w:p w:rsidR="002640E7" w:rsidRPr="00DB3514" w:rsidRDefault="002640E7" w:rsidP="000F1146">
                              <w:pPr>
                                <w:tabs>
                                  <w:tab w:val="left" w:pos="992"/>
                                </w:tabs>
                                <w:jc w:val="center"/>
                                <w:rPr>
                                  <w:snapToGrid w:val="0"/>
                                </w:rPr>
                              </w:pPr>
                              <w:r w:rsidRPr="00DB3514">
                                <w:rPr>
                                  <w:b/>
                                  <w:bCs/>
                                  <w:lang w:val="fr-FR"/>
                                </w:rPr>
                                <w:t>2</w:t>
                              </w:r>
                              <w:r w:rsidRPr="00DB3514">
                                <w:rPr>
                                  <w:lang w:val="fr-FR"/>
                                </w:rPr>
                                <w:t xml:space="preserve"> </w:t>
                              </w:r>
                              <w:r w:rsidRPr="00DB3514">
                                <w:rPr>
                                  <w:snapToGrid w:val="0"/>
                                </w:rPr>
                                <w:t>ist die Anzahl der erfaßten Unterschiede</w:t>
                              </w:r>
                            </w:p>
                            <w:p w:rsidR="002640E7" w:rsidRPr="00DB3514" w:rsidRDefault="002640E7" w:rsidP="000F1146">
                              <w:pPr>
                                <w:jc w:val="center"/>
                                <w:rPr>
                                  <w:lang w:val="fr-FR"/>
                                </w:rPr>
                              </w:pPr>
                            </w:p>
                          </w:txbxContent>
                        </wps:txbx>
                        <wps:bodyPr rot="0" vert="horz" wrap="square" lIns="0" tIns="0" rIns="0" bIns="0" anchor="t" anchorCtr="0" upright="1">
                          <a:noAutofit/>
                        </wps:bodyPr>
                      </wps:wsp>
                      <wps:wsp>
                        <wps:cNvPr id="313" name="Text Box 1128"/>
                        <wps:cNvSpPr txBox="1">
                          <a:spLocks noChangeArrowheads="1"/>
                        </wps:cNvSpPr>
                        <wps:spPr bwMode="auto">
                          <a:xfrm>
                            <a:off x="3578" y="13290"/>
                            <a:ext cx="1800" cy="1395"/>
                          </a:xfrm>
                          <a:prstGeom prst="rect">
                            <a:avLst/>
                          </a:prstGeom>
                          <a:solidFill>
                            <a:srgbClr val="FFFFFF"/>
                          </a:solidFill>
                          <a:ln w="9525">
                            <a:solidFill>
                              <a:srgbClr val="000000"/>
                            </a:solidFill>
                            <a:miter lim="800000"/>
                            <a:headEnd/>
                            <a:tailEnd/>
                          </a:ln>
                        </wps:spPr>
                        <wps:txbx>
                          <w:txbxContent>
                            <w:p w:rsidR="002640E7" w:rsidRPr="00DB3514" w:rsidRDefault="002640E7" w:rsidP="000F1146">
                              <w:pPr>
                                <w:tabs>
                                  <w:tab w:val="left" w:pos="992"/>
                                </w:tabs>
                                <w:jc w:val="center"/>
                                <w:rPr>
                                  <w:snapToGrid w:val="0"/>
                                </w:rPr>
                              </w:pPr>
                              <w:r w:rsidRPr="00DB3514">
                                <w:rPr>
                                  <w:b/>
                                  <w:snapToGrid w:val="0"/>
                                </w:rPr>
                                <w:t>0,25</w:t>
                              </w:r>
                              <w:r w:rsidRPr="00DB3514">
                                <w:rPr>
                                  <w:snapToGrid w:val="0"/>
                                </w:rPr>
                                <w:t xml:space="preserve"> ist die von den Sachverständigen der Anzahl Unterschiede zugewiesene Gewichtung</w:t>
                              </w:r>
                            </w:p>
                            <w:p w:rsidR="002640E7" w:rsidRPr="00DB3514" w:rsidRDefault="002640E7" w:rsidP="000F1146">
                              <w:pPr>
                                <w:jc w:val="center"/>
                                <w:rPr>
                                  <w:lang w:val="fr-FR"/>
                                </w:rPr>
                              </w:pPr>
                            </w:p>
                          </w:txbxContent>
                        </wps:txbx>
                        <wps:bodyPr rot="0" vert="horz" wrap="square" lIns="0" tIns="0" rIns="0" bIns="0" anchor="t" anchorCtr="0" upright="1">
                          <a:noAutofit/>
                        </wps:bodyPr>
                      </wps:wsp>
                      <wps:wsp>
                        <wps:cNvPr id="314" name="Line 1129"/>
                        <wps:cNvCnPr/>
                        <wps:spPr bwMode="auto">
                          <a:xfrm flipV="1">
                            <a:off x="2348" y="1293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 name="Line 1130"/>
                        <wps:cNvCnPr/>
                        <wps:spPr bwMode="auto">
                          <a:xfrm flipH="1" flipV="1">
                            <a:off x="4178" y="12930"/>
                            <a:ext cx="468"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 name="Text Box 1131"/>
                        <wps:cNvSpPr txBox="1">
                          <a:spLocks noChangeArrowheads="1"/>
                        </wps:cNvSpPr>
                        <wps:spPr bwMode="auto">
                          <a:xfrm>
                            <a:off x="5738" y="13290"/>
                            <a:ext cx="1980" cy="972"/>
                          </a:xfrm>
                          <a:prstGeom prst="rect">
                            <a:avLst/>
                          </a:prstGeom>
                          <a:solidFill>
                            <a:srgbClr val="FFFFFF"/>
                          </a:solidFill>
                          <a:ln w="9525">
                            <a:solidFill>
                              <a:srgbClr val="000000"/>
                            </a:solidFill>
                            <a:miter lim="800000"/>
                            <a:headEnd/>
                            <a:tailEnd/>
                          </a:ln>
                        </wps:spPr>
                        <wps:txbx>
                          <w:txbxContent>
                            <w:p w:rsidR="002640E7" w:rsidRPr="00DB3514" w:rsidRDefault="002640E7" w:rsidP="000F1146">
                              <w:pPr>
                                <w:jc w:val="center"/>
                                <w:rPr>
                                  <w:lang w:val="fr-FR"/>
                                </w:rPr>
                              </w:pPr>
                              <w:r w:rsidRPr="005A382A">
                                <w:rPr>
                                  <w:b/>
                                  <w:bCs/>
                                  <w:lang w:val="fr-FR"/>
                                </w:rPr>
                                <w:t>1</w:t>
                              </w:r>
                              <w:r w:rsidRPr="005A382A">
                                <w:rPr>
                                  <w:lang w:val="fr-FR"/>
                                </w:rPr>
                                <w:t xml:space="preserve"> </w:t>
                              </w:r>
                              <w:r w:rsidRPr="00DB3514">
                                <w:rPr>
                                  <w:lang w:val="fr-FR"/>
                                </w:rPr>
                                <w:t>ist die Zahl der Chromosomen, an denen Unterschiede erfaßt werden</w:t>
                              </w:r>
                            </w:p>
                          </w:txbxContent>
                        </wps:txbx>
                        <wps:bodyPr rot="0" vert="horz" wrap="square" lIns="0" tIns="0" rIns="0" bIns="0" anchor="t" anchorCtr="0" upright="1">
                          <a:noAutofit/>
                        </wps:bodyPr>
                      </wps:wsp>
                      <wps:wsp>
                        <wps:cNvPr id="317" name="Line 1132"/>
                        <wps:cNvCnPr/>
                        <wps:spPr bwMode="auto">
                          <a:xfrm flipV="1">
                            <a:off x="6608" y="1293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8" name="Text Box 1133"/>
                        <wps:cNvSpPr txBox="1">
                          <a:spLocks noChangeArrowheads="1"/>
                        </wps:cNvSpPr>
                        <wps:spPr bwMode="auto">
                          <a:xfrm>
                            <a:off x="7883" y="13290"/>
                            <a:ext cx="2252" cy="1080"/>
                          </a:xfrm>
                          <a:prstGeom prst="rect">
                            <a:avLst/>
                          </a:prstGeom>
                          <a:solidFill>
                            <a:srgbClr val="FFFFFF"/>
                          </a:solidFill>
                          <a:ln w="9525">
                            <a:solidFill>
                              <a:srgbClr val="000000"/>
                            </a:solidFill>
                            <a:miter lim="800000"/>
                            <a:headEnd/>
                            <a:tailEnd/>
                          </a:ln>
                        </wps:spPr>
                        <wps:txbx>
                          <w:txbxContent>
                            <w:p w:rsidR="002640E7" w:rsidRPr="00DB3514" w:rsidRDefault="002640E7" w:rsidP="000F1146">
                              <w:pPr>
                                <w:jc w:val="center"/>
                                <w:rPr>
                                  <w:lang w:val="fr-FR"/>
                                </w:rPr>
                              </w:pPr>
                              <w:r w:rsidRPr="005A382A">
                                <w:rPr>
                                  <w:b/>
                                  <w:bCs/>
                                  <w:lang w:val="fr-FR"/>
                                </w:rPr>
                                <w:t>1</w:t>
                              </w:r>
                              <w:r w:rsidRPr="005A382A">
                                <w:rPr>
                                  <w:lang w:val="fr-FR"/>
                                </w:rPr>
                                <w:t xml:space="preserve"> </w:t>
                              </w:r>
                              <w:r w:rsidRPr="00DB3514">
                                <w:rPr>
                                  <w:lang w:val="fr-FR"/>
                                </w:rPr>
                                <w:t>ist die Gewichtung, die die Sachverständigen mit dem Chromosom assoziieren</w:t>
                              </w:r>
                            </w:p>
                          </w:txbxContent>
                        </wps:txbx>
                        <wps:bodyPr rot="0" vert="horz" wrap="square" lIns="0" tIns="0" rIns="0" bIns="0" anchor="t" anchorCtr="0" upright="1">
                          <a:noAutofit/>
                        </wps:bodyPr>
                      </wps:wsp>
                      <wps:wsp>
                        <wps:cNvPr id="319" name="Line 1134"/>
                        <wps:cNvCnPr/>
                        <wps:spPr bwMode="auto">
                          <a:xfrm flipH="1" flipV="1">
                            <a:off x="8311" y="12930"/>
                            <a:ext cx="787"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1" o:spid="_x0000_s1850" style="position:absolute;margin-left:2.9pt;margin-top:0;width:417.85pt;height:87.75pt;z-index:251829248;mso-position-horizontal-relative:char;mso-position-vertical-relative:line" coordorigin="1778,12930" coordsize="8357,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">
                <v:shape id="Text Box 1127" o:spid="_x0000_s1851" type="#_x0000_t202" style="position:absolute;left:1778;top:13290;width:1337;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Vo3cQA&#10;AADcAAAADwAAAGRycy9kb3ducmV2LnhtbESPW2sCMRSE3wv+h3AE32rWFaSuRlGhoPSlXvD5sDl7&#10;0c3JkqTr+u8bodDHYWa+YZbr3jSiI+drywom4wQEcW51zaWCy/nz/QOED8gaG8uk4Eke1qvB2xIz&#10;bR98pO4UShEh7DNUUIXQZlL6vCKDfmxb4ugV1hkMUbpSaoePCDeNTJNkJg3WHBcqbGlXUX4//RgF&#10;527r98dbmOtDsZXpV/GdXt1GqdGw3yxABOrDf/ivvdcKppMUXm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laN3EAAAA3AAAAA8AAAAAAAAAAAAAAAAAmAIAAGRycy9k&#10;b3ducmV2LnhtbFBLBQYAAAAABAAEAPUAAACJAwAAAAA=&#10;">
                  <v:textbox inset="0,0,0,0">
                    <w:txbxContent>
                      <w:p w:rsidR="002640E7" w:rsidRPr="00DB3514" w:rsidRDefault="002640E7" w:rsidP="000F1146">
                        <w:pPr>
                          <w:tabs>
                            <w:tab w:val="left" w:pos="992"/>
                          </w:tabs>
                          <w:jc w:val="center"/>
                          <w:rPr>
                            <w:snapToGrid w:val="0"/>
                          </w:rPr>
                        </w:pPr>
                        <w:r w:rsidRPr="00DB3514">
                          <w:rPr>
                            <w:b/>
                            <w:bCs/>
                            <w:lang w:val="fr-FR"/>
                          </w:rPr>
                          <w:t>2</w:t>
                        </w:r>
                        <w:r w:rsidRPr="00DB3514">
                          <w:rPr>
                            <w:lang w:val="fr-FR"/>
                          </w:rPr>
                          <w:t xml:space="preserve"> </w:t>
                        </w:r>
                        <w:r w:rsidRPr="00DB3514">
                          <w:rPr>
                            <w:snapToGrid w:val="0"/>
                          </w:rPr>
                          <w:t>ist die Anzahl der erfaßten Unterschiede</w:t>
                        </w:r>
                      </w:p>
                      <w:p w:rsidR="002640E7" w:rsidRPr="00DB3514" w:rsidRDefault="002640E7" w:rsidP="000F1146">
                        <w:pPr>
                          <w:jc w:val="center"/>
                          <w:rPr>
                            <w:lang w:val="fr-FR"/>
                          </w:rPr>
                        </w:pPr>
                      </w:p>
                    </w:txbxContent>
                  </v:textbox>
                </v:shape>
                <v:shape id="Text Box 1128" o:spid="_x0000_s1852" type="#_x0000_t202" style="position:absolute;left:3578;top:13290;width:1800;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nNRsMA&#10;AADcAAAADwAAAGRycy9kb3ducmV2LnhtbESPT2sCMRTE7wW/Q3iCt5p1BWlXo6ggKL1ULZ4fm7d/&#10;dPOyJHFdv30jFHocZuY3zGLVm0Z05HxtWcFknIAgzq2uuVTwc969f4DwAVljY5kUPMnDajl4W2Cm&#10;7YOP1J1CKSKEfYYKqhDaTEqfV2TQj21LHL3COoMhSldK7fAR4aaRaZLMpMGa40KFLW0rym+nu1Fw&#10;7jZ+f7yGT30oNjL9Kr7Ti1srNRr26zmIQH34D/+191rBdDKF15l4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nNRsMAAADcAAAADwAAAAAAAAAAAAAAAACYAgAAZHJzL2Rv&#10;d25yZXYueG1sUEsFBgAAAAAEAAQA9QAAAIgDAAAAAA==&#10;">
                  <v:textbox inset="0,0,0,0">
                    <w:txbxContent>
                      <w:p w:rsidR="002640E7" w:rsidRPr="00DB3514" w:rsidRDefault="002640E7" w:rsidP="000F1146">
                        <w:pPr>
                          <w:tabs>
                            <w:tab w:val="left" w:pos="992"/>
                          </w:tabs>
                          <w:jc w:val="center"/>
                          <w:rPr>
                            <w:snapToGrid w:val="0"/>
                          </w:rPr>
                        </w:pPr>
                        <w:r w:rsidRPr="00DB3514">
                          <w:rPr>
                            <w:b/>
                            <w:snapToGrid w:val="0"/>
                          </w:rPr>
                          <w:t>0,25</w:t>
                        </w:r>
                        <w:r w:rsidRPr="00DB3514">
                          <w:rPr>
                            <w:snapToGrid w:val="0"/>
                          </w:rPr>
                          <w:t xml:space="preserve"> ist die von den Sachverständigen der Anzahl Unterschiede zugewiesene Gewichtung</w:t>
                        </w:r>
                      </w:p>
                      <w:p w:rsidR="002640E7" w:rsidRPr="00DB3514" w:rsidRDefault="002640E7" w:rsidP="000F1146">
                        <w:pPr>
                          <w:jc w:val="center"/>
                          <w:rPr>
                            <w:lang w:val="fr-FR"/>
                          </w:rPr>
                        </w:pPr>
                      </w:p>
                    </w:txbxContent>
                  </v:textbox>
                </v:shape>
                <v:line id="Line 1129" o:spid="_x0000_s1853" style="position:absolute;flip:y;visibility:visible;mso-wrap-style:square" from="2348,12930" to="2348,1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hp5sUAAADcAAAADwAAAGRycy9kb3ducmV2LnhtbESPQWvCQBCF70L/wzIFL0E3NlLa6Cpt&#10;VShID9UePA7ZMQlmZ0N21PTfdwuCx8eb971582XvGnWhLtSeDUzGKSjiwtuaSwM/+83oBVQQZIuN&#10;ZzLwSwGWi4fBHHPrr/xNl52UKkI45GigEmlzrUNRkcMw9i1x9I6+cyhRdqW2HV4j3DX6KU2ftcOa&#10;Y0OFLX1UVJx2Zxff2HzxKsuSd6eT5JXWB9mmWowZPvZvM1BCvdyPb+lPayCbTOF/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hp5sUAAADcAAAADwAAAAAAAAAA&#10;AAAAAAChAgAAZHJzL2Rvd25yZXYueG1sUEsFBgAAAAAEAAQA+QAAAJMDAAAAAA==&#10;">
                  <v:stroke endarrow="block"/>
                </v:line>
                <v:line id="Line 1130" o:spid="_x0000_s1854" style="position:absolute;flip:x y;visibility:visible;mso-wrap-style:square" from="4178,12930" to="4646,1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1cbcYAAADcAAAADwAAAGRycy9kb3ducmV2LnhtbESPQWvCQBSE74X+h+UVequbWCppdJUi&#10;CD140Yq9vmSf2dTs2yS7xvTfdwWhx2FmvmEWq9E2YqDe144VpJMEBHHpdM2VgsPX5iUD4QOyxsYx&#10;KfglD6vl48MCc+2uvKNhHyoRIexzVGBCaHMpfWnIop+4ljh6J9dbDFH2ldQ9XiPcNnKaJDNpsea4&#10;YLCltaHyvL9YBUNxSX+O293ZF9/de5GZbr3tZko9P40fcxCBxvAfvrc/tYLX9A1uZ+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dXG3GAAAA3AAAAA8AAAAAAAAA&#10;AAAAAAAAoQIAAGRycy9kb3ducmV2LnhtbFBLBQYAAAAABAAEAPkAAACUAwAAAAA=&#10;">
                  <v:stroke endarrow="block"/>
                </v:line>
                <v:shape id="Text Box 1131" o:spid="_x0000_s1855" type="#_x0000_t202" style="position:absolute;left:5738;top:13290;width:1980;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5u3sMA&#10;AADcAAAADwAAAGRycy9kb3ducmV2LnhtbESPT2sCMRTE7wW/Q3iCt5p1BWlXo6ggKL1ULZ4fm7d/&#10;dPOyJHFdv70pFHocZuY3zGLVm0Z05HxtWcFknIAgzq2uuVTwc969f4DwAVljY5kUPMnDajl4W2Cm&#10;7YOP1J1CKSKEfYYKqhDaTEqfV2TQj21LHL3COoMhSldK7fAR4aaRaZLMpMGa40KFLW0rym+nu1Fw&#10;7jZ+f7yGT30oNjL9Kr7Ti1srNRr26zmIQH34D/+191rBdDKD3zPx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5u3sMAAADcAAAADwAAAAAAAAAAAAAAAACYAgAAZHJzL2Rv&#10;d25yZXYueG1sUEsFBgAAAAAEAAQA9QAAAIgDAAAAAA==&#10;">
                  <v:textbox inset="0,0,0,0">
                    <w:txbxContent>
                      <w:p w:rsidR="002640E7" w:rsidRPr="00DB3514" w:rsidRDefault="002640E7" w:rsidP="000F1146">
                        <w:pPr>
                          <w:jc w:val="center"/>
                          <w:rPr>
                            <w:lang w:val="fr-FR"/>
                          </w:rPr>
                        </w:pPr>
                        <w:r w:rsidRPr="005A382A">
                          <w:rPr>
                            <w:b/>
                            <w:bCs/>
                            <w:lang w:val="fr-FR"/>
                          </w:rPr>
                          <w:t>1</w:t>
                        </w:r>
                        <w:r w:rsidRPr="005A382A">
                          <w:rPr>
                            <w:lang w:val="fr-FR"/>
                          </w:rPr>
                          <w:t xml:space="preserve"> </w:t>
                        </w:r>
                        <w:r w:rsidRPr="00DB3514">
                          <w:rPr>
                            <w:lang w:val="fr-FR"/>
                          </w:rPr>
                          <w:t>ist die Zahl der Chromosomen, an denen Unterschiede erfaßt werden</w:t>
                        </w:r>
                      </w:p>
                    </w:txbxContent>
                  </v:textbox>
                </v:shape>
                <v:line id="Line 1132" o:spid="_x0000_s1856" style="position:absolute;flip:y;visibility:visible;mso-wrap-style:square" from="6608,12930" to="6608,1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r3kcUAAADcAAAADwAAAGRycy9kb3ducmV2LnhtbESPQWvCQBCF70L/wzIFL0E3NmDb6Cpt&#10;VShID9UePA7ZMQlmZ0N21PTfdwuCx8eb971582XvGnWhLtSeDUzGKSjiwtuaSwM/+83oBVQQZIuN&#10;ZzLwSwGWi4fBHHPrr/xNl52UKkI45GigEmlzrUNRkcMw9i1x9I6+cyhRdqW2HV4j3DX6KU2n2mHN&#10;saHClj4qKk67s4tvbL54lWXJu9NJ8krrg2xTLcYMH/u3GSihXu7Ht/SnNZBNnuF/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r3kcUAAADcAAAADwAAAAAAAAAA&#10;AAAAAAChAgAAZHJzL2Rvd25yZXYueG1sUEsFBgAAAAAEAAQA+QAAAJMDAAAAAA==&#10;">
                  <v:stroke endarrow="block"/>
                </v:line>
                <v:shape id="Text Box 1133" o:spid="_x0000_s1857" type="#_x0000_t202" style="position:absolute;left:7883;top:13290;width:2252;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1fN8IA&#10;AADcAAAADwAAAGRycy9kb3ducmV2LnhtbERPyWrDMBC9F/IPYgK9NXJcKKkbJSSBQEovtV16Hqzx&#10;0lojI6m28/fRoZDj4+3b/Wx6MZLznWUF61UCgriyuuNGwVd5ftqA8AFZY2+ZFFzJw363eNhipu3E&#10;OY1FaEQMYZ+hgjaEIZPSVy0Z9Cs7EEeuts5giNA1UjucYrjpZZokL9Jgx7GhxYFOLVW/xZ9RUI5H&#10;f8l/wqt+r48y/ag/0293UOpxOR/eQASaw138775oBc/ruDaeiUdA7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jV83wgAAANwAAAAPAAAAAAAAAAAAAAAAAJgCAABkcnMvZG93&#10;bnJldi54bWxQSwUGAAAAAAQABAD1AAAAhwMAAAAA&#10;">
                  <v:textbox inset="0,0,0,0">
                    <w:txbxContent>
                      <w:p w:rsidR="002640E7" w:rsidRPr="00DB3514" w:rsidRDefault="002640E7" w:rsidP="000F1146">
                        <w:pPr>
                          <w:jc w:val="center"/>
                          <w:rPr>
                            <w:lang w:val="fr-FR"/>
                          </w:rPr>
                        </w:pPr>
                        <w:r w:rsidRPr="005A382A">
                          <w:rPr>
                            <w:b/>
                            <w:bCs/>
                            <w:lang w:val="fr-FR"/>
                          </w:rPr>
                          <w:t>1</w:t>
                        </w:r>
                        <w:r w:rsidRPr="005A382A">
                          <w:rPr>
                            <w:lang w:val="fr-FR"/>
                          </w:rPr>
                          <w:t xml:space="preserve"> </w:t>
                        </w:r>
                        <w:r w:rsidRPr="00DB3514">
                          <w:rPr>
                            <w:lang w:val="fr-FR"/>
                          </w:rPr>
                          <w:t>ist die Gewichtung, die die Sachverständigen mit dem Chromosom assoziieren</w:t>
                        </w:r>
                      </w:p>
                    </w:txbxContent>
                  </v:textbox>
                </v:shape>
                <v:line id="Line 1134" o:spid="_x0000_s1858" style="position:absolute;flip:x y;visibility:visible;mso-wrap-style:square" from="8311,12930" to="9098,1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BWaMUAAADcAAAADwAAAGRycy9kb3ducmV2LnhtbESPQWvCQBSE7wX/w/KE3uomFkSjq4gg&#10;9OBFLe31JfvMRrNvk+wa03/fLQg9DjPzDbPaDLYWPXW+cqwgnSQgiAunKy4VfJ73b3MQPiBrrB2T&#10;gh/ysFmPXlaYaffgI/WnUIoIYZ+hAhNCk0npC0MW/cQ1xNG7uM5iiLIrpe7wEeG2ltMkmUmLFccF&#10;gw3tDBW3090q6PN7ev06HG8+/24X+dy0u0M7U+p1PGyXIAIN4T/8bH9oBe/pAv7Ox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BWaMUAAADcAAAADwAAAAAAAAAA&#10;AAAAAAChAgAAZHJzL2Rvd25yZXYueG1sUEsFBgAAAAAEAAQA+QAAAJMDAAAAAA==&#10;">
                  <v:stroke endarrow="block"/>
                </v:line>
                <w10:wrap anchory="line"/>
              </v:group>
            </w:pict>
          </mc:Fallback>
        </mc:AlternateContent>
      </w:r>
      <w:r w:rsidRPr="00001869">
        <w:rPr>
          <w:rFonts w:cs="Arial"/>
          <w:noProof/>
          <w:lang w:val="en-US"/>
        </w:rPr>
        <mc:AlternateContent>
          <mc:Choice Requires="wps">
            <w:drawing>
              <wp:inline distT="0" distB="0" distL="0" distR="0" wp14:anchorId="795FD909" wp14:editId="6D162F72">
                <wp:extent cx="5305425" cy="1057275"/>
                <wp:effectExtent l="0" t="0" r="0" b="0"/>
                <wp:docPr id="11" name="Rectang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05425" cy="105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 o:spid="_x0000_s1026" style="width:417.75pt;height:8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" filled="f" stroked="f">
                <o:lock v:ext="edit" aspectratio="t"/>
                <w10:anchorlock/>
              </v:rect>
            </w:pict>
          </mc:Fallback>
        </mc:AlternateContent>
      </w:r>
    </w:p>
    <w:p w:rsidR="000F1146" w:rsidRPr="00001869" w:rsidRDefault="000F1146" w:rsidP="000F1146">
      <w:pPr>
        <w:tabs>
          <w:tab w:val="left" w:pos="992"/>
        </w:tabs>
        <w:rPr>
          <w:rFonts w:cs="Arial"/>
          <w:color w:val="000000"/>
        </w:rPr>
      </w:pPr>
    </w:p>
    <w:p w:rsidR="000F1146" w:rsidRPr="00001869" w:rsidRDefault="000F1146" w:rsidP="000F1146">
      <w:pPr>
        <w:tabs>
          <w:tab w:val="left" w:pos="992"/>
        </w:tabs>
        <w:rPr>
          <w:rFonts w:cs="Arial"/>
          <w:snapToGrid w:val="0"/>
        </w:rPr>
      </w:pPr>
    </w:p>
    <w:p w:rsidR="000F1146" w:rsidRPr="00001869" w:rsidRDefault="000F1146" w:rsidP="006A28F4">
      <w:pPr>
        <w:tabs>
          <w:tab w:val="left" w:pos="1134"/>
        </w:tabs>
        <w:rPr>
          <w:rFonts w:cs="Arial"/>
          <w:color w:val="000000"/>
        </w:rPr>
      </w:pPr>
      <w:r w:rsidRPr="00001869">
        <w:rPr>
          <w:rFonts w:cs="Arial"/>
          <w:snapToGrid w:val="0"/>
        </w:rPr>
        <w:t>1</w:t>
      </w:r>
      <w:r w:rsidRPr="00001869">
        <w:rPr>
          <w:rFonts w:cs="Arial"/>
        </w:rPr>
        <w:t>.3.5.3.4</w:t>
      </w:r>
      <w:r w:rsidRPr="00001869">
        <w:rPr>
          <w:rFonts w:cs="Arial"/>
        </w:rPr>
        <w:tab/>
        <w:t xml:space="preserve">Diese Formel, die möglicherweise schwer verständlich ist, wurde von den Pflanzensachverständigen in Zusammenarbeit mit biochemischen Sachverständigen festgelegt. Sowohl die </w:t>
      </w:r>
      <w:r w:rsidRPr="00001869">
        <w:rPr>
          <w:rFonts w:cs="Arial"/>
          <w:i/>
        </w:rPr>
        <w:t>Anzahl Unterschiede</w:t>
      </w:r>
      <w:r w:rsidRPr="00001869">
        <w:rPr>
          <w:rFonts w:cs="Arial"/>
        </w:rPr>
        <w:t xml:space="preserve"> als auch die </w:t>
      </w:r>
      <w:r w:rsidRPr="00001869">
        <w:rPr>
          <w:rFonts w:cs="Arial"/>
          <w:i/>
        </w:rPr>
        <w:t>Anzahl Chromosomen, an denen Unterschiede erfaßt werden</w:t>
      </w:r>
      <w:r w:rsidRPr="00001869">
        <w:rPr>
          <w:rFonts w:cs="Arial"/>
        </w:rPr>
        <w:t>, werden benutzt. Somit wird den Unterschieden weniger Bedeutung beigemessen, wenn sie auf demselben Chromosom vorkommen, als wenn sie auf verschiedenen Chromosomen vorkommen.</w:t>
      </w:r>
    </w:p>
    <w:p w:rsidR="000F1146" w:rsidRPr="00001869" w:rsidRDefault="000F1146" w:rsidP="006A28F4">
      <w:pPr>
        <w:tabs>
          <w:tab w:val="left" w:pos="1134"/>
        </w:tabs>
        <w:rPr>
          <w:rFonts w:cs="Arial"/>
        </w:rPr>
      </w:pPr>
    </w:p>
    <w:p w:rsidR="000F1146" w:rsidRPr="00001869" w:rsidRDefault="000F1146" w:rsidP="006A28F4">
      <w:pPr>
        <w:tabs>
          <w:tab w:val="left" w:pos="1134"/>
        </w:tabs>
        <w:rPr>
          <w:rFonts w:cs="Arial"/>
          <w:color w:val="000000"/>
        </w:rPr>
      </w:pPr>
      <w:r w:rsidRPr="00001869">
        <w:rPr>
          <w:rFonts w:cs="Arial"/>
          <w:snapToGrid w:val="0"/>
        </w:rPr>
        <w:t>1</w:t>
      </w:r>
      <w:r w:rsidRPr="00001869">
        <w:rPr>
          <w:rFonts w:cs="Arial"/>
        </w:rPr>
        <w:t>.3.5.3.5</w:t>
      </w:r>
      <w:r w:rsidRPr="00001869">
        <w:rPr>
          <w:rFonts w:cs="Arial"/>
        </w:rPr>
        <w:tab/>
        <w:t>Nach der qualitativen and elektrophoretischen Analyse ist der phänotypische Abstand zwischen den Sorten A und B gleich:</w:t>
      </w:r>
    </w:p>
    <w:p w:rsidR="000F1146" w:rsidRPr="00001869" w:rsidRDefault="000F1146" w:rsidP="000F1146">
      <w:pPr>
        <w:tabs>
          <w:tab w:val="left" w:pos="992"/>
        </w:tabs>
        <w:rPr>
          <w:rFonts w:cs="Arial"/>
          <w:color w:val="000000"/>
        </w:rPr>
      </w:pPr>
    </w:p>
    <w:p w:rsidR="000F1146" w:rsidRPr="00001869" w:rsidRDefault="000F1146" w:rsidP="000F1146">
      <w:pPr>
        <w:tabs>
          <w:tab w:val="left" w:pos="992"/>
        </w:tabs>
        <w:jc w:val="center"/>
        <w:rPr>
          <w:rFonts w:cs="Arial"/>
          <w:b/>
        </w:rPr>
      </w:pPr>
      <w:r w:rsidRPr="00001869">
        <w:rPr>
          <w:rFonts w:cs="Arial"/>
          <w:b/>
        </w:rPr>
        <w:t>D = D</w:t>
      </w:r>
      <w:r w:rsidRPr="00001869">
        <w:rPr>
          <w:rFonts w:cs="Arial"/>
          <w:b/>
          <w:vertAlign w:val="subscript"/>
        </w:rPr>
        <w:t>qual</w:t>
      </w:r>
      <w:r w:rsidRPr="00001869">
        <w:rPr>
          <w:rFonts w:cs="Arial"/>
          <w:b/>
        </w:rPr>
        <w:t xml:space="preserve"> + D</w:t>
      </w:r>
      <w:r w:rsidRPr="00001869">
        <w:rPr>
          <w:rFonts w:cs="Arial"/>
          <w:b/>
          <w:vertAlign w:val="subscript"/>
        </w:rPr>
        <w:t>elec</w:t>
      </w:r>
      <w:r w:rsidRPr="00001869">
        <w:rPr>
          <w:rFonts w:cs="Arial"/>
          <w:b/>
        </w:rPr>
        <w:t xml:space="preserve"> = 8 + 1,5 = 9,5</w:t>
      </w:r>
    </w:p>
    <w:p w:rsidR="000F1146" w:rsidRPr="00001869" w:rsidRDefault="000F1146" w:rsidP="000F1146">
      <w:pPr>
        <w:tabs>
          <w:tab w:val="left" w:pos="992"/>
        </w:tabs>
        <w:rPr>
          <w:rFonts w:cs="Arial"/>
          <w:i/>
        </w:rPr>
      </w:pPr>
    </w:p>
    <w:p w:rsidR="000F1146" w:rsidRPr="00001869" w:rsidRDefault="000F1146" w:rsidP="006A28F4">
      <w:pPr>
        <w:tabs>
          <w:tab w:val="left" w:pos="1134"/>
        </w:tabs>
        <w:rPr>
          <w:rFonts w:cs="Arial"/>
          <w:color w:val="000000"/>
        </w:rPr>
      </w:pPr>
      <w:r w:rsidRPr="00001869">
        <w:rPr>
          <w:rFonts w:cs="Arial"/>
          <w:snapToGrid w:val="0"/>
        </w:rPr>
        <w:t>1</w:t>
      </w:r>
      <w:r w:rsidRPr="00001869">
        <w:rPr>
          <w:rFonts w:cs="Arial"/>
        </w:rPr>
        <w:t>.3.5.3.6</w:t>
      </w:r>
      <w:r w:rsidRPr="00001869">
        <w:rPr>
          <w:rFonts w:cs="Arial"/>
        </w:rPr>
        <w:tab/>
        <w:t>Der phänotypische Abstand ist</w:t>
      </w:r>
      <w:r w:rsidRPr="00001869">
        <w:rPr>
          <w:rFonts w:cs="Arial"/>
          <w:i/>
        </w:rPr>
        <w:t xml:space="preserve"> geringer als</w:t>
      </w:r>
      <w:r w:rsidRPr="00001869">
        <w:rPr>
          <w:rFonts w:cs="Arial"/>
        </w:rPr>
        <w:t xml:space="preserve"> </w:t>
      </w:r>
      <w:r w:rsidRPr="00001869">
        <w:rPr>
          <w:rFonts w:cs="Arial"/>
          <w:b/>
        </w:rPr>
        <w:t>S</w:t>
      </w:r>
      <w:r w:rsidRPr="00001869">
        <w:rPr>
          <w:rFonts w:cs="Arial"/>
          <w:b/>
          <w:vertAlign w:val="subscript"/>
        </w:rPr>
        <w:t>dist</w:t>
      </w:r>
      <w:r w:rsidRPr="00001869">
        <w:rPr>
          <w:rFonts w:cs="Arial"/>
        </w:rPr>
        <w:t xml:space="preserve"> (</w:t>
      </w:r>
      <w:r w:rsidRPr="00001869">
        <w:rPr>
          <w:rFonts w:cs="Arial"/>
          <w:b/>
        </w:rPr>
        <w:t>S</w:t>
      </w:r>
      <w:r w:rsidRPr="00001869">
        <w:rPr>
          <w:rFonts w:cs="Arial"/>
          <w:b/>
          <w:vertAlign w:val="subscript"/>
        </w:rPr>
        <w:t>dist</w:t>
      </w:r>
      <w:r w:rsidRPr="00001869">
        <w:rPr>
          <w:rFonts w:cs="Arial"/>
        </w:rPr>
        <w:t xml:space="preserve">=10 in diesem Beispiel); </w:t>
      </w:r>
      <w:r w:rsidRPr="00001869">
        <w:rPr>
          <w:rFonts w:cs="Arial"/>
          <w:i/>
        </w:rPr>
        <w:t xml:space="preserve">deshalb werden die Sorten A und B als „NICHT GAIA-unterscheidbar“ </w:t>
      </w:r>
      <w:r w:rsidRPr="00001869">
        <w:rPr>
          <w:rFonts w:cs="Arial"/>
        </w:rPr>
        <w:t>angesehen</w:t>
      </w:r>
      <w:r w:rsidRPr="00001869">
        <w:rPr>
          <w:rFonts w:cs="Arial"/>
          <w:i/>
        </w:rPr>
        <w:t>.</w:t>
      </w:r>
    </w:p>
    <w:p w:rsidR="000F1146" w:rsidRPr="00001869" w:rsidRDefault="000F1146" w:rsidP="006A28F4">
      <w:pPr>
        <w:tabs>
          <w:tab w:val="left" w:pos="1134"/>
        </w:tabs>
        <w:rPr>
          <w:rFonts w:cs="Arial"/>
        </w:rPr>
      </w:pPr>
    </w:p>
    <w:p w:rsidR="000F1146" w:rsidRPr="00001869" w:rsidRDefault="000F1146" w:rsidP="006A28F4">
      <w:pPr>
        <w:tabs>
          <w:tab w:val="left" w:pos="1134"/>
        </w:tabs>
        <w:rPr>
          <w:rFonts w:cs="Arial"/>
        </w:rPr>
      </w:pPr>
      <w:r w:rsidRPr="00001869">
        <w:rPr>
          <w:rFonts w:cs="Arial"/>
          <w:snapToGrid w:val="0"/>
        </w:rPr>
        <w:t>1</w:t>
      </w:r>
      <w:r w:rsidRPr="00001869">
        <w:rPr>
          <w:rFonts w:cs="Arial"/>
        </w:rPr>
        <w:t>.3.5.3.7</w:t>
      </w:r>
      <w:r w:rsidRPr="00001869">
        <w:rPr>
          <w:rFonts w:cs="Arial"/>
        </w:rPr>
        <w:tab/>
        <w:t>Der Pflanzensachverständige kann entscheiden, ob er die Unterscheidbarkeit nicht allein aufgrund der Elektrophoreseanalyse begründen will. Bei der qualitativen Analyse ist ein minimaler phänotypischer Abstand erforderlich, um die Elektrophoreseergebnisse zu berücksichtigen. Dieser minimale phänotypische Abstand muß ebenfalls vom Pflanzensachverständigen festgelegt werden.</w:t>
      </w:r>
    </w:p>
    <w:p w:rsidR="000F1146" w:rsidRPr="00001869" w:rsidRDefault="000F1146" w:rsidP="000F1146">
      <w:pPr>
        <w:pStyle w:val="EndnoteText"/>
        <w:tabs>
          <w:tab w:val="left" w:pos="992"/>
        </w:tabs>
        <w:rPr>
          <w:rFonts w:cs="Arial"/>
        </w:rPr>
      </w:pPr>
    </w:p>
    <w:p w:rsidR="000F1146" w:rsidRPr="00001869" w:rsidRDefault="000F1146" w:rsidP="000F1146">
      <w:pPr>
        <w:pStyle w:val="Heading5"/>
        <w:rPr>
          <w:rFonts w:cs="Arial"/>
          <w:lang w:val="de-DE"/>
        </w:rPr>
      </w:pPr>
      <w:bookmarkStart w:id="397" w:name="_Toc154368908"/>
      <w:bookmarkStart w:id="398" w:name="_Toc219640773"/>
      <w:bookmarkStart w:id="399" w:name="_Toc227042173"/>
      <w:bookmarkStart w:id="400" w:name="_Toc229451942"/>
      <w:bookmarkStart w:id="401" w:name="_Toc399420234"/>
      <w:r w:rsidRPr="00001869">
        <w:rPr>
          <w:rFonts w:cs="Arial"/>
          <w:snapToGrid w:val="0"/>
          <w:lang w:val="de-DE"/>
        </w:rPr>
        <w:t>1</w:t>
      </w:r>
      <w:r w:rsidRPr="00001869">
        <w:rPr>
          <w:rFonts w:cs="Arial"/>
          <w:lang w:val="de-DE"/>
        </w:rPr>
        <w:t>.3.5.4</w:t>
      </w:r>
      <w:r w:rsidRPr="00001869">
        <w:rPr>
          <w:rFonts w:cs="Arial"/>
          <w:lang w:val="de-DE"/>
        </w:rPr>
        <w:tab/>
        <w:t>Analyse der Messungen</w:t>
      </w:r>
      <w:bookmarkEnd w:id="397"/>
      <w:bookmarkEnd w:id="398"/>
      <w:bookmarkEnd w:id="399"/>
      <w:bookmarkEnd w:id="400"/>
      <w:bookmarkEnd w:id="401"/>
    </w:p>
    <w:p w:rsidR="000F1146" w:rsidRPr="00001869" w:rsidRDefault="000F1146" w:rsidP="006A28F4">
      <w:pPr>
        <w:keepNext/>
        <w:tabs>
          <w:tab w:val="left" w:pos="1134"/>
        </w:tabs>
        <w:rPr>
          <w:rFonts w:cs="Arial"/>
        </w:rPr>
      </w:pPr>
      <w:r w:rsidRPr="00001869">
        <w:rPr>
          <w:rFonts w:cs="Arial"/>
          <w:snapToGrid w:val="0"/>
        </w:rPr>
        <w:t>1</w:t>
      </w:r>
      <w:r w:rsidRPr="00001869">
        <w:rPr>
          <w:rFonts w:cs="Arial"/>
        </w:rPr>
        <w:t>.3.5.4.1</w:t>
      </w:r>
      <w:r w:rsidRPr="00001869">
        <w:rPr>
          <w:rFonts w:cs="Arial"/>
        </w:rPr>
        <w:tab/>
        <w:t>Die Analyse der Messungen berechnet die Unterschiede an erfaßten oder berechneten Messungen; Zählungen werden als Messungen behandelt.</w:t>
      </w:r>
    </w:p>
    <w:p w:rsidR="000F1146" w:rsidRPr="00001869" w:rsidRDefault="000F1146" w:rsidP="006A28F4">
      <w:pPr>
        <w:pStyle w:val="EndnoteText"/>
        <w:keepNext/>
        <w:tabs>
          <w:tab w:val="left" w:pos="992"/>
          <w:tab w:val="left" w:pos="1134"/>
        </w:tabs>
        <w:rPr>
          <w:rFonts w:cs="Arial"/>
        </w:rPr>
      </w:pPr>
    </w:p>
    <w:p w:rsidR="000F1146" w:rsidRPr="00001869" w:rsidRDefault="000F1146" w:rsidP="006A28F4">
      <w:pPr>
        <w:tabs>
          <w:tab w:val="left" w:pos="1134"/>
        </w:tabs>
        <w:rPr>
          <w:rFonts w:cs="Arial"/>
        </w:rPr>
      </w:pPr>
      <w:r w:rsidRPr="00001869">
        <w:rPr>
          <w:rFonts w:cs="Arial"/>
          <w:snapToGrid w:val="0"/>
        </w:rPr>
        <w:t>1</w:t>
      </w:r>
      <w:r w:rsidRPr="00001869">
        <w:rPr>
          <w:rFonts w:cs="Arial"/>
        </w:rPr>
        <w:t>.3.5.4.2</w:t>
      </w:r>
      <w:r w:rsidRPr="00001869">
        <w:rPr>
          <w:rFonts w:cs="Arial"/>
        </w:rPr>
        <w:tab/>
        <w:t>Für jedes gemessene Merkmal wird der Vergleich von zwei Sorten durchgeführt, indem bei mindestens zwei verschiedenen Versuchseinheiten nach stabilen Unterschieden gesucht wird. Die Versuchseinheiten werden vom Nutzer je nach den in der Datenbank vorhandenen Daten festgelegt. Dies können beispielsweise Daten aus zwei geographischen Prüfungsorten der ersten Wachstumsperiode oder, im Fall eines einzigen geographischen Prüfungsorts, zwei oder drei Wiederholungen aus demselben Anbauversuch oder Daten aus zwei Perioden am selben Prüfungsort sein.</w:t>
      </w:r>
    </w:p>
    <w:p w:rsidR="000F1146" w:rsidRPr="00001869" w:rsidRDefault="000F1146" w:rsidP="006A28F4">
      <w:pPr>
        <w:tabs>
          <w:tab w:val="left" w:pos="992"/>
          <w:tab w:val="left" w:pos="1134"/>
        </w:tabs>
        <w:rPr>
          <w:rFonts w:cs="Arial"/>
          <w:color w:val="000000"/>
        </w:rPr>
      </w:pPr>
    </w:p>
    <w:p w:rsidR="000F1146" w:rsidRPr="00001869" w:rsidRDefault="000F1146" w:rsidP="006A28F4">
      <w:pPr>
        <w:tabs>
          <w:tab w:val="left" w:pos="1134"/>
        </w:tabs>
        <w:rPr>
          <w:rFonts w:cs="Arial"/>
          <w:color w:val="000000"/>
        </w:rPr>
      </w:pPr>
      <w:r w:rsidRPr="00001869">
        <w:rPr>
          <w:rFonts w:cs="Arial"/>
          <w:snapToGrid w:val="0"/>
        </w:rPr>
        <w:t>1</w:t>
      </w:r>
      <w:r w:rsidRPr="00001869">
        <w:rPr>
          <w:rFonts w:cs="Arial"/>
        </w:rPr>
        <w:t>.3.5.4.3</w:t>
      </w:r>
      <w:r w:rsidRPr="00001869">
        <w:rPr>
          <w:rFonts w:cs="Arial"/>
        </w:rPr>
        <w:tab/>
        <w:t>Damit ein Vergleich durchgeführt werden kann, müssen in denselben Versuchseinheiten zwei Sorten vorhanden sein.</w:t>
      </w:r>
      <w:r w:rsidRPr="00001869">
        <w:rPr>
          <w:rFonts w:cs="Arial"/>
          <w:color w:val="000000"/>
        </w:rPr>
        <w:t xml:space="preserve"> Die erfaßten Unterschiede müssen größer als einer der vom </w:t>
      </w:r>
      <w:r w:rsidRPr="00001869">
        <w:rPr>
          <w:rFonts w:cs="Arial"/>
        </w:rPr>
        <w:t xml:space="preserve">Pflanzensachverständigen festgelegten </w:t>
      </w:r>
      <w:r w:rsidRPr="00001869">
        <w:rPr>
          <w:rFonts w:cs="Arial"/>
          <w:color w:val="000000"/>
        </w:rPr>
        <w:t>zwei Schwellenwerte</w:t>
      </w:r>
      <w:r w:rsidRPr="00001869">
        <w:rPr>
          <w:rFonts w:cs="Arial"/>
        </w:rPr>
        <w:t xml:space="preserve"> (oder Mindestabstände) sein.</w:t>
      </w:r>
    </w:p>
    <w:p w:rsidR="000F1146" w:rsidRPr="00001869" w:rsidRDefault="000F1146" w:rsidP="000F1146">
      <w:pPr>
        <w:tabs>
          <w:tab w:val="left" w:pos="992"/>
        </w:tabs>
        <w:rPr>
          <w:rFonts w:cs="Arial"/>
          <w:color w:val="000000"/>
        </w:rPr>
      </w:pPr>
    </w:p>
    <w:p w:rsidR="000F1146" w:rsidRPr="00001869" w:rsidRDefault="000F1146" w:rsidP="006A28F4">
      <w:pPr>
        <w:ind w:left="851" w:hanging="284"/>
        <w:rPr>
          <w:rFonts w:cs="Arial"/>
        </w:rPr>
      </w:pPr>
      <w:r w:rsidRPr="00001869">
        <w:rPr>
          <w:rFonts w:cs="Arial"/>
          <w:b/>
        </w:rPr>
        <w:t>-</w:t>
      </w:r>
      <w:r w:rsidRPr="00001869">
        <w:rPr>
          <w:rFonts w:cs="Arial"/>
          <w:b/>
        </w:rPr>
        <w:tab/>
        <w:t>D</w:t>
      </w:r>
      <w:r w:rsidRPr="00001869">
        <w:rPr>
          <w:rFonts w:cs="Arial"/>
          <w:b/>
          <w:vertAlign w:val="subscript"/>
        </w:rPr>
        <w:t>min-inf</w:t>
      </w:r>
      <w:r w:rsidRPr="00001869">
        <w:rPr>
          <w:rFonts w:cs="Arial"/>
        </w:rPr>
        <w:t xml:space="preserve"> ist der geringere Wert, aus dem eine Gewichtung zugewiesen wird,</w:t>
      </w:r>
    </w:p>
    <w:p w:rsidR="000F1146" w:rsidRPr="00001869" w:rsidRDefault="000F1146" w:rsidP="006A28F4">
      <w:pPr>
        <w:ind w:left="851" w:hanging="284"/>
        <w:rPr>
          <w:rFonts w:cs="Arial"/>
        </w:rPr>
      </w:pPr>
    </w:p>
    <w:p w:rsidR="000F1146" w:rsidRPr="00001869" w:rsidRDefault="000F1146" w:rsidP="006A28F4">
      <w:pPr>
        <w:ind w:left="851" w:hanging="284"/>
        <w:rPr>
          <w:rFonts w:cs="Arial"/>
        </w:rPr>
      </w:pPr>
      <w:r w:rsidRPr="00001869">
        <w:rPr>
          <w:rFonts w:cs="Arial"/>
          <w:b/>
        </w:rPr>
        <w:t>-</w:t>
      </w:r>
      <w:r w:rsidRPr="00001869">
        <w:rPr>
          <w:rFonts w:cs="Arial"/>
          <w:b/>
        </w:rPr>
        <w:tab/>
        <w:t>D</w:t>
      </w:r>
      <w:r w:rsidRPr="00001869">
        <w:rPr>
          <w:rFonts w:cs="Arial"/>
          <w:b/>
          <w:vertAlign w:val="subscript"/>
        </w:rPr>
        <w:t>min-sup</w:t>
      </w:r>
      <w:r w:rsidRPr="00001869">
        <w:rPr>
          <w:rFonts w:cs="Arial"/>
        </w:rPr>
        <w:t xml:space="preserve"> ist der höhere Mindestabstand. Diese Werte könnten willkürlich gewählt oder berechnet werden (15 % und 20 % des Mittelwerts für den Anbauversuch, oder LSD bei 1 % und 5 % usw.)</w:t>
      </w:r>
    </w:p>
    <w:p w:rsidR="000F1146" w:rsidRPr="00001869" w:rsidRDefault="000F1146" w:rsidP="000F1146">
      <w:pPr>
        <w:tabs>
          <w:tab w:val="left" w:pos="992"/>
        </w:tabs>
        <w:rPr>
          <w:rFonts w:cs="Arial"/>
        </w:rPr>
      </w:pPr>
    </w:p>
    <w:p w:rsidR="000F1146" w:rsidRPr="00001869" w:rsidRDefault="000F1146" w:rsidP="000F1146">
      <w:pPr>
        <w:tabs>
          <w:tab w:val="left" w:pos="992"/>
        </w:tabs>
        <w:rPr>
          <w:rFonts w:cs="Arial"/>
          <w:color w:val="000000"/>
        </w:rPr>
      </w:pPr>
      <w:r w:rsidRPr="00001869">
        <w:rPr>
          <w:rFonts w:cs="Arial"/>
        </w:rPr>
        <w:t>Für jeden Mindestabstand wird eine Gewichtung zugewiesen:</w:t>
      </w:r>
    </w:p>
    <w:p w:rsidR="000F1146" w:rsidRPr="00001869" w:rsidRDefault="000F1146" w:rsidP="000F1146">
      <w:pPr>
        <w:tabs>
          <w:tab w:val="left" w:pos="992"/>
        </w:tabs>
        <w:rPr>
          <w:rFonts w:cs="Arial"/>
          <w:color w:val="000000"/>
        </w:rPr>
      </w:pPr>
    </w:p>
    <w:p w:rsidR="000F1146" w:rsidRPr="00001869" w:rsidRDefault="000F1146" w:rsidP="00271909">
      <w:pPr>
        <w:ind w:left="851" w:hanging="284"/>
        <w:rPr>
          <w:rFonts w:cs="Arial"/>
        </w:rPr>
      </w:pPr>
      <w:r w:rsidRPr="00001869">
        <w:rPr>
          <w:rFonts w:cs="Arial"/>
        </w:rPr>
        <w:t>-</w:t>
      </w:r>
      <w:r w:rsidRPr="00001869">
        <w:rPr>
          <w:rFonts w:cs="Arial"/>
        </w:rPr>
        <w:tab/>
      </w:r>
      <w:r w:rsidRPr="00001869">
        <w:rPr>
          <w:rFonts w:cs="Arial"/>
          <w:b/>
        </w:rPr>
        <w:t>D</w:t>
      </w:r>
      <w:r w:rsidRPr="00001869">
        <w:rPr>
          <w:rFonts w:cs="Arial"/>
          <w:b/>
          <w:vertAlign w:val="subscript"/>
        </w:rPr>
        <w:t>min-inf</w:t>
      </w:r>
      <w:r w:rsidRPr="00001869">
        <w:rPr>
          <w:rFonts w:cs="Arial"/>
        </w:rPr>
        <w:t>: eine Gewichtung P</w:t>
      </w:r>
      <w:r w:rsidRPr="00001869">
        <w:rPr>
          <w:rFonts w:cs="Arial"/>
          <w:vertAlign w:val="subscript"/>
        </w:rPr>
        <w:t>min</w:t>
      </w:r>
      <w:r w:rsidRPr="00001869">
        <w:rPr>
          <w:rFonts w:cs="Arial"/>
        </w:rPr>
        <w:t xml:space="preserve"> wird zugewiesen;</w:t>
      </w:r>
    </w:p>
    <w:p w:rsidR="000F1146" w:rsidRPr="00001869" w:rsidRDefault="000F1146" w:rsidP="00271909">
      <w:pPr>
        <w:ind w:left="851" w:hanging="284"/>
        <w:rPr>
          <w:rFonts w:cs="Arial"/>
        </w:rPr>
      </w:pPr>
    </w:p>
    <w:p w:rsidR="000F1146" w:rsidRPr="00001869" w:rsidRDefault="000F1146" w:rsidP="00271909">
      <w:pPr>
        <w:ind w:left="851" w:hanging="284"/>
        <w:rPr>
          <w:rFonts w:cs="Arial"/>
        </w:rPr>
      </w:pPr>
      <w:r w:rsidRPr="00001869">
        <w:rPr>
          <w:rFonts w:cs="Arial"/>
        </w:rPr>
        <w:t>-</w:t>
      </w:r>
      <w:r w:rsidRPr="00001869">
        <w:rPr>
          <w:rFonts w:cs="Arial"/>
        </w:rPr>
        <w:tab/>
      </w:r>
      <w:r w:rsidRPr="00001869">
        <w:rPr>
          <w:rFonts w:cs="Arial"/>
          <w:b/>
        </w:rPr>
        <w:t>D</w:t>
      </w:r>
      <w:r w:rsidRPr="00001869">
        <w:rPr>
          <w:rFonts w:cs="Arial"/>
          <w:b/>
          <w:vertAlign w:val="subscript"/>
        </w:rPr>
        <w:t>min-sup</w:t>
      </w:r>
      <w:r w:rsidRPr="00001869">
        <w:rPr>
          <w:rFonts w:cs="Arial"/>
        </w:rPr>
        <w:t>: eine Gewichtung P</w:t>
      </w:r>
      <w:r w:rsidRPr="00001869">
        <w:rPr>
          <w:rFonts w:cs="Arial"/>
          <w:vertAlign w:val="subscript"/>
        </w:rPr>
        <w:t>max</w:t>
      </w:r>
      <w:r w:rsidRPr="00001869">
        <w:rPr>
          <w:rFonts w:cs="Arial"/>
        </w:rPr>
        <w:t xml:space="preserve"> wird zugewiesen;</w:t>
      </w:r>
    </w:p>
    <w:p w:rsidR="000F1146" w:rsidRPr="00001869" w:rsidRDefault="000F1146" w:rsidP="00271909">
      <w:pPr>
        <w:ind w:left="851" w:hanging="284"/>
        <w:rPr>
          <w:rFonts w:cs="Arial"/>
        </w:rPr>
      </w:pPr>
    </w:p>
    <w:p w:rsidR="000F1146" w:rsidRPr="00001869" w:rsidRDefault="000F1146" w:rsidP="00271909">
      <w:pPr>
        <w:ind w:left="851" w:hanging="284"/>
        <w:rPr>
          <w:rFonts w:cs="Arial"/>
        </w:rPr>
      </w:pPr>
      <w:r w:rsidRPr="00001869">
        <w:rPr>
          <w:rFonts w:cs="Arial"/>
        </w:rPr>
        <w:t>-</w:t>
      </w:r>
      <w:r w:rsidRPr="00001869">
        <w:rPr>
          <w:rFonts w:cs="Arial"/>
        </w:rPr>
        <w:tab/>
        <w:t xml:space="preserve">der erfaßte Unterschied ist geringer als </w:t>
      </w:r>
      <w:r w:rsidRPr="00001869">
        <w:rPr>
          <w:rFonts w:cs="Arial"/>
          <w:b/>
        </w:rPr>
        <w:t>D</w:t>
      </w:r>
      <w:r w:rsidRPr="00001869">
        <w:rPr>
          <w:rFonts w:cs="Arial"/>
          <w:b/>
          <w:vertAlign w:val="subscript"/>
        </w:rPr>
        <w:t>min-inf</w:t>
      </w:r>
      <w:r w:rsidRPr="00001869">
        <w:rPr>
          <w:rFonts w:cs="Arial"/>
        </w:rPr>
        <w:t>: eine Gewichtung von null wird assoziiert.</w:t>
      </w:r>
    </w:p>
    <w:p w:rsidR="000F1146" w:rsidRPr="00001869" w:rsidRDefault="000F1146" w:rsidP="000F1146">
      <w:pPr>
        <w:tabs>
          <w:tab w:val="left" w:pos="992"/>
        </w:tabs>
        <w:rPr>
          <w:rFonts w:cs="Arial"/>
        </w:rPr>
      </w:pPr>
    </w:p>
    <w:p w:rsidR="000F1146" w:rsidRPr="00001869" w:rsidRDefault="000F1146" w:rsidP="00271909">
      <w:pPr>
        <w:tabs>
          <w:tab w:val="left" w:pos="1134"/>
        </w:tabs>
        <w:rPr>
          <w:rFonts w:cs="Arial"/>
          <w:color w:val="000000"/>
        </w:rPr>
      </w:pPr>
      <w:r w:rsidRPr="00001869">
        <w:rPr>
          <w:rFonts w:cs="Arial"/>
          <w:snapToGrid w:val="0"/>
        </w:rPr>
        <w:t>1</w:t>
      </w:r>
      <w:r w:rsidRPr="00001869">
        <w:rPr>
          <w:rFonts w:cs="Arial"/>
        </w:rPr>
        <w:t>.3.5.4.4</w:t>
      </w:r>
      <w:r w:rsidRPr="00001869">
        <w:rPr>
          <w:rFonts w:cs="Arial"/>
        </w:rPr>
        <w:tab/>
        <w:t>Die Sorten A und B wurden für die Merkmale „Breite der Spreite“ und „Länge der Pflanze“ in zwei Anbauversuchen gemessen.</w:t>
      </w:r>
    </w:p>
    <w:p w:rsidR="000F1146" w:rsidRPr="00001869" w:rsidRDefault="000F1146" w:rsidP="00271909"/>
    <w:p w:rsidR="000F1146" w:rsidRPr="00001869" w:rsidRDefault="000F1146" w:rsidP="00271909">
      <w:pPr>
        <w:rPr>
          <w:color w:val="000000"/>
        </w:rPr>
      </w:pPr>
      <w:r w:rsidRPr="00001869">
        <w:t xml:space="preserve">Für jeden Anbauversuch und jedes Merkmal entschied der Pflanzensachverständige, </w:t>
      </w:r>
      <w:r w:rsidRPr="00001869">
        <w:rPr>
          <w:b/>
        </w:rPr>
        <w:t>D</w:t>
      </w:r>
      <w:r w:rsidRPr="00001869">
        <w:rPr>
          <w:b/>
          <w:vertAlign w:val="subscript"/>
        </w:rPr>
        <w:t>min-inf</w:t>
      </w:r>
      <w:r w:rsidRPr="00001869">
        <w:rPr>
          <w:strike/>
          <w:szCs w:val="24"/>
        </w:rPr>
        <w:t xml:space="preserve"> </w:t>
      </w:r>
      <w:r w:rsidRPr="00001869">
        <w:rPr>
          <w:szCs w:val="24"/>
        </w:rPr>
        <w:t>u</w:t>
      </w:r>
      <w:r w:rsidRPr="00001869">
        <w:t xml:space="preserve">nd </w:t>
      </w:r>
      <w:r w:rsidRPr="00001869">
        <w:rPr>
          <w:b/>
        </w:rPr>
        <w:t>D</w:t>
      </w:r>
      <w:r w:rsidRPr="00001869">
        <w:rPr>
          <w:b/>
          <w:vertAlign w:val="subscript"/>
        </w:rPr>
        <w:t>min-sup</w:t>
      </w:r>
      <w:r w:rsidRPr="00001869">
        <w:t xml:space="preserve"> festzulegen, indem die 15 % bzw. die 20 % des Mittelwerts für den Anbauversuch berechnet werden:</w:t>
      </w:r>
    </w:p>
    <w:p w:rsidR="000F1146" w:rsidRPr="00001869" w:rsidRDefault="000F1146" w:rsidP="00271909"/>
    <w:tbl>
      <w:tblPr>
        <w:tblW w:w="0" w:type="auto"/>
        <w:jc w:val="center"/>
        <w:tblLayout w:type="fixed"/>
        <w:tblCellMar>
          <w:left w:w="70" w:type="dxa"/>
          <w:right w:w="70" w:type="dxa"/>
        </w:tblCellMar>
        <w:tblLook w:val="0000" w:firstRow="0" w:lastRow="0" w:firstColumn="0" w:lastColumn="0" w:noHBand="0" w:noVBand="0"/>
      </w:tblPr>
      <w:tblGrid>
        <w:gridCol w:w="4334"/>
        <w:gridCol w:w="1211"/>
        <w:gridCol w:w="1211"/>
        <w:gridCol w:w="1211"/>
        <w:gridCol w:w="1212"/>
      </w:tblGrid>
      <w:tr w:rsidR="000F1146" w:rsidRPr="00001869" w:rsidTr="00271909">
        <w:trPr>
          <w:jc w:val="center"/>
        </w:trPr>
        <w:tc>
          <w:tcPr>
            <w:tcW w:w="4334" w:type="dxa"/>
            <w:tcBorders>
              <w:right w:val="single" w:sz="4" w:space="0" w:color="auto"/>
            </w:tcBorders>
            <w:vAlign w:val="center"/>
          </w:tcPr>
          <w:p w:rsidR="000F1146" w:rsidRPr="00001869" w:rsidRDefault="000F1146" w:rsidP="0090154C">
            <w:pPr>
              <w:tabs>
                <w:tab w:val="left" w:pos="992"/>
              </w:tabs>
              <w:spacing w:before="60" w:after="60"/>
              <w:rPr>
                <w:rFonts w:cs="Arial"/>
                <w:sz w:val="18"/>
              </w:rPr>
            </w:pPr>
          </w:p>
        </w:tc>
        <w:tc>
          <w:tcPr>
            <w:tcW w:w="2422" w:type="dxa"/>
            <w:gridSpan w:val="2"/>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tabs>
                <w:tab w:val="left" w:pos="992"/>
              </w:tabs>
              <w:spacing w:before="60" w:after="60"/>
              <w:jc w:val="center"/>
              <w:rPr>
                <w:rFonts w:cs="Arial"/>
                <w:sz w:val="18"/>
              </w:rPr>
            </w:pPr>
            <w:r w:rsidRPr="00001869">
              <w:rPr>
                <w:rFonts w:cs="Arial"/>
                <w:sz w:val="18"/>
              </w:rPr>
              <w:t>Breite der Spreite</w:t>
            </w:r>
          </w:p>
        </w:tc>
        <w:tc>
          <w:tcPr>
            <w:tcW w:w="2423" w:type="dxa"/>
            <w:gridSpan w:val="2"/>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tabs>
                <w:tab w:val="left" w:pos="992"/>
              </w:tabs>
              <w:spacing w:before="60" w:after="60"/>
              <w:jc w:val="center"/>
              <w:rPr>
                <w:rFonts w:cs="Arial"/>
                <w:sz w:val="18"/>
              </w:rPr>
            </w:pPr>
            <w:r w:rsidRPr="00001869">
              <w:rPr>
                <w:rFonts w:cs="Arial"/>
                <w:sz w:val="18"/>
              </w:rPr>
              <w:t>Länge der Pflanze</w:t>
            </w:r>
          </w:p>
        </w:tc>
      </w:tr>
      <w:tr w:rsidR="000F1146" w:rsidRPr="00001869" w:rsidTr="00271909">
        <w:trPr>
          <w:jc w:val="center"/>
        </w:trPr>
        <w:tc>
          <w:tcPr>
            <w:tcW w:w="4334" w:type="dxa"/>
            <w:tcBorders>
              <w:bottom w:val="single" w:sz="4" w:space="0" w:color="auto"/>
              <w:right w:val="single" w:sz="4" w:space="0" w:color="auto"/>
            </w:tcBorders>
            <w:vAlign w:val="center"/>
          </w:tcPr>
          <w:p w:rsidR="000F1146" w:rsidRPr="00001869" w:rsidRDefault="000F1146" w:rsidP="0090154C">
            <w:pPr>
              <w:tabs>
                <w:tab w:val="left" w:pos="992"/>
              </w:tabs>
              <w:spacing w:before="60" w:after="60"/>
              <w:rPr>
                <w:rFonts w:cs="Arial"/>
                <w:sz w:val="18"/>
              </w:rPr>
            </w:pPr>
          </w:p>
        </w:tc>
        <w:tc>
          <w:tcPr>
            <w:tcW w:w="1211"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EE4735">
            <w:pPr>
              <w:tabs>
                <w:tab w:val="left" w:pos="992"/>
              </w:tabs>
              <w:spacing w:before="60" w:after="60"/>
              <w:jc w:val="center"/>
              <w:rPr>
                <w:rFonts w:cs="Arial"/>
                <w:sz w:val="18"/>
              </w:rPr>
            </w:pPr>
            <w:r w:rsidRPr="00001869">
              <w:rPr>
                <w:rFonts w:cs="Arial"/>
                <w:sz w:val="18"/>
              </w:rPr>
              <w:t>Anbau-versuch 1</w:t>
            </w:r>
          </w:p>
        </w:tc>
        <w:tc>
          <w:tcPr>
            <w:tcW w:w="1211"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EE4735">
            <w:pPr>
              <w:tabs>
                <w:tab w:val="left" w:pos="992"/>
              </w:tabs>
              <w:spacing w:before="60" w:after="60"/>
              <w:jc w:val="center"/>
              <w:rPr>
                <w:rFonts w:cs="Arial"/>
                <w:sz w:val="18"/>
              </w:rPr>
            </w:pPr>
            <w:r w:rsidRPr="00001869">
              <w:rPr>
                <w:rFonts w:cs="Arial"/>
                <w:sz w:val="18"/>
              </w:rPr>
              <w:t>Anbau-versuch 2</w:t>
            </w:r>
          </w:p>
        </w:tc>
        <w:tc>
          <w:tcPr>
            <w:tcW w:w="1211"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EE4735">
            <w:pPr>
              <w:tabs>
                <w:tab w:val="left" w:pos="992"/>
              </w:tabs>
              <w:spacing w:before="60" w:after="60"/>
              <w:jc w:val="center"/>
              <w:rPr>
                <w:rFonts w:cs="Arial"/>
                <w:sz w:val="18"/>
              </w:rPr>
            </w:pPr>
            <w:r w:rsidRPr="00001869">
              <w:rPr>
                <w:rFonts w:cs="Arial"/>
                <w:sz w:val="18"/>
              </w:rPr>
              <w:t>Anbau-versuch 1</w:t>
            </w:r>
          </w:p>
        </w:tc>
        <w:tc>
          <w:tcPr>
            <w:tcW w:w="1212"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EE4735">
            <w:pPr>
              <w:tabs>
                <w:tab w:val="left" w:pos="992"/>
              </w:tabs>
              <w:spacing w:before="60" w:after="60"/>
              <w:jc w:val="center"/>
              <w:rPr>
                <w:rFonts w:cs="Arial"/>
                <w:sz w:val="18"/>
              </w:rPr>
            </w:pPr>
            <w:r w:rsidRPr="00001869">
              <w:rPr>
                <w:rFonts w:cs="Arial"/>
                <w:sz w:val="18"/>
              </w:rPr>
              <w:t>Anbau-versuch 2</w:t>
            </w:r>
          </w:p>
        </w:tc>
      </w:tr>
      <w:tr w:rsidR="000F1146" w:rsidRPr="00001869" w:rsidTr="00271909">
        <w:trPr>
          <w:jc w:val="center"/>
        </w:trPr>
        <w:tc>
          <w:tcPr>
            <w:tcW w:w="4334"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tabs>
                <w:tab w:val="left" w:pos="992"/>
              </w:tabs>
              <w:spacing w:before="60" w:after="60"/>
              <w:rPr>
                <w:rFonts w:cs="Arial"/>
                <w:sz w:val="18"/>
              </w:rPr>
            </w:pPr>
            <w:r w:rsidRPr="00001869">
              <w:rPr>
                <w:rFonts w:cs="Arial"/>
                <w:b/>
                <w:sz w:val="18"/>
              </w:rPr>
              <w:t>D</w:t>
            </w:r>
            <w:r w:rsidRPr="00001869">
              <w:rPr>
                <w:rFonts w:cs="Arial"/>
                <w:b/>
                <w:sz w:val="18"/>
                <w:vertAlign w:val="subscript"/>
              </w:rPr>
              <w:t>min-inf</w:t>
            </w:r>
            <w:r w:rsidRPr="00001869">
              <w:rPr>
                <w:rFonts w:cs="Arial"/>
                <w:sz w:val="18"/>
              </w:rPr>
              <w:t xml:space="preserve"> = 15 % des Mittelwerts des Anbauversuchs</w:t>
            </w:r>
          </w:p>
        </w:tc>
        <w:tc>
          <w:tcPr>
            <w:tcW w:w="1211"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EE4735">
            <w:pPr>
              <w:tabs>
                <w:tab w:val="left" w:pos="992"/>
              </w:tabs>
              <w:spacing w:before="60" w:after="60"/>
              <w:jc w:val="center"/>
              <w:rPr>
                <w:rFonts w:cs="Arial"/>
                <w:sz w:val="18"/>
              </w:rPr>
            </w:pPr>
            <w:smartTag w:uri="urn:schemas-microsoft-com:office:smarttags" w:element="metricconverter">
              <w:smartTagPr>
                <w:attr w:name="ProductID" w:val="1,2 cm"/>
              </w:smartTagPr>
              <w:r w:rsidRPr="00001869">
                <w:rPr>
                  <w:rFonts w:cs="Arial"/>
                  <w:sz w:val="18"/>
                </w:rPr>
                <w:t>1,2 cm</w:t>
              </w:r>
            </w:smartTag>
          </w:p>
        </w:tc>
        <w:tc>
          <w:tcPr>
            <w:tcW w:w="1211"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EE4735">
            <w:pPr>
              <w:tabs>
                <w:tab w:val="left" w:pos="992"/>
              </w:tabs>
              <w:spacing w:before="60" w:after="60"/>
              <w:jc w:val="center"/>
              <w:rPr>
                <w:rFonts w:cs="Arial"/>
                <w:sz w:val="18"/>
              </w:rPr>
            </w:pPr>
            <w:smartTag w:uri="urn:schemas-microsoft-com:office:smarttags" w:element="metricconverter">
              <w:smartTagPr>
                <w:attr w:name="ProductID" w:val="1,4 cm"/>
              </w:smartTagPr>
              <w:r w:rsidRPr="00001869">
                <w:rPr>
                  <w:rFonts w:cs="Arial"/>
                  <w:sz w:val="18"/>
                </w:rPr>
                <w:t>1,4 cm</w:t>
              </w:r>
            </w:smartTag>
          </w:p>
        </w:tc>
        <w:tc>
          <w:tcPr>
            <w:tcW w:w="1211"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EE4735">
            <w:pPr>
              <w:tabs>
                <w:tab w:val="left" w:pos="992"/>
              </w:tabs>
              <w:spacing w:before="60" w:after="60"/>
              <w:jc w:val="center"/>
              <w:rPr>
                <w:rFonts w:cs="Arial"/>
                <w:sz w:val="18"/>
              </w:rPr>
            </w:pPr>
            <w:smartTag w:uri="urn:schemas-microsoft-com:office:smarttags" w:element="metricconverter">
              <w:smartTagPr>
                <w:attr w:name="ProductID" w:val="28 cm"/>
              </w:smartTagPr>
              <w:r w:rsidRPr="00001869">
                <w:rPr>
                  <w:rFonts w:cs="Arial"/>
                  <w:sz w:val="18"/>
                </w:rPr>
                <w:t>28 cm</w:t>
              </w:r>
            </w:smartTag>
          </w:p>
        </w:tc>
        <w:tc>
          <w:tcPr>
            <w:tcW w:w="1212"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EE4735">
            <w:pPr>
              <w:tabs>
                <w:tab w:val="left" w:pos="992"/>
              </w:tabs>
              <w:spacing w:before="60" w:after="60"/>
              <w:jc w:val="center"/>
              <w:rPr>
                <w:rFonts w:cs="Arial"/>
                <w:sz w:val="18"/>
              </w:rPr>
            </w:pPr>
            <w:smartTag w:uri="urn:schemas-microsoft-com:office:smarttags" w:element="metricconverter">
              <w:smartTagPr>
                <w:attr w:name="ProductID" w:val="24 cm"/>
              </w:smartTagPr>
              <w:r w:rsidRPr="00001869">
                <w:rPr>
                  <w:rFonts w:cs="Arial"/>
                  <w:sz w:val="18"/>
                </w:rPr>
                <w:t>24 cm</w:t>
              </w:r>
            </w:smartTag>
          </w:p>
        </w:tc>
      </w:tr>
      <w:tr w:rsidR="000F1146" w:rsidRPr="00001869" w:rsidTr="00271909">
        <w:trPr>
          <w:jc w:val="center"/>
        </w:trPr>
        <w:tc>
          <w:tcPr>
            <w:tcW w:w="4334"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90154C">
            <w:pPr>
              <w:tabs>
                <w:tab w:val="left" w:pos="992"/>
              </w:tabs>
              <w:spacing w:before="60" w:after="60"/>
              <w:rPr>
                <w:rFonts w:cs="Arial"/>
                <w:sz w:val="18"/>
              </w:rPr>
            </w:pPr>
            <w:r w:rsidRPr="00001869">
              <w:rPr>
                <w:rFonts w:cs="Arial"/>
                <w:b/>
                <w:sz w:val="18"/>
              </w:rPr>
              <w:t>D</w:t>
            </w:r>
            <w:r w:rsidRPr="00001869">
              <w:rPr>
                <w:rFonts w:cs="Arial"/>
                <w:b/>
                <w:sz w:val="18"/>
                <w:vertAlign w:val="subscript"/>
              </w:rPr>
              <w:t>min-sup</w:t>
            </w:r>
            <w:r w:rsidRPr="00001869">
              <w:rPr>
                <w:rFonts w:cs="Arial"/>
                <w:sz w:val="18"/>
              </w:rPr>
              <w:t xml:space="preserve"> = 20 % des Mittelwerts des Anbauversuchs</w:t>
            </w:r>
          </w:p>
        </w:tc>
        <w:tc>
          <w:tcPr>
            <w:tcW w:w="1211"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EE4735">
            <w:pPr>
              <w:tabs>
                <w:tab w:val="left" w:pos="992"/>
              </w:tabs>
              <w:spacing w:before="60" w:after="60"/>
              <w:jc w:val="center"/>
              <w:rPr>
                <w:rFonts w:cs="Arial"/>
                <w:sz w:val="18"/>
              </w:rPr>
            </w:pPr>
            <w:smartTag w:uri="urn:schemas-microsoft-com:office:smarttags" w:element="metricconverter">
              <w:smartTagPr>
                <w:attr w:name="ProductID" w:val="1,6 cm"/>
              </w:smartTagPr>
              <w:r w:rsidRPr="00001869">
                <w:rPr>
                  <w:rFonts w:cs="Arial"/>
                  <w:sz w:val="18"/>
                </w:rPr>
                <w:t>1,6 cm</w:t>
              </w:r>
            </w:smartTag>
          </w:p>
        </w:tc>
        <w:tc>
          <w:tcPr>
            <w:tcW w:w="1211"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EE4735">
            <w:pPr>
              <w:tabs>
                <w:tab w:val="left" w:pos="992"/>
              </w:tabs>
              <w:spacing w:before="60" w:after="60"/>
              <w:jc w:val="center"/>
              <w:rPr>
                <w:rFonts w:cs="Arial"/>
                <w:sz w:val="18"/>
              </w:rPr>
            </w:pPr>
            <w:smartTag w:uri="urn:schemas-microsoft-com:office:smarttags" w:element="metricconverter">
              <w:smartTagPr>
                <w:attr w:name="ProductID" w:val="1,9 cm"/>
              </w:smartTagPr>
              <w:r w:rsidRPr="00001869">
                <w:rPr>
                  <w:rFonts w:cs="Arial"/>
                  <w:sz w:val="18"/>
                </w:rPr>
                <w:t>1,9 cm</w:t>
              </w:r>
            </w:smartTag>
          </w:p>
        </w:tc>
        <w:tc>
          <w:tcPr>
            <w:tcW w:w="1211"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EE4735">
            <w:pPr>
              <w:tabs>
                <w:tab w:val="left" w:pos="992"/>
              </w:tabs>
              <w:spacing w:before="60" w:after="60"/>
              <w:jc w:val="center"/>
              <w:rPr>
                <w:rFonts w:cs="Arial"/>
                <w:sz w:val="18"/>
              </w:rPr>
            </w:pPr>
            <w:smartTag w:uri="urn:schemas-microsoft-com:office:smarttags" w:element="metricconverter">
              <w:smartTagPr>
                <w:attr w:name="ProductID" w:val="37 cm"/>
              </w:smartTagPr>
              <w:r w:rsidRPr="00001869">
                <w:rPr>
                  <w:rFonts w:cs="Arial"/>
                  <w:sz w:val="18"/>
                </w:rPr>
                <w:t>37 cm</w:t>
              </w:r>
            </w:smartTag>
          </w:p>
        </w:tc>
        <w:tc>
          <w:tcPr>
            <w:tcW w:w="1212"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EE4735">
            <w:pPr>
              <w:tabs>
                <w:tab w:val="left" w:pos="992"/>
              </w:tabs>
              <w:spacing w:before="60" w:after="60"/>
              <w:jc w:val="center"/>
              <w:rPr>
                <w:rFonts w:cs="Arial"/>
                <w:sz w:val="18"/>
              </w:rPr>
            </w:pPr>
            <w:smartTag w:uri="urn:schemas-microsoft-com:office:smarttags" w:element="metricconverter">
              <w:smartTagPr>
                <w:attr w:name="ProductID" w:val="32 cm"/>
              </w:smartTagPr>
              <w:r w:rsidRPr="00001869">
                <w:rPr>
                  <w:rFonts w:cs="Arial"/>
                  <w:sz w:val="18"/>
                </w:rPr>
                <w:t>32 cm</w:t>
              </w:r>
            </w:smartTag>
          </w:p>
        </w:tc>
      </w:tr>
    </w:tbl>
    <w:p w:rsidR="000F1146" w:rsidRPr="00001869" w:rsidRDefault="000F1146" w:rsidP="00EE4735"/>
    <w:p w:rsidR="000F1146" w:rsidRPr="00001869" w:rsidRDefault="000F1146" w:rsidP="00EE4735">
      <w:pPr>
        <w:rPr>
          <w:color w:val="000000"/>
        </w:rPr>
      </w:pPr>
      <w:r w:rsidRPr="00001869">
        <w:t>Für jedes Merkmal wies der Pflanzensachverständige folgende Gewichtung zu:</w:t>
      </w:r>
    </w:p>
    <w:p w:rsidR="000F1146" w:rsidRPr="00001869" w:rsidRDefault="000F1146" w:rsidP="00EE4735"/>
    <w:p w:rsidR="000F1146" w:rsidRPr="00001869" w:rsidRDefault="000F1146" w:rsidP="00EE4735">
      <w:pPr>
        <w:ind w:left="567"/>
      </w:pPr>
      <w:r w:rsidRPr="00001869">
        <w:t xml:space="preserve">Eine Gewichtung </w:t>
      </w:r>
      <w:r w:rsidRPr="00001869">
        <w:rPr>
          <w:b/>
        </w:rPr>
        <w:t>P</w:t>
      </w:r>
      <w:r w:rsidRPr="00001869">
        <w:rPr>
          <w:b/>
          <w:vertAlign w:val="subscript"/>
        </w:rPr>
        <w:t>min</w:t>
      </w:r>
      <w:r w:rsidRPr="00001869">
        <w:t xml:space="preserve"> = 3 wird zugewiesen, wenn der Unterschied größer als </w:t>
      </w:r>
      <w:r w:rsidRPr="00001869">
        <w:rPr>
          <w:b/>
        </w:rPr>
        <w:t>D</w:t>
      </w:r>
      <w:r w:rsidRPr="00001869">
        <w:rPr>
          <w:b/>
          <w:vertAlign w:val="subscript"/>
        </w:rPr>
        <w:t>min-inf</w:t>
      </w:r>
      <w:r w:rsidRPr="00001869">
        <w:rPr>
          <w:vertAlign w:val="subscript"/>
        </w:rPr>
        <w:t xml:space="preserve">. </w:t>
      </w:r>
      <w:r w:rsidRPr="00001869">
        <w:t>ist</w:t>
      </w:r>
    </w:p>
    <w:p w:rsidR="000F1146" w:rsidRPr="00001869" w:rsidRDefault="000F1146" w:rsidP="00EE4735">
      <w:pPr>
        <w:ind w:left="567"/>
      </w:pPr>
    </w:p>
    <w:p w:rsidR="000F1146" w:rsidRPr="00001869" w:rsidRDefault="000F1146" w:rsidP="00EE4735">
      <w:pPr>
        <w:ind w:left="567"/>
      </w:pPr>
      <w:r w:rsidRPr="00001869">
        <w:t xml:space="preserve">Eine Gewichtung </w:t>
      </w:r>
      <w:r w:rsidRPr="00001869">
        <w:rPr>
          <w:b/>
        </w:rPr>
        <w:t>P</w:t>
      </w:r>
      <w:r w:rsidRPr="00001869">
        <w:rPr>
          <w:b/>
          <w:vertAlign w:val="subscript"/>
        </w:rPr>
        <w:t>max</w:t>
      </w:r>
      <w:r w:rsidRPr="00001869">
        <w:t xml:space="preserve"> = 6 wird zugewiesen, wenn der Unterschied größer als </w:t>
      </w:r>
      <w:r w:rsidRPr="00001869">
        <w:rPr>
          <w:b/>
        </w:rPr>
        <w:t>D</w:t>
      </w:r>
      <w:r w:rsidRPr="00001869">
        <w:rPr>
          <w:b/>
          <w:vertAlign w:val="subscript"/>
        </w:rPr>
        <w:t>min-sup</w:t>
      </w:r>
      <w:r w:rsidRPr="00001869">
        <w:rPr>
          <w:vertAlign w:val="subscript"/>
        </w:rPr>
        <w:t xml:space="preserve">. </w:t>
      </w:r>
      <w:r w:rsidRPr="00001869">
        <w:t>ist</w:t>
      </w:r>
    </w:p>
    <w:p w:rsidR="000F1146" w:rsidRPr="00001869" w:rsidRDefault="000F1146" w:rsidP="000F1146">
      <w:pPr>
        <w:tabs>
          <w:tab w:val="left" w:pos="992"/>
        </w:tabs>
        <w:rPr>
          <w:rFonts w:cs="Arial"/>
        </w:rPr>
      </w:pPr>
    </w:p>
    <w:tbl>
      <w:tblPr>
        <w:tblW w:w="0" w:type="auto"/>
        <w:jc w:val="center"/>
        <w:tblLayout w:type="fixed"/>
        <w:tblCellMar>
          <w:left w:w="70" w:type="dxa"/>
          <w:right w:w="70" w:type="dxa"/>
        </w:tblCellMar>
        <w:tblLook w:val="0000" w:firstRow="0" w:lastRow="0" w:firstColumn="0" w:lastColumn="0" w:noHBand="0" w:noVBand="0"/>
      </w:tblPr>
      <w:tblGrid>
        <w:gridCol w:w="2317"/>
        <w:gridCol w:w="1170"/>
        <w:gridCol w:w="1170"/>
        <w:gridCol w:w="1170"/>
        <w:gridCol w:w="1170"/>
        <w:gridCol w:w="1260"/>
      </w:tblGrid>
      <w:tr w:rsidR="000F1146" w:rsidRPr="00001869" w:rsidTr="0090154C">
        <w:trPr>
          <w:cantSplit/>
          <w:jc w:val="center"/>
        </w:trPr>
        <w:tc>
          <w:tcPr>
            <w:tcW w:w="2317" w:type="dxa"/>
            <w:tcBorders>
              <w:right w:val="single" w:sz="4" w:space="0" w:color="auto"/>
            </w:tcBorders>
            <w:vAlign w:val="center"/>
          </w:tcPr>
          <w:p w:rsidR="000F1146" w:rsidRPr="00001869" w:rsidRDefault="000F1146" w:rsidP="0090154C">
            <w:pPr>
              <w:tabs>
                <w:tab w:val="left" w:pos="992"/>
              </w:tabs>
              <w:spacing w:before="60" w:after="60"/>
              <w:rPr>
                <w:rFonts w:cs="Arial"/>
              </w:rPr>
            </w:pPr>
          </w:p>
        </w:tc>
        <w:tc>
          <w:tcPr>
            <w:tcW w:w="2340" w:type="dxa"/>
            <w:gridSpan w:val="2"/>
            <w:tcBorders>
              <w:top w:val="single" w:sz="4" w:space="0" w:color="auto"/>
              <w:left w:val="single" w:sz="4" w:space="0" w:color="auto"/>
              <w:bottom w:val="single" w:sz="4" w:space="0" w:color="auto"/>
              <w:right w:val="single" w:sz="4" w:space="0" w:color="auto"/>
            </w:tcBorders>
            <w:vAlign w:val="center"/>
          </w:tcPr>
          <w:p w:rsidR="000F1146" w:rsidRPr="00001869" w:rsidRDefault="000F1146" w:rsidP="00EE4735">
            <w:pPr>
              <w:tabs>
                <w:tab w:val="left" w:pos="992"/>
              </w:tabs>
              <w:spacing w:before="60" w:after="60"/>
              <w:jc w:val="center"/>
              <w:rPr>
                <w:rFonts w:cs="Arial"/>
              </w:rPr>
            </w:pPr>
            <w:r w:rsidRPr="00001869">
              <w:rPr>
                <w:rFonts w:cs="Arial"/>
              </w:rPr>
              <w:t>Breite der Spreite</w:t>
            </w:r>
          </w:p>
        </w:tc>
        <w:tc>
          <w:tcPr>
            <w:tcW w:w="2340" w:type="dxa"/>
            <w:gridSpan w:val="2"/>
            <w:tcBorders>
              <w:top w:val="single" w:sz="4" w:space="0" w:color="auto"/>
              <w:left w:val="single" w:sz="4" w:space="0" w:color="auto"/>
              <w:bottom w:val="single" w:sz="4" w:space="0" w:color="auto"/>
              <w:right w:val="single" w:sz="4" w:space="0" w:color="auto"/>
            </w:tcBorders>
            <w:vAlign w:val="center"/>
          </w:tcPr>
          <w:p w:rsidR="000F1146" w:rsidRPr="00001869" w:rsidRDefault="000F1146" w:rsidP="00EE4735">
            <w:pPr>
              <w:tabs>
                <w:tab w:val="left" w:pos="992"/>
              </w:tabs>
              <w:spacing w:before="60" w:after="60"/>
              <w:jc w:val="center"/>
              <w:rPr>
                <w:rFonts w:cs="Arial"/>
              </w:rPr>
            </w:pPr>
            <w:r w:rsidRPr="00001869">
              <w:rPr>
                <w:rFonts w:cs="Arial"/>
              </w:rPr>
              <w:t>Länge der Pflanze</w:t>
            </w:r>
          </w:p>
        </w:tc>
        <w:tc>
          <w:tcPr>
            <w:tcW w:w="1260" w:type="dxa"/>
            <w:tcBorders>
              <w:left w:val="single" w:sz="4" w:space="0" w:color="auto"/>
            </w:tcBorders>
          </w:tcPr>
          <w:p w:rsidR="000F1146" w:rsidRPr="00001869" w:rsidRDefault="000F1146" w:rsidP="0090154C">
            <w:pPr>
              <w:tabs>
                <w:tab w:val="left" w:pos="992"/>
              </w:tabs>
              <w:spacing w:before="60" w:after="60"/>
              <w:rPr>
                <w:rFonts w:cs="Arial"/>
              </w:rPr>
            </w:pPr>
          </w:p>
        </w:tc>
      </w:tr>
      <w:tr w:rsidR="000F1146" w:rsidRPr="00001869" w:rsidTr="0090154C">
        <w:trPr>
          <w:cantSplit/>
          <w:jc w:val="center"/>
        </w:trPr>
        <w:tc>
          <w:tcPr>
            <w:tcW w:w="2317" w:type="dxa"/>
            <w:tcBorders>
              <w:bottom w:val="single" w:sz="4" w:space="0" w:color="auto"/>
              <w:right w:val="single" w:sz="4" w:space="0" w:color="auto"/>
            </w:tcBorders>
            <w:vAlign w:val="center"/>
          </w:tcPr>
          <w:p w:rsidR="000F1146" w:rsidRPr="00001869" w:rsidRDefault="000F1146" w:rsidP="0090154C">
            <w:pPr>
              <w:tabs>
                <w:tab w:val="left" w:pos="992"/>
              </w:tabs>
              <w:spacing w:before="60" w:after="60"/>
              <w:rPr>
                <w:rFonts w:cs="Arial"/>
              </w:rPr>
            </w:pPr>
          </w:p>
        </w:tc>
        <w:tc>
          <w:tcPr>
            <w:tcW w:w="1170"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EE4735">
            <w:pPr>
              <w:tabs>
                <w:tab w:val="left" w:pos="992"/>
              </w:tabs>
              <w:spacing w:before="60" w:after="60"/>
              <w:jc w:val="center"/>
              <w:rPr>
                <w:rFonts w:cs="Arial"/>
                <w:sz w:val="22"/>
              </w:rPr>
            </w:pPr>
            <w:r w:rsidRPr="00001869">
              <w:rPr>
                <w:rFonts w:cs="Arial"/>
              </w:rPr>
              <w:t>Anbau-versuch 1</w:t>
            </w:r>
          </w:p>
        </w:tc>
        <w:tc>
          <w:tcPr>
            <w:tcW w:w="1170"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EE4735">
            <w:pPr>
              <w:tabs>
                <w:tab w:val="left" w:pos="992"/>
              </w:tabs>
              <w:spacing w:before="60" w:after="60"/>
              <w:jc w:val="center"/>
              <w:rPr>
                <w:rFonts w:cs="Arial"/>
                <w:sz w:val="22"/>
              </w:rPr>
            </w:pPr>
            <w:r w:rsidRPr="00001869">
              <w:rPr>
                <w:rFonts w:cs="Arial"/>
              </w:rPr>
              <w:t>Anbau-versuch 2</w:t>
            </w:r>
          </w:p>
        </w:tc>
        <w:tc>
          <w:tcPr>
            <w:tcW w:w="1170"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EE4735">
            <w:pPr>
              <w:tabs>
                <w:tab w:val="left" w:pos="992"/>
              </w:tabs>
              <w:spacing w:before="60" w:after="60"/>
              <w:jc w:val="center"/>
              <w:rPr>
                <w:rFonts w:cs="Arial"/>
                <w:sz w:val="22"/>
              </w:rPr>
            </w:pPr>
            <w:r w:rsidRPr="00001869">
              <w:rPr>
                <w:rFonts w:cs="Arial"/>
              </w:rPr>
              <w:t>Anbau-versuch 1</w:t>
            </w:r>
          </w:p>
        </w:tc>
        <w:tc>
          <w:tcPr>
            <w:tcW w:w="1170"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EE4735">
            <w:pPr>
              <w:tabs>
                <w:tab w:val="left" w:pos="992"/>
              </w:tabs>
              <w:spacing w:before="60" w:after="60"/>
              <w:jc w:val="center"/>
              <w:rPr>
                <w:rFonts w:cs="Arial"/>
              </w:rPr>
            </w:pPr>
            <w:r w:rsidRPr="00001869">
              <w:rPr>
                <w:rFonts w:cs="Arial"/>
              </w:rPr>
              <w:t>Anbau-versuch 2</w:t>
            </w:r>
          </w:p>
        </w:tc>
        <w:tc>
          <w:tcPr>
            <w:tcW w:w="1260" w:type="dxa"/>
            <w:tcBorders>
              <w:left w:val="single" w:sz="4" w:space="0" w:color="auto"/>
            </w:tcBorders>
          </w:tcPr>
          <w:p w:rsidR="000F1146" w:rsidRPr="00001869" w:rsidRDefault="000F1146" w:rsidP="0090154C">
            <w:pPr>
              <w:tabs>
                <w:tab w:val="left" w:pos="992"/>
              </w:tabs>
              <w:spacing w:before="60" w:after="60"/>
              <w:rPr>
                <w:rFonts w:cs="Arial"/>
              </w:rPr>
            </w:pPr>
          </w:p>
        </w:tc>
      </w:tr>
      <w:tr w:rsidR="000F1146" w:rsidRPr="00001869" w:rsidTr="0090154C">
        <w:trPr>
          <w:cantSplit/>
          <w:jc w:val="center"/>
        </w:trPr>
        <w:tc>
          <w:tcPr>
            <w:tcW w:w="2317"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EE4735">
            <w:pPr>
              <w:tabs>
                <w:tab w:val="left" w:pos="992"/>
              </w:tabs>
              <w:spacing w:before="60" w:after="60"/>
              <w:jc w:val="left"/>
              <w:rPr>
                <w:rFonts w:cs="Arial"/>
              </w:rPr>
            </w:pPr>
            <w:r w:rsidRPr="00001869">
              <w:rPr>
                <w:rFonts w:cs="Arial"/>
              </w:rPr>
              <w:t>Sorte A</w:t>
            </w:r>
          </w:p>
        </w:tc>
        <w:tc>
          <w:tcPr>
            <w:tcW w:w="1170"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EE4735">
            <w:pPr>
              <w:tabs>
                <w:tab w:val="left" w:pos="992"/>
              </w:tabs>
              <w:spacing w:before="60" w:after="60"/>
              <w:jc w:val="center"/>
              <w:rPr>
                <w:rFonts w:cs="Arial"/>
              </w:rPr>
            </w:pPr>
            <w:smartTag w:uri="urn:schemas-microsoft-com:office:smarttags" w:element="metricconverter">
              <w:smartTagPr>
                <w:attr w:name="ProductID" w:val="9,9 cm"/>
              </w:smartTagPr>
              <w:r w:rsidRPr="00001869">
                <w:rPr>
                  <w:rFonts w:cs="Arial"/>
                </w:rPr>
                <w:t>9,9 cm</w:t>
              </w:r>
            </w:smartTag>
          </w:p>
        </w:tc>
        <w:tc>
          <w:tcPr>
            <w:tcW w:w="1170"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EE4735">
            <w:pPr>
              <w:tabs>
                <w:tab w:val="left" w:pos="992"/>
              </w:tabs>
              <w:spacing w:before="60" w:after="60"/>
              <w:jc w:val="center"/>
              <w:rPr>
                <w:rFonts w:cs="Arial"/>
              </w:rPr>
            </w:pPr>
            <w:smartTag w:uri="urn:schemas-microsoft-com:office:smarttags" w:element="metricconverter">
              <w:smartTagPr>
                <w:attr w:name="ProductID" w:val="9,8 cm"/>
              </w:smartTagPr>
              <w:r w:rsidRPr="00001869">
                <w:rPr>
                  <w:rFonts w:cs="Arial"/>
                </w:rPr>
                <w:t>9,8 cm</w:t>
              </w:r>
            </w:smartTag>
          </w:p>
        </w:tc>
        <w:tc>
          <w:tcPr>
            <w:tcW w:w="1170"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EE4735">
            <w:pPr>
              <w:tabs>
                <w:tab w:val="left" w:pos="992"/>
              </w:tabs>
              <w:spacing w:before="60" w:after="60"/>
              <w:jc w:val="center"/>
              <w:rPr>
                <w:rFonts w:cs="Arial"/>
              </w:rPr>
            </w:pPr>
            <w:smartTag w:uri="urn:schemas-microsoft-com:office:smarttags" w:element="metricconverter">
              <w:smartTagPr>
                <w:attr w:name="ProductID" w:val="176 cm"/>
              </w:smartTagPr>
              <w:r w:rsidRPr="00001869">
                <w:rPr>
                  <w:rFonts w:cs="Arial"/>
                </w:rPr>
                <w:t>176 cm</w:t>
              </w:r>
            </w:smartTag>
          </w:p>
        </w:tc>
        <w:tc>
          <w:tcPr>
            <w:tcW w:w="1170"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EE4735">
            <w:pPr>
              <w:tabs>
                <w:tab w:val="left" w:pos="992"/>
              </w:tabs>
              <w:spacing w:before="60" w:after="60"/>
              <w:jc w:val="center"/>
              <w:rPr>
                <w:rFonts w:cs="Arial"/>
              </w:rPr>
            </w:pPr>
            <w:smartTag w:uri="urn:schemas-microsoft-com:office:smarttags" w:element="metricconverter">
              <w:smartTagPr>
                <w:attr w:name="ProductID" w:val="190 cm"/>
              </w:smartTagPr>
              <w:r w:rsidRPr="00001869">
                <w:rPr>
                  <w:rFonts w:cs="Arial"/>
                </w:rPr>
                <w:t>190 cm</w:t>
              </w:r>
            </w:smartTag>
          </w:p>
        </w:tc>
        <w:tc>
          <w:tcPr>
            <w:tcW w:w="1260" w:type="dxa"/>
            <w:tcBorders>
              <w:left w:val="single" w:sz="4" w:space="0" w:color="auto"/>
            </w:tcBorders>
          </w:tcPr>
          <w:p w:rsidR="000F1146" w:rsidRPr="00001869" w:rsidRDefault="000F1146" w:rsidP="0090154C">
            <w:pPr>
              <w:tabs>
                <w:tab w:val="left" w:pos="992"/>
              </w:tabs>
              <w:spacing w:before="60" w:after="60"/>
              <w:rPr>
                <w:rFonts w:cs="Arial"/>
              </w:rPr>
            </w:pPr>
          </w:p>
        </w:tc>
      </w:tr>
      <w:tr w:rsidR="000F1146" w:rsidRPr="00001869" w:rsidTr="0090154C">
        <w:trPr>
          <w:cantSplit/>
          <w:jc w:val="center"/>
        </w:trPr>
        <w:tc>
          <w:tcPr>
            <w:tcW w:w="2317"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EE4735">
            <w:pPr>
              <w:tabs>
                <w:tab w:val="left" w:pos="992"/>
              </w:tabs>
              <w:spacing w:before="60" w:after="60"/>
              <w:jc w:val="left"/>
              <w:rPr>
                <w:rFonts w:cs="Arial"/>
              </w:rPr>
            </w:pPr>
            <w:r w:rsidRPr="00001869">
              <w:rPr>
                <w:rFonts w:cs="Arial"/>
              </w:rPr>
              <w:t>Sorte B</w:t>
            </w:r>
          </w:p>
        </w:tc>
        <w:tc>
          <w:tcPr>
            <w:tcW w:w="1170"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EE4735">
            <w:pPr>
              <w:tabs>
                <w:tab w:val="left" w:pos="992"/>
              </w:tabs>
              <w:spacing w:before="60" w:after="60"/>
              <w:jc w:val="center"/>
              <w:rPr>
                <w:rFonts w:cs="Arial"/>
              </w:rPr>
            </w:pPr>
            <w:smartTag w:uri="urn:schemas-microsoft-com:office:smarttags" w:element="metricconverter">
              <w:smartTagPr>
                <w:attr w:name="ProductID" w:val="9,6 cm"/>
              </w:smartTagPr>
              <w:r w:rsidRPr="00001869">
                <w:rPr>
                  <w:rFonts w:cs="Arial"/>
                </w:rPr>
                <w:t>9,6 cm</w:t>
              </w:r>
            </w:smartTag>
          </w:p>
        </w:tc>
        <w:tc>
          <w:tcPr>
            <w:tcW w:w="1170"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EE4735">
            <w:pPr>
              <w:tabs>
                <w:tab w:val="left" w:pos="992"/>
              </w:tabs>
              <w:spacing w:before="60" w:after="60"/>
              <w:jc w:val="center"/>
              <w:rPr>
                <w:rFonts w:cs="Arial"/>
              </w:rPr>
            </w:pPr>
            <w:smartTag w:uri="urn:schemas-microsoft-com:office:smarttags" w:element="metricconverter">
              <w:smartTagPr>
                <w:attr w:name="ProductID" w:val="8,7 cm"/>
              </w:smartTagPr>
              <w:r w:rsidRPr="00001869">
                <w:rPr>
                  <w:rFonts w:cs="Arial"/>
                </w:rPr>
                <w:t>8,7 cm</w:t>
              </w:r>
            </w:smartTag>
          </w:p>
        </w:tc>
        <w:tc>
          <w:tcPr>
            <w:tcW w:w="1170"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EE4735">
            <w:pPr>
              <w:tabs>
                <w:tab w:val="left" w:pos="992"/>
              </w:tabs>
              <w:spacing w:before="60" w:after="60"/>
              <w:jc w:val="center"/>
              <w:rPr>
                <w:rFonts w:cs="Arial"/>
              </w:rPr>
            </w:pPr>
            <w:smartTag w:uri="urn:schemas-microsoft-com:office:smarttags" w:element="metricconverter">
              <w:smartTagPr>
                <w:attr w:name="ProductID" w:val="140 cm"/>
              </w:smartTagPr>
              <w:r w:rsidRPr="00001869">
                <w:rPr>
                  <w:rFonts w:cs="Arial"/>
                </w:rPr>
                <w:t>140 cm</w:t>
              </w:r>
            </w:smartTag>
          </w:p>
        </w:tc>
        <w:tc>
          <w:tcPr>
            <w:tcW w:w="1170"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EE4735">
            <w:pPr>
              <w:tabs>
                <w:tab w:val="left" w:pos="992"/>
              </w:tabs>
              <w:spacing w:before="60" w:after="60"/>
              <w:jc w:val="center"/>
              <w:rPr>
                <w:rFonts w:cs="Arial"/>
              </w:rPr>
            </w:pPr>
            <w:smartTag w:uri="urn:schemas-microsoft-com:office:smarttags" w:element="metricconverter">
              <w:smartTagPr>
                <w:attr w:name="ProductID" w:val="152 cm"/>
              </w:smartTagPr>
              <w:r w:rsidRPr="00001869">
                <w:rPr>
                  <w:rFonts w:cs="Arial"/>
                </w:rPr>
                <w:t>152 cm</w:t>
              </w:r>
            </w:smartTag>
          </w:p>
        </w:tc>
        <w:tc>
          <w:tcPr>
            <w:tcW w:w="1260" w:type="dxa"/>
            <w:tcBorders>
              <w:left w:val="single" w:sz="4" w:space="0" w:color="auto"/>
            </w:tcBorders>
          </w:tcPr>
          <w:p w:rsidR="000F1146" w:rsidRPr="00001869" w:rsidRDefault="000F1146" w:rsidP="0090154C">
            <w:pPr>
              <w:tabs>
                <w:tab w:val="left" w:pos="992"/>
              </w:tabs>
              <w:spacing w:before="60" w:after="60"/>
              <w:rPr>
                <w:rFonts w:cs="Arial"/>
              </w:rPr>
            </w:pPr>
          </w:p>
        </w:tc>
      </w:tr>
      <w:tr w:rsidR="000F1146" w:rsidRPr="00001869" w:rsidTr="0090154C">
        <w:trPr>
          <w:cantSplit/>
          <w:jc w:val="center"/>
        </w:trPr>
        <w:tc>
          <w:tcPr>
            <w:tcW w:w="2317"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EE4735">
            <w:pPr>
              <w:tabs>
                <w:tab w:val="left" w:pos="992"/>
              </w:tabs>
              <w:spacing w:before="60" w:after="60"/>
              <w:jc w:val="left"/>
              <w:rPr>
                <w:rFonts w:cs="Arial"/>
              </w:rPr>
            </w:pPr>
            <w:r w:rsidRPr="00001869">
              <w:rPr>
                <w:rFonts w:cs="Arial"/>
              </w:rPr>
              <w:t>Unterschied</w:t>
            </w:r>
          </w:p>
        </w:tc>
        <w:tc>
          <w:tcPr>
            <w:tcW w:w="1170"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EE4735">
            <w:pPr>
              <w:tabs>
                <w:tab w:val="left" w:pos="992"/>
              </w:tabs>
              <w:spacing w:before="60" w:after="60"/>
              <w:jc w:val="center"/>
              <w:rPr>
                <w:rFonts w:cs="Arial"/>
              </w:rPr>
            </w:pPr>
            <w:smartTag w:uri="urn:schemas-microsoft-com:office:smarttags" w:element="metricconverter">
              <w:smartTagPr>
                <w:attr w:name="ProductID" w:val="0,3 cm"/>
              </w:smartTagPr>
              <w:r w:rsidRPr="00001869">
                <w:rPr>
                  <w:rFonts w:cs="Arial"/>
                </w:rPr>
                <w:t>0,3 cm</w:t>
              </w:r>
            </w:smartTag>
          </w:p>
        </w:tc>
        <w:tc>
          <w:tcPr>
            <w:tcW w:w="1170"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EE4735">
            <w:pPr>
              <w:tabs>
                <w:tab w:val="left" w:pos="992"/>
              </w:tabs>
              <w:spacing w:before="60" w:after="60"/>
              <w:jc w:val="center"/>
              <w:rPr>
                <w:rFonts w:cs="Arial"/>
              </w:rPr>
            </w:pPr>
            <w:smartTag w:uri="urn:schemas-microsoft-com:office:smarttags" w:element="metricconverter">
              <w:smartTagPr>
                <w:attr w:name="ProductID" w:val="1,1 cm"/>
              </w:smartTagPr>
              <w:r w:rsidRPr="00001869">
                <w:rPr>
                  <w:rFonts w:cs="Arial"/>
                </w:rPr>
                <w:t>1,1 cm</w:t>
              </w:r>
            </w:smartTag>
          </w:p>
        </w:tc>
        <w:tc>
          <w:tcPr>
            <w:tcW w:w="1170"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EE4735">
            <w:pPr>
              <w:tabs>
                <w:tab w:val="left" w:pos="992"/>
              </w:tabs>
              <w:spacing w:before="60" w:after="60"/>
              <w:jc w:val="center"/>
              <w:rPr>
                <w:rFonts w:cs="Arial"/>
              </w:rPr>
            </w:pPr>
            <w:smartTag w:uri="urn:schemas-microsoft-com:office:smarttags" w:element="metricconverter">
              <w:smartTagPr>
                <w:attr w:name="ProductID" w:val="36 cm"/>
              </w:smartTagPr>
              <w:r w:rsidRPr="00001869">
                <w:rPr>
                  <w:rFonts w:cs="Arial"/>
                </w:rPr>
                <w:t>36 cm</w:t>
              </w:r>
            </w:smartTag>
          </w:p>
        </w:tc>
        <w:tc>
          <w:tcPr>
            <w:tcW w:w="1170" w:type="dxa"/>
            <w:tcBorders>
              <w:top w:val="single" w:sz="4" w:space="0" w:color="auto"/>
              <w:left w:val="single" w:sz="4" w:space="0" w:color="auto"/>
              <w:bottom w:val="single" w:sz="4" w:space="0" w:color="auto"/>
              <w:right w:val="single" w:sz="4" w:space="0" w:color="auto"/>
            </w:tcBorders>
            <w:vAlign w:val="center"/>
          </w:tcPr>
          <w:p w:rsidR="000F1146" w:rsidRPr="002F14B7" w:rsidRDefault="000F1146" w:rsidP="002F14B7">
            <w:pPr>
              <w:jc w:val="center"/>
            </w:pPr>
            <w:smartTag w:uri="urn:schemas-microsoft-com:office:smarttags" w:element="metricconverter">
              <w:smartTagPr>
                <w:attr w:name="ProductID" w:val="38 cm"/>
              </w:smartTagPr>
              <w:r w:rsidRPr="002F14B7">
                <w:t>38 cm</w:t>
              </w:r>
            </w:smartTag>
          </w:p>
        </w:tc>
        <w:tc>
          <w:tcPr>
            <w:tcW w:w="1260" w:type="dxa"/>
            <w:tcBorders>
              <w:left w:val="single" w:sz="4" w:space="0" w:color="auto"/>
              <w:bottom w:val="single" w:sz="4" w:space="0" w:color="auto"/>
            </w:tcBorders>
          </w:tcPr>
          <w:p w:rsidR="000F1146" w:rsidRPr="00001869" w:rsidRDefault="000F1146" w:rsidP="0090154C">
            <w:pPr>
              <w:tabs>
                <w:tab w:val="left" w:pos="992"/>
              </w:tabs>
              <w:spacing w:before="60" w:after="60"/>
              <w:rPr>
                <w:rFonts w:cs="Arial"/>
              </w:rPr>
            </w:pPr>
          </w:p>
        </w:tc>
      </w:tr>
      <w:tr w:rsidR="000F1146" w:rsidRPr="00001869" w:rsidTr="0090154C">
        <w:trPr>
          <w:cantSplit/>
          <w:jc w:val="center"/>
        </w:trPr>
        <w:tc>
          <w:tcPr>
            <w:tcW w:w="2317"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EE4735">
            <w:pPr>
              <w:tabs>
                <w:tab w:val="left" w:pos="992"/>
              </w:tabs>
              <w:spacing w:before="60" w:after="60"/>
              <w:jc w:val="left"/>
              <w:rPr>
                <w:rFonts w:cs="Arial"/>
                <w:szCs w:val="24"/>
              </w:rPr>
            </w:pPr>
            <w:r w:rsidRPr="00001869">
              <w:rPr>
                <w:rFonts w:cs="Arial"/>
                <w:szCs w:val="24"/>
              </w:rPr>
              <w:t>Gewichtung gemäß dem Pflanzen-sachverständigen</w:t>
            </w:r>
          </w:p>
        </w:tc>
        <w:tc>
          <w:tcPr>
            <w:tcW w:w="1170"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EE4735">
            <w:pPr>
              <w:tabs>
                <w:tab w:val="left" w:pos="992"/>
              </w:tabs>
              <w:spacing w:before="60" w:after="60"/>
              <w:jc w:val="center"/>
              <w:rPr>
                <w:rFonts w:cs="Arial"/>
              </w:rPr>
            </w:pPr>
            <w:r w:rsidRPr="00001869">
              <w:rPr>
                <w:rFonts w:cs="Arial"/>
              </w:rPr>
              <w:t>0</w:t>
            </w:r>
          </w:p>
        </w:tc>
        <w:tc>
          <w:tcPr>
            <w:tcW w:w="1170"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EE4735">
            <w:pPr>
              <w:tabs>
                <w:tab w:val="left" w:pos="992"/>
              </w:tabs>
              <w:spacing w:before="60" w:after="60"/>
              <w:jc w:val="center"/>
              <w:rPr>
                <w:rFonts w:cs="Arial"/>
              </w:rPr>
            </w:pPr>
            <w:r w:rsidRPr="00001869">
              <w:rPr>
                <w:rFonts w:cs="Arial"/>
              </w:rPr>
              <w:t>0</w:t>
            </w:r>
          </w:p>
        </w:tc>
        <w:tc>
          <w:tcPr>
            <w:tcW w:w="1170"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EE4735">
            <w:pPr>
              <w:tabs>
                <w:tab w:val="left" w:pos="992"/>
              </w:tabs>
              <w:spacing w:before="60" w:after="60"/>
              <w:jc w:val="center"/>
              <w:rPr>
                <w:rFonts w:cs="Arial"/>
              </w:rPr>
            </w:pPr>
            <w:r w:rsidRPr="00001869">
              <w:rPr>
                <w:rFonts w:cs="Arial"/>
              </w:rPr>
              <w:t>3</w:t>
            </w:r>
          </w:p>
        </w:tc>
        <w:tc>
          <w:tcPr>
            <w:tcW w:w="1170"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EE4735">
            <w:pPr>
              <w:tabs>
                <w:tab w:val="left" w:pos="992"/>
              </w:tabs>
              <w:spacing w:before="60" w:after="60"/>
              <w:jc w:val="center"/>
              <w:rPr>
                <w:rFonts w:cs="Arial"/>
              </w:rPr>
            </w:pPr>
            <w:r w:rsidRPr="00001869">
              <w:rPr>
                <w:rFonts w:cs="Arial"/>
              </w:rPr>
              <w:t>6</w:t>
            </w:r>
          </w:p>
        </w:tc>
        <w:tc>
          <w:tcPr>
            <w:tcW w:w="1260" w:type="dxa"/>
            <w:tcBorders>
              <w:top w:val="single" w:sz="4" w:space="0" w:color="auto"/>
              <w:left w:val="single" w:sz="4" w:space="0" w:color="auto"/>
              <w:bottom w:val="single" w:sz="4" w:space="0" w:color="auto"/>
              <w:right w:val="single" w:sz="4" w:space="0" w:color="auto"/>
            </w:tcBorders>
          </w:tcPr>
          <w:p w:rsidR="000F1146" w:rsidRPr="00001869" w:rsidRDefault="000F1146" w:rsidP="0090154C">
            <w:pPr>
              <w:tabs>
                <w:tab w:val="left" w:pos="992"/>
              </w:tabs>
              <w:spacing w:before="120" w:after="60"/>
              <w:rPr>
                <w:rFonts w:cs="Arial"/>
                <w:sz w:val="28"/>
              </w:rPr>
            </w:pPr>
            <w:r w:rsidRPr="00001869">
              <w:rPr>
                <w:rFonts w:cs="Arial"/>
                <w:sz w:val="28"/>
              </w:rPr>
              <w:t>D</w:t>
            </w:r>
            <w:r w:rsidRPr="00001869">
              <w:rPr>
                <w:rFonts w:cs="Arial"/>
                <w:sz w:val="28"/>
                <w:vertAlign w:val="subscript"/>
              </w:rPr>
              <w:t xml:space="preserve">quan </w:t>
            </w:r>
            <w:r w:rsidRPr="00001869">
              <w:rPr>
                <w:rFonts w:cs="Arial"/>
                <w:sz w:val="28"/>
              </w:rPr>
              <w:t>=?</w:t>
            </w:r>
          </w:p>
        </w:tc>
      </w:tr>
    </w:tbl>
    <w:p w:rsidR="000F1146" w:rsidRPr="00001869" w:rsidRDefault="000F1146" w:rsidP="000F1146">
      <w:pPr>
        <w:tabs>
          <w:tab w:val="left" w:pos="992"/>
        </w:tabs>
        <w:rPr>
          <w:rFonts w:cs="Arial"/>
        </w:rPr>
      </w:pPr>
    </w:p>
    <w:p w:rsidR="000F1146" w:rsidRPr="00001869" w:rsidRDefault="000F1146" w:rsidP="00821C90">
      <w:pPr>
        <w:tabs>
          <w:tab w:val="left" w:pos="1134"/>
        </w:tabs>
        <w:rPr>
          <w:rFonts w:cs="Arial"/>
        </w:rPr>
      </w:pPr>
      <w:r w:rsidRPr="00001869">
        <w:rPr>
          <w:rFonts w:cs="Arial"/>
          <w:snapToGrid w:val="0"/>
        </w:rPr>
        <w:t>1</w:t>
      </w:r>
      <w:r w:rsidRPr="00001869">
        <w:rPr>
          <w:rFonts w:cs="Arial"/>
        </w:rPr>
        <w:t>.3.5.4.5</w:t>
      </w:r>
      <w:r w:rsidRPr="00001869">
        <w:rPr>
          <w:rFonts w:cs="Arial"/>
        </w:rPr>
        <w:tab/>
        <w:t xml:space="preserve">In diesem Beispiel sind die für das Merkmal „Breite der Spreite“ erfaßten Unterschiede geringer als </w:t>
      </w:r>
      <w:r w:rsidRPr="00001869">
        <w:rPr>
          <w:rFonts w:cs="Arial"/>
          <w:b/>
        </w:rPr>
        <w:t>D</w:t>
      </w:r>
      <w:r w:rsidRPr="00001869">
        <w:rPr>
          <w:rFonts w:cs="Arial"/>
          <w:b/>
          <w:vertAlign w:val="subscript"/>
        </w:rPr>
        <w:t>min-inf</w:t>
      </w:r>
      <w:r w:rsidRPr="00001869">
        <w:rPr>
          <w:rFonts w:cs="Arial"/>
        </w:rPr>
        <w:t xml:space="preserve">, so daß keine Gewichtung assoziiert wird. Andererseits ist ein Unterschied für das Merkmal „Länge der Pflanze“ größer als der Wert </w:t>
      </w:r>
      <w:r w:rsidRPr="00001869">
        <w:rPr>
          <w:rFonts w:cs="Arial"/>
          <w:b/>
        </w:rPr>
        <w:t>D</w:t>
      </w:r>
      <w:r w:rsidRPr="00001869">
        <w:rPr>
          <w:rFonts w:cs="Arial"/>
          <w:b/>
          <w:vertAlign w:val="subscript"/>
        </w:rPr>
        <w:t>min-inf</w:t>
      </w:r>
      <w:r w:rsidRPr="00001869">
        <w:rPr>
          <w:rFonts w:cs="Arial"/>
        </w:rPr>
        <w:t xml:space="preserve">  und der andere größer als der Wert</w:t>
      </w:r>
      <w:r w:rsidRPr="00001869">
        <w:rPr>
          <w:rFonts w:cs="Arial"/>
          <w:b/>
        </w:rPr>
        <w:t xml:space="preserve"> D</w:t>
      </w:r>
      <w:r w:rsidRPr="00001869">
        <w:rPr>
          <w:rFonts w:cs="Arial"/>
          <w:b/>
          <w:vertAlign w:val="subscript"/>
        </w:rPr>
        <w:t>min-sup</w:t>
      </w:r>
      <w:r w:rsidRPr="00001869">
        <w:rPr>
          <w:rFonts w:cs="Arial"/>
        </w:rPr>
        <w:t>. Diesen beiden Unterschieden werden verschiedene Gewichtungen zugewiesen.</w:t>
      </w:r>
    </w:p>
    <w:p w:rsidR="000F1146" w:rsidRPr="00001869" w:rsidRDefault="000F1146" w:rsidP="000F1146">
      <w:pPr>
        <w:tabs>
          <w:tab w:val="left" w:pos="992"/>
        </w:tabs>
        <w:rPr>
          <w:rFonts w:cs="Arial"/>
          <w:color w:val="000000"/>
        </w:rPr>
      </w:pPr>
    </w:p>
    <w:p w:rsidR="000F1146" w:rsidRPr="00001869" w:rsidRDefault="000F1146" w:rsidP="00821C90">
      <w:pPr>
        <w:keepNext/>
        <w:keepLines/>
        <w:tabs>
          <w:tab w:val="left" w:pos="1134"/>
        </w:tabs>
        <w:rPr>
          <w:rFonts w:cs="Arial"/>
          <w:color w:val="000000"/>
        </w:rPr>
      </w:pPr>
      <w:r w:rsidRPr="00001869">
        <w:rPr>
          <w:rFonts w:cs="Arial"/>
          <w:snapToGrid w:val="0"/>
        </w:rPr>
        <w:t>1</w:t>
      </w:r>
      <w:r w:rsidRPr="00001869">
        <w:rPr>
          <w:rFonts w:cs="Arial"/>
        </w:rPr>
        <w:t>.3.5.4.6</w:t>
      </w:r>
      <w:r w:rsidRPr="00001869">
        <w:rPr>
          <w:rFonts w:cs="Arial"/>
        </w:rPr>
        <w:tab/>
        <w:t>Der Nutzer muß entscheiden, welche Gewichtung er für die Analyse benutzen will:</w:t>
      </w:r>
    </w:p>
    <w:p w:rsidR="000F1146" w:rsidRPr="00001869" w:rsidRDefault="000F1146" w:rsidP="000F1146">
      <w:pPr>
        <w:keepNext/>
        <w:keepLines/>
        <w:tabs>
          <w:tab w:val="left" w:pos="992"/>
        </w:tabs>
        <w:rPr>
          <w:rFonts w:cs="Arial"/>
        </w:rPr>
      </w:pPr>
    </w:p>
    <w:p w:rsidR="000F1146" w:rsidRPr="00001869" w:rsidRDefault="000F1146" w:rsidP="00821C90">
      <w:pPr>
        <w:ind w:left="851" w:hanging="284"/>
        <w:rPr>
          <w:rFonts w:cs="Arial"/>
        </w:rPr>
      </w:pPr>
      <w:r w:rsidRPr="00001869">
        <w:rPr>
          <w:rFonts w:cs="Arial"/>
        </w:rPr>
        <w:t>-</w:t>
      </w:r>
      <w:r w:rsidRPr="00001869">
        <w:rPr>
          <w:rFonts w:cs="Arial"/>
        </w:rPr>
        <w:tab/>
        <w:t>die gewählte Gewichtung ist die dem geringsten Unterschied zugewiesene (minimalistische Option);</w:t>
      </w:r>
    </w:p>
    <w:p w:rsidR="000F1146" w:rsidRPr="00001869" w:rsidRDefault="000F1146" w:rsidP="00821C90">
      <w:pPr>
        <w:ind w:left="851" w:hanging="284"/>
        <w:rPr>
          <w:rFonts w:cs="Arial"/>
        </w:rPr>
      </w:pPr>
    </w:p>
    <w:p w:rsidR="000F1146" w:rsidRPr="00001869" w:rsidRDefault="000F1146" w:rsidP="00821C90">
      <w:pPr>
        <w:ind w:left="851" w:hanging="284"/>
        <w:rPr>
          <w:rFonts w:cs="Arial"/>
        </w:rPr>
      </w:pPr>
      <w:r w:rsidRPr="00001869">
        <w:rPr>
          <w:rFonts w:cs="Arial"/>
        </w:rPr>
        <w:t>-</w:t>
      </w:r>
      <w:r w:rsidRPr="00001869">
        <w:rPr>
          <w:rFonts w:cs="Arial"/>
        </w:rPr>
        <w:tab/>
        <w:t>die gewählte Gewichtung ist die dem größten Unterschied zugewiesene (maximalistische Option);</w:t>
      </w:r>
    </w:p>
    <w:p w:rsidR="000F1146" w:rsidRPr="00001869" w:rsidRDefault="000F1146" w:rsidP="00821C90">
      <w:pPr>
        <w:ind w:left="851" w:hanging="284"/>
        <w:rPr>
          <w:rFonts w:cs="Arial"/>
        </w:rPr>
      </w:pPr>
    </w:p>
    <w:p w:rsidR="000F1146" w:rsidRPr="00001869" w:rsidRDefault="000F1146" w:rsidP="00821C90">
      <w:pPr>
        <w:ind w:left="851" w:hanging="284"/>
        <w:rPr>
          <w:rFonts w:cs="Arial"/>
        </w:rPr>
      </w:pPr>
      <w:r w:rsidRPr="00001869">
        <w:rPr>
          <w:rFonts w:cs="Arial"/>
        </w:rPr>
        <w:t>-</w:t>
      </w:r>
      <w:r w:rsidRPr="00001869">
        <w:rPr>
          <w:rFonts w:cs="Arial"/>
        </w:rPr>
        <w:tab/>
        <w:t>Mittelwertoption: die gewählte Gewichtung ist die dem Mittelwert der übrigen zugewiesene (Mittelwertoption).</w:t>
      </w:r>
    </w:p>
    <w:p w:rsidR="000F1146" w:rsidRPr="00001869" w:rsidRDefault="000F1146" w:rsidP="00821C90"/>
    <w:p w:rsidR="000F1146" w:rsidRPr="00001869" w:rsidRDefault="000F1146" w:rsidP="00821C90">
      <w:pPr>
        <w:tabs>
          <w:tab w:val="left" w:pos="1134"/>
        </w:tabs>
        <w:rPr>
          <w:rFonts w:cs="Arial"/>
          <w:color w:val="000000"/>
        </w:rPr>
      </w:pPr>
      <w:r w:rsidRPr="00001869">
        <w:rPr>
          <w:rFonts w:cs="Arial"/>
          <w:snapToGrid w:val="0"/>
        </w:rPr>
        <w:t>1</w:t>
      </w:r>
      <w:r w:rsidRPr="00001869">
        <w:rPr>
          <w:rFonts w:cs="Arial"/>
        </w:rPr>
        <w:t>.3.5.4.7</w:t>
      </w:r>
      <w:r w:rsidRPr="00001869">
        <w:rPr>
          <w:rFonts w:cs="Arial"/>
        </w:rPr>
        <w:tab/>
        <w:t xml:space="preserve">In diesem Beispiel entschied der Pflanzensachverständige, die geringste der beiden Gewichtungen zu wählen, so daß der auf Messungen beruhende phänotypische Abstand </w:t>
      </w:r>
      <w:r w:rsidRPr="00001869">
        <w:rPr>
          <w:rFonts w:cs="Arial"/>
          <w:b/>
        </w:rPr>
        <w:t>D</w:t>
      </w:r>
      <w:r w:rsidRPr="00001869">
        <w:rPr>
          <w:rFonts w:cs="Arial"/>
          <w:b/>
          <w:vertAlign w:val="subscript"/>
        </w:rPr>
        <w:t>quan </w:t>
      </w:r>
      <w:r w:rsidRPr="00001869">
        <w:rPr>
          <w:rFonts w:cs="Arial"/>
          <w:b/>
        </w:rPr>
        <w:t>= 3</w:t>
      </w:r>
      <w:r w:rsidRPr="00001869">
        <w:rPr>
          <w:rFonts w:cs="Arial"/>
          <w:color w:val="000000"/>
        </w:rPr>
        <w:t xml:space="preserve"> ist.</w:t>
      </w:r>
    </w:p>
    <w:p w:rsidR="000F1146" w:rsidRPr="00001869" w:rsidRDefault="000F1146" w:rsidP="00821C90">
      <w:pPr>
        <w:tabs>
          <w:tab w:val="left" w:pos="1134"/>
        </w:tabs>
        <w:rPr>
          <w:rFonts w:cs="Arial"/>
        </w:rPr>
      </w:pPr>
    </w:p>
    <w:p w:rsidR="000F1146" w:rsidRPr="00001869" w:rsidRDefault="000F1146" w:rsidP="00821C90">
      <w:pPr>
        <w:tabs>
          <w:tab w:val="left" w:pos="1134"/>
        </w:tabs>
        <w:rPr>
          <w:rFonts w:cs="Arial"/>
          <w:color w:val="000000"/>
        </w:rPr>
      </w:pPr>
      <w:r w:rsidRPr="00001869">
        <w:rPr>
          <w:rFonts w:cs="Arial"/>
          <w:snapToGrid w:val="0"/>
        </w:rPr>
        <w:t>1</w:t>
      </w:r>
      <w:r w:rsidRPr="00001869">
        <w:rPr>
          <w:rFonts w:cs="Arial"/>
        </w:rPr>
        <w:t>.3.5.4.8</w:t>
      </w:r>
      <w:r w:rsidRPr="00001869">
        <w:rPr>
          <w:rFonts w:cs="Arial"/>
        </w:rPr>
        <w:tab/>
        <w:t>Zusammenfassend ausgedrückt, ist der phänotypische Abstand zwischen den Sorten A und B nach allen Analysen :</w:t>
      </w:r>
    </w:p>
    <w:p w:rsidR="000F1146" w:rsidRPr="00001869" w:rsidRDefault="000F1146" w:rsidP="000F1146">
      <w:pPr>
        <w:tabs>
          <w:tab w:val="left" w:pos="992"/>
        </w:tabs>
        <w:rPr>
          <w:rFonts w:cs="Arial"/>
          <w:color w:val="000000"/>
        </w:rPr>
      </w:pPr>
    </w:p>
    <w:p w:rsidR="000F1146" w:rsidRPr="00001869" w:rsidRDefault="000F1146" w:rsidP="00821C90">
      <w:pPr>
        <w:tabs>
          <w:tab w:val="left" w:pos="992"/>
        </w:tabs>
        <w:jc w:val="center"/>
        <w:rPr>
          <w:rFonts w:cs="Arial"/>
          <w:b/>
          <w:vertAlign w:val="subscript"/>
        </w:rPr>
      </w:pPr>
      <w:r w:rsidRPr="00001869">
        <w:rPr>
          <w:rFonts w:cs="Arial"/>
          <w:b/>
        </w:rPr>
        <w:t>D = D</w:t>
      </w:r>
      <w:r w:rsidRPr="00001869">
        <w:rPr>
          <w:rFonts w:cs="Arial"/>
          <w:b/>
          <w:vertAlign w:val="subscript"/>
        </w:rPr>
        <w:t>qual</w:t>
      </w:r>
      <w:r w:rsidRPr="00001869">
        <w:rPr>
          <w:rFonts w:cs="Arial"/>
          <w:b/>
        </w:rPr>
        <w:t xml:space="preserve"> + D</w:t>
      </w:r>
      <w:r w:rsidRPr="00001869">
        <w:rPr>
          <w:rFonts w:cs="Arial"/>
          <w:b/>
          <w:vertAlign w:val="subscript"/>
        </w:rPr>
        <w:t>elec</w:t>
      </w:r>
      <w:r w:rsidRPr="00001869">
        <w:rPr>
          <w:rFonts w:cs="Arial"/>
          <w:b/>
        </w:rPr>
        <w:t xml:space="preserve"> + D</w:t>
      </w:r>
      <w:r w:rsidRPr="00001869">
        <w:rPr>
          <w:rFonts w:cs="Arial"/>
          <w:b/>
          <w:vertAlign w:val="subscript"/>
        </w:rPr>
        <w:t>quan</w:t>
      </w:r>
      <w:r w:rsidRPr="00001869">
        <w:rPr>
          <w:rFonts w:cs="Arial"/>
          <w:b/>
        </w:rPr>
        <w:t xml:space="preserve"> = 8 + 1,5 + 3 = 12,5 &gt; S</w:t>
      </w:r>
      <w:r w:rsidRPr="00001869">
        <w:rPr>
          <w:rFonts w:cs="Arial"/>
          <w:b/>
          <w:vertAlign w:val="subscript"/>
        </w:rPr>
        <w:t>dist</w:t>
      </w:r>
    </w:p>
    <w:p w:rsidR="000F1146" w:rsidRPr="00001869" w:rsidRDefault="000F1146" w:rsidP="000F1146">
      <w:pPr>
        <w:tabs>
          <w:tab w:val="left" w:pos="992"/>
        </w:tabs>
        <w:rPr>
          <w:rFonts w:cs="Arial"/>
        </w:rPr>
      </w:pPr>
    </w:p>
    <w:p w:rsidR="000F1146" w:rsidRPr="00001869" w:rsidRDefault="000F1146" w:rsidP="00821C90">
      <w:pPr>
        <w:tabs>
          <w:tab w:val="left" w:pos="1134"/>
        </w:tabs>
        <w:rPr>
          <w:rFonts w:cs="Arial"/>
          <w:color w:val="000000"/>
        </w:rPr>
      </w:pPr>
      <w:r w:rsidRPr="00001869">
        <w:rPr>
          <w:rFonts w:cs="Arial"/>
          <w:snapToGrid w:val="0"/>
        </w:rPr>
        <w:t>1</w:t>
      </w:r>
      <w:r w:rsidRPr="00001869">
        <w:rPr>
          <w:rFonts w:cs="Arial"/>
        </w:rPr>
        <w:t>.3.5.4.9</w:t>
      </w:r>
      <w:r w:rsidRPr="00001869">
        <w:rPr>
          <w:rFonts w:cs="Arial"/>
        </w:rPr>
        <w:tab/>
        <w:t xml:space="preserve">Der phänotypische Abstand ist größer als der Unterscheidungsschwellenwert </w:t>
      </w:r>
      <w:r w:rsidRPr="00001869">
        <w:rPr>
          <w:rFonts w:cs="Arial"/>
          <w:b/>
        </w:rPr>
        <w:t>S</w:t>
      </w:r>
      <w:r w:rsidRPr="00001869">
        <w:rPr>
          <w:rFonts w:cs="Arial"/>
          <w:b/>
          <w:vertAlign w:val="subscript"/>
        </w:rPr>
        <w:t>dist</w:t>
      </w:r>
      <w:r w:rsidRPr="00001869">
        <w:rPr>
          <w:rFonts w:cs="Arial"/>
        </w:rPr>
        <w:t>, der vom Pflanzensachverständigen auf 10 angesetzt wurde, so daß die Sorten A und B für „GAIA-unterscheidbar“ erklärt werden.</w:t>
      </w:r>
    </w:p>
    <w:p w:rsidR="000F1146" w:rsidRPr="00001869" w:rsidRDefault="000F1146" w:rsidP="000F1146">
      <w:pPr>
        <w:tabs>
          <w:tab w:val="left" w:pos="992"/>
        </w:tabs>
        <w:rPr>
          <w:rFonts w:cs="Arial"/>
          <w:color w:val="000000"/>
        </w:rPr>
      </w:pPr>
    </w:p>
    <w:p w:rsidR="000F1146" w:rsidRPr="00001869" w:rsidRDefault="000F1146" w:rsidP="00821C90">
      <w:pPr>
        <w:tabs>
          <w:tab w:val="left" w:pos="1134"/>
        </w:tabs>
        <w:rPr>
          <w:rFonts w:cs="Arial"/>
          <w:color w:val="000000"/>
        </w:rPr>
      </w:pPr>
      <w:r w:rsidRPr="00001869">
        <w:rPr>
          <w:rFonts w:cs="Arial"/>
          <w:snapToGrid w:val="0"/>
        </w:rPr>
        <w:t>1</w:t>
      </w:r>
      <w:r w:rsidRPr="00001869">
        <w:rPr>
          <w:rFonts w:cs="Arial"/>
        </w:rPr>
        <w:t>.3.5.4.10</w:t>
      </w:r>
      <w:r w:rsidRPr="00001869">
        <w:rPr>
          <w:rFonts w:cs="Arial"/>
        </w:rPr>
        <w:tab/>
        <w:t>In diesem Beispiel „bestätigt“ die Anwendung der Elektrophoresedaten einen Abstand zwischen den beiden Sorten; aufgrund der qualitativen und quantitativen Daten allein wird der Schwellenwert jedoch überstiegen (8 + 3 = 11 ist größer als 10).</w:t>
      </w:r>
    </w:p>
    <w:p w:rsidR="000F1146" w:rsidRPr="00001869" w:rsidRDefault="000F1146" w:rsidP="00821C90">
      <w:pPr>
        <w:tabs>
          <w:tab w:val="left" w:pos="1134"/>
        </w:tabs>
        <w:rPr>
          <w:rFonts w:cs="Arial"/>
        </w:rPr>
      </w:pPr>
    </w:p>
    <w:p w:rsidR="000F1146" w:rsidRPr="00001869" w:rsidRDefault="000F1146" w:rsidP="00821C90">
      <w:pPr>
        <w:tabs>
          <w:tab w:val="left" w:pos="1134"/>
        </w:tabs>
        <w:rPr>
          <w:rFonts w:cs="Arial"/>
        </w:rPr>
      </w:pPr>
      <w:r w:rsidRPr="00001869">
        <w:rPr>
          <w:rFonts w:cs="Arial"/>
          <w:snapToGrid w:val="0"/>
        </w:rPr>
        <w:t>1</w:t>
      </w:r>
      <w:r w:rsidRPr="00001869">
        <w:rPr>
          <w:rFonts w:cs="Arial"/>
        </w:rPr>
        <w:t>.3.5.4.11</w:t>
      </w:r>
      <w:r w:rsidRPr="00001869">
        <w:rPr>
          <w:rFonts w:cs="Arial"/>
        </w:rPr>
        <w:tab/>
        <w:t>Wenn der Schwellenwert auf 6 angesetzt worden wäre, wäre der Unterschied beim Merkmal „Form des Kolbens“ ausreichend gewesen, da die Sorte A kegelförmig und die Sorte B zylindrisch ist, was bereits ein deutlicher Unterschied ist.</w:t>
      </w:r>
    </w:p>
    <w:p w:rsidR="000F1146" w:rsidRPr="00001869" w:rsidRDefault="000F1146" w:rsidP="000F1146">
      <w:pPr>
        <w:tabs>
          <w:tab w:val="left" w:pos="992"/>
        </w:tabs>
        <w:rPr>
          <w:rFonts w:cs="Arial"/>
          <w:color w:val="000000"/>
        </w:rPr>
      </w:pPr>
    </w:p>
    <w:tbl>
      <w:tblPr>
        <w:tblW w:w="0" w:type="auto"/>
        <w:tblLayout w:type="fixed"/>
        <w:tblCellMar>
          <w:left w:w="70" w:type="dxa"/>
          <w:right w:w="70" w:type="dxa"/>
        </w:tblCellMar>
        <w:tblLook w:val="0000" w:firstRow="0" w:lastRow="0" w:firstColumn="0" w:lastColumn="0" w:noHBand="0" w:noVBand="0"/>
      </w:tblPr>
      <w:tblGrid>
        <w:gridCol w:w="317"/>
        <w:gridCol w:w="318"/>
        <w:gridCol w:w="317"/>
        <w:gridCol w:w="318"/>
      </w:tblGrid>
      <w:tr w:rsidR="000F1146" w:rsidRPr="00001869" w:rsidTr="0090154C">
        <w:trPr>
          <w:trHeight w:val="223"/>
        </w:trPr>
        <w:tc>
          <w:tcPr>
            <w:tcW w:w="1270" w:type="dxa"/>
            <w:gridSpan w:val="4"/>
            <w:tcBorders>
              <w:top w:val="single" w:sz="4" w:space="0" w:color="auto"/>
              <w:left w:val="single" w:sz="4" w:space="0" w:color="auto"/>
              <w:bottom w:val="single" w:sz="4" w:space="0" w:color="auto"/>
              <w:right w:val="single" w:sz="4" w:space="0" w:color="auto"/>
            </w:tcBorders>
            <w:vAlign w:val="center"/>
          </w:tcPr>
          <w:p w:rsidR="000F1146" w:rsidRPr="00001869" w:rsidRDefault="000F1146" w:rsidP="00821C90">
            <w:pPr>
              <w:framePr w:hSpace="141" w:wrap="auto" w:vAnchor="text" w:hAnchor="page" w:x="5399" w:y="57"/>
              <w:tabs>
                <w:tab w:val="left" w:pos="992"/>
              </w:tabs>
              <w:jc w:val="center"/>
              <w:rPr>
                <w:rFonts w:cs="Arial"/>
                <w:sz w:val="22"/>
              </w:rPr>
            </w:pPr>
            <w:r w:rsidRPr="00001869">
              <w:rPr>
                <w:rFonts w:cs="Arial"/>
              </w:rPr>
              <w:t>Sorte i</w:t>
            </w:r>
          </w:p>
        </w:tc>
      </w:tr>
      <w:tr w:rsidR="000F1146" w:rsidRPr="00001869" w:rsidTr="0090154C">
        <w:trPr>
          <w:cantSplit/>
          <w:trHeight w:val="330"/>
        </w:trPr>
        <w:tc>
          <w:tcPr>
            <w:tcW w:w="317"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821C90">
            <w:pPr>
              <w:framePr w:hSpace="141" w:wrap="auto" w:vAnchor="text" w:hAnchor="page" w:x="5399" w:y="57"/>
              <w:tabs>
                <w:tab w:val="left" w:pos="992"/>
              </w:tabs>
              <w:jc w:val="center"/>
              <w:rPr>
                <w:rFonts w:cs="Arial"/>
                <w:sz w:val="22"/>
              </w:rPr>
            </w:pPr>
          </w:p>
        </w:tc>
        <w:tc>
          <w:tcPr>
            <w:tcW w:w="318"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821C90">
            <w:pPr>
              <w:framePr w:hSpace="141" w:wrap="auto" w:vAnchor="text" w:hAnchor="page" w:x="5399" w:y="57"/>
              <w:tabs>
                <w:tab w:val="left" w:pos="992"/>
              </w:tabs>
              <w:jc w:val="center"/>
              <w:rPr>
                <w:rFonts w:cs="Arial"/>
                <w:sz w:val="22"/>
              </w:rPr>
            </w:pPr>
            <w:r w:rsidRPr="00001869">
              <w:rPr>
                <w:rFonts w:cs="Arial"/>
              </w:rPr>
              <w:t>1</w:t>
            </w:r>
          </w:p>
        </w:tc>
        <w:tc>
          <w:tcPr>
            <w:tcW w:w="317"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821C90">
            <w:pPr>
              <w:framePr w:hSpace="141" w:wrap="auto" w:vAnchor="text" w:hAnchor="page" w:x="5399" w:y="57"/>
              <w:tabs>
                <w:tab w:val="left" w:pos="992"/>
              </w:tabs>
              <w:jc w:val="center"/>
              <w:rPr>
                <w:rFonts w:cs="Arial"/>
                <w:sz w:val="22"/>
              </w:rPr>
            </w:pPr>
            <w:r w:rsidRPr="00001869">
              <w:rPr>
                <w:rFonts w:cs="Arial"/>
              </w:rPr>
              <w:t>2</w:t>
            </w:r>
          </w:p>
        </w:tc>
        <w:tc>
          <w:tcPr>
            <w:tcW w:w="318"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821C90">
            <w:pPr>
              <w:framePr w:hSpace="141" w:wrap="auto" w:vAnchor="text" w:hAnchor="page" w:x="5399" w:y="57"/>
              <w:tabs>
                <w:tab w:val="left" w:pos="992"/>
              </w:tabs>
              <w:jc w:val="center"/>
              <w:rPr>
                <w:rFonts w:cs="Arial"/>
                <w:sz w:val="22"/>
              </w:rPr>
            </w:pPr>
            <w:r w:rsidRPr="00001869">
              <w:rPr>
                <w:rFonts w:cs="Arial"/>
              </w:rPr>
              <w:t>3</w:t>
            </w:r>
          </w:p>
        </w:tc>
      </w:tr>
      <w:tr w:rsidR="000F1146" w:rsidRPr="00001869" w:rsidTr="0090154C">
        <w:trPr>
          <w:cantSplit/>
          <w:trHeight w:val="330"/>
        </w:trPr>
        <w:tc>
          <w:tcPr>
            <w:tcW w:w="317"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821C90">
            <w:pPr>
              <w:framePr w:hSpace="141" w:wrap="auto" w:vAnchor="text" w:hAnchor="page" w:x="5399" w:y="57"/>
              <w:tabs>
                <w:tab w:val="left" w:pos="992"/>
              </w:tabs>
              <w:jc w:val="center"/>
              <w:rPr>
                <w:rFonts w:cs="Arial"/>
                <w:sz w:val="22"/>
              </w:rPr>
            </w:pPr>
            <w:r w:rsidRPr="00001869">
              <w:rPr>
                <w:rFonts w:cs="Arial"/>
              </w:rPr>
              <w:t>1</w:t>
            </w:r>
          </w:p>
        </w:tc>
        <w:tc>
          <w:tcPr>
            <w:tcW w:w="318"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821C90">
            <w:pPr>
              <w:framePr w:hSpace="141" w:wrap="auto" w:vAnchor="text" w:hAnchor="page" w:x="5399" w:y="57"/>
              <w:tabs>
                <w:tab w:val="left" w:pos="992"/>
              </w:tabs>
              <w:jc w:val="center"/>
              <w:rPr>
                <w:rFonts w:cs="Arial"/>
                <w:sz w:val="22"/>
              </w:rPr>
            </w:pPr>
            <w:r w:rsidRPr="00001869">
              <w:rPr>
                <w:rFonts w:cs="Arial"/>
              </w:rPr>
              <w:t>0</w:t>
            </w:r>
          </w:p>
        </w:tc>
        <w:tc>
          <w:tcPr>
            <w:tcW w:w="317"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821C90">
            <w:pPr>
              <w:framePr w:hSpace="141" w:wrap="auto" w:vAnchor="text" w:hAnchor="page" w:x="5399" w:y="57"/>
              <w:tabs>
                <w:tab w:val="left" w:pos="992"/>
              </w:tabs>
              <w:jc w:val="center"/>
              <w:rPr>
                <w:rFonts w:cs="Arial"/>
                <w:sz w:val="22"/>
              </w:rPr>
            </w:pPr>
            <w:r w:rsidRPr="00001869">
              <w:rPr>
                <w:rFonts w:cs="Arial"/>
              </w:rPr>
              <w:t>2</w:t>
            </w:r>
          </w:p>
        </w:tc>
        <w:tc>
          <w:tcPr>
            <w:tcW w:w="318"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821C90">
            <w:pPr>
              <w:framePr w:hSpace="141" w:wrap="auto" w:vAnchor="text" w:hAnchor="page" w:x="5399" w:y="57"/>
              <w:tabs>
                <w:tab w:val="left" w:pos="992"/>
              </w:tabs>
              <w:jc w:val="center"/>
              <w:rPr>
                <w:rFonts w:cs="Arial"/>
                <w:sz w:val="22"/>
              </w:rPr>
            </w:pPr>
            <w:r w:rsidRPr="00001869">
              <w:rPr>
                <w:rFonts w:cs="Arial"/>
              </w:rPr>
              <w:t>6</w:t>
            </w:r>
          </w:p>
        </w:tc>
      </w:tr>
      <w:tr w:rsidR="000F1146" w:rsidRPr="00001869" w:rsidTr="0090154C">
        <w:trPr>
          <w:cantSplit/>
          <w:trHeight w:val="330"/>
        </w:trPr>
        <w:tc>
          <w:tcPr>
            <w:tcW w:w="317"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821C90">
            <w:pPr>
              <w:framePr w:hSpace="141" w:wrap="auto" w:vAnchor="text" w:hAnchor="page" w:x="5399" w:y="57"/>
              <w:tabs>
                <w:tab w:val="left" w:pos="992"/>
              </w:tabs>
              <w:jc w:val="center"/>
              <w:rPr>
                <w:rFonts w:cs="Arial"/>
                <w:sz w:val="22"/>
              </w:rPr>
            </w:pPr>
            <w:r w:rsidRPr="00001869">
              <w:rPr>
                <w:rFonts w:cs="Arial"/>
              </w:rPr>
              <w:t>2</w:t>
            </w:r>
          </w:p>
        </w:tc>
        <w:tc>
          <w:tcPr>
            <w:tcW w:w="318"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821C90">
            <w:pPr>
              <w:framePr w:hSpace="141" w:wrap="auto" w:vAnchor="text" w:hAnchor="page" w:x="5399" w:y="57"/>
              <w:tabs>
                <w:tab w:val="left" w:pos="992"/>
              </w:tabs>
              <w:jc w:val="center"/>
              <w:rPr>
                <w:rFonts w:cs="Arial"/>
                <w:sz w:val="22"/>
              </w:rPr>
            </w:pPr>
          </w:p>
        </w:tc>
        <w:tc>
          <w:tcPr>
            <w:tcW w:w="317"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821C90">
            <w:pPr>
              <w:framePr w:hSpace="141" w:wrap="auto" w:vAnchor="text" w:hAnchor="page" w:x="5399" w:y="57"/>
              <w:tabs>
                <w:tab w:val="left" w:pos="992"/>
              </w:tabs>
              <w:jc w:val="center"/>
              <w:rPr>
                <w:rFonts w:cs="Arial"/>
                <w:sz w:val="22"/>
              </w:rPr>
            </w:pPr>
            <w:r w:rsidRPr="00001869">
              <w:rPr>
                <w:rFonts w:cs="Arial"/>
              </w:rPr>
              <w:t>0</w:t>
            </w:r>
          </w:p>
        </w:tc>
        <w:tc>
          <w:tcPr>
            <w:tcW w:w="318"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821C90">
            <w:pPr>
              <w:framePr w:hSpace="141" w:wrap="auto" w:vAnchor="text" w:hAnchor="page" w:x="5399" w:y="57"/>
              <w:tabs>
                <w:tab w:val="left" w:pos="992"/>
              </w:tabs>
              <w:jc w:val="center"/>
              <w:rPr>
                <w:rFonts w:cs="Arial"/>
                <w:sz w:val="22"/>
              </w:rPr>
            </w:pPr>
            <w:r w:rsidRPr="00001869">
              <w:rPr>
                <w:rFonts w:cs="Arial"/>
              </w:rPr>
              <w:t>2</w:t>
            </w:r>
          </w:p>
        </w:tc>
      </w:tr>
      <w:tr w:rsidR="000F1146" w:rsidRPr="00001869" w:rsidTr="0090154C">
        <w:trPr>
          <w:cantSplit/>
          <w:trHeight w:val="330"/>
        </w:trPr>
        <w:tc>
          <w:tcPr>
            <w:tcW w:w="317"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821C90">
            <w:pPr>
              <w:framePr w:hSpace="141" w:wrap="auto" w:vAnchor="text" w:hAnchor="page" w:x="5399" w:y="57"/>
              <w:tabs>
                <w:tab w:val="left" w:pos="992"/>
              </w:tabs>
              <w:jc w:val="center"/>
              <w:rPr>
                <w:rFonts w:cs="Arial"/>
                <w:sz w:val="22"/>
              </w:rPr>
            </w:pPr>
            <w:r w:rsidRPr="00001869">
              <w:rPr>
                <w:rFonts w:cs="Arial"/>
              </w:rPr>
              <w:t>3</w:t>
            </w:r>
          </w:p>
        </w:tc>
        <w:tc>
          <w:tcPr>
            <w:tcW w:w="318"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821C90">
            <w:pPr>
              <w:framePr w:hSpace="141" w:wrap="auto" w:vAnchor="text" w:hAnchor="page" w:x="5399" w:y="57"/>
              <w:tabs>
                <w:tab w:val="left" w:pos="992"/>
              </w:tabs>
              <w:jc w:val="center"/>
              <w:rPr>
                <w:rFonts w:cs="Arial"/>
                <w:sz w:val="22"/>
              </w:rPr>
            </w:pPr>
          </w:p>
        </w:tc>
        <w:tc>
          <w:tcPr>
            <w:tcW w:w="317"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821C90">
            <w:pPr>
              <w:framePr w:hSpace="141" w:wrap="auto" w:vAnchor="text" w:hAnchor="page" w:x="5399" w:y="57"/>
              <w:tabs>
                <w:tab w:val="left" w:pos="992"/>
              </w:tabs>
              <w:jc w:val="center"/>
              <w:rPr>
                <w:rFonts w:cs="Arial"/>
                <w:sz w:val="22"/>
              </w:rPr>
            </w:pPr>
          </w:p>
        </w:tc>
        <w:tc>
          <w:tcPr>
            <w:tcW w:w="318" w:type="dxa"/>
            <w:tcBorders>
              <w:top w:val="single" w:sz="4" w:space="0" w:color="auto"/>
              <w:left w:val="single" w:sz="4" w:space="0" w:color="auto"/>
              <w:bottom w:val="single" w:sz="4" w:space="0" w:color="auto"/>
              <w:right w:val="single" w:sz="4" w:space="0" w:color="auto"/>
            </w:tcBorders>
            <w:vAlign w:val="center"/>
          </w:tcPr>
          <w:p w:rsidR="000F1146" w:rsidRPr="00001869" w:rsidRDefault="000F1146" w:rsidP="00821C90">
            <w:pPr>
              <w:framePr w:hSpace="141" w:wrap="auto" w:vAnchor="text" w:hAnchor="page" w:x="5399" w:y="57"/>
              <w:tabs>
                <w:tab w:val="left" w:pos="992"/>
              </w:tabs>
              <w:jc w:val="center"/>
              <w:rPr>
                <w:rFonts w:cs="Arial"/>
              </w:rPr>
            </w:pPr>
            <w:r w:rsidRPr="00001869">
              <w:rPr>
                <w:rFonts w:cs="Arial"/>
              </w:rPr>
              <w:t>0</w:t>
            </w:r>
          </w:p>
        </w:tc>
      </w:tr>
    </w:tbl>
    <w:p w:rsidR="000F1146" w:rsidRPr="00001869" w:rsidRDefault="000F1146" w:rsidP="000F1146">
      <w:pPr>
        <w:tabs>
          <w:tab w:val="left" w:pos="992"/>
        </w:tabs>
        <w:spacing w:line="360" w:lineRule="auto"/>
        <w:rPr>
          <w:rFonts w:cs="Arial"/>
        </w:rPr>
      </w:pPr>
    </w:p>
    <w:p w:rsidR="000F1146" w:rsidRPr="00001869" w:rsidRDefault="000F1146" w:rsidP="000F1146">
      <w:pPr>
        <w:tabs>
          <w:tab w:val="left" w:pos="992"/>
        </w:tabs>
        <w:ind w:left="960"/>
        <w:rPr>
          <w:rFonts w:cs="Arial"/>
        </w:rPr>
      </w:pPr>
      <w:r w:rsidRPr="00001869">
        <w:rPr>
          <w:rFonts w:cs="Arial"/>
        </w:rPr>
        <w:t>1 = kegelförmig</w:t>
      </w:r>
    </w:p>
    <w:p w:rsidR="000F1146" w:rsidRPr="00001869" w:rsidRDefault="000F1146" w:rsidP="000F1146">
      <w:pPr>
        <w:tabs>
          <w:tab w:val="left" w:pos="992"/>
        </w:tabs>
        <w:ind w:left="960"/>
        <w:rPr>
          <w:rFonts w:cs="Arial"/>
        </w:rPr>
      </w:pPr>
      <w:r w:rsidRPr="00001869">
        <w:rPr>
          <w:rFonts w:cs="Arial"/>
        </w:rPr>
        <w:t>2 = kegelförmig-zylindrisch</w:t>
      </w:r>
    </w:p>
    <w:p w:rsidR="000F1146" w:rsidRPr="00001869" w:rsidRDefault="000F1146" w:rsidP="000F1146">
      <w:pPr>
        <w:tabs>
          <w:tab w:val="left" w:pos="992"/>
        </w:tabs>
        <w:ind w:left="960"/>
        <w:rPr>
          <w:rFonts w:cs="Arial"/>
        </w:rPr>
      </w:pPr>
      <w:r w:rsidRPr="00001869">
        <w:rPr>
          <w:rFonts w:cs="Arial"/>
        </w:rPr>
        <w:t>3 = zylindrisch</w:t>
      </w:r>
    </w:p>
    <w:p w:rsidR="000F1146" w:rsidRPr="00001869" w:rsidRDefault="000F1146" w:rsidP="000F1146">
      <w:pPr>
        <w:tabs>
          <w:tab w:val="left" w:pos="992"/>
        </w:tabs>
        <w:rPr>
          <w:rFonts w:cs="Arial"/>
        </w:rPr>
      </w:pPr>
    </w:p>
    <w:p w:rsidR="000F1146" w:rsidRPr="00001869" w:rsidRDefault="000F1146" w:rsidP="000F1146">
      <w:pPr>
        <w:tabs>
          <w:tab w:val="left" w:pos="992"/>
        </w:tabs>
        <w:rPr>
          <w:rFonts w:cs="Arial"/>
        </w:rPr>
      </w:pPr>
    </w:p>
    <w:p w:rsidR="000F1146" w:rsidRPr="00001869" w:rsidRDefault="000F1146" w:rsidP="000F1146">
      <w:pPr>
        <w:tabs>
          <w:tab w:val="left" w:pos="992"/>
        </w:tabs>
        <w:rPr>
          <w:rFonts w:cs="Arial"/>
        </w:rPr>
      </w:pPr>
    </w:p>
    <w:p w:rsidR="00821C90" w:rsidRPr="00001869" w:rsidRDefault="00821C90" w:rsidP="000F1146">
      <w:pPr>
        <w:tabs>
          <w:tab w:val="left" w:pos="992"/>
        </w:tabs>
        <w:rPr>
          <w:rFonts w:cs="Arial"/>
        </w:rPr>
      </w:pPr>
    </w:p>
    <w:p w:rsidR="000F1146" w:rsidRPr="00001869" w:rsidRDefault="000F1146" w:rsidP="000F1146">
      <w:pPr>
        <w:pStyle w:val="Heading5"/>
        <w:rPr>
          <w:rFonts w:cs="Arial"/>
          <w:lang w:val="de-DE"/>
        </w:rPr>
      </w:pPr>
      <w:bookmarkStart w:id="402" w:name="_Toc154368909"/>
      <w:bookmarkStart w:id="403" w:name="_Toc219640774"/>
      <w:bookmarkStart w:id="404" w:name="_Toc227042174"/>
      <w:bookmarkStart w:id="405" w:name="_Toc229451943"/>
      <w:bookmarkStart w:id="406" w:name="_Toc399420235"/>
      <w:r w:rsidRPr="00001869">
        <w:rPr>
          <w:rFonts w:cs="Arial"/>
          <w:snapToGrid w:val="0"/>
          <w:lang w:val="de-DE"/>
        </w:rPr>
        <w:t>1</w:t>
      </w:r>
      <w:r w:rsidRPr="00001869">
        <w:rPr>
          <w:rFonts w:cs="Arial"/>
          <w:lang w:val="de-DE"/>
        </w:rPr>
        <w:t>.3.5.5</w:t>
      </w:r>
      <w:r w:rsidRPr="00001869">
        <w:rPr>
          <w:rFonts w:cs="Arial"/>
          <w:lang w:val="de-DE"/>
        </w:rPr>
        <w:tab/>
        <w:t>Messungen und Skala 1 bis 9 beim selben Merkmal</w:t>
      </w:r>
      <w:bookmarkEnd w:id="402"/>
      <w:bookmarkEnd w:id="403"/>
      <w:bookmarkEnd w:id="404"/>
      <w:bookmarkEnd w:id="405"/>
      <w:bookmarkEnd w:id="406"/>
    </w:p>
    <w:p w:rsidR="000F1146" w:rsidRPr="00001869" w:rsidRDefault="000F1146" w:rsidP="00821C90">
      <w:pPr>
        <w:tabs>
          <w:tab w:val="left" w:pos="1134"/>
        </w:tabs>
        <w:rPr>
          <w:rFonts w:cs="Arial"/>
          <w:color w:val="000000"/>
        </w:rPr>
      </w:pPr>
      <w:r w:rsidRPr="00001869">
        <w:rPr>
          <w:rFonts w:cs="Arial"/>
          <w:snapToGrid w:val="0"/>
        </w:rPr>
        <w:t>1</w:t>
      </w:r>
      <w:r w:rsidRPr="00001869">
        <w:rPr>
          <w:rFonts w:cs="Arial"/>
        </w:rPr>
        <w:t>.3.5.5.1</w:t>
      </w:r>
      <w:r w:rsidRPr="00001869">
        <w:rPr>
          <w:rFonts w:cs="Arial"/>
        </w:rPr>
        <w:tab/>
        <w:t>Für einige Pflanzen ist es die übliche Praxis, Werte aus Messungen auf einer Skala von 1 bis 9 zu erzeugen. Der Transformationsprozeß ist sehr einfach, bisweilen auch komplex.</w:t>
      </w:r>
    </w:p>
    <w:p w:rsidR="000F1146" w:rsidRPr="00001869" w:rsidRDefault="000F1146" w:rsidP="00821C90">
      <w:pPr>
        <w:tabs>
          <w:tab w:val="left" w:pos="1134"/>
        </w:tabs>
        <w:rPr>
          <w:rFonts w:cs="Arial"/>
        </w:rPr>
      </w:pPr>
    </w:p>
    <w:p w:rsidR="000F1146" w:rsidRPr="00001869" w:rsidRDefault="000F1146" w:rsidP="00821C90">
      <w:pPr>
        <w:tabs>
          <w:tab w:val="left" w:pos="1134"/>
        </w:tabs>
        <w:rPr>
          <w:rFonts w:cs="Arial"/>
        </w:rPr>
      </w:pPr>
      <w:r w:rsidRPr="00001869">
        <w:rPr>
          <w:rFonts w:cs="Arial"/>
          <w:snapToGrid w:val="0"/>
        </w:rPr>
        <w:t>1</w:t>
      </w:r>
      <w:r w:rsidRPr="00001869">
        <w:rPr>
          <w:rFonts w:cs="Arial"/>
        </w:rPr>
        <w:t>.3.5.5.2</w:t>
      </w:r>
      <w:r w:rsidRPr="00001869">
        <w:rPr>
          <w:rFonts w:cs="Arial"/>
        </w:rPr>
        <w:tab/>
        <w:t>GAIA kann beide als zwei getrennte Merkmale einbeziehen: die ursprünglichen Messungen und die Skala 1 bis 9. Sie sind in der Beschreibung der Merkmale assoziiert. Anhand der Kenntnis dieser Assoziation wird, wenn beide vorhanden sind, nur eines beibehalten, um zu vermeiden, daß die Informationen für die Gewichtung zweimal verwendet werden.</w:t>
      </w:r>
    </w:p>
    <w:p w:rsidR="000F1146" w:rsidRPr="00001869" w:rsidRDefault="000F1146" w:rsidP="000F1146">
      <w:pPr>
        <w:tabs>
          <w:tab w:val="left" w:pos="992"/>
        </w:tabs>
        <w:rPr>
          <w:rFonts w:cs="Arial"/>
        </w:rPr>
      </w:pPr>
    </w:p>
    <w:p w:rsidR="000F1146" w:rsidRPr="00001869" w:rsidRDefault="000F1146" w:rsidP="00213B68">
      <w:pPr>
        <w:pStyle w:val="Heading4"/>
      </w:pPr>
      <w:bookmarkStart w:id="407" w:name="_Toc137534810"/>
      <w:bookmarkStart w:id="408" w:name="_Toc154368910"/>
      <w:bookmarkStart w:id="409" w:name="_Toc219640775"/>
      <w:bookmarkStart w:id="410" w:name="_Toc227042175"/>
      <w:bookmarkStart w:id="411" w:name="_Toc229451944"/>
      <w:bookmarkStart w:id="412" w:name="_Toc399420236"/>
      <w:r w:rsidRPr="00001869">
        <w:rPr>
          <w:snapToGrid w:val="0"/>
        </w:rPr>
        <w:t>1</w:t>
      </w:r>
      <w:r w:rsidRPr="00001869">
        <w:t>.3.6</w:t>
      </w:r>
      <w:r w:rsidRPr="00001869">
        <w:tab/>
        <w:t>Beispiel für eine GAIA-Bildschirmk</w:t>
      </w:r>
      <w:bookmarkEnd w:id="407"/>
      <w:bookmarkEnd w:id="408"/>
      <w:bookmarkEnd w:id="409"/>
      <w:bookmarkEnd w:id="410"/>
      <w:r w:rsidRPr="00001869">
        <w:t>opie</w:t>
      </w:r>
      <w:bookmarkEnd w:id="411"/>
      <w:bookmarkEnd w:id="412"/>
    </w:p>
    <w:p w:rsidR="000F1146" w:rsidRPr="00001869" w:rsidRDefault="000F1146" w:rsidP="000F1146">
      <w:pPr>
        <w:tabs>
          <w:tab w:val="left" w:pos="992"/>
        </w:tabs>
        <w:rPr>
          <w:rFonts w:cs="Arial"/>
        </w:rPr>
      </w:pPr>
      <w:r w:rsidRPr="00001869">
        <w:rPr>
          <w:rFonts w:cs="Arial"/>
          <w:noProof/>
          <w:lang w:val="en-US"/>
        </w:rPr>
        <w:drawing>
          <wp:inline distT="0" distB="0" distL="0" distR="0" wp14:anchorId="07271EE1" wp14:editId="02D857F6">
            <wp:extent cx="5686425" cy="4552950"/>
            <wp:effectExtent l="0" t="0" r="9525" b="0"/>
            <wp:docPr id="10" name="Picture 10" descr="Ecran_GA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cran_GAIA"/>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86425" cy="4552950"/>
                    </a:xfrm>
                    <a:prstGeom prst="rect">
                      <a:avLst/>
                    </a:prstGeom>
                    <a:noFill/>
                    <a:ln>
                      <a:noFill/>
                    </a:ln>
                  </pic:spPr>
                </pic:pic>
              </a:graphicData>
            </a:graphic>
          </wp:inline>
        </w:drawing>
      </w:r>
    </w:p>
    <w:p w:rsidR="000F1146" w:rsidRPr="00001869" w:rsidRDefault="000F1146" w:rsidP="000F1146">
      <w:pPr>
        <w:tabs>
          <w:tab w:val="left" w:pos="992"/>
        </w:tabs>
        <w:rPr>
          <w:rFonts w:cs="Arial"/>
        </w:rPr>
      </w:pPr>
    </w:p>
    <w:p w:rsidR="000F1146" w:rsidRPr="00001869" w:rsidRDefault="000F1146" w:rsidP="00821C90">
      <w:pPr>
        <w:rPr>
          <w:rFonts w:cs="Arial"/>
          <w:color w:val="000000"/>
        </w:rPr>
      </w:pPr>
      <w:r w:rsidRPr="00001869">
        <w:rPr>
          <w:rFonts w:cs="Arial"/>
        </w:rPr>
        <w:t>1.3.6.1</w:t>
      </w:r>
      <w:r w:rsidRPr="00001869">
        <w:rPr>
          <w:rFonts w:cs="Arial"/>
        </w:rPr>
        <w:tab/>
        <w:t xml:space="preserve">Der obere Teil </w:t>
      </w:r>
      <w:r w:rsidRPr="00001869">
        <w:rPr>
          <w:rFonts w:cs="Arial"/>
          <w:i/>
        </w:rPr>
        <w:t>List of comparisons</w:t>
      </w:r>
      <w:r w:rsidRPr="00001869">
        <w:rPr>
          <w:rFonts w:cs="Arial"/>
        </w:rPr>
        <w:t xml:space="preserve"> zeigt drei verschiedene Berechnungen, die in der Datenbank behalten wurden. Vergleich</w:t>
      </w:r>
      <w:r w:rsidRPr="00001869">
        <w:rPr>
          <w:rFonts w:cs="Arial"/>
          <w:color w:val="000000"/>
        </w:rPr>
        <w:t xml:space="preserve"> 1 ist markiert (ausgewählt) und auf dem Anzeigebaum angezeigt.</w:t>
      </w:r>
    </w:p>
    <w:p w:rsidR="000F1146" w:rsidRPr="00001869" w:rsidRDefault="000F1146" w:rsidP="000F1146">
      <w:pPr>
        <w:tabs>
          <w:tab w:val="left" w:pos="992"/>
        </w:tabs>
        <w:rPr>
          <w:rFonts w:cs="Arial"/>
          <w:color w:val="000000"/>
        </w:rPr>
      </w:pPr>
    </w:p>
    <w:p w:rsidR="000F1146" w:rsidRPr="00001869" w:rsidRDefault="000F1146" w:rsidP="00821C90">
      <w:pPr>
        <w:rPr>
          <w:color w:val="000000"/>
        </w:rPr>
      </w:pPr>
      <w:r w:rsidRPr="00001869">
        <w:t>1.3.6.2</w:t>
      </w:r>
      <w:r w:rsidRPr="00001869">
        <w:tab/>
        <w:t xml:space="preserve">Der </w:t>
      </w:r>
      <w:r w:rsidRPr="00001869">
        <w:rPr>
          <w:i/>
        </w:rPr>
        <w:t>Display tree</w:t>
      </w:r>
      <w:r w:rsidRPr="00001869">
        <w:t xml:space="preserve"> auf der linken Seite zeigt die Ergebnisse für eine [qualitative + elektrophoretische (bei einer Schwelle von 6)] Berechnung.</w:t>
      </w:r>
    </w:p>
    <w:p w:rsidR="000F1146" w:rsidRPr="00001869" w:rsidRDefault="000F1146" w:rsidP="00821C90"/>
    <w:p w:rsidR="000F1146" w:rsidRPr="00001869" w:rsidRDefault="000F1146" w:rsidP="00821C90">
      <w:pPr>
        <w:rPr>
          <w:color w:val="000000"/>
        </w:rPr>
      </w:pPr>
      <w:r w:rsidRPr="00001869">
        <w:t>1.3.6.3</w:t>
      </w:r>
      <w:r w:rsidRPr="00001869">
        <w:tab/>
      </w:r>
      <w:r w:rsidRPr="00001869">
        <w:rPr>
          <w:i/>
        </w:rPr>
        <w:t>Distinct cultivars [3]</w:t>
      </w:r>
      <w:r w:rsidRPr="00001869">
        <w:t xml:space="preserve"> zeigt, daß drei Sorten als von allen übrigen unterscheidbar ausgewiesen wurden. Insgesamt befanden sich 52 (49 + 3) Zuchtpflanzen in der Berechnung.</w:t>
      </w:r>
    </w:p>
    <w:p w:rsidR="000F1146" w:rsidRPr="00001869" w:rsidRDefault="000F1146" w:rsidP="00821C90"/>
    <w:p w:rsidR="000F1146" w:rsidRPr="00001869" w:rsidRDefault="000F1146" w:rsidP="00821C90">
      <w:pPr>
        <w:rPr>
          <w:color w:val="000000"/>
        </w:rPr>
      </w:pPr>
      <w:r w:rsidRPr="00001869">
        <w:t>1.3.6.4</w:t>
      </w:r>
      <w:r w:rsidRPr="00001869">
        <w:tab/>
        <w:t>Der Anzeigebaum wird benutzt für das Navigieren durch alle möglichen Paare.</w:t>
      </w:r>
    </w:p>
    <w:p w:rsidR="000F1146" w:rsidRPr="00001869" w:rsidRDefault="000F1146" w:rsidP="00821C90"/>
    <w:p w:rsidR="000F1146" w:rsidRPr="00001869" w:rsidRDefault="000F1146" w:rsidP="00821C90">
      <w:pPr>
        <w:rPr>
          <w:color w:val="000000"/>
        </w:rPr>
      </w:pPr>
      <w:r w:rsidRPr="00001869">
        <w:t>1.3.6.5</w:t>
      </w:r>
      <w:r w:rsidRPr="00001869">
        <w:tab/>
        <w:t>Der Benutzer kann die Zweige des Baums gemäß seinem Bedarf erweitern oder reduzieren.</w:t>
      </w:r>
    </w:p>
    <w:p w:rsidR="000F1146" w:rsidRPr="00001869" w:rsidRDefault="000F1146" w:rsidP="00821C90"/>
    <w:p w:rsidR="000F1146" w:rsidRPr="00001869" w:rsidRDefault="000F1146" w:rsidP="00821C90">
      <w:pPr>
        <w:rPr>
          <w:color w:val="000000"/>
        </w:rPr>
      </w:pPr>
      <w:r w:rsidRPr="00001869">
        <w:t>1.3.6.6</w:t>
      </w:r>
      <w:r w:rsidRPr="00001869">
        <w:tab/>
      </w:r>
      <w:r w:rsidRPr="00001869">
        <w:rPr>
          <w:i/>
        </w:rPr>
        <w:t>NON-distinct cultivars</w:t>
      </w:r>
      <w:r w:rsidRPr="00001869">
        <w:t xml:space="preserve"> </w:t>
      </w:r>
      <w:r w:rsidRPr="00001869">
        <w:rPr>
          <w:i/>
        </w:rPr>
        <w:t>[49].</w:t>
      </w:r>
      <w:r w:rsidRPr="00001869">
        <w:t xml:space="preserve"> Es wurden 49 Zuchtpflanzen mit einem Schwellenwert von 6 für „nicht von allen übrigen unterscheidbar“ befunden.</w:t>
      </w:r>
    </w:p>
    <w:p w:rsidR="000F1146" w:rsidRPr="00001869" w:rsidRDefault="000F1146" w:rsidP="00821C90"/>
    <w:p w:rsidR="000F1146" w:rsidRPr="00001869" w:rsidRDefault="000F1146" w:rsidP="00821C90">
      <w:pPr>
        <w:rPr>
          <w:color w:val="000000"/>
        </w:rPr>
      </w:pPr>
      <w:r w:rsidRPr="00001869">
        <w:t>1.3.6.7</w:t>
      </w:r>
      <w:r w:rsidRPr="00001869">
        <w:tab/>
        <w:t xml:space="preserve">Die erste Sorte, </w:t>
      </w:r>
      <w:r w:rsidRPr="00001869">
        <w:rPr>
          <w:i/>
        </w:rPr>
        <w:t>Variety 107</w:t>
      </w:r>
      <w:r w:rsidRPr="00001869">
        <w:t xml:space="preserve">, hat nur drei verwandte Sorten, während die zweite, </w:t>
      </w:r>
      <w:r w:rsidRPr="00001869">
        <w:rPr>
          <w:i/>
        </w:rPr>
        <w:t>Variety 112</w:t>
      </w:r>
      <w:r w:rsidRPr="00001869">
        <w:t xml:space="preserve">, neun verwandte Sorten, die dritte, </w:t>
      </w:r>
      <w:r w:rsidRPr="00001869">
        <w:rPr>
          <w:i/>
        </w:rPr>
        <w:t>Variety 113</w:t>
      </w:r>
      <w:r w:rsidRPr="00001869">
        <w:t>, vier verwandte Sorten usw. hat.</w:t>
      </w:r>
    </w:p>
    <w:p w:rsidR="000F1146" w:rsidRPr="00001869" w:rsidRDefault="000F1146" w:rsidP="00821C90"/>
    <w:p w:rsidR="000F1146" w:rsidRPr="00001869" w:rsidRDefault="000F1146" w:rsidP="00821C90">
      <w:pPr>
        <w:rPr>
          <w:color w:val="000000"/>
        </w:rPr>
      </w:pPr>
      <w:r w:rsidRPr="00001869">
        <w:t>1.3.6.8</w:t>
      </w:r>
      <w:r w:rsidRPr="00001869">
        <w:tab/>
      </w:r>
      <w:r w:rsidRPr="00001869">
        <w:rPr>
          <w:i/>
        </w:rPr>
        <w:t>Variety 112 [1][9]</w:t>
      </w:r>
      <w:r w:rsidRPr="00001869">
        <w:t xml:space="preserve"> gibt an, daß sich die Sorte 112 im ersten Prüfungsjahr befindet </w:t>
      </w:r>
      <w:r w:rsidRPr="00001869">
        <w:rPr>
          <w:i/>
        </w:rPr>
        <w:t xml:space="preserve">[1] </w:t>
      </w:r>
      <w:r w:rsidRPr="00001869">
        <w:t xml:space="preserve">und gemäß dem Schwellenwert von 6 neun verwandte Sorten </w:t>
      </w:r>
      <w:r w:rsidRPr="00001869">
        <w:rPr>
          <w:i/>
        </w:rPr>
        <w:t>[9]</w:t>
      </w:r>
      <w:r w:rsidRPr="00001869">
        <w:t xml:space="preserve"> hat</w:t>
      </w:r>
      <w:r w:rsidRPr="00001869">
        <w:rPr>
          <w:i/>
        </w:rPr>
        <w:t>.</w:t>
      </w:r>
    </w:p>
    <w:p w:rsidR="000F1146" w:rsidRPr="00001869" w:rsidRDefault="000F1146" w:rsidP="00821C90">
      <w:pPr>
        <w:rPr>
          <w:color w:val="000000"/>
        </w:rPr>
      </w:pPr>
    </w:p>
    <w:p w:rsidR="000F1146" w:rsidRPr="00001869" w:rsidRDefault="000F1146" w:rsidP="00821C90">
      <w:pPr>
        <w:rPr>
          <w:color w:val="000000"/>
        </w:rPr>
      </w:pPr>
      <w:r w:rsidRPr="00001869">
        <w:t>1.3.6.9</w:t>
      </w:r>
      <w:r w:rsidRPr="00001869">
        <w:tab/>
      </w:r>
      <w:r w:rsidRPr="00001869">
        <w:rPr>
          <w:i/>
        </w:rPr>
        <w:t>[dist=3.5]Variety 26 [2]</w:t>
      </w:r>
      <w:r w:rsidRPr="00001869">
        <w:t xml:space="preserve"> gibt an, daß die Sorte 26 (Vergleich hervorgehoben=ausgewählt) einen GAIA-Abstand von 3,5 von der Sorte 112 aufweist, die sich im zweiten Prüfungsjahr befindet.</w:t>
      </w:r>
    </w:p>
    <w:p w:rsidR="000F1146" w:rsidRPr="00001869" w:rsidRDefault="000F1146" w:rsidP="00821C90"/>
    <w:p w:rsidR="000F1146" w:rsidRPr="00001869" w:rsidRDefault="000F1146" w:rsidP="00821C90">
      <w:r w:rsidRPr="00001869">
        <w:t>1.3.6.10</w:t>
      </w:r>
      <w:r w:rsidRPr="00001869">
        <w:tab/>
        <w:t xml:space="preserve">Auf der rechten Seite des Anzeigebaums sind die Rohdaten für </w:t>
      </w:r>
      <w:r w:rsidRPr="00001869">
        <w:rPr>
          <w:i/>
        </w:rPr>
        <w:t>Variety 112</w:t>
      </w:r>
      <w:r w:rsidRPr="00001869">
        <w:t xml:space="preserve"> und </w:t>
      </w:r>
      <w:r w:rsidRPr="00001869">
        <w:rPr>
          <w:i/>
        </w:rPr>
        <w:t>Variety</w:t>
      </w:r>
      <w:r w:rsidRPr="00001869">
        <w:t xml:space="preserve"> </w:t>
      </w:r>
      <w:r w:rsidRPr="00001869">
        <w:rPr>
          <w:i/>
        </w:rPr>
        <w:t>26</w:t>
      </w:r>
      <w:r w:rsidRPr="00001869">
        <w:t xml:space="preserve"> für die sechs qualitativen Merkmale sichtbar, die an beiden Sorten erfaßt wurden.</w:t>
      </w:r>
    </w:p>
    <w:p w:rsidR="000F1146" w:rsidRPr="00001869" w:rsidRDefault="000F1146" w:rsidP="00821C90"/>
    <w:p w:rsidR="000F1146" w:rsidRPr="00001869" w:rsidRDefault="000F1146" w:rsidP="00821C90">
      <w:pPr>
        <w:rPr>
          <w:color w:val="000000"/>
        </w:rPr>
      </w:pPr>
      <w:r w:rsidRPr="00001869">
        <w:t>1.3.6.11</w:t>
      </w:r>
      <w:r w:rsidRPr="00001869">
        <w:tab/>
        <w:t>Die dritte Spalte „Gewichtung“ ist die Gewichtung gemäß den prädefinierten Matrizes. Die Noten für beide Sorten werden für die beiden verfügbaren Perioden gezeigt (Std steht für „</w:t>
      </w:r>
      <w:r w:rsidRPr="00001869">
        <w:rPr>
          <w:i/>
        </w:rPr>
        <w:t>studied</w:t>
      </w:r>
      <w:r w:rsidRPr="00001869">
        <w:t>“, was die Kandidatensorten sind).</w:t>
      </w:r>
    </w:p>
    <w:p w:rsidR="000F1146" w:rsidRPr="00001869" w:rsidRDefault="000F1146" w:rsidP="00821C90">
      <w:pPr>
        <w:rPr>
          <w:color w:val="000000"/>
        </w:rPr>
      </w:pPr>
    </w:p>
    <w:p w:rsidR="000F1146" w:rsidRPr="00001869" w:rsidRDefault="000F1146" w:rsidP="00821C90">
      <w:pPr>
        <w:rPr>
          <w:color w:val="000000"/>
        </w:rPr>
      </w:pPr>
      <w:r w:rsidRPr="00001869">
        <w:rPr>
          <w:color w:val="000000"/>
        </w:rPr>
        <w:t>1.3.6.12</w:t>
      </w:r>
      <w:r w:rsidRPr="00001869">
        <w:rPr>
          <w:color w:val="000000"/>
        </w:rPr>
        <w:tab/>
        <w:t>Wie in Rot angezeigt, wird dieses Merkmal nicht angezeigt, wenn zwei Sorten dieselbe Beschreibung für ein Merkmal haben.</w:t>
      </w:r>
    </w:p>
    <w:p w:rsidR="000F1146" w:rsidRPr="00001869" w:rsidRDefault="000F1146" w:rsidP="00821C90">
      <w:pPr>
        <w:rPr>
          <w:color w:val="000000"/>
        </w:rPr>
      </w:pPr>
    </w:p>
    <w:p w:rsidR="000F1146" w:rsidRPr="00001869" w:rsidRDefault="000F1146" w:rsidP="00821C90">
      <w:pPr>
        <w:rPr>
          <w:color w:val="000000"/>
        </w:rPr>
      </w:pPr>
      <w:r w:rsidRPr="00001869">
        <w:t>1.3.6.13</w:t>
      </w:r>
      <w:r w:rsidRPr="00001869">
        <w:tab/>
        <w:t>In dieser Bildschirmkopie wurden die Sorten um der Vertraulichkeit willen numeriert. Die Pflanzensachverständigen können die Sorten gemäß ihrem Bedarf benennen (Parzelle oder Antragsnummer, Name usw.).</w:t>
      </w:r>
    </w:p>
    <w:p w:rsidR="000F1146" w:rsidRPr="00001869" w:rsidRDefault="000F1146" w:rsidP="000F1146">
      <w:pPr>
        <w:tabs>
          <w:tab w:val="left" w:pos="992"/>
        </w:tabs>
        <w:rPr>
          <w:rFonts w:cs="Arial"/>
          <w:snapToGrid w:val="0"/>
        </w:rPr>
      </w:pPr>
    </w:p>
    <w:p w:rsidR="000F1146" w:rsidRPr="00001869" w:rsidRDefault="000F1146" w:rsidP="000F1146">
      <w:pPr>
        <w:tabs>
          <w:tab w:val="left" w:pos="992"/>
        </w:tabs>
        <w:rPr>
          <w:rFonts w:cs="Arial"/>
        </w:rPr>
      </w:pPr>
    </w:p>
    <w:p w:rsidR="000F1146" w:rsidRPr="00001869" w:rsidRDefault="000F1146" w:rsidP="000F1146">
      <w:pPr>
        <w:tabs>
          <w:tab w:val="left" w:pos="992"/>
        </w:tabs>
        <w:rPr>
          <w:rFonts w:cs="Arial"/>
        </w:rPr>
        <w:sectPr w:rsidR="000F1146" w:rsidRPr="00001869" w:rsidSect="006A781E">
          <w:headerReference w:type="default" r:id="rId57"/>
          <w:headerReference w:type="first" r:id="rId58"/>
          <w:footerReference w:type="first" r:id="rId59"/>
          <w:endnotePr>
            <w:numFmt w:val="lowerLetter"/>
          </w:endnotePr>
          <w:pgSz w:w="11907" w:h="16840" w:code="9"/>
          <w:pgMar w:top="510" w:right="1134" w:bottom="1134" w:left="1134" w:header="510" w:footer="680" w:gutter="0"/>
          <w:cols w:space="720"/>
          <w:docGrid w:linePitch="272"/>
        </w:sectPr>
      </w:pPr>
    </w:p>
    <w:p w:rsidR="000F1146" w:rsidRPr="00001869" w:rsidRDefault="00821C90" w:rsidP="000F1146">
      <w:pPr>
        <w:tabs>
          <w:tab w:val="left" w:pos="992"/>
        </w:tabs>
        <w:rPr>
          <w:rFonts w:cs="Arial"/>
        </w:rPr>
        <w:sectPr w:rsidR="000F1146" w:rsidRPr="00001869" w:rsidSect="006A781E">
          <w:endnotePr>
            <w:numFmt w:val="lowerLetter"/>
          </w:endnotePr>
          <w:pgSz w:w="11907" w:h="16840" w:code="9"/>
          <w:pgMar w:top="510" w:right="1134" w:bottom="1134" w:left="1134" w:header="510" w:footer="680" w:gutter="0"/>
          <w:cols w:space="720"/>
          <w:docGrid w:linePitch="272"/>
        </w:sectPr>
      </w:pPr>
      <w:r w:rsidRPr="00001869">
        <w:rPr>
          <w:rFonts w:cs="Arial"/>
          <w:noProof/>
          <w:lang w:val="en-US"/>
        </w:rPr>
        <mc:AlternateContent>
          <mc:Choice Requires="wpc">
            <w:drawing>
              <wp:anchor distT="0" distB="0" distL="114300" distR="114300" simplePos="0" relativeHeight="251824128" behindDoc="0" locked="0" layoutInCell="0" allowOverlap="1" wp14:anchorId="40B33103" wp14:editId="356C2638">
                <wp:simplePos x="0" y="0"/>
                <wp:positionH relativeFrom="column">
                  <wp:posOffset>175260</wp:posOffset>
                </wp:positionH>
                <wp:positionV relativeFrom="paragraph">
                  <wp:posOffset>571500</wp:posOffset>
                </wp:positionV>
                <wp:extent cx="5762625" cy="8343900"/>
                <wp:effectExtent l="0" t="0" r="0" b="0"/>
                <wp:wrapNone/>
                <wp:docPr id="310" name="Canvas 3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20" name="Group 1032"/>
                        <wpg:cNvGrpSpPr>
                          <a:grpSpLocks/>
                        </wpg:cNvGrpSpPr>
                        <wpg:grpSpPr bwMode="auto">
                          <a:xfrm>
                            <a:off x="702310" y="13970"/>
                            <a:ext cx="1635760" cy="553720"/>
                            <a:chOff x="3230" y="2250"/>
                            <a:chExt cx="2266" cy="872"/>
                          </a:xfrm>
                        </wpg:grpSpPr>
                        <wps:wsp>
                          <wps:cNvPr id="221" name="Rectangle 1033"/>
                          <wps:cNvSpPr>
                            <a:spLocks noChangeArrowheads="1"/>
                          </wps:cNvSpPr>
                          <wps:spPr bwMode="auto">
                            <a:xfrm>
                              <a:off x="3230" y="2250"/>
                              <a:ext cx="2266" cy="8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1034"/>
                          <wps:cNvSpPr>
                            <a:spLocks noChangeArrowheads="1"/>
                          </wps:cNvSpPr>
                          <wps:spPr bwMode="auto">
                            <a:xfrm>
                              <a:off x="3230" y="2250"/>
                              <a:ext cx="2266" cy="872"/>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23" name="Rectangle 1035"/>
                        <wps:cNvSpPr>
                          <a:spLocks noChangeArrowheads="1"/>
                        </wps:cNvSpPr>
                        <wps:spPr bwMode="auto">
                          <a:xfrm>
                            <a:off x="694690" y="42545"/>
                            <a:ext cx="159893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0E7" w:rsidRPr="00821C90" w:rsidRDefault="002640E7" w:rsidP="000F1146">
                              <w:pPr>
                                <w:jc w:val="center"/>
                                <w:rPr>
                                  <w:sz w:val="18"/>
                                  <w:szCs w:val="18"/>
                                </w:rPr>
                              </w:pPr>
                              <w:r w:rsidRPr="00821C90">
                                <w:rPr>
                                  <w:sz w:val="18"/>
                                  <w:szCs w:val="18"/>
                                </w:rPr>
                                <w:t xml:space="preserve">Festlegung der Gewichtung </w:t>
                              </w:r>
                              <w:r>
                                <w:rPr>
                                  <w:sz w:val="18"/>
                                  <w:szCs w:val="18"/>
                                </w:rPr>
                                <w:br/>
                              </w:r>
                              <w:r w:rsidRPr="00821C90">
                                <w:rPr>
                                  <w:sz w:val="18"/>
                                  <w:szCs w:val="18"/>
                                </w:rPr>
                                <w:t xml:space="preserve">für die Unterschiede </w:t>
                              </w:r>
                              <w:r>
                                <w:rPr>
                                  <w:sz w:val="18"/>
                                  <w:szCs w:val="18"/>
                                </w:rPr>
                                <w:br/>
                              </w:r>
                              <w:r w:rsidRPr="00821C90">
                                <w:rPr>
                                  <w:sz w:val="18"/>
                                  <w:szCs w:val="18"/>
                                </w:rPr>
                                <w:t>innerhalb jedes Merkmals</w:t>
                              </w:r>
                            </w:p>
                            <w:p w:rsidR="002640E7" w:rsidRPr="00821C90" w:rsidRDefault="002640E7" w:rsidP="000F1146">
                              <w:pPr>
                                <w:rPr>
                                  <w:sz w:val="18"/>
                                  <w:szCs w:val="18"/>
                                </w:rPr>
                              </w:pPr>
                            </w:p>
                          </w:txbxContent>
                        </wps:txbx>
                        <wps:bodyPr rot="0" vert="horz" wrap="square" lIns="0" tIns="0" rIns="0" bIns="0" anchor="t" anchorCtr="0" upright="1">
                          <a:spAutoFit/>
                        </wps:bodyPr>
                      </wps:wsp>
                      <wps:wsp>
                        <wps:cNvPr id="224" name="Freeform 1036"/>
                        <wps:cNvSpPr>
                          <a:spLocks noEditPoints="1"/>
                        </wps:cNvSpPr>
                        <wps:spPr bwMode="auto">
                          <a:xfrm>
                            <a:off x="1477645" y="551815"/>
                            <a:ext cx="76835" cy="227965"/>
                          </a:xfrm>
                          <a:custGeom>
                            <a:avLst/>
                            <a:gdLst>
                              <a:gd name="T0" fmla="*/ 462 w 800"/>
                              <a:gd name="T1" fmla="*/ 67 h 2467"/>
                              <a:gd name="T2" fmla="*/ 467 w 800"/>
                              <a:gd name="T3" fmla="*/ 1800 h 2467"/>
                              <a:gd name="T4" fmla="*/ 400 w 800"/>
                              <a:gd name="T5" fmla="*/ 1867 h 2467"/>
                              <a:gd name="T6" fmla="*/ 334 w 800"/>
                              <a:gd name="T7" fmla="*/ 1800 h 2467"/>
                              <a:gd name="T8" fmla="*/ 329 w 800"/>
                              <a:gd name="T9" fmla="*/ 67 h 2467"/>
                              <a:gd name="T10" fmla="*/ 395 w 800"/>
                              <a:gd name="T11" fmla="*/ 0 h 2467"/>
                              <a:gd name="T12" fmla="*/ 462 w 800"/>
                              <a:gd name="T13" fmla="*/ 67 h 2467"/>
                              <a:gd name="T14" fmla="*/ 800 w 800"/>
                              <a:gd name="T15" fmla="*/ 1666 h 2467"/>
                              <a:gd name="T16" fmla="*/ 402 w 800"/>
                              <a:gd name="T17" fmla="*/ 2467 h 2467"/>
                              <a:gd name="T18" fmla="*/ 0 w 800"/>
                              <a:gd name="T19" fmla="*/ 1668 h 2467"/>
                              <a:gd name="T20" fmla="*/ 800 w 800"/>
                              <a:gd name="T21" fmla="*/ 1666 h 24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00" h="2467">
                                <a:moveTo>
                                  <a:pt x="462" y="67"/>
                                </a:moveTo>
                                <a:lnTo>
                                  <a:pt x="467" y="1800"/>
                                </a:lnTo>
                                <a:cubicBezTo>
                                  <a:pt x="467" y="1837"/>
                                  <a:pt x="437" y="1867"/>
                                  <a:pt x="400" y="1867"/>
                                </a:cubicBezTo>
                                <a:cubicBezTo>
                                  <a:pt x="364" y="1867"/>
                                  <a:pt x="334" y="1837"/>
                                  <a:pt x="334" y="1800"/>
                                </a:cubicBezTo>
                                <a:lnTo>
                                  <a:pt x="329" y="67"/>
                                </a:lnTo>
                                <a:cubicBezTo>
                                  <a:pt x="329" y="30"/>
                                  <a:pt x="358" y="0"/>
                                  <a:pt x="395" y="0"/>
                                </a:cubicBezTo>
                                <a:cubicBezTo>
                                  <a:pt x="432" y="0"/>
                                  <a:pt x="462" y="30"/>
                                  <a:pt x="462" y="67"/>
                                </a:cubicBezTo>
                                <a:close/>
                                <a:moveTo>
                                  <a:pt x="800" y="1666"/>
                                </a:moveTo>
                                <a:lnTo>
                                  <a:pt x="402" y="2467"/>
                                </a:lnTo>
                                <a:lnTo>
                                  <a:pt x="0" y="1668"/>
                                </a:lnTo>
                                <a:lnTo>
                                  <a:pt x="800" y="1666"/>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wpg:cNvPr id="225" name="Group 1037"/>
                        <wpg:cNvGrpSpPr>
                          <a:grpSpLocks/>
                        </wpg:cNvGrpSpPr>
                        <wpg:grpSpPr bwMode="auto">
                          <a:xfrm>
                            <a:off x="585470" y="779780"/>
                            <a:ext cx="1859280" cy="535305"/>
                            <a:chOff x="3055" y="3471"/>
                            <a:chExt cx="2790" cy="843"/>
                          </a:xfrm>
                        </wpg:grpSpPr>
                        <wps:wsp>
                          <wps:cNvPr id="226" name="Rectangle 1038"/>
                          <wps:cNvSpPr>
                            <a:spLocks noChangeArrowheads="1"/>
                          </wps:cNvSpPr>
                          <wps:spPr bwMode="auto">
                            <a:xfrm>
                              <a:off x="3055" y="3471"/>
                              <a:ext cx="2790" cy="8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1039"/>
                          <wps:cNvSpPr>
                            <a:spLocks noChangeArrowheads="1"/>
                          </wps:cNvSpPr>
                          <wps:spPr bwMode="auto">
                            <a:xfrm>
                              <a:off x="3055" y="3471"/>
                              <a:ext cx="2790" cy="843"/>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28" name="Rectangle 1040"/>
                        <wps:cNvSpPr>
                          <a:spLocks noChangeArrowheads="1"/>
                        </wps:cNvSpPr>
                        <wps:spPr bwMode="auto">
                          <a:xfrm>
                            <a:off x="614680" y="842645"/>
                            <a:ext cx="1758950" cy="458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0E7" w:rsidRPr="00821C90" w:rsidRDefault="002640E7" w:rsidP="000F1146">
                              <w:pPr>
                                <w:jc w:val="center"/>
                                <w:rPr>
                                  <w:sz w:val="18"/>
                                  <w:szCs w:val="18"/>
                                </w:rPr>
                              </w:pPr>
                              <w:r w:rsidRPr="00821C90">
                                <w:rPr>
                                  <w:sz w:val="18"/>
                                  <w:szCs w:val="18"/>
                                </w:rPr>
                                <w:t>Auswahl repräsentativer Sorten und Merkmale, die sehr gut bekannt sind</w:t>
                              </w:r>
                            </w:p>
                            <w:p w:rsidR="002640E7" w:rsidRPr="00821C90" w:rsidRDefault="002640E7" w:rsidP="000F1146">
                              <w:pPr>
                                <w:rPr>
                                  <w:sz w:val="18"/>
                                  <w:szCs w:val="18"/>
                                </w:rPr>
                              </w:pPr>
                            </w:p>
                          </w:txbxContent>
                        </wps:txbx>
                        <wps:bodyPr rot="0" vert="horz" wrap="square" lIns="0" tIns="0" rIns="0" bIns="0" anchor="t" anchorCtr="0" upright="1">
                          <a:noAutofit/>
                        </wps:bodyPr>
                      </wps:wsp>
                      <wpg:wgp>
                        <wpg:cNvPr id="229" name="Group 1041"/>
                        <wpg:cNvGrpSpPr>
                          <a:grpSpLocks/>
                        </wpg:cNvGrpSpPr>
                        <wpg:grpSpPr bwMode="auto">
                          <a:xfrm>
                            <a:off x="654685" y="1530349"/>
                            <a:ext cx="1596390" cy="639445"/>
                            <a:chOff x="3158" y="4653"/>
                            <a:chExt cx="2396" cy="912"/>
                          </a:xfrm>
                        </wpg:grpSpPr>
                        <wps:wsp>
                          <wps:cNvPr id="230" name="Rectangle 1042"/>
                          <wps:cNvSpPr>
                            <a:spLocks noChangeArrowheads="1"/>
                          </wps:cNvSpPr>
                          <wps:spPr bwMode="auto">
                            <a:xfrm>
                              <a:off x="3158" y="4653"/>
                              <a:ext cx="2396" cy="9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Rectangle 1043"/>
                          <wps:cNvSpPr>
                            <a:spLocks noChangeArrowheads="1"/>
                          </wps:cNvSpPr>
                          <wps:spPr bwMode="auto">
                            <a:xfrm>
                              <a:off x="3158" y="4653"/>
                              <a:ext cx="2396" cy="912"/>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32" name="Rectangle 1044"/>
                        <wps:cNvSpPr>
                          <a:spLocks noChangeArrowheads="1"/>
                        </wps:cNvSpPr>
                        <wps:spPr bwMode="auto">
                          <a:xfrm>
                            <a:off x="694690" y="1579245"/>
                            <a:ext cx="151892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0E7" w:rsidRPr="00821C90" w:rsidRDefault="002640E7" w:rsidP="000F1146">
                              <w:pPr>
                                <w:jc w:val="center"/>
                                <w:rPr>
                                  <w:sz w:val="18"/>
                                  <w:szCs w:val="18"/>
                                </w:rPr>
                              </w:pPr>
                              <w:r w:rsidRPr="00821C90">
                                <w:rPr>
                                  <w:sz w:val="18"/>
                                  <w:szCs w:val="18"/>
                                </w:rPr>
                                <w:t>Festlegung der Gewichtung für die Unterschiede innerhalb jedes Merkmals</w:t>
                              </w:r>
                            </w:p>
                            <w:p w:rsidR="002640E7" w:rsidRPr="00821C90" w:rsidRDefault="002640E7" w:rsidP="000F1146">
                              <w:pPr>
                                <w:rPr>
                                  <w:sz w:val="18"/>
                                  <w:szCs w:val="18"/>
                                </w:rPr>
                              </w:pPr>
                              <w:r w:rsidRPr="00821C90">
                                <w:rPr>
                                  <w:color w:val="000000"/>
                                  <w:sz w:val="18"/>
                                  <w:szCs w:val="18"/>
                                </w:rPr>
                                <w:t xml:space="preserve"> </w:t>
                              </w:r>
                            </w:p>
                          </w:txbxContent>
                        </wps:txbx>
                        <wps:bodyPr rot="0" vert="horz" wrap="square" lIns="0" tIns="0" rIns="0" bIns="0" anchor="t" anchorCtr="0" upright="1">
                          <a:noAutofit/>
                        </wps:bodyPr>
                      </wps:wsp>
                      <wpg:wgp>
                        <wpg:cNvPr id="233" name="Group 1045"/>
                        <wpg:cNvGrpSpPr>
                          <a:grpSpLocks/>
                        </wpg:cNvGrpSpPr>
                        <wpg:grpSpPr bwMode="auto">
                          <a:xfrm>
                            <a:off x="709930" y="2391410"/>
                            <a:ext cx="1761490" cy="645795"/>
                            <a:chOff x="3270" y="6009"/>
                            <a:chExt cx="2463" cy="1017"/>
                          </a:xfrm>
                        </wpg:grpSpPr>
                        <wps:wsp>
                          <wps:cNvPr id="234" name="Rectangle 1046"/>
                          <wps:cNvSpPr>
                            <a:spLocks noChangeArrowheads="1"/>
                          </wps:cNvSpPr>
                          <wps:spPr bwMode="auto">
                            <a:xfrm>
                              <a:off x="3270" y="6009"/>
                              <a:ext cx="2463" cy="10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1047"/>
                          <wps:cNvSpPr>
                            <a:spLocks noChangeArrowheads="1"/>
                          </wps:cNvSpPr>
                          <wps:spPr bwMode="auto">
                            <a:xfrm>
                              <a:off x="3270" y="6009"/>
                              <a:ext cx="2463" cy="1017"/>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36" name="Rectangle 1048"/>
                        <wps:cNvSpPr>
                          <a:spLocks noChangeArrowheads="1"/>
                        </wps:cNvSpPr>
                        <wps:spPr bwMode="auto">
                          <a:xfrm>
                            <a:off x="694690" y="2442845"/>
                            <a:ext cx="1758950"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0E7" w:rsidRPr="00821C90" w:rsidRDefault="002640E7" w:rsidP="000F1146">
                              <w:pPr>
                                <w:jc w:val="center"/>
                                <w:rPr>
                                  <w:sz w:val="18"/>
                                  <w:szCs w:val="18"/>
                                </w:rPr>
                              </w:pPr>
                              <w:r w:rsidRPr="00821C90">
                                <w:rPr>
                                  <w:sz w:val="18"/>
                                  <w:szCs w:val="18"/>
                                </w:rPr>
                                <w:t xml:space="preserve">Berechnung und Überprüfung, </w:t>
                              </w:r>
                              <w:r>
                                <w:rPr>
                                  <w:sz w:val="18"/>
                                  <w:szCs w:val="18"/>
                                </w:rPr>
                                <w:br/>
                              </w:r>
                              <w:r w:rsidRPr="00821C90">
                                <w:rPr>
                                  <w:sz w:val="18"/>
                                  <w:szCs w:val="18"/>
                                </w:rPr>
                                <w:t>ob die Ergebnisse mit der Erfahrung übereinstimmen</w:t>
                              </w:r>
                            </w:p>
                          </w:txbxContent>
                        </wps:txbx>
                        <wps:bodyPr rot="0" vert="horz" wrap="square" lIns="0" tIns="0" rIns="0" bIns="0" anchor="t" anchorCtr="0" upright="1">
                          <a:noAutofit/>
                        </wps:bodyPr>
                      </wps:wsp>
                      <wpg:wgp>
                        <wpg:cNvPr id="237" name="Group 1049"/>
                        <wpg:cNvGrpSpPr>
                          <a:grpSpLocks/>
                        </wpg:cNvGrpSpPr>
                        <wpg:grpSpPr bwMode="auto">
                          <a:xfrm>
                            <a:off x="871855" y="3252470"/>
                            <a:ext cx="586105" cy="322580"/>
                            <a:chOff x="3484" y="7365"/>
                            <a:chExt cx="880" cy="508"/>
                          </a:xfrm>
                        </wpg:grpSpPr>
                        <wps:wsp>
                          <wps:cNvPr id="238" name="Oval 1050"/>
                          <wps:cNvSpPr>
                            <a:spLocks noChangeArrowheads="1"/>
                          </wps:cNvSpPr>
                          <wps:spPr bwMode="auto">
                            <a:xfrm>
                              <a:off x="3484" y="7365"/>
                              <a:ext cx="880" cy="508"/>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239" name="Oval 1051"/>
                          <wps:cNvSpPr>
                            <a:spLocks noChangeArrowheads="1"/>
                          </wps:cNvSpPr>
                          <wps:spPr bwMode="auto">
                            <a:xfrm>
                              <a:off x="3484" y="7365"/>
                              <a:ext cx="880" cy="508"/>
                            </a:xfrm>
                            <a:prstGeom prst="ellipse">
                              <a:avLst/>
                            </a:pr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40" name="Rectangle 1052"/>
                        <wps:cNvSpPr>
                          <a:spLocks noChangeArrowheads="1"/>
                        </wps:cNvSpPr>
                        <wps:spPr bwMode="auto">
                          <a:xfrm>
                            <a:off x="1094105" y="3336290"/>
                            <a:ext cx="121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0E7" w:rsidRPr="00821C90" w:rsidRDefault="002640E7" w:rsidP="000F1146">
                              <w:pPr>
                                <w:rPr>
                                  <w:sz w:val="18"/>
                                  <w:szCs w:val="18"/>
                                </w:rPr>
                              </w:pPr>
                              <w:r w:rsidRPr="00821C90">
                                <w:rPr>
                                  <w:color w:val="000000"/>
                                  <w:sz w:val="18"/>
                                  <w:szCs w:val="18"/>
                                </w:rPr>
                                <w:t>Ja</w:t>
                              </w:r>
                            </w:p>
                          </w:txbxContent>
                        </wps:txbx>
                        <wps:bodyPr rot="0" vert="horz" wrap="none" lIns="0" tIns="0" rIns="0" bIns="0" anchor="t" anchorCtr="0" upright="1">
                          <a:spAutoFit/>
                        </wps:bodyPr>
                      </wps:wsp>
                      <wps:wsp>
                        <wps:cNvPr id="241" name="Rectangle 1053"/>
                        <wps:cNvSpPr>
                          <a:spLocks noChangeArrowheads="1"/>
                        </wps:cNvSpPr>
                        <wps:spPr bwMode="auto">
                          <a:xfrm>
                            <a:off x="1028065" y="380301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0E7" w:rsidRPr="00821C90" w:rsidRDefault="002640E7" w:rsidP="000F1146">
                              <w:pPr>
                                <w:rPr>
                                  <w:sz w:val="18"/>
                                  <w:szCs w:val="18"/>
                                </w:rPr>
                              </w:pPr>
                              <w:r w:rsidRPr="00821C90">
                                <w:rPr>
                                  <w:color w:val="000000"/>
                                  <w:sz w:val="18"/>
                                  <w:szCs w:val="18"/>
                                </w:rPr>
                                <w:t xml:space="preserve">3 </w:t>
                              </w:r>
                            </w:p>
                          </w:txbxContent>
                        </wps:txbx>
                        <wps:bodyPr rot="0" vert="horz" wrap="none" lIns="0" tIns="0" rIns="0" bIns="0" anchor="t" anchorCtr="0" upright="1">
                          <a:spAutoFit/>
                        </wps:bodyPr>
                      </wps:wsp>
                      <wps:wsp>
                        <wps:cNvPr id="242" name="Rectangle 1054"/>
                        <wps:cNvSpPr>
                          <a:spLocks noChangeArrowheads="1"/>
                        </wps:cNvSpPr>
                        <wps:spPr bwMode="auto">
                          <a:xfrm>
                            <a:off x="1028065" y="3957955"/>
                            <a:ext cx="2228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0E7" w:rsidRPr="00821C90" w:rsidRDefault="002640E7" w:rsidP="000F1146">
                              <w:pPr>
                                <w:rPr>
                                  <w:sz w:val="18"/>
                                  <w:szCs w:val="18"/>
                                </w:rPr>
                              </w:pPr>
                              <w:r w:rsidRPr="00821C90">
                                <w:rPr>
                                  <w:color w:val="000000"/>
                                  <w:sz w:val="18"/>
                                  <w:szCs w:val="18"/>
                                </w:rPr>
                                <w:t>14:5</w:t>
                              </w:r>
                            </w:p>
                          </w:txbxContent>
                        </wps:txbx>
                        <wps:bodyPr rot="0" vert="horz" wrap="none" lIns="0" tIns="0" rIns="0" bIns="0" anchor="t" anchorCtr="0" upright="1">
                          <a:spAutoFit/>
                        </wps:bodyPr>
                      </wps:wsp>
                      <wpg:wgp>
                        <wpg:cNvPr id="243" name="Group 1055"/>
                        <wpg:cNvGrpSpPr>
                          <a:grpSpLocks/>
                        </wpg:cNvGrpSpPr>
                        <wpg:grpSpPr bwMode="auto">
                          <a:xfrm>
                            <a:off x="2662555" y="3145155"/>
                            <a:ext cx="586740" cy="321945"/>
                            <a:chOff x="6171" y="7196"/>
                            <a:chExt cx="881" cy="507"/>
                          </a:xfrm>
                        </wpg:grpSpPr>
                        <wps:wsp>
                          <wps:cNvPr id="244" name="Oval 1056"/>
                          <wps:cNvSpPr>
                            <a:spLocks noChangeArrowheads="1"/>
                          </wps:cNvSpPr>
                          <wps:spPr bwMode="auto">
                            <a:xfrm>
                              <a:off x="6171" y="7196"/>
                              <a:ext cx="881" cy="507"/>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245" name="Oval 1057"/>
                          <wps:cNvSpPr>
                            <a:spLocks noChangeArrowheads="1"/>
                          </wps:cNvSpPr>
                          <wps:spPr bwMode="auto">
                            <a:xfrm>
                              <a:off x="6171" y="7196"/>
                              <a:ext cx="881" cy="507"/>
                            </a:xfrm>
                            <a:prstGeom prst="ellipse">
                              <a:avLst/>
                            </a:pr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46" name="Rectangle 1058"/>
                        <wps:cNvSpPr>
                          <a:spLocks noChangeArrowheads="1"/>
                        </wps:cNvSpPr>
                        <wps:spPr bwMode="auto">
                          <a:xfrm>
                            <a:off x="2819400" y="3228340"/>
                            <a:ext cx="35433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0E7" w:rsidRPr="00821C90" w:rsidRDefault="002640E7" w:rsidP="000F1146">
                              <w:pPr>
                                <w:rPr>
                                  <w:sz w:val="18"/>
                                  <w:szCs w:val="18"/>
                                </w:rPr>
                              </w:pPr>
                              <w:r w:rsidRPr="00821C90">
                                <w:rPr>
                                  <w:color w:val="000000"/>
                                  <w:sz w:val="18"/>
                                  <w:szCs w:val="18"/>
                                </w:rPr>
                                <w:t xml:space="preserve">Nein </w:t>
                              </w:r>
                            </w:p>
                          </w:txbxContent>
                        </wps:txbx>
                        <wps:bodyPr rot="0" vert="horz" wrap="square" lIns="0" tIns="0" rIns="0" bIns="0" anchor="t" anchorCtr="0" upright="1">
                          <a:spAutoFit/>
                        </wps:bodyPr>
                      </wps:wsp>
                      <wps:wsp>
                        <wps:cNvPr id="247" name="Freeform 1059"/>
                        <wps:cNvSpPr>
                          <a:spLocks noEditPoints="1"/>
                        </wps:cNvSpPr>
                        <wps:spPr bwMode="auto">
                          <a:xfrm>
                            <a:off x="1530985" y="1308735"/>
                            <a:ext cx="76835" cy="221615"/>
                          </a:xfrm>
                          <a:custGeom>
                            <a:avLst/>
                            <a:gdLst>
                              <a:gd name="T0" fmla="*/ 462 w 800"/>
                              <a:gd name="T1" fmla="*/ 67 h 2400"/>
                              <a:gd name="T2" fmla="*/ 467 w 800"/>
                              <a:gd name="T3" fmla="*/ 1734 h 2400"/>
                              <a:gd name="T4" fmla="*/ 401 w 800"/>
                              <a:gd name="T5" fmla="*/ 1800 h 2400"/>
                              <a:gd name="T6" fmla="*/ 334 w 800"/>
                              <a:gd name="T7" fmla="*/ 1734 h 2400"/>
                              <a:gd name="T8" fmla="*/ 329 w 800"/>
                              <a:gd name="T9" fmla="*/ 67 h 2400"/>
                              <a:gd name="T10" fmla="*/ 396 w 800"/>
                              <a:gd name="T11" fmla="*/ 0 h 2400"/>
                              <a:gd name="T12" fmla="*/ 462 w 800"/>
                              <a:gd name="T13" fmla="*/ 67 h 2400"/>
                              <a:gd name="T14" fmla="*/ 800 w 800"/>
                              <a:gd name="T15" fmla="*/ 1599 h 2400"/>
                              <a:gd name="T16" fmla="*/ 402 w 800"/>
                              <a:gd name="T17" fmla="*/ 2400 h 2400"/>
                              <a:gd name="T18" fmla="*/ 0 w 800"/>
                              <a:gd name="T19" fmla="*/ 1602 h 2400"/>
                              <a:gd name="T20" fmla="*/ 800 w 800"/>
                              <a:gd name="T21" fmla="*/ 1599 h 2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00" h="2400">
                                <a:moveTo>
                                  <a:pt x="462" y="67"/>
                                </a:moveTo>
                                <a:lnTo>
                                  <a:pt x="467" y="1734"/>
                                </a:lnTo>
                                <a:cubicBezTo>
                                  <a:pt x="467" y="1770"/>
                                  <a:pt x="438" y="1800"/>
                                  <a:pt x="401" y="1800"/>
                                </a:cubicBezTo>
                                <a:cubicBezTo>
                                  <a:pt x="364" y="1801"/>
                                  <a:pt x="334" y="1771"/>
                                  <a:pt x="334" y="1734"/>
                                </a:cubicBezTo>
                                <a:lnTo>
                                  <a:pt x="329" y="67"/>
                                </a:lnTo>
                                <a:cubicBezTo>
                                  <a:pt x="329" y="31"/>
                                  <a:pt x="359" y="1"/>
                                  <a:pt x="396" y="0"/>
                                </a:cubicBezTo>
                                <a:cubicBezTo>
                                  <a:pt x="432" y="0"/>
                                  <a:pt x="462" y="30"/>
                                  <a:pt x="462" y="67"/>
                                </a:cubicBezTo>
                                <a:close/>
                                <a:moveTo>
                                  <a:pt x="800" y="1599"/>
                                </a:moveTo>
                                <a:lnTo>
                                  <a:pt x="402" y="2400"/>
                                </a:lnTo>
                                <a:lnTo>
                                  <a:pt x="0" y="1602"/>
                                </a:lnTo>
                                <a:lnTo>
                                  <a:pt x="800" y="1599"/>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48" name="Freeform 1060"/>
                        <wps:cNvSpPr>
                          <a:spLocks noEditPoints="1"/>
                        </wps:cNvSpPr>
                        <wps:spPr bwMode="auto">
                          <a:xfrm>
                            <a:off x="1530985" y="2169795"/>
                            <a:ext cx="76835" cy="221615"/>
                          </a:xfrm>
                          <a:custGeom>
                            <a:avLst/>
                            <a:gdLst>
                              <a:gd name="T0" fmla="*/ 462 w 800"/>
                              <a:gd name="T1" fmla="*/ 67 h 2400"/>
                              <a:gd name="T2" fmla="*/ 467 w 800"/>
                              <a:gd name="T3" fmla="*/ 1733 h 2400"/>
                              <a:gd name="T4" fmla="*/ 401 w 800"/>
                              <a:gd name="T5" fmla="*/ 1800 h 2400"/>
                              <a:gd name="T6" fmla="*/ 334 w 800"/>
                              <a:gd name="T7" fmla="*/ 1734 h 2400"/>
                              <a:gd name="T8" fmla="*/ 329 w 800"/>
                              <a:gd name="T9" fmla="*/ 67 h 2400"/>
                              <a:gd name="T10" fmla="*/ 396 w 800"/>
                              <a:gd name="T11" fmla="*/ 0 h 2400"/>
                              <a:gd name="T12" fmla="*/ 462 w 800"/>
                              <a:gd name="T13" fmla="*/ 67 h 2400"/>
                              <a:gd name="T14" fmla="*/ 800 w 800"/>
                              <a:gd name="T15" fmla="*/ 1599 h 2400"/>
                              <a:gd name="T16" fmla="*/ 402 w 800"/>
                              <a:gd name="T17" fmla="*/ 2400 h 2400"/>
                              <a:gd name="T18" fmla="*/ 0 w 800"/>
                              <a:gd name="T19" fmla="*/ 1601 h 2400"/>
                              <a:gd name="T20" fmla="*/ 800 w 800"/>
                              <a:gd name="T21" fmla="*/ 1599 h 2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00" h="2400">
                                <a:moveTo>
                                  <a:pt x="462" y="67"/>
                                </a:moveTo>
                                <a:lnTo>
                                  <a:pt x="467" y="1733"/>
                                </a:lnTo>
                                <a:cubicBezTo>
                                  <a:pt x="467" y="1770"/>
                                  <a:pt x="438" y="1800"/>
                                  <a:pt x="401" y="1800"/>
                                </a:cubicBezTo>
                                <a:cubicBezTo>
                                  <a:pt x="364" y="1800"/>
                                  <a:pt x="334" y="1770"/>
                                  <a:pt x="334" y="1734"/>
                                </a:cubicBezTo>
                                <a:lnTo>
                                  <a:pt x="329" y="67"/>
                                </a:lnTo>
                                <a:cubicBezTo>
                                  <a:pt x="329" y="30"/>
                                  <a:pt x="359" y="0"/>
                                  <a:pt x="396" y="0"/>
                                </a:cubicBezTo>
                                <a:cubicBezTo>
                                  <a:pt x="432" y="0"/>
                                  <a:pt x="462" y="30"/>
                                  <a:pt x="462" y="67"/>
                                </a:cubicBezTo>
                                <a:close/>
                                <a:moveTo>
                                  <a:pt x="800" y="1599"/>
                                </a:moveTo>
                                <a:lnTo>
                                  <a:pt x="402" y="2400"/>
                                </a:lnTo>
                                <a:lnTo>
                                  <a:pt x="0" y="1601"/>
                                </a:lnTo>
                                <a:lnTo>
                                  <a:pt x="800" y="1599"/>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49" name="Freeform 1061"/>
                        <wps:cNvSpPr>
                          <a:spLocks noEditPoints="1"/>
                        </wps:cNvSpPr>
                        <wps:spPr bwMode="auto">
                          <a:xfrm>
                            <a:off x="1218565" y="3030220"/>
                            <a:ext cx="359410" cy="222250"/>
                          </a:xfrm>
                          <a:custGeom>
                            <a:avLst/>
                            <a:gdLst>
                              <a:gd name="T0" fmla="*/ 1832 w 1852"/>
                              <a:gd name="T1" fmla="*/ 67 h 1205"/>
                              <a:gd name="T2" fmla="*/ 299 w 1852"/>
                              <a:gd name="T3" fmla="*/ 1053 h 1205"/>
                              <a:gd name="T4" fmla="*/ 253 w 1852"/>
                              <a:gd name="T5" fmla="*/ 1043 h 1205"/>
                              <a:gd name="T6" fmla="*/ 263 w 1852"/>
                              <a:gd name="T7" fmla="*/ 997 h 1205"/>
                              <a:gd name="T8" fmla="*/ 1796 w 1852"/>
                              <a:gd name="T9" fmla="*/ 10 h 1205"/>
                              <a:gd name="T10" fmla="*/ 1842 w 1852"/>
                              <a:gd name="T11" fmla="*/ 20 h 1205"/>
                              <a:gd name="T12" fmla="*/ 1832 w 1852"/>
                              <a:gd name="T13" fmla="*/ 67 h 1205"/>
                              <a:gd name="T14" fmla="*/ 445 w 1852"/>
                              <a:gd name="T15" fmla="*/ 1157 h 1205"/>
                              <a:gd name="T16" fmla="*/ 0 w 1852"/>
                              <a:gd name="T17" fmla="*/ 1205 h 1205"/>
                              <a:gd name="T18" fmla="*/ 229 w 1852"/>
                              <a:gd name="T19" fmla="*/ 821 h 1205"/>
                              <a:gd name="T20" fmla="*/ 445 w 1852"/>
                              <a:gd name="T21" fmla="*/ 1157 h 1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52" h="1205">
                                <a:moveTo>
                                  <a:pt x="1832" y="67"/>
                                </a:moveTo>
                                <a:lnTo>
                                  <a:pt x="299" y="1053"/>
                                </a:lnTo>
                                <a:cubicBezTo>
                                  <a:pt x="283" y="1063"/>
                                  <a:pt x="263" y="1058"/>
                                  <a:pt x="253" y="1043"/>
                                </a:cubicBezTo>
                                <a:cubicBezTo>
                                  <a:pt x="243" y="1027"/>
                                  <a:pt x="247" y="1007"/>
                                  <a:pt x="263" y="997"/>
                                </a:cubicBezTo>
                                <a:lnTo>
                                  <a:pt x="1796" y="10"/>
                                </a:lnTo>
                                <a:cubicBezTo>
                                  <a:pt x="1811" y="0"/>
                                  <a:pt x="1832" y="5"/>
                                  <a:pt x="1842" y="20"/>
                                </a:cubicBezTo>
                                <a:cubicBezTo>
                                  <a:pt x="1852" y="36"/>
                                  <a:pt x="1847" y="57"/>
                                  <a:pt x="1832" y="67"/>
                                </a:cubicBezTo>
                                <a:close/>
                                <a:moveTo>
                                  <a:pt x="445" y="1157"/>
                                </a:moveTo>
                                <a:lnTo>
                                  <a:pt x="0" y="1205"/>
                                </a:lnTo>
                                <a:lnTo>
                                  <a:pt x="229" y="821"/>
                                </a:lnTo>
                                <a:lnTo>
                                  <a:pt x="445" y="1157"/>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50" name="Freeform 1062"/>
                        <wps:cNvSpPr>
                          <a:spLocks noEditPoints="1"/>
                        </wps:cNvSpPr>
                        <wps:spPr bwMode="auto">
                          <a:xfrm>
                            <a:off x="1546225" y="3030220"/>
                            <a:ext cx="1116330" cy="243840"/>
                          </a:xfrm>
                          <a:custGeom>
                            <a:avLst/>
                            <a:gdLst>
                              <a:gd name="T0" fmla="*/ 43 w 5767"/>
                              <a:gd name="T1" fmla="*/ 4 h 1319"/>
                              <a:gd name="T2" fmla="*/ 5447 w 5767"/>
                              <a:gd name="T3" fmla="*/ 1104 h 1319"/>
                              <a:gd name="T4" fmla="*/ 5473 w 5767"/>
                              <a:gd name="T5" fmla="*/ 1143 h 1319"/>
                              <a:gd name="T6" fmla="*/ 5434 w 5767"/>
                              <a:gd name="T7" fmla="*/ 1169 h 1319"/>
                              <a:gd name="T8" fmla="*/ 30 w 5767"/>
                              <a:gd name="T9" fmla="*/ 69 h 1319"/>
                              <a:gd name="T10" fmla="*/ 4 w 5767"/>
                              <a:gd name="T11" fmla="*/ 30 h 1319"/>
                              <a:gd name="T12" fmla="*/ 43 w 5767"/>
                              <a:gd name="T13" fmla="*/ 4 h 1319"/>
                              <a:gd name="T14" fmla="*/ 5415 w 5767"/>
                              <a:gd name="T15" fmla="*/ 927 h 1319"/>
                              <a:gd name="T16" fmla="*/ 5767 w 5767"/>
                              <a:gd name="T17" fmla="*/ 1203 h 1319"/>
                              <a:gd name="T18" fmla="*/ 5335 w 5767"/>
                              <a:gd name="T19" fmla="*/ 1319 h 1319"/>
                              <a:gd name="T20" fmla="*/ 5415 w 5767"/>
                              <a:gd name="T21" fmla="*/ 927 h 1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67" h="1319">
                                <a:moveTo>
                                  <a:pt x="43" y="4"/>
                                </a:moveTo>
                                <a:lnTo>
                                  <a:pt x="5447" y="1104"/>
                                </a:lnTo>
                                <a:cubicBezTo>
                                  <a:pt x="5465" y="1108"/>
                                  <a:pt x="5477" y="1125"/>
                                  <a:pt x="5473" y="1143"/>
                                </a:cubicBezTo>
                                <a:cubicBezTo>
                                  <a:pt x="5469" y="1161"/>
                                  <a:pt x="5452" y="1173"/>
                                  <a:pt x="5434" y="1169"/>
                                </a:cubicBezTo>
                                <a:lnTo>
                                  <a:pt x="30" y="69"/>
                                </a:lnTo>
                                <a:cubicBezTo>
                                  <a:pt x="12" y="65"/>
                                  <a:pt x="0" y="48"/>
                                  <a:pt x="4" y="30"/>
                                </a:cubicBezTo>
                                <a:cubicBezTo>
                                  <a:pt x="8" y="12"/>
                                  <a:pt x="25" y="0"/>
                                  <a:pt x="43" y="4"/>
                                </a:cubicBezTo>
                                <a:close/>
                                <a:moveTo>
                                  <a:pt x="5415" y="927"/>
                                </a:moveTo>
                                <a:lnTo>
                                  <a:pt x="5767" y="1203"/>
                                </a:lnTo>
                                <a:lnTo>
                                  <a:pt x="5335" y="1319"/>
                                </a:lnTo>
                                <a:lnTo>
                                  <a:pt x="5415" y="927"/>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wpg:cNvPr id="251" name="Group 1063"/>
                        <wpg:cNvGrpSpPr>
                          <a:grpSpLocks/>
                        </wpg:cNvGrpSpPr>
                        <wpg:grpSpPr bwMode="auto">
                          <a:xfrm>
                            <a:off x="720090" y="3780155"/>
                            <a:ext cx="1525270" cy="603250"/>
                            <a:chOff x="3257" y="8196"/>
                            <a:chExt cx="2288" cy="950"/>
                          </a:xfrm>
                        </wpg:grpSpPr>
                        <wps:wsp>
                          <wps:cNvPr id="252" name="Rectangle 1064"/>
                          <wps:cNvSpPr>
                            <a:spLocks noChangeArrowheads="1"/>
                          </wps:cNvSpPr>
                          <wps:spPr bwMode="auto">
                            <a:xfrm>
                              <a:off x="3257" y="8196"/>
                              <a:ext cx="2288" cy="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1065"/>
                          <wps:cNvSpPr>
                            <a:spLocks noChangeArrowheads="1"/>
                          </wps:cNvSpPr>
                          <wps:spPr bwMode="auto">
                            <a:xfrm>
                              <a:off x="3257" y="8196"/>
                              <a:ext cx="2288" cy="950"/>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54" name="Rectangle 1066"/>
                        <wps:cNvSpPr>
                          <a:spLocks noChangeArrowheads="1"/>
                        </wps:cNvSpPr>
                        <wps:spPr bwMode="auto">
                          <a:xfrm>
                            <a:off x="808355" y="3829685"/>
                            <a:ext cx="1325245"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0E7" w:rsidRPr="00821C90" w:rsidRDefault="002640E7" w:rsidP="000F1146">
                              <w:pPr>
                                <w:jc w:val="center"/>
                                <w:rPr>
                                  <w:sz w:val="18"/>
                                  <w:szCs w:val="18"/>
                                </w:rPr>
                              </w:pPr>
                              <w:r w:rsidRPr="00821C90">
                                <w:rPr>
                                  <w:sz w:val="18"/>
                                  <w:szCs w:val="18"/>
                                </w:rPr>
                                <w:t>Auswahl einer größeren Serie von Sorten und/oder Merkmalen</w:t>
                              </w:r>
                            </w:p>
                            <w:p w:rsidR="002640E7" w:rsidRPr="00821C90" w:rsidRDefault="002640E7" w:rsidP="000F1146">
                              <w:pPr>
                                <w:rPr>
                                  <w:sz w:val="18"/>
                                  <w:szCs w:val="18"/>
                                </w:rPr>
                              </w:pPr>
                            </w:p>
                          </w:txbxContent>
                        </wps:txbx>
                        <wps:bodyPr rot="0" vert="horz" wrap="square" lIns="0" tIns="0" rIns="0" bIns="0" anchor="t" anchorCtr="0" upright="1">
                          <a:noAutofit/>
                        </wps:bodyPr>
                      </wps:wsp>
                      <wpg:wgp>
                        <wpg:cNvPr id="255" name="Group 1067"/>
                        <wpg:cNvGrpSpPr>
                          <a:grpSpLocks/>
                        </wpg:cNvGrpSpPr>
                        <wpg:grpSpPr bwMode="auto">
                          <a:xfrm>
                            <a:off x="528955" y="4626610"/>
                            <a:ext cx="1973580" cy="419735"/>
                            <a:chOff x="2970" y="9529"/>
                            <a:chExt cx="2961" cy="661"/>
                          </a:xfrm>
                        </wpg:grpSpPr>
                        <wps:wsp>
                          <wps:cNvPr id="256" name="Rectangle 1068"/>
                          <wps:cNvSpPr>
                            <a:spLocks noChangeArrowheads="1"/>
                          </wps:cNvSpPr>
                          <wps:spPr bwMode="auto">
                            <a:xfrm>
                              <a:off x="2970" y="9529"/>
                              <a:ext cx="2961" cy="6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1069"/>
                          <wps:cNvSpPr>
                            <a:spLocks noChangeArrowheads="1"/>
                          </wps:cNvSpPr>
                          <wps:spPr bwMode="auto">
                            <a:xfrm>
                              <a:off x="2970" y="9529"/>
                              <a:ext cx="2961" cy="661"/>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58" name="Rectangle 1070"/>
                        <wps:cNvSpPr>
                          <a:spLocks noChangeArrowheads="1"/>
                        </wps:cNvSpPr>
                        <wps:spPr bwMode="auto">
                          <a:xfrm>
                            <a:off x="534670" y="4676140"/>
                            <a:ext cx="191897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0E7" w:rsidRPr="00821C90" w:rsidRDefault="002640E7" w:rsidP="000F1146">
                              <w:pPr>
                                <w:jc w:val="center"/>
                                <w:rPr>
                                  <w:sz w:val="18"/>
                                  <w:szCs w:val="18"/>
                                </w:rPr>
                              </w:pPr>
                              <w:r w:rsidRPr="00821C90">
                                <w:rPr>
                                  <w:sz w:val="18"/>
                                  <w:szCs w:val="18"/>
                                </w:rPr>
                                <w:t>Festlegung oder Aktualisierung der Gewichtung für einige Merkmale</w:t>
                              </w:r>
                            </w:p>
                            <w:p w:rsidR="002640E7" w:rsidRPr="00821C90" w:rsidRDefault="002640E7" w:rsidP="000F1146">
                              <w:pPr>
                                <w:rPr>
                                  <w:sz w:val="18"/>
                                  <w:szCs w:val="18"/>
                                </w:rPr>
                              </w:pPr>
                            </w:p>
                          </w:txbxContent>
                        </wps:txbx>
                        <wps:bodyPr rot="0" vert="horz" wrap="square" lIns="0" tIns="0" rIns="0" bIns="0" anchor="t" anchorCtr="0" upright="1">
                          <a:noAutofit/>
                        </wps:bodyPr>
                      </wps:wsp>
                      <wpg:wgp>
                        <wpg:cNvPr id="259" name="Group 1071"/>
                        <wpg:cNvGrpSpPr>
                          <a:grpSpLocks/>
                        </wpg:cNvGrpSpPr>
                        <wpg:grpSpPr bwMode="auto">
                          <a:xfrm>
                            <a:off x="701675" y="5281930"/>
                            <a:ext cx="1641475" cy="645160"/>
                            <a:chOff x="3229" y="10561"/>
                            <a:chExt cx="2463" cy="1016"/>
                          </a:xfrm>
                        </wpg:grpSpPr>
                        <wps:wsp>
                          <wps:cNvPr id="260" name="Rectangle 1072"/>
                          <wps:cNvSpPr>
                            <a:spLocks noChangeArrowheads="1"/>
                          </wps:cNvSpPr>
                          <wps:spPr bwMode="auto">
                            <a:xfrm>
                              <a:off x="3229" y="10561"/>
                              <a:ext cx="2463" cy="10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1073"/>
                          <wps:cNvSpPr>
                            <a:spLocks noChangeArrowheads="1"/>
                          </wps:cNvSpPr>
                          <wps:spPr bwMode="auto">
                            <a:xfrm>
                              <a:off x="3229" y="10561"/>
                              <a:ext cx="2463" cy="101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62" name="Rectangle 1074"/>
                        <wps:cNvSpPr>
                          <a:spLocks noChangeArrowheads="1"/>
                        </wps:cNvSpPr>
                        <wps:spPr bwMode="auto">
                          <a:xfrm>
                            <a:off x="694690" y="5330190"/>
                            <a:ext cx="1678940" cy="655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0E7" w:rsidRPr="00821C90" w:rsidRDefault="002640E7" w:rsidP="000F1146">
                              <w:pPr>
                                <w:jc w:val="center"/>
                                <w:rPr>
                                  <w:sz w:val="18"/>
                                  <w:szCs w:val="18"/>
                                </w:rPr>
                              </w:pPr>
                              <w:r w:rsidRPr="00821C90">
                                <w:rPr>
                                  <w:sz w:val="18"/>
                                  <w:szCs w:val="18"/>
                                </w:rPr>
                                <w:t>Berechnung und Überprüfung, ob die Ergebnisse mit der Erfahrung übereinstimmen</w:t>
                              </w:r>
                            </w:p>
                            <w:p w:rsidR="002640E7" w:rsidRPr="00821C90" w:rsidRDefault="002640E7" w:rsidP="000F1146">
                              <w:pPr>
                                <w:jc w:val="center"/>
                                <w:rPr>
                                  <w:sz w:val="18"/>
                                  <w:szCs w:val="18"/>
                                </w:rPr>
                              </w:pPr>
                            </w:p>
                          </w:txbxContent>
                        </wps:txbx>
                        <wps:bodyPr rot="0" vert="horz" wrap="square" lIns="0" tIns="0" rIns="0" bIns="0" anchor="t" anchorCtr="0" upright="1">
                          <a:noAutofit/>
                        </wps:bodyPr>
                      </wps:wsp>
                      <wps:wsp>
                        <wps:cNvPr id="263" name="Freeform 1075"/>
                        <wps:cNvSpPr>
                          <a:spLocks noEditPoints="1"/>
                        </wps:cNvSpPr>
                        <wps:spPr bwMode="auto">
                          <a:xfrm>
                            <a:off x="1190625" y="3568700"/>
                            <a:ext cx="77470" cy="221615"/>
                          </a:xfrm>
                          <a:custGeom>
                            <a:avLst/>
                            <a:gdLst>
                              <a:gd name="T0" fmla="*/ 231 w 400"/>
                              <a:gd name="T1" fmla="*/ 34 h 1200"/>
                              <a:gd name="T2" fmla="*/ 233 w 400"/>
                              <a:gd name="T3" fmla="*/ 867 h 1200"/>
                              <a:gd name="T4" fmla="*/ 200 w 400"/>
                              <a:gd name="T5" fmla="*/ 900 h 1200"/>
                              <a:gd name="T6" fmla="*/ 167 w 400"/>
                              <a:gd name="T7" fmla="*/ 867 h 1200"/>
                              <a:gd name="T8" fmla="*/ 164 w 400"/>
                              <a:gd name="T9" fmla="*/ 34 h 1200"/>
                              <a:gd name="T10" fmla="*/ 197 w 400"/>
                              <a:gd name="T11" fmla="*/ 0 h 1200"/>
                              <a:gd name="T12" fmla="*/ 231 w 400"/>
                              <a:gd name="T13" fmla="*/ 34 h 1200"/>
                              <a:gd name="T14" fmla="*/ 400 w 400"/>
                              <a:gd name="T15" fmla="*/ 800 h 1200"/>
                              <a:gd name="T16" fmla="*/ 201 w 400"/>
                              <a:gd name="T17" fmla="*/ 1200 h 1200"/>
                              <a:gd name="T18" fmla="*/ 0 w 400"/>
                              <a:gd name="T19" fmla="*/ 801 h 1200"/>
                              <a:gd name="T20" fmla="*/ 400 w 400"/>
                              <a:gd name="T21" fmla="*/ 800 h 1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0" h="1200">
                                <a:moveTo>
                                  <a:pt x="231" y="34"/>
                                </a:moveTo>
                                <a:lnTo>
                                  <a:pt x="233" y="867"/>
                                </a:lnTo>
                                <a:cubicBezTo>
                                  <a:pt x="233" y="885"/>
                                  <a:pt x="218" y="900"/>
                                  <a:pt x="200" y="900"/>
                                </a:cubicBezTo>
                                <a:cubicBezTo>
                                  <a:pt x="182" y="901"/>
                                  <a:pt x="167" y="886"/>
                                  <a:pt x="167" y="867"/>
                                </a:cubicBezTo>
                                <a:lnTo>
                                  <a:pt x="164" y="34"/>
                                </a:lnTo>
                                <a:cubicBezTo>
                                  <a:pt x="164" y="15"/>
                                  <a:pt x="179" y="1"/>
                                  <a:pt x="197" y="0"/>
                                </a:cubicBezTo>
                                <a:cubicBezTo>
                                  <a:pt x="216" y="0"/>
                                  <a:pt x="231" y="15"/>
                                  <a:pt x="231" y="34"/>
                                </a:cubicBezTo>
                                <a:close/>
                                <a:moveTo>
                                  <a:pt x="400" y="800"/>
                                </a:moveTo>
                                <a:lnTo>
                                  <a:pt x="201" y="1200"/>
                                </a:lnTo>
                                <a:lnTo>
                                  <a:pt x="0" y="801"/>
                                </a:lnTo>
                                <a:lnTo>
                                  <a:pt x="400" y="80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64" name="Freeform 1076"/>
                        <wps:cNvSpPr>
                          <a:spLocks noEditPoints="1"/>
                        </wps:cNvSpPr>
                        <wps:spPr bwMode="auto">
                          <a:xfrm>
                            <a:off x="1437005" y="4391660"/>
                            <a:ext cx="76835" cy="221615"/>
                          </a:xfrm>
                          <a:custGeom>
                            <a:avLst/>
                            <a:gdLst>
                              <a:gd name="T0" fmla="*/ 231 w 400"/>
                              <a:gd name="T1" fmla="*/ 33 h 1200"/>
                              <a:gd name="T2" fmla="*/ 233 w 400"/>
                              <a:gd name="T3" fmla="*/ 866 h 1200"/>
                              <a:gd name="T4" fmla="*/ 200 w 400"/>
                              <a:gd name="T5" fmla="*/ 900 h 1200"/>
                              <a:gd name="T6" fmla="*/ 167 w 400"/>
                              <a:gd name="T7" fmla="*/ 867 h 1200"/>
                              <a:gd name="T8" fmla="*/ 164 w 400"/>
                              <a:gd name="T9" fmla="*/ 33 h 1200"/>
                              <a:gd name="T10" fmla="*/ 197 w 400"/>
                              <a:gd name="T11" fmla="*/ 0 h 1200"/>
                              <a:gd name="T12" fmla="*/ 231 w 400"/>
                              <a:gd name="T13" fmla="*/ 33 h 1200"/>
                              <a:gd name="T14" fmla="*/ 400 w 400"/>
                              <a:gd name="T15" fmla="*/ 799 h 1200"/>
                              <a:gd name="T16" fmla="*/ 201 w 400"/>
                              <a:gd name="T17" fmla="*/ 1200 h 1200"/>
                              <a:gd name="T18" fmla="*/ 0 w 400"/>
                              <a:gd name="T19" fmla="*/ 800 h 1200"/>
                              <a:gd name="T20" fmla="*/ 400 w 400"/>
                              <a:gd name="T21" fmla="*/ 799 h 1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0" h="1200">
                                <a:moveTo>
                                  <a:pt x="231" y="33"/>
                                </a:moveTo>
                                <a:lnTo>
                                  <a:pt x="233" y="866"/>
                                </a:lnTo>
                                <a:cubicBezTo>
                                  <a:pt x="233" y="885"/>
                                  <a:pt x="218" y="900"/>
                                  <a:pt x="200" y="900"/>
                                </a:cubicBezTo>
                                <a:cubicBezTo>
                                  <a:pt x="182" y="900"/>
                                  <a:pt x="167" y="885"/>
                                  <a:pt x="167" y="867"/>
                                </a:cubicBezTo>
                                <a:lnTo>
                                  <a:pt x="164" y="33"/>
                                </a:lnTo>
                                <a:cubicBezTo>
                                  <a:pt x="164" y="15"/>
                                  <a:pt x="179" y="0"/>
                                  <a:pt x="197" y="0"/>
                                </a:cubicBezTo>
                                <a:cubicBezTo>
                                  <a:pt x="216" y="0"/>
                                  <a:pt x="231" y="15"/>
                                  <a:pt x="231" y="33"/>
                                </a:cubicBezTo>
                                <a:close/>
                                <a:moveTo>
                                  <a:pt x="400" y="799"/>
                                </a:moveTo>
                                <a:lnTo>
                                  <a:pt x="201" y="1200"/>
                                </a:lnTo>
                                <a:lnTo>
                                  <a:pt x="0" y="800"/>
                                </a:lnTo>
                                <a:lnTo>
                                  <a:pt x="400" y="799"/>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65" name="Freeform 1077"/>
                        <wps:cNvSpPr>
                          <a:spLocks noEditPoints="1"/>
                        </wps:cNvSpPr>
                        <wps:spPr bwMode="auto">
                          <a:xfrm>
                            <a:off x="1454150" y="5050790"/>
                            <a:ext cx="77470" cy="221615"/>
                          </a:xfrm>
                          <a:custGeom>
                            <a:avLst/>
                            <a:gdLst>
                              <a:gd name="T0" fmla="*/ 231 w 400"/>
                              <a:gd name="T1" fmla="*/ 33 h 1200"/>
                              <a:gd name="T2" fmla="*/ 233 w 400"/>
                              <a:gd name="T3" fmla="*/ 866 h 1200"/>
                              <a:gd name="T4" fmla="*/ 200 w 400"/>
                              <a:gd name="T5" fmla="*/ 900 h 1200"/>
                              <a:gd name="T6" fmla="*/ 167 w 400"/>
                              <a:gd name="T7" fmla="*/ 867 h 1200"/>
                              <a:gd name="T8" fmla="*/ 164 w 400"/>
                              <a:gd name="T9" fmla="*/ 33 h 1200"/>
                              <a:gd name="T10" fmla="*/ 197 w 400"/>
                              <a:gd name="T11" fmla="*/ 0 h 1200"/>
                              <a:gd name="T12" fmla="*/ 231 w 400"/>
                              <a:gd name="T13" fmla="*/ 33 h 1200"/>
                              <a:gd name="T14" fmla="*/ 400 w 400"/>
                              <a:gd name="T15" fmla="*/ 799 h 1200"/>
                              <a:gd name="T16" fmla="*/ 201 w 400"/>
                              <a:gd name="T17" fmla="*/ 1200 h 1200"/>
                              <a:gd name="T18" fmla="*/ 0 w 400"/>
                              <a:gd name="T19" fmla="*/ 800 h 1200"/>
                              <a:gd name="T20" fmla="*/ 400 w 400"/>
                              <a:gd name="T21" fmla="*/ 799 h 1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0" h="1200">
                                <a:moveTo>
                                  <a:pt x="231" y="33"/>
                                </a:moveTo>
                                <a:lnTo>
                                  <a:pt x="233" y="866"/>
                                </a:lnTo>
                                <a:cubicBezTo>
                                  <a:pt x="233" y="885"/>
                                  <a:pt x="218" y="900"/>
                                  <a:pt x="200" y="900"/>
                                </a:cubicBezTo>
                                <a:cubicBezTo>
                                  <a:pt x="182" y="900"/>
                                  <a:pt x="167" y="885"/>
                                  <a:pt x="167" y="867"/>
                                </a:cubicBezTo>
                                <a:lnTo>
                                  <a:pt x="164" y="33"/>
                                </a:lnTo>
                                <a:cubicBezTo>
                                  <a:pt x="164" y="15"/>
                                  <a:pt x="179" y="0"/>
                                  <a:pt x="197" y="0"/>
                                </a:cubicBezTo>
                                <a:cubicBezTo>
                                  <a:pt x="216" y="0"/>
                                  <a:pt x="231" y="15"/>
                                  <a:pt x="231" y="33"/>
                                </a:cubicBezTo>
                                <a:close/>
                                <a:moveTo>
                                  <a:pt x="400" y="799"/>
                                </a:moveTo>
                                <a:lnTo>
                                  <a:pt x="201" y="1200"/>
                                </a:lnTo>
                                <a:lnTo>
                                  <a:pt x="0" y="800"/>
                                </a:lnTo>
                                <a:lnTo>
                                  <a:pt x="400" y="799"/>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wpg:cNvPr id="266" name="Group 1078"/>
                        <wpg:cNvGrpSpPr>
                          <a:grpSpLocks/>
                        </wpg:cNvGrpSpPr>
                        <wpg:grpSpPr bwMode="auto">
                          <a:xfrm>
                            <a:off x="2347595" y="6050915"/>
                            <a:ext cx="586740" cy="322580"/>
                            <a:chOff x="5699" y="11772"/>
                            <a:chExt cx="880" cy="508"/>
                          </a:xfrm>
                        </wpg:grpSpPr>
                        <wps:wsp>
                          <wps:cNvPr id="267" name="Oval 1079"/>
                          <wps:cNvSpPr>
                            <a:spLocks noChangeArrowheads="1"/>
                          </wps:cNvSpPr>
                          <wps:spPr bwMode="auto">
                            <a:xfrm>
                              <a:off x="5699" y="11772"/>
                              <a:ext cx="880" cy="508"/>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268" name="Oval 1080"/>
                          <wps:cNvSpPr>
                            <a:spLocks noChangeArrowheads="1"/>
                          </wps:cNvSpPr>
                          <wps:spPr bwMode="auto">
                            <a:xfrm>
                              <a:off x="5699" y="11772"/>
                              <a:ext cx="880" cy="508"/>
                            </a:xfrm>
                            <a:prstGeom prst="ellipse">
                              <a:avLst/>
                            </a:pr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69" name="Rectangle 1081"/>
                        <wps:cNvSpPr>
                          <a:spLocks noChangeArrowheads="1"/>
                        </wps:cNvSpPr>
                        <wps:spPr bwMode="auto">
                          <a:xfrm>
                            <a:off x="2503170" y="6134100"/>
                            <a:ext cx="2355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0E7" w:rsidRPr="00821C90" w:rsidRDefault="002640E7" w:rsidP="000F1146">
                              <w:pPr>
                                <w:rPr>
                                  <w:sz w:val="18"/>
                                  <w:szCs w:val="18"/>
                                </w:rPr>
                              </w:pPr>
                              <w:r w:rsidRPr="00821C90">
                                <w:rPr>
                                  <w:color w:val="000000"/>
                                  <w:sz w:val="18"/>
                                  <w:szCs w:val="18"/>
                                </w:rPr>
                                <w:t>Nein</w:t>
                              </w:r>
                            </w:p>
                          </w:txbxContent>
                        </wps:txbx>
                        <wps:bodyPr rot="0" vert="horz" wrap="none" lIns="0" tIns="0" rIns="0" bIns="0" anchor="t" anchorCtr="0" upright="1">
                          <a:spAutoFit/>
                        </wps:bodyPr>
                      </wps:wsp>
                      <wps:wsp>
                        <wps:cNvPr id="270" name="Freeform 1082"/>
                        <wps:cNvSpPr>
                          <a:spLocks noEditPoints="1"/>
                        </wps:cNvSpPr>
                        <wps:spPr bwMode="auto">
                          <a:xfrm>
                            <a:off x="1539240" y="5936615"/>
                            <a:ext cx="828040" cy="238125"/>
                          </a:xfrm>
                          <a:custGeom>
                            <a:avLst/>
                            <a:gdLst>
                              <a:gd name="T0" fmla="*/ 23 w 2138"/>
                              <a:gd name="T1" fmla="*/ 3 h 645"/>
                              <a:gd name="T2" fmla="*/ 1982 w 2138"/>
                              <a:gd name="T3" fmla="*/ 542 h 645"/>
                              <a:gd name="T4" fmla="*/ 1994 w 2138"/>
                              <a:gd name="T5" fmla="*/ 562 h 645"/>
                              <a:gd name="T6" fmla="*/ 1973 w 2138"/>
                              <a:gd name="T7" fmla="*/ 574 h 645"/>
                              <a:gd name="T8" fmla="*/ 14 w 2138"/>
                              <a:gd name="T9" fmla="*/ 35 h 645"/>
                              <a:gd name="T10" fmla="*/ 2 w 2138"/>
                              <a:gd name="T11" fmla="*/ 14 h 645"/>
                              <a:gd name="T12" fmla="*/ 23 w 2138"/>
                              <a:gd name="T13" fmla="*/ 3 h 645"/>
                              <a:gd name="T14" fmla="*/ 1972 w 2138"/>
                              <a:gd name="T15" fmla="*/ 453 h 645"/>
                              <a:gd name="T16" fmla="*/ 2138 w 2138"/>
                              <a:gd name="T17" fmla="*/ 602 h 645"/>
                              <a:gd name="T18" fmla="*/ 1919 w 2138"/>
                              <a:gd name="T19" fmla="*/ 645 h 645"/>
                              <a:gd name="T20" fmla="*/ 1972 w 2138"/>
                              <a:gd name="T21" fmla="*/ 453 h 6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38" h="645">
                                <a:moveTo>
                                  <a:pt x="23" y="3"/>
                                </a:moveTo>
                                <a:lnTo>
                                  <a:pt x="1982" y="542"/>
                                </a:lnTo>
                                <a:cubicBezTo>
                                  <a:pt x="1991" y="544"/>
                                  <a:pt x="1996" y="553"/>
                                  <a:pt x="1994" y="562"/>
                                </a:cubicBezTo>
                                <a:cubicBezTo>
                                  <a:pt x="1991" y="571"/>
                                  <a:pt x="1982" y="576"/>
                                  <a:pt x="1973" y="574"/>
                                </a:cubicBezTo>
                                <a:lnTo>
                                  <a:pt x="14" y="35"/>
                                </a:lnTo>
                                <a:cubicBezTo>
                                  <a:pt x="5" y="32"/>
                                  <a:pt x="0" y="23"/>
                                  <a:pt x="2" y="14"/>
                                </a:cubicBezTo>
                                <a:cubicBezTo>
                                  <a:pt x="5" y="6"/>
                                  <a:pt x="14" y="0"/>
                                  <a:pt x="23" y="3"/>
                                </a:cubicBezTo>
                                <a:close/>
                                <a:moveTo>
                                  <a:pt x="1972" y="453"/>
                                </a:moveTo>
                                <a:lnTo>
                                  <a:pt x="2138" y="602"/>
                                </a:lnTo>
                                <a:lnTo>
                                  <a:pt x="1919" y="645"/>
                                </a:lnTo>
                                <a:lnTo>
                                  <a:pt x="1972" y="45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wpg:cNvPr id="271" name="Group 1083"/>
                        <wpg:cNvGrpSpPr>
                          <a:grpSpLocks/>
                        </wpg:cNvGrpSpPr>
                        <wpg:grpSpPr bwMode="auto">
                          <a:xfrm>
                            <a:off x="824865" y="6071235"/>
                            <a:ext cx="586740" cy="321945"/>
                            <a:chOff x="3414" y="11804"/>
                            <a:chExt cx="880" cy="507"/>
                          </a:xfrm>
                        </wpg:grpSpPr>
                        <wps:wsp>
                          <wps:cNvPr id="272" name="Oval 1084"/>
                          <wps:cNvSpPr>
                            <a:spLocks noChangeArrowheads="1"/>
                          </wps:cNvSpPr>
                          <wps:spPr bwMode="auto">
                            <a:xfrm>
                              <a:off x="3414" y="11804"/>
                              <a:ext cx="880" cy="507"/>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273" name="Oval 1085"/>
                          <wps:cNvSpPr>
                            <a:spLocks noChangeArrowheads="1"/>
                          </wps:cNvSpPr>
                          <wps:spPr bwMode="auto">
                            <a:xfrm>
                              <a:off x="3414" y="11804"/>
                              <a:ext cx="880" cy="507"/>
                            </a:xfrm>
                            <a:prstGeom prst="ellipse">
                              <a:avLst/>
                            </a:pr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74" name="Rectangle 1086"/>
                        <wps:cNvSpPr>
                          <a:spLocks noChangeArrowheads="1"/>
                        </wps:cNvSpPr>
                        <wps:spPr bwMode="auto">
                          <a:xfrm>
                            <a:off x="1040765" y="6153150"/>
                            <a:ext cx="121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0E7" w:rsidRPr="00821C90" w:rsidRDefault="002640E7" w:rsidP="000F1146">
                              <w:pPr>
                                <w:rPr>
                                  <w:sz w:val="18"/>
                                  <w:szCs w:val="18"/>
                                </w:rPr>
                              </w:pPr>
                              <w:r w:rsidRPr="00821C90">
                                <w:rPr>
                                  <w:sz w:val="18"/>
                                  <w:szCs w:val="18"/>
                                </w:rPr>
                                <w:t>Ja</w:t>
                              </w:r>
                            </w:p>
                          </w:txbxContent>
                        </wps:txbx>
                        <wps:bodyPr rot="0" vert="horz" wrap="none" lIns="0" tIns="0" rIns="0" bIns="0" anchor="t" anchorCtr="0" upright="1">
                          <a:spAutoFit/>
                        </wps:bodyPr>
                      </wps:wsp>
                      <wps:wsp>
                        <wps:cNvPr id="275" name="Freeform 1087"/>
                        <wps:cNvSpPr>
                          <a:spLocks noEditPoints="1"/>
                        </wps:cNvSpPr>
                        <wps:spPr bwMode="auto">
                          <a:xfrm>
                            <a:off x="1218565" y="5936615"/>
                            <a:ext cx="359410" cy="127000"/>
                          </a:xfrm>
                          <a:custGeom>
                            <a:avLst/>
                            <a:gdLst>
                              <a:gd name="T0" fmla="*/ 912 w 926"/>
                              <a:gd name="T1" fmla="*/ 35 h 344"/>
                              <a:gd name="T2" fmla="*/ 164 w 926"/>
                              <a:gd name="T3" fmla="*/ 275 h 344"/>
                              <a:gd name="T4" fmla="*/ 143 w 926"/>
                              <a:gd name="T5" fmla="*/ 265 h 344"/>
                              <a:gd name="T6" fmla="*/ 154 w 926"/>
                              <a:gd name="T7" fmla="*/ 244 h 344"/>
                              <a:gd name="T8" fmla="*/ 902 w 926"/>
                              <a:gd name="T9" fmla="*/ 3 h 344"/>
                              <a:gd name="T10" fmla="*/ 923 w 926"/>
                              <a:gd name="T11" fmla="*/ 14 h 344"/>
                              <a:gd name="T12" fmla="*/ 912 w 926"/>
                              <a:gd name="T13" fmla="*/ 35 h 344"/>
                              <a:gd name="T14" fmla="*/ 221 w 926"/>
                              <a:gd name="T15" fmla="*/ 344 h 344"/>
                              <a:gd name="T16" fmla="*/ 0 w 926"/>
                              <a:gd name="T17" fmla="*/ 310 h 344"/>
                              <a:gd name="T18" fmla="*/ 160 w 926"/>
                              <a:gd name="T19" fmla="*/ 154 h 344"/>
                              <a:gd name="T20" fmla="*/ 221 w 926"/>
                              <a:gd name="T21" fmla="*/ 344 h 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26" h="344">
                                <a:moveTo>
                                  <a:pt x="912" y="35"/>
                                </a:moveTo>
                                <a:lnTo>
                                  <a:pt x="164" y="275"/>
                                </a:lnTo>
                                <a:cubicBezTo>
                                  <a:pt x="155" y="278"/>
                                  <a:pt x="146" y="273"/>
                                  <a:pt x="143" y="265"/>
                                </a:cubicBezTo>
                                <a:cubicBezTo>
                                  <a:pt x="140" y="256"/>
                                  <a:pt x="145" y="246"/>
                                  <a:pt x="154" y="244"/>
                                </a:cubicBezTo>
                                <a:lnTo>
                                  <a:pt x="902" y="3"/>
                                </a:lnTo>
                                <a:cubicBezTo>
                                  <a:pt x="911" y="0"/>
                                  <a:pt x="920" y="5"/>
                                  <a:pt x="923" y="14"/>
                                </a:cubicBezTo>
                                <a:cubicBezTo>
                                  <a:pt x="926" y="22"/>
                                  <a:pt x="921" y="32"/>
                                  <a:pt x="912" y="35"/>
                                </a:cubicBezTo>
                                <a:close/>
                                <a:moveTo>
                                  <a:pt x="221" y="344"/>
                                </a:moveTo>
                                <a:lnTo>
                                  <a:pt x="0" y="310"/>
                                </a:lnTo>
                                <a:lnTo>
                                  <a:pt x="160" y="154"/>
                                </a:lnTo>
                                <a:lnTo>
                                  <a:pt x="221" y="344"/>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wpg:cNvPr id="276" name="Group 1088"/>
                        <wpg:cNvGrpSpPr>
                          <a:grpSpLocks/>
                        </wpg:cNvGrpSpPr>
                        <wpg:grpSpPr bwMode="auto">
                          <a:xfrm>
                            <a:off x="2639695" y="4436110"/>
                            <a:ext cx="2345055" cy="1291590"/>
                            <a:chOff x="6137" y="9229"/>
                            <a:chExt cx="3519" cy="2034"/>
                          </a:xfrm>
                        </wpg:grpSpPr>
                        <wps:wsp>
                          <wps:cNvPr id="277" name="Rectangle 1089"/>
                          <wps:cNvSpPr>
                            <a:spLocks noChangeArrowheads="1"/>
                          </wps:cNvSpPr>
                          <wps:spPr bwMode="auto">
                            <a:xfrm>
                              <a:off x="6137" y="9229"/>
                              <a:ext cx="3519" cy="20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1090"/>
                          <wps:cNvSpPr>
                            <a:spLocks noChangeArrowheads="1"/>
                          </wps:cNvSpPr>
                          <wps:spPr bwMode="auto">
                            <a:xfrm>
                              <a:off x="6137" y="9229"/>
                              <a:ext cx="3519" cy="2034"/>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79" name="Rectangle 1091"/>
                        <wps:cNvSpPr>
                          <a:spLocks noChangeArrowheads="1"/>
                        </wps:cNvSpPr>
                        <wps:spPr bwMode="auto">
                          <a:xfrm>
                            <a:off x="2693670" y="4614545"/>
                            <a:ext cx="223901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0E7" w:rsidRPr="00821C90" w:rsidRDefault="002640E7" w:rsidP="000F1146">
                              <w:pPr>
                                <w:jc w:val="center"/>
                                <w:rPr>
                                  <w:sz w:val="18"/>
                                  <w:szCs w:val="18"/>
                                </w:rPr>
                              </w:pPr>
                              <w:r w:rsidRPr="00821C90">
                                <w:rPr>
                                  <w:sz w:val="18"/>
                                  <w:szCs w:val="18"/>
                                </w:rPr>
                                <w:t>Versuch zur Ermittlung von Fällen, die verwirren, und den Grund dafür zu verstehen. Ist die Ursache: ein neues Merkmal?; die relative Bedeutung von zwei Merkmalen? Sind viele verwirrende Fälle vorhanden oder nur sehr wenige? usw.</w:t>
                              </w:r>
                            </w:p>
                            <w:p w:rsidR="002640E7" w:rsidRPr="00821C90" w:rsidRDefault="002640E7" w:rsidP="000F1146">
                              <w:pPr>
                                <w:jc w:val="center"/>
                                <w:rPr>
                                  <w:sz w:val="18"/>
                                  <w:szCs w:val="18"/>
                                </w:rPr>
                              </w:pPr>
                            </w:p>
                          </w:txbxContent>
                        </wps:txbx>
                        <wps:bodyPr rot="0" vert="horz" wrap="square" lIns="0" tIns="0" rIns="0" bIns="0" anchor="t" anchorCtr="0" upright="1">
                          <a:noAutofit/>
                        </wps:bodyPr>
                      </wps:wsp>
                      <wps:wsp>
                        <wps:cNvPr id="280" name="Freeform 1092"/>
                        <wps:cNvSpPr>
                          <a:spLocks noEditPoints="1"/>
                        </wps:cNvSpPr>
                        <wps:spPr bwMode="auto">
                          <a:xfrm>
                            <a:off x="2677795" y="5726430"/>
                            <a:ext cx="711835" cy="331470"/>
                          </a:xfrm>
                          <a:custGeom>
                            <a:avLst/>
                            <a:gdLst>
                              <a:gd name="T0" fmla="*/ 12 w 1838"/>
                              <a:gd name="T1" fmla="*/ 863 h 897"/>
                              <a:gd name="T2" fmla="*/ 1680 w 1838"/>
                              <a:gd name="T3" fmla="*/ 61 h 897"/>
                              <a:gd name="T4" fmla="*/ 1703 w 1838"/>
                              <a:gd name="T5" fmla="*/ 69 h 897"/>
                              <a:gd name="T6" fmla="*/ 1695 w 1838"/>
                              <a:gd name="T7" fmla="*/ 91 h 897"/>
                              <a:gd name="T8" fmla="*/ 27 w 1838"/>
                              <a:gd name="T9" fmla="*/ 893 h 897"/>
                              <a:gd name="T10" fmla="*/ 4 w 1838"/>
                              <a:gd name="T11" fmla="*/ 886 h 897"/>
                              <a:gd name="T12" fmla="*/ 12 w 1838"/>
                              <a:gd name="T13" fmla="*/ 863 h 897"/>
                              <a:gd name="T14" fmla="*/ 1614 w 1838"/>
                              <a:gd name="T15" fmla="*/ 0 h 897"/>
                              <a:gd name="T16" fmla="*/ 1838 w 1838"/>
                              <a:gd name="T17" fmla="*/ 3 h 897"/>
                              <a:gd name="T18" fmla="*/ 1701 w 1838"/>
                              <a:gd name="T19" fmla="*/ 180 h 897"/>
                              <a:gd name="T20" fmla="*/ 1614 w 1838"/>
                              <a:gd name="T21" fmla="*/ 0 h 8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38" h="897">
                                <a:moveTo>
                                  <a:pt x="12" y="863"/>
                                </a:moveTo>
                                <a:lnTo>
                                  <a:pt x="1680" y="61"/>
                                </a:lnTo>
                                <a:cubicBezTo>
                                  <a:pt x="1689" y="57"/>
                                  <a:pt x="1699" y="60"/>
                                  <a:pt x="1703" y="69"/>
                                </a:cubicBezTo>
                                <a:cubicBezTo>
                                  <a:pt x="1707" y="77"/>
                                  <a:pt x="1703" y="87"/>
                                  <a:pt x="1695" y="91"/>
                                </a:cubicBezTo>
                                <a:lnTo>
                                  <a:pt x="27" y="893"/>
                                </a:lnTo>
                                <a:cubicBezTo>
                                  <a:pt x="18" y="897"/>
                                  <a:pt x="8" y="894"/>
                                  <a:pt x="4" y="886"/>
                                </a:cubicBezTo>
                                <a:cubicBezTo>
                                  <a:pt x="0" y="877"/>
                                  <a:pt x="4" y="867"/>
                                  <a:pt x="12" y="863"/>
                                </a:cubicBezTo>
                                <a:close/>
                                <a:moveTo>
                                  <a:pt x="1614" y="0"/>
                                </a:moveTo>
                                <a:lnTo>
                                  <a:pt x="1838" y="3"/>
                                </a:lnTo>
                                <a:lnTo>
                                  <a:pt x="1701" y="180"/>
                                </a:lnTo>
                                <a:lnTo>
                                  <a:pt x="1614"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81" name="Freeform 1093"/>
                        <wps:cNvSpPr>
                          <a:spLocks noEditPoints="1"/>
                        </wps:cNvSpPr>
                        <wps:spPr bwMode="auto">
                          <a:xfrm>
                            <a:off x="2221865" y="4100830"/>
                            <a:ext cx="1062355" cy="342265"/>
                          </a:xfrm>
                          <a:custGeom>
                            <a:avLst/>
                            <a:gdLst>
                              <a:gd name="T0" fmla="*/ 5440 w 5488"/>
                              <a:gd name="T1" fmla="*/ 1850 h 1856"/>
                              <a:gd name="T2" fmla="*/ 307 w 5488"/>
                              <a:gd name="T3" fmla="*/ 202 h 1856"/>
                              <a:gd name="T4" fmla="*/ 286 w 5488"/>
                              <a:gd name="T5" fmla="*/ 160 h 1856"/>
                              <a:gd name="T6" fmla="*/ 328 w 5488"/>
                              <a:gd name="T7" fmla="*/ 138 h 1856"/>
                              <a:gd name="T8" fmla="*/ 5460 w 5488"/>
                              <a:gd name="T9" fmla="*/ 1786 h 1856"/>
                              <a:gd name="T10" fmla="*/ 5482 w 5488"/>
                              <a:gd name="T11" fmla="*/ 1828 h 1856"/>
                              <a:gd name="T12" fmla="*/ 5440 w 5488"/>
                              <a:gd name="T13" fmla="*/ 1850 h 1856"/>
                              <a:gd name="T14" fmla="*/ 320 w 5488"/>
                              <a:gd name="T15" fmla="*/ 381 h 1856"/>
                              <a:gd name="T16" fmla="*/ 0 w 5488"/>
                              <a:gd name="T17" fmla="*/ 68 h 1856"/>
                              <a:gd name="T18" fmla="*/ 442 w 5488"/>
                              <a:gd name="T19" fmla="*/ 0 h 1856"/>
                              <a:gd name="T20" fmla="*/ 320 w 5488"/>
                              <a:gd name="T21" fmla="*/ 381 h 18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488" h="1856">
                                <a:moveTo>
                                  <a:pt x="5440" y="1850"/>
                                </a:moveTo>
                                <a:lnTo>
                                  <a:pt x="307" y="202"/>
                                </a:lnTo>
                                <a:cubicBezTo>
                                  <a:pt x="290" y="196"/>
                                  <a:pt x="280" y="177"/>
                                  <a:pt x="286" y="160"/>
                                </a:cubicBezTo>
                                <a:cubicBezTo>
                                  <a:pt x="291" y="142"/>
                                  <a:pt x="310" y="133"/>
                                  <a:pt x="328" y="138"/>
                                </a:cubicBezTo>
                                <a:lnTo>
                                  <a:pt x="5460" y="1786"/>
                                </a:lnTo>
                                <a:cubicBezTo>
                                  <a:pt x="5478" y="1792"/>
                                  <a:pt x="5488" y="1811"/>
                                  <a:pt x="5482" y="1828"/>
                                </a:cubicBezTo>
                                <a:cubicBezTo>
                                  <a:pt x="5476" y="1846"/>
                                  <a:pt x="5457" y="1856"/>
                                  <a:pt x="5440" y="1850"/>
                                </a:cubicBezTo>
                                <a:close/>
                                <a:moveTo>
                                  <a:pt x="320" y="381"/>
                                </a:moveTo>
                                <a:lnTo>
                                  <a:pt x="0" y="68"/>
                                </a:lnTo>
                                <a:lnTo>
                                  <a:pt x="442" y="0"/>
                                </a:lnTo>
                                <a:lnTo>
                                  <a:pt x="320" y="381"/>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wpg:cNvPr id="282" name="Group 1094"/>
                        <wpg:cNvGrpSpPr>
                          <a:grpSpLocks/>
                        </wpg:cNvGrpSpPr>
                        <wpg:grpSpPr bwMode="auto">
                          <a:xfrm>
                            <a:off x="261620" y="6662420"/>
                            <a:ext cx="1820545" cy="646430"/>
                            <a:chOff x="2582" y="12675"/>
                            <a:chExt cx="2732" cy="1018"/>
                          </a:xfrm>
                        </wpg:grpSpPr>
                        <wps:wsp>
                          <wps:cNvPr id="283" name="Rectangle 1095"/>
                          <wps:cNvSpPr>
                            <a:spLocks noChangeArrowheads="1"/>
                          </wps:cNvSpPr>
                          <wps:spPr bwMode="auto">
                            <a:xfrm>
                              <a:off x="2582" y="12675"/>
                              <a:ext cx="2732" cy="10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Rectangle 1096"/>
                          <wps:cNvSpPr>
                            <a:spLocks noChangeArrowheads="1"/>
                          </wps:cNvSpPr>
                          <wps:spPr bwMode="auto">
                            <a:xfrm>
                              <a:off x="2582" y="12675"/>
                              <a:ext cx="2732" cy="1018"/>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85" name="Rectangle 1097"/>
                        <wps:cNvSpPr>
                          <a:spLocks noChangeArrowheads="1"/>
                        </wps:cNvSpPr>
                        <wps:spPr bwMode="auto">
                          <a:xfrm>
                            <a:off x="280670" y="6671945"/>
                            <a:ext cx="1752600" cy="637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0E7" w:rsidRPr="00821C90" w:rsidRDefault="002640E7" w:rsidP="000F1146">
                              <w:pPr>
                                <w:jc w:val="center"/>
                                <w:rPr>
                                  <w:sz w:val="18"/>
                                  <w:szCs w:val="18"/>
                                </w:rPr>
                              </w:pPr>
                              <w:r w:rsidRPr="00821C90">
                                <w:rPr>
                                  <w:color w:val="000000"/>
                                  <w:sz w:val="18"/>
                                  <w:szCs w:val="18"/>
                                </w:rPr>
                                <w:t>Austausch und Vorlage an Kollegen, Züchter usw., die die Pflanze gut kennen</w:t>
                              </w:r>
                            </w:p>
                          </w:txbxContent>
                        </wps:txbx>
                        <wps:bodyPr rot="0" vert="horz" wrap="square" lIns="0" tIns="0" rIns="0" bIns="0" anchor="t" anchorCtr="0" upright="1">
                          <a:noAutofit/>
                        </wps:bodyPr>
                      </wps:wsp>
                      <wps:wsp>
                        <wps:cNvPr id="286" name="Freeform 1098"/>
                        <wps:cNvSpPr>
                          <a:spLocks noEditPoints="1"/>
                        </wps:cNvSpPr>
                        <wps:spPr bwMode="auto">
                          <a:xfrm>
                            <a:off x="1089660" y="6407150"/>
                            <a:ext cx="77470" cy="221615"/>
                          </a:xfrm>
                          <a:custGeom>
                            <a:avLst/>
                            <a:gdLst>
                              <a:gd name="T0" fmla="*/ 115 w 200"/>
                              <a:gd name="T1" fmla="*/ 17 h 599"/>
                              <a:gd name="T2" fmla="*/ 117 w 200"/>
                              <a:gd name="T3" fmla="*/ 432 h 599"/>
                              <a:gd name="T4" fmla="*/ 100 w 200"/>
                              <a:gd name="T5" fmla="*/ 449 h 599"/>
                              <a:gd name="T6" fmla="*/ 83 w 200"/>
                              <a:gd name="T7" fmla="*/ 432 h 599"/>
                              <a:gd name="T8" fmla="*/ 82 w 200"/>
                              <a:gd name="T9" fmla="*/ 17 h 599"/>
                              <a:gd name="T10" fmla="*/ 99 w 200"/>
                              <a:gd name="T11" fmla="*/ 0 h 599"/>
                              <a:gd name="T12" fmla="*/ 115 w 200"/>
                              <a:gd name="T13" fmla="*/ 17 h 599"/>
                              <a:gd name="T14" fmla="*/ 200 w 200"/>
                              <a:gd name="T15" fmla="*/ 399 h 599"/>
                              <a:gd name="T16" fmla="*/ 100 w 200"/>
                              <a:gd name="T17" fmla="*/ 599 h 599"/>
                              <a:gd name="T18" fmla="*/ 0 w 200"/>
                              <a:gd name="T19" fmla="*/ 399 h 599"/>
                              <a:gd name="T20" fmla="*/ 200 w 200"/>
                              <a:gd name="T21" fmla="*/ 399 h 5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 h="599">
                                <a:moveTo>
                                  <a:pt x="115" y="17"/>
                                </a:moveTo>
                                <a:lnTo>
                                  <a:pt x="117" y="432"/>
                                </a:lnTo>
                                <a:cubicBezTo>
                                  <a:pt x="117" y="441"/>
                                  <a:pt x="109" y="449"/>
                                  <a:pt x="100" y="449"/>
                                </a:cubicBezTo>
                                <a:cubicBezTo>
                                  <a:pt x="91" y="449"/>
                                  <a:pt x="83" y="441"/>
                                  <a:pt x="83" y="432"/>
                                </a:cubicBezTo>
                                <a:lnTo>
                                  <a:pt x="82" y="17"/>
                                </a:lnTo>
                                <a:cubicBezTo>
                                  <a:pt x="82" y="8"/>
                                  <a:pt x="90" y="0"/>
                                  <a:pt x="99" y="0"/>
                                </a:cubicBezTo>
                                <a:cubicBezTo>
                                  <a:pt x="108" y="0"/>
                                  <a:pt x="115" y="8"/>
                                  <a:pt x="115" y="17"/>
                                </a:cubicBezTo>
                                <a:close/>
                                <a:moveTo>
                                  <a:pt x="200" y="399"/>
                                </a:moveTo>
                                <a:lnTo>
                                  <a:pt x="100" y="599"/>
                                </a:lnTo>
                                <a:lnTo>
                                  <a:pt x="0" y="399"/>
                                </a:lnTo>
                                <a:lnTo>
                                  <a:pt x="200" y="399"/>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wpg:cNvPr id="287" name="Group 1099"/>
                        <wpg:cNvGrpSpPr>
                          <a:grpSpLocks/>
                        </wpg:cNvGrpSpPr>
                        <wpg:grpSpPr bwMode="auto">
                          <a:xfrm>
                            <a:off x="5080" y="7510780"/>
                            <a:ext cx="2344420" cy="569595"/>
                            <a:chOff x="2184" y="14071"/>
                            <a:chExt cx="3518" cy="897"/>
                          </a:xfrm>
                        </wpg:grpSpPr>
                        <wps:wsp>
                          <wps:cNvPr id="288" name="Rectangle 1100"/>
                          <wps:cNvSpPr>
                            <a:spLocks noChangeArrowheads="1"/>
                          </wps:cNvSpPr>
                          <wps:spPr bwMode="auto">
                            <a:xfrm>
                              <a:off x="2184" y="14071"/>
                              <a:ext cx="3518" cy="8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Rectangle 1101"/>
                          <wps:cNvSpPr>
                            <a:spLocks noChangeArrowheads="1"/>
                          </wps:cNvSpPr>
                          <wps:spPr bwMode="auto">
                            <a:xfrm>
                              <a:off x="2184" y="14071"/>
                              <a:ext cx="3518" cy="897"/>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90" name="Rectangle 1102"/>
                        <wps:cNvSpPr>
                          <a:spLocks noChangeArrowheads="1"/>
                        </wps:cNvSpPr>
                        <wps:spPr bwMode="auto">
                          <a:xfrm>
                            <a:off x="52070" y="7586345"/>
                            <a:ext cx="225298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0E7" w:rsidRPr="00821C90" w:rsidRDefault="002640E7" w:rsidP="000F1146">
                              <w:pPr>
                                <w:jc w:val="center"/>
                                <w:rPr>
                                  <w:sz w:val="18"/>
                                  <w:szCs w:val="18"/>
                                </w:rPr>
                              </w:pPr>
                              <w:r w:rsidRPr="00821C90">
                                <w:rPr>
                                  <w:color w:val="000000"/>
                                  <w:sz w:val="18"/>
                                  <w:szCs w:val="18"/>
                                </w:rPr>
                                <w:t>Validierung der Gewichtung/Abstände für jedes Merkmal zur Verwendung der Software</w:t>
                              </w:r>
                            </w:p>
                          </w:txbxContent>
                        </wps:txbx>
                        <wps:bodyPr rot="0" vert="horz" wrap="square" lIns="0" tIns="0" rIns="0" bIns="0" anchor="t" anchorCtr="0" upright="1">
                          <a:noAutofit/>
                        </wps:bodyPr>
                      </wps:wsp>
                      <wpg:wgp>
                        <wpg:cNvPr id="291" name="Group 1103"/>
                        <wpg:cNvGrpSpPr>
                          <a:grpSpLocks/>
                        </wpg:cNvGrpSpPr>
                        <wpg:grpSpPr bwMode="auto">
                          <a:xfrm>
                            <a:off x="3107055" y="7019925"/>
                            <a:ext cx="1875790" cy="645795"/>
                            <a:chOff x="6838" y="13298"/>
                            <a:chExt cx="2815" cy="1017"/>
                          </a:xfrm>
                        </wpg:grpSpPr>
                        <wps:wsp>
                          <wps:cNvPr id="292" name="Rectangle 1104"/>
                          <wps:cNvSpPr>
                            <a:spLocks noChangeArrowheads="1"/>
                          </wps:cNvSpPr>
                          <wps:spPr bwMode="auto">
                            <a:xfrm>
                              <a:off x="6838" y="13298"/>
                              <a:ext cx="2815" cy="10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1105"/>
                          <wps:cNvSpPr>
                            <a:spLocks noChangeArrowheads="1"/>
                          </wps:cNvSpPr>
                          <wps:spPr bwMode="auto">
                            <a:xfrm>
                              <a:off x="6838" y="13298"/>
                              <a:ext cx="2815" cy="1017"/>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94" name="Rectangle 1106"/>
                        <wps:cNvSpPr>
                          <a:spLocks noChangeArrowheads="1"/>
                        </wps:cNvSpPr>
                        <wps:spPr bwMode="auto">
                          <a:xfrm>
                            <a:off x="3176270" y="7129145"/>
                            <a:ext cx="1828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0E7" w:rsidRPr="00821C90" w:rsidRDefault="002640E7" w:rsidP="000F1146">
                              <w:pPr>
                                <w:jc w:val="center"/>
                                <w:rPr>
                                  <w:sz w:val="18"/>
                                  <w:szCs w:val="18"/>
                                  <w:lang w:val="de-CH"/>
                                </w:rPr>
                              </w:pPr>
                              <w:r w:rsidRPr="00821C90">
                                <w:rPr>
                                  <w:color w:val="000000"/>
                                  <w:sz w:val="18"/>
                                  <w:szCs w:val="18"/>
                                  <w:lang w:val="de-CH"/>
                                </w:rPr>
                                <w:t xml:space="preserve">In Zeitabständen prüfen, ob ein Bedarf vorhanden ist oder nicht, </w:t>
                              </w:r>
                              <w:r>
                                <w:rPr>
                                  <w:color w:val="000000"/>
                                  <w:sz w:val="18"/>
                                  <w:szCs w:val="18"/>
                                  <w:lang w:val="de-CH"/>
                                </w:rPr>
                                <w:br/>
                              </w:r>
                              <w:r w:rsidRPr="00821C90">
                                <w:rPr>
                                  <w:color w:val="000000"/>
                                  <w:sz w:val="18"/>
                                  <w:szCs w:val="18"/>
                                  <w:lang w:val="de-CH"/>
                                </w:rPr>
                                <w:t>die Werte zu aktualisieren</w:t>
                              </w:r>
                            </w:p>
                          </w:txbxContent>
                        </wps:txbx>
                        <wps:bodyPr rot="0" vert="horz" wrap="square" lIns="0" tIns="0" rIns="0" bIns="0" anchor="t" anchorCtr="0" upright="1">
                          <a:noAutofit/>
                        </wps:bodyPr>
                      </wps:wsp>
                      <wps:wsp>
                        <wps:cNvPr id="295" name="Freeform 1107"/>
                        <wps:cNvSpPr>
                          <a:spLocks noEditPoints="1"/>
                        </wps:cNvSpPr>
                        <wps:spPr bwMode="auto">
                          <a:xfrm>
                            <a:off x="1181735" y="7289800"/>
                            <a:ext cx="76835" cy="221615"/>
                          </a:xfrm>
                          <a:custGeom>
                            <a:avLst/>
                            <a:gdLst>
                              <a:gd name="T0" fmla="*/ 116 w 200"/>
                              <a:gd name="T1" fmla="*/ 16 h 600"/>
                              <a:gd name="T2" fmla="*/ 117 w 200"/>
                              <a:gd name="T3" fmla="*/ 433 h 600"/>
                              <a:gd name="T4" fmla="*/ 100 w 200"/>
                              <a:gd name="T5" fmla="*/ 450 h 600"/>
                              <a:gd name="T6" fmla="*/ 84 w 200"/>
                              <a:gd name="T7" fmla="*/ 433 h 600"/>
                              <a:gd name="T8" fmla="*/ 82 w 200"/>
                              <a:gd name="T9" fmla="*/ 17 h 600"/>
                              <a:gd name="T10" fmla="*/ 99 w 200"/>
                              <a:gd name="T11" fmla="*/ 0 h 600"/>
                              <a:gd name="T12" fmla="*/ 116 w 200"/>
                              <a:gd name="T13" fmla="*/ 16 h 600"/>
                              <a:gd name="T14" fmla="*/ 200 w 200"/>
                              <a:gd name="T15" fmla="*/ 400 h 600"/>
                              <a:gd name="T16" fmla="*/ 101 w 200"/>
                              <a:gd name="T17" fmla="*/ 600 h 600"/>
                              <a:gd name="T18" fmla="*/ 0 w 200"/>
                              <a:gd name="T19" fmla="*/ 400 h 600"/>
                              <a:gd name="T20" fmla="*/ 200 w 200"/>
                              <a:gd name="T21" fmla="*/ 400 h 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 h="600">
                                <a:moveTo>
                                  <a:pt x="116" y="16"/>
                                </a:moveTo>
                                <a:lnTo>
                                  <a:pt x="117" y="433"/>
                                </a:lnTo>
                                <a:cubicBezTo>
                                  <a:pt x="117" y="442"/>
                                  <a:pt x="110" y="450"/>
                                  <a:pt x="100" y="450"/>
                                </a:cubicBezTo>
                                <a:cubicBezTo>
                                  <a:pt x="91" y="450"/>
                                  <a:pt x="84" y="442"/>
                                  <a:pt x="84" y="433"/>
                                </a:cubicBezTo>
                                <a:lnTo>
                                  <a:pt x="82" y="17"/>
                                </a:lnTo>
                                <a:cubicBezTo>
                                  <a:pt x="82" y="7"/>
                                  <a:pt x="90" y="0"/>
                                  <a:pt x="99" y="0"/>
                                </a:cubicBezTo>
                                <a:cubicBezTo>
                                  <a:pt x="108" y="0"/>
                                  <a:pt x="116" y="7"/>
                                  <a:pt x="116" y="16"/>
                                </a:cubicBezTo>
                                <a:close/>
                                <a:moveTo>
                                  <a:pt x="200" y="400"/>
                                </a:moveTo>
                                <a:lnTo>
                                  <a:pt x="101" y="600"/>
                                </a:lnTo>
                                <a:lnTo>
                                  <a:pt x="0" y="400"/>
                                </a:lnTo>
                                <a:lnTo>
                                  <a:pt x="200" y="40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wpg:cNvPr id="296" name="Group 1108"/>
                        <wpg:cNvGrpSpPr>
                          <a:grpSpLocks/>
                        </wpg:cNvGrpSpPr>
                        <wpg:grpSpPr bwMode="auto">
                          <a:xfrm>
                            <a:off x="3466465" y="7880985"/>
                            <a:ext cx="1172845" cy="323215"/>
                            <a:chOff x="7378" y="14654"/>
                            <a:chExt cx="1760" cy="509"/>
                          </a:xfrm>
                        </wpg:grpSpPr>
                        <wps:wsp>
                          <wps:cNvPr id="297" name="Oval 1109"/>
                          <wps:cNvSpPr>
                            <a:spLocks noChangeArrowheads="1"/>
                          </wps:cNvSpPr>
                          <wps:spPr bwMode="auto">
                            <a:xfrm>
                              <a:off x="7378" y="14654"/>
                              <a:ext cx="1760" cy="509"/>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298" name="Oval 1110"/>
                          <wps:cNvSpPr>
                            <a:spLocks noChangeArrowheads="1"/>
                          </wps:cNvSpPr>
                          <wps:spPr bwMode="auto">
                            <a:xfrm>
                              <a:off x="7378" y="14654"/>
                              <a:ext cx="1760" cy="509"/>
                            </a:xfrm>
                            <a:prstGeom prst="ellipse">
                              <a:avLst/>
                            </a:pr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99" name="Rectangle 1111"/>
                        <wps:cNvSpPr>
                          <a:spLocks noChangeArrowheads="1"/>
                        </wps:cNvSpPr>
                        <wps:spPr bwMode="auto">
                          <a:xfrm>
                            <a:off x="3708400" y="7966075"/>
                            <a:ext cx="7448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0E7" w:rsidRPr="00821C90" w:rsidRDefault="002640E7" w:rsidP="000F1146">
                              <w:pPr>
                                <w:rPr>
                                  <w:sz w:val="18"/>
                                  <w:szCs w:val="18"/>
                                </w:rPr>
                              </w:pPr>
                              <w:r w:rsidRPr="00821C90">
                                <w:rPr>
                                  <w:color w:val="000000"/>
                                  <w:sz w:val="18"/>
                                  <w:szCs w:val="18"/>
                                </w:rPr>
                                <w:t>Kein Bedarf</w:t>
                              </w:r>
                            </w:p>
                          </w:txbxContent>
                        </wps:txbx>
                        <wps:bodyPr rot="0" vert="horz" wrap="square" lIns="0" tIns="0" rIns="0" bIns="0" anchor="t" anchorCtr="0" upright="1">
                          <a:spAutoFit/>
                        </wps:bodyPr>
                      </wps:wsp>
                      <wps:wsp>
                        <wps:cNvPr id="300" name="Freeform 1112"/>
                        <wps:cNvSpPr>
                          <a:spLocks noEditPoints="1"/>
                        </wps:cNvSpPr>
                        <wps:spPr bwMode="auto">
                          <a:xfrm>
                            <a:off x="4029075" y="7659370"/>
                            <a:ext cx="77470" cy="221615"/>
                          </a:xfrm>
                          <a:custGeom>
                            <a:avLst/>
                            <a:gdLst>
                              <a:gd name="T0" fmla="*/ 115 w 200"/>
                              <a:gd name="T1" fmla="*/ 17 h 599"/>
                              <a:gd name="T2" fmla="*/ 117 w 200"/>
                              <a:gd name="T3" fmla="*/ 432 h 599"/>
                              <a:gd name="T4" fmla="*/ 100 w 200"/>
                              <a:gd name="T5" fmla="*/ 449 h 599"/>
                              <a:gd name="T6" fmla="*/ 83 w 200"/>
                              <a:gd name="T7" fmla="*/ 432 h 599"/>
                              <a:gd name="T8" fmla="*/ 82 w 200"/>
                              <a:gd name="T9" fmla="*/ 17 h 599"/>
                              <a:gd name="T10" fmla="*/ 99 w 200"/>
                              <a:gd name="T11" fmla="*/ 0 h 599"/>
                              <a:gd name="T12" fmla="*/ 115 w 200"/>
                              <a:gd name="T13" fmla="*/ 17 h 599"/>
                              <a:gd name="T14" fmla="*/ 200 w 200"/>
                              <a:gd name="T15" fmla="*/ 399 h 599"/>
                              <a:gd name="T16" fmla="*/ 100 w 200"/>
                              <a:gd name="T17" fmla="*/ 599 h 599"/>
                              <a:gd name="T18" fmla="*/ 0 w 200"/>
                              <a:gd name="T19" fmla="*/ 399 h 599"/>
                              <a:gd name="T20" fmla="*/ 200 w 200"/>
                              <a:gd name="T21" fmla="*/ 399 h 5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 h="599">
                                <a:moveTo>
                                  <a:pt x="115" y="17"/>
                                </a:moveTo>
                                <a:lnTo>
                                  <a:pt x="117" y="432"/>
                                </a:lnTo>
                                <a:cubicBezTo>
                                  <a:pt x="117" y="441"/>
                                  <a:pt x="109" y="449"/>
                                  <a:pt x="100" y="449"/>
                                </a:cubicBezTo>
                                <a:cubicBezTo>
                                  <a:pt x="91" y="449"/>
                                  <a:pt x="83" y="441"/>
                                  <a:pt x="83" y="432"/>
                                </a:cubicBezTo>
                                <a:lnTo>
                                  <a:pt x="82" y="17"/>
                                </a:lnTo>
                                <a:cubicBezTo>
                                  <a:pt x="82" y="8"/>
                                  <a:pt x="90" y="0"/>
                                  <a:pt x="99" y="0"/>
                                </a:cubicBezTo>
                                <a:cubicBezTo>
                                  <a:pt x="108" y="0"/>
                                  <a:pt x="115" y="8"/>
                                  <a:pt x="115" y="17"/>
                                </a:cubicBezTo>
                                <a:close/>
                                <a:moveTo>
                                  <a:pt x="200" y="399"/>
                                </a:moveTo>
                                <a:lnTo>
                                  <a:pt x="100" y="599"/>
                                </a:lnTo>
                                <a:lnTo>
                                  <a:pt x="0" y="399"/>
                                </a:lnTo>
                                <a:lnTo>
                                  <a:pt x="200" y="399"/>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301" name="Freeform 1113"/>
                        <wps:cNvSpPr>
                          <a:spLocks noEditPoints="1"/>
                        </wps:cNvSpPr>
                        <wps:spPr bwMode="auto">
                          <a:xfrm>
                            <a:off x="2331085" y="7952105"/>
                            <a:ext cx="1180465" cy="73660"/>
                          </a:xfrm>
                          <a:custGeom>
                            <a:avLst/>
                            <a:gdLst>
                              <a:gd name="T0" fmla="*/ 3030 w 3047"/>
                              <a:gd name="T1" fmla="*/ 115 h 200"/>
                              <a:gd name="T2" fmla="*/ 167 w 3047"/>
                              <a:gd name="T3" fmla="*/ 117 h 200"/>
                              <a:gd name="T4" fmla="*/ 150 w 3047"/>
                              <a:gd name="T5" fmla="*/ 100 h 200"/>
                              <a:gd name="T6" fmla="*/ 167 w 3047"/>
                              <a:gd name="T7" fmla="*/ 83 h 200"/>
                              <a:gd name="T8" fmla="*/ 3030 w 3047"/>
                              <a:gd name="T9" fmla="*/ 82 h 200"/>
                              <a:gd name="T10" fmla="*/ 3047 w 3047"/>
                              <a:gd name="T11" fmla="*/ 98 h 200"/>
                              <a:gd name="T12" fmla="*/ 3030 w 3047"/>
                              <a:gd name="T13" fmla="*/ 115 h 200"/>
                              <a:gd name="T14" fmla="*/ 200 w 3047"/>
                              <a:gd name="T15" fmla="*/ 200 h 200"/>
                              <a:gd name="T16" fmla="*/ 0 w 3047"/>
                              <a:gd name="T17" fmla="*/ 100 h 200"/>
                              <a:gd name="T18" fmla="*/ 200 w 3047"/>
                              <a:gd name="T19" fmla="*/ 0 h 200"/>
                              <a:gd name="T20" fmla="*/ 200 w 3047"/>
                              <a:gd name="T21" fmla="*/ 20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47" h="200">
                                <a:moveTo>
                                  <a:pt x="3030" y="115"/>
                                </a:moveTo>
                                <a:lnTo>
                                  <a:pt x="167" y="117"/>
                                </a:lnTo>
                                <a:cubicBezTo>
                                  <a:pt x="158" y="117"/>
                                  <a:pt x="150" y="109"/>
                                  <a:pt x="150" y="100"/>
                                </a:cubicBezTo>
                                <a:cubicBezTo>
                                  <a:pt x="150" y="91"/>
                                  <a:pt x="158" y="83"/>
                                  <a:pt x="167" y="83"/>
                                </a:cubicBezTo>
                                <a:lnTo>
                                  <a:pt x="3030" y="82"/>
                                </a:lnTo>
                                <a:cubicBezTo>
                                  <a:pt x="3039" y="82"/>
                                  <a:pt x="3047" y="89"/>
                                  <a:pt x="3047" y="98"/>
                                </a:cubicBezTo>
                                <a:cubicBezTo>
                                  <a:pt x="3047" y="108"/>
                                  <a:pt x="3039" y="115"/>
                                  <a:pt x="3030" y="115"/>
                                </a:cubicBezTo>
                                <a:close/>
                                <a:moveTo>
                                  <a:pt x="200" y="200"/>
                                </a:moveTo>
                                <a:lnTo>
                                  <a:pt x="0" y="100"/>
                                </a:lnTo>
                                <a:lnTo>
                                  <a:pt x="200" y="0"/>
                                </a:lnTo>
                                <a:lnTo>
                                  <a:pt x="200" y="20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wpg:cNvPr id="302" name="Group 1114"/>
                        <wpg:cNvGrpSpPr>
                          <a:grpSpLocks/>
                        </wpg:cNvGrpSpPr>
                        <wpg:grpSpPr bwMode="auto">
                          <a:xfrm>
                            <a:off x="3703320" y="6481445"/>
                            <a:ext cx="821055" cy="323215"/>
                            <a:chOff x="7733" y="12450"/>
                            <a:chExt cx="1232" cy="509"/>
                          </a:xfrm>
                        </wpg:grpSpPr>
                        <wps:wsp>
                          <wps:cNvPr id="303" name="Oval 1115"/>
                          <wps:cNvSpPr>
                            <a:spLocks noChangeArrowheads="1"/>
                          </wps:cNvSpPr>
                          <wps:spPr bwMode="auto">
                            <a:xfrm>
                              <a:off x="7733" y="12450"/>
                              <a:ext cx="1232" cy="509"/>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304" name="Oval 1116"/>
                          <wps:cNvSpPr>
                            <a:spLocks noChangeArrowheads="1"/>
                          </wps:cNvSpPr>
                          <wps:spPr bwMode="auto">
                            <a:xfrm>
                              <a:off x="7733" y="12450"/>
                              <a:ext cx="1232" cy="509"/>
                            </a:xfrm>
                            <a:prstGeom prst="ellipse">
                              <a:avLst/>
                            </a:pr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05" name="Rectangle 1117"/>
                        <wps:cNvSpPr>
                          <a:spLocks noChangeArrowheads="1"/>
                        </wps:cNvSpPr>
                        <wps:spPr bwMode="auto">
                          <a:xfrm>
                            <a:off x="3894455" y="6567170"/>
                            <a:ext cx="3371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0E7" w:rsidRPr="00821C90" w:rsidRDefault="002640E7" w:rsidP="000F1146">
                              <w:pPr>
                                <w:rPr>
                                  <w:sz w:val="18"/>
                                  <w:szCs w:val="18"/>
                                </w:rPr>
                              </w:pPr>
                              <w:r w:rsidRPr="00821C90">
                                <w:rPr>
                                  <w:sz w:val="18"/>
                                  <w:szCs w:val="18"/>
                                </w:rPr>
                                <w:t>Bedarf</w:t>
                              </w:r>
                            </w:p>
                          </w:txbxContent>
                        </wps:txbx>
                        <wps:bodyPr rot="0" vert="horz" wrap="none" lIns="0" tIns="0" rIns="0" bIns="0" anchor="t" anchorCtr="0" upright="1">
                          <a:spAutoFit/>
                        </wps:bodyPr>
                      </wps:wsp>
                      <wps:wsp>
                        <wps:cNvPr id="306" name="Freeform 1118"/>
                        <wps:cNvSpPr>
                          <a:spLocks noEditPoints="1"/>
                        </wps:cNvSpPr>
                        <wps:spPr bwMode="auto">
                          <a:xfrm>
                            <a:off x="4029075" y="6804660"/>
                            <a:ext cx="77470" cy="221615"/>
                          </a:xfrm>
                          <a:custGeom>
                            <a:avLst/>
                            <a:gdLst>
                              <a:gd name="T0" fmla="*/ 82 w 200"/>
                              <a:gd name="T1" fmla="*/ 584 h 600"/>
                              <a:gd name="T2" fmla="*/ 83 w 200"/>
                              <a:gd name="T3" fmla="*/ 167 h 600"/>
                              <a:gd name="T4" fmla="*/ 100 w 200"/>
                              <a:gd name="T5" fmla="*/ 150 h 600"/>
                              <a:gd name="T6" fmla="*/ 117 w 200"/>
                              <a:gd name="T7" fmla="*/ 167 h 600"/>
                              <a:gd name="T8" fmla="*/ 115 w 200"/>
                              <a:gd name="T9" fmla="*/ 584 h 600"/>
                              <a:gd name="T10" fmla="*/ 99 w 200"/>
                              <a:gd name="T11" fmla="*/ 600 h 600"/>
                              <a:gd name="T12" fmla="*/ 82 w 200"/>
                              <a:gd name="T13" fmla="*/ 584 h 600"/>
                              <a:gd name="T14" fmla="*/ 0 w 200"/>
                              <a:gd name="T15" fmla="*/ 200 h 600"/>
                              <a:gd name="T16" fmla="*/ 100 w 200"/>
                              <a:gd name="T17" fmla="*/ 0 h 600"/>
                              <a:gd name="T18" fmla="*/ 200 w 200"/>
                              <a:gd name="T19" fmla="*/ 201 h 600"/>
                              <a:gd name="T20" fmla="*/ 0 w 200"/>
                              <a:gd name="T21" fmla="*/ 200 h 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 h="600">
                                <a:moveTo>
                                  <a:pt x="82" y="584"/>
                                </a:moveTo>
                                <a:lnTo>
                                  <a:pt x="83" y="167"/>
                                </a:lnTo>
                                <a:cubicBezTo>
                                  <a:pt x="83" y="158"/>
                                  <a:pt x="91" y="150"/>
                                  <a:pt x="100" y="150"/>
                                </a:cubicBezTo>
                                <a:cubicBezTo>
                                  <a:pt x="109" y="150"/>
                                  <a:pt x="117" y="158"/>
                                  <a:pt x="117" y="167"/>
                                </a:cubicBezTo>
                                <a:lnTo>
                                  <a:pt x="115" y="584"/>
                                </a:lnTo>
                                <a:cubicBezTo>
                                  <a:pt x="115" y="593"/>
                                  <a:pt x="108" y="600"/>
                                  <a:pt x="99" y="600"/>
                                </a:cubicBezTo>
                                <a:cubicBezTo>
                                  <a:pt x="90" y="600"/>
                                  <a:pt x="82" y="593"/>
                                  <a:pt x="82" y="584"/>
                                </a:cubicBezTo>
                                <a:close/>
                                <a:moveTo>
                                  <a:pt x="0" y="200"/>
                                </a:moveTo>
                                <a:lnTo>
                                  <a:pt x="100" y="0"/>
                                </a:lnTo>
                                <a:lnTo>
                                  <a:pt x="200" y="201"/>
                                </a:lnTo>
                                <a:lnTo>
                                  <a:pt x="0" y="20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307" name="Freeform 1119"/>
                        <wps:cNvSpPr>
                          <a:spLocks noEditPoints="1"/>
                        </wps:cNvSpPr>
                        <wps:spPr bwMode="auto">
                          <a:xfrm>
                            <a:off x="4029075" y="5727700"/>
                            <a:ext cx="77470" cy="760095"/>
                          </a:xfrm>
                          <a:custGeom>
                            <a:avLst/>
                            <a:gdLst>
                              <a:gd name="T0" fmla="*/ 82 w 200"/>
                              <a:gd name="T1" fmla="*/ 2040 h 2057"/>
                              <a:gd name="T2" fmla="*/ 84 w 200"/>
                              <a:gd name="T3" fmla="*/ 167 h 2057"/>
                              <a:gd name="T4" fmla="*/ 100 w 200"/>
                              <a:gd name="T5" fmla="*/ 150 h 2057"/>
                              <a:gd name="T6" fmla="*/ 117 w 200"/>
                              <a:gd name="T7" fmla="*/ 167 h 2057"/>
                              <a:gd name="T8" fmla="*/ 115 w 200"/>
                              <a:gd name="T9" fmla="*/ 2040 h 2057"/>
                              <a:gd name="T10" fmla="*/ 99 w 200"/>
                              <a:gd name="T11" fmla="*/ 2057 h 2057"/>
                              <a:gd name="T12" fmla="*/ 82 w 200"/>
                              <a:gd name="T13" fmla="*/ 2040 h 2057"/>
                              <a:gd name="T14" fmla="*/ 0 w 200"/>
                              <a:gd name="T15" fmla="*/ 200 h 2057"/>
                              <a:gd name="T16" fmla="*/ 100 w 200"/>
                              <a:gd name="T17" fmla="*/ 0 h 2057"/>
                              <a:gd name="T18" fmla="*/ 200 w 200"/>
                              <a:gd name="T19" fmla="*/ 201 h 2057"/>
                              <a:gd name="T20" fmla="*/ 0 w 200"/>
                              <a:gd name="T21" fmla="*/ 200 h 20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 h="2057">
                                <a:moveTo>
                                  <a:pt x="82" y="2040"/>
                                </a:moveTo>
                                <a:lnTo>
                                  <a:pt x="84" y="167"/>
                                </a:lnTo>
                                <a:cubicBezTo>
                                  <a:pt x="84" y="158"/>
                                  <a:pt x="91" y="150"/>
                                  <a:pt x="100" y="150"/>
                                </a:cubicBezTo>
                                <a:cubicBezTo>
                                  <a:pt x="110" y="150"/>
                                  <a:pt x="117" y="158"/>
                                  <a:pt x="117" y="167"/>
                                </a:cubicBezTo>
                                <a:lnTo>
                                  <a:pt x="115" y="2040"/>
                                </a:lnTo>
                                <a:cubicBezTo>
                                  <a:pt x="115" y="2050"/>
                                  <a:pt x="108" y="2057"/>
                                  <a:pt x="99" y="2057"/>
                                </a:cubicBezTo>
                                <a:cubicBezTo>
                                  <a:pt x="90" y="2057"/>
                                  <a:pt x="82" y="2050"/>
                                  <a:pt x="82" y="2040"/>
                                </a:cubicBezTo>
                                <a:close/>
                                <a:moveTo>
                                  <a:pt x="0" y="200"/>
                                </a:moveTo>
                                <a:lnTo>
                                  <a:pt x="100" y="0"/>
                                </a:lnTo>
                                <a:lnTo>
                                  <a:pt x="200" y="201"/>
                                </a:lnTo>
                                <a:lnTo>
                                  <a:pt x="0" y="20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308" name="Freeform 1120"/>
                        <wps:cNvSpPr>
                          <a:spLocks noEditPoints="1"/>
                        </wps:cNvSpPr>
                        <wps:spPr bwMode="auto">
                          <a:xfrm>
                            <a:off x="2334895" y="7521575"/>
                            <a:ext cx="827405" cy="74295"/>
                          </a:xfrm>
                          <a:custGeom>
                            <a:avLst/>
                            <a:gdLst>
                              <a:gd name="T0" fmla="*/ 17 w 2135"/>
                              <a:gd name="T1" fmla="*/ 82 h 200"/>
                              <a:gd name="T2" fmla="*/ 1968 w 2135"/>
                              <a:gd name="T3" fmla="*/ 83 h 200"/>
                              <a:gd name="T4" fmla="*/ 1985 w 2135"/>
                              <a:gd name="T5" fmla="*/ 100 h 200"/>
                              <a:gd name="T6" fmla="*/ 1968 w 2135"/>
                              <a:gd name="T7" fmla="*/ 117 h 200"/>
                              <a:gd name="T8" fmla="*/ 17 w 2135"/>
                              <a:gd name="T9" fmla="*/ 115 h 200"/>
                              <a:gd name="T10" fmla="*/ 0 w 2135"/>
                              <a:gd name="T11" fmla="*/ 98 h 200"/>
                              <a:gd name="T12" fmla="*/ 17 w 2135"/>
                              <a:gd name="T13" fmla="*/ 82 h 200"/>
                              <a:gd name="T14" fmla="*/ 1935 w 2135"/>
                              <a:gd name="T15" fmla="*/ 0 h 200"/>
                              <a:gd name="T16" fmla="*/ 2135 w 2135"/>
                              <a:gd name="T17" fmla="*/ 100 h 200"/>
                              <a:gd name="T18" fmla="*/ 1935 w 2135"/>
                              <a:gd name="T19" fmla="*/ 200 h 200"/>
                              <a:gd name="T20" fmla="*/ 1935 w 2135"/>
                              <a:gd name="T21" fmla="*/ 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35" h="200">
                                <a:moveTo>
                                  <a:pt x="17" y="82"/>
                                </a:moveTo>
                                <a:lnTo>
                                  <a:pt x="1968" y="83"/>
                                </a:lnTo>
                                <a:cubicBezTo>
                                  <a:pt x="1978" y="83"/>
                                  <a:pt x="1985" y="91"/>
                                  <a:pt x="1985" y="100"/>
                                </a:cubicBezTo>
                                <a:cubicBezTo>
                                  <a:pt x="1985" y="109"/>
                                  <a:pt x="1978" y="117"/>
                                  <a:pt x="1968" y="117"/>
                                </a:cubicBezTo>
                                <a:lnTo>
                                  <a:pt x="17" y="115"/>
                                </a:lnTo>
                                <a:cubicBezTo>
                                  <a:pt x="8" y="115"/>
                                  <a:pt x="0" y="108"/>
                                  <a:pt x="0" y="98"/>
                                </a:cubicBezTo>
                                <a:cubicBezTo>
                                  <a:pt x="0" y="89"/>
                                  <a:pt x="8" y="82"/>
                                  <a:pt x="17" y="82"/>
                                </a:cubicBezTo>
                                <a:close/>
                                <a:moveTo>
                                  <a:pt x="1935" y="0"/>
                                </a:moveTo>
                                <a:lnTo>
                                  <a:pt x="2135" y="100"/>
                                </a:lnTo>
                                <a:lnTo>
                                  <a:pt x="1935" y="200"/>
                                </a:lnTo>
                                <a:lnTo>
                                  <a:pt x="1935"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309" name="Freeform 1121"/>
                        <wps:cNvSpPr>
                          <a:spLocks noEditPoints="1"/>
                        </wps:cNvSpPr>
                        <wps:spPr bwMode="auto">
                          <a:xfrm>
                            <a:off x="2235835" y="1852930"/>
                            <a:ext cx="661035" cy="1299210"/>
                          </a:xfrm>
                          <a:custGeom>
                            <a:avLst/>
                            <a:gdLst>
                              <a:gd name="T0" fmla="*/ 3346 w 3414"/>
                              <a:gd name="T1" fmla="*/ 7011 h 7035"/>
                              <a:gd name="T2" fmla="*/ 121 w 3414"/>
                              <a:gd name="T3" fmla="*/ 315 h 7035"/>
                              <a:gd name="T4" fmla="*/ 136 w 3414"/>
                              <a:gd name="T5" fmla="*/ 270 h 7035"/>
                              <a:gd name="T6" fmla="*/ 181 w 3414"/>
                              <a:gd name="T7" fmla="*/ 286 h 7035"/>
                              <a:gd name="T8" fmla="*/ 3406 w 3414"/>
                              <a:gd name="T9" fmla="*/ 6982 h 7035"/>
                              <a:gd name="T10" fmla="*/ 3391 w 3414"/>
                              <a:gd name="T11" fmla="*/ 7027 h 7035"/>
                              <a:gd name="T12" fmla="*/ 3346 w 3414"/>
                              <a:gd name="T13" fmla="*/ 7011 h 7035"/>
                              <a:gd name="T14" fmla="*/ 0 w 3414"/>
                              <a:gd name="T15" fmla="*/ 447 h 7035"/>
                              <a:gd name="T16" fmla="*/ 6 w 3414"/>
                              <a:gd name="T17" fmla="*/ 0 h 7035"/>
                              <a:gd name="T18" fmla="*/ 360 w 3414"/>
                              <a:gd name="T19" fmla="*/ 274 h 7035"/>
                              <a:gd name="T20" fmla="*/ 0 w 3414"/>
                              <a:gd name="T21" fmla="*/ 447 h 70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14" h="7035">
                                <a:moveTo>
                                  <a:pt x="3346" y="7011"/>
                                </a:moveTo>
                                <a:lnTo>
                                  <a:pt x="121" y="315"/>
                                </a:lnTo>
                                <a:cubicBezTo>
                                  <a:pt x="113" y="298"/>
                                  <a:pt x="120" y="278"/>
                                  <a:pt x="136" y="270"/>
                                </a:cubicBezTo>
                                <a:cubicBezTo>
                                  <a:pt x="153" y="262"/>
                                  <a:pt x="173" y="269"/>
                                  <a:pt x="181" y="286"/>
                                </a:cubicBezTo>
                                <a:lnTo>
                                  <a:pt x="3406" y="6982"/>
                                </a:lnTo>
                                <a:cubicBezTo>
                                  <a:pt x="3414" y="6999"/>
                                  <a:pt x="3407" y="7019"/>
                                  <a:pt x="3391" y="7027"/>
                                </a:cubicBezTo>
                                <a:cubicBezTo>
                                  <a:pt x="3374" y="7035"/>
                                  <a:pt x="3354" y="7028"/>
                                  <a:pt x="3346" y="7011"/>
                                </a:cubicBezTo>
                                <a:close/>
                                <a:moveTo>
                                  <a:pt x="0" y="447"/>
                                </a:moveTo>
                                <a:lnTo>
                                  <a:pt x="6" y="0"/>
                                </a:lnTo>
                                <a:lnTo>
                                  <a:pt x="360" y="274"/>
                                </a:lnTo>
                                <a:lnTo>
                                  <a:pt x="0" y="447"/>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310" o:spid="_x0000_s1859" editas="canvas" style="position:absolute;left:0;text-align:left;margin-left:13.8pt;margin-top:45pt;width:453.75pt;height:657pt;z-index:251824128;mso-position-horizontal-relative:text;mso-position-vertical-relative:text" coordsize="57626,83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" o:allowincell="f">
                <v:shape id="_x0000_s1860" type="#_x0000_t75" style="position:absolute;width:57626;height:83439;visibility:visible;mso-wrap-style:square">
                  <v:fill o:detectmouseclick="t"/>
                  <v:path o:connecttype="none"/>
                </v:shape>
                <v:group id="Group 1032" o:spid="_x0000_s1861" style="position:absolute;left:7023;top:139;width:16357;height:5537" coordorigin="3230,2250" coordsize="2266,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rect id="Rectangle 1033" o:spid="_x0000_s1862" style="position:absolute;left:3230;top:2250;width:2266;height: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Q4t8QA&#10;AADcAAAADwAAAGRycy9kb3ducmV2LnhtbESPQWvCQBSE74L/YXlCb7pr2gaNrlIKgtD2YBS8PrLP&#10;JJh9G7Orxn/fLRQ8DjPzDbNc97YRN+p87VjDdKJAEBfO1FxqOOw34xkIH5ANNo5Jw4M8rFfDwRIz&#10;4+68o1seShEh7DPUUIXQZlL6oiKLfuJa4uidXGcxRNmV0nR4j3DbyESpVFqsOS5U2NJnRcU5v1oN&#10;mL6Zy8/p9Xv/dU1xXvZq835UWr+M+o8FiEB9eIb/21ujIUm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OLfEAAAA3AAAAA8AAAAAAAAAAAAAAAAAmAIAAGRycy9k&#10;b3ducmV2LnhtbFBLBQYAAAAABAAEAPUAAACJAwAAAAA=&#10;" stroked="f"/>
                  <v:rect id="Rectangle 1034" o:spid="_x0000_s1863" style="position:absolute;left:3230;top:2250;width:2266;height: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ZtssEA&#10;AADcAAAADwAAAGRycy9kb3ducmV2LnhtbESPQYvCMBSE7wv+h/AEb2tqDyrVKCIIIl5WvXh7NM+k&#10;2ryUJtb67zcLCx6HmfmGWa57V4uO2lB5VjAZZyCIS68rNgou5933HESIyBprz6TgTQHWq8HXEgvt&#10;X/xD3SkakSAcClRgY2wKKUNpyWEY+4Y4eTffOoxJtkbqFl8J7mqZZ9lUOqw4LVhsaGupfJyeTkGF&#10;+6u+1obN4d7N5sdp71FbpUbDfrMAEamPn/B/e68V5HkOf2fSEZ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2bbLBAAAA3AAAAA8AAAAAAAAAAAAAAAAAmAIAAGRycy9kb3du&#10;cmV2LnhtbFBLBQYAAAAABAAEAPUAAACGAwAAAAA=&#10;" filled="f">
                    <v:stroke endcap="round"/>
                  </v:rect>
                </v:group>
                <v:rect id="Rectangle 1035" o:spid="_x0000_s1864" style="position:absolute;left:6946;top:425;width:15990;height:5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R8sYA&#10;AADcAAAADwAAAGRycy9kb3ducmV2LnhtbESPQWvCQBSE70L/w/IKvYhuTEE0zUZKQehBENMe2tsj&#10;+5pNm30bsquJ/vquIHgcZuYbJt+MthUn6n3jWMFinoAgrpxuuFbw+bGdrUD4gKyxdUwKzuRhUzxM&#10;csy0G/hApzLUIkLYZ6jAhNBlUvrKkEU/dx1x9H5cbzFE2ddS9zhEuG1lmiRLabHhuGCwozdD1V95&#10;tAq2+6+G+CIP0/VqcL9V+l2aXafU0+P4+gIi0Bju4Vv7XStI02e4nolHQB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lR8sYAAADcAAAADwAAAAAAAAAAAAAAAACYAgAAZHJz&#10;L2Rvd25yZXYueG1sUEsFBgAAAAAEAAQA9QAAAIsDAAAAAA==&#10;" filled="f" stroked="f">
                  <v:textbox style="mso-fit-shape-to-text:t" inset="0,0,0,0">
                    <w:txbxContent>
                      <w:p w:rsidR="002640E7" w:rsidRPr="00821C90" w:rsidRDefault="002640E7" w:rsidP="000F1146">
                        <w:pPr>
                          <w:jc w:val="center"/>
                          <w:rPr>
                            <w:sz w:val="18"/>
                            <w:szCs w:val="18"/>
                          </w:rPr>
                        </w:pPr>
                        <w:r w:rsidRPr="00821C90">
                          <w:rPr>
                            <w:sz w:val="18"/>
                            <w:szCs w:val="18"/>
                          </w:rPr>
                          <w:t xml:space="preserve">Festlegung der Gewichtung </w:t>
                        </w:r>
                        <w:r>
                          <w:rPr>
                            <w:sz w:val="18"/>
                            <w:szCs w:val="18"/>
                          </w:rPr>
                          <w:br/>
                        </w:r>
                        <w:r w:rsidRPr="00821C90">
                          <w:rPr>
                            <w:sz w:val="18"/>
                            <w:szCs w:val="18"/>
                          </w:rPr>
                          <w:t xml:space="preserve">für die Unterschiede </w:t>
                        </w:r>
                        <w:r>
                          <w:rPr>
                            <w:sz w:val="18"/>
                            <w:szCs w:val="18"/>
                          </w:rPr>
                          <w:br/>
                        </w:r>
                        <w:r w:rsidRPr="00821C90">
                          <w:rPr>
                            <w:sz w:val="18"/>
                            <w:szCs w:val="18"/>
                          </w:rPr>
                          <w:t>innerhalb jedes Merkmals</w:t>
                        </w:r>
                      </w:p>
                      <w:p w:rsidR="002640E7" w:rsidRPr="00821C90" w:rsidRDefault="002640E7" w:rsidP="000F1146">
                        <w:pPr>
                          <w:rPr>
                            <w:sz w:val="18"/>
                            <w:szCs w:val="18"/>
                          </w:rPr>
                        </w:pPr>
                      </w:p>
                    </w:txbxContent>
                  </v:textbox>
                </v:rect>
                <v:shape id="Freeform 1036" o:spid="_x0000_s1865" style="position:absolute;left:14776;top:5518;width:768;height:2279;visibility:visible;mso-wrap-style:square;v-text-anchor:top" coordsize="800,2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C2MYA&#10;AADcAAAADwAAAGRycy9kb3ducmV2LnhtbESPT2vCQBTE74V+h+UVequbhmIluoq0COIhtP5Bj8/s&#10;Mwlm36a7q0m/vSsUehxm5jfMZNabRlzJ+dqygtdBAoK4sLrmUsF2s3gZgfABWWNjmRT8kofZ9PFh&#10;gpm2HX/TdR1KESHsM1RQhdBmUvqiIoN+YFvi6J2sMxiidKXUDrsIN41Mk2QoDdYcFyps6aOi4ry+&#10;GAVHE1Zf+/eLO+Tn40/e+s0u7z6Ven7q52MQgfrwH/5rL7WCNH2D+5l4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C2MYAAADcAAAADwAAAAAAAAAAAAAAAACYAgAAZHJz&#10;L2Rvd25yZXYueG1sUEsFBgAAAAAEAAQA9QAAAIsDAAAAAA==&#10;" path="m462,67r5,1733c467,1837,437,1867,400,1867v-36,,-66,-30,-66,-67l329,67c329,30,358,,395,v37,,67,30,67,67xm800,1666l402,2467,,1668r800,-2xe" fillcolor="black" strokeweight=".1pt">
                  <v:stroke joinstyle="bevel"/>
                  <v:path arrowok="t" o:connecttype="custom" o:connectlocs="44372,6191;44852,166330;38418,172522;32079,166330;31598,6191;37937,0;44372,6191;76835,153948;38610,227965;0,154133;76835,153948" o:connectangles="0,0,0,0,0,0,0,0,0,0,0"/>
                  <o:lock v:ext="edit" verticies="t"/>
                </v:shape>
                <v:group id="Group 1037" o:spid="_x0000_s1866" style="position:absolute;left:5854;top:7797;width:18593;height:5353" coordorigin="3055,3471" coordsize="2790,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rect id="Rectangle 1038" o:spid="_x0000_s1867" style="position:absolute;left:3055;top:3471;width:2790;height: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2gw8QA&#10;AADcAAAADwAAAGRycy9kb3ducmV2LnhtbESPQWvCQBSE7wX/w/IEb3XX2IaauooIgtD2YCx4fWSf&#10;SWj2bcyuGv99VxA8DjPzDTNf9rYRF+p87VjDZKxAEBfO1Fxq+N1vXj9A+IBssHFMGm7kYbkYvMwx&#10;M+7KO7rkoRQRwj5DDVUIbSalLyqy6MeuJY7e0XUWQ5RdKU2H1wi3jUyUSqXFmuNChS2tKyr+8rPV&#10;gOmbOf0cp9/7r3OKs7JXm/eD0no07FefIAL14Rl+tLdGQ5KkcD8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9oMPEAAAA3AAAAA8AAAAAAAAAAAAAAAAAmAIAAGRycy9k&#10;b3ducmV2LnhtbFBLBQYAAAAABAAEAPUAAACJAwAAAAA=&#10;" stroked="f"/>
                  <v:rect id="Rectangle 1039" o:spid="_x0000_s1868" style="position:absolute;left:3055;top:3471;width:2790;height: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HOKsEA&#10;AADcAAAADwAAAGRycy9kb3ducmV2LnhtbESPQYvCMBSE78L+h/AWvGm6PahUoywLCyJeVr309mie&#10;SbV5KU2s9d+bBcHjMDPfMKvN4BrRUxdqzwq+phkI4srrmo2C0/F3sgARIrLGxjMpeFCAzfpjtMJC&#10;+zv/UX+IRiQIhwIV2BjbQspQWXIYpr4lTt7Zdw5jkp2RusN7grtG5lk2kw5rTgsWW/qxVF0PN6eg&#10;xm2py8aw2V36+WI/Gzxqq9T4c/hegog0xHf41d5qBXk+h/8z6Qj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BzirBAAAA3AAAAA8AAAAAAAAAAAAAAAAAmAIAAGRycy9kb3du&#10;cmV2LnhtbFBLBQYAAAAABAAEAPUAAACGAwAAAAA=&#10;" filled="f">
                    <v:stroke endcap="round"/>
                  </v:rect>
                </v:group>
                <v:rect id="Rectangle 1040" o:spid="_x0000_s1869" style="position:absolute;left:6146;top:8426;width:17590;height:4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3dUMIA&#10;AADcAAAADwAAAGRycy9kb3ducmV2LnhtbERPTWvCQBC9C/0Pywi96cYcSoyuIq2iR02E2NuQnSah&#10;2dmQ3ZrUX+8eCj0+3vd6O5pW3Kl3jWUFi3kEgri0uuFKwTU/zBIQziNrbC2Tgl9ysN28TNaYajvw&#10;he6Zr0QIYZeigtr7LpXSlTUZdHPbEQfuy/YGfYB9JXWPQwg3rYyj6E0abDg01NjRe03ld/ZjFByT&#10;bnc72cdQtfvPY3Eulh/50iv1Oh13KxCeRv8v/nOftII4DmvDmX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3d1QwgAAANwAAAAPAAAAAAAAAAAAAAAAAJgCAABkcnMvZG93&#10;bnJldi54bWxQSwUGAAAAAAQABAD1AAAAhwMAAAAA&#10;" filled="f" stroked="f">
                  <v:textbox inset="0,0,0,0">
                    <w:txbxContent>
                      <w:p w:rsidR="002640E7" w:rsidRPr="00821C90" w:rsidRDefault="002640E7" w:rsidP="000F1146">
                        <w:pPr>
                          <w:jc w:val="center"/>
                          <w:rPr>
                            <w:sz w:val="18"/>
                            <w:szCs w:val="18"/>
                          </w:rPr>
                        </w:pPr>
                        <w:r w:rsidRPr="00821C90">
                          <w:rPr>
                            <w:sz w:val="18"/>
                            <w:szCs w:val="18"/>
                          </w:rPr>
                          <w:t>Auswahl repräsentativer Sorten und Merkmale, die sehr gut bekannt sind</w:t>
                        </w:r>
                      </w:p>
                      <w:p w:rsidR="002640E7" w:rsidRPr="00821C90" w:rsidRDefault="002640E7" w:rsidP="000F1146">
                        <w:pPr>
                          <w:rPr>
                            <w:sz w:val="18"/>
                            <w:szCs w:val="18"/>
                          </w:rPr>
                        </w:pPr>
                      </w:p>
                    </w:txbxContent>
                  </v:textbox>
                </v:rect>
                <v:group id="Group 1041" o:spid="_x0000_s1870" style="position:absolute;left:6546;top:15303;width:15964;height:6394" coordorigin="3158,4653" coordsize="2396,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rect id="Rectangle 1042" o:spid="_x0000_s1871" style="position:absolute;left:3158;top:4653;width:2396;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EL8cEA&#10;AADcAAAADwAAAGRycy9kb3ducmV2LnhtbERPy4rCMBTdC/5DuMLsNBkfRatRZEAYcFxYBbeX5tqW&#10;aW5qE7Xz95OF4PJw3qtNZ2vxoNZXjjV8jhQI4tyZigsN59NuOAfhA7LB2jFp+CMPm3W/t8LUuCcf&#10;6ZGFQsQQ9ilqKENoUil9XpJFP3INceSurrUYImwLaVp8xnBby7FSibRYcWwosaGvkvLf7G41YDI1&#10;t8N18nPa3xNcFJ3azS5K649Bt12CCNSFt/jl/jYaxpM4P56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BC/HBAAAA3AAAAA8AAAAAAAAAAAAAAAAAmAIAAGRycy9kb3du&#10;cmV2LnhtbFBLBQYAAAAABAAEAPUAAACGAwAAAAA=&#10;" stroked="f"/>
                  <v:rect id="Rectangle 1043" o:spid="_x0000_s1872" style="position:absolute;left:3158;top:4653;width:2396;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1lGMEA&#10;AADcAAAADwAAAGRycy9kb3ducmV2LnhtbESPQYvCMBSE7wv+h/AEb2uqgko1iggLIl5WvXh7NM+k&#10;2ryUJlvrvzcLgsdhZr5hluvOVaKlJpSeFYyGGQjiwuuSjYLz6ed7DiJEZI2VZ1LwpADrVe9ribn2&#10;D/6l9hiNSBAOOSqwMda5lKGw5DAMfU2cvKtvHMYkGyN1g48Ed5UcZ9lUOiw5LVisaWupuB//nIIS&#10;dxd9qQyb/a2dzQ/TzqO2Sg363WYBIlIXP+F3e6cVjCcj+D+Tjo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9ZRjBAAAA3AAAAA8AAAAAAAAAAAAAAAAAmAIAAGRycy9kb3du&#10;cmV2LnhtbFBLBQYAAAAABAAEAPUAAACGAwAAAAA=&#10;" filled="f">
                    <v:stroke endcap="round"/>
                  </v:rect>
                </v:group>
                <v:rect id="Rectangle 1044" o:spid="_x0000_s1873" style="position:absolute;left:6946;top:15792;width:15190;height:5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8Z8UA&#10;AADcAAAADwAAAGRycy9kb3ducmV2LnhtbESPT4vCMBTE78J+h/AWvGlqF0SrUWTXRY/+WVBvj+bZ&#10;FpuX0kRb/fRGEPY4zMxvmOm8NaW4Ue0KywoG/QgEcWp1wZmCv/1vbwTCeWSNpWVScCcH89lHZ4qJ&#10;tg1v6bbzmQgQdgkqyL2vEildmpNB17cVcfDOtjbog6wzqWtsAtyUMo6ioTRYcFjIsaLvnNLL7moU&#10;rEbV4ri2jyYrl6fVYXMY/+zHXqnuZ7uYgPDU+v/wu73WCuKv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HxnxQAAANwAAAAPAAAAAAAAAAAAAAAAAJgCAABkcnMv&#10;ZG93bnJldi54bWxQSwUGAAAAAAQABAD1AAAAigMAAAAA&#10;" filled="f" stroked="f">
                  <v:textbox inset="0,0,0,0">
                    <w:txbxContent>
                      <w:p w:rsidR="002640E7" w:rsidRPr="00821C90" w:rsidRDefault="002640E7" w:rsidP="000F1146">
                        <w:pPr>
                          <w:jc w:val="center"/>
                          <w:rPr>
                            <w:sz w:val="18"/>
                            <w:szCs w:val="18"/>
                          </w:rPr>
                        </w:pPr>
                        <w:r w:rsidRPr="00821C90">
                          <w:rPr>
                            <w:sz w:val="18"/>
                            <w:szCs w:val="18"/>
                          </w:rPr>
                          <w:t>Festlegung der Gewichtung für die Unterschiede innerhalb jedes Merkmals</w:t>
                        </w:r>
                      </w:p>
                      <w:p w:rsidR="002640E7" w:rsidRPr="00821C90" w:rsidRDefault="002640E7" w:rsidP="000F1146">
                        <w:pPr>
                          <w:rPr>
                            <w:sz w:val="18"/>
                            <w:szCs w:val="18"/>
                          </w:rPr>
                        </w:pPr>
                        <w:r w:rsidRPr="00821C90">
                          <w:rPr>
                            <w:color w:val="000000"/>
                            <w:sz w:val="18"/>
                            <w:szCs w:val="18"/>
                          </w:rPr>
                          <w:t xml:space="preserve"> </w:t>
                        </w:r>
                      </w:p>
                    </w:txbxContent>
                  </v:textbox>
                </v:rect>
                <v:group id="Group 1045" o:spid="_x0000_s1874" style="position:absolute;left:7099;top:23914;width:17615;height:6458" coordorigin="3270,6009" coordsize="2463,10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rect id="Rectangle 1046" o:spid="_x0000_s1875" style="position:absolute;left:3270;top:6009;width:2463;height:1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oN8sUA&#10;AADcAAAADwAAAGRycy9kb3ducmV2LnhtbESPQWvCQBSE7wX/w/IEb3XXaENNXUMpBATbQ7Xg9ZF9&#10;JqHZtzG7xvjvu4VCj8PMfMNs8tG2YqDeN441LOYKBHHpTMOVhq9j8fgMwgdkg61j0nAnD/l28rDB&#10;zLgbf9JwCJWIEPYZaqhD6DIpfVmTRT93HXH0zq63GKLsK2l6vEW4bWWiVCotNhwXauzoraby+3C1&#10;GjBdmcvHefl+3F9TXFejKp5OSuvZdHx9ARFoDP/hv/bOaEiWK/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g3yxQAAANwAAAAPAAAAAAAAAAAAAAAAAJgCAABkcnMv&#10;ZG93bnJldi54bWxQSwUGAAAAAAQABAD1AAAAigMAAAAA&#10;" stroked="f"/>
                  <v:rect id="Rectangle 1047" o:spid="_x0000_s1876" style="position:absolute;left:3270;top:6009;width:2463;height:1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jG8IA&#10;AADcAAAADwAAAGRycy9kb3ducmV2LnhtbESPQYvCMBSE7wv+h/AEb2uqsirVKLIgiOxl1Yu3R/NM&#10;qs1LabK1/nsjCHscZuYbZrnuXCVaakLpWcFomIEgLrwu2Sg4HbefcxAhImusPJOCBwVYr3ofS8y1&#10;v/MvtYdoRIJwyFGBjbHOpQyFJYdh6Gvi5F184zAm2RipG7wnuKvkOMum0mHJacFiTd+Witvhzyko&#10;cXfW58qw2V/b2fxn2nnUVqlBv9ssQETq4n/43d5pBePJF7zOpCM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RmMbwgAAANwAAAAPAAAAAAAAAAAAAAAAAJgCAABkcnMvZG93&#10;bnJldi54bWxQSwUGAAAAAAQABAD1AAAAhwMAAAAA&#10;" filled="f">
                    <v:stroke endcap="round"/>
                  </v:rect>
                </v:group>
                <v:rect id="Rectangle 1048" o:spid="_x0000_s1877" style="position:absolute;left:6946;top:24428;width:17590;height:5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6ZMQA&#10;AADcAAAADwAAAGRycy9kb3ducmV2LnhtbESPT4vCMBTE74LfITzBm6YqiFajiLrocf0D6u3RPNti&#10;81KarK1++o2wsMdhZn7DzJeNKcSTKpdbVjDoRyCIE6tzThWcT1+9CQjnkTUWlknBixwsF+3WHGNt&#10;az7Q8+hTESDsYlSQeV/GUrokI4Oub0vi4N1tZdAHWaVSV1gHuCnkMIrG0mDOYSHDktYZJY/jj1Gw&#10;m5Sr696+67TY3naX78t0c5p6pbqdZjUD4anx/+G/9l4rGI7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XemTEAAAA3AAAAA8AAAAAAAAAAAAAAAAAmAIAAGRycy9k&#10;b3ducmV2LnhtbFBLBQYAAAAABAAEAPUAAACJAwAAAAA=&#10;" filled="f" stroked="f">
                  <v:textbox inset="0,0,0,0">
                    <w:txbxContent>
                      <w:p w:rsidR="002640E7" w:rsidRPr="00821C90" w:rsidRDefault="002640E7" w:rsidP="000F1146">
                        <w:pPr>
                          <w:jc w:val="center"/>
                          <w:rPr>
                            <w:sz w:val="18"/>
                            <w:szCs w:val="18"/>
                          </w:rPr>
                        </w:pPr>
                        <w:r w:rsidRPr="00821C90">
                          <w:rPr>
                            <w:sz w:val="18"/>
                            <w:szCs w:val="18"/>
                          </w:rPr>
                          <w:t xml:space="preserve">Berechnung und Überprüfung, </w:t>
                        </w:r>
                        <w:r>
                          <w:rPr>
                            <w:sz w:val="18"/>
                            <w:szCs w:val="18"/>
                          </w:rPr>
                          <w:br/>
                        </w:r>
                        <w:r w:rsidRPr="00821C90">
                          <w:rPr>
                            <w:sz w:val="18"/>
                            <w:szCs w:val="18"/>
                          </w:rPr>
                          <w:t>ob die Ergebnisse mit der Erfahrung übereinstimmen</w:t>
                        </w:r>
                      </w:p>
                    </w:txbxContent>
                  </v:textbox>
                </v:rect>
                <v:group id="Group 1049" o:spid="_x0000_s1878" style="position:absolute;left:8718;top:32524;width:5861;height:3226" coordorigin="3484,7365" coordsize="880,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oval id="Oval 1050" o:spid="_x0000_s1879" style="position:absolute;left:3484;top:7365;width:88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yhWsEA&#10;AADcAAAADwAAAGRycy9kb3ducmV2LnhtbERPy2rCQBTdC/7DcAvdmUktFI2OEoVCt01F7e42c80E&#10;M3dCZvJov76zKHR5OO/tfrKNGKjztWMFT0kKgrh0uuZKwenjdbEC4QOyxsYxKfgmD/vdfLbFTLuR&#10;32koQiViCPsMFZgQ2kxKXxqy6BPXEkfu5jqLIcKukrrDMYbbRi7T9EVarDk2GGzpaKi8F71VMPHh&#10;jsev9dlYLvvqcs0/8SdX6vFhyjcgAk3hX/znftMKls9xbTwTj4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coVrBAAAA3AAAAA8AAAAAAAAAAAAAAAAAmAIAAGRycy9kb3du&#10;cmV2LnhtbFBLBQYAAAAABAAEAPUAAACGAwAAAAA=&#10;" strokeweight="0"/>
                  <v:oval id="Oval 1051" o:spid="_x0000_s1880" style="position:absolute;left:3484;top:7365;width:88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zxncQA&#10;AADcAAAADwAAAGRycy9kb3ducmV2LnhtbESPQWsCMRSE7wX/Q3hCbzXrlhZdjSKCINSL2woen5vn&#10;ZnHzsiZRt/++KRR6HGbmG2a+7G0r7uRD41jBeJSBIK6cbrhW8PW5eZmACBFZY+uYFHxTgOVi8DTH&#10;QrsH7+lexlokCIcCFZgYu0LKUBmyGEauI07e2XmLMUlfS+3xkeC2lXmWvUuLDacFgx2tDVWX8mYV&#10;rMumOn34cf9GB2Ou+XFi9rudUs/DfjUDEamP/+G/9lYryF+n8HsmH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M8Z3EAAAA3AAAAA8AAAAAAAAAAAAAAAAAmAIAAGRycy9k&#10;b3ducmV2LnhtbFBLBQYAAAAABAAEAPUAAACJAwAAAAA=&#10;" filled="f">
                    <v:stroke endcap="round"/>
                  </v:oval>
                </v:group>
                <v:rect id="Rectangle 1052" o:spid="_x0000_s1881" style="position:absolute;left:10941;top:33362;width:121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nUr4A&#10;AADcAAAADwAAAGRycy9kb3ducmV2LnhtbERPy4rCMBTdC/5DuMLsNLUM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UZ1K+AAAA3AAAAA8AAAAAAAAAAAAAAAAAmAIAAGRycy9kb3ducmV2&#10;LnhtbFBLBQYAAAAABAAEAPUAAACDAwAAAAA=&#10;" filled="f" stroked="f">
                  <v:textbox style="mso-fit-shape-to-text:t" inset="0,0,0,0">
                    <w:txbxContent>
                      <w:p w:rsidR="002640E7" w:rsidRPr="00821C90" w:rsidRDefault="002640E7" w:rsidP="000F1146">
                        <w:pPr>
                          <w:rPr>
                            <w:sz w:val="18"/>
                            <w:szCs w:val="18"/>
                          </w:rPr>
                        </w:pPr>
                        <w:r w:rsidRPr="00821C90">
                          <w:rPr>
                            <w:color w:val="000000"/>
                            <w:sz w:val="18"/>
                            <w:szCs w:val="18"/>
                          </w:rPr>
                          <w:t>Ja</w:t>
                        </w:r>
                      </w:p>
                    </w:txbxContent>
                  </v:textbox>
                </v:rect>
                <v:rect id="Rectangle 1053" o:spid="_x0000_s1882" style="position:absolute;left:10280;top:38030;width:6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CycEA&#10;AADcAAAADwAAAGRycy9kb3ducmV2LnhtbESP3YrCMBSE7xd8h3AE79bUI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YwsnBAAAA3AAAAA8AAAAAAAAAAAAAAAAAmAIAAGRycy9kb3du&#10;cmV2LnhtbFBLBQYAAAAABAAEAPUAAACGAwAAAAA=&#10;" filled="f" stroked="f">
                  <v:textbox style="mso-fit-shape-to-text:t" inset="0,0,0,0">
                    <w:txbxContent>
                      <w:p w:rsidR="002640E7" w:rsidRPr="00821C90" w:rsidRDefault="002640E7" w:rsidP="000F1146">
                        <w:pPr>
                          <w:rPr>
                            <w:sz w:val="18"/>
                            <w:szCs w:val="18"/>
                          </w:rPr>
                        </w:pPr>
                        <w:r w:rsidRPr="00821C90">
                          <w:rPr>
                            <w:color w:val="000000"/>
                            <w:sz w:val="18"/>
                            <w:szCs w:val="18"/>
                          </w:rPr>
                          <w:t xml:space="preserve">3 </w:t>
                        </w:r>
                      </w:p>
                    </w:txbxContent>
                  </v:textbox>
                </v:rect>
                <v:rect id="Rectangle 1054" o:spid="_x0000_s1883" style="position:absolute;left:10280;top:39579;width:222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cvsEA&#10;AADcAAAADwAAAGRycy9kb3ducmV2LnhtbESP3YrCMBSE7wXfIRxh7zS1y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KXL7BAAAA3AAAAA8AAAAAAAAAAAAAAAAAmAIAAGRycy9kb3du&#10;cmV2LnhtbFBLBQYAAAAABAAEAPUAAACGAwAAAAA=&#10;" filled="f" stroked="f">
                  <v:textbox style="mso-fit-shape-to-text:t" inset="0,0,0,0">
                    <w:txbxContent>
                      <w:p w:rsidR="002640E7" w:rsidRPr="00821C90" w:rsidRDefault="002640E7" w:rsidP="000F1146">
                        <w:pPr>
                          <w:rPr>
                            <w:sz w:val="18"/>
                            <w:szCs w:val="18"/>
                          </w:rPr>
                        </w:pPr>
                        <w:r w:rsidRPr="00821C90">
                          <w:rPr>
                            <w:color w:val="000000"/>
                            <w:sz w:val="18"/>
                            <w:szCs w:val="18"/>
                          </w:rPr>
                          <w:t>14:5</w:t>
                        </w:r>
                      </w:p>
                    </w:txbxContent>
                  </v:textbox>
                </v:rect>
                <v:group id="Group 1055" o:spid="_x0000_s1884" style="position:absolute;left:26625;top:31451;width:5867;height:3220" coordorigin="6171,7196" coordsize="881,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oval id="Oval 1056" o:spid="_x0000_s1885" style="position:absolute;left:6171;top:7196;width:881;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fYIsIA&#10;AADcAAAADwAAAGRycy9kb3ducmV2LnhtbESPQYvCMBSE74L/ITzBm6aKiFajVEHwqrvs6u3ZPJti&#10;81KaqN399WZhweMwM98wy3VrK/GgxpeOFYyGCQji3OmSCwWfH7vBDIQPyBorx6TghzysV93OElPt&#10;nnygxzEUIkLYp6jAhFCnUvrckEU/dDVx9K6usRiibAqpG3xGuK3kOEmm0mLJccFgTVtD+e14twpa&#10;3txwe5l/Gcv5vfg+ZWf8zZTq99psASJQG97h//ZeKxhPJvB3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19giwgAAANwAAAAPAAAAAAAAAAAAAAAAAJgCAABkcnMvZG93&#10;bnJldi54bWxQSwUGAAAAAAQABAD1AAAAhwMAAAAA&#10;" strokeweight="0"/>
                  <v:oval id="Oval 1057" o:spid="_x0000_s1886" style="position:absolute;left:6171;top:7196;width:881;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eI5cUA&#10;AADcAAAADwAAAGRycy9kb3ducmV2LnhtbESPQWvCQBSE74L/YXlCb7pJqCLRNRRBKNSLsYUeX7PP&#10;bGj2bdzdavrvu4VCj8PMfMNsq9H24kY+dI4V5IsMBHHjdMetgtfzYb4GESKyxt4xKfimANVuOtli&#10;qd2dT3SrYysShEOJCkyMQyllaAxZDAs3ECfv4rzFmKRvpfZ4T3DbyyLLVtJix2nB4EB7Q81n/WUV&#10;7Ouu+Xjx+bikN2OuxfvanI5HpR5m49MGRKQx/of/2s9aQfG4hN8z6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4jlxQAAANwAAAAPAAAAAAAAAAAAAAAAAJgCAABkcnMv&#10;ZG93bnJldi54bWxQSwUGAAAAAAQABAD1AAAAigMAAAAA&#10;" filled="f">
                    <v:stroke endcap="round"/>
                  </v:oval>
                </v:group>
                <v:rect id="Rectangle 1058" o:spid="_x0000_s1887" style="position:absolute;left:28194;top:32283;width:3543;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EXysYA&#10;AADcAAAADwAAAGRycy9kb3ducmV2LnhtbESPQWvCQBSE7wX/w/IEL0U3DUU0ZiNSEHoQitGD3h7Z&#10;12xq9m3Ibk3aX98tFHocZuYbJt+OthV36n3jWMHTIgFBXDndcK3gfNrPVyB8QNbYOiYFX+RhW0we&#10;csy0G/hI9zLUIkLYZ6jAhNBlUvrKkEW/cB1x9N5dbzFE2ddS9zhEuG1lmiRLabHhuGCwoxdD1a38&#10;tAr2b5eG+FseH9erwX1U6bU0h06p2XTcbUAEGsN/+K/9qhWkz0v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EXysYAAADcAAAADwAAAAAAAAAAAAAAAACYAgAAZHJz&#10;L2Rvd25yZXYueG1sUEsFBgAAAAAEAAQA9QAAAIsDAAAAAA==&#10;" filled="f" stroked="f">
                  <v:textbox style="mso-fit-shape-to-text:t" inset="0,0,0,0">
                    <w:txbxContent>
                      <w:p w:rsidR="002640E7" w:rsidRPr="00821C90" w:rsidRDefault="002640E7" w:rsidP="000F1146">
                        <w:pPr>
                          <w:rPr>
                            <w:sz w:val="18"/>
                            <w:szCs w:val="18"/>
                          </w:rPr>
                        </w:pPr>
                        <w:r w:rsidRPr="00821C90">
                          <w:rPr>
                            <w:color w:val="000000"/>
                            <w:sz w:val="18"/>
                            <w:szCs w:val="18"/>
                          </w:rPr>
                          <w:t xml:space="preserve">Nein </w:t>
                        </w:r>
                      </w:p>
                    </w:txbxContent>
                  </v:textbox>
                </v:rect>
                <v:shape id="Freeform 1059" o:spid="_x0000_s1888" style="position:absolute;left:15309;top:13087;width:769;height:2216;visibility:visible;mso-wrap-style:square;v-text-anchor:top" coordsize="8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hA9cMA&#10;AADcAAAADwAAAGRycy9kb3ducmV2LnhtbESPQWvCQBSE74X+h+UJvdWNIqmkriKlQq/VXry9Zp/Z&#10;1ezbkN2YpL++Kwgeh5n5hlltBleLK7XBelYwm2YgiEuvLVcKfg671yWIEJE11p5JwUgBNuvnpxUW&#10;2vf8Tdd9rESCcChQgYmxKaQMpSGHYeob4uSdfOswJtlWUrfYJ7ir5TzLcunQclow2NCHofKy71yi&#10;/Nq/5acZF/0x32V13o1n7KxSL5Nh+w4i0hAf4Xv7SyuYL97gdiYd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hA9cMAAADcAAAADwAAAAAAAAAAAAAAAACYAgAAZHJzL2Rv&#10;d25yZXYueG1sUEsFBgAAAAAEAAQA9QAAAIgDAAAAAA==&#10;" path="m462,67r5,1667c467,1770,438,1800,401,1800v-37,1,-67,-29,-67,-66l329,67c329,31,359,1,396,v36,,66,30,66,67xm800,1599l402,2400,,1602r800,-3xe" fillcolor="black" strokeweight=".1pt">
                  <v:stroke joinstyle="bevel"/>
                  <v:path arrowok="t" o:connecttype="custom" o:connectlocs="44372,6187;44852,160117;38514,166211;32079,160117;31598,6187;38033,0;44372,6187;76835,147651;38610,221615;0,147928;76835,147651" o:connectangles="0,0,0,0,0,0,0,0,0,0,0"/>
                  <o:lock v:ext="edit" verticies="t"/>
                </v:shape>
                <v:shape id="Freeform 1060" o:spid="_x0000_s1889" style="position:absolute;left:15309;top:21697;width:769;height:2217;visibility:visible;mso-wrap-style:square;v-text-anchor:top" coordsize="8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fUh8MA&#10;AADcAAAADwAAAGRycy9kb3ducmV2LnhtbESPwU7DMAyG70i8Q2QkbixlmqqpWzZNE5O4Mrhw8xqv&#10;CTRO1aRry9PjAxJH6/f/2d92P4VW3ahPPrKB50UBiriO1nNj4OP99LQGlTKyxTYyGZgpwX53f7fF&#10;ysaR3+h2zo0SCKcKDbicu0rrVDsKmBaxI5bsGvuAWca+0bbHUeCh1cuiKHVAz3LBYUdHR/X3eQhC&#10;ufif9YubV+NneSracpi/cPDGPD5Mhw2oTFP+X/5rv1oDy5V8KzIiAn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fUh8MAAADcAAAADwAAAAAAAAAAAAAAAACYAgAAZHJzL2Rv&#10;d25yZXYueG1sUEsFBgAAAAAEAAQA9QAAAIgDAAAAAA==&#10;" path="m462,67r5,1666c467,1770,438,1800,401,1800v-37,,-67,-30,-67,-66l329,67c329,30,359,,396,v36,,66,30,66,67xm800,1599l402,2400,,1601r800,-2xe" fillcolor="black" strokeweight=".1pt">
                  <v:stroke joinstyle="bevel"/>
                  <v:path arrowok="t" o:connecttype="custom" o:connectlocs="44372,6187;44852,160024;38514,166211;32079,160117;31598,6187;38033,0;44372,6187;76835,147651;38610,221615;0,147836;76835,147651" o:connectangles="0,0,0,0,0,0,0,0,0,0,0"/>
                  <o:lock v:ext="edit" verticies="t"/>
                </v:shape>
                <v:shape id="Freeform 1061" o:spid="_x0000_s1890" style="position:absolute;left:12185;top:30302;width:3594;height:2222;visibility:visible;mso-wrap-style:square;v-text-anchor:top" coordsize="1852,1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CC/8UA&#10;AADcAAAADwAAAGRycy9kb3ducmV2LnhtbESPQWvCQBSE7wX/w/IEb3VTsSFNs4qI2no0evD4yL4m&#10;Idm3IbvGtL++Wyh4HGbmGyZbj6YVA/WutqzgZR6BIC6srrlUcDnvnxMQziNrbC2Tgm9ysF5NnjJM&#10;tb3ziYbclyJA2KWooPK+S6V0RUUG3dx2xMH7sr1BH2RfSt3jPcBNKxdRFEuDNYeFCjvaVlQ0+c0o&#10;ODanj2si8RD/vO6GYxLnRXStlZpNx807CE+jf4T/259awWL5Bn9nw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EIL/xQAAANwAAAAPAAAAAAAAAAAAAAAAAJgCAABkcnMv&#10;ZG93bnJldi54bWxQSwUGAAAAAAQABAD1AAAAigMAAAAA&#10;" path="m1832,67l299,1053v-16,10,-36,5,-46,-10c243,1027,247,1007,263,997l1796,10v15,-10,36,-5,46,10c1852,36,1847,57,1832,67xm445,1157l,1205,229,821r216,336xe" fillcolor="black" strokeweight=".1pt">
                  <v:stroke joinstyle="bevel"/>
                  <v:path arrowok="t" o:connecttype="custom" o:connectlocs="355529,12357;58026,194215;49099,192371;51039,183887;348542,1844;357469,3689;355529,12357;86359,213397;0,222250;44441,151425;86359,213397" o:connectangles="0,0,0,0,0,0,0,0,0,0,0"/>
                  <o:lock v:ext="edit" verticies="t"/>
                </v:shape>
                <v:shape id="Freeform 1062" o:spid="_x0000_s1891" style="position:absolute;left:15462;top:30302;width:11163;height:2438;visibility:visible;mso-wrap-style:square;v-text-anchor:top" coordsize="5767,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WTbcIA&#10;AADcAAAADwAAAGRycy9kb3ducmV2LnhtbERPy4rCMBTdC/5DuII7TS3MTKmmIoIgsxDqiODu0lz7&#10;sLkpTar17yeLgVkeznuzHU0rntS72rKC1TICQVxYXXOp4PJzWCQgnEfW2FomBW9ysM2mkw2m2r44&#10;p+fZlyKEsEtRQeV9l0rpiooMuqXtiAN3t71BH2BfSt3jK4SbVsZR9CkN1hwaKuxoX1HxOA9GQXS4&#10;N+96aL4SvYvb2/fpOuT5Van5bNytQXga/b/4z33UCuKPMD+cCUdA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hZNtwgAAANwAAAAPAAAAAAAAAAAAAAAAAJgCAABkcnMvZG93&#10;bnJldi54bWxQSwUGAAAAAAQABAD1AAAAhwMAAAAA&#10;" path="m43,4l5447,1104v18,4,30,21,26,39c5469,1161,5452,1173,5434,1169l30,69c12,65,,48,4,30,8,12,25,,43,4xm5415,927r352,276l5335,1319r80,-392xe" fillcolor="black" strokeweight=".1pt">
                  <v:stroke joinstyle="bevel"/>
                  <v:path arrowok="t" o:connecttype="custom" o:connectlocs="8324,739;1054387,204094;1059420,211303;1051871,216110;5807,12756;774,5546;8324,739;1048193,171372;1116330,222395;1032707,243840;1048193,171372" o:connectangles="0,0,0,0,0,0,0,0,0,0,0"/>
                  <o:lock v:ext="edit" verticies="t"/>
                </v:shape>
                <v:group id="Group 1063" o:spid="_x0000_s1892" style="position:absolute;left:7200;top:37801;width:15253;height:6033" coordorigin="3257,8196" coordsize="2288,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rect id="Rectangle 1064" o:spid="_x0000_s1893" style="position:absolute;left:3257;top:8196;width:2288;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DVvcUA&#10;AADcAAAADwAAAGRycy9kb3ducmV2LnhtbESPT2vCQBTE74V+h+UVequ7jRo0ZpUiCIXWQ2PB6yP7&#10;8odm36bZVdNv7xYEj8PM/IbJN6PtxJkG3zrW8DpRIIhLZ1quNXwfdi8LED4gG+wck4Y/8rBZPz7k&#10;mBl34S86F6EWEcI+Qw1NCH0mpS8bsugnrieOXuUGiyHKoZZmwEuE204mSqXSYstxocGetg2VP8XJ&#10;asB0Zn731fTz8HFKcVmPajc/Kq2fn8a3FYhAY7iHb+13oyGZJ/B/Jh4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NW9xQAAANwAAAAPAAAAAAAAAAAAAAAAAJgCAABkcnMv&#10;ZG93bnJldi54bWxQSwUGAAAAAAQABAD1AAAAigMAAAAA&#10;" stroked="f"/>
                  <v:rect id="Rectangle 1065" o:spid="_x0000_s1894" style="position:absolute;left:3257;top:8196;width:2288;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7VMIA&#10;AADcAAAADwAAAGRycy9kb3ducmV2LnhtbESPQYvCMBSE7wv+h/AEb2uqsirVKLIgiOxl1Yu3R/NM&#10;qs1LabK1/nsjCHscZuYbZrnuXCVaakLpWcFomIEgLrwu2Sg4HbefcxAhImusPJOCBwVYr3ofS8y1&#10;v/MvtYdoRIJwyFGBjbHOpQyFJYdh6Gvi5F184zAm2RipG7wnuKvkOMum0mHJacFiTd+Witvhzyko&#10;cXfW58qw2V/b2fxn2nnUVqlBv9ssQETq4n/43d5pBeOvCbzOpCM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PLtUwgAAANwAAAAPAAAAAAAAAAAAAAAAAJgCAABkcnMvZG93&#10;bnJldi54bWxQSwUGAAAAAAQABAD1AAAAhwMAAAAA&#10;" filled="f">
                    <v:stroke endcap="round"/>
                  </v:rect>
                </v:group>
                <v:rect id="Rectangle 1066" o:spid="_x0000_s1895" style="position:absolute;left:8083;top:38296;width:13253;height:5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kKMUA&#10;AADcAAAADwAAAGRycy9kb3ducmV2LnhtbESPT4vCMBTE78J+h/AW9qbpyipajSKrix79B+rt0Tzb&#10;YvNSmqytfnojCB6HmfkNM542phBXqlxuWcF3JwJBnFidc6pgv/trD0A4j6yxsEwKbuRgOvlojTHW&#10;tuYNXbc+FQHCLkYFmfdlLKVLMjLoOrYkDt7ZVgZ9kFUqdYV1gJtCdqOoLw3mHBYyLOk3o+Sy/TcK&#10;loNydlzZe50Wi9PysD4M57uhV+rrs5mNQHhq/Dv8aq+0gm7v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lqQoxQAAANwAAAAPAAAAAAAAAAAAAAAAAJgCAABkcnMv&#10;ZG93bnJldi54bWxQSwUGAAAAAAQABAD1AAAAigMAAAAA&#10;" filled="f" stroked="f">
                  <v:textbox inset="0,0,0,0">
                    <w:txbxContent>
                      <w:p w:rsidR="002640E7" w:rsidRPr="00821C90" w:rsidRDefault="002640E7" w:rsidP="000F1146">
                        <w:pPr>
                          <w:jc w:val="center"/>
                          <w:rPr>
                            <w:sz w:val="18"/>
                            <w:szCs w:val="18"/>
                          </w:rPr>
                        </w:pPr>
                        <w:r w:rsidRPr="00821C90">
                          <w:rPr>
                            <w:sz w:val="18"/>
                            <w:szCs w:val="18"/>
                          </w:rPr>
                          <w:t>Auswahl einer größeren Serie von Sorten und/oder Merkmalen</w:t>
                        </w:r>
                      </w:p>
                      <w:p w:rsidR="002640E7" w:rsidRPr="00821C90" w:rsidRDefault="002640E7" w:rsidP="000F1146">
                        <w:pPr>
                          <w:rPr>
                            <w:sz w:val="18"/>
                            <w:szCs w:val="18"/>
                          </w:rPr>
                        </w:pPr>
                      </w:p>
                    </w:txbxContent>
                  </v:textbox>
                </v:rect>
                <v:group id="Group 1067" o:spid="_x0000_s1896" style="position:absolute;left:5289;top:46266;width:19736;height:4197" coordorigin="2970,9529" coordsize="2961,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rect id="Rectangle 1068" o:spid="_x0000_s1897" style="position:absolute;left:2970;top:9529;width:2961;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TvsUA&#10;AADcAAAADwAAAGRycy9kb3ducmV2LnhtbESPT2vCQBTE70K/w/IKvelutYYaXaUIgYL1UC30+sg+&#10;k9Ds2zS7+eO37xYEj8PM/IbZ7EZbi55aXznW8DxTIIhzZyouNHyds+krCB+QDdaOScOVPOy2D5MN&#10;psYN/En9KRQiQtinqKEMoUml9HlJFv3MNcTRu7jWYoiyLaRpcYhwW8u5Uom0WHFcKLGhfUn5z6mz&#10;GjB5Mb/Hy+LjfOgSXBWjypbfSuunx/FtDSLQGO7hW/vdaJgvE/g/E4+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O9O+xQAAANwAAAAPAAAAAAAAAAAAAAAAAJgCAABkcnMv&#10;ZG93bnJldi54bWxQSwUGAAAAAAQABAD1AAAAigMAAAAA&#10;" stroked="f"/>
                  <v:rect id="Rectangle 1069" o:spid="_x0000_s1898" style="position:absolute;left:2970;top:9529;width:2961;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9V8MA&#10;AADcAAAADwAAAGRycy9kb3ducmV2LnhtbESPzWrDMBCE74W8g9hAb41cQxPjWjalUAill/xcclus&#10;reTEWhlLddy3rwqBHIeZ+Yapmtn1YqIxdJ4VPK8yEMSt1x0bBcfDx1MBIkRkjb1nUvBLAZp68VBh&#10;qf2VdzTtoxEJwqFEBTbGoZQytJYchpUfiJP37UeHMcnRSD3iNcFdL/MsW0uHHacFiwO9W2ov+x+n&#10;oMPtSZ96w+bzPG2Kr/XsUVulHpfz2yuISHO8h2/trVaQv2zg/0w6Ar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e9V8MAAADcAAAADwAAAAAAAAAAAAAAAACYAgAAZHJzL2Rv&#10;d25yZXYueG1sUEsFBgAAAAAEAAQA9QAAAIgDAAAAAA==&#10;" filled="f">
                    <v:stroke endcap="round"/>
                  </v:rect>
                </v:group>
                <v:rect id="Rectangle 1070" o:spid="_x0000_s1899" style="position:absolute;left:5346;top:46761;width:19190;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uLcMA&#10;AADcAAAADwAAAGRycy9kb3ducmV2LnhtbERPy2rCQBTdF/yH4Qrd1YkBi4mOIj7QZWsK6u6SuSbB&#10;zJ2QGZO0X99ZFLo8nPdyPZhadNS6yrKC6SQCQZxbXXGh4Cs7vM1BOI+ssbZMCr7JwXo1elliqm3P&#10;n9SdfSFCCLsUFZTeN6mULi/JoJvYhjhwd9sa9AG2hdQt9iHc1DKOondpsOLQUGJD25Lyx/lpFBzn&#10;zeZ6sj99Ue9vx8vHJdlliVfqdTxsFiA8Df5f/Oc+aQXxL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uLcMAAADcAAAADwAAAAAAAAAAAAAAAACYAgAAZHJzL2Rv&#10;d25yZXYueG1sUEsFBgAAAAAEAAQA9QAAAIgDAAAAAA==&#10;" filled="f" stroked="f">
                  <v:textbox inset="0,0,0,0">
                    <w:txbxContent>
                      <w:p w:rsidR="002640E7" w:rsidRPr="00821C90" w:rsidRDefault="002640E7" w:rsidP="000F1146">
                        <w:pPr>
                          <w:jc w:val="center"/>
                          <w:rPr>
                            <w:sz w:val="18"/>
                            <w:szCs w:val="18"/>
                          </w:rPr>
                        </w:pPr>
                        <w:r w:rsidRPr="00821C90">
                          <w:rPr>
                            <w:sz w:val="18"/>
                            <w:szCs w:val="18"/>
                          </w:rPr>
                          <w:t>Festlegung oder Aktualisierung der Gewichtung für einige Merkmale</w:t>
                        </w:r>
                      </w:p>
                      <w:p w:rsidR="002640E7" w:rsidRPr="00821C90" w:rsidRDefault="002640E7" w:rsidP="000F1146">
                        <w:pPr>
                          <w:rPr>
                            <w:sz w:val="18"/>
                            <w:szCs w:val="18"/>
                          </w:rPr>
                        </w:pPr>
                      </w:p>
                    </w:txbxContent>
                  </v:textbox>
                </v:rect>
                <v:group id="Group 1071" o:spid="_x0000_s1900" style="position:absolute;left:7016;top:52819;width:16415;height:6451" coordorigin="3229,10561" coordsize="2463,1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rect id="Rectangle 1072" o:spid="_x0000_s1901" style="position:absolute;left:3229;top:10561;width:2463;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Ik7MIA&#10;AADcAAAADwAAAGRycy9kb3ducmV2LnhtbERPz2vCMBS+D/Y/hDfYbU3mXNFqlDEoDHQHreD10Tzb&#10;YvPSNbF2/705CB4/vt/L9WhbMVDvG8ca3hMFgrh0puFKw6HI32YgfEA22DomDf/kYb16flpiZtyV&#10;dzTsQyViCPsMNdQhdJmUvqzJok9cRxy5k+sthgj7SpoerzHctnKiVCotNhwbauzou6byvL9YDZhO&#10;zd/v6WNbbC4pzqtR5Z9HpfXry/i1ABFoDA/x3f1jNEzSOD+eiUd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8iTswgAAANwAAAAPAAAAAAAAAAAAAAAAAJgCAABkcnMvZG93&#10;bnJldi54bWxQSwUGAAAAAAQABAD1AAAAhwMAAAAA&#10;" stroked="f"/>
                  <v:rect id="Rectangle 1073" o:spid="_x0000_s1902" style="position:absolute;left:3229;top:10561;width:2463;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5KBcMA&#10;AADcAAAADwAAAGRycy9kb3ducmV2LnhtbESPwWrDMBBE74X8g9hAbrWcHFzjWgkhEAgll7q95LZY&#10;W8mJtTKW4rh/XxUKPQ4z84apd7PrxURj6DwrWGc5COLW646Ngs+P43MJIkRkjb1nUvBNAXbbxVON&#10;lfYPfqepiUYkCIcKFdgYh0rK0FpyGDI/ECfvy48OY5KjkXrER4K7Xm7yvJAOO04LFgc6WGpvzd0p&#10;6PB00ZfesHm7Ti/luZg9aqvUajnvX0FEmuN/+K990go2xRp+z6Qj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5KBcMAAADcAAAADwAAAAAAAAAAAAAAAACYAgAAZHJzL2Rv&#10;d25yZXYueG1sUEsFBgAAAAAEAAQA9QAAAIgDAAAAAA==&#10;" filled="f">
                    <v:stroke endcap="round"/>
                  </v:rect>
                </v:group>
                <v:rect id="Rectangle 1074" o:spid="_x0000_s1903" style="position:absolute;left:6946;top:53301;width:16790;height:6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9TesUA&#10;AADcAAAADwAAAGRycy9kb3ducmV2LnhtbESPT4vCMBTE7wv7HcJb8Lam9iBajSLuih79s9D19mie&#10;bbF5KU201U9vBMHjMDO/YabzzlTiSo0rLSsY9CMQxJnVJecK/g6r7xEI55E1VpZJwY0czGefH1NM&#10;tG15R9e9z0WAsEtQQeF9nUjpsoIMur6tiYN3so1BH2STS91gG+CmknEUDaXBksNCgTUtC8rO+4tR&#10;sB7Vi/+Nvbd59Xtcp9t0/HMYe6V6X91iAsJT59/hV3ujFcTD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1N6xQAAANwAAAAPAAAAAAAAAAAAAAAAAJgCAABkcnMv&#10;ZG93bnJldi54bWxQSwUGAAAAAAQABAD1AAAAigMAAAAA&#10;" filled="f" stroked="f">
                  <v:textbox inset="0,0,0,0">
                    <w:txbxContent>
                      <w:p w:rsidR="002640E7" w:rsidRPr="00821C90" w:rsidRDefault="002640E7" w:rsidP="000F1146">
                        <w:pPr>
                          <w:jc w:val="center"/>
                          <w:rPr>
                            <w:sz w:val="18"/>
                            <w:szCs w:val="18"/>
                          </w:rPr>
                        </w:pPr>
                        <w:r w:rsidRPr="00821C90">
                          <w:rPr>
                            <w:sz w:val="18"/>
                            <w:szCs w:val="18"/>
                          </w:rPr>
                          <w:t>Berechnung und Überprüfung, ob die Ergebnisse mit der Erfahrung übereinstimmen</w:t>
                        </w:r>
                      </w:p>
                      <w:p w:rsidR="002640E7" w:rsidRPr="00821C90" w:rsidRDefault="002640E7" w:rsidP="000F1146">
                        <w:pPr>
                          <w:jc w:val="center"/>
                          <w:rPr>
                            <w:sz w:val="18"/>
                            <w:szCs w:val="18"/>
                          </w:rPr>
                        </w:pPr>
                      </w:p>
                    </w:txbxContent>
                  </v:textbox>
                </v:rect>
                <v:shape id="Freeform 1075" o:spid="_x0000_s1904" style="position:absolute;left:11906;top:35687;width:774;height:2216;visibility:visible;mso-wrap-style:square;v-text-anchor:top" coordsize="400,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y0MQA&#10;AADcAAAADwAAAGRycy9kb3ducmV2LnhtbESPwWrDMBBE74H8g9hALqaW64IJbpTQBAqFlOK4/YDF&#10;2lom1spYamL/fVUo5DjMzBtmu59sL640+s6xgsc0A0HcON1xq+Dr8/VhA8IHZI29Y1Iwk4f9brnY&#10;Yqndjc90rUMrIoR9iQpMCEMppW8MWfSpG4ij9+1GiyHKsZV6xFuE217mWVZIix3HBYMDHQ01l/rH&#10;KqiMPSR9UtF7VtMluKQ2H6dZqfVqenkGEWgK9/B/+00ryIsn+DsTj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nstDEAAAA3AAAAA8AAAAAAAAAAAAAAAAAmAIAAGRycy9k&#10;b3ducmV2LnhtbFBLBQYAAAAABAAEAPUAAACJAwAAAAA=&#10;" path="m231,34r2,833c233,885,218,900,200,900v-18,1,-33,-14,-33,-33l164,34c164,15,179,1,197,v19,,34,15,34,34xm400,800l201,1200,,801r400,-1xe" fillcolor="black" strokeweight=".1pt">
                  <v:stroke joinstyle="bevel"/>
                  <v:path arrowok="t" o:connecttype="custom" o:connectlocs="44739,6279;45126,160117;38735,166211;32344,160117;31763,6279;38154,0;44739,6279;77470,147743;38929,221615;0,147928;77470,147743" o:connectangles="0,0,0,0,0,0,0,0,0,0,0"/>
                  <o:lock v:ext="edit" verticies="t"/>
                </v:shape>
                <v:shape id="Freeform 1076" o:spid="_x0000_s1905" style="position:absolute;left:14370;top:43916;width:768;height:2216;visibility:visible;mso-wrap-style:square;v-text-anchor:top" coordsize="400,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4qpMQA&#10;AADcAAAADwAAAGRycy9kb3ducmV2LnhtbESPwWrDMBBE74H8g9hALqaWa4oJbpTQBAqFlOK4/YDF&#10;2lom1spYamL/fVUo5DjMzBtmu59sL640+s6xgsc0A0HcON1xq+Dr8/VhA8IHZI29Y1Iwk4f9brnY&#10;Yqndjc90rUMrIoR9iQpMCEMppW8MWfSpG4ij9+1GiyHKsZV6xFuE217mWVZIix3HBYMDHQ01l/rH&#10;KqiMPSR9UtF7VtMluKQ2H6dZqfVqenkGEWgK9/B/+00ryIsn+DsTj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OKqTEAAAA3AAAAA8AAAAAAAAAAAAAAAAAmAIAAGRycy9k&#10;b3ducmV2LnhtbFBLBQYAAAAABAAEAPUAAACJAwAAAAA=&#10;" path="m231,33r2,833c233,885,218,900,200,900v-18,,-33,-15,-33,-33l164,33c164,15,179,,197,v19,,34,15,34,33xm400,799l201,1200,,800r400,-1xe" fillcolor="black" strokeweight=".1pt">
                  <v:stroke joinstyle="bevel"/>
                  <v:path arrowok="t" o:connecttype="custom" o:connectlocs="44372,6094;44756,159932;38418,166211;32079,160117;31502,6094;37841,0;44372,6094;76835,147559;38610,221615;0,147743;76835,147559" o:connectangles="0,0,0,0,0,0,0,0,0,0,0"/>
                  <o:lock v:ext="edit" verticies="t"/>
                </v:shape>
                <v:shape id="Freeform 1077" o:spid="_x0000_s1906" style="position:absolute;left:14541;top:50507;width:775;height:2217;visibility:visible;mso-wrap-style:square;v-text-anchor:top" coordsize="400,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KPP8QA&#10;AADcAAAADwAAAGRycy9kb3ducmV2LnhtbESPwWrDMBBE74H8g9hALqaWa6gJbpTQBAqFlOK4/YDF&#10;2lom1spYamL/fVUo5DjMzBtmu59sL640+s6xgsc0A0HcON1xq+Dr8/VhA8IHZI29Y1Iwk4f9brnY&#10;Yqndjc90rUMrIoR9iQpMCEMppW8MWfSpG4ij9+1GiyHKsZV6xFuE217mWVZIix3HBYMDHQ01l/rH&#10;KqiMPSR9UtF7VtMluKQ2H6dZqfVqenkGEWgK9/B/+00ryIsn+DsTj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Cjz/EAAAA3AAAAA8AAAAAAAAAAAAAAAAAmAIAAGRycy9k&#10;b3ducmV2LnhtbFBLBQYAAAAABAAEAPUAAACJAwAAAAA=&#10;" path="m231,33r2,833c233,885,218,900,200,900v-18,,-33,-15,-33,-33l164,33c164,15,179,,197,v19,,34,15,34,33xm400,799l201,1200,,800r400,-1xe" fillcolor="black" strokeweight=".1pt">
                  <v:stroke joinstyle="bevel"/>
                  <v:path arrowok="t" o:connecttype="custom" o:connectlocs="44739,6094;45126,159932;38735,166211;32344,160117;31763,6094;38154,0;44739,6094;77470,147559;38929,221615;0,147743;77470,147559" o:connectangles="0,0,0,0,0,0,0,0,0,0,0"/>
                  <o:lock v:ext="edit" verticies="t"/>
                </v:shape>
                <v:group id="Group 1078" o:spid="_x0000_s1907" style="position:absolute;left:23475;top:60509;width:5868;height:3225" coordorigin="5699,11772" coordsize="880,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oval id="Oval 1079" o:spid="_x0000_s1908" style="position:absolute;left:5699;top:11772;width:88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AaNcMA&#10;AADcAAAADwAAAGRycy9kb3ducmV2LnhtbESPT4vCMBTE74LfITzBm6Z68E81ShUEr7rLrt6ezbMp&#10;Ni+lidrdT28WFjwOM/MbZrlubSUe1PjSsYLRMAFBnDtdcqHg82M3mIHwAVlj5ZgU/JCH9arbWWKq&#10;3ZMP9DiGQkQI+xQVmBDqVEqfG7Loh64mjt7VNRZDlE0hdYPPCLeVHCfJRFosOS4YrGlrKL8d71ZB&#10;y5sbbi/zL2M5vxffp+yMv5lS/V6bLUAEasM7/N/eawXjyRT+zs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AaNcMAAADcAAAADwAAAAAAAAAAAAAAAACYAgAAZHJzL2Rv&#10;d25yZXYueG1sUEsFBgAAAAAEAAQA9QAAAIgDAAAAAA==&#10;" strokeweight="0"/>
                  <v:oval id="Oval 1080" o:spid="_x0000_s1909" style="position:absolute;left:5699;top:11772;width:88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N7G8AA&#10;AADcAAAADwAAAGRycy9kb3ducmV2LnhtbERPTYvCMBC9C/sfwgh709TCinSNIoIg6MXuCh5nm7Ep&#10;NpNuErX+e3MQPD7e93zZ21bcyIfGsYLJOANBXDndcK3g92czmoEIEVlj65gUPCjAcvExmGOh3Z0P&#10;dCtjLVIIhwIVmBi7QspQGbIYxq4jTtzZeYsxQV9L7fGewm0r8yybSosNpwaDHa0NVZfyahWsy6b6&#10;2/lJ/0VHY/7z08wc9nulPof96htEpD6+xS/3VivIp2ltOpOO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TN7G8AAAADcAAAADwAAAAAAAAAAAAAAAACYAgAAZHJzL2Rvd25y&#10;ZXYueG1sUEsFBgAAAAAEAAQA9QAAAIUDAAAAAA==&#10;" filled="f">
                    <v:stroke endcap="round"/>
                  </v:oval>
                </v:group>
                <v:rect id="Rectangle 1081" o:spid="_x0000_s1910" style="position:absolute;left:25031;top:61341;width:235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r8IA&#10;AADcAAAADwAAAGRycy9kb3ducmV2LnhtbESPzYoCMRCE7wv7DqGFva0Z5yDuaBQRBBUvjj5AM+n5&#10;waQzJFlnfHuzIOyxqKqvqNVmtEY8yIfOsYLZNANBXDndcaPgdt1/L0CEiKzROCYFTwqwWX9+rLDQ&#10;buALPcrYiAThUKCCNsa+kDJULVkMU9cTJ6923mJM0jdSexwS3BqZZ9lcWuw4LbTY066l6l7+WgXy&#10;Wu6HRWl85k55fTbHw6Ump9TXZNwuQUQa43/43T5oBfn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5KvwgAAANwAAAAPAAAAAAAAAAAAAAAAAJgCAABkcnMvZG93&#10;bnJldi54bWxQSwUGAAAAAAQABAD1AAAAhwMAAAAA&#10;" filled="f" stroked="f">
                  <v:textbox style="mso-fit-shape-to-text:t" inset="0,0,0,0">
                    <w:txbxContent>
                      <w:p w:rsidR="002640E7" w:rsidRPr="00821C90" w:rsidRDefault="002640E7" w:rsidP="000F1146">
                        <w:pPr>
                          <w:rPr>
                            <w:sz w:val="18"/>
                            <w:szCs w:val="18"/>
                          </w:rPr>
                        </w:pPr>
                        <w:r w:rsidRPr="00821C90">
                          <w:rPr>
                            <w:color w:val="000000"/>
                            <w:sz w:val="18"/>
                            <w:szCs w:val="18"/>
                          </w:rPr>
                          <w:t>Nein</w:t>
                        </w:r>
                      </w:p>
                    </w:txbxContent>
                  </v:textbox>
                </v:rect>
                <v:shape id="Freeform 1082" o:spid="_x0000_s1911" style="position:absolute;left:15392;top:59366;width:8280;height:2381;visibility:visible;mso-wrap-style:square;v-text-anchor:top" coordsize="2138,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FHsIA&#10;AADcAAAADwAAAGRycy9kb3ducmV2LnhtbERPTYvCMBC9C/6HMMJeRNPtwZVqFJV1EWQPrV68Dc3Y&#10;FptJaaKt/npzWNjj430v172pxYNaV1lW8DmNQBDnVldcKDif9pM5COeRNdaWScGTHKxXw8ESE207&#10;TumR+UKEEHYJKii9bxIpXV6SQTe1DXHgrrY16ANsC6lb7EK4qWUcRTNpsOLQUGJDu5LyW3Y3CrJt&#10;XGf489sfT2Puvg+UXl6vrVIfo36zAOGp9//iP/dBK4i/wvxwJhwB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1IUewgAAANwAAAAPAAAAAAAAAAAAAAAAAJgCAABkcnMvZG93&#10;bnJldi54bWxQSwUGAAAAAAQABAD1AAAAhwMAAAAA&#10;" path="m23,3l1982,542v9,2,14,11,12,20c1991,571,1982,576,1973,574l14,35c5,32,,23,2,14,5,6,14,,23,3xm1972,453r166,149l1919,645r53,-192xe" fillcolor="black" strokeweight=".1pt">
                  <v:stroke joinstyle="bevel"/>
                  <v:path arrowok="t" o:connecttype="custom" o:connectlocs="8908,1108;767622,200099;772269,207483;764136,211913;5422,12922;775,5169;8908,1108;763749,167241;828040,222250;743222,238125;763749,167241" o:connectangles="0,0,0,0,0,0,0,0,0,0,0"/>
                  <o:lock v:ext="edit" verticies="t"/>
                </v:shape>
                <v:group id="Group 1083" o:spid="_x0000_s1912" style="position:absolute;left:8248;top:60712;width:5868;height:3219" coordorigin="3414,11804" coordsize="880,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oval id="Oval 1084" o:spid="_x0000_s1913" style="position:absolute;left:3414;top:11804;width:880;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vcMMA&#10;AADcAAAADwAAAGRycy9kb3ducmV2LnhtbESPQWvCQBSE74L/YXlCb2bTHKxGV4mC4LVWtL09s6/Z&#10;YPZtyK6a9td3C4LHYWa+YRar3jbiRp2vHSt4TVIQxKXTNVcKDh/b8RSED8gaG8ek4Ic8rJbDwQJz&#10;7e78Trd9qESEsM9RgQmhzaX0pSGLPnEtcfS+XWcxRNlVUnd4j3DbyCxNJ9JizXHBYEsbQ+Vlf7UK&#10;el5fcHOeHY3l8lqdPosv/C2Uehn1xRxEoD48w4/2TivI3jL4Px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vcMMAAADcAAAADwAAAAAAAAAAAAAAAACYAgAAZHJzL2Rv&#10;d25yZXYueG1sUEsFBgAAAAAEAAQA9QAAAIgDAAAAAA==&#10;" strokeweight="0"/>
                  <v:oval id="Oval 1085" o:spid="_x0000_s1914" style="position:absolute;left:3414;top:11804;width:880;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5/t8QA&#10;AADcAAAADwAAAGRycy9kb3ducmV2LnhtbESPQWsCMRSE7wX/Q3hCbzXrllZZjSKCINSL2woen5vn&#10;ZnHzsiZRt/++KRR6HGbmG2a+7G0r7uRD41jBeJSBIK6cbrhW8PW5eZmCCBFZY+uYFHxTgOVi8DTH&#10;QrsH7+lexlokCIcCFZgYu0LKUBmyGEauI07e2XmLMUlfS+3xkeC2lXmWvUuLDacFgx2tDVWX8mYV&#10;rMumOn34cf9GB2Ou+XFq9rudUs/DfjUDEamP/+G/9lYryCev8HsmH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Of7fEAAAA3AAAAA8AAAAAAAAAAAAAAAAAmAIAAGRycy9k&#10;b3ducmV2LnhtbFBLBQYAAAAABAAEAPUAAACJAwAAAAA=&#10;" filled="f">
                    <v:stroke endcap="round"/>
                  </v:oval>
                </v:group>
                <v:rect id="Rectangle 1086" o:spid="_x0000_s1915" style="position:absolute;left:10407;top:61531;width:121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r7MIA&#10;AADcAAAADwAAAGRycy9kb3ducmV2LnhtbESP3WoCMRSE7wXfIRzBO826S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6vswgAAANwAAAAPAAAAAAAAAAAAAAAAAJgCAABkcnMvZG93&#10;bnJldi54bWxQSwUGAAAAAAQABAD1AAAAhwMAAAAA&#10;" filled="f" stroked="f">
                  <v:textbox style="mso-fit-shape-to-text:t" inset="0,0,0,0">
                    <w:txbxContent>
                      <w:p w:rsidR="002640E7" w:rsidRPr="00821C90" w:rsidRDefault="002640E7" w:rsidP="000F1146">
                        <w:pPr>
                          <w:rPr>
                            <w:sz w:val="18"/>
                            <w:szCs w:val="18"/>
                          </w:rPr>
                        </w:pPr>
                        <w:r w:rsidRPr="00821C90">
                          <w:rPr>
                            <w:sz w:val="18"/>
                            <w:szCs w:val="18"/>
                          </w:rPr>
                          <w:t>Ja</w:t>
                        </w:r>
                      </w:p>
                    </w:txbxContent>
                  </v:textbox>
                </v:rect>
                <v:shape id="Freeform 1087" o:spid="_x0000_s1916" style="position:absolute;left:12185;top:59366;width:3594;height:1270;visibility:visible;mso-wrap-style:square;v-text-anchor:top" coordsize="926,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hXwMIA&#10;AADcAAAADwAAAGRycy9kb3ducmV2LnhtbESP3YrCMBSE74V9h3AEb2RNW9BdusZSBMHb/jzAoTm2&#10;xeakNFnt7tMbQfBymJlvmH02m0HcaHK9ZQXxJgJB3Fjdc6ugrk6f3yCcR9Y4WCYFf+QgO3ws9phq&#10;e+eCbqVvRYCwS1FB5/2YSumajgy6jR2Jg3exk0Ef5NRKPeE9wM0gkyjaSYM9h4UORzp21FzLX6Pg&#10;v77UQ875OjmWlY1nV1QnWSi1Ws75DwhPs3+HX+2zVpB8beF5JhwBe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2FfAwgAAANwAAAAPAAAAAAAAAAAAAAAAAJgCAABkcnMvZG93&#10;bnJldi54bWxQSwUGAAAAAAQABAD1AAAAhwMAAAAA&#10;" path="m912,35l164,275v-9,3,-18,-2,-21,-10c140,256,145,246,154,244l902,3v9,-3,18,2,21,11c926,22,921,32,912,35xm221,344l,310,160,154r61,190xe" fillcolor="black" strokeweight=".1pt">
                  <v:stroke joinstyle="bevel"/>
                  <v:path arrowok="t" o:connecttype="custom" o:connectlocs="353976,12922;63654,101526;55503,97834;59772,90081;350095,1108;358246,5169;353976,12922;85777,127000;0,114448;62101,56855;85777,127000" o:connectangles="0,0,0,0,0,0,0,0,0,0,0"/>
                  <o:lock v:ext="edit" verticies="t"/>
                </v:shape>
                <v:group id="Group 1088" o:spid="_x0000_s1917" style="position:absolute;left:26396;top:44361;width:23451;height:12916" coordorigin="6137,9229" coordsize="3519,2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rect id="Rectangle 1089" o:spid="_x0000_s1918" style="position:absolute;left:6137;top:9229;width:3519;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IqRcUA&#10;AADcAAAADwAAAGRycy9kb3ducmV2LnhtbESPW4vCMBSE34X9D+Es+KaJl61u1yiLIAiuD17A10Nz&#10;bIvNSbeJWv+9WVjwcZiZb5jZorWVuFHjS8caBn0FgjhzpuRcw/Gw6k1B+IBssHJMGh7kYTF/68ww&#10;Ne7OO7rtQy4ihH2KGooQ6lRKnxVk0fddTRy9s2sshiibXJoG7xFuKzlUKpEWS44LBda0LCi77K9W&#10;AyZj87s9j34Om2uCn3mrVh8npXX3vf3+AhGoDa/wf3ttNAwnE/g7E4+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pFxQAAANwAAAAPAAAAAAAAAAAAAAAAAJgCAABkcnMv&#10;ZG93bnJldi54bWxQSwUGAAAAAAQABAD1AAAAigMAAAAA&#10;" stroked="f"/>
                  <v:rect id="Rectangle 1090" o:spid="_x0000_s1919" style="position:absolute;left:6137;top:9229;width:3519;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11Rb4A&#10;AADcAAAADwAAAGRycy9kb3ducmV2LnhtbERPTYvCMBC9C/6HMII3TdeDSjUty4Ig4mXVi7ehGZO6&#10;zaQ0sdZ/vzkIHh/ve1sOrhE9daH2rOBrnoEgrryu2Si4nHezNYgQkTU2nknBiwKUxXi0xVz7J/9S&#10;f4pGpBAOOSqwMba5lKGy5DDMfUucuJvvHMYEOyN1h88U7hq5yLKldFhzarDY0o+l6u/0cApq3F/1&#10;tTFsDvd+tT4uB4/aKjWdDN8bEJGG+BG/3XutYLFKa9OZdARk8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0tdUW+AAAA3AAAAA8AAAAAAAAAAAAAAAAAmAIAAGRycy9kb3ducmV2&#10;LnhtbFBLBQYAAAAABAAEAPUAAACDAwAAAAA=&#10;" filled="f">
                    <v:stroke endcap="round"/>
                  </v:rect>
                </v:group>
                <v:rect id="Rectangle 1091" o:spid="_x0000_s1920" style="position:absolute;left:26936;top:46145;width:22390;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JX1sYA&#10;AADcAAAADwAAAGRycy9kb3ducmV2LnhtbESPQWvCQBSE7wX/w/KE3uqmOVgTXUW0khzbKNjeHtln&#10;Epp9G7Jbk/bXdwuCx2FmvmFWm9G04kq9aywreJ5FIIhLqxuuFJyOh6cFCOeRNbaWScEPOdisJw8r&#10;TLUd+J2uha9EgLBLUUHtfZdK6cqaDLqZ7YiDd7G9QR9kX0nd4xDgppVxFM2lwYbDQo0d7Woqv4pv&#10;oyBbdNuP3P4OVfv6mZ3fzsn+mHilHqfjdgnC0+jv4Vs71wrilwT+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JX1sYAAADcAAAADwAAAAAAAAAAAAAAAACYAgAAZHJz&#10;L2Rvd25yZXYueG1sUEsFBgAAAAAEAAQA9QAAAIsDAAAAAA==&#10;" filled="f" stroked="f">
                  <v:textbox inset="0,0,0,0">
                    <w:txbxContent>
                      <w:p w:rsidR="002640E7" w:rsidRPr="00821C90" w:rsidRDefault="002640E7" w:rsidP="000F1146">
                        <w:pPr>
                          <w:jc w:val="center"/>
                          <w:rPr>
                            <w:sz w:val="18"/>
                            <w:szCs w:val="18"/>
                          </w:rPr>
                        </w:pPr>
                        <w:r w:rsidRPr="00821C90">
                          <w:rPr>
                            <w:sz w:val="18"/>
                            <w:szCs w:val="18"/>
                          </w:rPr>
                          <w:t>Versuch zur Ermittlung von Fällen, die verwirren, und den Grund dafür zu verstehen. Ist die Ursache: ein neues Merkmal?; die relative Bedeutung von zwei Merkmalen? Sind viele verwirrende Fälle vorhanden oder nur sehr wenige? usw.</w:t>
                        </w:r>
                      </w:p>
                      <w:p w:rsidR="002640E7" w:rsidRPr="00821C90" w:rsidRDefault="002640E7" w:rsidP="000F1146">
                        <w:pPr>
                          <w:jc w:val="center"/>
                          <w:rPr>
                            <w:sz w:val="18"/>
                            <w:szCs w:val="18"/>
                          </w:rPr>
                        </w:pPr>
                      </w:p>
                    </w:txbxContent>
                  </v:textbox>
                </v:rect>
                <v:shape id="Freeform 1092" o:spid="_x0000_s1921" style="position:absolute;left:26777;top:57264;width:7119;height:3315;visibility:visible;mso-wrap-style:square;v-text-anchor:top" coordsize="1838,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9Xu8QA&#10;AADcAAAADwAAAGRycy9kb3ducmV2LnhtbERPTWvCQBC9F/oflil4q5uEohJdpQghvYhV24K3aXaa&#10;hGZnQ3ZNor++exB6fLzv1WY0jeipc7VlBfE0AkFcWF1zqeDjlD0vQDiPrLGxTAqu5GCzfnxYYart&#10;wAfqj74UIYRdigoq79tUSldUZNBNbUscuB/bGfQBdqXUHQ4h3DQyiaKZNFhzaKiwpW1Fxe/xYhTs&#10;KM4/z3mSzeP3/fcX307b8uWm1ORpfF2C8DT6f/Hd/aYVJIswP5w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PV7vEAAAA3AAAAA8AAAAAAAAAAAAAAAAAmAIAAGRycy9k&#10;b3ducmV2LnhtbFBLBQYAAAAABAAEAPUAAACJAwAAAAA=&#10;" path="m12,863l1680,61v9,-4,19,-1,23,8c1707,77,1703,87,1695,91l27,893v-9,4,-19,1,-23,-7c,877,4,867,12,863xm1614,r224,3l1701,180,1614,xe" fillcolor="black" strokeweight=".1pt">
                  <v:stroke joinstyle="bevel"/>
                  <v:path arrowok="t" o:connecttype="custom" o:connectlocs="4647,318906;650644,22541;659551,25498;656453,33627;10457,329992;1549,327405;4647,318906;625083,0;711835,1109;658777,66516;625083,0" o:connectangles="0,0,0,0,0,0,0,0,0,0,0"/>
                  <o:lock v:ext="edit" verticies="t"/>
                </v:shape>
                <v:shape id="Freeform 1093" o:spid="_x0000_s1922" style="position:absolute;left:22218;top:41008;width:10624;height:3422;visibility:visible;mso-wrap-style:square;v-text-anchor:top" coordsize="5488,1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XKJscA&#10;AADcAAAADwAAAGRycy9kb3ducmV2LnhtbESPW2sCMRSE3wv+h3CEvtWsl7ayNYpKq23fvED7eNic&#10;bhY3J0uS6uqvN0Khj8PMfMNMZq2txZF8qBwr6PcyEMSF0xWXCva7t4cxiBCRNdaOScGZAsymnbsJ&#10;5tqdeEPHbSxFgnDIUYGJscmlDIUhi6HnGuLk/ThvMSbpS6k9nhLc1nKQZU/SYsVpwWBDS0PFYftr&#10;FdSrYOdf38/+czhaXD42j9nanF+Vuu+28xcQkdr4H/5rv2sFg3EfbmfSEZ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FyibHAAAA3AAAAA8AAAAAAAAAAAAAAAAAmAIAAGRy&#10;cy9kb3ducmV2LnhtbFBLBQYAAAAABAAEAPUAAACMAwAAAAA=&#10;" path="m5440,1850l307,202v-17,-6,-27,-25,-21,-42c291,142,310,133,328,138l5460,1786v18,6,28,25,22,42c5476,1846,5457,1856,5440,1850xm320,381l,68,442,,320,381xe" fillcolor="black" strokeweight=".1pt">
                  <v:stroke joinstyle="bevel"/>
                  <v:path arrowok="t" o:connecttype="custom" o:connectlocs="1053063,341159;59428,37251;55363,29506;63494,25449;1056935,329356;1061194,337102;1053063,341159;61945,70260;0,12540;85561,0;61945,70260" o:connectangles="0,0,0,0,0,0,0,0,0,0,0"/>
                  <o:lock v:ext="edit" verticies="t"/>
                </v:shape>
                <v:group id="Group 1094" o:spid="_x0000_s1923" style="position:absolute;left:2616;top:66624;width:18205;height:6464" coordorigin="2582,12675" coordsize="2732,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rect id="Rectangle 1095" o:spid="_x0000_s1924" style="position:absolute;left:2582;top:12675;width:2732;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cYcQA&#10;AADcAAAADwAAAGRycy9kb3ducmV2LnhtbESPT4vCMBTE7wt+h/AEb2viny1ajSKCILh7WBW8Pppn&#10;W2xeahO1fvuNIOxxmJnfMPNlaytxp8aXjjUM+goEceZMybmG42HzOQHhA7LByjFpeJKH5aLzMcfU&#10;uAf/0n0fchEh7FPUUIRQp1L6rCCLvu9q4uidXWMxRNnk0jT4iHBbyaFSibRYclwosKZ1Qdllf7Ma&#10;MBmb68959H3Y3RKc5q3afJ2U1r1uu5qBCNSG//C7vTUahpMRv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sXGHEAAAA3AAAAA8AAAAAAAAAAAAAAAAAmAIAAGRycy9k&#10;b3ducmV2LnhtbFBLBQYAAAAABAAEAPUAAACJAwAAAAA=&#10;" stroked="f"/>
                  <v:rect id="Rectangle 1096" o:spid="_x0000_s1925" style="position:absolute;left:2582;top:12675;width:2732;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UPZ8MA&#10;AADcAAAADwAAAGRycy9kb3ducmV2LnhtbESPwWrDMBBE74H+g9hCb4lcU1LjWDahEAill6S55LZY&#10;W8mNtTKW4rh/XwUKPQ4z84apmtn1YqIxdJ4VPK8yEMSt1x0bBafP3bIAESKyxt4zKfihAE39sKiw&#10;1P7GB5qO0YgE4VCiAhvjUEoZWksOw8oPxMn78qPDmORopB7xluCul3mWraXDjtOCxYHeLLWX49Up&#10;6HB/1ufesHn/nl6Lj/XsUVulnh7n7QZEpDn+h//ae60gL17gfiYdAV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UPZ8MAAADcAAAADwAAAAAAAAAAAAAAAACYAgAAZHJzL2Rv&#10;d25yZXYueG1sUEsFBgAAAAAEAAQA9QAAAIgDAAAAAA==&#10;" filled="f">
                    <v:stroke endcap="round"/>
                  </v:rect>
                </v:group>
                <v:rect id="Rectangle 1097" o:spid="_x0000_s1926" style="position:absolute;left:2806;top:66719;width:17526;height:6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t9MYA&#10;AADcAAAADwAAAGRycy9kb3ducmV2LnhtbESPQWvCQBSE7wX/w/KE3uqmAUu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ot9MYAAADcAAAADwAAAAAAAAAAAAAAAACYAgAAZHJz&#10;L2Rvd25yZXYueG1sUEsFBgAAAAAEAAQA9QAAAIsDAAAAAA==&#10;" filled="f" stroked="f">
                  <v:textbox inset="0,0,0,0">
                    <w:txbxContent>
                      <w:p w:rsidR="002640E7" w:rsidRPr="00821C90" w:rsidRDefault="002640E7" w:rsidP="000F1146">
                        <w:pPr>
                          <w:jc w:val="center"/>
                          <w:rPr>
                            <w:sz w:val="18"/>
                            <w:szCs w:val="18"/>
                          </w:rPr>
                        </w:pPr>
                        <w:r w:rsidRPr="00821C90">
                          <w:rPr>
                            <w:color w:val="000000"/>
                            <w:sz w:val="18"/>
                            <w:szCs w:val="18"/>
                          </w:rPr>
                          <w:t>Austausch und Vorlage an Kollegen, Züchter usw., die die Pflanze gut kennen</w:t>
                        </w:r>
                      </w:p>
                    </w:txbxContent>
                  </v:textbox>
                </v:rect>
                <v:shape id="Freeform 1098" o:spid="_x0000_s1927" style="position:absolute;left:10896;top:64071;width:775;height:2216;visibility:visible;mso-wrap-style:square;v-text-anchor:top" coordsize="200,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nWIMYA&#10;AADcAAAADwAAAGRycy9kb3ducmV2LnhtbESPQWvCQBSE70L/w/IKvYhuDGIlukoRBEELNRXE2yP7&#10;TNJm36a7WxP/fbdQ6HGYmW+Y5bo3jbiR87VlBZNxAoK4sLrmUsHpfTuag/ABWWNjmRTcycN69TBY&#10;YqZtx0e65aEUEcI+QwVVCG0mpS8qMujHtiWO3tU6gyFKV0rtsItw08g0SWbSYM1xocKWNhUVn/m3&#10;UfClL69uMz18pPshXiZvR/18PQelnh77lwWIQH34D/+1d1pBOp/B75l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nWIMYAAADcAAAADwAAAAAAAAAAAAAAAACYAgAAZHJz&#10;L2Rvd25yZXYueG1sUEsFBgAAAAAEAAQA9QAAAIsDAAAAAA==&#10;" path="m115,17r2,415c117,441,109,449,100,449v-9,,-17,-8,-17,-17l82,17c82,8,90,,99,v9,,16,8,16,17xm200,399l100,599,,399r200,xe" fillcolor="black" strokeweight=".1pt">
                  <v:stroke joinstyle="bevel"/>
                  <v:path arrowok="t" o:connecttype="custom" o:connectlocs="44545,6290;45320,159829;38735,166119;32150,159829;31763,6290;38348,0;44545,6290;77470,147620;38735,221615;0,147620;77470,147620" o:connectangles="0,0,0,0,0,0,0,0,0,0,0"/>
                  <o:lock v:ext="edit" verticies="t"/>
                </v:shape>
                <v:group id="Group 1099" o:spid="_x0000_s1928" style="position:absolute;left:50;top:75107;width:23445;height:5696" coordorigin="2184,14071" coordsize="3518,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rect id="Rectangle 1100" o:spid="_x0000_s1929" style="position:absolute;left:2184;top:14071;width:3518;height: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jOEMAA&#10;AADcAAAADwAAAGRycy9kb3ducmV2LnhtbERPTYvCMBC9C/6HMII3TdS1aDWKCMLC6mF1wevQjG2x&#10;mdQmavffm4Pg8fG+l+vWVuJBjS8daxgNFQjizJmScw1/p91gBsIHZIOVY9LwTx7Wq25nialxT/6l&#10;xzHkIoawT1FDEUKdSumzgiz6oauJI3dxjcUQYZNL0+AzhttKjpVKpMWSY0OBNW0Lyq7Hu9WAyZe5&#10;HS6T/ennnuA8b9VuelZa93vtZgEiUBs+4rf722gYz+LaeCYeA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4jOEMAAAADcAAAADwAAAAAAAAAAAAAAAACYAgAAZHJzL2Rvd25y&#10;ZXYueG1sUEsFBgAAAAAEAAQA9QAAAIUDAAAAAA==&#10;" stroked="f"/>
                  <v:rect id="Rectangle 1101" o:spid="_x0000_s1930" style="position:absolute;left:2184;top:14071;width:3518;height: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Sg+cIA&#10;AADcAAAADwAAAGRycy9kb3ducmV2LnhtbESPQYvCMBSE7wv+h/AEb2uqB+1Wo4ggyOJldS/eHs0z&#10;qTYvpcnW+u/NguBxmJlvmOW6d7XoqA2VZwWTcQaCuPS6YqPg97T7zEGEiKyx9kwKHhRgvRp8LLHQ&#10;/s4/1B2jEQnCoUAFNsamkDKUlhyGsW+Ik3fxrcOYZGukbvGe4K6W0yybSYcVpwWLDW0tlbfjn1NQ&#10;4f6sz7Vh833t5vlh1nvUVqnRsN8sQETq4zv8au+1gmn+Bf9n0h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tKD5wgAAANwAAAAPAAAAAAAAAAAAAAAAAJgCAABkcnMvZG93&#10;bnJldi54bWxQSwUGAAAAAAQABAD1AAAAhwMAAAAA&#10;" filled="f">
                    <v:stroke endcap="round"/>
                  </v:rect>
                </v:group>
                <v:rect id="Rectangle 1102" o:spid="_x0000_s1931" style="position:absolute;left:520;top:75863;width:22530;height:4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scEA&#10;AADcAAAADwAAAGRycy9kb3ducmV2LnhtbERPTYvCMBC9L/gfwgje1lQPYqtpEd1Fj7sqqLehGdti&#10;MylNtHV//eYgeHy872XWm1o8qHWVZQWTcQSCOLe64kLB8fD9OQfhPLLG2jIpeJKDLB18LDHRtuNf&#10;eux9IUIIuwQVlN43iZQuL8mgG9uGOHBX2xr0AbaF1C12IdzUchpFM2mw4tBQYkPrkvLb/m4UbOfN&#10;6ryzf11Rf122p59TvDnEXqnRsF8tQHjq/Vv8cu+0gmkc5oc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UGLHBAAAA3AAAAA8AAAAAAAAAAAAAAAAAmAIAAGRycy9kb3du&#10;cmV2LnhtbFBLBQYAAAAABAAEAPUAAACGAwAAAAA=&#10;" filled="f" stroked="f">
                  <v:textbox inset="0,0,0,0">
                    <w:txbxContent>
                      <w:p w:rsidR="002640E7" w:rsidRPr="00821C90" w:rsidRDefault="002640E7" w:rsidP="000F1146">
                        <w:pPr>
                          <w:jc w:val="center"/>
                          <w:rPr>
                            <w:sz w:val="18"/>
                            <w:szCs w:val="18"/>
                          </w:rPr>
                        </w:pPr>
                        <w:r w:rsidRPr="00821C90">
                          <w:rPr>
                            <w:color w:val="000000"/>
                            <w:sz w:val="18"/>
                            <w:szCs w:val="18"/>
                          </w:rPr>
                          <w:t>Validierung der Gewichtung/Abstände für jedes Merkmal zur Verwendung der Software</w:t>
                        </w:r>
                      </w:p>
                    </w:txbxContent>
                  </v:textbox>
                </v:rect>
                <v:group id="Group 1103" o:spid="_x0000_s1932" style="position:absolute;left:31070;top:70199;width:18758;height:6458" coordorigin="6838,13298" coordsize="2815,10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rect id="Rectangle 1104" o:spid="_x0000_s1933" style="position:absolute;left:6838;top:13298;width:2815;height:1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lvJ8QA&#10;AADcAAAADwAAAGRycy9kb3ducmV2LnhtbESPQWvCQBSE70L/w/IK3nS3sQ0aXaUUBKH2YBS8PrLP&#10;JJh9m2ZXjf/eLRQ8DjPzDbNY9bYRV+p87VjD21iBIC6cqbnUcNivR1MQPiAbbByThjt5WC1fBgvM&#10;jLvxjq55KEWEsM9QQxVCm0npi4os+rFriaN3cp3FEGVXStPhLcJtIxOlUmmx5rhQYUtfFRXn/GI1&#10;YPpufn9Ok+3++5LirOzV+uOotB6+9p9zEIH68Az/tzdGQzJL4O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byfEAAAA3AAAAA8AAAAAAAAAAAAAAAAAmAIAAGRycy9k&#10;b3ducmV2LnhtbFBLBQYAAAAABAAEAPUAAACJAwAAAAA=&#10;" stroked="f"/>
                  <v:rect id="Rectangle 1105" o:spid="_x0000_s1934" style="position:absolute;left:6838;top:13298;width:2815;height:1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UBzsIA&#10;AADcAAAADwAAAGRycy9kb3ducmV2LnhtbESPT4vCMBTE7wt+h/AEb2uqgqvVKLIgiOzFPxdvj+aZ&#10;VJuX0mRr/fZmQdjjMDO/YZbrzlWipSaUnhWMhhkI4sLrko2C82n7OQMRIrLGyjMpeFKA9ar3scRc&#10;+wcfqD1GIxKEQ44KbIx1LmUoLDkMQ18TJ+/qG4cxycZI3eAjwV0lx1k2lQ5LTgsWa/q2VNyPv05B&#10;ibuLvlSGzf7Wfs1+pp1HbZUa9LvNAkSkLv6H3+2dVjCeT+DvTDo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hQHOwgAAANwAAAAPAAAAAAAAAAAAAAAAAJgCAABkcnMvZG93&#10;bnJldi54bWxQSwUGAAAAAAQABAD1AAAAhwMAAAAA&#10;" filled="f">
                    <v:stroke endcap="round"/>
                  </v:rect>
                </v:group>
                <v:rect id="Rectangle 1106" o:spid="_x0000_s1935" style="position:absolute;left:31762;top:71291;width:18288;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8essYA&#10;AADcAAAADwAAAGRycy9kb3ducmV2LnhtbESPQWvCQBSE7wX/w/KE3uqmQYqJriJaSY5tFGxvj+wz&#10;Cc2+DdmtSfvruwXB4zAz3zCrzWhacaXeNZYVPM8iEMSl1Q1XCk7Hw9MChPPIGlvLpOCHHGzWk4cV&#10;ptoO/E7XwlciQNilqKD2vkuldGVNBt3MdsTBu9jeoA+yr6TucQhw08o4il6kwYbDQo0d7Woqv4pv&#10;oyBbdNuP3P4OVfv6mZ3fzsn+mHilHqfjdgnC0+jv4Vs71w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8essYAAADcAAAADwAAAAAAAAAAAAAAAACYAgAAZHJz&#10;L2Rvd25yZXYueG1sUEsFBgAAAAAEAAQA9QAAAIsDAAAAAA==&#10;" filled="f" stroked="f">
                  <v:textbox inset="0,0,0,0">
                    <w:txbxContent>
                      <w:p w:rsidR="002640E7" w:rsidRPr="00821C90" w:rsidRDefault="002640E7" w:rsidP="000F1146">
                        <w:pPr>
                          <w:jc w:val="center"/>
                          <w:rPr>
                            <w:sz w:val="18"/>
                            <w:szCs w:val="18"/>
                            <w:lang w:val="de-CH"/>
                          </w:rPr>
                        </w:pPr>
                        <w:r w:rsidRPr="00821C90">
                          <w:rPr>
                            <w:color w:val="000000"/>
                            <w:sz w:val="18"/>
                            <w:szCs w:val="18"/>
                            <w:lang w:val="de-CH"/>
                          </w:rPr>
                          <w:t xml:space="preserve">In Zeitabständen prüfen, ob ein Bedarf vorhanden ist oder nicht, </w:t>
                        </w:r>
                        <w:r>
                          <w:rPr>
                            <w:color w:val="000000"/>
                            <w:sz w:val="18"/>
                            <w:szCs w:val="18"/>
                            <w:lang w:val="de-CH"/>
                          </w:rPr>
                          <w:br/>
                        </w:r>
                        <w:r w:rsidRPr="00821C90">
                          <w:rPr>
                            <w:color w:val="000000"/>
                            <w:sz w:val="18"/>
                            <w:szCs w:val="18"/>
                            <w:lang w:val="de-CH"/>
                          </w:rPr>
                          <w:t>die Werte zu aktualisieren</w:t>
                        </w:r>
                      </w:p>
                    </w:txbxContent>
                  </v:textbox>
                </v:rect>
                <v:shape id="Freeform 1107" o:spid="_x0000_s1936" style="position:absolute;left:11817;top:72898;width:768;height:2216;visibility:visible;mso-wrap-style:square;v-text-anchor:top" coordsize="20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onasQA&#10;AADcAAAADwAAAGRycy9kb3ducmV2LnhtbESPQWvCQBSE7wX/w/KEXkQ3FVo0dRUpWHKsaQ/t7ZF9&#10;JqHZt2H3adJ/3xUEj8PMfMNsdqPr1IVCbD0beFpkoIgrb1uuDXx9HuYrUFGQLXaeycAfRdhtJw8b&#10;zK0f+EiXUmqVIBxzNNCI9LnWsWrIYVz4njh5Jx8cSpKh1jbgkOCu08sse9EOW04LDfb01lD1W56d&#10;gZOtD2XxIfvhPRTfq3Z2lvJnZszjdNy/ghIa5R6+tQtrYLl+huuZdAT0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qJ2rEAAAA3AAAAA8AAAAAAAAAAAAAAAAAmAIAAGRycy9k&#10;b3ducmV2LnhtbFBLBQYAAAAABAAEAPUAAACJAwAAAAA=&#10;" path="m116,16r1,417c117,442,110,450,100,450v-9,,-16,-8,-16,-17l82,17c82,7,90,,99,v9,,17,7,17,16xm200,400l101,600,,400r200,xe" fillcolor="black" strokeweight=".1pt">
                  <v:stroke joinstyle="bevel"/>
                  <v:path arrowok="t" o:connecttype="custom" o:connectlocs="44564,5910;44948,159932;38418,166211;32271,159932;31502,6279;38033,0;44564,5910;76835,147743;38802,221615;0,147743;76835,147743" o:connectangles="0,0,0,0,0,0,0,0,0,0,0"/>
                  <o:lock v:ext="edit" verticies="t"/>
                </v:shape>
                <v:group id="_x0000_s1937" style="position:absolute;left:34664;top:78809;width:11729;height:3233" coordorigin="7378,14654" coordsize="1760,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oval id="Oval 1109" o:spid="_x0000_s1938" style="position:absolute;left:7378;top:14654;width:1760;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VqEsQA&#10;AADcAAAADwAAAGRycy9kb3ducmV2LnhtbESPQWvCQBSE7wX/w/IEb3XTHGxNXSUGBK+mpdXba/Y1&#10;G8y+DdnVRH99t1DocZiZb5jVZrStuFLvG8cKnuYJCOLK6YZrBe9vu8cXED4ga2wdk4IbedisJw8r&#10;zLQb+EDXMtQiQthnqMCE0GVS+sqQRT93HXH0vl1vMUTZ11L3OES4bWWaJAtpseG4YLCjwlB1Li9W&#10;wcjbMxZfyw9jubrUn8f8hPdcqdl0zF9BBBrDf/ivvdcK0uUz/J6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lahLEAAAA3AAAAA8AAAAAAAAAAAAAAAAAmAIAAGRycy9k&#10;b3ducmV2LnhtbFBLBQYAAAAABAAEAPUAAACJAwAAAAA=&#10;" strokeweight="0"/>
                  <v:oval id="Oval 1110" o:spid="_x0000_s1939" style="position:absolute;left:7378;top:14654;width:1760;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YLPMEA&#10;AADcAAAADwAAAGRycy9kb3ducmV2LnhtbERPz2vCMBS+D/wfwhO8zdSCQzujiCAIerFu4PGteWvK&#10;mpeaRK3/vTkMPH58vxer3rbiRj40jhVMxhkI4srphmsFX6ft+wxEiMgaW8ek4EEBVsvB2wIL7e58&#10;pFsZa5FCOBSowMTYFVKGypDFMHYdceJ+nbcYE/S11B7vKdy2Ms+yD2mx4dRgsKONoeqvvFoFm7Kp&#10;fvZ+0k/p25hLfp6Z4+Gg1GjYrz9BROrjS/zv3mkF+TytTWfS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mCzzBAAAA3AAAAA8AAAAAAAAAAAAAAAAAmAIAAGRycy9kb3du&#10;cmV2LnhtbFBLBQYAAAAABAAEAPUAAACGAwAAAAA=&#10;" filled="f">
                    <v:stroke endcap="round"/>
                  </v:oval>
                </v:group>
                <v:rect id="Rectangle 1111" o:spid="_x0000_s1940" style="position:absolute;left:37084;top:79660;width:7448;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6v/8YA&#10;AADcAAAADwAAAGRycy9kb3ducmV2LnhtbESPQWvCQBSE7wX/w/KEXopumkMx0U0QQeihIKY91Nsj&#10;+8xGs29DdmtSf323UOhxmJlvmE052U7caPCtYwXPywQEce10y42Cj/f9YgXCB2SNnWNS8E0eymL2&#10;sMFcu5GPdKtCIyKEfY4KTAh9LqWvDVn0S9cTR+/sBoshyqGResAxwm0n0yR5kRZbjgsGe9oZqq/V&#10;l1WwP3y2xHd5fMpWo7vU6akyb71Sj/NpuwYRaAr/4b/2q1aQZhn8nolHQB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6v/8YAAADcAAAADwAAAAAAAAAAAAAAAACYAgAAZHJz&#10;L2Rvd25yZXYueG1sUEsFBgAAAAAEAAQA9QAAAIsDAAAAAA==&#10;" filled="f" stroked="f">
                  <v:textbox style="mso-fit-shape-to-text:t" inset="0,0,0,0">
                    <w:txbxContent>
                      <w:p w:rsidR="002640E7" w:rsidRPr="00821C90" w:rsidRDefault="002640E7" w:rsidP="000F1146">
                        <w:pPr>
                          <w:rPr>
                            <w:sz w:val="18"/>
                            <w:szCs w:val="18"/>
                          </w:rPr>
                        </w:pPr>
                        <w:r w:rsidRPr="00821C90">
                          <w:rPr>
                            <w:color w:val="000000"/>
                            <w:sz w:val="18"/>
                            <w:szCs w:val="18"/>
                          </w:rPr>
                          <w:t>Kein Bedarf</w:t>
                        </w:r>
                      </w:p>
                    </w:txbxContent>
                  </v:textbox>
                </v:rect>
                <v:shape id="Freeform 1112" o:spid="_x0000_s1941" style="position:absolute;left:40290;top:76593;width:775;height:2216;visibility:visible;mso-wrap-style:square;v-text-anchor:top" coordsize="200,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7nCMMA&#10;AADcAAAADwAAAGRycy9kb3ducmV2LnhtbERPXWvCMBR9H/gfwhV8GZrqRKUaRQRhsA1mFcS3S3Nt&#10;q81NTTLt/v3yIOzxcL4Xq9bU4k7OV5YVDAcJCOLc6ooLBYf9tj8D4QOyxtoyKfglD6tl52WBqbYP&#10;3tE9C4WIIexTVFCG0KRS+rwkg35gG+LIna0zGCJ0hdQOHzHc1HKUJBNpsOLYUGJDm5Lya/ZjFNz0&#10;6cttxp+X0ccrnobfOz09H4NSvW67noMI1IZ/8dP9rhW8JXF+PB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7nCMMAAADcAAAADwAAAAAAAAAAAAAAAACYAgAAZHJzL2Rv&#10;d25yZXYueG1sUEsFBgAAAAAEAAQA9QAAAIgDAAAAAA==&#10;" path="m115,17r2,415c117,441,109,449,100,449v-9,,-17,-8,-17,-17l82,17c82,8,90,,99,v9,,16,8,16,17xm200,399l100,599,,399r200,xe" fillcolor="black" strokeweight=".1pt">
                  <v:stroke joinstyle="bevel"/>
                  <v:path arrowok="t" o:connecttype="custom" o:connectlocs="44545,6290;45320,159829;38735,166119;32150,159829;31763,6290;38348,0;44545,6290;77470,147620;38735,221615;0,147620;77470,147620" o:connectangles="0,0,0,0,0,0,0,0,0,0,0"/>
                  <o:lock v:ext="edit" verticies="t"/>
                </v:shape>
                <v:shape id="Freeform 1113" o:spid="_x0000_s1942" style="position:absolute;left:23310;top:79521;width:11805;height:736;visibility:visible;mso-wrap-style:square;v-text-anchor:top" coordsize="304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fU8cUA&#10;AADcAAAADwAAAGRycy9kb3ducmV2LnhtbESPT2vCQBTE74V+h+UVvNVNtJSSukoRteKhpbaX3h7Z&#10;lz+YfS9m1xi/vSsUehxm5jfMbDG4RvXU+VrYQDpOQBHnYmsuDfx8rx9fQPmAbLERJgMX8rCY39/N&#10;MLNy5i/q96FUEcI+QwNVCG2mtc8rcujH0hJHr5DOYYiyK7Xt8BzhrtGTJHnWDmuOCxW2tKwoP+xP&#10;zsDT9lcOgjtXbPrVx/Gdi1RWn8aMHoa3V1CBhvAf/mtvrYFpksLtTDwCe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9TxxQAAANwAAAAPAAAAAAAAAAAAAAAAAJgCAABkcnMv&#10;ZG93bnJldi54bWxQSwUGAAAAAAQABAD1AAAAigMAAAAA&#10;" path="m3030,115l167,117v-9,,-17,-8,-17,-17c150,91,158,83,167,83l3030,82v9,,17,7,17,16c3047,108,3039,115,3030,115xm200,200l,100,200,r,200xe" fillcolor="black" strokeweight=".1pt">
                  <v:stroke joinstyle="bevel"/>
                  <v:path arrowok="t" o:connecttype="custom" o:connectlocs="1173879,42355;64699,43091;58113,36830;64699,30569;1173879,30201;1180465,36093;1173879,42355;77484,73660;0,36830;77484,0;77484,73660" o:connectangles="0,0,0,0,0,0,0,0,0,0,0"/>
                  <o:lock v:ext="edit" verticies="t"/>
                </v:shape>
                <v:group id="Group 1114" o:spid="_x0000_s1943" style="position:absolute;left:37033;top:64814;width:8210;height:3232" coordorigin="7733,12450" coordsize="1232,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oval id="Oval 1115" o:spid="_x0000_s1944" style="position:absolute;left:7733;top:12450;width:1232;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X2C8QA&#10;AADcAAAADwAAAGRycy9kb3ducmV2LnhtbESPzWrDMBCE74W8g9hAbo3cGErjRg5OIJBr0pKf29ba&#10;WsbWylhK7Pbpq0Khx2FmvmFW69G24k69rx0reJonIIhLp2uuFLy/7R5fQPiArLF1TAq+yMM6nzys&#10;MNNu4APdj6ESEcI+QwUmhC6T0peGLPq564ij9+l6iyHKvpK6xyHCbSsXSfIsLdYcFwx2tDVUNseb&#10;VTDypsHtx/JkLJe36nwprvhdKDWbjsUriEBj+A//tfdaQZqk8HsmHgG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19gvEAAAA3AAAAA8AAAAAAAAAAAAAAAAAmAIAAGRycy9k&#10;b3ducmV2LnhtbFBLBQYAAAAABAAEAPUAAACJAwAAAAA=&#10;" strokeweight="0"/>
                  <v:oval id="Oval 1116" o:spid="_x0000_s1945" style="position:absolute;left:7733;top:12450;width:1232;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CbI8UA&#10;AADcAAAADwAAAGRycy9kb3ducmV2LnhtbESPQWsCMRSE74X+h/AKvWnWbS2yGqUsCIV6cbXg8bl5&#10;bpZuXtYk1e2/bwShx2FmvmEWq8F24kI+tI4VTMYZCOLa6ZYbBfvdejQDESKyxs4xKfilAKvl48MC&#10;C+2uvKVLFRuRIBwKVGBi7AspQ23IYhi7njh5J+ctxiR9I7XHa4LbTuZZ9iYttpwWDPZUGqq/qx+r&#10;oKza+vjpJ8OUvow554eZ2W42Sj0/De9zEJGG+B++tz+0gpfsFW5n0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JsjxQAAANwAAAAPAAAAAAAAAAAAAAAAAJgCAABkcnMv&#10;ZG93bnJldi54bWxQSwUGAAAAAAQABAD1AAAAigMAAAAA&#10;" filled="f">
                    <v:stroke endcap="round"/>
                  </v:oval>
                </v:group>
                <v:rect id="Rectangle 1117" o:spid="_x0000_s1946" style="position:absolute;left:38944;top:65671;width:337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hyl8IA&#10;AADcAAAADwAAAGRycy9kb3ducmV2LnhtbESP3WoCMRSE74W+QziF3mmixS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HKXwgAAANwAAAAPAAAAAAAAAAAAAAAAAJgCAABkcnMvZG93&#10;bnJldi54bWxQSwUGAAAAAAQABAD1AAAAhwMAAAAA&#10;" filled="f" stroked="f">
                  <v:textbox style="mso-fit-shape-to-text:t" inset="0,0,0,0">
                    <w:txbxContent>
                      <w:p w:rsidR="002640E7" w:rsidRPr="00821C90" w:rsidRDefault="002640E7" w:rsidP="000F1146">
                        <w:pPr>
                          <w:rPr>
                            <w:sz w:val="18"/>
                            <w:szCs w:val="18"/>
                          </w:rPr>
                        </w:pPr>
                        <w:r w:rsidRPr="00821C90">
                          <w:rPr>
                            <w:sz w:val="18"/>
                            <w:szCs w:val="18"/>
                          </w:rPr>
                          <w:t>Bedarf</w:t>
                        </w:r>
                      </w:p>
                    </w:txbxContent>
                  </v:textbox>
                </v:rect>
                <v:shape id="Freeform 1118" o:spid="_x0000_s1947" style="position:absolute;left:40290;top:68046;width:775;height:2216;visibility:visible;mso-wrap-style:square;v-text-anchor:top" coordsize="20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MjB8QA&#10;AADcAAAADwAAAGRycy9kb3ducmV2LnhtbESPQWvCQBSE70L/w/IKvUjdtIJI6ipSsOSo0UN7e2Sf&#10;SWj2bdh9mvTfdwXB4zAz3zCrzeg6daUQW88G3mYZKOLK25ZrA6fj7nUJKgqyxc4zGfijCJv102SF&#10;ufUDH+haSq0ShGOOBhqRPtc6Vg05jDPfEyfv7INDSTLU2gYcEtx1+j3LFtphy2mhwZ4+G6p+y4sz&#10;cLb1riz2sh2+QvG9bKcXKX+mxrw8j9sPUEKjPML3dmENzLMF3M6kI6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TIwfEAAAA3AAAAA8AAAAAAAAAAAAAAAAAmAIAAGRycy9k&#10;b3ducmV2LnhtbFBLBQYAAAAABAAEAPUAAACJAwAAAAA=&#10;" path="m82,584l83,167v,-9,8,-17,17,-17c109,150,117,158,117,167r-2,417c115,593,108,600,99,600v-9,,-17,-7,-17,-16xm,200l100,,200,201,,200xe" fillcolor="black" strokeweight=".1pt">
                  <v:stroke joinstyle="bevel"/>
                  <v:path arrowok="t" o:connecttype="custom" o:connectlocs="31763,215705;32150,61683;38735,55404;45320,61683;44545,215705;38348,221615;31763,215705;0,73872;38735,0;77470,74241;0,73872" o:connectangles="0,0,0,0,0,0,0,0,0,0,0"/>
                  <o:lock v:ext="edit" verticies="t"/>
                </v:shape>
                <v:shape id="Freeform 1119" o:spid="_x0000_s1948" style="position:absolute;left:40290;top:57277;width:775;height:7600;visibility:visible;mso-wrap-style:square;v-text-anchor:top" coordsize="200,2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BtCMcA&#10;AADcAAAADwAAAGRycy9kb3ducmV2LnhtbESP3UrDQBSE74W+w3IK3tmNlVhNuy1FjD9IBdPS3h6y&#10;xyQ0ezbsrkl8e1cQvBxm5htmtRlNK3pyvrGs4HqWgCAurW64UnDY51d3IHxA1thaJgXf5GGznlys&#10;MNN24A/qi1CJCGGfoYI6hC6T0pc1GfQz2xFH79M6gyFKV0ntcIhw08p5ktxKgw3HhRo7eqipPBdf&#10;RsF5yE/FtnhK0/d79/y2O7zOj4+pUpfTcbsEEWgM/+G/9otWcJMs4PdMP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QbQjHAAAA3AAAAA8AAAAAAAAAAAAAAAAAmAIAAGRy&#10;cy9kb3ducmV2LnhtbFBLBQYAAAAABAAEAPUAAACMAwAAAAA=&#10;" path="m82,2040l84,167v,-9,7,-17,16,-17c110,150,117,158,117,167r-2,1873c115,2050,108,2057,99,2057v-9,,-17,-7,-17,-17xm,200l100,,200,201,,200xe" fillcolor="black" strokeweight=".1pt">
                  <v:stroke joinstyle="bevel"/>
                  <v:path arrowok="t" o:connecttype="custom" o:connectlocs="31763,753813;32537,61709;38735,55427;45320,61709;44545,753813;38348,760095;31763,753813;0,73903;38735,0;77470,74273;0,73903" o:connectangles="0,0,0,0,0,0,0,0,0,0,0"/>
                  <o:lock v:ext="edit" verticies="t"/>
                </v:shape>
                <v:shape id="Freeform 1120" o:spid="_x0000_s1949" style="position:absolute;left:23348;top:75215;width:8275;height:743;visibility:visible;mso-wrap-style:square;v-text-anchor:top" coordsize="2135,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xqAMMA&#10;AADcAAAADwAAAGRycy9kb3ducmV2LnhtbERPTWuDQBC9F/Iflgn0UuqalEowbkIISAr20Gh6H9yJ&#10;2rqz4m6i/ffdQ6HHx/vO9rPpxZ1G11lWsIpiEMS11R03Ci5V/rwB4Tyyxt4yKfghB/vd4iHDVNuJ&#10;z3QvfSNCCLsUFbTeD6mUrm7JoIvsQBy4qx0N+gDHRuoRpxBuermO40Qa7Dg0tDjQsaX6u7wZBZ/6&#10;UOR9PhVJUb4fn17zavo4fSn1uJwPWxCeZv8v/nO/aQUvcVgbzo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xqAMMAAADcAAAADwAAAAAAAAAAAAAAAACYAgAAZHJzL2Rv&#10;d25yZXYueG1sUEsFBgAAAAAEAAQA9QAAAIgDAAAAAA==&#10;" path="m17,82r1951,1c1978,83,1985,91,1985,100v,9,-7,17,-17,17l17,115c8,115,,108,,98,,89,8,82,17,82xm1935,r200,100l1935,200,1935,xe" fillcolor="black" strokeweight=".1pt">
                  <v:stroke joinstyle="bevel"/>
                  <v:path arrowok="t" o:connecttype="custom" o:connectlocs="6588,30461;762685,30832;769274,37148;762685,43463;6588,42720;0,36405;6588,30461;749896,0;827405,37148;749896,74295;749896,0" o:connectangles="0,0,0,0,0,0,0,0,0,0,0"/>
                  <o:lock v:ext="edit" verticies="t"/>
                </v:shape>
                <v:shape id="Freeform 1121" o:spid="_x0000_s1950" style="position:absolute;left:22358;top:18529;width:6610;height:12992;visibility:visible;mso-wrap-style:square;v-text-anchor:top" coordsize="3414,7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Njz8YA&#10;AADcAAAADwAAAGRycy9kb3ducmV2LnhtbESPS2vDMBCE74X8B7GB3hq5KYTaiRJKyOvSQ9JS57hY&#10;60drrYykOM6/rwKFHoeZ+YZZrAbTip6cbywreJ4kIIgLqxuuFHx+bJ9eQfiArLG1TApu5GG1HD0s&#10;MNP2ykfqT6ESEcI+QwV1CF0mpS9qMugntiOOXmmdwRClq6R2eI1w08ppksykwYbjQo0drWsqfk4X&#10;o2DTfefvvthV+3Oa79067cv8q1TqcTy8zUEEGsJ/+K990ApekhTu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Njz8YAAADcAAAADwAAAAAAAAAAAAAAAACYAgAAZHJz&#10;L2Rvd25yZXYueG1sUEsFBgAAAAAEAAQA9QAAAIsDAAAAAA==&#10;" path="m3346,7011l121,315v-8,-17,-1,-37,15,-45c153,262,173,269,181,286l3406,6982v8,17,1,37,-15,45c3374,7035,3354,7028,3346,7011xm,447l6,,360,274,,447xe" fillcolor="black" strokeweight=".1pt">
                  <v:stroke joinstyle="bevel"/>
                  <v:path arrowok="t" o:connecttype="custom" o:connectlocs="647869,1294778;23429,58174;26333,49863;35046,52818;659486,1289422;656582,1297733;647869,1294778;0,82551;1162,0;69705,50602;0,82551" o:connectangles="0,0,0,0,0,0,0,0,0,0,0"/>
                  <o:lock v:ext="edit" verticies="t"/>
                </v:shape>
              </v:group>
            </w:pict>
          </mc:Fallback>
        </mc:AlternateContent>
      </w:r>
      <w:r w:rsidRPr="00001869">
        <w:rPr>
          <w:rFonts w:cs="Arial"/>
          <w:noProof/>
          <w:lang w:val="en-US"/>
        </w:rPr>
        <mc:AlternateContent>
          <mc:Choice Requires="wps">
            <w:drawing>
              <wp:anchor distT="0" distB="0" distL="114300" distR="114300" simplePos="0" relativeHeight="251746304" behindDoc="0" locked="0" layoutInCell="0" allowOverlap="1" wp14:anchorId="110312EE" wp14:editId="3DF9ED1B">
                <wp:simplePos x="0" y="0"/>
                <wp:positionH relativeFrom="column">
                  <wp:posOffset>-110490</wp:posOffset>
                </wp:positionH>
                <wp:positionV relativeFrom="paragraph">
                  <wp:posOffset>47625</wp:posOffset>
                </wp:positionV>
                <wp:extent cx="6248400" cy="342900"/>
                <wp:effectExtent l="0" t="0" r="0" b="0"/>
                <wp:wrapNone/>
                <wp:docPr id="219"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40E7" w:rsidRPr="001E5373" w:rsidRDefault="002640E7" w:rsidP="001E5373">
                            <w:pPr>
                              <w:ind w:left="1418" w:hanging="1418"/>
                              <w:rPr>
                                <w:b/>
                              </w:rPr>
                            </w:pPr>
                            <w:bookmarkStart w:id="413" w:name="_Toc255763927"/>
                            <w:r w:rsidRPr="001E5373">
                              <w:rPr>
                                <w:b/>
                              </w:rPr>
                              <w:t>Diagramm 3:</w:t>
                            </w:r>
                            <w:r w:rsidRPr="001E5373">
                              <w:rPr>
                                <w:b/>
                              </w:rPr>
                              <w:tab/>
                              <w:t>„Versuchs-und-Prüf“-Prozeß zur Festlegung und Revision der Gewichtung für eine Pflanze</w:t>
                            </w:r>
                            <w:bookmarkEnd w:id="413"/>
                          </w:p>
                          <w:p w:rsidR="002640E7" w:rsidRPr="004D1232" w:rsidRDefault="002640E7" w:rsidP="000F1146"/>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 o:spid="_x0000_s1951" style="position:absolute;left:0;text-align:left;margin-left:-8.7pt;margin-top:3.75pt;width:492pt;height:2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" o:allowincell="f" stroked="f">
                <v:textbox inset=",0,,0">
                  <w:txbxContent>
                    <w:p w:rsidR="002640E7" w:rsidRPr="001E5373" w:rsidRDefault="002640E7" w:rsidP="001E5373">
                      <w:pPr>
                        <w:ind w:left="1418" w:hanging="1418"/>
                        <w:rPr>
                          <w:b/>
                        </w:rPr>
                      </w:pPr>
                      <w:bookmarkStart w:id="414" w:name="_Toc255763927"/>
                      <w:r w:rsidRPr="001E5373">
                        <w:rPr>
                          <w:b/>
                        </w:rPr>
                        <w:t>Diagramm 3:</w:t>
                      </w:r>
                      <w:r w:rsidRPr="001E5373">
                        <w:rPr>
                          <w:b/>
                        </w:rPr>
                        <w:tab/>
                        <w:t>„Versuchs-und-Prüf“-Prozeß zur Festlegung und Revision der Gewichtung für eine Pflanze</w:t>
                      </w:r>
                      <w:bookmarkEnd w:id="414"/>
                    </w:p>
                    <w:p w:rsidR="002640E7" w:rsidRPr="004D1232" w:rsidRDefault="002640E7" w:rsidP="000F1146"/>
                  </w:txbxContent>
                </v:textbox>
              </v:rect>
            </w:pict>
          </mc:Fallback>
        </mc:AlternateContent>
      </w:r>
    </w:p>
    <w:p w:rsidR="000F1146" w:rsidRPr="00001869" w:rsidRDefault="000F1146" w:rsidP="001B2BB7">
      <w:pPr>
        <w:pStyle w:val="Heading2"/>
        <w:rPr>
          <w:lang w:val="de-DE"/>
        </w:rPr>
      </w:pPr>
      <w:bookmarkStart w:id="414" w:name="_Toc219640776"/>
      <w:bookmarkStart w:id="415" w:name="_Toc221604517"/>
      <w:bookmarkStart w:id="416" w:name="_Toc218920815"/>
      <w:bookmarkStart w:id="417" w:name="_Toc218920988"/>
      <w:bookmarkStart w:id="418" w:name="_Toc219640777"/>
      <w:bookmarkStart w:id="419" w:name="_Toc221604518"/>
      <w:bookmarkStart w:id="420" w:name="_Toc218920816"/>
      <w:bookmarkStart w:id="421" w:name="_Toc218920989"/>
      <w:bookmarkStart w:id="422" w:name="_Toc219640778"/>
      <w:bookmarkStart w:id="423" w:name="_Toc227042176"/>
      <w:bookmarkStart w:id="424" w:name="_Toc229451945"/>
      <w:bookmarkStart w:id="425" w:name="_Toc399420237"/>
      <w:r w:rsidRPr="00001869">
        <w:rPr>
          <w:lang w:val="de-DE"/>
        </w:rPr>
        <w:t>2.</w:t>
      </w:r>
      <w:r w:rsidRPr="00001869">
        <w:rPr>
          <w:lang w:val="de-DE"/>
        </w:rPr>
        <w:tab/>
        <w:t xml:space="preserve">ELTERNFORMEL VON </w:t>
      </w:r>
      <w:r w:rsidR="001B2BB7" w:rsidRPr="00001869">
        <w:rPr>
          <w:lang w:val="de-DE"/>
        </w:rPr>
        <w:t>HYBRIDSORTEN</w:t>
      </w:r>
      <w:bookmarkEnd w:id="414"/>
      <w:bookmarkEnd w:id="415"/>
      <w:bookmarkEnd w:id="416"/>
      <w:bookmarkEnd w:id="417"/>
      <w:bookmarkEnd w:id="418"/>
      <w:bookmarkEnd w:id="419"/>
      <w:bookmarkEnd w:id="420"/>
      <w:bookmarkEnd w:id="421"/>
      <w:bookmarkEnd w:id="422"/>
      <w:bookmarkEnd w:id="423"/>
      <w:bookmarkEnd w:id="424"/>
      <w:bookmarkEnd w:id="425"/>
    </w:p>
    <w:p w:rsidR="000F1146" w:rsidRPr="00001869" w:rsidRDefault="000F1146" w:rsidP="000F1146">
      <w:pPr>
        <w:pStyle w:val="Heading3"/>
        <w:rPr>
          <w:rFonts w:cs="Arial"/>
          <w:lang w:val="de-DE"/>
        </w:rPr>
      </w:pPr>
      <w:bookmarkStart w:id="426" w:name="_Toc104961659"/>
      <w:bookmarkStart w:id="427" w:name="_Toc129786399"/>
      <w:bookmarkStart w:id="428" w:name="_Toc154368888"/>
      <w:bookmarkStart w:id="429" w:name="_Toc219640779"/>
      <w:bookmarkStart w:id="430" w:name="_Toc227042177"/>
      <w:bookmarkStart w:id="431" w:name="_Toc229451946"/>
      <w:bookmarkStart w:id="432" w:name="_Toc399420238"/>
      <w:r w:rsidRPr="00001869">
        <w:rPr>
          <w:rFonts w:cs="Arial"/>
          <w:bCs/>
          <w:lang w:val="de-DE"/>
        </w:rPr>
        <w:t>2</w:t>
      </w:r>
      <w:r w:rsidRPr="00001869">
        <w:rPr>
          <w:rFonts w:cs="Arial"/>
          <w:lang w:val="de-DE"/>
        </w:rPr>
        <w:t>.1</w:t>
      </w:r>
      <w:r w:rsidRPr="00001869">
        <w:rPr>
          <w:rFonts w:cs="Arial"/>
          <w:lang w:val="de-DE"/>
        </w:rPr>
        <w:tab/>
        <w:t>Einleitung</w:t>
      </w:r>
      <w:bookmarkEnd w:id="426"/>
      <w:bookmarkEnd w:id="427"/>
      <w:bookmarkEnd w:id="428"/>
      <w:bookmarkEnd w:id="429"/>
      <w:bookmarkEnd w:id="430"/>
      <w:bookmarkEnd w:id="431"/>
      <w:bookmarkEnd w:id="432"/>
    </w:p>
    <w:p w:rsidR="000F1146" w:rsidRPr="00001869" w:rsidRDefault="000F1146" w:rsidP="00F74E04">
      <w:pPr>
        <w:rPr>
          <w:snapToGrid w:val="0"/>
        </w:rPr>
      </w:pPr>
      <w:r w:rsidRPr="00001869">
        <w:rPr>
          <w:snapToGrid w:val="0"/>
        </w:rPr>
        <w:t>2.1.1</w:t>
      </w:r>
      <w:r w:rsidRPr="00001869">
        <w:rPr>
          <w:snapToGrid w:val="0"/>
        </w:rPr>
        <w:tab/>
        <w:t>Bei der Prüfung der Unterscheidbarkeit von Hybridsorten können die Behörden die Möglichkeit erwägen, den in diesem Abschnitt beschriebenen Ansatz der Elternformel anzuwenden. Wenn die Ansicht herrscht, daß die Verwendung der Elternformel angebracht sein könnte, wird diese Möglichkeit in den Prüfungsrichtlinien erwähnt.</w:t>
      </w:r>
    </w:p>
    <w:p w:rsidR="000F1146" w:rsidRPr="00001869" w:rsidRDefault="000F1146" w:rsidP="00F74E04">
      <w:pPr>
        <w:rPr>
          <w:snapToGrid w:val="0"/>
          <w:u w:val="single"/>
        </w:rPr>
      </w:pPr>
    </w:p>
    <w:p w:rsidR="000F1146" w:rsidRPr="00001869" w:rsidRDefault="000F1146" w:rsidP="00F74E04">
      <w:pPr>
        <w:rPr>
          <w:snapToGrid w:val="0"/>
        </w:rPr>
      </w:pPr>
      <w:r w:rsidRPr="00001869">
        <w:rPr>
          <w:snapToGrid w:val="0"/>
        </w:rPr>
        <w:t>2.1.2</w:t>
      </w:r>
      <w:r w:rsidRPr="00001869">
        <w:rPr>
          <w:snapToGrid w:val="0"/>
        </w:rPr>
        <w:tab/>
        <w:t xml:space="preserve">Die Verwendung der Elternformel setzt voraus, daß der Unterschied zwischen Elternlinien ausreichend ist, um sicherzustellen, daß die aus diesen Eltern erzeugte Hybride unterscheidbar ist. </w:t>
      </w:r>
      <w:r w:rsidRPr="00001869">
        <w:t>Das Verfahren beruht auf folgenden Schritten</w:t>
      </w:r>
      <w:r w:rsidRPr="00001869">
        <w:rPr>
          <w:snapToGrid w:val="0"/>
        </w:rPr>
        <w:t>:</w:t>
      </w:r>
    </w:p>
    <w:p w:rsidR="000F1146" w:rsidRPr="00001869" w:rsidRDefault="000F1146" w:rsidP="00F74E04">
      <w:pPr>
        <w:rPr>
          <w:snapToGrid w:val="0"/>
        </w:rPr>
      </w:pPr>
    </w:p>
    <w:p w:rsidR="000F1146" w:rsidRPr="00001869" w:rsidRDefault="000F1146" w:rsidP="00F74E04">
      <w:pPr>
        <w:rPr>
          <w:snapToGrid w:val="0"/>
        </w:rPr>
      </w:pPr>
      <w:r w:rsidRPr="00001869">
        <w:rPr>
          <w:snapToGrid w:val="0"/>
        </w:rPr>
        <w:tab/>
        <w:t>i)</w:t>
      </w:r>
      <w:r w:rsidRPr="00001869">
        <w:rPr>
          <w:snapToGrid w:val="0"/>
        </w:rPr>
        <w:tab/>
      </w:r>
      <w:r w:rsidRPr="00001869">
        <w:t>Beschreibung der Elterlinien gemäß den Prüfungsrichtlinien;</w:t>
      </w:r>
    </w:p>
    <w:p w:rsidR="000F1146" w:rsidRPr="00001869" w:rsidRDefault="000F1146" w:rsidP="00F74E04">
      <w:pPr>
        <w:rPr>
          <w:snapToGrid w:val="0"/>
        </w:rPr>
      </w:pPr>
    </w:p>
    <w:p w:rsidR="000F1146" w:rsidRPr="00001869" w:rsidRDefault="00F74E04" w:rsidP="00F74E04">
      <w:pPr>
        <w:rPr>
          <w:snapToGrid w:val="0"/>
        </w:rPr>
      </w:pPr>
      <w:r w:rsidRPr="00001869">
        <w:rPr>
          <w:snapToGrid w:val="0"/>
        </w:rPr>
        <w:tab/>
      </w:r>
      <w:r w:rsidR="000F1146" w:rsidRPr="00001869">
        <w:rPr>
          <w:snapToGrid w:val="0"/>
        </w:rPr>
        <w:t>ii)</w:t>
      </w:r>
      <w:r w:rsidR="000F1146" w:rsidRPr="00001869">
        <w:rPr>
          <w:snapToGrid w:val="0"/>
        </w:rPr>
        <w:tab/>
      </w:r>
      <w:r w:rsidR="000F1146" w:rsidRPr="00001869">
        <w:t xml:space="preserve">Prüfung der Eigenständigkeit der Elterlinien im Vergleich zur Sortensammlung auf der Grundlage der </w:t>
      </w:r>
      <w:r w:rsidR="000F1146" w:rsidRPr="00001869">
        <w:rPr>
          <w:snapToGrid w:val="0"/>
        </w:rPr>
        <w:t>Merkmalstabelle in den Prüfungsrichtlinien</w:t>
      </w:r>
      <w:r w:rsidR="000F1146" w:rsidRPr="00001869">
        <w:t xml:space="preserve">, um die ähnlichsten </w:t>
      </w:r>
      <w:r w:rsidR="000F1146" w:rsidRPr="00001869">
        <w:rPr>
          <w:snapToGrid w:val="0"/>
        </w:rPr>
        <w:t xml:space="preserve">Elternlinien </w:t>
      </w:r>
      <w:r w:rsidR="000F1146" w:rsidRPr="00001869">
        <w:t>zu ermitteln</w:t>
      </w:r>
      <w:r w:rsidR="000F1146" w:rsidRPr="00001869">
        <w:rPr>
          <w:snapToGrid w:val="0"/>
        </w:rPr>
        <w:t>;</w:t>
      </w:r>
    </w:p>
    <w:p w:rsidR="000F1146" w:rsidRPr="00001869" w:rsidRDefault="000F1146" w:rsidP="00F74E04">
      <w:pPr>
        <w:rPr>
          <w:snapToGrid w:val="0"/>
        </w:rPr>
      </w:pPr>
    </w:p>
    <w:p w:rsidR="000F1146" w:rsidRPr="00001869" w:rsidRDefault="00F74E04" w:rsidP="00F74E04">
      <w:pPr>
        <w:rPr>
          <w:snapToGrid w:val="0"/>
        </w:rPr>
      </w:pPr>
      <w:r w:rsidRPr="00001869">
        <w:rPr>
          <w:snapToGrid w:val="0"/>
        </w:rPr>
        <w:tab/>
      </w:r>
      <w:r w:rsidR="000F1146" w:rsidRPr="00001869">
        <w:rPr>
          <w:snapToGrid w:val="0"/>
        </w:rPr>
        <w:t>iii)</w:t>
      </w:r>
      <w:r w:rsidR="000F1146" w:rsidRPr="00001869">
        <w:rPr>
          <w:snapToGrid w:val="0"/>
        </w:rPr>
        <w:tab/>
      </w:r>
      <w:r w:rsidR="000F1146" w:rsidRPr="00001869">
        <w:t xml:space="preserve">Prüfung der Eigenständigkeit der Hybridformel </w:t>
      </w:r>
      <w:r w:rsidR="000F1146" w:rsidRPr="00001869">
        <w:rPr>
          <w:snapToGrid w:val="0"/>
        </w:rPr>
        <w:t xml:space="preserve">in bezug auf die Hybriden in der Sortensammlung </w:t>
      </w:r>
      <w:r w:rsidR="000F1146" w:rsidRPr="00001869">
        <w:t xml:space="preserve">unter Berücksichtigung der ähnlichsten </w:t>
      </w:r>
      <w:r w:rsidR="000F1146" w:rsidRPr="00001869">
        <w:rPr>
          <w:snapToGrid w:val="0"/>
        </w:rPr>
        <w:t>Elternlinien, und</w:t>
      </w:r>
    </w:p>
    <w:p w:rsidR="000F1146" w:rsidRPr="00001869" w:rsidRDefault="000F1146" w:rsidP="00F74E04">
      <w:pPr>
        <w:rPr>
          <w:snapToGrid w:val="0"/>
        </w:rPr>
      </w:pPr>
    </w:p>
    <w:p w:rsidR="000F1146" w:rsidRPr="00001869" w:rsidRDefault="000F1146" w:rsidP="00F74E04">
      <w:pPr>
        <w:rPr>
          <w:snapToGrid w:val="0"/>
        </w:rPr>
      </w:pPr>
      <w:r w:rsidRPr="00001869">
        <w:rPr>
          <w:snapToGrid w:val="0"/>
        </w:rPr>
        <w:tab/>
        <w:t>iv)</w:t>
      </w:r>
      <w:r w:rsidRPr="00001869">
        <w:rPr>
          <w:snapToGrid w:val="0"/>
        </w:rPr>
        <w:tab/>
      </w:r>
      <w:r w:rsidRPr="00001869">
        <w:t>Bestimmung der Unterscheidbarkeit an der Hybride bei Sorten mit ähnlicher Formel</w:t>
      </w:r>
      <w:r w:rsidRPr="00001869">
        <w:rPr>
          <w:snapToGrid w:val="0"/>
        </w:rPr>
        <w:t>.</w:t>
      </w:r>
    </w:p>
    <w:p w:rsidR="000F1146" w:rsidRPr="00001869" w:rsidRDefault="000F1146" w:rsidP="00F74E04">
      <w:pPr>
        <w:rPr>
          <w:snapToGrid w:val="0"/>
        </w:rPr>
      </w:pPr>
    </w:p>
    <w:p w:rsidR="000F1146" w:rsidRPr="00001869" w:rsidRDefault="000F1146" w:rsidP="00F74E04">
      <w:pPr>
        <w:rPr>
          <w:snapToGrid w:val="0"/>
        </w:rPr>
      </w:pPr>
    </w:p>
    <w:p w:rsidR="000F1146" w:rsidRPr="00001869" w:rsidRDefault="000F1146" w:rsidP="000F1146">
      <w:pPr>
        <w:pStyle w:val="Heading3"/>
        <w:rPr>
          <w:rFonts w:cs="Arial"/>
          <w:lang w:val="de-DE"/>
        </w:rPr>
      </w:pPr>
      <w:bookmarkStart w:id="433" w:name="_Toc92722845"/>
      <w:bookmarkStart w:id="434" w:name="_Toc97552355"/>
      <w:bookmarkStart w:id="435" w:name="_Toc99007782"/>
      <w:bookmarkStart w:id="436" w:name="_Toc99015109"/>
      <w:bookmarkStart w:id="437" w:name="_Toc99021411"/>
      <w:bookmarkStart w:id="438" w:name="_Toc99424124"/>
      <w:bookmarkStart w:id="439" w:name="_Toc229451947"/>
      <w:bookmarkStart w:id="440" w:name="_Toc399420239"/>
      <w:r w:rsidRPr="00001869">
        <w:rPr>
          <w:rFonts w:cs="Arial"/>
          <w:lang w:val="de-DE"/>
        </w:rPr>
        <w:t>2.2</w:t>
      </w:r>
      <w:r w:rsidRPr="00001869">
        <w:rPr>
          <w:rFonts w:cs="Arial"/>
          <w:lang w:val="de-DE"/>
        </w:rPr>
        <w:tab/>
        <w:t>Voraussetzungen des Verfahrens</w:t>
      </w:r>
      <w:bookmarkEnd w:id="433"/>
      <w:bookmarkEnd w:id="434"/>
      <w:bookmarkEnd w:id="435"/>
      <w:bookmarkEnd w:id="436"/>
      <w:bookmarkEnd w:id="437"/>
      <w:bookmarkEnd w:id="438"/>
      <w:bookmarkEnd w:id="439"/>
      <w:bookmarkEnd w:id="440"/>
    </w:p>
    <w:p w:rsidR="000F1146" w:rsidRPr="00001869" w:rsidRDefault="000F1146" w:rsidP="00F74E04">
      <w:r w:rsidRPr="00001869">
        <w:t>Die Anwendung des Verfahrens setzt voraus:</w:t>
      </w:r>
    </w:p>
    <w:p w:rsidR="000F1146" w:rsidRPr="00001869" w:rsidRDefault="000F1146" w:rsidP="00F74E04"/>
    <w:p w:rsidR="000F1146" w:rsidRPr="00001869" w:rsidRDefault="00F74E04" w:rsidP="00F74E04">
      <w:pPr>
        <w:rPr>
          <w:snapToGrid w:val="0"/>
        </w:rPr>
      </w:pPr>
      <w:r w:rsidRPr="00001869">
        <w:rPr>
          <w:snapToGrid w:val="0"/>
        </w:rPr>
        <w:tab/>
      </w:r>
      <w:r w:rsidR="000F1146" w:rsidRPr="00001869">
        <w:rPr>
          <w:snapToGrid w:val="0"/>
        </w:rPr>
        <w:t>i)</w:t>
      </w:r>
      <w:r w:rsidR="000F1146" w:rsidRPr="00001869">
        <w:rPr>
          <w:snapToGrid w:val="0"/>
        </w:rPr>
        <w:tab/>
        <w:t>Angabe der Formel und die Einreichung des Vermehrungsmaterials der Elternlinien von Hybridsorten;</w:t>
      </w:r>
    </w:p>
    <w:p w:rsidR="000F1146" w:rsidRPr="00001869" w:rsidRDefault="000F1146" w:rsidP="00F74E04">
      <w:pPr>
        <w:rPr>
          <w:snapToGrid w:val="0"/>
        </w:rPr>
      </w:pPr>
    </w:p>
    <w:p w:rsidR="000F1146" w:rsidRPr="00001869" w:rsidRDefault="00F74E04" w:rsidP="00F74E04">
      <w:pPr>
        <w:rPr>
          <w:snapToGrid w:val="0"/>
        </w:rPr>
      </w:pPr>
      <w:r w:rsidRPr="00001869">
        <w:rPr>
          <w:snapToGrid w:val="0"/>
        </w:rPr>
        <w:tab/>
      </w:r>
      <w:r w:rsidR="000F1146" w:rsidRPr="00001869">
        <w:rPr>
          <w:snapToGrid w:val="0"/>
        </w:rPr>
        <w:t>ii)</w:t>
      </w:r>
      <w:r w:rsidR="000F1146" w:rsidRPr="00001869">
        <w:rPr>
          <w:snapToGrid w:val="0"/>
        </w:rPr>
        <w:tab/>
        <w:t>Einbeziehung der als Eltern bei den Hybridsorten der Sortensammlung verwendeten Elternlinien in die Sortensammlung (für Anleitung über die Errichtung einer Sortensammlung vergleiche Dokument TGP/4 Abschnitt 1) und eine Liste der Formeln der Hybridsorten;</w:t>
      </w:r>
    </w:p>
    <w:p w:rsidR="000F1146" w:rsidRPr="00001869" w:rsidRDefault="000F1146" w:rsidP="00F74E04">
      <w:pPr>
        <w:rPr>
          <w:snapToGrid w:val="0"/>
        </w:rPr>
      </w:pPr>
    </w:p>
    <w:p w:rsidR="000F1146" w:rsidRPr="00001869" w:rsidRDefault="00F74E04" w:rsidP="00F74E04">
      <w:pPr>
        <w:rPr>
          <w:snapToGrid w:val="0"/>
        </w:rPr>
      </w:pPr>
      <w:r w:rsidRPr="00001869">
        <w:rPr>
          <w:snapToGrid w:val="0"/>
        </w:rPr>
        <w:tab/>
      </w:r>
      <w:r w:rsidR="000F1146" w:rsidRPr="00001869">
        <w:rPr>
          <w:snapToGrid w:val="0"/>
        </w:rPr>
        <w:t>iii)</w:t>
      </w:r>
      <w:r w:rsidR="000F1146" w:rsidRPr="00001869">
        <w:rPr>
          <w:snapToGrid w:val="0"/>
        </w:rPr>
        <w:tab/>
        <w:t>Anwendung des Verfahrens auf alle Sorten in der Sortensammlung. Diese Voraussetzung ist wichtig zur Erzielung des vollen Nutzens, und</w:t>
      </w:r>
    </w:p>
    <w:p w:rsidR="000F1146" w:rsidRPr="00001869" w:rsidRDefault="000F1146" w:rsidP="00F74E04">
      <w:pPr>
        <w:rPr>
          <w:snapToGrid w:val="0"/>
        </w:rPr>
      </w:pPr>
    </w:p>
    <w:p w:rsidR="000F1146" w:rsidRPr="00001869" w:rsidRDefault="00F74E04" w:rsidP="00F74E04">
      <w:pPr>
        <w:rPr>
          <w:snapToGrid w:val="0"/>
        </w:rPr>
      </w:pPr>
      <w:r w:rsidRPr="00001869">
        <w:rPr>
          <w:snapToGrid w:val="0"/>
        </w:rPr>
        <w:tab/>
      </w:r>
      <w:r w:rsidR="000F1146" w:rsidRPr="00001869">
        <w:rPr>
          <w:snapToGrid w:val="0"/>
        </w:rPr>
        <w:t>iv)</w:t>
      </w:r>
      <w:r w:rsidR="000F1146" w:rsidRPr="00001869">
        <w:rPr>
          <w:snapToGrid w:val="0"/>
        </w:rPr>
        <w:tab/>
        <w:t>strenges Vorgehen zur Prüfung der Eigenständigkeit einer neuen Elternlinie, um Gewißheit bezüglich der Unterscheidbarkeit der Hybridsorte aufgrund dieser Elternlinie zu erlangen.</w:t>
      </w:r>
    </w:p>
    <w:p w:rsidR="000F1146" w:rsidRPr="00001869" w:rsidRDefault="000F1146" w:rsidP="00F74E04">
      <w:pPr>
        <w:rPr>
          <w:snapToGrid w:val="0"/>
        </w:rPr>
      </w:pPr>
    </w:p>
    <w:p w:rsidR="000F1146" w:rsidRPr="00001869" w:rsidRDefault="000F1146" w:rsidP="00F74E04">
      <w:pPr>
        <w:rPr>
          <w:snapToGrid w:val="0"/>
        </w:rPr>
      </w:pPr>
    </w:p>
    <w:p w:rsidR="000F1146" w:rsidRPr="00001869" w:rsidRDefault="000F1146" w:rsidP="000F1146">
      <w:pPr>
        <w:pStyle w:val="Heading3"/>
        <w:rPr>
          <w:rFonts w:cs="Arial"/>
          <w:lang w:val="de-DE"/>
        </w:rPr>
      </w:pPr>
      <w:bookmarkStart w:id="441" w:name="_Toc92722846"/>
      <w:bookmarkStart w:id="442" w:name="_Toc97552356"/>
      <w:bookmarkStart w:id="443" w:name="_Toc99007783"/>
      <w:bookmarkStart w:id="444" w:name="_Toc99015110"/>
      <w:bookmarkStart w:id="445" w:name="_Toc99021412"/>
      <w:bookmarkStart w:id="446" w:name="_Toc99424125"/>
      <w:bookmarkStart w:id="447" w:name="_Toc229451948"/>
      <w:bookmarkStart w:id="448" w:name="_Toc104961661"/>
      <w:bookmarkStart w:id="449" w:name="_Toc129786401"/>
      <w:bookmarkStart w:id="450" w:name="_Toc154368890"/>
      <w:bookmarkStart w:id="451" w:name="_Toc219640781"/>
      <w:bookmarkStart w:id="452" w:name="_Toc227042179"/>
      <w:bookmarkStart w:id="453" w:name="_Toc399420240"/>
      <w:r w:rsidRPr="00001869">
        <w:rPr>
          <w:rFonts w:cs="Arial"/>
          <w:lang w:val="de-DE"/>
        </w:rPr>
        <w:t>2.3</w:t>
      </w:r>
      <w:r w:rsidRPr="00001869">
        <w:rPr>
          <w:rFonts w:cs="Arial"/>
          <w:lang w:val="de-DE"/>
        </w:rPr>
        <w:tab/>
        <w:t>Prüfung der Eigenständigkeit einer neuen Elte</w:t>
      </w:r>
      <w:bookmarkEnd w:id="441"/>
      <w:bookmarkEnd w:id="442"/>
      <w:r w:rsidRPr="00001869">
        <w:rPr>
          <w:rFonts w:cs="Arial"/>
          <w:lang w:val="de-DE"/>
        </w:rPr>
        <w:t>rnlinie</w:t>
      </w:r>
      <w:bookmarkEnd w:id="443"/>
      <w:bookmarkEnd w:id="444"/>
      <w:bookmarkEnd w:id="445"/>
      <w:bookmarkEnd w:id="446"/>
      <w:bookmarkEnd w:id="447"/>
      <w:bookmarkEnd w:id="453"/>
    </w:p>
    <w:p w:rsidR="000F1146" w:rsidRPr="00001869" w:rsidRDefault="000F1146" w:rsidP="00F74E04">
      <w:pPr>
        <w:rPr>
          <w:snapToGrid w:val="0"/>
        </w:rPr>
      </w:pPr>
      <w:r w:rsidRPr="00001869">
        <w:t>2.3.1</w:t>
      </w:r>
      <w:r w:rsidRPr="00001869">
        <w:rPr>
          <w:snapToGrid w:val="0"/>
        </w:rPr>
        <w:tab/>
        <w:t>Die Eigenständigkeit einer Elternlinie wird anhand der in den entsprechenden Prüfungsrichtlinien enthaltenen Merkmale geprüft.</w:t>
      </w:r>
    </w:p>
    <w:p w:rsidR="00F74E04" w:rsidRPr="00001869" w:rsidRDefault="00F74E04" w:rsidP="00F74E04">
      <w:pPr>
        <w:rPr>
          <w:snapToGrid w:val="0"/>
        </w:rPr>
      </w:pPr>
    </w:p>
    <w:p w:rsidR="000F1146" w:rsidRPr="00001869" w:rsidRDefault="000F1146" w:rsidP="00F74E04">
      <w:pPr>
        <w:rPr>
          <w:snapToGrid w:val="0"/>
        </w:rPr>
      </w:pPr>
      <w:r w:rsidRPr="00001869">
        <w:t>2.3</w:t>
      </w:r>
      <w:r w:rsidRPr="00001869">
        <w:rPr>
          <w:snapToGrid w:val="0"/>
        </w:rPr>
        <w:t>.2</w:t>
      </w:r>
      <w:r w:rsidRPr="00001869">
        <w:rPr>
          <w:snapToGrid w:val="0"/>
        </w:rPr>
        <w:tab/>
        <w:t>Der Unterschied zwischen Elternlinien muß hinreichend sein, um sicherzugehen, daß eine aus ihnen hervorgebrachte Hybride unterscheidbar ist. Beispielsweise:</w:t>
      </w:r>
    </w:p>
    <w:p w:rsidR="000F1146" w:rsidRPr="00001869" w:rsidRDefault="000F1146" w:rsidP="00F74E04">
      <w:pPr>
        <w:rPr>
          <w:snapToGrid w:val="0"/>
        </w:rPr>
      </w:pPr>
    </w:p>
    <w:p w:rsidR="000F1146" w:rsidRPr="00001869" w:rsidRDefault="000F1146" w:rsidP="00F74E04">
      <w:pPr>
        <w:rPr>
          <w:snapToGrid w:val="0"/>
        </w:rPr>
      </w:pPr>
      <w:r w:rsidRPr="00001869">
        <w:rPr>
          <w:snapToGrid w:val="0"/>
        </w:rPr>
        <w:t>Merkmal 1: Ein Merkmal mit zwei Ausprägungsstufen (fehlend/vorhanden), die durch zwei Allele eines einzigen Gens bestimmt werden, mit einem dominanten Allel (+) für die Ausprägung „vorhanden“ und einem rezessiven Allel (-) für die Ausprägung „fehlend“.</w:t>
      </w:r>
    </w:p>
    <w:p w:rsidR="000F1146" w:rsidRPr="00001869" w:rsidRDefault="000F1146" w:rsidP="00F74E04">
      <w:pPr>
        <w:rPr>
          <w:snapToGrid w:val="0"/>
        </w:rPr>
      </w:pPr>
    </w:p>
    <w:p w:rsidR="000F1146" w:rsidRPr="00001869" w:rsidRDefault="000F1146" w:rsidP="00F74E04">
      <w:pPr>
        <w:rPr>
          <w:snapToGrid w:val="0"/>
        </w:rPr>
      </w:pPr>
      <w:r w:rsidRPr="00001869">
        <w:rPr>
          <w:snapToGrid w:val="0"/>
        </w:rPr>
        <w:t>Drei Elternlinien:</w:t>
      </w:r>
    </w:p>
    <w:p w:rsidR="000F1146" w:rsidRPr="00001869" w:rsidRDefault="000F1146" w:rsidP="00F74E04">
      <w:pPr>
        <w:rPr>
          <w:snapToGrid w:val="0"/>
        </w:rPr>
      </w:pPr>
    </w:p>
    <w:p w:rsidR="000F1146" w:rsidRPr="00001869" w:rsidRDefault="000F1146" w:rsidP="000F1146">
      <w:pPr>
        <w:keepNext/>
        <w:keepLines/>
        <w:tabs>
          <w:tab w:val="left" w:pos="992"/>
        </w:tabs>
        <w:ind w:left="567"/>
        <w:rPr>
          <w:rFonts w:cs="Arial"/>
          <w:snapToGrid w:val="0"/>
        </w:rPr>
      </w:pPr>
      <w:r w:rsidRPr="00001869">
        <w:rPr>
          <w:rFonts w:cs="Arial"/>
          <w:snapToGrid w:val="0"/>
        </w:rPr>
        <w:tab/>
        <w:t>A: mit dem rezessiven Allel (-) für die Ausprägung „fehlend“</w:t>
      </w:r>
    </w:p>
    <w:p w:rsidR="000F1146" w:rsidRPr="00001869" w:rsidRDefault="000F1146" w:rsidP="000F1146">
      <w:pPr>
        <w:keepNext/>
        <w:keepLines/>
        <w:tabs>
          <w:tab w:val="left" w:pos="992"/>
        </w:tabs>
        <w:ind w:left="567"/>
        <w:rPr>
          <w:rFonts w:cs="Arial"/>
          <w:snapToGrid w:val="0"/>
        </w:rPr>
      </w:pPr>
      <w:r w:rsidRPr="00001869">
        <w:rPr>
          <w:rFonts w:cs="Arial"/>
          <w:snapToGrid w:val="0"/>
        </w:rPr>
        <w:tab/>
        <w:t>B: mit dem dominanten Allel (+) für die Ausprägung „vorhanden“</w:t>
      </w:r>
    </w:p>
    <w:p w:rsidR="000F1146" w:rsidRPr="00001869" w:rsidRDefault="000F1146" w:rsidP="000F1146">
      <w:pPr>
        <w:tabs>
          <w:tab w:val="left" w:pos="992"/>
        </w:tabs>
        <w:ind w:left="567"/>
        <w:rPr>
          <w:rFonts w:cs="Arial"/>
          <w:snapToGrid w:val="0"/>
        </w:rPr>
      </w:pPr>
      <w:r w:rsidRPr="00001869">
        <w:rPr>
          <w:rFonts w:cs="Arial"/>
          <w:snapToGrid w:val="0"/>
        </w:rPr>
        <w:tab/>
        <w:t>C: mit dem dominanten Allel (+) für die Ausprägung „vorhanden“</w:t>
      </w:r>
    </w:p>
    <w:p w:rsidR="000F1146" w:rsidRPr="00001869" w:rsidRDefault="000F1146" w:rsidP="000F1146">
      <w:pPr>
        <w:tabs>
          <w:tab w:val="left" w:pos="992"/>
        </w:tabs>
        <w:ind w:left="567"/>
        <w:rPr>
          <w:rFonts w:cs="Arial"/>
        </w:rPr>
      </w:pPr>
    </w:p>
    <w:p w:rsidR="000F1146" w:rsidRPr="00001869" w:rsidRDefault="000F1146" w:rsidP="000F1146">
      <w:pPr>
        <w:keepNext/>
        <w:keepLines/>
        <w:tabs>
          <w:tab w:val="left" w:pos="992"/>
        </w:tabs>
        <w:rPr>
          <w:rFonts w:cs="Arial"/>
        </w:rPr>
      </w:pPr>
      <w:r w:rsidRPr="00001869">
        <w:rPr>
          <w:rFonts w:cs="Arial"/>
        </w:rPr>
        <w:t>Kreuzung der obenerwähnten Elternlinien zur Züchtung folgender F1-Hybriden:</w:t>
      </w:r>
    </w:p>
    <w:p w:rsidR="000F1146" w:rsidRPr="00001869" w:rsidRDefault="000F1146" w:rsidP="000F1146">
      <w:pPr>
        <w:keepNext/>
        <w:keepLines/>
        <w:tabs>
          <w:tab w:val="left" w:pos="992"/>
        </w:tabs>
        <w:ind w:left="567"/>
        <w:rPr>
          <w:rFonts w:cs="Arial"/>
        </w:rPr>
      </w:pPr>
    </w:p>
    <w:p w:rsidR="000F1146" w:rsidRPr="00001869" w:rsidRDefault="000F1146" w:rsidP="000F1146">
      <w:pPr>
        <w:keepNext/>
        <w:keepLines/>
        <w:tabs>
          <w:tab w:val="left" w:pos="992"/>
        </w:tabs>
        <w:ind w:left="567"/>
        <w:rPr>
          <w:rFonts w:cs="Arial"/>
        </w:rPr>
      </w:pPr>
      <w:r w:rsidRPr="00001869">
        <w:rPr>
          <w:rFonts w:cs="Arial"/>
        </w:rPr>
        <w:tab/>
        <w:t>(A x C): mit der Ausprägung „vorhanden“ für Merkmal 1</w:t>
      </w:r>
    </w:p>
    <w:p w:rsidR="000F1146" w:rsidRPr="00001869" w:rsidRDefault="000F1146" w:rsidP="000F1146">
      <w:pPr>
        <w:tabs>
          <w:tab w:val="left" w:pos="992"/>
        </w:tabs>
        <w:ind w:left="567"/>
        <w:rPr>
          <w:rFonts w:cs="Arial"/>
        </w:rPr>
      </w:pPr>
      <w:r w:rsidRPr="00001869">
        <w:rPr>
          <w:rFonts w:cs="Arial"/>
        </w:rPr>
        <w:tab/>
        <w:t>(B x C): mit der Ausprägung „vorhanden“ für Merkmal 1</w:t>
      </w:r>
    </w:p>
    <w:p w:rsidR="000F1146" w:rsidRPr="00001869" w:rsidRDefault="000F1146" w:rsidP="00F74E04">
      <w:pPr>
        <w:rPr>
          <w:snapToGrid w:val="0"/>
        </w:rPr>
      </w:pPr>
    </w:p>
    <w:p w:rsidR="000F1146" w:rsidRPr="00001869" w:rsidRDefault="000F1146" w:rsidP="00F74E04">
      <w:pPr>
        <w:rPr>
          <w:snapToGrid w:val="0"/>
        </w:rPr>
      </w:pPr>
      <w:r w:rsidRPr="00001869">
        <w:rPr>
          <w:snapToGrid w:val="0"/>
        </w:rPr>
        <w:t>Das nachstehende Diagramm zeigt die Art und Weise, wie die zwei verschiedenen Kreuzungen zur gleichen Ausprägung des Merkmals 1 führen (d. h. „vorhanden“ bei beiden Hybriden), obwohl die Elternlinie A(-) und die Elternlinie B(+) unterschiedliche Ausprägungen haben.</w:t>
      </w:r>
    </w:p>
    <w:p w:rsidR="000F1146" w:rsidRPr="00001869" w:rsidRDefault="000F1146" w:rsidP="000F1146">
      <w:pPr>
        <w:tabs>
          <w:tab w:val="left" w:pos="992"/>
          <w:tab w:val="left" w:pos="3315"/>
          <w:tab w:val="left" w:pos="7275"/>
          <w:tab w:val="right" w:pos="8176"/>
        </w:tabs>
        <w:ind w:left="567"/>
        <w:rPr>
          <w:rFonts w:cs="Arial"/>
          <w:snapToGrid w:val="0"/>
        </w:rPr>
      </w:pPr>
    </w:p>
    <w:p w:rsidR="000F1146" w:rsidRPr="00001869" w:rsidRDefault="000F1146" w:rsidP="000F1146">
      <w:pPr>
        <w:tabs>
          <w:tab w:val="left" w:pos="992"/>
          <w:tab w:val="left" w:pos="3315"/>
          <w:tab w:val="left" w:pos="7275"/>
          <w:tab w:val="right" w:pos="8176"/>
        </w:tabs>
        <w:ind w:left="567"/>
        <w:rPr>
          <w:rFonts w:cs="Arial"/>
          <w:snapToGrid w:val="0"/>
        </w:rPr>
      </w:pPr>
      <w:r w:rsidRPr="00001869">
        <w:rPr>
          <w:rFonts w:cs="Arial"/>
          <w:noProof/>
          <w:lang w:val="en-US"/>
        </w:rPr>
        <mc:AlternateContent>
          <mc:Choice Requires="wps">
            <w:drawing>
              <wp:anchor distT="0" distB="0" distL="114300" distR="114300" simplePos="0" relativeHeight="251749376" behindDoc="0" locked="0" layoutInCell="0" allowOverlap="1" wp14:anchorId="380A0AF0" wp14:editId="745262C4">
                <wp:simplePos x="0" y="0"/>
                <wp:positionH relativeFrom="column">
                  <wp:posOffset>5146675</wp:posOffset>
                </wp:positionH>
                <wp:positionV relativeFrom="paragraph">
                  <wp:posOffset>10160</wp:posOffset>
                </wp:positionV>
                <wp:extent cx="422275" cy="336550"/>
                <wp:effectExtent l="0" t="3810" r="0" b="254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3365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0E7" w:rsidRDefault="002640E7" w:rsidP="000F1146">
                            <w:pPr>
                              <w:rPr>
                                <w:b/>
                                <w:snapToGrid w:val="0"/>
                                <w:color w:val="000000"/>
                                <w:sz w:val="32"/>
                              </w:rPr>
                            </w:pPr>
                            <w:r>
                              <w:rPr>
                                <w:b/>
                                <w:snapToGrid w:val="0"/>
                                <w:color w:val="000000"/>
                                <w:sz w:val="32"/>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952" type="#_x0000_t202" style="position:absolute;left:0;text-align:left;margin-left:405.25pt;margin-top:.8pt;width:33.25pt;height:2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" o:allowincell="f" filled="f" fillcolor="#0c9" stroked="f">
                <v:textbox>
                  <w:txbxContent>
                    <w:p w:rsidR="002640E7" w:rsidRDefault="002640E7" w:rsidP="000F1146">
                      <w:pPr>
                        <w:rPr>
                          <w:b/>
                          <w:snapToGrid w:val="0"/>
                          <w:color w:val="000000"/>
                          <w:sz w:val="32"/>
                        </w:rPr>
                      </w:pPr>
                      <w:r>
                        <w:rPr>
                          <w:b/>
                          <w:snapToGrid w:val="0"/>
                          <w:color w:val="000000"/>
                          <w:sz w:val="32"/>
                        </w:rPr>
                        <w:t>B</w:t>
                      </w:r>
                    </w:p>
                  </w:txbxContent>
                </v:textbox>
              </v:shape>
            </w:pict>
          </mc:Fallback>
        </mc:AlternateContent>
      </w:r>
      <w:r w:rsidRPr="00001869">
        <w:rPr>
          <w:rFonts w:cs="Arial"/>
          <w:noProof/>
          <w:lang w:val="en-US"/>
        </w:rPr>
        <mc:AlternateContent>
          <mc:Choice Requires="wps">
            <w:drawing>
              <wp:anchor distT="0" distB="0" distL="114300" distR="114300" simplePos="0" relativeHeight="251748352" behindDoc="0" locked="0" layoutInCell="0" allowOverlap="1" wp14:anchorId="17A3E148" wp14:editId="0506462D">
                <wp:simplePos x="0" y="0"/>
                <wp:positionH relativeFrom="column">
                  <wp:posOffset>3282315</wp:posOffset>
                </wp:positionH>
                <wp:positionV relativeFrom="paragraph">
                  <wp:posOffset>10160</wp:posOffset>
                </wp:positionV>
                <wp:extent cx="424180" cy="336550"/>
                <wp:effectExtent l="1905" t="3810" r="2540" b="254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3365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0E7" w:rsidRDefault="002640E7" w:rsidP="000F1146">
                            <w:pPr>
                              <w:rPr>
                                <w:b/>
                                <w:snapToGrid w:val="0"/>
                                <w:color w:val="000000"/>
                                <w:sz w:val="32"/>
                              </w:rPr>
                            </w:pPr>
                            <w:r>
                              <w:rPr>
                                <w:b/>
                                <w:snapToGrid w:val="0"/>
                                <w:color w:val="000000"/>
                                <w:sz w:val="32"/>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953" type="#_x0000_t202" style="position:absolute;left:0;text-align:left;margin-left:258.45pt;margin-top:.8pt;width:33.4pt;height:2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" o:allowincell="f" filled="f" fillcolor="#0c9" stroked="f">
                <v:textbox>
                  <w:txbxContent>
                    <w:p w:rsidR="002640E7" w:rsidRDefault="002640E7" w:rsidP="000F1146">
                      <w:pPr>
                        <w:rPr>
                          <w:b/>
                          <w:snapToGrid w:val="0"/>
                          <w:color w:val="000000"/>
                          <w:sz w:val="32"/>
                        </w:rPr>
                      </w:pPr>
                      <w:r>
                        <w:rPr>
                          <w:b/>
                          <w:snapToGrid w:val="0"/>
                          <w:color w:val="000000"/>
                          <w:sz w:val="32"/>
                        </w:rPr>
                        <w:t>C</w:t>
                      </w:r>
                    </w:p>
                  </w:txbxContent>
                </v:textbox>
              </v:shape>
            </w:pict>
          </mc:Fallback>
        </mc:AlternateContent>
      </w:r>
      <w:r w:rsidRPr="00001869">
        <w:rPr>
          <w:rFonts w:cs="Arial"/>
          <w:noProof/>
          <w:lang w:val="en-US"/>
        </w:rPr>
        <mc:AlternateContent>
          <mc:Choice Requires="wps">
            <w:drawing>
              <wp:anchor distT="0" distB="0" distL="114300" distR="114300" simplePos="0" relativeHeight="251747328" behindDoc="0" locked="0" layoutInCell="0" allowOverlap="1" wp14:anchorId="5CBED69B" wp14:editId="203BE33C">
                <wp:simplePos x="0" y="0"/>
                <wp:positionH relativeFrom="column">
                  <wp:posOffset>1860550</wp:posOffset>
                </wp:positionH>
                <wp:positionV relativeFrom="paragraph">
                  <wp:posOffset>10160</wp:posOffset>
                </wp:positionV>
                <wp:extent cx="421005" cy="336550"/>
                <wp:effectExtent l="0" t="3810" r="0" b="2540"/>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3365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0E7" w:rsidRDefault="002640E7" w:rsidP="000F1146">
                            <w:pPr>
                              <w:rPr>
                                <w:b/>
                                <w:snapToGrid w:val="0"/>
                                <w:color w:val="000000"/>
                                <w:sz w:val="32"/>
                              </w:rPr>
                            </w:pPr>
                            <w:r>
                              <w:rPr>
                                <w:b/>
                                <w:snapToGrid w:val="0"/>
                                <w:color w:val="000000"/>
                                <w:sz w:val="32"/>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954" type="#_x0000_t202" style="position:absolute;left:0;text-align:left;margin-left:146.5pt;margin-top:.8pt;width:33.15pt;height:2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" o:allowincell="f" filled="f" fillcolor="#0c9" stroked="f">
                <v:textbox>
                  <w:txbxContent>
                    <w:p w:rsidR="002640E7" w:rsidRDefault="002640E7" w:rsidP="000F1146">
                      <w:pPr>
                        <w:rPr>
                          <w:b/>
                          <w:snapToGrid w:val="0"/>
                          <w:color w:val="000000"/>
                          <w:sz w:val="32"/>
                        </w:rPr>
                      </w:pPr>
                      <w:r>
                        <w:rPr>
                          <w:b/>
                          <w:snapToGrid w:val="0"/>
                          <w:color w:val="000000"/>
                          <w:sz w:val="32"/>
                        </w:rPr>
                        <w:t>A</w:t>
                      </w:r>
                    </w:p>
                  </w:txbxContent>
                </v:textbox>
              </v:shape>
            </w:pict>
          </mc:Fallback>
        </mc:AlternateContent>
      </w:r>
    </w:p>
    <w:p w:rsidR="000F1146" w:rsidRPr="00001869" w:rsidRDefault="000F1146" w:rsidP="000F1146">
      <w:pPr>
        <w:tabs>
          <w:tab w:val="left" w:pos="992"/>
          <w:tab w:val="left" w:pos="3315"/>
          <w:tab w:val="left" w:pos="7275"/>
          <w:tab w:val="right" w:pos="8176"/>
        </w:tabs>
        <w:ind w:left="567"/>
        <w:rPr>
          <w:rFonts w:cs="Arial"/>
          <w:snapToGrid w:val="0"/>
        </w:rPr>
      </w:pPr>
    </w:p>
    <w:p w:rsidR="000F1146" w:rsidRPr="00001869" w:rsidRDefault="000F1146" w:rsidP="000F1146">
      <w:pPr>
        <w:tabs>
          <w:tab w:val="left" w:pos="992"/>
          <w:tab w:val="left" w:pos="3315"/>
          <w:tab w:val="left" w:pos="7275"/>
          <w:tab w:val="right" w:pos="8176"/>
        </w:tabs>
        <w:ind w:left="567"/>
        <w:rPr>
          <w:rFonts w:cs="Arial"/>
          <w:snapToGrid w:val="0"/>
        </w:rPr>
      </w:pPr>
      <w:r w:rsidRPr="00001869">
        <w:rPr>
          <w:rFonts w:cs="Arial"/>
          <w:noProof/>
          <w:lang w:val="en-US"/>
        </w:rPr>
        <mc:AlternateContent>
          <mc:Choice Requires="wps">
            <w:drawing>
              <wp:anchor distT="0" distB="0" distL="114300" distR="114300" simplePos="0" relativeHeight="251755520" behindDoc="0" locked="0" layoutInCell="0" allowOverlap="1" wp14:anchorId="34892FFE" wp14:editId="0E02E9C9">
                <wp:simplePos x="0" y="0"/>
                <wp:positionH relativeFrom="column">
                  <wp:posOffset>4724400</wp:posOffset>
                </wp:positionH>
                <wp:positionV relativeFrom="paragraph">
                  <wp:posOffset>161290</wp:posOffset>
                </wp:positionV>
                <wp:extent cx="1065530" cy="304800"/>
                <wp:effectExtent l="0" t="0" r="0" b="1270"/>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3048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0E7" w:rsidRPr="00DB3514" w:rsidRDefault="002640E7" w:rsidP="000F1146">
                            <w:pPr>
                              <w:rPr>
                                <w:snapToGrid w:val="0"/>
                                <w:color w:val="000000"/>
                                <w:szCs w:val="24"/>
                              </w:rPr>
                            </w:pPr>
                            <w:r w:rsidRPr="00DB3514">
                              <w:rPr>
                                <w:snapToGrid w:val="0"/>
                                <w:color w:val="000000"/>
                                <w:szCs w:val="24"/>
                              </w:rPr>
                              <w:t>vorhanden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955" type="#_x0000_t202" style="position:absolute;left:0;text-align:left;margin-left:372pt;margin-top:12.7pt;width:83.9pt;height:2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" o:allowincell="f" filled="f" fillcolor="#0c9" stroked="f">
                <v:textbox>
                  <w:txbxContent>
                    <w:p w:rsidR="002640E7" w:rsidRPr="00DB3514" w:rsidRDefault="002640E7" w:rsidP="000F1146">
                      <w:pPr>
                        <w:rPr>
                          <w:snapToGrid w:val="0"/>
                          <w:color w:val="000000"/>
                          <w:szCs w:val="24"/>
                        </w:rPr>
                      </w:pPr>
                      <w:r w:rsidRPr="00DB3514">
                        <w:rPr>
                          <w:snapToGrid w:val="0"/>
                          <w:color w:val="000000"/>
                          <w:szCs w:val="24"/>
                        </w:rPr>
                        <w:t>vorhanden (+)</w:t>
                      </w:r>
                    </w:p>
                  </w:txbxContent>
                </v:textbox>
              </v:shape>
            </w:pict>
          </mc:Fallback>
        </mc:AlternateContent>
      </w:r>
      <w:r w:rsidRPr="00001869">
        <w:rPr>
          <w:rFonts w:cs="Arial"/>
          <w:noProof/>
          <w:lang w:val="en-US"/>
        </w:rPr>
        <mc:AlternateContent>
          <mc:Choice Requires="wps">
            <w:drawing>
              <wp:anchor distT="0" distB="0" distL="114300" distR="114300" simplePos="0" relativeHeight="251753472" behindDoc="0" locked="0" layoutInCell="0" allowOverlap="1" wp14:anchorId="20CF7493" wp14:editId="51B7F9DA">
                <wp:simplePos x="0" y="0"/>
                <wp:positionH relativeFrom="column">
                  <wp:posOffset>3048000</wp:posOffset>
                </wp:positionH>
                <wp:positionV relativeFrom="paragraph">
                  <wp:posOffset>161290</wp:posOffset>
                </wp:positionV>
                <wp:extent cx="1102995" cy="304800"/>
                <wp:effectExtent l="0" t="0" r="0" b="127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3048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0E7" w:rsidRPr="00DB3514" w:rsidRDefault="002640E7" w:rsidP="000F1146">
                            <w:pPr>
                              <w:rPr>
                                <w:snapToGrid w:val="0"/>
                                <w:color w:val="000000"/>
                                <w:szCs w:val="24"/>
                              </w:rPr>
                            </w:pPr>
                            <w:r w:rsidRPr="00DB3514">
                              <w:rPr>
                                <w:snapToGrid w:val="0"/>
                                <w:color w:val="000000"/>
                                <w:szCs w:val="24"/>
                              </w:rPr>
                              <w:t>vorhanden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956" type="#_x0000_t202" style="position:absolute;left:0;text-align:left;margin-left:240pt;margin-top:12.7pt;width:86.85pt;height:2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" o:allowincell="f" filled="f" fillcolor="#0c9" stroked="f">
                <v:textbox>
                  <w:txbxContent>
                    <w:p w:rsidR="002640E7" w:rsidRPr="00DB3514" w:rsidRDefault="002640E7" w:rsidP="000F1146">
                      <w:pPr>
                        <w:rPr>
                          <w:snapToGrid w:val="0"/>
                          <w:color w:val="000000"/>
                          <w:szCs w:val="24"/>
                        </w:rPr>
                      </w:pPr>
                      <w:r w:rsidRPr="00DB3514">
                        <w:rPr>
                          <w:snapToGrid w:val="0"/>
                          <w:color w:val="000000"/>
                          <w:szCs w:val="24"/>
                        </w:rPr>
                        <w:t>vorhanden (+)</w:t>
                      </w:r>
                    </w:p>
                  </w:txbxContent>
                </v:textbox>
              </v:shape>
            </w:pict>
          </mc:Fallback>
        </mc:AlternateContent>
      </w:r>
      <w:r w:rsidRPr="00001869">
        <w:rPr>
          <w:rFonts w:cs="Arial"/>
          <w:noProof/>
          <w:lang w:val="en-US"/>
        </w:rPr>
        <mc:AlternateContent>
          <mc:Choice Requires="wps">
            <w:drawing>
              <wp:anchor distT="0" distB="0" distL="114300" distR="114300" simplePos="0" relativeHeight="251754496" behindDoc="0" locked="0" layoutInCell="0" allowOverlap="1" wp14:anchorId="19F900DB" wp14:editId="00A2912D">
                <wp:simplePos x="0" y="0"/>
                <wp:positionH relativeFrom="column">
                  <wp:posOffset>1675130</wp:posOffset>
                </wp:positionH>
                <wp:positionV relativeFrom="paragraph">
                  <wp:posOffset>161290</wp:posOffset>
                </wp:positionV>
                <wp:extent cx="915670" cy="304800"/>
                <wp:effectExtent l="4445" t="0" r="3810" b="127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670" cy="3048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0E7" w:rsidRPr="00DB3514" w:rsidRDefault="002640E7" w:rsidP="000F1146">
                            <w:pPr>
                              <w:rPr>
                                <w:snapToGrid w:val="0"/>
                                <w:color w:val="000000"/>
                                <w:szCs w:val="24"/>
                              </w:rPr>
                            </w:pPr>
                            <w:r w:rsidRPr="00DB3514">
                              <w:rPr>
                                <w:snapToGrid w:val="0"/>
                                <w:color w:val="000000"/>
                                <w:szCs w:val="24"/>
                              </w:rPr>
                              <w:t>fehlend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957" type="#_x0000_t202" style="position:absolute;left:0;text-align:left;margin-left:131.9pt;margin-top:12.7pt;width:72.1pt;height:2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" o:allowincell="f" filled="f" fillcolor="#0c9" stroked="f">
                <v:textbox>
                  <w:txbxContent>
                    <w:p w:rsidR="002640E7" w:rsidRPr="00DB3514" w:rsidRDefault="002640E7" w:rsidP="000F1146">
                      <w:pPr>
                        <w:rPr>
                          <w:snapToGrid w:val="0"/>
                          <w:color w:val="000000"/>
                          <w:szCs w:val="24"/>
                        </w:rPr>
                      </w:pPr>
                      <w:r w:rsidRPr="00DB3514">
                        <w:rPr>
                          <w:snapToGrid w:val="0"/>
                          <w:color w:val="000000"/>
                          <w:szCs w:val="24"/>
                        </w:rPr>
                        <w:t>fehlend (-)</w:t>
                      </w:r>
                    </w:p>
                  </w:txbxContent>
                </v:textbox>
              </v:shape>
            </w:pict>
          </mc:Fallback>
        </mc:AlternateContent>
      </w:r>
      <w:r w:rsidRPr="00001869">
        <w:rPr>
          <w:rFonts w:cs="Arial"/>
          <w:noProof/>
          <w:lang w:val="en-US"/>
        </w:rPr>
        <mc:AlternateContent>
          <mc:Choice Requires="wps">
            <w:drawing>
              <wp:anchor distT="0" distB="0" distL="114300" distR="114300" simplePos="0" relativeHeight="251752448" behindDoc="0" locked="0" layoutInCell="0" allowOverlap="1" wp14:anchorId="77A826FD" wp14:editId="08ECA83C">
                <wp:simplePos x="0" y="0"/>
                <wp:positionH relativeFrom="column">
                  <wp:posOffset>471170</wp:posOffset>
                </wp:positionH>
                <wp:positionV relativeFrom="paragraph">
                  <wp:posOffset>150495</wp:posOffset>
                </wp:positionV>
                <wp:extent cx="1188720" cy="335915"/>
                <wp:effectExtent l="635" t="0" r="1270" b="0"/>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33591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0E7" w:rsidRDefault="002640E7" w:rsidP="000F1146">
                            <w:pPr>
                              <w:rPr>
                                <w:snapToGrid w:val="0"/>
                                <w:color w:val="000000"/>
                              </w:rPr>
                            </w:pPr>
                            <w:r>
                              <w:rPr>
                                <w:snapToGrid w:val="0"/>
                                <w:color w:val="000000"/>
                              </w:rPr>
                              <w:t>Merkmal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958" type="#_x0000_t202" style="position:absolute;left:0;text-align:left;margin-left:37.1pt;margin-top:11.85pt;width:93.6pt;height:26.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" o:allowincell="f" filled="f" fillcolor="#0c9" stroked="f">
                <v:textbox>
                  <w:txbxContent>
                    <w:p w:rsidR="002640E7" w:rsidRDefault="002640E7" w:rsidP="000F1146">
                      <w:pPr>
                        <w:rPr>
                          <w:snapToGrid w:val="0"/>
                          <w:color w:val="000000"/>
                        </w:rPr>
                      </w:pPr>
                      <w:r>
                        <w:rPr>
                          <w:snapToGrid w:val="0"/>
                          <w:color w:val="000000"/>
                        </w:rPr>
                        <w:t>Merkmal 1</w:t>
                      </w:r>
                    </w:p>
                  </w:txbxContent>
                </v:textbox>
              </v:shape>
            </w:pict>
          </mc:Fallback>
        </mc:AlternateContent>
      </w:r>
    </w:p>
    <w:p w:rsidR="000F1146" w:rsidRPr="00001869" w:rsidRDefault="000F1146" w:rsidP="000F1146">
      <w:pPr>
        <w:tabs>
          <w:tab w:val="left" w:pos="992"/>
          <w:tab w:val="left" w:pos="3315"/>
          <w:tab w:val="left" w:pos="7275"/>
          <w:tab w:val="right" w:pos="8176"/>
        </w:tabs>
        <w:ind w:left="567"/>
        <w:rPr>
          <w:rFonts w:cs="Arial"/>
          <w:snapToGrid w:val="0"/>
        </w:rPr>
      </w:pPr>
    </w:p>
    <w:p w:rsidR="000F1146" w:rsidRPr="00001869" w:rsidRDefault="000F1146" w:rsidP="000F1146">
      <w:pPr>
        <w:tabs>
          <w:tab w:val="left" w:pos="992"/>
          <w:tab w:val="left" w:pos="3315"/>
          <w:tab w:val="left" w:pos="7275"/>
          <w:tab w:val="right" w:pos="8176"/>
        </w:tabs>
        <w:ind w:left="567"/>
        <w:rPr>
          <w:rFonts w:cs="Arial"/>
          <w:snapToGrid w:val="0"/>
        </w:rPr>
      </w:pPr>
      <w:r w:rsidRPr="00001869">
        <w:rPr>
          <w:rFonts w:cs="Arial"/>
          <w:noProof/>
          <w:lang w:val="en-US"/>
        </w:rPr>
        <mc:AlternateContent>
          <mc:Choice Requires="wps">
            <w:drawing>
              <wp:anchor distT="0" distB="0" distL="114300" distR="114300" simplePos="0" relativeHeight="251759616" behindDoc="0" locked="0" layoutInCell="0" allowOverlap="1" wp14:anchorId="79FEA916" wp14:editId="39A9A009">
                <wp:simplePos x="0" y="0"/>
                <wp:positionH relativeFrom="column">
                  <wp:posOffset>4855845</wp:posOffset>
                </wp:positionH>
                <wp:positionV relativeFrom="paragraph">
                  <wp:posOffset>108585</wp:posOffset>
                </wp:positionV>
                <wp:extent cx="281305" cy="328930"/>
                <wp:effectExtent l="13335" t="9525" r="10160" b="13970"/>
                <wp:wrapNone/>
                <wp:docPr id="211" name="Straight Connecto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1305" cy="3289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1" o:spid="_x0000_s1026" style="position:absolute;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35pt,8.55pt" to="404.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" o:allowincell="f"/>
            </w:pict>
          </mc:Fallback>
        </mc:AlternateContent>
      </w:r>
      <w:r w:rsidRPr="00001869">
        <w:rPr>
          <w:rFonts w:cs="Arial"/>
          <w:noProof/>
          <w:lang w:val="en-US"/>
        </w:rPr>
        <mc:AlternateContent>
          <mc:Choice Requires="wps">
            <w:drawing>
              <wp:anchor distT="0" distB="0" distL="114300" distR="114300" simplePos="0" relativeHeight="251758592" behindDoc="0" locked="0" layoutInCell="0" allowOverlap="1" wp14:anchorId="3B6D5A74" wp14:editId="6D33DE2B">
                <wp:simplePos x="0" y="0"/>
                <wp:positionH relativeFrom="column">
                  <wp:posOffset>3870325</wp:posOffset>
                </wp:positionH>
                <wp:positionV relativeFrom="paragraph">
                  <wp:posOffset>42545</wp:posOffset>
                </wp:positionV>
                <wp:extent cx="281305" cy="394970"/>
                <wp:effectExtent l="8890" t="10160" r="5080" b="13970"/>
                <wp:wrapNone/>
                <wp:docPr id="210" name="Straight Connector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305" cy="394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0"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75pt,3.35pt" to="326.9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E3PJAIAAD4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" o:allowincell="f"/>
            </w:pict>
          </mc:Fallback>
        </mc:AlternateContent>
      </w:r>
      <w:r w:rsidRPr="00001869">
        <w:rPr>
          <w:rFonts w:cs="Arial"/>
          <w:noProof/>
          <w:lang w:val="en-US"/>
        </w:rPr>
        <mc:AlternateContent>
          <mc:Choice Requires="wps">
            <w:drawing>
              <wp:anchor distT="0" distB="0" distL="114300" distR="114300" simplePos="0" relativeHeight="251757568" behindDoc="0" locked="0" layoutInCell="0" allowOverlap="1" wp14:anchorId="79DF0324" wp14:editId="7B886F17">
                <wp:simplePos x="0" y="0"/>
                <wp:positionH relativeFrom="column">
                  <wp:posOffset>2954655</wp:posOffset>
                </wp:positionH>
                <wp:positionV relativeFrom="paragraph">
                  <wp:posOffset>42545</wp:posOffset>
                </wp:positionV>
                <wp:extent cx="281940" cy="329565"/>
                <wp:effectExtent l="7620" t="10160" r="5715" b="12700"/>
                <wp:wrapNone/>
                <wp:docPr id="209" name="Straight Connector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1940" cy="3295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9" o:spid="_x0000_s1026" style="position:absolute;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65pt,3.35pt" to="254.8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" o:allowincell="f"/>
            </w:pict>
          </mc:Fallback>
        </mc:AlternateContent>
      </w:r>
      <w:r w:rsidRPr="00001869">
        <w:rPr>
          <w:rFonts w:cs="Arial"/>
          <w:noProof/>
          <w:lang w:val="en-US"/>
        </w:rPr>
        <mc:AlternateContent>
          <mc:Choice Requires="wps">
            <w:drawing>
              <wp:anchor distT="0" distB="0" distL="114300" distR="114300" simplePos="0" relativeHeight="251756544" behindDoc="0" locked="0" layoutInCell="0" allowOverlap="1" wp14:anchorId="3C1ABEAA" wp14:editId="69115C97">
                <wp:simplePos x="0" y="0"/>
                <wp:positionH relativeFrom="column">
                  <wp:posOffset>2038985</wp:posOffset>
                </wp:positionH>
                <wp:positionV relativeFrom="paragraph">
                  <wp:posOffset>108585</wp:posOffset>
                </wp:positionV>
                <wp:extent cx="211455" cy="328930"/>
                <wp:effectExtent l="6350" t="9525" r="10795" b="13970"/>
                <wp:wrapNone/>
                <wp:docPr id="208" name="Straight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3289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8"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55pt,8.55pt" to="177.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" o:allowincell="f"/>
            </w:pict>
          </mc:Fallback>
        </mc:AlternateContent>
      </w:r>
    </w:p>
    <w:p w:rsidR="000F1146" w:rsidRPr="00001869" w:rsidRDefault="000F1146" w:rsidP="000F1146">
      <w:pPr>
        <w:tabs>
          <w:tab w:val="left" w:pos="992"/>
          <w:tab w:val="left" w:pos="3315"/>
          <w:tab w:val="left" w:pos="7275"/>
          <w:tab w:val="right" w:pos="8176"/>
        </w:tabs>
        <w:ind w:left="567"/>
        <w:rPr>
          <w:rFonts w:cs="Arial"/>
          <w:snapToGrid w:val="0"/>
        </w:rPr>
      </w:pPr>
    </w:p>
    <w:p w:rsidR="000F1146" w:rsidRPr="00001869" w:rsidRDefault="000F1146" w:rsidP="000F1146">
      <w:pPr>
        <w:tabs>
          <w:tab w:val="left" w:pos="992"/>
          <w:tab w:val="left" w:pos="3315"/>
          <w:tab w:val="left" w:pos="7275"/>
          <w:tab w:val="right" w:pos="8176"/>
        </w:tabs>
        <w:ind w:left="567"/>
        <w:rPr>
          <w:rFonts w:cs="Arial"/>
          <w:snapToGrid w:val="0"/>
        </w:rPr>
      </w:pPr>
      <w:r w:rsidRPr="00001869">
        <w:rPr>
          <w:rFonts w:cs="Arial"/>
          <w:noProof/>
          <w:lang w:val="en-US"/>
        </w:rPr>
        <mc:AlternateContent>
          <mc:Choice Requires="wps">
            <w:drawing>
              <wp:anchor distT="0" distB="0" distL="114300" distR="114300" simplePos="0" relativeHeight="251760640" behindDoc="0" locked="0" layoutInCell="0" allowOverlap="1" wp14:anchorId="5A1A0F14" wp14:editId="34C166A1">
                <wp:simplePos x="0" y="0"/>
                <wp:positionH relativeFrom="column">
                  <wp:posOffset>471170</wp:posOffset>
                </wp:positionH>
                <wp:positionV relativeFrom="paragraph">
                  <wp:posOffset>89535</wp:posOffset>
                </wp:positionV>
                <wp:extent cx="1188720" cy="335915"/>
                <wp:effectExtent l="635" t="0" r="1270" b="635"/>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33591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0E7" w:rsidRDefault="002640E7" w:rsidP="000F1146">
                            <w:pPr>
                              <w:rPr>
                                <w:snapToGrid w:val="0"/>
                                <w:color w:val="000000"/>
                              </w:rPr>
                            </w:pPr>
                            <w:r>
                              <w:rPr>
                                <w:snapToGrid w:val="0"/>
                                <w:color w:val="000000"/>
                              </w:rPr>
                              <w:t>Merkmal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959" type="#_x0000_t202" style="position:absolute;left:0;text-align:left;margin-left:37.1pt;margin-top:7.05pt;width:93.6pt;height:26.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" o:allowincell="f" filled="f" fillcolor="#0c9" stroked="f">
                <v:textbox>
                  <w:txbxContent>
                    <w:p w:rsidR="002640E7" w:rsidRDefault="002640E7" w:rsidP="000F1146">
                      <w:pPr>
                        <w:rPr>
                          <w:snapToGrid w:val="0"/>
                          <w:color w:val="000000"/>
                        </w:rPr>
                      </w:pPr>
                      <w:r>
                        <w:rPr>
                          <w:snapToGrid w:val="0"/>
                          <w:color w:val="000000"/>
                        </w:rPr>
                        <w:t>Merkmal 1</w:t>
                      </w:r>
                    </w:p>
                  </w:txbxContent>
                </v:textbox>
              </v:shape>
            </w:pict>
          </mc:Fallback>
        </mc:AlternateContent>
      </w:r>
      <w:r w:rsidRPr="00001869">
        <w:rPr>
          <w:rFonts w:cs="Arial"/>
          <w:noProof/>
          <w:lang w:val="en-US"/>
        </w:rPr>
        <mc:AlternateContent>
          <mc:Choice Requires="wps">
            <w:drawing>
              <wp:anchor distT="0" distB="0" distL="114300" distR="114300" simplePos="0" relativeHeight="251751424" behindDoc="0" locked="0" layoutInCell="0" allowOverlap="1" wp14:anchorId="7A8B0BB2" wp14:editId="434CAA5E">
                <wp:simplePos x="0" y="0"/>
                <wp:positionH relativeFrom="column">
                  <wp:posOffset>3940175</wp:posOffset>
                </wp:positionH>
                <wp:positionV relativeFrom="paragraph">
                  <wp:posOffset>52705</wp:posOffset>
                </wp:positionV>
                <wp:extent cx="1266190" cy="336550"/>
                <wp:effectExtent l="2540" t="0" r="0" b="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190" cy="3365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0E7" w:rsidRDefault="002640E7" w:rsidP="000F1146">
                            <w:pPr>
                              <w:rPr>
                                <w:b/>
                                <w:snapToGrid w:val="0"/>
                                <w:color w:val="000000"/>
                                <w:sz w:val="32"/>
                              </w:rPr>
                            </w:pPr>
                            <w:r>
                              <w:rPr>
                                <w:b/>
                                <w:snapToGrid w:val="0"/>
                                <w:color w:val="000000"/>
                                <w:sz w:val="32"/>
                              </w:rPr>
                              <w:t>B x 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960" type="#_x0000_t202" style="position:absolute;left:0;text-align:left;margin-left:310.25pt;margin-top:4.15pt;width:99.7pt;height:2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" o:allowincell="f" filled="f" fillcolor="#0c9" stroked="f">
                <v:textbox>
                  <w:txbxContent>
                    <w:p w:rsidR="002640E7" w:rsidRDefault="002640E7" w:rsidP="000F1146">
                      <w:pPr>
                        <w:rPr>
                          <w:b/>
                          <w:snapToGrid w:val="0"/>
                          <w:color w:val="000000"/>
                          <w:sz w:val="32"/>
                        </w:rPr>
                      </w:pPr>
                      <w:r>
                        <w:rPr>
                          <w:b/>
                          <w:snapToGrid w:val="0"/>
                          <w:color w:val="000000"/>
                          <w:sz w:val="32"/>
                        </w:rPr>
                        <w:t>B x C (+)</w:t>
                      </w:r>
                    </w:p>
                  </w:txbxContent>
                </v:textbox>
              </v:shape>
            </w:pict>
          </mc:Fallback>
        </mc:AlternateContent>
      </w:r>
      <w:r w:rsidRPr="00001869">
        <w:rPr>
          <w:rFonts w:cs="Arial"/>
          <w:noProof/>
          <w:lang w:val="en-US"/>
        </w:rPr>
        <mc:AlternateContent>
          <mc:Choice Requires="wps">
            <w:drawing>
              <wp:anchor distT="0" distB="0" distL="114300" distR="114300" simplePos="0" relativeHeight="251750400" behindDoc="0" locked="0" layoutInCell="0" allowOverlap="1" wp14:anchorId="6F30B7FB" wp14:editId="3B0EFE3D">
                <wp:simplePos x="0" y="0"/>
                <wp:positionH relativeFrom="column">
                  <wp:posOffset>2181860</wp:posOffset>
                </wp:positionH>
                <wp:positionV relativeFrom="paragraph">
                  <wp:posOffset>52705</wp:posOffset>
                </wp:positionV>
                <wp:extent cx="1124585" cy="336550"/>
                <wp:effectExtent l="0" t="0" r="2540" b="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4585" cy="3365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0E7" w:rsidRDefault="002640E7" w:rsidP="000F1146">
                            <w:pPr>
                              <w:rPr>
                                <w:b/>
                                <w:snapToGrid w:val="0"/>
                                <w:color w:val="000000"/>
                                <w:sz w:val="32"/>
                              </w:rPr>
                            </w:pPr>
                            <w:r>
                              <w:rPr>
                                <w:b/>
                                <w:snapToGrid w:val="0"/>
                                <w:color w:val="000000"/>
                                <w:sz w:val="32"/>
                              </w:rPr>
                              <w:t>A x 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961" type="#_x0000_t202" style="position:absolute;left:0;text-align:left;margin-left:171.8pt;margin-top:4.15pt;width:88.55pt;height:2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" o:allowincell="f" filled="f" fillcolor="#0c9" stroked="f">
                <v:textbox>
                  <w:txbxContent>
                    <w:p w:rsidR="002640E7" w:rsidRDefault="002640E7" w:rsidP="000F1146">
                      <w:pPr>
                        <w:rPr>
                          <w:b/>
                          <w:snapToGrid w:val="0"/>
                          <w:color w:val="000000"/>
                          <w:sz w:val="32"/>
                        </w:rPr>
                      </w:pPr>
                      <w:r>
                        <w:rPr>
                          <w:b/>
                          <w:snapToGrid w:val="0"/>
                          <w:color w:val="000000"/>
                          <w:sz w:val="32"/>
                        </w:rPr>
                        <w:t>A x C (+)</w:t>
                      </w:r>
                    </w:p>
                  </w:txbxContent>
                </v:textbox>
              </v:shape>
            </w:pict>
          </mc:Fallback>
        </mc:AlternateContent>
      </w:r>
    </w:p>
    <w:p w:rsidR="000F1146" w:rsidRPr="00001869" w:rsidRDefault="000F1146" w:rsidP="000F1146">
      <w:pPr>
        <w:tabs>
          <w:tab w:val="left" w:pos="992"/>
          <w:tab w:val="left" w:pos="3315"/>
          <w:tab w:val="left" w:pos="7275"/>
          <w:tab w:val="right" w:pos="8176"/>
        </w:tabs>
        <w:ind w:left="567"/>
        <w:rPr>
          <w:rFonts w:cs="Arial"/>
          <w:snapToGrid w:val="0"/>
        </w:rPr>
      </w:pPr>
    </w:p>
    <w:p w:rsidR="000F1146" w:rsidRPr="00001869" w:rsidRDefault="000F1146" w:rsidP="000F1146">
      <w:pPr>
        <w:tabs>
          <w:tab w:val="left" w:pos="992"/>
          <w:tab w:val="left" w:pos="3315"/>
          <w:tab w:val="left" w:pos="7275"/>
          <w:tab w:val="right" w:pos="8176"/>
        </w:tabs>
        <w:ind w:left="567"/>
        <w:rPr>
          <w:rFonts w:cs="Arial"/>
          <w:snapToGrid w:val="0"/>
        </w:rPr>
      </w:pPr>
    </w:p>
    <w:p w:rsidR="000F1146" w:rsidRPr="00001869" w:rsidRDefault="000F1146" w:rsidP="000F1146">
      <w:pPr>
        <w:tabs>
          <w:tab w:val="left" w:pos="992"/>
          <w:tab w:val="left" w:pos="3315"/>
          <w:tab w:val="left" w:pos="7275"/>
          <w:tab w:val="right" w:pos="8176"/>
        </w:tabs>
        <w:ind w:left="567"/>
        <w:rPr>
          <w:rFonts w:cs="Arial"/>
          <w:snapToGrid w:val="0"/>
        </w:rPr>
      </w:pPr>
    </w:p>
    <w:p w:rsidR="000F1146" w:rsidRPr="00001869" w:rsidRDefault="000F1146" w:rsidP="00F74E04">
      <w:pPr>
        <w:rPr>
          <w:snapToGrid w:val="0"/>
        </w:rPr>
      </w:pPr>
      <w:r w:rsidRPr="00001869">
        <w:t>2.3</w:t>
      </w:r>
      <w:r w:rsidRPr="00001869">
        <w:rPr>
          <w:snapToGrid w:val="0"/>
        </w:rPr>
        <w:t>.3</w:t>
      </w:r>
      <w:r w:rsidRPr="00001869">
        <w:tab/>
        <w:t>Obwohl die</w:t>
      </w:r>
      <w:r w:rsidRPr="00001869">
        <w:rPr>
          <w:snapToGrid w:val="0"/>
        </w:rPr>
        <w:t xml:space="preserve"> Elternlinien A und B für das Merkmal 1 deutlich verschieden sind, haben die beiden Hybridsorten A x C und B x C dieselbe Ausprägung. Somit ist ein Unterschied zwischen A und B für das Merkmal 1 nicht ausreichend.</w:t>
      </w:r>
    </w:p>
    <w:p w:rsidR="000F1146" w:rsidRPr="00001869" w:rsidRDefault="000F1146" w:rsidP="00F74E04">
      <w:pPr>
        <w:rPr>
          <w:snapToGrid w:val="0"/>
        </w:rPr>
      </w:pPr>
    </w:p>
    <w:p w:rsidR="000F1146" w:rsidRPr="00001869" w:rsidRDefault="000F1146" w:rsidP="00F74E04">
      <w:pPr>
        <w:rPr>
          <w:snapToGrid w:val="0"/>
        </w:rPr>
      </w:pPr>
      <w:r w:rsidRPr="00001869">
        <w:t>2.3</w:t>
      </w:r>
      <w:r w:rsidRPr="00001869">
        <w:rPr>
          <w:snapToGrid w:val="0"/>
        </w:rPr>
        <w:t>.4</w:t>
      </w:r>
      <w:r w:rsidRPr="00001869">
        <w:tab/>
        <w:t xml:space="preserve">Mit einer komplexeren genetischen Kontrolle, die mehrere nicht genau beschriebene Gene einbezieht, könnte die Interaktion zwischen den verschiedenen Allelen jedes Gens und zwischen den Genen ebenfalls zu einer ähnlichen Ausprägung an den </w:t>
      </w:r>
      <w:r w:rsidRPr="00001869">
        <w:rPr>
          <w:snapToGrid w:val="0"/>
        </w:rPr>
        <w:t>Hybridsorten führen. In diesen Fällen ist für die Begründung der Unterscheidbarkeit zwischen zwei Elternlinien ein größerer Unterschied angebracht.</w:t>
      </w:r>
    </w:p>
    <w:p w:rsidR="000F1146" w:rsidRPr="00001869" w:rsidRDefault="000F1146" w:rsidP="00F74E04">
      <w:pPr>
        <w:rPr>
          <w:snapToGrid w:val="0"/>
        </w:rPr>
      </w:pPr>
    </w:p>
    <w:p w:rsidR="000F1146" w:rsidRPr="00001869" w:rsidRDefault="000F1146" w:rsidP="00F74E04">
      <w:pPr>
        <w:rPr>
          <w:snapToGrid w:val="0"/>
        </w:rPr>
      </w:pPr>
      <w:r w:rsidRPr="00001869">
        <w:t>2.3</w:t>
      </w:r>
      <w:r w:rsidRPr="00001869">
        <w:rPr>
          <w:snapToGrid w:val="0"/>
        </w:rPr>
        <w:t>.5</w:t>
      </w:r>
      <w:r w:rsidRPr="00001869">
        <w:tab/>
        <w:t xml:space="preserve">Die Bestimmung des erforderlichen Unterschieds beruht hauptsächlich auf einer angemessenen Kenntnis der Art, der </w:t>
      </w:r>
      <w:r w:rsidRPr="00001869">
        <w:rPr>
          <w:snapToGrid w:val="0"/>
        </w:rPr>
        <w:t>Merkmale und, sofern verfügbar, ihrer genetischen Kontrolle.</w:t>
      </w:r>
    </w:p>
    <w:p w:rsidR="000F1146" w:rsidRPr="00001869" w:rsidRDefault="000F1146" w:rsidP="00F74E04">
      <w:pPr>
        <w:rPr>
          <w:snapToGrid w:val="0"/>
        </w:rPr>
      </w:pPr>
    </w:p>
    <w:bookmarkEnd w:id="448"/>
    <w:bookmarkEnd w:id="449"/>
    <w:bookmarkEnd w:id="450"/>
    <w:bookmarkEnd w:id="451"/>
    <w:bookmarkEnd w:id="452"/>
    <w:p w:rsidR="000F1146" w:rsidRPr="00001869" w:rsidRDefault="000F1146" w:rsidP="00F74E04">
      <w:pPr>
        <w:rPr>
          <w:snapToGrid w:val="0"/>
        </w:rPr>
      </w:pPr>
    </w:p>
    <w:p w:rsidR="000F1146" w:rsidRPr="00001869" w:rsidRDefault="000F1146" w:rsidP="000F1146">
      <w:pPr>
        <w:pStyle w:val="Heading3"/>
        <w:rPr>
          <w:rFonts w:cs="Arial"/>
          <w:lang w:val="de-DE"/>
        </w:rPr>
      </w:pPr>
      <w:bookmarkStart w:id="454" w:name="_Toc92722847"/>
      <w:bookmarkStart w:id="455" w:name="_Toc97552357"/>
      <w:bookmarkStart w:id="456" w:name="_Toc99007784"/>
      <w:bookmarkStart w:id="457" w:name="_Toc99015111"/>
      <w:bookmarkStart w:id="458" w:name="_Toc99021413"/>
      <w:bookmarkStart w:id="459" w:name="_Toc99424126"/>
      <w:bookmarkStart w:id="460" w:name="_Toc229451949"/>
      <w:bookmarkStart w:id="461" w:name="_Toc104961662"/>
      <w:bookmarkStart w:id="462" w:name="_Toc129786402"/>
      <w:bookmarkStart w:id="463" w:name="_Toc154368891"/>
      <w:bookmarkStart w:id="464" w:name="_Toc219640782"/>
      <w:bookmarkStart w:id="465" w:name="_Toc227042180"/>
      <w:bookmarkStart w:id="466" w:name="_Toc399420241"/>
      <w:r w:rsidRPr="00001869">
        <w:rPr>
          <w:rFonts w:cs="Arial"/>
          <w:lang w:val="de-DE"/>
        </w:rPr>
        <w:t>2.4</w:t>
      </w:r>
      <w:r w:rsidRPr="00001869">
        <w:rPr>
          <w:rFonts w:cs="Arial"/>
          <w:snapToGrid w:val="0"/>
          <w:lang w:val="de-DE"/>
        </w:rPr>
        <w:tab/>
        <w:t>Überprüfung der Formel</w:t>
      </w:r>
      <w:bookmarkEnd w:id="454"/>
      <w:bookmarkEnd w:id="455"/>
      <w:bookmarkEnd w:id="456"/>
      <w:bookmarkEnd w:id="457"/>
      <w:bookmarkEnd w:id="458"/>
      <w:bookmarkEnd w:id="459"/>
      <w:bookmarkEnd w:id="460"/>
      <w:bookmarkEnd w:id="466"/>
    </w:p>
    <w:p w:rsidR="000F1146" w:rsidRPr="00001869" w:rsidRDefault="000F1146" w:rsidP="00F74E04">
      <w:pPr>
        <w:rPr>
          <w:snapToGrid w:val="0"/>
        </w:rPr>
      </w:pPr>
      <w:r w:rsidRPr="00001869">
        <w:t>2.4</w:t>
      </w:r>
      <w:r w:rsidRPr="00001869">
        <w:rPr>
          <w:snapToGrid w:val="0"/>
        </w:rPr>
        <w:t>.1</w:t>
      </w:r>
      <w:r w:rsidRPr="00001869">
        <w:rPr>
          <w:snapToGrid w:val="0"/>
        </w:rPr>
        <w:tab/>
        <w:t>Zweck der Überprüfung der Formel ist es zu prüfen, ob die hybride Kandidatensorte durch Kreuzung der vom Antragsteller angegebenen und eingereichten Elternlinien hervorgebracht wurde.</w:t>
      </w:r>
    </w:p>
    <w:p w:rsidR="000F1146" w:rsidRPr="00001869" w:rsidRDefault="000F1146" w:rsidP="00F74E04">
      <w:pPr>
        <w:rPr>
          <w:snapToGrid w:val="0"/>
        </w:rPr>
      </w:pPr>
    </w:p>
    <w:p w:rsidR="000F1146" w:rsidRPr="00001869" w:rsidRDefault="000F1146" w:rsidP="00F74E04">
      <w:r w:rsidRPr="00001869">
        <w:t>2.4.2</w:t>
      </w:r>
      <w:r w:rsidRPr="00001869">
        <w:tab/>
        <w:t>Zur Durchführung dieser Überprüfung können verschiedene Merkmale verwendet werden, wenn das genetische Muster jedes Elters in der Hybride identifiziert werden kann. In der Regel können Merkmale verwendet werden, die auf Polymorphismus der Enzyme oder einiger Speicherproteine basieren.</w:t>
      </w:r>
    </w:p>
    <w:p w:rsidR="000F1146" w:rsidRPr="00001869" w:rsidRDefault="000F1146" w:rsidP="00F74E04">
      <w:pPr>
        <w:rPr>
          <w:snapToGrid w:val="0"/>
        </w:rPr>
      </w:pPr>
    </w:p>
    <w:p w:rsidR="000F1146" w:rsidRPr="00001869" w:rsidRDefault="000F1146" w:rsidP="00F74E04">
      <w:pPr>
        <w:rPr>
          <w:snapToGrid w:val="0"/>
        </w:rPr>
      </w:pPr>
      <w:r w:rsidRPr="00001869">
        <w:t>2.4</w:t>
      </w:r>
      <w:r w:rsidRPr="00001869">
        <w:rPr>
          <w:snapToGrid w:val="0"/>
        </w:rPr>
        <w:t>.</w:t>
      </w:r>
      <w:r w:rsidRPr="00001869">
        <w:t>3</w:t>
      </w:r>
      <w:r w:rsidRPr="00001869">
        <w:tab/>
        <w:t>Sind keine geeigneten</w:t>
      </w:r>
      <w:r w:rsidRPr="00001869">
        <w:rPr>
          <w:snapToGrid w:val="0"/>
        </w:rPr>
        <w:t xml:space="preserve"> Merkmale verfügbar, besteht die einzige Möglichkeit darin, die Elternlinien unter Verwendung des vom Antragsteller eingereichten Vermehrungsmaterials zu kreuzen und die Saatgutpartien der Hybridsorte (die vom Antragsteller eingereichte Stichprobe und die nach der Kreuzung geerntete Stichprobe) miteinander zu vergleichen.</w:t>
      </w:r>
    </w:p>
    <w:p w:rsidR="000F1146" w:rsidRPr="00001869" w:rsidRDefault="000F1146" w:rsidP="00F74E04">
      <w:pPr>
        <w:rPr>
          <w:snapToGrid w:val="0"/>
        </w:rPr>
      </w:pPr>
    </w:p>
    <w:p w:rsidR="000F1146" w:rsidRPr="00001869" w:rsidRDefault="000F1146" w:rsidP="00F74E04">
      <w:pPr>
        <w:rPr>
          <w:snapToGrid w:val="0"/>
        </w:rPr>
      </w:pPr>
    </w:p>
    <w:p w:rsidR="000F1146" w:rsidRPr="00001869" w:rsidRDefault="000F1146" w:rsidP="000F1146">
      <w:pPr>
        <w:pStyle w:val="Heading3"/>
        <w:rPr>
          <w:rFonts w:cs="Arial"/>
          <w:snapToGrid w:val="0"/>
          <w:lang w:val="de-DE"/>
        </w:rPr>
      </w:pPr>
      <w:bookmarkStart w:id="467" w:name="_Toc92722848"/>
      <w:bookmarkStart w:id="468" w:name="_Toc97552358"/>
      <w:bookmarkStart w:id="469" w:name="_Toc99007785"/>
      <w:bookmarkStart w:id="470" w:name="_Toc99015112"/>
      <w:bookmarkStart w:id="471" w:name="_Toc99021414"/>
      <w:bookmarkStart w:id="472" w:name="_Toc99424127"/>
      <w:bookmarkStart w:id="473" w:name="_Toc229451950"/>
      <w:bookmarkStart w:id="474" w:name="_Toc399420242"/>
      <w:r w:rsidRPr="00001869">
        <w:rPr>
          <w:rFonts w:cs="Arial"/>
          <w:lang w:val="de-DE"/>
        </w:rPr>
        <w:t>2.5</w:t>
      </w:r>
      <w:r w:rsidRPr="00001869">
        <w:rPr>
          <w:rFonts w:cs="Arial"/>
          <w:lang w:val="de-DE"/>
        </w:rPr>
        <w:tab/>
        <w:t>Homogenität und Beständigkeit der</w:t>
      </w:r>
      <w:r w:rsidRPr="00001869">
        <w:rPr>
          <w:rFonts w:cs="Arial"/>
          <w:snapToGrid w:val="0"/>
          <w:lang w:val="de-DE"/>
        </w:rPr>
        <w:t xml:space="preserve"> Elternlinien</w:t>
      </w:r>
      <w:bookmarkEnd w:id="467"/>
      <w:bookmarkEnd w:id="468"/>
      <w:bookmarkEnd w:id="469"/>
      <w:bookmarkEnd w:id="470"/>
      <w:bookmarkEnd w:id="471"/>
      <w:bookmarkEnd w:id="472"/>
      <w:bookmarkEnd w:id="473"/>
      <w:bookmarkEnd w:id="474"/>
    </w:p>
    <w:p w:rsidR="000F1146" w:rsidRPr="00001869" w:rsidRDefault="000F1146" w:rsidP="00F74E04">
      <w:pPr>
        <w:rPr>
          <w:snapToGrid w:val="0"/>
        </w:rPr>
      </w:pPr>
      <w:r w:rsidRPr="00001869">
        <w:t>2.5.1</w:t>
      </w:r>
      <w:r w:rsidRPr="00001869">
        <w:tab/>
        <w:t>Die Homogenität und die Beständigkeit der Elternlinien sollten gemäß den entsprechenden Empfehlungen für die betreffende Sorte geprüft werden. Die Homogenität und die Beständigkeit der Elternlinien sind wichtig für die Beständigkeit der Hybride. Eine weitere Voraussetzung für die Beständigkeit der Hybride ist die Anwendung derselben Formel für jeden Zyklus der Hybridsaatguterzeugung.</w:t>
      </w:r>
    </w:p>
    <w:p w:rsidR="000F1146" w:rsidRPr="00001869" w:rsidRDefault="000F1146" w:rsidP="00F74E04">
      <w:pPr>
        <w:rPr>
          <w:snapToGrid w:val="0"/>
        </w:rPr>
      </w:pPr>
    </w:p>
    <w:p w:rsidR="000F1146" w:rsidRPr="00001869" w:rsidRDefault="000F1146" w:rsidP="00F74E04">
      <w:pPr>
        <w:rPr>
          <w:snapToGrid w:val="0"/>
        </w:rPr>
      </w:pPr>
      <w:r w:rsidRPr="00001869">
        <w:t>2.5.2</w:t>
      </w:r>
      <w:r w:rsidRPr="00001869">
        <w:tab/>
        <w:t>Eine Überprüfung der Homogenität an der H</w:t>
      </w:r>
      <w:r w:rsidRPr="00001869">
        <w:rPr>
          <w:snapToGrid w:val="0"/>
        </w:rPr>
        <w:t>ybride sollte auch dann vorgenommen werden, wenn die Unterscheidbarkeit der Hybride aufgrund der Elternlinien begründet wurde.</w:t>
      </w:r>
    </w:p>
    <w:p w:rsidR="000F1146" w:rsidRPr="00001869" w:rsidRDefault="000F1146" w:rsidP="00F74E04">
      <w:pPr>
        <w:rPr>
          <w:snapToGrid w:val="0"/>
        </w:rPr>
      </w:pPr>
    </w:p>
    <w:p w:rsidR="000F1146" w:rsidRPr="00001869" w:rsidRDefault="000F1146" w:rsidP="00F74E04">
      <w:pPr>
        <w:rPr>
          <w:snapToGrid w:val="0"/>
        </w:rPr>
      </w:pPr>
    </w:p>
    <w:p w:rsidR="000F1146" w:rsidRPr="00001869" w:rsidRDefault="000F1146" w:rsidP="000F1146">
      <w:pPr>
        <w:pStyle w:val="Heading3"/>
        <w:rPr>
          <w:rFonts w:cs="Arial"/>
          <w:lang w:val="de-DE"/>
        </w:rPr>
      </w:pPr>
      <w:bookmarkStart w:id="475" w:name="_Toc92722849"/>
      <w:bookmarkStart w:id="476" w:name="_Toc97552359"/>
      <w:bookmarkStart w:id="477" w:name="_Toc99007786"/>
      <w:bookmarkStart w:id="478" w:name="_Toc99015113"/>
      <w:bookmarkStart w:id="479" w:name="_Toc99021415"/>
      <w:bookmarkStart w:id="480" w:name="_Toc99424128"/>
      <w:bookmarkStart w:id="481" w:name="_Toc229451951"/>
      <w:bookmarkStart w:id="482" w:name="_Toc399420243"/>
      <w:r w:rsidRPr="00001869">
        <w:rPr>
          <w:rFonts w:cs="Arial"/>
          <w:lang w:val="de-DE"/>
        </w:rPr>
        <w:t>2.6</w:t>
      </w:r>
      <w:r w:rsidRPr="00001869">
        <w:rPr>
          <w:rFonts w:cs="Arial"/>
          <w:snapToGrid w:val="0"/>
          <w:lang w:val="de-DE"/>
        </w:rPr>
        <w:tab/>
        <w:t>Beschreibung der H</w:t>
      </w:r>
      <w:r w:rsidRPr="00001869">
        <w:rPr>
          <w:rFonts w:cs="Arial"/>
          <w:lang w:val="de-DE"/>
        </w:rPr>
        <w:t>ybrid</w:t>
      </w:r>
      <w:bookmarkEnd w:id="475"/>
      <w:bookmarkEnd w:id="476"/>
      <w:r w:rsidRPr="00001869">
        <w:rPr>
          <w:rFonts w:cs="Arial"/>
          <w:lang w:val="de-DE"/>
        </w:rPr>
        <w:t>e</w:t>
      </w:r>
      <w:bookmarkEnd w:id="477"/>
      <w:bookmarkEnd w:id="478"/>
      <w:bookmarkEnd w:id="479"/>
      <w:bookmarkEnd w:id="480"/>
      <w:bookmarkEnd w:id="481"/>
      <w:bookmarkEnd w:id="482"/>
    </w:p>
    <w:p w:rsidR="000F1146" w:rsidRPr="00001869" w:rsidRDefault="000F1146" w:rsidP="000F1146">
      <w:pPr>
        <w:rPr>
          <w:rFonts w:cs="Arial"/>
        </w:rPr>
      </w:pPr>
      <w:r w:rsidRPr="00001869">
        <w:t>Eine Beschreibung der</w:t>
      </w:r>
      <w:r w:rsidRPr="00001869">
        <w:rPr>
          <w:snapToGrid w:val="0"/>
        </w:rPr>
        <w:t xml:space="preserve"> Hybridsorte sollte auch dann erstellt werden, wenn die Unterscheidbarkeit der Hybride aufgrund der Formel der Elternlinien begründet wurde.</w:t>
      </w:r>
      <w:bookmarkEnd w:id="461"/>
      <w:bookmarkEnd w:id="462"/>
      <w:bookmarkEnd w:id="463"/>
      <w:bookmarkEnd w:id="464"/>
      <w:bookmarkEnd w:id="465"/>
    </w:p>
    <w:p w:rsidR="000F1146" w:rsidRPr="00001869" w:rsidRDefault="000F1146" w:rsidP="000F1146">
      <w:pPr>
        <w:pStyle w:val="Heading1"/>
        <w:jc w:val="both"/>
        <w:rPr>
          <w:bCs/>
        </w:rPr>
        <w:sectPr w:rsidR="000F1146" w:rsidRPr="00001869" w:rsidSect="006A781E">
          <w:headerReference w:type="default" r:id="rId60"/>
          <w:headerReference w:type="first" r:id="rId61"/>
          <w:endnotePr>
            <w:numFmt w:val="lowerLetter"/>
          </w:endnotePr>
          <w:pgSz w:w="11907" w:h="16840" w:code="9"/>
          <w:pgMar w:top="510" w:right="1134" w:bottom="1134" w:left="1134" w:header="510" w:footer="680" w:gutter="0"/>
          <w:cols w:space="720"/>
          <w:docGrid w:linePitch="272"/>
        </w:sectPr>
      </w:pPr>
      <w:bookmarkStart w:id="483" w:name="_Toc154368858"/>
      <w:bookmarkStart w:id="484" w:name="_Toc219640802"/>
    </w:p>
    <w:p w:rsidR="000F1146" w:rsidRPr="00001869" w:rsidRDefault="000F1146" w:rsidP="00F74E04">
      <w:pPr>
        <w:pStyle w:val="Heading2"/>
        <w:rPr>
          <w:lang w:val="de-DE"/>
        </w:rPr>
      </w:pPr>
      <w:bookmarkStart w:id="485" w:name="_Toc227042183"/>
      <w:bookmarkStart w:id="486" w:name="_Toc229451952"/>
      <w:bookmarkStart w:id="487" w:name="_Toc399420244"/>
      <w:r w:rsidRPr="00001869">
        <w:rPr>
          <w:lang w:val="de-DE"/>
        </w:rPr>
        <w:t>3.</w:t>
      </w:r>
      <w:r w:rsidRPr="00001869">
        <w:rPr>
          <w:lang w:val="de-DE"/>
        </w:rPr>
        <w:tab/>
      </w:r>
      <w:r w:rsidR="00F74E04" w:rsidRPr="00001869">
        <w:rPr>
          <w:lang w:val="de-DE"/>
        </w:rPr>
        <w:t>DAS KOMBINIERTE UNTERSCHEIDBARKEITSKRITERIUM ÜBER MEHRERE JAHRE</w:t>
      </w:r>
      <w:bookmarkEnd w:id="483"/>
      <w:bookmarkEnd w:id="484"/>
      <w:bookmarkEnd w:id="485"/>
      <w:bookmarkEnd w:id="486"/>
      <w:r w:rsidR="00F74E04" w:rsidRPr="00001869">
        <w:rPr>
          <w:lang w:val="de-DE"/>
        </w:rPr>
        <w:t xml:space="preserve"> (COYD)</w:t>
      </w:r>
      <w:bookmarkEnd w:id="487"/>
      <w:r w:rsidR="00F74E04" w:rsidRPr="00001869">
        <w:rPr>
          <w:lang w:val="de-DE"/>
        </w:rPr>
        <w:t xml:space="preserve"> </w:t>
      </w:r>
    </w:p>
    <w:p w:rsidR="000F1146" w:rsidRPr="00001869" w:rsidRDefault="000F1146" w:rsidP="00F74E04">
      <w:pPr>
        <w:pStyle w:val="Heading3"/>
        <w:rPr>
          <w:lang w:val="de-DE"/>
        </w:rPr>
      </w:pPr>
      <w:bookmarkStart w:id="488" w:name="_Toc154368859"/>
      <w:bookmarkStart w:id="489" w:name="_Toc219640803"/>
      <w:bookmarkStart w:id="490" w:name="_Toc227042184"/>
      <w:bookmarkStart w:id="491" w:name="_Toc229451953"/>
      <w:bookmarkStart w:id="492" w:name="_Toc399420245"/>
      <w:r w:rsidRPr="00001869">
        <w:rPr>
          <w:lang w:val="de-DE"/>
        </w:rPr>
        <w:t>3.1</w:t>
      </w:r>
      <w:r w:rsidRPr="00001869">
        <w:rPr>
          <w:lang w:val="de-DE"/>
        </w:rPr>
        <w:tab/>
        <w:t>Zusammenfassung der Voraussetzungen für die Anwendung des Verfahrens</w:t>
      </w:r>
      <w:bookmarkEnd w:id="488"/>
      <w:bookmarkEnd w:id="489"/>
      <w:bookmarkEnd w:id="490"/>
      <w:bookmarkEnd w:id="491"/>
      <w:bookmarkEnd w:id="492"/>
    </w:p>
    <w:p w:rsidR="000429D7" w:rsidRPr="00743E23" w:rsidRDefault="000429D7" w:rsidP="000429D7">
      <w:bookmarkStart w:id="493" w:name="_Toc154368860"/>
      <w:r w:rsidRPr="00743E23">
        <w:t>COYD ist ein geeignetes Verfahren für die Prüfung der Unterscheidbarkeit von Sorten, wenn</w:t>
      </w:r>
    </w:p>
    <w:p w:rsidR="000429D7" w:rsidRPr="00743E23" w:rsidRDefault="000429D7" w:rsidP="000429D7"/>
    <w:p w:rsidR="000429D7" w:rsidRPr="00743E23" w:rsidRDefault="000429D7" w:rsidP="000429D7">
      <w:pPr>
        <w:pStyle w:val="ListParagraph"/>
      </w:pPr>
      <w:r w:rsidRPr="00743E23">
        <w:t>das Merkmal quantitativ ist;</w:t>
      </w:r>
    </w:p>
    <w:p w:rsidR="000429D7" w:rsidRPr="00743E23" w:rsidRDefault="000429D7" w:rsidP="000429D7">
      <w:pPr>
        <w:pStyle w:val="ListParagraph"/>
        <w:numPr>
          <w:ilvl w:val="0"/>
          <w:numId w:val="0"/>
        </w:numPr>
        <w:ind w:left="851"/>
      </w:pPr>
    </w:p>
    <w:p w:rsidR="000429D7" w:rsidRPr="00743E23" w:rsidRDefault="000429D7" w:rsidP="000429D7">
      <w:pPr>
        <w:pStyle w:val="ListParagraph"/>
      </w:pPr>
      <w:r w:rsidRPr="00743E23">
        <w:t>es Unterschiede zwischen Pflanzen (oder Parzellen) einer Sorte gibt;</w:t>
      </w:r>
    </w:p>
    <w:p w:rsidR="000429D7" w:rsidRPr="00743E23" w:rsidRDefault="000429D7" w:rsidP="000429D7">
      <w:pPr>
        <w:pStyle w:val="ListParagraph"/>
        <w:numPr>
          <w:ilvl w:val="0"/>
          <w:numId w:val="0"/>
        </w:numPr>
        <w:ind w:left="851"/>
      </w:pPr>
    </w:p>
    <w:p w:rsidR="000429D7" w:rsidRPr="00743E23" w:rsidRDefault="000429D7" w:rsidP="000429D7">
      <w:pPr>
        <w:pStyle w:val="ListParagraph"/>
      </w:pPr>
      <w:r w:rsidRPr="00743E23">
        <w:t>die Beobachtungen auf Pflanzenbasis (oder Parzellenbasis) über mindestens zwei Jahre erfolgen und an einem einzelnen Prüfungsort durchgeführt werden;</w:t>
      </w:r>
    </w:p>
    <w:p w:rsidR="000429D7" w:rsidRPr="00743E23" w:rsidRDefault="000429D7" w:rsidP="000429D7">
      <w:pPr>
        <w:pStyle w:val="ListParagraph"/>
        <w:numPr>
          <w:ilvl w:val="0"/>
          <w:numId w:val="0"/>
        </w:numPr>
        <w:ind w:left="851"/>
      </w:pPr>
    </w:p>
    <w:p w:rsidR="000429D7" w:rsidRPr="00743E23" w:rsidRDefault="000429D7" w:rsidP="000429D7">
      <w:pPr>
        <w:pStyle w:val="ListParagraph"/>
      </w:pPr>
      <w:r w:rsidRPr="00743E23">
        <w:t>es sollten mindestens 10, vorzugsweise aber mindestens 20 Freiheitsgrade für das MJRA-bereinigte mittlere Abweichungsquadrat Sorten x Jahre in der COYD-Varianzanalyse vorhanden sein</w:t>
      </w:r>
      <w:r w:rsidRPr="00743E23">
        <w:rPr>
          <w:rStyle w:val="Style9ptBlackStrikethrough"/>
          <w:strike w:val="0"/>
          <w:sz w:val="18"/>
        </w:rPr>
        <w:t>. Wenn dies nicht der Fall ist, kann gegebenenfalls</w:t>
      </w:r>
      <w:r w:rsidRPr="00743E23">
        <w:t xml:space="preserve"> die Langzeit-COYD angewandt werden, wobei zusätzliche Daten anderer Sorten und früherer Jahre herangezogen werden und der Freiheitsgrad für das Abweichungsquadrat Sorten x Jahre entsprechend angehoben wird (siehe 3.6.2).</w:t>
      </w:r>
    </w:p>
    <w:p w:rsidR="000F1146" w:rsidRPr="00001869" w:rsidRDefault="000F1146" w:rsidP="000F1146">
      <w:pPr>
        <w:tabs>
          <w:tab w:val="left" w:pos="992"/>
        </w:tabs>
        <w:rPr>
          <w:rFonts w:cs="Arial"/>
        </w:rPr>
      </w:pPr>
    </w:p>
    <w:p w:rsidR="000F1146" w:rsidRPr="00001869" w:rsidRDefault="000F1146" w:rsidP="000F1146">
      <w:pPr>
        <w:tabs>
          <w:tab w:val="left" w:pos="992"/>
        </w:tabs>
        <w:rPr>
          <w:rFonts w:cs="Arial"/>
        </w:rPr>
      </w:pPr>
    </w:p>
    <w:p w:rsidR="000F1146" w:rsidRPr="00001869" w:rsidRDefault="000F1146" w:rsidP="000F1146">
      <w:pPr>
        <w:pStyle w:val="Heading3"/>
        <w:rPr>
          <w:rFonts w:cs="Arial"/>
          <w:lang w:val="de-DE"/>
        </w:rPr>
      </w:pPr>
      <w:bookmarkStart w:id="494" w:name="_Toc219640804"/>
      <w:bookmarkStart w:id="495" w:name="_Toc227042185"/>
      <w:bookmarkStart w:id="496" w:name="_Toc229451954"/>
      <w:bookmarkStart w:id="497" w:name="_Toc399420246"/>
      <w:r w:rsidRPr="00001869">
        <w:rPr>
          <w:rFonts w:cs="Arial"/>
          <w:lang w:val="de-DE"/>
        </w:rPr>
        <w:t>3.2</w:t>
      </w:r>
      <w:r w:rsidRPr="00001869">
        <w:rPr>
          <w:rFonts w:cs="Arial"/>
          <w:lang w:val="de-DE"/>
        </w:rPr>
        <w:tab/>
        <w:t>Zusamme</w:t>
      </w:r>
      <w:bookmarkEnd w:id="493"/>
      <w:bookmarkEnd w:id="494"/>
      <w:bookmarkEnd w:id="495"/>
      <w:r w:rsidRPr="00001869">
        <w:rPr>
          <w:rFonts w:cs="Arial"/>
          <w:lang w:val="de-DE"/>
        </w:rPr>
        <w:t>nfassung</w:t>
      </w:r>
      <w:bookmarkEnd w:id="496"/>
      <w:bookmarkEnd w:id="497"/>
    </w:p>
    <w:p w:rsidR="000F1146" w:rsidRPr="00001869" w:rsidRDefault="000F1146" w:rsidP="00F74E04">
      <w:pPr>
        <w:rPr>
          <w:b/>
          <w:i/>
          <w:szCs w:val="24"/>
        </w:rPr>
      </w:pPr>
      <w:r w:rsidRPr="00001869">
        <w:t>3.2.1</w:t>
      </w:r>
      <w:r w:rsidRPr="00001869">
        <w:tab/>
        <w:t xml:space="preserve">Dokument TGP/9/1, Abschnitt 5.2.4.5.1.1 erläutert: „Zur Prüfung der Unterscheidbarkeit von Sorten aufgrund eines quantitativen Merkmals ist es möglich, einen Mindestabstand zwischen Sorten so zu berechnen, daß diese Sorten in bezug auf dieses Merkmal </w:t>
      </w:r>
      <w:r w:rsidRPr="00001869">
        <w:rPr>
          <w:szCs w:val="24"/>
        </w:rPr>
        <w:t>als ‚unterscheidbar‘ angesehen werden können, wenn der berechnete Abstand zwischen einem Sortenpaar größer ist als dieser Mindestabstand. Zu den möglichen Verfahren zur Feststellung der Mindestabstände gehört das kombinierte Unterscheidbarkeitskriterium über mehrere Jahre (COYD)“. Die COYD-Analyse berücksichtigt die Variation zwischen Jahren. Sie ist hauptsächlich für fremdbefruchtende Sorten, einschließlich synthetischer Sorten, bestimmt, kann nach Bedarf unter bestimmten Umständen jedoch auch für selbstbefruchtende und vegetativ vermehrte Sorten verwendet werden. Diese Methode erfordert, daß die Größe der Unterschiede über die Jahre hinreichend stabil ist, und berücksichtigt die Variation zwischen den Jahren.</w:t>
      </w:r>
    </w:p>
    <w:p w:rsidR="000F1146" w:rsidRPr="00001869" w:rsidRDefault="000F1146" w:rsidP="00F74E04"/>
    <w:p w:rsidR="000F1146" w:rsidRPr="00001869" w:rsidRDefault="000F1146" w:rsidP="00F74E04">
      <w:r w:rsidRPr="00001869">
        <w:t>3.2.2</w:t>
      </w:r>
      <w:r w:rsidRPr="00001869">
        <w:tab/>
        <w:t>Das COYD-Verfahren umfaßt:</w:t>
      </w:r>
    </w:p>
    <w:p w:rsidR="000F1146" w:rsidRPr="00001869" w:rsidRDefault="000F1146" w:rsidP="00F74E04">
      <w:pPr>
        <w:rPr>
          <w:szCs w:val="24"/>
        </w:rPr>
      </w:pPr>
    </w:p>
    <w:p w:rsidR="000F1146" w:rsidRPr="00001869" w:rsidRDefault="000F1146" w:rsidP="00386A9A">
      <w:pPr>
        <w:pStyle w:val="ListParagraph"/>
        <w:numPr>
          <w:ilvl w:val="0"/>
          <w:numId w:val="29"/>
        </w:numPr>
      </w:pPr>
      <w:r w:rsidRPr="00001869">
        <w:t>für jedes Merkmal die Bildung der Sortenmittelwerte von zwei oder drei Prüfungsjahren für Kandidatensorten und eingetragene Sorten und die Erstellung eines Mittelwertes über die Jahre für die Sorten;</w:t>
      </w:r>
    </w:p>
    <w:p w:rsidR="000F1146" w:rsidRPr="00001869" w:rsidRDefault="000F1146" w:rsidP="00386A9A">
      <w:pPr>
        <w:pStyle w:val="ListParagraph"/>
      </w:pPr>
    </w:p>
    <w:p w:rsidR="000F1146" w:rsidRPr="00001869" w:rsidRDefault="000F1146" w:rsidP="00386A9A">
      <w:pPr>
        <w:pStyle w:val="ListParagraph"/>
        <w:numPr>
          <w:ilvl w:val="0"/>
          <w:numId w:val="29"/>
        </w:numPr>
      </w:pPr>
      <w:r w:rsidRPr="00001869">
        <w:t>die Berechnung einer kleinsten gesicherten Differenz (LSD) aufgrund der Variation Sorten-x-Jahre für den Vergleich der Sortenmittelwerte;</w:t>
      </w:r>
    </w:p>
    <w:p w:rsidR="000F1146" w:rsidRPr="00001869" w:rsidRDefault="000F1146" w:rsidP="00386A9A">
      <w:pPr>
        <w:pStyle w:val="ListParagraph"/>
      </w:pPr>
    </w:p>
    <w:p w:rsidR="000F1146" w:rsidRPr="00001869" w:rsidRDefault="000F1146" w:rsidP="00386A9A">
      <w:pPr>
        <w:pStyle w:val="ListParagraph"/>
        <w:numPr>
          <w:ilvl w:val="0"/>
          <w:numId w:val="29"/>
        </w:numPr>
      </w:pPr>
      <w:r w:rsidRPr="00001869">
        <w:t>für den Fall, daß die mittlere Differenz über die Jahre zwischen zwei Sorten größer als die LSD ist, die Aussage, daß die Sorten in bezug auf dieses Merkmal als unterscheidbar angesehen werden.</w:t>
      </w:r>
    </w:p>
    <w:p w:rsidR="000F1146" w:rsidRPr="00001869" w:rsidRDefault="000F1146" w:rsidP="000F1146">
      <w:pPr>
        <w:tabs>
          <w:tab w:val="left" w:pos="960"/>
        </w:tabs>
        <w:rPr>
          <w:rFonts w:cs="Arial"/>
        </w:rPr>
      </w:pPr>
    </w:p>
    <w:p w:rsidR="000F1146" w:rsidRPr="00001869" w:rsidRDefault="000F1146" w:rsidP="000F1146">
      <w:pPr>
        <w:tabs>
          <w:tab w:val="left" w:pos="960"/>
        </w:tabs>
        <w:rPr>
          <w:rFonts w:cs="Arial"/>
        </w:rPr>
      </w:pPr>
      <w:r w:rsidRPr="00001869">
        <w:rPr>
          <w:rFonts w:cs="Arial"/>
        </w:rPr>
        <w:t>3.2.3</w:t>
      </w:r>
      <w:r w:rsidRPr="00001869">
        <w:rPr>
          <w:rFonts w:cs="Arial"/>
        </w:rPr>
        <w:tab/>
        <w:t>Die hauptsächlichen Vorteile des COYD-Verfahrens sind:</w:t>
      </w:r>
    </w:p>
    <w:p w:rsidR="000F1146" w:rsidRPr="00001869" w:rsidRDefault="000F1146" w:rsidP="000F1146">
      <w:pPr>
        <w:rPr>
          <w:rFonts w:cs="Arial"/>
        </w:rPr>
      </w:pPr>
    </w:p>
    <w:p w:rsidR="000F1146" w:rsidRPr="00001869" w:rsidRDefault="000F1146" w:rsidP="00386A9A">
      <w:pPr>
        <w:pStyle w:val="ListParagraph"/>
        <w:numPr>
          <w:ilvl w:val="0"/>
          <w:numId w:val="29"/>
        </w:numPr>
      </w:pPr>
      <w:r w:rsidRPr="00001869">
        <w:t>es kombiniert Informationen von mehreren Anbauperioden auf einfache und unkomplizierte Weise in ein einziges Kriterium (das „COYD-Kriterium“);</w:t>
      </w:r>
    </w:p>
    <w:p w:rsidR="000F1146" w:rsidRPr="00001869" w:rsidRDefault="000F1146" w:rsidP="00386A9A">
      <w:pPr>
        <w:pStyle w:val="ListParagraph"/>
      </w:pPr>
    </w:p>
    <w:p w:rsidR="000F1146" w:rsidRPr="00001869" w:rsidRDefault="000F1146" w:rsidP="00386A9A">
      <w:pPr>
        <w:pStyle w:val="ListParagraph"/>
        <w:numPr>
          <w:ilvl w:val="0"/>
          <w:numId w:val="29"/>
        </w:numPr>
      </w:pPr>
      <w:r w:rsidRPr="00001869">
        <w:t>es stellt sicher, daß die Beurteilungen der Unterscheidbarkeit in anderen Anbauperioden wiederholbar sind; mit anderen Worten sollte das gleiche genetische Material innerhalb angemessener Grenzen von Anbauperiode zu Anbauperiode ähnliche Ergebnisse bringen;</w:t>
      </w:r>
    </w:p>
    <w:p w:rsidR="000F1146" w:rsidRPr="00001869" w:rsidRDefault="000F1146" w:rsidP="00386A9A">
      <w:pPr>
        <w:pStyle w:val="ListParagraph"/>
      </w:pPr>
    </w:p>
    <w:p w:rsidR="000F1146" w:rsidRPr="00001869" w:rsidRDefault="000F1146" w:rsidP="00386A9A">
      <w:pPr>
        <w:pStyle w:val="ListParagraph"/>
        <w:numPr>
          <w:ilvl w:val="0"/>
          <w:numId w:val="29"/>
        </w:numPr>
      </w:pPr>
      <w:r w:rsidRPr="00001869">
        <w:t>das Risiko einer falschen Entscheidung über die Unterscheidbarkeit ist für alle Merkmale konstant.</w:t>
      </w:r>
    </w:p>
    <w:p w:rsidR="000F1146" w:rsidRPr="00001869" w:rsidRDefault="000F1146" w:rsidP="00F74E04"/>
    <w:p w:rsidR="000F1146" w:rsidRPr="00001869" w:rsidRDefault="000F1146" w:rsidP="00F74E04"/>
    <w:p w:rsidR="00743E23" w:rsidRDefault="00743E23">
      <w:pPr>
        <w:jc w:val="left"/>
        <w:rPr>
          <w:rFonts w:cs="Arial"/>
          <w:u w:val="single"/>
        </w:rPr>
      </w:pPr>
      <w:bookmarkStart w:id="498" w:name="_Toc154368861"/>
      <w:bookmarkStart w:id="499" w:name="_Toc219640805"/>
      <w:bookmarkStart w:id="500" w:name="_Toc227042186"/>
      <w:bookmarkStart w:id="501" w:name="_Toc229451955"/>
      <w:r>
        <w:rPr>
          <w:rFonts w:cs="Arial"/>
        </w:rPr>
        <w:br w:type="page"/>
      </w:r>
    </w:p>
    <w:p w:rsidR="000F1146" w:rsidRPr="00001869" w:rsidRDefault="000F1146" w:rsidP="000F1146">
      <w:pPr>
        <w:pStyle w:val="Heading3"/>
        <w:rPr>
          <w:rFonts w:cs="Arial"/>
          <w:lang w:val="de-DE"/>
        </w:rPr>
      </w:pPr>
      <w:bookmarkStart w:id="502" w:name="_Toc399420247"/>
      <w:r w:rsidRPr="00001869">
        <w:rPr>
          <w:rFonts w:cs="Arial"/>
          <w:lang w:val="de-DE"/>
        </w:rPr>
        <w:t>3.3</w:t>
      </w:r>
      <w:r w:rsidRPr="00001869">
        <w:rPr>
          <w:rFonts w:cs="Arial"/>
          <w:lang w:val="de-DE"/>
        </w:rPr>
        <w:tab/>
        <w:t>Einleitung</w:t>
      </w:r>
      <w:bookmarkEnd w:id="498"/>
      <w:bookmarkEnd w:id="499"/>
      <w:bookmarkEnd w:id="500"/>
      <w:bookmarkEnd w:id="501"/>
      <w:bookmarkEnd w:id="502"/>
    </w:p>
    <w:p w:rsidR="000F1146" w:rsidRPr="00001869" w:rsidRDefault="000F1146" w:rsidP="00F74E04">
      <w:bookmarkStart w:id="503" w:name="_Toc137534764"/>
      <w:r w:rsidRPr="00001869">
        <w:t>Die nachstehenden Abschnitte enthalten Informationen über:</w:t>
      </w:r>
    </w:p>
    <w:p w:rsidR="000F1146" w:rsidRPr="00001869" w:rsidRDefault="000F1146" w:rsidP="00F74E04"/>
    <w:p w:rsidR="000F1146" w:rsidRPr="00001869" w:rsidRDefault="000F1146" w:rsidP="00386A9A">
      <w:pPr>
        <w:pStyle w:val="ListParagraph"/>
        <w:numPr>
          <w:ilvl w:val="0"/>
          <w:numId w:val="30"/>
        </w:numPr>
      </w:pPr>
      <w:r w:rsidRPr="00001869">
        <w:t>die dem Verfahren COYD zugrundeliegenden Grundsätze;</w:t>
      </w:r>
    </w:p>
    <w:p w:rsidR="000F1146" w:rsidRPr="00001869" w:rsidRDefault="000F1146" w:rsidP="00F74E04">
      <w:pPr>
        <w:ind w:left="851" w:hanging="491"/>
      </w:pPr>
    </w:p>
    <w:p w:rsidR="000F1146" w:rsidRPr="00001869" w:rsidRDefault="000F1146" w:rsidP="00386A9A">
      <w:pPr>
        <w:pStyle w:val="ListParagraph"/>
        <w:numPr>
          <w:ilvl w:val="0"/>
          <w:numId w:val="30"/>
        </w:numPr>
      </w:pPr>
      <w:r w:rsidRPr="00001869">
        <w:t>die UPOV-Empfehlungen zur Anwendung von COYD auf einzelne Arten;</w:t>
      </w:r>
    </w:p>
    <w:p w:rsidR="000F1146" w:rsidRPr="00001869" w:rsidRDefault="000F1146" w:rsidP="00F74E04">
      <w:pPr>
        <w:ind w:left="851" w:hanging="491"/>
      </w:pPr>
    </w:p>
    <w:p w:rsidR="000F1146" w:rsidRPr="00001869" w:rsidRDefault="000F1146" w:rsidP="00386A9A">
      <w:pPr>
        <w:pStyle w:val="ListParagraph"/>
        <w:numPr>
          <w:ilvl w:val="0"/>
          <w:numId w:val="30"/>
        </w:numPr>
      </w:pPr>
      <w:r w:rsidRPr="00001869">
        <w:t>Einzelheiten über die Art und Weise, wie das Verfahren zur Behandlung besonderer Umstände angepaßt werden kann, u. a. wenn sich im Anbauversuch nur eine geringe Anzahl Sorten befindet;</w:t>
      </w:r>
    </w:p>
    <w:p w:rsidR="000F1146" w:rsidRPr="00001869" w:rsidRDefault="000F1146" w:rsidP="00F74E04">
      <w:pPr>
        <w:ind w:left="851" w:hanging="491"/>
      </w:pPr>
    </w:p>
    <w:p w:rsidR="000F1146" w:rsidRPr="00001869" w:rsidRDefault="000F1146" w:rsidP="00386A9A">
      <w:pPr>
        <w:pStyle w:val="ListParagraph"/>
        <w:numPr>
          <w:ilvl w:val="0"/>
          <w:numId w:val="30"/>
        </w:numPr>
      </w:pPr>
      <w:r w:rsidRPr="00001869">
        <w:t>die für die Anwendung des Verfahrens verfügbare Computersoftware.</w:t>
      </w:r>
    </w:p>
    <w:p w:rsidR="000F1146" w:rsidRPr="00001869" w:rsidRDefault="000F1146" w:rsidP="000F1146">
      <w:pPr>
        <w:rPr>
          <w:rFonts w:cs="Arial"/>
        </w:rPr>
      </w:pPr>
    </w:p>
    <w:bookmarkEnd w:id="503"/>
    <w:p w:rsidR="000F1146" w:rsidRPr="00001869" w:rsidRDefault="000F1146" w:rsidP="000F1146">
      <w:pPr>
        <w:tabs>
          <w:tab w:val="left" w:pos="992"/>
        </w:tabs>
        <w:rPr>
          <w:rFonts w:cs="Arial"/>
        </w:rPr>
      </w:pPr>
    </w:p>
    <w:p w:rsidR="000F1146" w:rsidRPr="00001869" w:rsidRDefault="000F1146" w:rsidP="000F1146">
      <w:pPr>
        <w:pStyle w:val="Heading3"/>
        <w:rPr>
          <w:rFonts w:cs="Arial"/>
          <w:lang w:val="de-DE"/>
        </w:rPr>
      </w:pPr>
      <w:bookmarkStart w:id="504" w:name="_Toc154368862"/>
      <w:bookmarkStart w:id="505" w:name="_Toc219640806"/>
      <w:bookmarkStart w:id="506" w:name="_Toc227042187"/>
      <w:bookmarkStart w:id="507" w:name="_Toc229451956"/>
      <w:bookmarkStart w:id="508" w:name="_Toc399420248"/>
      <w:r w:rsidRPr="00001869">
        <w:rPr>
          <w:rFonts w:cs="Arial"/>
          <w:lang w:val="de-DE"/>
        </w:rPr>
        <w:t>3.4</w:t>
      </w:r>
      <w:r w:rsidRPr="00001869">
        <w:rPr>
          <w:rFonts w:cs="Arial"/>
          <w:lang w:val="de-DE"/>
        </w:rPr>
        <w:tab/>
        <w:t>Die COYD-Method</w:t>
      </w:r>
      <w:bookmarkEnd w:id="504"/>
      <w:bookmarkEnd w:id="505"/>
      <w:bookmarkEnd w:id="506"/>
      <w:r w:rsidRPr="00001869">
        <w:rPr>
          <w:rFonts w:cs="Arial"/>
          <w:lang w:val="de-DE"/>
        </w:rPr>
        <w:t>e</w:t>
      </w:r>
      <w:bookmarkEnd w:id="507"/>
      <w:bookmarkEnd w:id="508"/>
    </w:p>
    <w:p w:rsidR="000F1146" w:rsidRPr="00001869" w:rsidRDefault="000F1146" w:rsidP="00F74E04">
      <w:r w:rsidRPr="00001869">
        <w:t>3.4.1</w:t>
      </w:r>
      <w:r w:rsidRPr="00001869">
        <w:tab/>
        <w:t>Die COYD-Methode versucht für jedes Merkmal einen Mindestabstand zu ermitteln, oder einen Abstand der, sofern er von zwei Sorten in Anbauversuchen über eine Zeitspanne von zwei oder drei Jahren erreicht wird, es ermöglicht, diese Sorten mit einem spezifizierten Zuverlässigkeitsgrad als deutlich unterscheidbar anzusehen.</w:t>
      </w:r>
    </w:p>
    <w:p w:rsidR="000F1146" w:rsidRPr="00001869" w:rsidRDefault="000F1146" w:rsidP="00F74E04"/>
    <w:p w:rsidR="000F1146" w:rsidRPr="00001869" w:rsidRDefault="000F1146" w:rsidP="00F74E04">
      <w:r w:rsidRPr="00001869">
        <w:t>3.4.2</w:t>
      </w:r>
      <w:r w:rsidRPr="00001869">
        <w:tab/>
        <w:t>Die Methode verwendet die Variation in der Sortenausprägung eines Merkmals von Jahr zu Jahr, um den Mindestabstand zu ermitteln. So werden Sorten, die eine Konstanz in der Sortenrangfolge zwischen Jahren aufweisen, einen geringeren Mindestabstand als Sorten mit ausgeprägten Änderungen in der Rangfolge aufweisen.</w:t>
      </w:r>
    </w:p>
    <w:p w:rsidR="000F1146" w:rsidRPr="00001869" w:rsidRDefault="000F1146" w:rsidP="00F74E04"/>
    <w:p w:rsidR="000F1146" w:rsidRPr="00001869" w:rsidRDefault="000F1146" w:rsidP="00F74E04">
      <w:r w:rsidRPr="00001869">
        <w:t>3.4.3</w:t>
      </w:r>
      <w:r w:rsidRPr="00001869">
        <w:tab/>
        <w:t>Die Berechnung des COYD-Kriteriums umfaßt eine Varianzanalyse aufgrund der Tabelle der Sorte-x-Jahresmittelwerte für jedes Merkmal, um eine Schätzung der Variation Sorten</w:t>
      </w:r>
      <w:r w:rsidRPr="00001869">
        <w:noBreakHyphen/>
        <w:t>x-Jahre zu erzielen, die im nächsten Schritt verwendet wird: Berechnung einer LSD. Die Daten für alle Kandidatensorten und etablierten Sorten, die sich in den Anbauversuchen über die zwei oder drei Prüfungsjahre ergeben, sind in der Regel in der Tabelle eingeschlossen, die Analyse erfolgt mittels einer Varianzanalyse, die Standardabweichung wird als Schätzung der Variation Sorten-x-Jahre verwendet, und die sich daraus ergebende LSD wird als COYD-LSD bezeichnet. Wenn die Zahl der Sorten im Anbauversuch gering ist, wird jedoch ein anderes Vorgehen befolgt.</w:t>
      </w:r>
    </w:p>
    <w:p w:rsidR="000F1146" w:rsidRPr="00001869" w:rsidRDefault="000F1146" w:rsidP="00F74E04"/>
    <w:p w:rsidR="000F1146" w:rsidRPr="00001869" w:rsidRDefault="000F1146" w:rsidP="00F74E04">
      <w:r w:rsidRPr="00001869">
        <w:t>3.4.4</w:t>
      </w:r>
      <w:r w:rsidRPr="00001869">
        <w:tab/>
        <w:t>Ist die Zahl der Sorten im Anbauversuch gering, wird die zur Berechnung des COYD-Kriteriums angewandte Tabelle um die Mittelwerte anderer Sorten und früherer Jahre erweitert, ein anderes Analyseverfahren angewandt, um eine Standardabweichung Sorten</w:t>
      </w:r>
      <w:r w:rsidRPr="00001869">
        <w:noBreakHyphen/>
        <w:t>x</w:t>
      </w:r>
      <w:r w:rsidRPr="00001869">
        <w:noBreakHyphen/>
        <w:t>Jahre für die Schätzung der Variation Sorten-x-Jahre zu erzielen, und die sich daraus ergebende LSD wird als Langzeit-LSD bezeichnet. Diese werden später behandelt.</w:t>
      </w:r>
    </w:p>
    <w:p w:rsidR="000F1146" w:rsidRPr="00001869" w:rsidRDefault="000F1146" w:rsidP="00F74E04"/>
    <w:p w:rsidR="000F1146" w:rsidRPr="00001869" w:rsidRDefault="000F1146" w:rsidP="00F74E04">
      <w:r w:rsidRPr="00001869">
        <w:t>3.4.5</w:t>
      </w:r>
      <w:r w:rsidRPr="00001869">
        <w:tab/>
        <w:t>Gleichung [1]</w:t>
      </w:r>
    </w:p>
    <w:p w:rsidR="000F1146" w:rsidRPr="00001869" w:rsidRDefault="00F74E04" w:rsidP="00F74E04">
      <w:pPr>
        <w:ind w:left="851"/>
      </w:pPr>
      <w:r w:rsidRPr="00001869">
        <w:t>LSD</w:t>
      </w:r>
      <w:r w:rsidRPr="00001869">
        <w:rPr>
          <w:i/>
          <w:vertAlign w:val="subscript"/>
        </w:rPr>
        <w:t>p</w:t>
      </w:r>
      <w:r w:rsidRPr="00001869">
        <w:t xml:space="preserve"> = </w:t>
      </w:r>
      <w:r w:rsidRPr="00001869">
        <w:rPr>
          <w:i/>
        </w:rPr>
        <w:t>t</w:t>
      </w:r>
      <w:r w:rsidRPr="00001869">
        <w:rPr>
          <w:i/>
          <w:vertAlign w:val="subscript"/>
        </w:rPr>
        <w:t>p</w:t>
      </w:r>
      <w:r w:rsidRPr="00001869">
        <w:t xml:space="preserve"> x </w:t>
      </w:r>
      <w:r w:rsidRPr="00001869">
        <w:rPr>
          <w:rFonts w:ascii="Symbol" w:hAnsi="Symbol"/>
        </w:rPr>
        <w:t></w:t>
      </w:r>
      <w:r w:rsidRPr="00001869">
        <w:t xml:space="preserve">2 x </w:t>
      </w:r>
      <w:r w:rsidRPr="00001869">
        <w:rPr>
          <w:position w:val="-10"/>
        </w:rPr>
        <w:object w:dxaOrig="680" w:dyaOrig="360">
          <v:shape id="_x0000_i1039" type="#_x0000_t75" style="width:33.75pt;height:18pt" o:ole="" fillcolor="window">
            <v:imagedata r:id="rId62" o:title=""/>
          </v:shape>
          <o:OLEObject Type="Embed" ProgID="Equation.3" ShapeID="_x0000_i1039" DrawAspect="Content" ObjectID="_1473161634" r:id="rId63"/>
        </w:object>
      </w:r>
    </w:p>
    <w:p w:rsidR="000F1146" w:rsidRPr="00001869" w:rsidRDefault="000F1146" w:rsidP="000F1146">
      <w:pPr>
        <w:widowControl w:val="0"/>
        <w:tabs>
          <w:tab w:val="left" w:pos="-1440"/>
        </w:tabs>
        <w:overflowPunct w:val="0"/>
        <w:autoSpaceDE w:val="0"/>
        <w:autoSpaceDN w:val="0"/>
        <w:adjustRightInd w:val="0"/>
        <w:textAlignment w:val="baseline"/>
        <w:rPr>
          <w:rFonts w:cs="Arial"/>
        </w:rPr>
      </w:pPr>
    </w:p>
    <w:p w:rsidR="000F1146" w:rsidRPr="00001869" w:rsidRDefault="000F1146" w:rsidP="000F1146">
      <w:pPr>
        <w:widowControl w:val="0"/>
        <w:tabs>
          <w:tab w:val="left" w:pos="-1440"/>
        </w:tabs>
        <w:overflowPunct w:val="0"/>
        <w:autoSpaceDE w:val="0"/>
        <w:autoSpaceDN w:val="0"/>
        <w:adjustRightInd w:val="0"/>
        <w:textAlignment w:val="baseline"/>
        <w:rPr>
          <w:rFonts w:cs="Arial"/>
        </w:rPr>
      </w:pPr>
      <w:r w:rsidRPr="00001869">
        <w:rPr>
          <w:rFonts w:cs="Arial"/>
        </w:rPr>
        <w:t>wobei</w:t>
      </w:r>
      <w:r w:rsidRPr="00001869">
        <w:rPr>
          <w:rFonts w:cs="Arial"/>
        </w:rPr>
        <w:tab/>
      </w:r>
      <w:r w:rsidRPr="00001869">
        <w:rPr>
          <w:rFonts w:cs="Arial"/>
          <w:position w:val="-10"/>
        </w:rPr>
        <w:object w:dxaOrig="700" w:dyaOrig="380">
          <v:shape id="_x0000_i1040" type="#_x0000_t75" style="width:35pt;height:19pt" o:ole="">
            <v:imagedata r:id="rId64" o:title=""/>
          </v:shape>
          <o:OLEObject Type="Embed" ProgID="Equation.3" ShapeID="_x0000_i1040" DrawAspect="Content" ObjectID="_1473161635" r:id="rId65"/>
        </w:object>
      </w:r>
      <w:r w:rsidRPr="00001869">
        <w:rPr>
          <w:rFonts w:cs="Arial"/>
        </w:rPr>
        <w:t xml:space="preserve"> der Standardfehler eines Sortenmittelwerts über ein Jahr ist, berechnet als:</w:t>
      </w:r>
    </w:p>
    <w:p w:rsidR="000F1146" w:rsidRPr="00001869" w:rsidRDefault="000F1146" w:rsidP="000F1146">
      <w:pPr>
        <w:widowControl w:val="0"/>
        <w:tabs>
          <w:tab w:val="left" w:pos="-1440"/>
        </w:tabs>
        <w:overflowPunct w:val="0"/>
        <w:autoSpaceDE w:val="0"/>
        <w:autoSpaceDN w:val="0"/>
        <w:adjustRightInd w:val="0"/>
        <w:textAlignment w:val="baseline"/>
        <w:rPr>
          <w:rFonts w:cs="Arial"/>
        </w:rPr>
      </w:pPr>
    </w:p>
    <w:p w:rsidR="000F1146" w:rsidRPr="00001869" w:rsidRDefault="000F1146" w:rsidP="000F1146">
      <w:pPr>
        <w:widowControl w:val="0"/>
        <w:tabs>
          <w:tab w:val="left" w:pos="-1440"/>
        </w:tabs>
        <w:overflowPunct w:val="0"/>
        <w:autoSpaceDE w:val="0"/>
        <w:autoSpaceDN w:val="0"/>
        <w:adjustRightInd w:val="0"/>
        <w:textAlignment w:val="baseline"/>
        <w:rPr>
          <w:rFonts w:cs="Arial"/>
        </w:rPr>
      </w:pPr>
      <w:r w:rsidRPr="00001869">
        <w:rPr>
          <w:rFonts w:cs="Arial"/>
        </w:rPr>
        <w:tab/>
      </w:r>
      <w:r w:rsidRPr="00001869">
        <w:rPr>
          <w:rFonts w:cs="Arial"/>
        </w:rPr>
        <w:tab/>
      </w:r>
      <w:r w:rsidRPr="00001869">
        <w:rPr>
          <w:rFonts w:cs="Arial"/>
          <w:position w:val="-10"/>
        </w:rPr>
        <w:object w:dxaOrig="700" w:dyaOrig="380">
          <v:shape id="_x0000_i1041" type="#_x0000_t75" style="width:35pt;height:19pt" o:ole="">
            <v:imagedata r:id="rId66" o:title=""/>
          </v:shape>
          <o:OLEObject Type="Embed" ProgID="Equation.3" ShapeID="_x0000_i1041" DrawAspect="Content" ObjectID="_1473161636" r:id="rId67"/>
        </w:object>
      </w:r>
      <w:r w:rsidRPr="00001869">
        <w:rPr>
          <w:rFonts w:cs="Arial"/>
        </w:rPr>
        <w:t xml:space="preserve"> =  </w:t>
      </w:r>
      <w:r w:rsidR="00F74E04" w:rsidRPr="00001869">
        <w:rPr>
          <w:rFonts w:cs="Arial"/>
          <w:position w:val="-30"/>
        </w:rPr>
        <w:object w:dxaOrig="3580" w:dyaOrig="740">
          <v:shape id="_x0000_i1042" type="#_x0000_t75" style="width:181.15pt;height:37.45pt" o:ole="">
            <v:imagedata r:id="rId68" o:title=""/>
          </v:shape>
          <o:OLEObject Type="Embed" ProgID="Equation.3" ShapeID="_x0000_i1042" DrawAspect="Content" ObjectID="_1473161637" r:id="rId69"/>
        </w:object>
      </w:r>
    </w:p>
    <w:p w:rsidR="000F1146" w:rsidRPr="00001869" w:rsidRDefault="000F1146" w:rsidP="000F1146">
      <w:pPr>
        <w:tabs>
          <w:tab w:val="left" w:pos="960"/>
        </w:tabs>
        <w:overflowPunct w:val="0"/>
        <w:autoSpaceDE w:val="0"/>
        <w:autoSpaceDN w:val="0"/>
        <w:adjustRightInd w:val="0"/>
        <w:ind w:left="960" w:hanging="960"/>
        <w:textAlignment w:val="baseline"/>
        <w:rPr>
          <w:rFonts w:cs="Arial"/>
        </w:rPr>
      </w:pPr>
    </w:p>
    <w:p w:rsidR="000F1146" w:rsidRPr="00001869" w:rsidRDefault="000F1146" w:rsidP="000F1146">
      <w:pPr>
        <w:tabs>
          <w:tab w:val="left" w:pos="960"/>
        </w:tabs>
        <w:overflowPunct w:val="0"/>
        <w:autoSpaceDE w:val="0"/>
        <w:autoSpaceDN w:val="0"/>
        <w:adjustRightInd w:val="0"/>
        <w:ind w:left="960" w:hanging="960"/>
        <w:textAlignment w:val="baseline"/>
        <w:rPr>
          <w:rFonts w:cs="Arial"/>
        </w:rPr>
      </w:pPr>
      <w:r w:rsidRPr="00001869">
        <w:rPr>
          <w:rFonts w:cs="Arial"/>
        </w:rPr>
        <w:t>und</w:t>
      </w:r>
      <w:r w:rsidRPr="00001869">
        <w:rPr>
          <w:rFonts w:cs="Arial"/>
        </w:rPr>
        <w:tab/>
        <w:t>t</w:t>
      </w:r>
      <w:r w:rsidRPr="00001869">
        <w:rPr>
          <w:rFonts w:cs="Arial"/>
          <w:vertAlign w:val="subscript"/>
        </w:rPr>
        <w:t xml:space="preserve">p </w:t>
      </w:r>
      <w:r w:rsidRPr="00001869">
        <w:rPr>
          <w:rFonts w:cs="Arial"/>
        </w:rPr>
        <w:t xml:space="preserve">der Wert in der Student-t-Tabelle ist, geeignet für eine zweiseitige Prüfung mit Wahrscheinlichkeit </w:t>
      </w:r>
      <w:r w:rsidRPr="00001869">
        <w:rPr>
          <w:rFonts w:cs="Arial"/>
          <w:i/>
        </w:rPr>
        <w:t>p</w:t>
      </w:r>
      <w:r w:rsidRPr="00001869">
        <w:rPr>
          <w:rFonts w:cs="Arial"/>
        </w:rPr>
        <w:t xml:space="preserve"> und mit dem mittleren Abweichungsquadrat der Sorten-x-Jahre assoziierten Freiheitsgraden. Auf das Wahrscheinlichkeitsniveau </w:t>
      </w:r>
      <w:r w:rsidRPr="00001869">
        <w:rPr>
          <w:rFonts w:cs="Arial"/>
          <w:i/>
        </w:rPr>
        <w:t>p</w:t>
      </w:r>
      <w:r w:rsidRPr="00001869">
        <w:rPr>
          <w:rFonts w:cs="Arial"/>
        </w:rPr>
        <w:t>, das für einzelne Arten angemessen ist, wird unter UPOV-</w:t>
      </w:r>
      <w:r w:rsidRPr="00001869">
        <w:rPr>
          <w:rFonts w:cs="Arial"/>
          <w:caps/>
          <w:szCs w:val="24"/>
        </w:rPr>
        <w:t xml:space="preserve">Empfehlungen zu </w:t>
      </w:r>
      <w:r w:rsidRPr="00001869">
        <w:rPr>
          <w:rFonts w:cs="Arial"/>
        </w:rPr>
        <w:t>COYD unten eingegangen.</w:t>
      </w:r>
    </w:p>
    <w:p w:rsidR="000F1146" w:rsidRPr="00001869" w:rsidRDefault="000F1146" w:rsidP="000F1146">
      <w:pPr>
        <w:widowControl w:val="0"/>
        <w:tabs>
          <w:tab w:val="left" w:pos="-1440"/>
        </w:tabs>
        <w:overflowPunct w:val="0"/>
        <w:autoSpaceDE w:val="0"/>
        <w:autoSpaceDN w:val="0"/>
        <w:adjustRightInd w:val="0"/>
        <w:textAlignment w:val="baseline"/>
        <w:rPr>
          <w:rFonts w:cs="Arial"/>
        </w:rPr>
      </w:pPr>
    </w:p>
    <w:p w:rsidR="000F1146" w:rsidRPr="00001869" w:rsidRDefault="000F1146" w:rsidP="00F74E04">
      <w:r w:rsidRPr="00001869">
        <w:t>3.4.6</w:t>
      </w:r>
      <w:r w:rsidRPr="00001869">
        <w:tab/>
        <w:t>Ein Beispiel für die Anwendung von COYD für eine kleine Menge von Datensätzen ist in Abbildung 1 wiedergegeben. Statistische Einzelheiten des Verfahrens sind in Teil II Abschnitt 3.9 zu entnehmen. Für weitere Informationen über das COYD-Kriterium wird auf eine Veröffentlichung von Patterson und Weatherup (1984) verwiesen.</w:t>
      </w:r>
    </w:p>
    <w:p w:rsidR="000F1146" w:rsidRPr="00001869" w:rsidRDefault="000F1146" w:rsidP="000F1146">
      <w:pPr>
        <w:tabs>
          <w:tab w:val="left" w:pos="992"/>
        </w:tabs>
        <w:rPr>
          <w:rFonts w:cs="Arial"/>
        </w:rPr>
      </w:pPr>
    </w:p>
    <w:p w:rsidR="000F1146" w:rsidRPr="00743E23" w:rsidRDefault="000F1146" w:rsidP="000F1146">
      <w:pPr>
        <w:pStyle w:val="Heading3"/>
        <w:rPr>
          <w:rFonts w:cs="Arial"/>
          <w:lang w:val="de-DE"/>
        </w:rPr>
      </w:pPr>
      <w:bookmarkStart w:id="509" w:name="_Toc219640807"/>
      <w:bookmarkStart w:id="510" w:name="_Toc227042188"/>
      <w:bookmarkStart w:id="511" w:name="_Toc229451957"/>
      <w:bookmarkStart w:id="512" w:name="_Toc399420249"/>
      <w:r w:rsidRPr="00743E23">
        <w:rPr>
          <w:rFonts w:cs="Arial"/>
          <w:lang w:val="de-DE"/>
        </w:rPr>
        <w:t>3.5</w:t>
      </w:r>
      <w:r w:rsidRPr="00743E23">
        <w:rPr>
          <w:rFonts w:cs="Arial"/>
          <w:lang w:val="de-DE"/>
        </w:rPr>
        <w:tab/>
      </w:r>
      <w:r w:rsidR="00595C6A" w:rsidRPr="00743E23">
        <w:rPr>
          <w:rFonts w:cs="Arial"/>
          <w:lang w:val="de-DE"/>
        </w:rPr>
        <w:t>Ver</w:t>
      </w:r>
      <w:r w:rsidRPr="00743E23">
        <w:rPr>
          <w:rFonts w:cs="Arial"/>
          <w:lang w:val="de-DE"/>
        </w:rPr>
        <w:t>wendung von COYD</w:t>
      </w:r>
      <w:bookmarkEnd w:id="509"/>
      <w:bookmarkEnd w:id="510"/>
      <w:bookmarkEnd w:id="511"/>
      <w:bookmarkEnd w:id="512"/>
    </w:p>
    <w:p w:rsidR="000F1146" w:rsidRPr="00743E23" w:rsidRDefault="000F1146" w:rsidP="00595C6A">
      <w:pPr>
        <w:keepNext/>
      </w:pPr>
      <w:r w:rsidRPr="00743E23">
        <w:t>3.5.1</w:t>
      </w:r>
      <w:r w:rsidRPr="00743E23">
        <w:tab/>
        <w:t>COYD ist ein geeignetes Verfahren für die Prüfung der Unterscheidbarkeit von Sorten, wenn</w:t>
      </w:r>
      <w:r w:rsidR="00595C6A" w:rsidRPr="00743E23">
        <w:t>:</w:t>
      </w:r>
    </w:p>
    <w:p w:rsidR="000F1146" w:rsidRPr="00743E23" w:rsidRDefault="000F1146" w:rsidP="00595C6A">
      <w:pPr>
        <w:keepNext/>
        <w:rPr>
          <w:rFonts w:cs="Arial"/>
        </w:rPr>
      </w:pPr>
    </w:p>
    <w:p w:rsidR="00595C6A" w:rsidRPr="00743E23" w:rsidRDefault="00595C6A" w:rsidP="00595C6A">
      <w:pPr>
        <w:pStyle w:val="ListParagraph"/>
      </w:pPr>
      <w:r w:rsidRPr="00743E23">
        <w:rPr>
          <w:rFonts w:eastAsia="Calibri"/>
          <w:lang w:eastAsia="de-DE" w:bidi="de-DE"/>
        </w:rPr>
        <w:t>das Merkmal quantitativ ist</w:t>
      </w:r>
      <w:r w:rsidRPr="00743E23">
        <w:t>;</w:t>
      </w:r>
    </w:p>
    <w:p w:rsidR="00595C6A" w:rsidRPr="00743E23" w:rsidRDefault="00595C6A" w:rsidP="00595C6A">
      <w:pPr>
        <w:pStyle w:val="ListParagraph"/>
        <w:numPr>
          <w:ilvl w:val="0"/>
          <w:numId w:val="0"/>
        </w:numPr>
        <w:ind w:left="851"/>
      </w:pPr>
    </w:p>
    <w:p w:rsidR="00595C6A" w:rsidRPr="00743E23" w:rsidRDefault="00595C6A" w:rsidP="00595C6A">
      <w:pPr>
        <w:pStyle w:val="ListParagraph"/>
      </w:pPr>
      <w:r w:rsidRPr="00743E23">
        <w:rPr>
          <w:rFonts w:eastAsia="Calibri"/>
          <w:lang w:eastAsia="de-DE" w:bidi="de-DE"/>
        </w:rPr>
        <w:t>es Unterschiede zwischen Pflanzen (oder Parzellen) einer Sorte gib</w:t>
      </w:r>
      <w:r w:rsidRPr="00743E23">
        <w:t>;</w:t>
      </w:r>
    </w:p>
    <w:p w:rsidR="00595C6A" w:rsidRPr="00743E23" w:rsidRDefault="00595C6A" w:rsidP="00595C6A">
      <w:pPr>
        <w:pStyle w:val="ListParagraph"/>
        <w:numPr>
          <w:ilvl w:val="0"/>
          <w:numId w:val="0"/>
        </w:numPr>
        <w:ind w:left="851"/>
      </w:pPr>
    </w:p>
    <w:p w:rsidR="00595C6A" w:rsidRPr="00743E23" w:rsidRDefault="00595C6A" w:rsidP="00595C6A">
      <w:pPr>
        <w:pStyle w:val="ListParagraph"/>
      </w:pPr>
      <w:r w:rsidRPr="00743E23">
        <w:rPr>
          <w:rFonts w:eastAsia="Calibri"/>
          <w:lang w:eastAsia="de-DE" w:bidi="de-DE"/>
        </w:rPr>
        <w:t>die Beobachtungen auf Pflanzenbasis (oder Parzellenbasis) über zwei oder mehrere Jahre erfolgen</w:t>
      </w:r>
      <w:r w:rsidRPr="00743E23">
        <w:t>;</w:t>
      </w:r>
    </w:p>
    <w:p w:rsidR="00595C6A" w:rsidRPr="00743E23" w:rsidRDefault="00595C6A" w:rsidP="00595C6A">
      <w:pPr>
        <w:pStyle w:val="ListParagraph"/>
        <w:numPr>
          <w:ilvl w:val="0"/>
          <w:numId w:val="0"/>
        </w:numPr>
        <w:ind w:left="851"/>
      </w:pPr>
    </w:p>
    <w:p w:rsidR="00595C6A" w:rsidRPr="00743E23" w:rsidRDefault="00595C6A" w:rsidP="00595C6A">
      <w:pPr>
        <w:pStyle w:val="ListParagraph"/>
      </w:pPr>
      <w:r w:rsidRPr="00743E23">
        <w:t>es sollten mindestens 10, vorzugsweise aber mindestens 20 Freiheitsgrade für das MJRA-bereinigte mittlere Abweichungsquadrat Sorten x Jahre in der COYD-Varianzanalyse vorhanden sein</w:t>
      </w:r>
      <w:r w:rsidRPr="00743E23">
        <w:rPr>
          <w:rStyle w:val="Style9ptBlackStrikethrough"/>
          <w:strike w:val="0"/>
        </w:rPr>
        <w:t>. Wenn dies nicht der Fall ist, kann gegebenenfalls</w:t>
      </w:r>
      <w:r w:rsidRPr="00743E23">
        <w:t xml:space="preserve"> die Langzeit-COYD angewandt werden, wobei zusätzliche Daten anderer Sorten und früherer Jahre herangezogen werden und der Freiheitsgrad für das Abweichungsquadrat Sorten x Jahre entsprechend angehoben wird (siehe </w:t>
      </w:r>
      <w:r w:rsidR="00743E23">
        <w:t xml:space="preserve">Abschnitt </w:t>
      </w:r>
      <w:r w:rsidRPr="00743E23">
        <w:t>3.6.2);</w:t>
      </w:r>
    </w:p>
    <w:p w:rsidR="000F1146" w:rsidRPr="00743E23" w:rsidRDefault="000F1146" w:rsidP="00595C6A"/>
    <w:p w:rsidR="00595C6A" w:rsidRPr="00743E23" w:rsidRDefault="00595C6A" w:rsidP="00595C6A">
      <w:pPr>
        <w:rPr>
          <w:rStyle w:val="StyleTimesNewRomanPSMT"/>
          <w:rFonts w:eastAsia="Calibri"/>
          <w:lang w:eastAsia="de-DE" w:bidi="de-DE"/>
        </w:rPr>
      </w:pPr>
      <w:r w:rsidRPr="00743E23">
        <w:rPr>
          <w:rFonts w:eastAsia="Calibri"/>
          <w:lang w:eastAsia="de-DE" w:bidi="de-DE"/>
        </w:rPr>
        <w:t xml:space="preserve">Durch diese Empfehlung soll sichergestellt werden, daß das mittlere Abweichungsquadrat der Sorten x Jahre auf ausreichenden Daten beruht, um eine zuverlässige Schätzung der Variation Sorten x Jahre für die LSD zu ergeben. . Je weniger Daten, desto weniger Freiheitsgrade für das Mittlere Abweichungsquadrat Sorten x Jahre und desto weniger zuverlässig die für die LSD verwendete Schätzung der Variation Sorten x Jahre. Dies wird durch den für die LSD verwendeten größeren kritischen </w:t>
      </w:r>
      <w:r w:rsidRPr="00743E23">
        <w:rPr>
          <w:rStyle w:val="StyleTimesNewRomanPSMT"/>
        </w:rPr>
        <w:t>t-Wert,</w:t>
      </w:r>
      <w:r w:rsidRPr="00743E23">
        <w:rPr>
          <w:i/>
        </w:rPr>
        <w:t xml:space="preserve"> t</w:t>
      </w:r>
      <w:r w:rsidRPr="00743E23">
        <w:rPr>
          <w:i/>
          <w:vertAlign w:val="subscript"/>
        </w:rPr>
        <w:t>p</w:t>
      </w:r>
      <w:r w:rsidRPr="00743E23">
        <w:rPr>
          <w:i/>
        </w:rPr>
        <w:t>,</w:t>
      </w:r>
      <w:r w:rsidRPr="00743E23">
        <w:rPr>
          <w:rStyle w:val="StyleTimesNewRomanPSMT"/>
        </w:rPr>
        <w:t xml:space="preserve"> kompensiert. Das führt zu einer Verringerung der Aussagekraft der Prüfung, was bedeutet, daß die Wahrscheinlichkeit, daß Sorten als unterscheidbar erklärt werden, geringer ist. Aus unten stehender Abbildung geht hervor, daß die Aussagekraft der Prüfung mit 20 oder mehr Freiheitsgraden für das mittlere Abweichungsquadrat Sorten x Jahre gut ist und daß sie immer noch annehmbar ist, wenn die Freiheitsgrade auf 10 absinken, obwohl vorzugsweise mehr vorhanden sein sollten</w:t>
      </w:r>
      <w:r w:rsidRPr="00743E23">
        <w:t xml:space="preserve">. </w:t>
      </w:r>
    </w:p>
    <w:p w:rsidR="00767A02" w:rsidRPr="00743E23" w:rsidRDefault="00767A02" w:rsidP="00767A02"/>
    <w:p w:rsidR="00767A02" w:rsidRPr="00743E23" w:rsidRDefault="007E63DE" w:rsidP="00767A02">
      <w:pPr>
        <w:jc w:val="center"/>
      </w:pPr>
      <w:r w:rsidRPr="00743E23">
        <w:rPr>
          <w:rFonts w:ascii="TimesNewRomanPSMT" w:hAnsi="TimesNewRomanPSMT"/>
          <w:noProof/>
          <w:lang w:val="en-US"/>
        </w:rPr>
        <w:drawing>
          <wp:inline distT="0" distB="0" distL="0" distR="0" wp14:anchorId="493C2CC5" wp14:editId="248E6DC4">
            <wp:extent cx="3305175" cy="3533775"/>
            <wp:effectExtent l="0" t="0" r="9525" b="9525"/>
            <wp:docPr id="1158" name="Chart 11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595C6A" w:rsidRPr="00743E23" w:rsidRDefault="00595C6A" w:rsidP="00595C6A">
      <w:pPr>
        <w:rPr>
          <w:lang w:eastAsia="de-DE" w:bidi="de-DE"/>
        </w:rPr>
      </w:pPr>
    </w:p>
    <w:p w:rsidR="00595C6A" w:rsidRPr="00743E23" w:rsidRDefault="00595C6A" w:rsidP="00595C6A">
      <w:pPr>
        <w:rPr>
          <w:rStyle w:val="StyleTimesNewRomanPSMT"/>
          <w:sz w:val="18"/>
        </w:rPr>
      </w:pPr>
      <w:r w:rsidRPr="00743E23">
        <w:rPr>
          <w:lang w:eastAsia="de-DE" w:bidi="de-DE"/>
        </w:rPr>
        <w:t>Zwanzig Freiheitsgrade entsprechen 11 Sorten, die üblicherweise in Dreijahresprüfungen geprüft werden, oder 21 Sorten in Zweijahresprüfungen, wohingegen zehn Freiheitsgrade 6 Sorten entsprechen, die üblicherweise in Dreijahresprüfungen oder 11 Sorten, die in Zweijahresprüfungen geprüft werden. Anbauversuche mit weniger gemeinsam vorhandenen Sorten über die Jahre werden so angesehen, daß sie eine geringe Anzahl Sorten prüfen</w:t>
      </w:r>
      <w:r w:rsidRPr="00743E23">
        <w:t xml:space="preserve">. </w:t>
      </w:r>
    </w:p>
    <w:p w:rsidR="00595C6A" w:rsidRPr="00743E23" w:rsidRDefault="00595C6A" w:rsidP="00595C6A"/>
    <w:p w:rsidR="00595C6A" w:rsidRPr="00743E23" w:rsidRDefault="00595C6A" w:rsidP="00595C6A">
      <w:pPr>
        <w:rPr>
          <w:lang w:eastAsia="de-DE" w:bidi="de-DE"/>
        </w:rPr>
      </w:pPr>
      <w:r w:rsidRPr="00743E23">
        <w:t>3.5.2</w:t>
      </w:r>
      <w:r w:rsidRPr="00743E23">
        <w:tab/>
      </w:r>
      <w:r w:rsidRPr="00743E23">
        <w:rPr>
          <w:lang w:eastAsia="de-DE" w:bidi="de-DE"/>
        </w:rPr>
        <w:t xml:space="preserve">Ein Sortenpaar wird als unterscheidbar betrachtet, wenn ihre Mittelwerte über die Jahre um mindestens den COYD LSD bei einem oder mehr Merkmalen abweichen. </w:t>
      </w:r>
    </w:p>
    <w:p w:rsidR="00595C6A" w:rsidRPr="00743E23" w:rsidRDefault="00595C6A" w:rsidP="00595C6A"/>
    <w:p w:rsidR="00595C6A" w:rsidRPr="0078272A" w:rsidRDefault="00595C6A" w:rsidP="00595C6A">
      <w:pPr>
        <w:rPr>
          <w:lang w:eastAsia="de-DE" w:bidi="de-DE"/>
        </w:rPr>
      </w:pPr>
      <w:r w:rsidRPr="00743E23">
        <w:t>3.5.3</w:t>
      </w:r>
      <w:r w:rsidRPr="00743E23">
        <w:tab/>
      </w:r>
      <w:r w:rsidRPr="00743E23">
        <w:rPr>
          <w:lang w:eastAsia="de-DE" w:bidi="de-DE"/>
        </w:rPr>
        <w:t xml:space="preserve">Der von der UPOV empfohlene Wahrscheinlichkeitslevel </w:t>
      </w:r>
      <w:r w:rsidRPr="00743E23">
        <w:rPr>
          <w:i/>
          <w:lang w:eastAsia="de-DE" w:bidi="de-DE"/>
        </w:rPr>
        <w:t>p</w:t>
      </w:r>
      <w:r w:rsidRPr="00743E23">
        <w:rPr>
          <w:lang w:eastAsia="de-DE" w:bidi="de-DE"/>
        </w:rPr>
        <w:t xml:space="preserve"> für den zur Berechnung des COYD LSD verwendeten </w:t>
      </w:r>
      <w:r w:rsidRPr="00743E23">
        <w:rPr>
          <w:i/>
          <w:lang w:eastAsia="de-DE" w:bidi="de-DE"/>
        </w:rPr>
        <w:t>t</w:t>
      </w:r>
      <w:r w:rsidRPr="00743E23">
        <w:rPr>
          <w:i/>
          <w:vertAlign w:val="subscript"/>
          <w:lang w:eastAsia="de-DE" w:bidi="de-DE"/>
        </w:rPr>
        <w:t>p</w:t>
      </w:r>
      <w:r w:rsidRPr="00743E23">
        <w:rPr>
          <w:lang w:eastAsia="de-DE" w:bidi="de-DE"/>
        </w:rPr>
        <w:t>-Wert weicht abhängig von der Pflanzenart ab und hängt bei einigen Arten davon ab, ob die Prüfung über zwei oder drei Jahre durchgeführt wird. Die Prüfungsschemata, die sich in der Regel bei der Prüfung der Unterscheidbarkeit ergeben, sind in Teil II Abschnitt 3.11 beschrieben.</w:t>
      </w:r>
    </w:p>
    <w:p w:rsidR="000F1146" w:rsidRPr="00001869" w:rsidRDefault="000F1146" w:rsidP="00595C6A"/>
    <w:p w:rsidR="000F1146" w:rsidRPr="00001869" w:rsidRDefault="000F1146" w:rsidP="00595C6A"/>
    <w:p w:rsidR="000F1146" w:rsidRPr="00001869" w:rsidRDefault="000F1146" w:rsidP="002D0C43">
      <w:pPr>
        <w:pStyle w:val="Heading3"/>
      </w:pPr>
      <w:bookmarkStart w:id="513" w:name="_Toc229451958"/>
      <w:bookmarkStart w:id="514" w:name="_Toc154368864"/>
      <w:bookmarkStart w:id="515" w:name="_Toc219640808"/>
      <w:bookmarkStart w:id="516" w:name="_Toc227042189"/>
      <w:bookmarkStart w:id="517" w:name="_Toc399420250"/>
      <w:r w:rsidRPr="00001869">
        <w:t>3.6</w:t>
      </w:r>
      <w:r w:rsidRPr="00001869">
        <w:tab/>
      </w:r>
      <w:bookmarkStart w:id="518" w:name="_Toc414446821"/>
      <w:r w:rsidRPr="00001869">
        <w:t xml:space="preserve">Anpassung von COYD an besondere </w:t>
      </w:r>
      <w:bookmarkEnd w:id="513"/>
      <w:bookmarkEnd w:id="518"/>
      <w:r w:rsidRPr="00001869">
        <w:t>Gegebenheiten</w:t>
      </w:r>
      <w:bookmarkEnd w:id="517"/>
    </w:p>
    <w:p w:rsidR="000F1146" w:rsidRPr="00001869" w:rsidRDefault="000F1146" w:rsidP="00213B68">
      <w:pPr>
        <w:pStyle w:val="Heading4"/>
      </w:pPr>
      <w:bookmarkStart w:id="519" w:name="_Toc219640809"/>
      <w:bookmarkStart w:id="520" w:name="_Toc227042190"/>
      <w:bookmarkStart w:id="521" w:name="_Toc229451959"/>
      <w:bookmarkStart w:id="522" w:name="_Toc399420251"/>
      <w:r w:rsidRPr="00001869">
        <w:t>3.6.1</w:t>
      </w:r>
      <w:r w:rsidRPr="00001869">
        <w:tab/>
        <w:t xml:space="preserve">Unterschiede zwischen Jahren im Ausprägungsbereich eines </w:t>
      </w:r>
      <w:bookmarkEnd w:id="519"/>
      <w:bookmarkEnd w:id="520"/>
      <w:r w:rsidRPr="00001869">
        <w:t>Merkmals</w:t>
      </w:r>
      <w:bookmarkEnd w:id="521"/>
      <w:bookmarkEnd w:id="522"/>
    </w:p>
    <w:p w:rsidR="000F1146" w:rsidRPr="00001869" w:rsidRDefault="000F1146" w:rsidP="00F74E04">
      <w:r w:rsidRPr="00001869">
        <w:t>Gelegentlich können zwischen Jahren deutliche Unterschiede im Ausprägungsbereich eines Merkmals auftreten. So kann sich z. B. in einem späten Frühling die Zeitspanne des Ährenschiebens von Gräsern verkürzen. Um diesem Effekt Rechnung zu tragen, können bei der Varianzanalyse besondere Größen – eine für jedes Jahr – vorgesehen werden. Jede Größe stellt die lineare Regression der Beobachtungen für das betreffende Jahr gegenüber dem Sortenmittelwert über alle Jahre dar. Dieses Verfahren ist als die modifizierte kombinierte Regressionsanalyse (Modified Joint Regression Analyse) (MJRA) bekannt und wird in Situationen empfohlen, in denen ein statistisch signifikanter (</w:t>
      </w:r>
      <w:r w:rsidRPr="00001869">
        <w:rPr>
          <w:i/>
        </w:rPr>
        <w:t>p</w:t>
      </w:r>
      <w:r w:rsidRPr="00001869">
        <w:t xml:space="preserve"> </w:t>
      </w:r>
      <w:r w:rsidRPr="00001869">
        <w:rPr>
          <w:u w:val="single"/>
        </w:rPr>
        <w:t>&lt;</w:t>
      </w:r>
      <w:r w:rsidRPr="00001869">
        <w:t xml:space="preserve"> 1 %) Beitrag der Regressionsgrößen in der Varianzanalyse vorhanden ist. Statistische Einzelheiten und ein Computerprogramm zur Ausführung des Verfahrens sind in Teil II Abschnitte 3.9 und 3.10 zu finden.</w:t>
      </w:r>
      <w:bookmarkEnd w:id="514"/>
      <w:bookmarkEnd w:id="515"/>
      <w:bookmarkEnd w:id="516"/>
    </w:p>
    <w:p w:rsidR="000F1146" w:rsidRPr="00001869" w:rsidRDefault="000F1146" w:rsidP="002D0C43">
      <w:bookmarkStart w:id="523" w:name="_Toc154368865"/>
    </w:p>
    <w:p w:rsidR="002D0C43" w:rsidRPr="0078272A" w:rsidRDefault="002D0C43" w:rsidP="002D0C43">
      <w:pPr>
        <w:pStyle w:val="Heading4"/>
      </w:pPr>
      <w:bookmarkStart w:id="524" w:name="_Toc399420252"/>
      <w:bookmarkEnd w:id="523"/>
      <w:r w:rsidRPr="00743E23">
        <w:t>3.6.2</w:t>
      </w:r>
      <w:r w:rsidRPr="00743E23">
        <w:tab/>
        <w:t>Geringe Anzahl von Sorten in den Prüfungen:  Langzeit-COYD</w:t>
      </w:r>
      <w:bookmarkEnd w:id="524"/>
    </w:p>
    <w:p w:rsidR="002D0C43" w:rsidRPr="00E218CB" w:rsidRDefault="002D0C43" w:rsidP="002D0C43">
      <w:pPr>
        <w:tabs>
          <w:tab w:val="left" w:pos="992"/>
        </w:tabs>
        <w:rPr>
          <w:rFonts w:cs="Arial"/>
        </w:rPr>
      </w:pPr>
      <w:r w:rsidRPr="00DD12AD">
        <w:rPr>
          <w:rFonts w:cs="Arial"/>
        </w:rPr>
        <w:t>3.6.2.1</w:t>
      </w:r>
      <w:r w:rsidRPr="00DD12AD">
        <w:rPr>
          <w:rFonts w:cs="Arial"/>
        </w:rPr>
        <w:tab/>
        <w:t>Es wird empfohlen, bei der COYD-Varianzanalyse mindestens 20 Freiheitsgrade für das mittlere Abweichungsquadrat Sorten-x-Jahre zu haben, um sicherzustellen, daß das mittlere Abweichungsquadrat der Sorten-x-Jahre auf ausreichenden Daten beruht, um eine zuverlässige Schätzung der Variation Sorten-x-Jahre für die LSD zu ergeben. Zwanzig Freiheitsgrade entsprechen 11 Sorten, die üblicherweise in Dreijahresprüfungen geprüft werden, oder 21 Sorten in Zweijahresprüfungen). Anbauversuche mit weniger gemeinsam vorhandenen Sorten über die Jahre werden so angesehen, daß sie eine geringe Anzahl Sorten prüfen.</w:t>
      </w:r>
    </w:p>
    <w:p w:rsidR="002D0C43" w:rsidRPr="00E218CB" w:rsidRDefault="002D0C43" w:rsidP="002D0C43">
      <w:pPr>
        <w:tabs>
          <w:tab w:val="left" w:pos="992"/>
        </w:tabs>
        <w:rPr>
          <w:rFonts w:cs="Arial"/>
        </w:rPr>
      </w:pPr>
    </w:p>
    <w:p w:rsidR="002D0C43" w:rsidRPr="00743E23" w:rsidRDefault="002D0C43" w:rsidP="002D0C43">
      <w:r w:rsidRPr="00743E23">
        <w:t>3.6.2.2</w:t>
      </w:r>
      <w:r w:rsidRPr="00743E23">
        <w:tab/>
        <w:t xml:space="preserve">Bei Anbauprüfungen mit einer geringen Anzahl von Sorten können die Mittelwerttabellen Sorte x Jahr erweitert werden, um die Mittelwerte früherer Jahre und nach Bedarf anderer etablierter Sorten einzubeziehen. Da nicht alle Sorten in allen Jahren vorhanden sind, sind die sich ergebenden Mittelwerttabellen Sorte x Jahr nicht symmetrisch. Infolgedessen wird jede Tabelle mit dem Verfahren der kleinsten Quadrate von Ausgleichskonstanten (FITCON) oder mit REML analysiert, die eine alternative Standardabweichung Sorten x Jahre als langfristige Schätzung der Variation Sorte x Jahre ergibt. Diese Schätzung weist mehr Freiheitsgrade auf, da sie auf mehr Jahren und Sorten beruht. </w:t>
      </w:r>
    </w:p>
    <w:p w:rsidR="002D0C43" w:rsidRPr="00743E23" w:rsidRDefault="002D0C43" w:rsidP="002D0C43"/>
    <w:p w:rsidR="002D0C43" w:rsidRPr="00743E23" w:rsidRDefault="002D0C43" w:rsidP="002D0C43">
      <w:r w:rsidRPr="00743E23">
        <w:rPr>
          <w:position w:val="-30"/>
        </w:rPr>
        <w:object w:dxaOrig="8280" w:dyaOrig="720">
          <v:shape id="_x0000_i1043" type="#_x0000_t75" style="width:376.35pt;height:32.35pt" o:ole="" fillcolor="window">
            <v:imagedata r:id="rId71" o:title=""/>
          </v:shape>
          <o:OLEObject Type="Embed" ProgID="Equation.3" ShapeID="_x0000_i1043" DrawAspect="Content" ObjectID="_1473161638" r:id="rId72"/>
        </w:object>
      </w:r>
    </w:p>
    <w:p w:rsidR="002D0C43" w:rsidRPr="00743E23" w:rsidRDefault="002D0C43" w:rsidP="002D0C43"/>
    <w:p w:rsidR="002D0C43" w:rsidRPr="00743E23" w:rsidRDefault="002D0C43" w:rsidP="002D0C43">
      <w:r w:rsidRPr="00743E23">
        <w:t>3.6.2.3</w:t>
      </w:r>
      <w:r w:rsidRPr="00743E23">
        <w:tab/>
        <w:t>Das alternative mittlere Abweichungsquadrat Sorten x Jahre wird in der obigen Gleichung [1] für die Berechnung einer LSD benutzt. Diese LSD wird als „Langzeit-LSD“ bezeichnet, um sie von der COYD-LSD zu unterscheiden, die lediglich auf Prüfungsjahren und Sorten beruht. Die Langzeit-LSD wird auf dieselbe Weise angewandt wie die COYD LSD für die Unterscheidbarkeitsprüfung von Sorten durch Vergleich ihrer Mittelwerte über die Jahre (Prüfungsjahre). Das Verfahren des Vergleichs der Mittelwerte der Sorten anhand der „Langzeit-LSD“ wird als „Langzeit-COYD“ bezeichnet.</w:t>
      </w:r>
    </w:p>
    <w:p w:rsidR="002D0C43" w:rsidRPr="00743E23" w:rsidRDefault="002D0C43" w:rsidP="002D0C43"/>
    <w:p w:rsidR="002D0C43" w:rsidRPr="00743E23" w:rsidRDefault="002D0C43" w:rsidP="002D0C43">
      <w:r w:rsidRPr="00743E23">
        <w:t>3.6.2.4</w:t>
      </w:r>
      <w:r w:rsidRPr="00743E23">
        <w:tab/>
        <w:t xml:space="preserve">Die Langzeit-COYD sollte nur auf diejenigen Merkmale angewandt werden, die nicht die empfohlenen Mindestfreiheitsgrade aufweisen. Liegt jedoch ein Nachweis dafür vor, daß die LSD eines Merkmals über die Jahre deutlich schwankt, kann es notwendig sein, die LSD für dieses Merkmal auf die aktuellen Daten der zwei oder drei Jahre zu stützen, selbst wenn es wenige Freiheitsgrade aufweist. </w:t>
      </w:r>
    </w:p>
    <w:p w:rsidR="002D0C43" w:rsidRPr="00743E23" w:rsidRDefault="002D0C43" w:rsidP="002D0C43"/>
    <w:p w:rsidR="002D0C43" w:rsidRPr="00743E23" w:rsidRDefault="002D0C43" w:rsidP="002D0C43">
      <w:r w:rsidRPr="00743E23">
        <w:t>3.6.2.5</w:t>
      </w:r>
      <w:r w:rsidRPr="00743E23">
        <w:tab/>
        <w:t>Abbildung 2 gibt ein Beispiel für die Anwendung der Langzeit-COYD auf Italienisches Weidelgras am Merkmal „Wuchsform im Frühjahr“. Ein Datenflußdiagramm der Stadien und DUST-Module, das zur Erzeugung der Langzeit-LSD und Ausführung der Langzeit-COYD verwendet wird, ist in Abbildung B2 in Teil II: Abschnitt 3.10 wiedergegeben.</w:t>
      </w:r>
    </w:p>
    <w:p w:rsidR="002D0C43" w:rsidRPr="00743E23" w:rsidRDefault="002D0C43" w:rsidP="002D0C43"/>
    <w:p w:rsidR="002D0C43" w:rsidRPr="00743E23" w:rsidRDefault="002D0C43" w:rsidP="002D0C43">
      <w:pPr>
        <w:keepNext/>
      </w:pPr>
      <w:r w:rsidRPr="00743E23">
        <w:t>3.6.2.6</w:t>
      </w:r>
      <w:r w:rsidRPr="00743E23">
        <w:tab/>
        <w:t>Deutliche Änderungen von Jahr zu Jahr bei einem einzelnen Sortenmerkmal</w:t>
      </w:r>
    </w:p>
    <w:p w:rsidR="002D0C43" w:rsidRPr="00743E23" w:rsidRDefault="002D0C43" w:rsidP="002D0C43">
      <w:pPr>
        <w:keepNext/>
      </w:pPr>
    </w:p>
    <w:p w:rsidR="002D0C43" w:rsidRPr="00743E23" w:rsidRDefault="002D0C43" w:rsidP="002D0C43">
      <w:r w:rsidRPr="00743E23">
        <w:t>Gelegentlich kann ein Sortenpaar auf der Grundlage eines t-Tests, der allein wegen des sehr großen Unterschieds zwischen den Sorten in einem einzelnen Jahr signifikant ist, für unterscheidbar erklärt werden. Um diese Situationen zu überwachen, wird eine Kontrollkenngröße, genannt F</w:t>
      </w:r>
      <w:r w:rsidRPr="00743E23">
        <w:rPr>
          <w:vertAlign w:val="subscript"/>
        </w:rPr>
        <w:t xml:space="preserve">3, </w:t>
      </w:r>
      <w:r w:rsidRPr="00743E23">
        <w:t>berechnet – d. h. das mittlere Abweichungsquadrat Sorte x Jahre für das betreffende Sortenpaar, ausgedrückt als Quotient des allgemeinen mittleren Abweichungsquadrats der Sorte x Jahre. Diese Kenngröße sollte mit F</w:t>
      </w:r>
      <w:r w:rsidRPr="00743E23">
        <w:noBreakHyphen/>
        <w:t xml:space="preserve">Verteilungstabellen mit 1 und </w:t>
      </w:r>
      <w:r w:rsidRPr="00743E23">
        <w:rPr>
          <w:i/>
          <w:iCs/>
        </w:rPr>
        <w:t>g</w:t>
      </w:r>
      <w:r w:rsidRPr="00743E23">
        <w:t xml:space="preserve"> bzw. 2 und </w:t>
      </w:r>
      <w:r w:rsidRPr="00743E23">
        <w:rPr>
          <w:i/>
          <w:iCs/>
        </w:rPr>
        <w:t xml:space="preserve">g </w:t>
      </w:r>
      <w:r w:rsidRPr="00743E23">
        <w:t xml:space="preserve">Freiheitsgraden für Prüfungen mit Daten für zwei bzw. drei Jahre verglichen werden, wobei </w:t>
      </w:r>
      <w:r w:rsidRPr="00743E23">
        <w:rPr>
          <w:i/>
          <w:iCs/>
        </w:rPr>
        <w:t>g</w:t>
      </w:r>
      <w:r w:rsidRPr="00743E23">
        <w:t xml:space="preserve"> die Freiheitsgrade des mittleren Abweichungsquadrates Sorte x Jahre darstellt. Übersteigt der berechnete F</w:t>
      </w:r>
      <w:r w:rsidRPr="00743E23">
        <w:rPr>
          <w:vertAlign w:val="subscript"/>
        </w:rPr>
        <w:t>3 </w:t>
      </w:r>
      <w:r w:rsidRPr="00743E23">
        <w:t>Wert den tabellierten F-Wert auf dem 1%-Niveau, dann sollte eine Erklärung für das ungewöhnliche Ergebnis gesucht werden, bevor eine Entscheidung über die Unterscheidbarkeit getroffen wird.</w:t>
      </w:r>
    </w:p>
    <w:p w:rsidR="002D0C43" w:rsidRPr="00743E23" w:rsidRDefault="002D0C43" w:rsidP="002D0C43"/>
    <w:p w:rsidR="00B532A9" w:rsidRPr="00743E23" w:rsidRDefault="00B532A9" w:rsidP="00B532A9">
      <w:pPr>
        <w:pStyle w:val="Heading4"/>
      </w:pPr>
      <w:bookmarkStart w:id="525" w:name="_Toc399420253"/>
      <w:r w:rsidRPr="00743E23">
        <w:t>3.6.3</w:t>
      </w:r>
      <w:r w:rsidRPr="00743E23">
        <w:tab/>
        <w:t>Arten mit Gruppierungsmerkmalen</w:t>
      </w:r>
      <w:bookmarkEnd w:id="525"/>
    </w:p>
    <w:p w:rsidR="00B532A9" w:rsidRPr="00743E23" w:rsidRDefault="00B532A9" w:rsidP="00B532A9">
      <w:pPr>
        <w:rPr>
          <w:rFonts w:cs="Arial"/>
        </w:rPr>
      </w:pPr>
      <w:r w:rsidRPr="00743E23">
        <w:t>3.6.3.1</w:t>
      </w:r>
      <w:r w:rsidRPr="00743E23">
        <w:tab/>
        <w:t xml:space="preserve">Bei einigen Arten können Gruppierungsmerkmale zur Definition von Sortengruppen verwendet werden, so daß alle Sorten innerhalb einer Gruppe von allen Sorten einer anderen Gruppe unterscheidbar sind („unterscheidbare Gruppen“). Diese Gruppierung kann bei der Gestaltung von Anbauversuchen beibehalten werden, so daß sich Sorten derselben Gruppe innerhalb einer Wiederholung in unmittelbarer Nähe zueinander befinden (vergleiche TG/1/3, Abschnitt 4.8 „Kategorisierung der Merkmale nach Funktionen“). </w:t>
      </w:r>
    </w:p>
    <w:p w:rsidR="00B532A9" w:rsidRPr="00743E23" w:rsidRDefault="00B532A9" w:rsidP="00B532A9"/>
    <w:p w:rsidR="00B532A9" w:rsidRPr="00743E23" w:rsidRDefault="00B532A9" w:rsidP="00B532A9">
      <w:pPr>
        <w:rPr>
          <w:rFonts w:cs="Arial"/>
        </w:rPr>
      </w:pPr>
      <w:r w:rsidRPr="00743E23">
        <w:t>3.6.3.2</w:t>
      </w:r>
      <w:r w:rsidRPr="00743E23">
        <w:tab/>
        <w:t>Wenn eine Gruppierung so vorgenommen werden kann, daß alle Sorten innerhalb einer Gruppe von allen Sorten einer anderen Gruppe unterscheidbar sind, sind nur Vergleiche zwischen Sorten innerhalb derselben Gruppe erforderlich. Da Sorten innerhalb von Gruppen einander tendentiell ähneln, ist es möglich, das COYD-Verfahren unter Berücksichtigung der Gruppen anzupassen. Ist eine ausreichende Zahl an Sorten in jeder Gruppe vorhanden, so kann COYD getrennt auf jede Gruppe angewandt werden. In der Praxis werden einige Gruppen allerdings im Allgemeinen zu wenig Sorten enthalten. In solchen Fällen kann die Varianzanalyse über mehrere Jahre (COYD) unter Berücksichtigung der Gruppierung angepaßt werden. Dieses Verfahren ist bekannt als COYD für  Gruppen (COYDG).</w:t>
      </w:r>
    </w:p>
    <w:p w:rsidR="00B532A9" w:rsidRPr="00743E23" w:rsidRDefault="00B532A9" w:rsidP="00B532A9"/>
    <w:p w:rsidR="00B532A9" w:rsidRPr="00743E23" w:rsidRDefault="00B532A9" w:rsidP="00B532A9">
      <w:pPr>
        <w:rPr>
          <w:rFonts w:cs="Arial"/>
        </w:rPr>
      </w:pPr>
      <w:r w:rsidRPr="00743E23">
        <w:t>3.6.3.3</w:t>
      </w:r>
      <w:r w:rsidRPr="00743E23">
        <w:tab/>
        <w:t>Bei der Standard-COYD-Varianzanalyse gibt es Begriffe für ‘Jahr’ und ‘Sorte’, wohingegen es bei COYDG Begriffe für ‘Jahr’, ‘Gruppe’, ‘Sorte innerhalb der Gruppe’ und ‘Gruppe nach Jahr’ gibt. Die LSD wird dann für Vergleiche zwischen Sortenpaaren innerhalb derselben Gruppe berechnet. Es wird angenommen, daß derselbe Standardfehler innerhalb aller Gruppen anwendbar ist. Es bleibt anzumerken, daß bei Vergleichen zwischen Sortenpaaren aus unterschiedlichen Gruppen eine größere LSD zutreffen wird.</w:t>
      </w:r>
    </w:p>
    <w:p w:rsidR="00B532A9" w:rsidRPr="00743E23" w:rsidRDefault="00B532A9" w:rsidP="00B532A9"/>
    <w:p w:rsidR="00B532A9" w:rsidRPr="00743E23" w:rsidRDefault="00B532A9" w:rsidP="00B532A9">
      <w:pPr>
        <w:rPr>
          <w:rFonts w:cs="Arial"/>
        </w:rPr>
      </w:pPr>
      <w:r w:rsidRPr="00743E23">
        <w:t>3.6.3.4</w:t>
      </w:r>
      <w:r w:rsidRPr="00743E23">
        <w:tab/>
        <w:t>Deshalb ist die LSD für COYDG gegeben durch LSD</w:t>
      </w:r>
      <w:r w:rsidRPr="00743E23">
        <w:rPr>
          <w:i/>
          <w:vertAlign w:val="subscript"/>
        </w:rPr>
        <w:t>p</w:t>
      </w:r>
      <w:r w:rsidRPr="00743E23">
        <w:t xml:space="preserve"> = </w:t>
      </w:r>
      <w:r w:rsidRPr="00743E23">
        <w:rPr>
          <w:i/>
        </w:rPr>
        <w:t>t</w:t>
      </w:r>
      <w:r w:rsidRPr="00743E23">
        <w:rPr>
          <w:i/>
          <w:vertAlign w:val="subscript"/>
        </w:rPr>
        <w:t>p</w:t>
      </w:r>
      <w:r w:rsidRPr="00743E23">
        <w:t xml:space="preserve"> x </w:t>
      </w:r>
      <w:r w:rsidRPr="00743E23">
        <w:rPr>
          <w:position w:val="-12"/>
        </w:rPr>
        <w:object w:dxaOrig="660" w:dyaOrig="360">
          <v:shape id="_x0000_i1044" type="#_x0000_t75" style="width:33.05pt;height:18.5pt" o:ole="" fillcolor="window">
            <v:imagedata r:id="rId73" o:title=""/>
          </v:shape>
          <o:OLEObject Type="Embed" ProgID="Equation.3" ShapeID="_x0000_i1044" DrawAspect="Content" ObjectID="_1473161639" r:id="rId74"/>
        </w:object>
      </w:r>
      <w:r w:rsidRPr="00743E23">
        <w:tab/>
      </w:r>
    </w:p>
    <w:p w:rsidR="00B532A9" w:rsidRPr="00743E23" w:rsidRDefault="00B532A9" w:rsidP="00B532A9"/>
    <w:p w:rsidR="00B532A9" w:rsidRPr="00743E23" w:rsidRDefault="00B532A9" w:rsidP="00407C4B">
      <w:pPr>
        <w:ind w:left="851" w:hanging="851"/>
        <w:rPr>
          <w:rFonts w:cs="Arial"/>
        </w:rPr>
      </w:pPr>
      <w:r w:rsidRPr="00743E23">
        <w:t>wobei</w:t>
      </w:r>
      <w:r w:rsidRPr="00743E23">
        <w:tab/>
      </w:r>
      <w:r w:rsidRPr="00743E23">
        <w:rPr>
          <w:position w:val="-12"/>
        </w:rPr>
        <w:object w:dxaOrig="660" w:dyaOrig="360">
          <v:shape id="_x0000_i1045" type="#_x0000_t75" style="width:33.05pt;height:18.5pt" o:ole="" fillcolor="window">
            <v:imagedata r:id="rId75" o:title=""/>
          </v:shape>
          <o:OLEObject Type="Embed" ProgID="Equation.3" ShapeID="_x0000_i1045" DrawAspect="Content" ObjectID="_1473161640" r:id="rId76"/>
        </w:object>
      </w:r>
      <w:r w:rsidR="00407C4B" w:rsidRPr="00743E23">
        <w:t xml:space="preserve"> </w:t>
      </w:r>
      <w:r w:rsidRPr="00743E23">
        <w:t>der Standardfehler für den Unterschied zwischen zwei Sorten innerhalb derselben Gruppe ist und berechnet wird als:</w:t>
      </w:r>
    </w:p>
    <w:p w:rsidR="00B532A9" w:rsidRPr="00743E23" w:rsidRDefault="00B532A9" w:rsidP="00B532A9"/>
    <w:p w:rsidR="00B532A9" w:rsidRPr="00743E23" w:rsidRDefault="00407C4B" w:rsidP="00407C4B">
      <w:pPr>
        <w:numPr>
          <w:ilvl w:val="12"/>
          <w:numId w:val="0"/>
        </w:numPr>
        <w:tabs>
          <w:tab w:val="left" w:pos="992"/>
        </w:tabs>
        <w:ind w:left="2694" w:hanging="1843"/>
        <w:rPr>
          <w:rFonts w:cs="Arial"/>
          <w:sz w:val="18"/>
        </w:rPr>
      </w:pPr>
      <w:r w:rsidRPr="00743E23">
        <w:rPr>
          <w:position w:val="-30"/>
          <w:sz w:val="18"/>
        </w:rPr>
        <w:object w:dxaOrig="8460" w:dyaOrig="760">
          <v:shape id="_x0000_i1046" type="#_x0000_t75" style="width:371.8pt;height:33.2pt" o:ole="">
            <v:imagedata r:id="rId77" o:title=""/>
          </v:shape>
          <o:OLEObject Type="Embed" ProgID="Equation.3" ShapeID="_x0000_i1046" DrawAspect="Content" ObjectID="_1473161641" r:id="rId78"/>
        </w:object>
      </w:r>
    </w:p>
    <w:p w:rsidR="00B532A9" w:rsidRPr="00743E23" w:rsidRDefault="00B532A9" w:rsidP="00B532A9"/>
    <w:p w:rsidR="00B532A9" w:rsidRPr="00743E23" w:rsidRDefault="00B532A9" w:rsidP="00B532A9">
      <w:pPr>
        <w:rPr>
          <w:rFonts w:cs="Arial"/>
        </w:rPr>
      </w:pPr>
      <w:r w:rsidRPr="00743E23">
        <w:t>Dazu ist anzumerken, daß das mittlere Abweichungsquadrat Sorten innerhalb der Gruppe x Jahre gleich ist, wie das mittlere Abweichungsquadrat des Restes aus der COYDG-Varianzanalyse.</w:t>
      </w:r>
    </w:p>
    <w:p w:rsidR="00B532A9" w:rsidRPr="00743E23" w:rsidRDefault="00B532A9" w:rsidP="00B532A9"/>
    <w:p w:rsidR="00B532A9" w:rsidRPr="00743E23" w:rsidRDefault="00B532A9" w:rsidP="00B532A9">
      <w:pPr>
        <w:rPr>
          <w:rFonts w:cs="Arial"/>
        </w:rPr>
      </w:pPr>
      <w:r w:rsidRPr="00743E23">
        <w:t>3.6.3.5</w:t>
      </w:r>
      <w:r w:rsidRPr="00743E23">
        <w:tab/>
        <w:t>Anstelle der COYD LSD wird die COYDG LSD als Unterscheidbarkeitskriterium verwendet. Normalerweise sollte sie kleiner sein. Allerdings ist es ratsam zu überprüfen, ob sich dies bei Datensätzen aus der Vergangenheit bewahrheitet.</w:t>
      </w:r>
    </w:p>
    <w:p w:rsidR="00B532A9" w:rsidRPr="00743E23" w:rsidRDefault="00B532A9" w:rsidP="00B532A9"/>
    <w:p w:rsidR="00B532A9" w:rsidRPr="00743E23" w:rsidRDefault="00B532A9" w:rsidP="00B532A9">
      <w:pPr>
        <w:rPr>
          <w:rFonts w:cs="Arial"/>
        </w:rPr>
      </w:pPr>
      <w:r w:rsidRPr="00743E23">
        <w:t>3.6.3.6</w:t>
      </w:r>
      <w:r w:rsidRPr="00743E23">
        <w:tab/>
        <w:t>Das COYDG-Verfahren kann mittels des GTVRP-Moduls des DUST-Pakets für die statistische Analyse von DUS-Daten angewandt werden, das von Frau Sally Watson bezogen werden kann (E</w:t>
      </w:r>
      <w:r w:rsidRPr="00743E23">
        <w:noBreakHyphen/>
        <w:t>Mail: </w:t>
      </w:r>
      <w:hyperlink r:id="rId79" w:history="1">
        <w:r w:rsidRPr="00743E23">
          <w:rPr>
            <w:rStyle w:val="Hyperlink"/>
          </w:rPr>
          <w:t>info@afbini.gov.uk</w:t>
        </w:r>
      </w:hyperlink>
      <w:r w:rsidRPr="00743E23">
        <w:t xml:space="preserve">) oder von </w:t>
      </w:r>
      <w:hyperlink r:id="rId80" w:history="1">
        <w:r w:rsidRPr="00743E23">
          <w:rPr>
            <w:rStyle w:val="Hyperlink"/>
          </w:rPr>
          <w:t>http://www.afbini.gov.uk/dustnt.htm</w:t>
        </w:r>
      </w:hyperlink>
      <w:r w:rsidRPr="00743E23">
        <w:t xml:space="preserve">. </w:t>
      </w:r>
    </w:p>
    <w:p w:rsidR="00B532A9" w:rsidRPr="00743E23" w:rsidRDefault="00B532A9" w:rsidP="002D0C43"/>
    <w:p w:rsidR="002D0C43" w:rsidRPr="00743E23" w:rsidRDefault="002D0C43" w:rsidP="002D0C43"/>
    <w:p w:rsidR="002D0C43" w:rsidRPr="00743E23" w:rsidRDefault="002D0C43" w:rsidP="002D0C43">
      <w:pPr>
        <w:pStyle w:val="Heading3"/>
      </w:pPr>
      <w:bookmarkStart w:id="526" w:name="_Toc399420254"/>
      <w:r w:rsidRPr="00743E23">
        <w:t>3.7</w:t>
      </w:r>
      <w:r w:rsidRPr="00743E23">
        <w:tab/>
        <w:t>Umsetzung von COYD</w:t>
      </w:r>
      <w:bookmarkEnd w:id="526"/>
    </w:p>
    <w:p w:rsidR="002D0C43" w:rsidRPr="00743E23" w:rsidRDefault="002D0C43" w:rsidP="002D0C43">
      <w:r w:rsidRPr="00743E23">
        <w:t>COYD ist ein geeignetes Verfahren für die Prüfung der Unterscheidbarkeit von Sorten, wenn:</w:t>
      </w:r>
    </w:p>
    <w:p w:rsidR="002D0C43" w:rsidRPr="00743E23" w:rsidRDefault="002D0C43" w:rsidP="002D0C43"/>
    <w:p w:rsidR="002D0C43" w:rsidRPr="00743E23" w:rsidRDefault="002D0C43" w:rsidP="002D0C43">
      <w:pPr>
        <w:pStyle w:val="ListParagraph"/>
      </w:pPr>
      <w:r w:rsidRPr="00743E23">
        <w:t>das Merkmal quantitativ ist;</w:t>
      </w:r>
    </w:p>
    <w:p w:rsidR="002D0C43" w:rsidRPr="00743E23" w:rsidRDefault="002D0C43" w:rsidP="002D0C43">
      <w:pPr>
        <w:pStyle w:val="ListParagraph"/>
        <w:numPr>
          <w:ilvl w:val="0"/>
          <w:numId w:val="0"/>
        </w:numPr>
        <w:ind w:left="851"/>
      </w:pPr>
    </w:p>
    <w:p w:rsidR="002D0C43" w:rsidRPr="00743E23" w:rsidRDefault="002D0C43" w:rsidP="002D0C43">
      <w:pPr>
        <w:pStyle w:val="ListParagraph"/>
      </w:pPr>
      <w:r w:rsidRPr="00743E23">
        <w:t>es Unterschiede zwischen Pflanzen (oder Parzellen) einer Sorte gibt;</w:t>
      </w:r>
    </w:p>
    <w:p w:rsidR="002D0C43" w:rsidRPr="00743E23" w:rsidRDefault="002D0C43" w:rsidP="002D0C43">
      <w:pPr>
        <w:pStyle w:val="ListParagraph"/>
        <w:numPr>
          <w:ilvl w:val="0"/>
          <w:numId w:val="0"/>
        </w:numPr>
        <w:ind w:left="851"/>
      </w:pPr>
    </w:p>
    <w:p w:rsidR="002D0C43" w:rsidRPr="00743E23" w:rsidRDefault="002D0C43" w:rsidP="002D0C43">
      <w:pPr>
        <w:pStyle w:val="ListParagraph"/>
      </w:pPr>
      <w:r w:rsidRPr="00743E23">
        <w:t>die Beobachtungen auf Pflanzenbasis (oder Parzellenbasis) über zwei oder mehrere Jahre erfolgen;</w:t>
      </w:r>
    </w:p>
    <w:p w:rsidR="002D0C43" w:rsidRPr="00743E23" w:rsidRDefault="002D0C43" w:rsidP="002D0C43">
      <w:pPr>
        <w:pStyle w:val="ListParagraph"/>
        <w:numPr>
          <w:ilvl w:val="0"/>
          <w:numId w:val="0"/>
        </w:numPr>
        <w:ind w:left="851"/>
      </w:pPr>
    </w:p>
    <w:p w:rsidR="002D0C43" w:rsidRPr="00743E23" w:rsidRDefault="002D0C43" w:rsidP="002D0C43">
      <w:pPr>
        <w:pStyle w:val="ListParagraph"/>
      </w:pPr>
      <w:r w:rsidRPr="00743E23">
        <w:t>es sollte mindestens 10, vorzugsweise aber mindestens 20 Freiheitsgrade für das mittlere Abweichungsquadrat Sorten x Jahre in der COYD-Varianzanalyse geben</w:t>
      </w:r>
      <w:r w:rsidRPr="00743E23">
        <w:rPr>
          <w:rStyle w:val="Style9ptBlackStrikethrough"/>
          <w:strike w:val="0"/>
        </w:rPr>
        <w:t xml:space="preserve">, oder wenn dies nicht der Fall ist, kann </w:t>
      </w:r>
      <w:r w:rsidRPr="00743E23">
        <w:t>die Langzeit-COYD angewandt werden (siehe 3.6.2).</w:t>
      </w:r>
    </w:p>
    <w:p w:rsidR="002D0C43" w:rsidRPr="00743E23" w:rsidRDefault="002D0C43" w:rsidP="002D0C43"/>
    <w:p w:rsidR="002D0C43" w:rsidRPr="00743E23" w:rsidRDefault="002D0C43" w:rsidP="002D0C43">
      <w:r w:rsidRPr="00743E23">
        <w:t>Das COYD-Verfahren kann anhand des TVRP-Moduls des DUST-Pakets für die statistische Analyse von DUS-Daten angewandt werden, das von Frau Sally Watson (Email: </w:t>
      </w:r>
      <w:hyperlink r:id="rId81" w:history="1">
        <w:r w:rsidRPr="00743E23">
          <w:rPr>
            <w:rStyle w:val="Hyperlink"/>
            <w:rFonts w:cs="Arial"/>
            <w:iCs/>
          </w:rPr>
          <w:t>info@afbini.gov.uk</w:t>
        </w:r>
      </w:hyperlink>
      <w:r w:rsidRPr="00743E23">
        <w:t xml:space="preserve">) oder unter </w:t>
      </w:r>
      <w:hyperlink r:id="rId82" w:history="1">
        <w:r w:rsidRPr="00743E23">
          <w:rPr>
            <w:rStyle w:val="Hyperlink"/>
            <w:rFonts w:cs="Arial"/>
            <w:iCs/>
          </w:rPr>
          <w:t>http://www.afbini.gov.uk/dustnt.htm</w:t>
        </w:r>
      </w:hyperlink>
      <w:r w:rsidRPr="00743E23">
        <w:t xml:space="preserve"> bezogen werden kann. Muster der Ausgabedaten sind in Teil II Abschnitt 3.10 angegeben.</w:t>
      </w:r>
    </w:p>
    <w:p w:rsidR="002D0C43" w:rsidRPr="00743E23" w:rsidRDefault="002D0C43" w:rsidP="002D0C43"/>
    <w:p w:rsidR="002D0C43" w:rsidRPr="00743E23" w:rsidRDefault="002D0C43" w:rsidP="002D0C43"/>
    <w:p w:rsidR="002D0C43" w:rsidRPr="00743E23" w:rsidRDefault="002D0C43" w:rsidP="002D0C43">
      <w:pPr>
        <w:pStyle w:val="Heading3"/>
      </w:pPr>
      <w:bookmarkStart w:id="527" w:name="_Toc399420255"/>
      <w:r w:rsidRPr="00743E23">
        <w:t>3.8</w:t>
      </w:r>
      <w:r w:rsidRPr="00743E23">
        <w:tab/>
        <w:t>Quellenangaben:</w:t>
      </w:r>
      <w:bookmarkEnd w:id="527"/>
    </w:p>
    <w:p w:rsidR="002D0C43" w:rsidRPr="00743E23" w:rsidRDefault="002D0C43" w:rsidP="002D0C43">
      <w:r w:rsidRPr="00743E23">
        <w:t>DIGBY, P.G.N. (1979).  Modified joint regression analysis for incomplete variety x environment data.  J. Agric. Sci. Camb. 93, SS. 81-86.</w:t>
      </w:r>
    </w:p>
    <w:p w:rsidR="002D0C43" w:rsidRPr="00743E23" w:rsidRDefault="002D0C43" w:rsidP="002D0C43"/>
    <w:p w:rsidR="002D0C43" w:rsidRPr="00743E23" w:rsidRDefault="002D0C43" w:rsidP="002D0C43">
      <w:r w:rsidRPr="00743E23">
        <w:t>PATTERSON, H.D. &amp; WEATHERUP, S.T.C. (1984).  Statistical criteria for distinctness between varieties of herbage crops.  J. Agric. Sci. Camb. 102, SS. 59-68.</w:t>
      </w:r>
    </w:p>
    <w:p w:rsidR="002D0C43" w:rsidRPr="00743E23" w:rsidRDefault="002D0C43" w:rsidP="002D0C43"/>
    <w:p w:rsidR="002D0C43" w:rsidRPr="002D0C43" w:rsidRDefault="002D0C43" w:rsidP="002D0C43">
      <w:r w:rsidRPr="00743E23">
        <w:t>TALBOT, M. (1990).  Statistical aspects of minimum distances between varieties.  UPOV TWC Paper TWC/VIII/9, UPOV, Genf.</w:t>
      </w:r>
    </w:p>
    <w:p w:rsidR="000F1146" w:rsidRPr="00001869" w:rsidRDefault="000F1146" w:rsidP="00F74E04"/>
    <w:p w:rsidR="000F1146" w:rsidRPr="00001869" w:rsidRDefault="000F1146" w:rsidP="00F74E04"/>
    <w:tbl>
      <w:tblPr>
        <w:tblW w:w="0" w:type="auto"/>
        <w:tblLayout w:type="fixed"/>
        <w:tblLook w:val="0000" w:firstRow="0" w:lastRow="0" w:firstColumn="0" w:lastColumn="0" w:noHBand="0" w:noVBand="0"/>
      </w:tblPr>
      <w:tblGrid>
        <w:gridCol w:w="2093"/>
        <w:gridCol w:w="337"/>
        <w:gridCol w:w="513"/>
        <w:gridCol w:w="142"/>
        <w:gridCol w:w="851"/>
        <w:gridCol w:w="850"/>
        <w:gridCol w:w="1134"/>
        <w:gridCol w:w="709"/>
        <w:gridCol w:w="1134"/>
        <w:gridCol w:w="283"/>
        <w:gridCol w:w="993"/>
      </w:tblGrid>
      <w:tr w:rsidR="000F1146" w:rsidRPr="00001869" w:rsidTr="0090154C">
        <w:trPr>
          <w:trHeight w:val="598"/>
        </w:trPr>
        <w:tc>
          <w:tcPr>
            <w:tcW w:w="9039" w:type="dxa"/>
            <w:gridSpan w:val="11"/>
            <w:tcBorders>
              <w:top w:val="single" w:sz="4" w:space="0" w:color="auto"/>
              <w:left w:val="single" w:sz="4" w:space="0" w:color="auto"/>
              <w:right w:val="single" w:sz="4" w:space="0" w:color="auto"/>
            </w:tcBorders>
          </w:tcPr>
          <w:p w:rsidR="000F1146" w:rsidRPr="00001869" w:rsidRDefault="000F1146" w:rsidP="00F74E04">
            <w:pPr>
              <w:keepNext/>
              <w:tabs>
                <w:tab w:val="left" w:pos="1418"/>
              </w:tabs>
              <w:spacing w:before="240"/>
              <w:rPr>
                <w:rFonts w:cs="Arial"/>
                <w:b/>
              </w:rPr>
            </w:pPr>
            <w:r w:rsidRPr="00001869">
              <w:rPr>
                <w:rFonts w:cs="Arial"/>
                <w:b/>
                <w:szCs w:val="22"/>
              </w:rPr>
              <w:t>Abbildung 1:</w:t>
            </w:r>
            <w:r w:rsidRPr="00001869">
              <w:rPr>
                <w:rFonts w:cs="Arial"/>
                <w:b/>
                <w:szCs w:val="22"/>
              </w:rPr>
              <w:tab/>
              <w:t>Veranschaulichung der Anwendung des COYD-Kriteriums</w:t>
            </w:r>
          </w:p>
          <w:p w:rsidR="000F1146" w:rsidRPr="00001869" w:rsidRDefault="000F1146" w:rsidP="00F74E04">
            <w:pPr>
              <w:keepNext/>
              <w:tabs>
                <w:tab w:val="left" w:pos="1418"/>
              </w:tabs>
              <w:spacing w:before="240"/>
              <w:rPr>
                <w:rFonts w:cs="Arial"/>
                <w:sz w:val="22"/>
              </w:rPr>
            </w:pPr>
            <w:r w:rsidRPr="00001869">
              <w:rPr>
                <w:rFonts w:cs="Arial"/>
                <w:b/>
                <w:szCs w:val="22"/>
              </w:rPr>
              <w:t>Merkmal:</w:t>
            </w:r>
            <w:r w:rsidRPr="00001869">
              <w:rPr>
                <w:rFonts w:cs="Arial"/>
                <w:b/>
              </w:rPr>
              <w:tab/>
              <w:t>T</w:t>
            </w:r>
            <w:r w:rsidRPr="00001869">
              <w:rPr>
                <w:rFonts w:cs="Arial"/>
                <w:b/>
                <w:szCs w:val="22"/>
              </w:rPr>
              <w:t>age bis zum Ährenschieben bei Sorten von Deutschem Weidelgras</w:t>
            </w:r>
          </w:p>
        </w:tc>
      </w:tr>
      <w:tr w:rsidR="000F1146" w:rsidRPr="00001869" w:rsidTr="0090154C">
        <w:trPr>
          <w:cantSplit/>
        </w:trPr>
        <w:tc>
          <w:tcPr>
            <w:tcW w:w="2093" w:type="dxa"/>
            <w:tcBorders>
              <w:left w:val="single" w:sz="4" w:space="0" w:color="auto"/>
            </w:tcBorders>
          </w:tcPr>
          <w:p w:rsidR="000F1146" w:rsidRPr="00001869" w:rsidRDefault="000F1146" w:rsidP="0090154C">
            <w:pPr>
              <w:keepNext/>
              <w:tabs>
                <w:tab w:val="left" w:pos="992"/>
              </w:tabs>
              <w:spacing w:before="240"/>
              <w:rPr>
                <w:rFonts w:cs="Arial"/>
                <w:sz w:val="22"/>
              </w:rPr>
            </w:pPr>
          </w:p>
        </w:tc>
        <w:tc>
          <w:tcPr>
            <w:tcW w:w="850" w:type="dxa"/>
            <w:gridSpan w:val="2"/>
          </w:tcPr>
          <w:p w:rsidR="000F1146" w:rsidRPr="00001869" w:rsidRDefault="000F1146" w:rsidP="00743E23">
            <w:pPr>
              <w:keepNext/>
              <w:tabs>
                <w:tab w:val="left" w:pos="992"/>
              </w:tabs>
              <w:spacing w:before="240"/>
              <w:jc w:val="center"/>
              <w:rPr>
                <w:rFonts w:cs="Arial"/>
                <w:sz w:val="22"/>
              </w:rPr>
            </w:pPr>
          </w:p>
        </w:tc>
        <w:tc>
          <w:tcPr>
            <w:tcW w:w="993" w:type="dxa"/>
            <w:gridSpan w:val="2"/>
          </w:tcPr>
          <w:p w:rsidR="000F1146" w:rsidRPr="00001869" w:rsidRDefault="000F1146" w:rsidP="00743E23">
            <w:pPr>
              <w:keepNext/>
              <w:tabs>
                <w:tab w:val="left" w:pos="992"/>
              </w:tabs>
              <w:spacing w:before="360"/>
              <w:jc w:val="center"/>
              <w:rPr>
                <w:rFonts w:cs="Arial"/>
                <w:sz w:val="22"/>
              </w:rPr>
            </w:pPr>
            <w:r w:rsidRPr="00001869">
              <w:rPr>
                <w:rFonts w:cs="Arial"/>
              </w:rPr>
              <w:br/>
              <w:t>Jahre</w:t>
            </w:r>
          </w:p>
        </w:tc>
        <w:tc>
          <w:tcPr>
            <w:tcW w:w="850" w:type="dxa"/>
          </w:tcPr>
          <w:p w:rsidR="000F1146" w:rsidRPr="00001869" w:rsidRDefault="000F1146" w:rsidP="00743E23">
            <w:pPr>
              <w:keepNext/>
              <w:tabs>
                <w:tab w:val="left" w:pos="992"/>
              </w:tabs>
              <w:spacing w:before="240"/>
              <w:jc w:val="center"/>
              <w:rPr>
                <w:rFonts w:cs="Arial"/>
                <w:sz w:val="22"/>
              </w:rPr>
            </w:pPr>
          </w:p>
        </w:tc>
        <w:tc>
          <w:tcPr>
            <w:tcW w:w="1134" w:type="dxa"/>
          </w:tcPr>
          <w:p w:rsidR="000F1146" w:rsidRPr="00001869" w:rsidRDefault="000F1146" w:rsidP="00743E23">
            <w:pPr>
              <w:keepNext/>
              <w:tabs>
                <w:tab w:val="center" w:pos="647"/>
                <w:tab w:val="left" w:pos="992"/>
              </w:tabs>
              <w:spacing w:before="360"/>
              <w:jc w:val="center"/>
              <w:rPr>
                <w:rFonts w:cs="Arial"/>
                <w:sz w:val="22"/>
              </w:rPr>
            </w:pPr>
            <w:r w:rsidRPr="00001869">
              <w:rPr>
                <w:rFonts w:cs="Arial"/>
              </w:rPr>
              <w:t>Mittel-wert über</w:t>
            </w:r>
            <w:r w:rsidRPr="00001869">
              <w:rPr>
                <w:rFonts w:cs="Arial"/>
              </w:rPr>
              <w:br/>
              <w:t>die Jahre</w:t>
            </w:r>
          </w:p>
        </w:tc>
        <w:tc>
          <w:tcPr>
            <w:tcW w:w="709" w:type="dxa"/>
            <w:vMerge w:val="restart"/>
          </w:tcPr>
          <w:p w:rsidR="000F1146" w:rsidRPr="00001869" w:rsidRDefault="000F1146" w:rsidP="00743E23">
            <w:pPr>
              <w:keepNext/>
              <w:tabs>
                <w:tab w:val="center" w:pos="647"/>
                <w:tab w:val="left" w:pos="992"/>
              </w:tabs>
              <w:spacing w:before="240"/>
              <w:jc w:val="center"/>
              <w:rPr>
                <w:rFonts w:cs="Arial"/>
                <w:sz w:val="22"/>
              </w:rPr>
            </w:pPr>
          </w:p>
        </w:tc>
        <w:tc>
          <w:tcPr>
            <w:tcW w:w="1417" w:type="dxa"/>
            <w:gridSpan w:val="2"/>
            <w:vMerge w:val="restart"/>
          </w:tcPr>
          <w:p w:rsidR="000F1146" w:rsidRPr="00001869" w:rsidRDefault="000F1146" w:rsidP="00743E23">
            <w:pPr>
              <w:keepNext/>
              <w:tabs>
                <w:tab w:val="left" w:pos="992"/>
              </w:tabs>
              <w:spacing w:before="120"/>
              <w:jc w:val="center"/>
              <w:rPr>
                <w:rFonts w:cs="Arial"/>
                <w:sz w:val="22"/>
              </w:rPr>
            </w:pPr>
            <w:r w:rsidRPr="00001869">
              <w:rPr>
                <w:rFonts w:cs="Arial"/>
                <w:i/>
              </w:rPr>
              <w:t>Unterschied</w:t>
            </w:r>
            <w:r w:rsidRPr="00001869">
              <w:rPr>
                <w:rFonts w:cs="Arial"/>
                <w:i/>
              </w:rPr>
              <w:br/>
              <w:t>(Sorten verglichen mit C2)</w:t>
            </w:r>
          </w:p>
        </w:tc>
        <w:tc>
          <w:tcPr>
            <w:tcW w:w="993" w:type="dxa"/>
            <w:vMerge w:val="restart"/>
            <w:tcBorders>
              <w:right w:val="single" w:sz="4" w:space="0" w:color="auto"/>
            </w:tcBorders>
          </w:tcPr>
          <w:p w:rsidR="000F1146" w:rsidRPr="00001869" w:rsidRDefault="000F1146" w:rsidP="00743E23">
            <w:pPr>
              <w:keepNext/>
              <w:tabs>
                <w:tab w:val="left" w:pos="992"/>
              </w:tabs>
              <w:spacing w:before="240"/>
              <w:jc w:val="center"/>
              <w:rPr>
                <w:rFonts w:cs="Arial"/>
                <w:sz w:val="22"/>
              </w:rPr>
            </w:pPr>
          </w:p>
        </w:tc>
      </w:tr>
      <w:tr w:rsidR="000F1146" w:rsidRPr="00001869" w:rsidTr="0090154C">
        <w:trPr>
          <w:cantSplit/>
        </w:trPr>
        <w:tc>
          <w:tcPr>
            <w:tcW w:w="2093" w:type="dxa"/>
            <w:tcBorders>
              <w:left w:val="single" w:sz="4" w:space="0" w:color="auto"/>
            </w:tcBorders>
          </w:tcPr>
          <w:p w:rsidR="000F1146" w:rsidRPr="00001869" w:rsidRDefault="000F1146" w:rsidP="0090154C">
            <w:pPr>
              <w:keepNext/>
              <w:tabs>
                <w:tab w:val="left" w:pos="992"/>
              </w:tabs>
              <w:rPr>
                <w:rFonts w:cs="Arial"/>
                <w:sz w:val="22"/>
              </w:rPr>
            </w:pPr>
            <w:r w:rsidRPr="00001869">
              <w:rPr>
                <w:rFonts w:cs="Arial"/>
              </w:rPr>
              <w:t>Sorten</w:t>
            </w:r>
          </w:p>
        </w:tc>
        <w:tc>
          <w:tcPr>
            <w:tcW w:w="850" w:type="dxa"/>
            <w:gridSpan w:val="2"/>
            <w:tcBorders>
              <w:bottom w:val="single" w:sz="4" w:space="0" w:color="auto"/>
            </w:tcBorders>
          </w:tcPr>
          <w:p w:rsidR="000F1146" w:rsidRPr="00001869" w:rsidRDefault="000F1146" w:rsidP="00743E23">
            <w:pPr>
              <w:keepNext/>
              <w:tabs>
                <w:tab w:val="decimal" w:pos="317"/>
                <w:tab w:val="left" w:pos="992"/>
              </w:tabs>
              <w:jc w:val="center"/>
              <w:rPr>
                <w:rFonts w:cs="Arial"/>
                <w:sz w:val="22"/>
              </w:rPr>
            </w:pPr>
            <w:r w:rsidRPr="00001869">
              <w:rPr>
                <w:rFonts w:cs="Arial"/>
              </w:rPr>
              <w:t>1</w:t>
            </w:r>
          </w:p>
        </w:tc>
        <w:tc>
          <w:tcPr>
            <w:tcW w:w="993" w:type="dxa"/>
            <w:gridSpan w:val="2"/>
            <w:tcBorders>
              <w:bottom w:val="single" w:sz="4" w:space="0" w:color="auto"/>
            </w:tcBorders>
          </w:tcPr>
          <w:p w:rsidR="000F1146" w:rsidRPr="00001869" w:rsidRDefault="000F1146" w:rsidP="00743E23">
            <w:pPr>
              <w:keepNext/>
              <w:tabs>
                <w:tab w:val="decimal" w:pos="317"/>
                <w:tab w:val="left" w:pos="992"/>
              </w:tabs>
              <w:jc w:val="center"/>
              <w:rPr>
                <w:rFonts w:cs="Arial"/>
                <w:sz w:val="22"/>
              </w:rPr>
            </w:pPr>
            <w:r w:rsidRPr="00001869">
              <w:rPr>
                <w:rFonts w:cs="Arial"/>
              </w:rPr>
              <w:t>2</w:t>
            </w:r>
          </w:p>
        </w:tc>
        <w:tc>
          <w:tcPr>
            <w:tcW w:w="850" w:type="dxa"/>
            <w:tcBorders>
              <w:bottom w:val="single" w:sz="4" w:space="0" w:color="auto"/>
            </w:tcBorders>
          </w:tcPr>
          <w:p w:rsidR="000F1146" w:rsidRPr="00001869" w:rsidRDefault="000F1146" w:rsidP="00743E23">
            <w:pPr>
              <w:keepNext/>
              <w:tabs>
                <w:tab w:val="decimal" w:pos="317"/>
                <w:tab w:val="left" w:pos="992"/>
              </w:tabs>
              <w:jc w:val="center"/>
              <w:rPr>
                <w:rFonts w:cs="Arial"/>
                <w:sz w:val="22"/>
              </w:rPr>
            </w:pPr>
            <w:r w:rsidRPr="00001869">
              <w:rPr>
                <w:rFonts w:cs="Arial"/>
              </w:rPr>
              <w:t>3</w:t>
            </w:r>
          </w:p>
        </w:tc>
        <w:tc>
          <w:tcPr>
            <w:tcW w:w="1134" w:type="dxa"/>
          </w:tcPr>
          <w:p w:rsidR="000F1146" w:rsidRPr="00001869" w:rsidRDefault="000F1146" w:rsidP="00743E23">
            <w:pPr>
              <w:keepNext/>
              <w:tabs>
                <w:tab w:val="left" w:pos="992"/>
              </w:tabs>
              <w:jc w:val="center"/>
              <w:rPr>
                <w:rFonts w:cs="Arial"/>
                <w:sz w:val="22"/>
              </w:rPr>
            </w:pPr>
          </w:p>
        </w:tc>
        <w:tc>
          <w:tcPr>
            <w:tcW w:w="709" w:type="dxa"/>
            <w:vMerge/>
          </w:tcPr>
          <w:p w:rsidR="000F1146" w:rsidRPr="00001869" w:rsidRDefault="000F1146" w:rsidP="00743E23">
            <w:pPr>
              <w:keepNext/>
              <w:tabs>
                <w:tab w:val="left" w:pos="992"/>
              </w:tabs>
              <w:jc w:val="center"/>
              <w:rPr>
                <w:rFonts w:cs="Arial"/>
                <w:sz w:val="22"/>
              </w:rPr>
            </w:pPr>
          </w:p>
        </w:tc>
        <w:tc>
          <w:tcPr>
            <w:tcW w:w="1417" w:type="dxa"/>
            <w:gridSpan w:val="2"/>
            <w:vMerge/>
          </w:tcPr>
          <w:p w:rsidR="000F1146" w:rsidRPr="00001869" w:rsidRDefault="000F1146" w:rsidP="00743E23">
            <w:pPr>
              <w:keepNext/>
              <w:tabs>
                <w:tab w:val="left" w:pos="992"/>
              </w:tabs>
              <w:jc w:val="center"/>
              <w:rPr>
                <w:rFonts w:cs="Arial"/>
                <w:sz w:val="22"/>
              </w:rPr>
            </w:pPr>
          </w:p>
        </w:tc>
        <w:tc>
          <w:tcPr>
            <w:tcW w:w="993" w:type="dxa"/>
            <w:vMerge/>
            <w:tcBorders>
              <w:right w:val="single" w:sz="4" w:space="0" w:color="auto"/>
            </w:tcBorders>
          </w:tcPr>
          <w:p w:rsidR="000F1146" w:rsidRPr="00001869" w:rsidRDefault="000F1146" w:rsidP="00743E23">
            <w:pPr>
              <w:keepNext/>
              <w:tabs>
                <w:tab w:val="left" w:pos="992"/>
              </w:tabs>
              <w:jc w:val="center"/>
              <w:rPr>
                <w:rFonts w:cs="Arial"/>
                <w:sz w:val="22"/>
              </w:rPr>
            </w:pPr>
          </w:p>
        </w:tc>
      </w:tr>
      <w:tr w:rsidR="000F1146" w:rsidRPr="00001869" w:rsidTr="0090154C">
        <w:tc>
          <w:tcPr>
            <w:tcW w:w="2093" w:type="dxa"/>
            <w:tcBorders>
              <w:left w:val="single" w:sz="4" w:space="0" w:color="auto"/>
            </w:tcBorders>
          </w:tcPr>
          <w:p w:rsidR="000F1146" w:rsidRPr="00001869" w:rsidRDefault="000F1146" w:rsidP="0090154C">
            <w:pPr>
              <w:keepNext/>
              <w:tabs>
                <w:tab w:val="left" w:pos="992"/>
              </w:tabs>
              <w:rPr>
                <w:rFonts w:cs="Arial"/>
                <w:sz w:val="22"/>
              </w:rPr>
            </w:pPr>
            <w:r w:rsidRPr="00001869">
              <w:rPr>
                <w:rFonts w:cs="Arial"/>
                <w:i/>
              </w:rPr>
              <w:t>Vergleichssorte</w:t>
            </w:r>
          </w:p>
        </w:tc>
        <w:tc>
          <w:tcPr>
            <w:tcW w:w="850" w:type="dxa"/>
            <w:gridSpan w:val="2"/>
          </w:tcPr>
          <w:p w:rsidR="000F1146" w:rsidRPr="00001869" w:rsidRDefault="000F1146" w:rsidP="00743E23">
            <w:pPr>
              <w:keepNext/>
              <w:tabs>
                <w:tab w:val="left" w:pos="992"/>
              </w:tabs>
              <w:jc w:val="center"/>
              <w:rPr>
                <w:rFonts w:cs="Arial"/>
                <w:sz w:val="22"/>
              </w:rPr>
            </w:pPr>
          </w:p>
        </w:tc>
        <w:tc>
          <w:tcPr>
            <w:tcW w:w="993" w:type="dxa"/>
            <w:gridSpan w:val="2"/>
          </w:tcPr>
          <w:p w:rsidR="000F1146" w:rsidRPr="00001869" w:rsidRDefault="000F1146" w:rsidP="00743E23">
            <w:pPr>
              <w:keepNext/>
              <w:tabs>
                <w:tab w:val="left" w:pos="992"/>
              </w:tabs>
              <w:jc w:val="center"/>
              <w:rPr>
                <w:rFonts w:cs="Arial"/>
                <w:sz w:val="22"/>
              </w:rPr>
            </w:pPr>
            <w:r w:rsidRPr="00001869">
              <w:rPr>
                <w:rFonts w:cs="Arial"/>
              </w:rPr>
              <w:t>Mittel-werte</w:t>
            </w:r>
          </w:p>
        </w:tc>
        <w:tc>
          <w:tcPr>
            <w:tcW w:w="850" w:type="dxa"/>
          </w:tcPr>
          <w:p w:rsidR="000F1146" w:rsidRPr="00001869" w:rsidRDefault="000F1146" w:rsidP="00743E23">
            <w:pPr>
              <w:keepNext/>
              <w:tabs>
                <w:tab w:val="left" w:pos="992"/>
              </w:tabs>
              <w:jc w:val="center"/>
              <w:rPr>
                <w:rFonts w:cs="Arial"/>
                <w:sz w:val="22"/>
              </w:rPr>
            </w:pPr>
          </w:p>
        </w:tc>
        <w:tc>
          <w:tcPr>
            <w:tcW w:w="1134" w:type="dxa"/>
          </w:tcPr>
          <w:p w:rsidR="000F1146" w:rsidRPr="00001869" w:rsidRDefault="000F1146" w:rsidP="00743E23">
            <w:pPr>
              <w:keepNext/>
              <w:tabs>
                <w:tab w:val="left" w:pos="992"/>
              </w:tabs>
              <w:jc w:val="center"/>
              <w:rPr>
                <w:rFonts w:cs="Arial"/>
                <w:sz w:val="22"/>
              </w:rPr>
            </w:pPr>
          </w:p>
        </w:tc>
        <w:tc>
          <w:tcPr>
            <w:tcW w:w="709" w:type="dxa"/>
          </w:tcPr>
          <w:p w:rsidR="000F1146" w:rsidRPr="00001869" w:rsidRDefault="000F1146" w:rsidP="00743E23">
            <w:pPr>
              <w:keepNext/>
              <w:tabs>
                <w:tab w:val="left" w:pos="992"/>
              </w:tabs>
              <w:jc w:val="center"/>
              <w:rPr>
                <w:rFonts w:cs="Arial"/>
                <w:sz w:val="22"/>
              </w:rPr>
            </w:pPr>
          </w:p>
        </w:tc>
        <w:tc>
          <w:tcPr>
            <w:tcW w:w="1134" w:type="dxa"/>
          </w:tcPr>
          <w:p w:rsidR="000F1146" w:rsidRPr="00001869" w:rsidRDefault="000F1146" w:rsidP="00743E23">
            <w:pPr>
              <w:keepNext/>
              <w:tabs>
                <w:tab w:val="left" w:pos="992"/>
              </w:tabs>
              <w:jc w:val="center"/>
              <w:rPr>
                <w:rFonts w:cs="Arial"/>
                <w:i/>
                <w:sz w:val="22"/>
              </w:rPr>
            </w:pPr>
          </w:p>
        </w:tc>
        <w:tc>
          <w:tcPr>
            <w:tcW w:w="1276" w:type="dxa"/>
            <w:gridSpan w:val="2"/>
            <w:tcBorders>
              <w:right w:val="single" w:sz="4" w:space="0" w:color="auto"/>
            </w:tcBorders>
          </w:tcPr>
          <w:p w:rsidR="000F1146" w:rsidRPr="00001869" w:rsidRDefault="000F1146" w:rsidP="00743E23">
            <w:pPr>
              <w:keepNext/>
              <w:tabs>
                <w:tab w:val="left" w:pos="992"/>
              </w:tabs>
              <w:jc w:val="center"/>
              <w:rPr>
                <w:rFonts w:cs="Arial"/>
                <w:sz w:val="22"/>
              </w:rPr>
            </w:pPr>
          </w:p>
        </w:tc>
      </w:tr>
      <w:tr w:rsidR="000F1146" w:rsidRPr="00001869" w:rsidTr="0090154C">
        <w:tc>
          <w:tcPr>
            <w:tcW w:w="2093" w:type="dxa"/>
            <w:tcBorders>
              <w:left w:val="single" w:sz="4" w:space="0" w:color="auto"/>
            </w:tcBorders>
          </w:tcPr>
          <w:p w:rsidR="000F1146" w:rsidRPr="00001869" w:rsidRDefault="000F1146" w:rsidP="0090154C">
            <w:pPr>
              <w:keepNext/>
              <w:tabs>
                <w:tab w:val="left" w:pos="992"/>
              </w:tabs>
              <w:rPr>
                <w:rFonts w:cs="Arial"/>
                <w:sz w:val="22"/>
              </w:rPr>
            </w:pPr>
            <w:r w:rsidRPr="00001869">
              <w:rPr>
                <w:rFonts w:cs="Arial"/>
              </w:rPr>
              <w:t>R1</w:t>
            </w:r>
          </w:p>
        </w:tc>
        <w:tc>
          <w:tcPr>
            <w:tcW w:w="850" w:type="dxa"/>
            <w:gridSpan w:val="2"/>
          </w:tcPr>
          <w:p w:rsidR="000F1146" w:rsidRPr="00001869" w:rsidRDefault="000F1146" w:rsidP="00743E23">
            <w:pPr>
              <w:keepNext/>
              <w:tabs>
                <w:tab w:val="decimal" w:pos="317"/>
                <w:tab w:val="left" w:pos="992"/>
              </w:tabs>
              <w:jc w:val="center"/>
              <w:rPr>
                <w:rFonts w:cs="Arial"/>
                <w:sz w:val="22"/>
              </w:rPr>
            </w:pPr>
            <w:r w:rsidRPr="00001869">
              <w:rPr>
                <w:rFonts w:cs="Arial"/>
              </w:rPr>
              <w:t>38</w:t>
            </w:r>
          </w:p>
        </w:tc>
        <w:tc>
          <w:tcPr>
            <w:tcW w:w="993" w:type="dxa"/>
            <w:gridSpan w:val="2"/>
          </w:tcPr>
          <w:p w:rsidR="000F1146" w:rsidRPr="00001869" w:rsidRDefault="000F1146" w:rsidP="00743E23">
            <w:pPr>
              <w:keepNext/>
              <w:tabs>
                <w:tab w:val="decimal" w:pos="317"/>
                <w:tab w:val="left" w:pos="992"/>
              </w:tabs>
              <w:jc w:val="center"/>
              <w:rPr>
                <w:rFonts w:cs="Arial"/>
                <w:sz w:val="22"/>
              </w:rPr>
            </w:pPr>
            <w:r w:rsidRPr="00001869">
              <w:rPr>
                <w:rFonts w:cs="Arial"/>
              </w:rPr>
              <w:t>41</w:t>
            </w:r>
          </w:p>
        </w:tc>
        <w:tc>
          <w:tcPr>
            <w:tcW w:w="850" w:type="dxa"/>
          </w:tcPr>
          <w:p w:rsidR="000F1146" w:rsidRPr="00001869" w:rsidRDefault="000F1146" w:rsidP="00743E23">
            <w:pPr>
              <w:keepNext/>
              <w:tabs>
                <w:tab w:val="decimal" w:pos="317"/>
                <w:tab w:val="left" w:pos="992"/>
              </w:tabs>
              <w:jc w:val="center"/>
              <w:rPr>
                <w:rFonts w:cs="Arial"/>
                <w:sz w:val="22"/>
              </w:rPr>
            </w:pPr>
            <w:r w:rsidRPr="00001869">
              <w:rPr>
                <w:rFonts w:cs="Arial"/>
              </w:rPr>
              <w:t>35</w:t>
            </w:r>
          </w:p>
        </w:tc>
        <w:tc>
          <w:tcPr>
            <w:tcW w:w="1134" w:type="dxa"/>
          </w:tcPr>
          <w:p w:rsidR="000F1146" w:rsidRPr="00001869" w:rsidRDefault="000F1146" w:rsidP="00743E23">
            <w:pPr>
              <w:keepNext/>
              <w:tabs>
                <w:tab w:val="decimal" w:pos="601"/>
                <w:tab w:val="left" w:pos="992"/>
              </w:tabs>
              <w:jc w:val="center"/>
              <w:rPr>
                <w:rFonts w:cs="Arial"/>
                <w:sz w:val="22"/>
              </w:rPr>
            </w:pPr>
            <w:r w:rsidRPr="00001869">
              <w:rPr>
                <w:rFonts w:cs="Arial"/>
              </w:rPr>
              <w:t>38</w:t>
            </w:r>
          </w:p>
        </w:tc>
        <w:tc>
          <w:tcPr>
            <w:tcW w:w="709" w:type="dxa"/>
          </w:tcPr>
          <w:p w:rsidR="000F1146" w:rsidRPr="00001869" w:rsidRDefault="000F1146" w:rsidP="00743E23">
            <w:pPr>
              <w:keepNext/>
              <w:tabs>
                <w:tab w:val="decimal" w:pos="601"/>
                <w:tab w:val="left" w:pos="992"/>
              </w:tabs>
              <w:jc w:val="center"/>
              <w:rPr>
                <w:rFonts w:cs="Arial"/>
                <w:sz w:val="22"/>
              </w:rPr>
            </w:pPr>
          </w:p>
        </w:tc>
        <w:tc>
          <w:tcPr>
            <w:tcW w:w="1134" w:type="dxa"/>
          </w:tcPr>
          <w:p w:rsidR="000F1146" w:rsidRPr="00001869" w:rsidRDefault="000F1146" w:rsidP="00743E23">
            <w:pPr>
              <w:keepNext/>
              <w:tabs>
                <w:tab w:val="decimal" w:pos="601"/>
                <w:tab w:val="left" w:pos="992"/>
              </w:tabs>
              <w:jc w:val="center"/>
              <w:rPr>
                <w:rFonts w:cs="Arial"/>
                <w:i/>
                <w:sz w:val="22"/>
              </w:rPr>
            </w:pPr>
            <w:r w:rsidRPr="00001869">
              <w:rPr>
                <w:rFonts w:cs="Arial"/>
                <w:i/>
              </w:rPr>
              <w:t>35</w:t>
            </w:r>
          </w:p>
        </w:tc>
        <w:tc>
          <w:tcPr>
            <w:tcW w:w="1276" w:type="dxa"/>
            <w:gridSpan w:val="2"/>
            <w:tcBorders>
              <w:right w:val="single" w:sz="4" w:space="0" w:color="auto"/>
            </w:tcBorders>
          </w:tcPr>
          <w:p w:rsidR="000F1146" w:rsidRPr="00001869" w:rsidRDefault="000F1146" w:rsidP="00743E23">
            <w:pPr>
              <w:keepNext/>
              <w:tabs>
                <w:tab w:val="left" w:pos="992"/>
              </w:tabs>
              <w:jc w:val="center"/>
              <w:rPr>
                <w:rFonts w:cs="Arial"/>
                <w:sz w:val="22"/>
              </w:rPr>
            </w:pPr>
            <w:r w:rsidRPr="00001869">
              <w:rPr>
                <w:rFonts w:cs="Arial"/>
                <w:i/>
              </w:rPr>
              <w:t>D</w:t>
            </w:r>
          </w:p>
        </w:tc>
      </w:tr>
      <w:tr w:rsidR="000F1146" w:rsidRPr="00001869" w:rsidTr="0090154C">
        <w:tc>
          <w:tcPr>
            <w:tcW w:w="2093" w:type="dxa"/>
            <w:tcBorders>
              <w:left w:val="single" w:sz="4" w:space="0" w:color="auto"/>
            </w:tcBorders>
          </w:tcPr>
          <w:p w:rsidR="000F1146" w:rsidRPr="00001869" w:rsidRDefault="000F1146" w:rsidP="0090154C">
            <w:pPr>
              <w:keepNext/>
              <w:tabs>
                <w:tab w:val="left" w:pos="992"/>
              </w:tabs>
              <w:rPr>
                <w:rFonts w:cs="Arial"/>
                <w:sz w:val="22"/>
              </w:rPr>
            </w:pPr>
            <w:r w:rsidRPr="00001869">
              <w:rPr>
                <w:rFonts w:cs="Arial"/>
              </w:rPr>
              <w:t>R2</w:t>
            </w:r>
          </w:p>
        </w:tc>
        <w:tc>
          <w:tcPr>
            <w:tcW w:w="850" w:type="dxa"/>
            <w:gridSpan w:val="2"/>
          </w:tcPr>
          <w:p w:rsidR="000F1146" w:rsidRPr="00001869" w:rsidRDefault="000F1146" w:rsidP="00743E23">
            <w:pPr>
              <w:keepNext/>
              <w:tabs>
                <w:tab w:val="decimal" w:pos="317"/>
                <w:tab w:val="left" w:pos="992"/>
              </w:tabs>
              <w:jc w:val="center"/>
              <w:rPr>
                <w:rFonts w:cs="Arial"/>
                <w:sz w:val="22"/>
              </w:rPr>
            </w:pPr>
            <w:r w:rsidRPr="00001869">
              <w:rPr>
                <w:rFonts w:cs="Arial"/>
              </w:rPr>
              <w:t>63</w:t>
            </w:r>
          </w:p>
        </w:tc>
        <w:tc>
          <w:tcPr>
            <w:tcW w:w="993" w:type="dxa"/>
            <w:gridSpan w:val="2"/>
          </w:tcPr>
          <w:p w:rsidR="000F1146" w:rsidRPr="00001869" w:rsidRDefault="000F1146" w:rsidP="00743E23">
            <w:pPr>
              <w:keepNext/>
              <w:tabs>
                <w:tab w:val="decimal" w:pos="317"/>
                <w:tab w:val="left" w:pos="992"/>
              </w:tabs>
              <w:jc w:val="center"/>
              <w:rPr>
                <w:rFonts w:cs="Arial"/>
                <w:sz w:val="22"/>
              </w:rPr>
            </w:pPr>
            <w:r w:rsidRPr="00001869">
              <w:rPr>
                <w:rFonts w:cs="Arial"/>
              </w:rPr>
              <w:t>68</w:t>
            </w:r>
          </w:p>
        </w:tc>
        <w:tc>
          <w:tcPr>
            <w:tcW w:w="850" w:type="dxa"/>
          </w:tcPr>
          <w:p w:rsidR="000F1146" w:rsidRPr="00001869" w:rsidRDefault="000F1146" w:rsidP="00743E23">
            <w:pPr>
              <w:keepNext/>
              <w:tabs>
                <w:tab w:val="decimal" w:pos="317"/>
                <w:tab w:val="left" w:pos="992"/>
              </w:tabs>
              <w:jc w:val="center"/>
              <w:rPr>
                <w:rFonts w:cs="Arial"/>
                <w:sz w:val="22"/>
              </w:rPr>
            </w:pPr>
            <w:r w:rsidRPr="00001869">
              <w:rPr>
                <w:rFonts w:cs="Arial"/>
              </w:rPr>
              <w:t>61</w:t>
            </w:r>
          </w:p>
        </w:tc>
        <w:tc>
          <w:tcPr>
            <w:tcW w:w="1134" w:type="dxa"/>
          </w:tcPr>
          <w:p w:rsidR="000F1146" w:rsidRPr="00001869" w:rsidRDefault="000F1146" w:rsidP="00743E23">
            <w:pPr>
              <w:keepNext/>
              <w:tabs>
                <w:tab w:val="decimal" w:pos="601"/>
                <w:tab w:val="left" w:pos="992"/>
              </w:tabs>
              <w:jc w:val="center"/>
              <w:rPr>
                <w:rFonts w:cs="Arial"/>
                <w:sz w:val="22"/>
              </w:rPr>
            </w:pPr>
            <w:r w:rsidRPr="00001869">
              <w:rPr>
                <w:rFonts w:cs="Arial"/>
              </w:rPr>
              <w:t>64</w:t>
            </w:r>
          </w:p>
        </w:tc>
        <w:tc>
          <w:tcPr>
            <w:tcW w:w="709" w:type="dxa"/>
          </w:tcPr>
          <w:p w:rsidR="000F1146" w:rsidRPr="00001869" w:rsidRDefault="000F1146" w:rsidP="00743E23">
            <w:pPr>
              <w:keepNext/>
              <w:tabs>
                <w:tab w:val="decimal" w:pos="601"/>
                <w:tab w:val="left" w:pos="992"/>
              </w:tabs>
              <w:jc w:val="center"/>
              <w:rPr>
                <w:rFonts w:cs="Arial"/>
                <w:sz w:val="22"/>
              </w:rPr>
            </w:pPr>
          </w:p>
        </w:tc>
        <w:tc>
          <w:tcPr>
            <w:tcW w:w="1134" w:type="dxa"/>
          </w:tcPr>
          <w:p w:rsidR="000F1146" w:rsidRPr="00001869" w:rsidRDefault="000F1146" w:rsidP="00743E23">
            <w:pPr>
              <w:keepNext/>
              <w:tabs>
                <w:tab w:val="decimal" w:pos="601"/>
                <w:tab w:val="left" w:pos="992"/>
              </w:tabs>
              <w:jc w:val="center"/>
              <w:rPr>
                <w:rFonts w:cs="Arial"/>
                <w:i/>
                <w:sz w:val="22"/>
              </w:rPr>
            </w:pPr>
            <w:r w:rsidRPr="00001869">
              <w:rPr>
                <w:rFonts w:cs="Arial"/>
                <w:i/>
              </w:rPr>
              <w:t>9</w:t>
            </w:r>
          </w:p>
        </w:tc>
        <w:tc>
          <w:tcPr>
            <w:tcW w:w="1276" w:type="dxa"/>
            <w:gridSpan w:val="2"/>
            <w:tcBorders>
              <w:right w:val="single" w:sz="4" w:space="0" w:color="auto"/>
            </w:tcBorders>
          </w:tcPr>
          <w:p w:rsidR="000F1146" w:rsidRPr="00001869" w:rsidRDefault="000F1146" w:rsidP="00743E23">
            <w:pPr>
              <w:keepNext/>
              <w:tabs>
                <w:tab w:val="left" w:pos="992"/>
              </w:tabs>
              <w:jc w:val="center"/>
              <w:rPr>
                <w:rFonts w:cs="Arial"/>
                <w:sz w:val="22"/>
              </w:rPr>
            </w:pPr>
            <w:r w:rsidRPr="00001869">
              <w:rPr>
                <w:rFonts w:cs="Arial"/>
                <w:i/>
              </w:rPr>
              <w:t>D</w:t>
            </w:r>
          </w:p>
        </w:tc>
      </w:tr>
      <w:tr w:rsidR="000F1146" w:rsidRPr="00001869" w:rsidTr="0090154C">
        <w:tc>
          <w:tcPr>
            <w:tcW w:w="2093" w:type="dxa"/>
            <w:tcBorders>
              <w:left w:val="single" w:sz="4" w:space="0" w:color="auto"/>
            </w:tcBorders>
          </w:tcPr>
          <w:p w:rsidR="000F1146" w:rsidRPr="00001869" w:rsidRDefault="000F1146" w:rsidP="0090154C">
            <w:pPr>
              <w:keepNext/>
              <w:tabs>
                <w:tab w:val="left" w:pos="992"/>
              </w:tabs>
              <w:rPr>
                <w:rFonts w:cs="Arial"/>
                <w:sz w:val="22"/>
              </w:rPr>
            </w:pPr>
            <w:r w:rsidRPr="00001869">
              <w:rPr>
                <w:rFonts w:cs="Arial"/>
              </w:rPr>
              <w:t>R3</w:t>
            </w:r>
          </w:p>
        </w:tc>
        <w:tc>
          <w:tcPr>
            <w:tcW w:w="850" w:type="dxa"/>
            <w:gridSpan w:val="2"/>
          </w:tcPr>
          <w:p w:rsidR="000F1146" w:rsidRPr="00001869" w:rsidRDefault="000F1146" w:rsidP="00743E23">
            <w:pPr>
              <w:keepNext/>
              <w:tabs>
                <w:tab w:val="decimal" w:pos="317"/>
                <w:tab w:val="left" w:pos="992"/>
              </w:tabs>
              <w:jc w:val="center"/>
              <w:rPr>
                <w:rFonts w:cs="Arial"/>
                <w:sz w:val="22"/>
              </w:rPr>
            </w:pPr>
            <w:r w:rsidRPr="00001869">
              <w:rPr>
                <w:rFonts w:cs="Arial"/>
              </w:rPr>
              <w:t>69</w:t>
            </w:r>
          </w:p>
        </w:tc>
        <w:tc>
          <w:tcPr>
            <w:tcW w:w="993" w:type="dxa"/>
            <w:gridSpan w:val="2"/>
          </w:tcPr>
          <w:p w:rsidR="000F1146" w:rsidRPr="00001869" w:rsidRDefault="000F1146" w:rsidP="00743E23">
            <w:pPr>
              <w:keepNext/>
              <w:tabs>
                <w:tab w:val="decimal" w:pos="317"/>
                <w:tab w:val="left" w:pos="992"/>
              </w:tabs>
              <w:jc w:val="center"/>
              <w:rPr>
                <w:rFonts w:cs="Arial"/>
                <w:sz w:val="22"/>
              </w:rPr>
            </w:pPr>
            <w:r w:rsidRPr="00001869">
              <w:rPr>
                <w:rFonts w:cs="Arial"/>
              </w:rPr>
              <w:t>71</w:t>
            </w:r>
          </w:p>
        </w:tc>
        <w:tc>
          <w:tcPr>
            <w:tcW w:w="850" w:type="dxa"/>
          </w:tcPr>
          <w:p w:rsidR="000F1146" w:rsidRPr="00001869" w:rsidRDefault="000F1146" w:rsidP="00743E23">
            <w:pPr>
              <w:keepNext/>
              <w:tabs>
                <w:tab w:val="decimal" w:pos="317"/>
                <w:tab w:val="left" w:pos="992"/>
              </w:tabs>
              <w:jc w:val="center"/>
              <w:rPr>
                <w:rFonts w:cs="Arial"/>
                <w:sz w:val="22"/>
              </w:rPr>
            </w:pPr>
            <w:r w:rsidRPr="00001869">
              <w:rPr>
                <w:rFonts w:cs="Arial"/>
              </w:rPr>
              <w:t>64</w:t>
            </w:r>
          </w:p>
        </w:tc>
        <w:tc>
          <w:tcPr>
            <w:tcW w:w="1134" w:type="dxa"/>
          </w:tcPr>
          <w:p w:rsidR="000F1146" w:rsidRPr="00001869" w:rsidRDefault="000F1146" w:rsidP="00743E23">
            <w:pPr>
              <w:keepNext/>
              <w:tabs>
                <w:tab w:val="decimal" w:pos="601"/>
                <w:tab w:val="left" w:pos="992"/>
              </w:tabs>
              <w:jc w:val="center"/>
              <w:rPr>
                <w:rFonts w:cs="Arial"/>
                <w:sz w:val="22"/>
              </w:rPr>
            </w:pPr>
            <w:r w:rsidRPr="00001869">
              <w:rPr>
                <w:rFonts w:cs="Arial"/>
              </w:rPr>
              <w:t>68</w:t>
            </w:r>
          </w:p>
        </w:tc>
        <w:tc>
          <w:tcPr>
            <w:tcW w:w="709" w:type="dxa"/>
          </w:tcPr>
          <w:p w:rsidR="000F1146" w:rsidRPr="00001869" w:rsidRDefault="000F1146" w:rsidP="00743E23">
            <w:pPr>
              <w:keepNext/>
              <w:tabs>
                <w:tab w:val="decimal" w:pos="601"/>
                <w:tab w:val="left" w:pos="992"/>
              </w:tabs>
              <w:jc w:val="center"/>
              <w:rPr>
                <w:rFonts w:cs="Arial"/>
                <w:sz w:val="22"/>
              </w:rPr>
            </w:pPr>
          </w:p>
        </w:tc>
        <w:tc>
          <w:tcPr>
            <w:tcW w:w="1134" w:type="dxa"/>
          </w:tcPr>
          <w:p w:rsidR="000F1146" w:rsidRPr="00001869" w:rsidRDefault="000F1146" w:rsidP="00743E23">
            <w:pPr>
              <w:keepNext/>
              <w:tabs>
                <w:tab w:val="decimal" w:pos="601"/>
                <w:tab w:val="left" w:pos="992"/>
              </w:tabs>
              <w:jc w:val="center"/>
              <w:rPr>
                <w:rFonts w:cs="Arial"/>
                <w:i/>
                <w:sz w:val="22"/>
              </w:rPr>
            </w:pPr>
            <w:r w:rsidRPr="00001869">
              <w:rPr>
                <w:rFonts w:cs="Arial"/>
                <w:i/>
              </w:rPr>
              <w:t>5</w:t>
            </w:r>
          </w:p>
        </w:tc>
        <w:tc>
          <w:tcPr>
            <w:tcW w:w="1276" w:type="dxa"/>
            <w:gridSpan w:val="2"/>
            <w:tcBorders>
              <w:right w:val="single" w:sz="4" w:space="0" w:color="auto"/>
            </w:tcBorders>
          </w:tcPr>
          <w:p w:rsidR="000F1146" w:rsidRPr="00001869" w:rsidRDefault="000F1146" w:rsidP="00743E23">
            <w:pPr>
              <w:keepNext/>
              <w:tabs>
                <w:tab w:val="left" w:pos="992"/>
              </w:tabs>
              <w:jc w:val="center"/>
              <w:rPr>
                <w:rFonts w:cs="Arial"/>
                <w:sz w:val="22"/>
              </w:rPr>
            </w:pPr>
            <w:r w:rsidRPr="00001869">
              <w:rPr>
                <w:rFonts w:cs="Arial"/>
                <w:i/>
              </w:rPr>
              <w:t>D</w:t>
            </w:r>
          </w:p>
        </w:tc>
      </w:tr>
      <w:tr w:rsidR="000F1146" w:rsidRPr="00001869" w:rsidTr="0090154C">
        <w:tc>
          <w:tcPr>
            <w:tcW w:w="2093" w:type="dxa"/>
            <w:tcBorders>
              <w:left w:val="single" w:sz="4" w:space="0" w:color="auto"/>
            </w:tcBorders>
          </w:tcPr>
          <w:p w:rsidR="000F1146" w:rsidRPr="00001869" w:rsidRDefault="000F1146" w:rsidP="0090154C">
            <w:pPr>
              <w:keepNext/>
              <w:tabs>
                <w:tab w:val="left" w:pos="992"/>
              </w:tabs>
              <w:rPr>
                <w:rFonts w:cs="Arial"/>
                <w:sz w:val="22"/>
              </w:rPr>
            </w:pPr>
            <w:r w:rsidRPr="00001869">
              <w:rPr>
                <w:rFonts w:cs="Arial"/>
              </w:rPr>
              <w:t>R4</w:t>
            </w:r>
          </w:p>
        </w:tc>
        <w:tc>
          <w:tcPr>
            <w:tcW w:w="850" w:type="dxa"/>
            <w:gridSpan w:val="2"/>
          </w:tcPr>
          <w:p w:rsidR="000F1146" w:rsidRPr="00001869" w:rsidRDefault="000F1146" w:rsidP="00743E23">
            <w:pPr>
              <w:keepNext/>
              <w:tabs>
                <w:tab w:val="decimal" w:pos="317"/>
                <w:tab w:val="left" w:pos="992"/>
              </w:tabs>
              <w:jc w:val="center"/>
              <w:rPr>
                <w:rFonts w:cs="Arial"/>
                <w:sz w:val="22"/>
              </w:rPr>
            </w:pPr>
            <w:r w:rsidRPr="00001869">
              <w:rPr>
                <w:rFonts w:cs="Arial"/>
              </w:rPr>
              <w:t>71</w:t>
            </w:r>
          </w:p>
        </w:tc>
        <w:tc>
          <w:tcPr>
            <w:tcW w:w="993" w:type="dxa"/>
            <w:gridSpan w:val="2"/>
          </w:tcPr>
          <w:p w:rsidR="000F1146" w:rsidRPr="00001869" w:rsidRDefault="000F1146" w:rsidP="00743E23">
            <w:pPr>
              <w:keepNext/>
              <w:tabs>
                <w:tab w:val="decimal" w:pos="317"/>
                <w:tab w:val="left" w:pos="992"/>
              </w:tabs>
              <w:jc w:val="center"/>
              <w:rPr>
                <w:rFonts w:cs="Arial"/>
                <w:sz w:val="22"/>
              </w:rPr>
            </w:pPr>
            <w:r w:rsidRPr="00001869">
              <w:rPr>
                <w:rFonts w:cs="Arial"/>
              </w:rPr>
              <w:t>75</w:t>
            </w:r>
          </w:p>
        </w:tc>
        <w:tc>
          <w:tcPr>
            <w:tcW w:w="850" w:type="dxa"/>
          </w:tcPr>
          <w:p w:rsidR="000F1146" w:rsidRPr="00001869" w:rsidRDefault="000F1146" w:rsidP="00743E23">
            <w:pPr>
              <w:keepNext/>
              <w:tabs>
                <w:tab w:val="decimal" w:pos="317"/>
                <w:tab w:val="left" w:pos="992"/>
              </w:tabs>
              <w:jc w:val="center"/>
              <w:rPr>
                <w:rFonts w:cs="Arial"/>
                <w:sz w:val="22"/>
              </w:rPr>
            </w:pPr>
            <w:r w:rsidRPr="00001869">
              <w:rPr>
                <w:rFonts w:cs="Arial"/>
              </w:rPr>
              <w:t>67</w:t>
            </w:r>
          </w:p>
        </w:tc>
        <w:tc>
          <w:tcPr>
            <w:tcW w:w="1134" w:type="dxa"/>
          </w:tcPr>
          <w:p w:rsidR="000F1146" w:rsidRPr="00001869" w:rsidRDefault="000F1146" w:rsidP="00743E23">
            <w:pPr>
              <w:keepNext/>
              <w:tabs>
                <w:tab w:val="decimal" w:pos="601"/>
                <w:tab w:val="left" w:pos="992"/>
              </w:tabs>
              <w:jc w:val="center"/>
              <w:rPr>
                <w:rFonts w:cs="Arial"/>
                <w:sz w:val="22"/>
              </w:rPr>
            </w:pPr>
            <w:r w:rsidRPr="00001869">
              <w:rPr>
                <w:rFonts w:cs="Arial"/>
              </w:rPr>
              <w:t>71</w:t>
            </w:r>
          </w:p>
        </w:tc>
        <w:tc>
          <w:tcPr>
            <w:tcW w:w="709" w:type="dxa"/>
          </w:tcPr>
          <w:p w:rsidR="000F1146" w:rsidRPr="00001869" w:rsidRDefault="000F1146" w:rsidP="00743E23">
            <w:pPr>
              <w:keepNext/>
              <w:tabs>
                <w:tab w:val="decimal" w:pos="601"/>
                <w:tab w:val="left" w:pos="992"/>
              </w:tabs>
              <w:jc w:val="center"/>
              <w:rPr>
                <w:rFonts w:cs="Arial"/>
                <w:sz w:val="22"/>
              </w:rPr>
            </w:pPr>
          </w:p>
        </w:tc>
        <w:tc>
          <w:tcPr>
            <w:tcW w:w="1134" w:type="dxa"/>
          </w:tcPr>
          <w:p w:rsidR="000F1146" w:rsidRPr="00001869" w:rsidRDefault="000F1146" w:rsidP="00743E23">
            <w:pPr>
              <w:keepNext/>
              <w:tabs>
                <w:tab w:val="decimal" w:pos="601"/>
                <w:tab w:val="left" w:pos="992"/>
              </w:tabs>
              <w:jc w:val="center"/>
              <w:rPr>
                <w:rFonts w:cs="Arial"/>
                <w:i/>
                <w:sz w:val="22"/>
              </w:rPr>
            </w:pPr>
            <w:r w:rsidRPr="00001869">
              <w:rPr>
                <w:rFonts w:cs="Arial"/>
                <w:i/>
              </w:rPr>
              <w:t>2</w:t>
            </w:r>
          </w:p>
        </w:tc>
        <w:tc>
          <w:tcPr>
            <w:tcW w:w="1276" w:type="dxa"/>
            <w:gridSpan w:val="2"/>
            <w:tcBorders>
              <w:right w:val="single" w:sz="4" w:space="0" w:color="auto"/>
            </w:tcBorders>
          </w:tcPr>
          <w:p w:rsidR="000F1146" w:rsidRPr="00001869" w:rsidRDefault="000F1146" w:rsidP="00743E23">
            <w:pPr>
              <w:keepNext/>
              <w:tabs>
                <w:tab w:val="left" w:pos="992"/>
              </w:tabs>
              <w:jc w:val="center"/>
              <w:rPr>
                <w:rFonts w:cs="Arial"/>
                <w:sz w:val="22"/>
              </w:rPr>
            </w:pPr>
          </w:p>
        </w:tc>
      </w:tr>
      <w:tr w:rsidR="000F1146" w:rsidRPr="00001869" w:rsidTr="0090154C">
        <w:tc>
          <w:tcPr>
            <w:tcW w:w="2093" w:type="dxa"/>
            <w:tcBorders>
              <w:left w:val="single" w:sz="4" w:space="0" w:color="auto"/>
            </w:tcBorders>
          </w:tcPr>
          <w:p w:rsidR="000F1146" w:rsidRPr="00001869" w:rsidRDefault="000F1146" w:rsidP="0090154C">
            <w:pPr>
              <w:keepNext/>
              <w:tabs>
                <w:tab w:val="left" w:pos="992"/>
              </w:tabs>
              <w:rPr>
                <w:rFonts w:cs="Arial"/>
                <w:sz w:val="22"/>
              </w:rPr>
            </w:pPr>
            <w:r w:rsidRPr="00001869">
              <w:rPr>
                <w:rFonts w:cs="Arial"/>
              </w:rPr>
              <w:t>R5</w:t>
            </w:r>
          </w:p>
        </w:tc>
        <w:tc>
          <w:tcPr>
            <w:tcW w:w="850" w:type="dxa"/>
            <w:gridSpan w:val="2"/>
          </w:tcPr>
          <w:p w:rsidR="000F1146" w:rsidRPr="00001869" w:rsidRDefault="000F1146" w:rsidP="00743E23">
            <w:pPr>
              <w:keepNext/>
              <w:tabs>
                <w:tab w:val="decimal" w:pos="317"/>
                <w:tab w:val="left" w:pos="992"/>
              </w:tabs>
              <w:jc w:val="center"/>
              <w:rPr>
                <w:rFonts w:cs="Arial"/>
                <w:sz w:val="22"/>
              </w:rPr>
            </w:pPr>
            <w:r w:rsidRPr="00001869">
              <w:rPr>
                <w:rFonts w:cs="Arial"/>
              </w:rPr>
              <w:t>69</w:t>
            </w:r>
          </w:p>
        </w:tc>
        <w:tc>
          <w:tcPr>
            <w:tcW w:w="993" w:type="dxa"/>
            <w:gridSpan w:val="2"/>
          </w:tcPr>
          <w:p w:rsidR="000F1146" w:rsidRPr="00001869" w:rsidRDefault="000F1146" w:rsidP="00743E23">
            <w:pPr>
              <w:keepNext/>
              <w:tabs>
                <w:tab w:val="decimal" w:pos="317"/>
                <w:tab w:val="left" w:pos="992"/>
              </w:tabs>
              <w:jc w:val="center"/>
              <w:rPr>
                <w:rFonts w:cs="Arial"/>
                <w:sz w:val="22"/>
              </w:rPr>
            </w:pPr>
            <w:r w:rsidRPr="00001869">
              <w:rPr>
                <w:rFonts w:cs="Arial"/>
              </w:rPr>
              <w:t>78</w:t>
            </w:r>
          </w:p>
        </w:tc>
        <w:tc>
          <w:tcPr>
            <w:tcW w:w="850" w:type="dxa"/>
          </w:tcPr>
          <w:p w:rsidR="000F1146" w:rsidRPr="00001869" w:rsidRDefault="000F1146" w:rsidP="00743E23">
            <w:pPr>
              <w:keepNext/>
              <w:tabs>
                <w:tab w:val="decimal" w:pos="317"/>
                <w:tab w:val="left" w:pos="992"/>
              </w:tabs>
              <w:jc w:val="center"/>
              <w:rPr>
                <w:rFonts w:cs="Arial"/>
                <w:sz w:val="22"/>
              </w:rPr>
            </w:pPr>
            <w:r w:rsidRPr="00001869">
              <w:rPr>
                <w:rFonts w:cs="Arial"/>
              </w:rPr>
              <w:t>69</w:t>
            </w:r>
          </w:p>
        </w:tc>
        <w:tc>
          <w:tcPr>
            <w:tcW w:w="1134" w:type="dxa"/>
          </w:tcPr>
          <w:p w:rsidR="000F1146" w:rsidRPr="00001869" w:rsidRDefault="000F1146" w:rsidP="00743E23">
            <w:pPr>
              <w:keepNext/>
              <w:tabs>
                <w:tab w:val="decimal" w:pos="601"/>
                <w:tab w:val="left" w:pos="992"/>
              </w:tabs>
              <w:jc w:val="center"/>
              <w:rPr>
                <w:rFonts w:cs="Arial"/>
                <w:sz w:val="22"/>
              </w:rPr>
            </w:pPr>
            <w:r w:rsidRPr="00001869">
              <w:rPr>
                <w:rFonts w:cs="Arial"/>
              </w:rPr>
              <w:t>72</w:t>
            </w:r>
          </w:p>
        </w:tc>
        <w:tc>
          <w:tcPr>
            <w:tcW w:w="709" w:type="dxa"/>
          </w:tcPr>
          <w:p w:rsidR="000F1146" w:rsidRPr="00001869" w:rsidRDefault="000F1146" w:rsidP="00743E23">
            <w:pPr>
              <w:keepNext/>
              <w:tabs>
                <w:tab w:val="decimal" w:pos="601"/>
                <w:tab w:val="left" w:pos="992"/>
              </w:tabs>
              <w:jc w:val="center"/>
              <w:rPr>
                <w:rFonts w:cs="Arial"/>
                <w:sz w:val="22"/>
              </w:rPr>
            </w:pPr>
          </w:p>
        </w:tc>
        <w:tc>
          <w:tcPr>
            <w:tcW w:w="1134" w:type="dxa"/>
          </w:tcPr>
          <w:p w:rsidR="000F1146" w:rsidRPr="00001869" w:rsidRDefault="000F1146" w:rsidP="00743E23">
            <w:pPr>
              <w:keepNext/>
              <w:tabs>
                <w:tab w:val="decimal" w:pos="601"/>
                <w:tab w:val="left" w:pos="992"/>
              </w:tabs>
              <w:jc w:val="center"/>
              <w:rPr>
                <w:rFonts w:cs="Arial"/>
                <w:i/>
                <w:sz w:val="22"/>
              </w:rPr>
            </w:pPr>
            <w:r w:rsidRPr="00001869">
              <w:rPr>
                <w:rFonts w:cs="Arial"/>
                <w:i/>
              </w:rPr>
              <w:t>1</w:t>
            </w:r>
          </w:p>
        </w:tc>
        <w:tc>
          <w:tcPr>
            <w:tcW w:w="1276" w:type="dxa"/>
            <w:gridSpan w:val="2"/>
            <w:tcBorders>
              <w:right w:val="single" w:sz="4" w:space="0" w:color="auto"/>
            </w:tcBorders>
          </w:tcPr>
          <w:p w:rsidR="000F1146" w:rsidRPr="00001869" w:rsidRDefault="000F1146" w:rsidP="00743E23">
            <w:pPr>
              <w:keepNext/>
              <w:tabs>
                <w:tab w:val="left" w:pos="992"/>
              </w:tabs>
              <w:jc w:val="center"/>
              <w:rPr>
                <w:rFonts w:cs="Arial"/>
                <w:sz w:val="22"/>
              </w:rPr>
            </w:pPr>
          </w:p>
        </w:tc>
      </w:tr>
      <w:tr w:rsidR="000F1146" w:rsidRPr="00001869" w:rsidTr="0090154C">
        <w:tc>
          <w:tcPr>
            <w:tcW w:w="2093" w:type="dxa"/>
            <w:tcBorders>
              <w:left w:val="single" w:sz="4" w:space="0" w:color="auto"/>
            </w:tcBorders>
          </w:tcPr>
          <w:p w:rsidR="000F1146" w:rsidRPr="00001869" w:rsidRDefault="000F1146" w:rsidP="0090154C">
            <w:pPr>
              <w:keepNext/>
              <w:tabs>
                <w:tab w:val="left" w:pos="992"/>
              </w:tabs>
              <w:rPr>
                <w:rFonts w:cs="Arial"/>
                <w:sz w:val="22"/>
              </w:rPr>
            </w:pPr>
            <w:r w:rsidRPr="00001869">
              <w:rPr>
                <w:rFonts w:cs="Arial"/>
              </w:rPr>
              <w:t>R6</w:t>
            </w:r>
          </w:p>
        </w:tc>
        <w:tc>
          <w:tcPr>
            <w:tcW w:w="850" w:type="dxa"/>
            <w:gridSpan w:val="2"/>
          </w:tcPr>
          <w:p w:rsidR="000F1146" w:rsidRPr="00001869" w:rsidRDefault="000F1146" w:rsidP="00743E23">
            <w:pPr>
              <w:keepNext/>
              <w:tabs>
                <w:tab w:val="decimal" w:pos="317"/>
                <w:tab w:val="left" w:pos="992"/>
              </w:tabs>
              <w:jc w:val="center"/>
              <w:rPr>
                <w:rFonts w:cs="Arial"/>
                <w:sz w:val="22"/>
              </w:rPr>
            </w:pPr>
            <w:r w:rsidRPr="00001869">
              <w:rPr>
                <w:rFonts w:cs="Arial"/>
              </w:rPr>
              <w:t>74</w:t>
            </w:r>
          </w:p>
        </w:tc>
        <w:tc>
          <w:tcPr>
            <w:tcW w:w="993" w:type="dxa"/>
            <w:gridSpan w:val="2"/>
          </w:tcPr>
          <w:p w:rsidR="000F1146" w:rsidRPr="00001869" w:rsidRDefault="000F1146" w:rsidP="00743E23">
            <w:pPr>
              <w:keepNext/>
              <w:tabs>
                <w:tab w:val="decimal" w:pos="317"/>
                <w:tab w:val="left" w:pos="992"/>
              </w:tabs>
              <w:jc w:val="center"/>
              <w:rPr>
                <w:rFonts w:cs="Arial"/>
                <w:sz w:val="22"/>
              </w:rPr>
            </w:pPr>
            <w:r w:rsidRPr="00001869">
              <w:rPr>
                <w:rFonts w:cs="Arial"/>
              </w:rPr>
              <w:t>77</w:t>
            </w:r>
          </w:p>
        </w:tc>
        <w:tc>
          <w:tcPr>
            <w:tcW w:w="850" w:type="dxa"/>
          </w:tcPr>
          <w:p w:rsidR="000F1146" w:rsidRPr="00001869" w:rsidRDefault="000F1146" w:rsidP="00743E23">
            <w:pPr>
              <w:keepNext/>
              <w:tabs>
                <w:tab w:val="decimal" w:pos="317"/>
                <w:tab w:val="left" w:pos="992"/>
              </w:tabs>
              <w:jc w:val="center"/>
              <w:rPr>
                <w:rFonts w:cs="Arial"/>
                <w:sz w:val="22"/>
              </w:rPr>
            </w:pPr>
            <w:r w:rsidRPr="00001869">
              <w:rPr>
                <w:rFonts w:cs="Arial"/>
              </w:rPr>
              <w:t>71</w:t>
            </w:r>
          </w:p>
        </w:tc>
        <w:tc>
          <w:tcPr>
            <w:tcW w:w="1134" w:type="dxa"/>
          </w:tcPr>
          <w:p w:rsidR="000F1146" w:rsidRPr="00001869" w:rsidRDefault="000F1146" w:rsidP="00743E23">
            <w:pPr>
              <w:keepNext/>
              <w:tabs>
                <w:tab w:val="decimal" w:pos="601"/>
                <w:tab w:val="left" w:pos="992"/>
              </w:tabs>
              <w:jc w:val="center"/>
              <w:rPr>
                <w:rFonts w:cs="Arial"/>
                <w:sz w:val="22"/>
              </w:rPr>
            </w:pPr>
            <w:r w:rsidRPr="00001869">
              <w:rPr>
                <w:rFonts w:cs="Arial"/>
              </w:rPr>
              <w:t>74</w:t>
            </w:r>
          </w:p>
        </w:tc>
        <w:tc>
          <w:tcPr>
            <w:tcW w:w="709" w:type="dxa"/>
          </w:tcPr>
          <w:p w:rsidR="000F1146" w:rsidRPr="00001869" w:rsidRDefault="000F1146" w:rsidP="00743E23">
            <w:pPr>
              <w:keepNext/>
              <w:tabs>
                <w:tab w:val="decimal" w:pos="601"/>
                <w:tab w:val="left" w:pos="992"/>
              </w:tabs>
              <w:jc w:val="center"/>
              <w:rPr>
                <w:rFonts w:cs="Arial"/>
                <w:sz w:val="22"/>
              </w:rPr>
            </w:pPr>
          </w:p>
        </w:tc>
        <w:tc>
          <w:tcPr>
            <w:tcW w:w="1134" w:type="dxa"/>
          </w:tcPr>
          <w:p w:rsidR="000F1146" w:rsidRPr="00001869" w:rsidRDefault="000F1146" w:rsidP="00743E23">
            <w:pPr>
              <w:keepNext/>
              <w:tabs>
                <w:tab w:val="decimal" w:pos="601"/>
                <w:tab w:val="left" w:pos="992"/>
              </w:tabs>
              <w:jc w:val="center"/>
              <w:rPr>
                <w:rFonts w:cs="Arial"/>
                <w:i/>
                <w:sz w:val="22"/>
              </w:rPr>
            </w:pPr>
            <w:r w:rsidRPr="00001869">
              <w:rPr>
                <w:rFonts w:cs="Arial"/>
                <w:i/>
              </w:rPr>
              <w:t>-1</w:t>
            </w:r>
          </w:p>
        </w:tc>
        <w:tc>
          <w:tcPr>
            <w:tcW w:w="1276" w:type="dxa"/>
            <w:gridSpan w:val="2"/>
            <w:tcBorders>
              <w:right w:val="single" w:sz="4" w:space="0" w:color="auto"/>
            </w:tcBorders>
          </w:tcPr>
          <w:p w:rsidR="000F1146" w:rsidRPr="00001869" w:rsidRDefault="000F1146" w:rsidP="00743E23">
            <w:pPr>
              <w:keepNext/>
              <w:tabs>
                <w:tab w:val="left" w:pos="992"/>
              </w:tabs>
              <w:jc w:val="center"/>
              <w:rPr>
                <w:rFonts w:cs="Arial"/>
                <w:sz w:val="22"/>
              </w:rPr>
            </w:pPr>
          </w:p>
        </w:tc>
      </w:tr>
      <w:tr w:rsidR="000F1146" w:rsidRPr="00001869" w:rsidTr="0090154C">
        <w:tc>
          <w:tcPr>
            <w:tcW w:w="2093" w:type="dxa"/>
            <w:tcBorders>
              <w:left w:val="single" w:sz="4" w:space="0" w:color="auto"/>
            </w:tcBorders>
          </w:tcPr>
          <w:p w:rsidR="000F1146" w:rsidRPr="00001869" w:rsidRDefault="000F1146" w:rsidP="0090154C">
            <w:pPr>
              <w:keepNext/>
              <w:tabs>
                <w:tab w:val="left" w:pos="992"/>
              </w:tabs>
              <w:rPr>
                <w:rFonts w:cs="Arial"/>
                <w:sz w:val="22"/>
              </w:rPr>
            </w:pPr>
            <w:r w:rsidRPr="00001869">
              <w:rPr>
                <w:rFonts w:cs="Arial"/>
              </w:rPr>
              <w:t>R7</w:t>
            </w:r>
          </w:p>
        </w:tc>
        <w:tc>
          <w:tcPr>
            <w:tcW w:w="850" w:type="dxa"/>
            <w:gridSpan w:val="2"/>
          </w:tcPr>
          <w:p w:rsidR="000F1146" w:rsidRPr="00001869" w:rsidRDefault="000F1146" w:rsidP="00743E23">
            <w:pPr>
              <w:keepNext/>
              <w:tabs>
                <w:tab w:val="decimal" w:pos="317"/>
                <w:tab w:val="left" w:pos="992"/>
              </w:tabs>
              <w:jc w:val="center"/>
              <w:rPr>
                <w:rFonts w:cs="Arial"/>
                <w:sz w:val="22"/>
              </w:rPr>
            </w:pPr>
            <w:r w:rsidRPr="00001869">
              <w:rPr>
                <w:rFonts w:cs="Arial"/>
              </w:rPr>
              <w:t>76</w:t>
            </w:r>
          </w:p>
        </w:tc>
        <w:tc>
          <w:tcPr>
            <w:tcW w:w="993" w:type="dxa"/>
            <w:gridSpan w:val="2"/>
          </w:tcPr>
          <w:p w:rsidR="000F1146" w:rsidRPr="00001869" w:rsidRDefault="000F1146" w:rsidP="00743E23">
            <w:pPr>
              <w:keepNext/>
              <w:tabs>
                <w:tab w:val="decimal" w:pos="317"/>
                <w:tab w:val="left" w:pos="992"/>
              </w:tabs>
              <w:jc w:val="center"/>
              <w:rPr>
                <w:rFonts w:cs="Arial"/>
                <w:sz w:val="22"/>
              </w:rPr>
            </w:pPr>
            <w:r w:rsidRPr="00001869">
              <w:rPr>
                <w:rFonts w:cs="Arial"/>
              </w:rPr>
              <w:t>79</w:t>
            </w:r>
          </w:p>
        </w:tc>
        <w:tc>
          <w:tcPr>
            <w:tcW w:w="850" w:type="dxa"/>
          </w:tcPr>
          <w:p w:rsidR="000F1146" w:rsidRPr="00001869" w:rsidRDefault="000F1146" w:rsidP="00743E23">
            <w:pPr>
              <w:keepNext/>
              <w:tabs>
                <w:tab w:val="decimal" w:pos="317"/>
                <w:tab w:val="left" w:pos="992"/>
              </w:tabs>
              <w:jc w:val="center"/>
              <w:rPr>
                <w:rFonts w:cs="Arial"/>
                <w:sz w:val="22"/>
              </w:rPr>
            </w:pPr>
            <w:r w:rsidRPr="00001869">
              <w:rPr>
                <w:rFonts w:cs="Arial"/>
              </w:rPr>
              <w:t>70</w:t>
            </w:r>
          </w:p>
        </w:tc>
        <w:tc>
          <w:tcPr>
            <w:tcW w:w="1134" w:type="dxa"/>
          </w:tcPr>
          <w:p w:rsidR="000F1146" w:rsidRPr="00001869" w:rsidRDefault="000F1146" w:rsidP="00743E23">
            <w:pPr>
              <w:keepNext/>
              <w:tabs>
                <w:tab w:val="decimal" w:pos="601"/>
                <w:tab w:val="left" w:pos="992"/>
              </w:tabs>
              <w:jc w:val="center"/>
              <w:rPr>
                <w:rFonts w:cs="Arial"/>
                <w:sz w:val="22"/>
              </w:rPr>
            </w:pPr>
            <w:r w:rsidRPr="00001869">
              <w:rPr>
                <w:rFonts w:cs="Arial"/>
              </w:rPr>
              <w:t>75</w:t>
            </w:r>
          </w:p>
        </w:tc>
        <w:tc>
          <w:tcPr>
            <w:tcW w:w="709" w:type="dxa"/>
          </w:tcPr>
          <w:p w:rsidR="000F1146" w:rsidRPr="00001869" w:rsidRDefault="000F1146" w:rsidP="00743E23">
            <w:pPr>
              <w:keepNext/>
              <w:tabs>
                <w:tab w:val="decimal" w:pos="601"/>
                <w:tab w:val="left" w:pos="992"/>
              </w:tabs>
              <w:jc w:val="center"/>
              <w:rPr>
                <w:rFonts w:cs="Arial"/>
                <w:sz w:val="22"/>
              </w:rPr>
            </w:pPr>
          </w:p>
        </w:tc>
        <w:tc>
          <w:tcPr>
            <w:tcW w:w="1134" w:type="dxa"/>
          </w:tcPr>
          <w:p w:rsidR="000F1146" w:rsidRPr="00001869" w:rsidRDefault="000F1146" w:rsidP="00743E23">
            <w:pPr>
              <w:keepNext/>
              <w:tabs>
                <w:tab w:val="decimal" w:pos="601"/>
                <w:tab w:val="left" w:pos="992"/>
              </w:tabs>
              <w:jc w:val="center"/>
              <w:rPr>
                <w:rFonts w:cs="Arial"/>
                <w:i/>
                <w:sz w:val="22"/>
              </w:rPr>
            </w:pPr>
            <w:r w:rsidRPr="00001869">
              <w:rPr>
                <w:rFonts w:cs="Arial"/>
                <w:i/>
              </w:rPr>
              <w:t>-2</w:t>
            </w:r>
          </w:p>
        </w:tc>
        <w:tc>
          <w:tcPr>
            <w:tcW w:w="1276" w:type="dxa"/>
            <w:gridSpan w:val="2"/>
            <w:tcBorders>
              <w:right w:val="single" w:sz="4" w:space="0" w:color="auto"/>
            </w:tcBorders>
          </w:tcPr>
          <w:p w:rsidR="000F1146" w:rsidRPr="00001869" w:rsidRDefault="000F1146" w:rsidP="00743E23">
            <w:pPr>
              <w:keepNext/>
              <w:tabs>
                <w:tab w:val="left" w:pos="992"/>
              </w:tabs>
              <w:jc w:val="center"/>
              <w:rPr>
                <w:rFonts w:cs="Arial"/>
                <w:sz w:val="22"/>
              </w:rPr>
            </w:pPr>
          </w:p>
        </w:tc>
      </w:tr>
      <w:tr w:rsidR="000F1146" w:rsidRPr="00001869" w:rsidTr="0090154C">
        <w:tc>
          <w:tcPr>
            <w:tcW w:w="2093" w:type="dxa"/>
            <w:tcBorders>
              <w:left w:val="single" w:sz="4" w:space="0" w:color="auto"/>
            </w:tcBorders>
          </w:tcPr>
          <w:p w:rsidR="000F1146" w:rsidRPr="00001869" w:rsidRDefault="000F1146" w:rsidP="0090154C">
            <w:pPr>
              <w:keepNext/>
              <w:tabs>
                <w:tab w:val="left" w:pos="992"/>
              </w:tabs>
              <w:rPr>
                <w:rFonts w:cs="Arial"/>
                <w:sz w:val="22"/>
              </w:rPr>
            </w:pPr>
            <w:r w:rsidRPr="00001869">
              <w:rPr>
                <w:rFonts w:cs="Arial"/>
              </w:rPr>
              <w:t>R8</w:t>
            </w:r>
          </w:p>
        </w:tc>
        <w:tc>
          <w:tcPr>
            <w:tcW w:w="850" w:type="dxa"/>
            <w:gridSpan w:val="2"/>
          </w:tcPr>
          <w:p w:rsidR="000F1146" w:rsidRPr="00001869" w:rsidRDefault="000F1146" w:rsidP="00743E23">
            <w:pPr>
              <w:keepNext/>
              <w:tabs>
                <w:tab w:val="decimal" w:pos="317"/>
                <w:tab w:val="left" w:pos="992"/>
              </w:tabs>
              <w:jc w:val="center"/>
              <w:rPr>
                <w:rFonts w:cs="Arial"/>
                <w:sz w:val="22"/>
              </w:rPr>
            </w:pPr>
            <w:r w:rsidRPr="00001869">
              <w:rPr>
                <w:rFonts w:cs="Arial"/>
              </w:rPr>
              <w:t>75</w:t>
            </w:r>
          </w:p>
        </w:tc>
        <w:tc>
          <w:tcPr>
            <w:tcW w:w="993" w:type="dxa"/>
            <w:gridSpan w:val="2"/>
          </w:tcPr>
          <w:p w:rsidR="000F1146" w:rsidRPr="00001869" w:rsidRDefault="000F1146" w:rsidP="00743E23">
            <w:pPr>
              <w:keepNext/>
              <w:tabs>
                <w:tab w:val="decimal" w:pos="317"/>
                <w:tab w:val="left" w:pos="992"/>
              </w:tabs>
              <w:jc w:val="center"/>
              <w:rPr>
                <w:rFonts w:cs="Arial"/>
                <w:sz w:val="22"/>
              </w:rPr>
            </w:pPr>
            <w:r w:rsidRPr="00001869">
              <w:rPr>
                <w:rFonts w:cs="Arial"/>
              </w:rPr>
              <w:t>80</w:t>
            </w:r>
          </w:p>
        </w:tc>
        <w:tc>
          <w:tcPr>
            <w:tcW w:w="850" w:type="dxa"/>
          </w:tcPr>
          <w:p w:rsidR="000F1146" w:rsidRPr="00001869" w:rsidRDefault="000F1146" w:rsidP="00743E23">
            <w:pPr>
              <w:keepNext/>
              <w:tabs>
                <w:tab w:val="decimal" w:pos="317"/>
                <w:tab w:val="left" w:pos="992"/>
              </w:tabs>
              <w:jc w:val="center"/>
              <w:rPr>
                <w:rFonts w:cs="Arial"/>
                <w:sz w:val="22"/>
              </w:rPr>
            </w:pPr>
            <w:r w:rsidRPr="00001869">
              <w:rPr>
                <w:rFonts w:cs="Arial"/>
              </w:rPr>
              <w:t>73</w:t>
            </w:r>
          </w:p>
        </w:tc>
        <w:tc>
          <w:tcPr>
            <w:tcW w:w="1134" w:type="dxa"/>
          </w:tcPr>
          <w:p w:rsidR="000F1146" w:rsidRPr="00001869" w:rsidRDefault="000F1146" w:rsidP="00743E23">
            <w:pPr>
              <w:keepNext/>
              <w:tabs>
                <w:tab w:val="decimal" w:pos="601"/>
                <w:tab w:val="left" w:pos="992"/>
              </w:tabs>
              <w:jc w:val="center"/>
              <w:rPr>
                <w:rFonts w:cs="Arial"/>
                <w:sz w:val="22"/>
              </w:rPr>
            </w:pPr>
            <w:r w:rsidRPr="00001869">
              <w:rPr>
                <w:rFonts w:cs="Arial"/>
              </w:rPr>
              <w:t>76</w:t>
            </w:r>
          </w:p>
        </w:tc>
        <w:tc>
          <w:tcPr>
            <w:tcW w:w="709" w:type="dxa"/>
          </w:tcPr>
          <w:p w:rsidR="000F1146" w:rsidRPr="00001869" w:rsidRDefault="000F1146" w:rsidP="00743E23">
            <w:pPr>
              <w:keepNext/>
              <w:tabs>
                <w:tab w:val="decimal" w:pos="601"/>
                <w:tab w:val="left" w:pos="992"/>
              </w:tabs>
              <w:jc w:val="center"/>
              <w:rPr>
                <w:rFonts w:cs="Arial"/>
                <w:sz w:val="22"/>
              </w:rPr>
            </w:pPr>
          </w:p>
        </w:tc>
        <w:tc>
          <w:tcPr>
            <w:tcW w:w="1134" w:type="dxa"/>
          </w:tcPr>
          <w:p w:rsidR="000F1146" w:rsidRPr="00001869" w:rsidRDefault="000F1146" w:rsidP="00743E23">
            <w:pPr>
              <w:keepNext/>
              <w:tabs>
                <w:tab w:val="decimal" w:pos="601"/>
                <w:tab w:val="left" w:pos="992"/>
              </w:tabs>
              <w:jc w:val="center"/>
              <w:rPr>
                <w:rFonts w:cs="Arial"/>
                <w:i/>
                <w:sz w:val="22"/>
              </w:rPr>
            </w:pPr>
            <w:r w:rsidRPr="00001869">
              <w:rPr>
                <w:rFonts w:cs="Arial"/>
                <w:i/>
              </w:rPr>
              <w:t>-3</w:t>
            </w:r>
          </w:p>
        </w:tc>
        <w:tc>
          <w:tcPr>
            <w:tcW w:w="1276" w:type="dxa"/>
            <w:gridSpan w:val="2"/>
            <w:tcBorders>
              <w:right w:val="single" w:sz="4" w:space="0" w:color="auto"/>
            </w:tcBorders>
          </w:tcPr>
          <w:p w:rsidR="000F1146" w:rsidRPr="00001869" w:rsidRDefault="000F1146" w:rsidP="00743E23">
            <w:pPr>
              <w:keepNext/>
              <w:tabs>
                <w:tab w:val="left" w:pos="992"/>
              </w:tabs>
              <w:jc w:val="center"/>
              <w:rPr>
                <w:rFonts w:cs="Arial"/>
                <w:sz w:val="22"/>
              </w:rPr>
            </w:pPr>
          </w:p>
        </w:tc>
      </w:tr>
      <w:tr w:rsidR="000F1146" w:rsidRPr="00001869" w:rsidTr="0090154C">
        <w:tc>
          <w:tcPr>
            <w:tcW w:w="2093" w:type="dxa"/>
            <w:tcBorders>
              <w:left w:val="single" w:sz="4" w:space="0" w:color="auto"/>
            </w:tcBorders>
          </w:tcPr>
          <w:p w:rsidR="000F1146" w:rsidRPr="00001869" w:rsidRDefault="000F1146" w:rsidP="0090154C">
            <w:pPr>
              <w:keepNext/>
              <w:tabs>
                <w:tab w:val="left" w:pos="992"/>
              </w:tabs>
              <w:rPr>
                <w:rFonts w:cs="Arial"/>
                <w:sz w:val="22"/>
              </w:rPr>
            </w:pPr>
            <w:r w:rsidRPr="00001869">
              <w:rPr>
                <w:rFonts w:cs="Arial"/>
              </w:rPr>
              <w:t>R9</w:t>
            </w:r>
          </w:p>
        </w:tc>
        <w:tc>
          <w:tcPr>
            <w:tcW w:w="850" w:type="dxa"/>
            <w:gridSpan w:val="2"/>
          </w:tcPr>
          <w:p w:rsidR="000F1146" w:rsidRPr="00001869" w:rsidRDefault="000F1146" w:rsidP="00743E23">
            <w:pPr>
              <w:keepNext/>
              <w:tabs>
                <w:tab w:val="decimal" w:pos="317"/>
                <w:tab w:val="left" w:pos="992"/>
              </w:tabs>
              <w:jc w:val="center"/>
              <w:rPr>
                <w:rFonts w:cs="Arial"/>
                <w:sz w:val="22"/>
              </w:rPr>
            </w:pPr>
            <w:r w:rsidRPr="00001869">
              <w:rPr>
                <w:rFonts w:cs="Arial"/>
              </w:rPr>
              <w:t>78</w:t>
            </w:r>
          </w:p>
        </w:tc>
        <w:tc>
          <w:tcPr>
            <w:tcW w:w="993" w:type="dxa"/>
            <w:gridSpan w:val="2"/>
          </w:tcPr>
          <w:p w:rsidR="000F1146" w:rsidRPr="00001869" w:rsidRDefault="000F1146" w:rsidP="00743E23">
            <w:pPr>
              <w:keepNext/>
              <w:tabs>
                <w:tab w:val="decimal" w:pos="317"/>
                <w:tab w:val="left" w:pos="992"/>
              </w:tabs>
              <w:jc w:val="center"/>
              <w:rPr>
                <w:rFonts w:cs="Arial"/>
                <w:sz w:val="22"/>
              </w:rPr>
            </w:pPr>
            <w:r w:rsidRPr="00001869">
              <w:rPr>
                <w:rFonts w:cs="Arial"/>
              </w:rPr>
              <w:t>81</w:t>
            </w:r>
          </w:p>
        </w:tc>
        <w:tc>
          <w:tcPr>
            <w:tcW w:w="850" w:type="dxa"/>
          </w:tcPr>
          <w:p w:rsidR="000F1146" w:rsidRPr="00001869" w:rsidRDefault="000F1146" w:rsidP="00743E23">
            <w:pPr>
              <w:keepNext/>
              <w:tabs>
                <w:tab w:val="decimal" w:pos="317"/>
                <w:tab w:val="left" w:pos="992"/>
              </w:tabs>
              <w:jc w:val="center"/>
              <w:rPr>
                <w:rFonts w:cs="Arial"/>
                <w:sz w:val="22"/>
              </w:rPr>
            </w:pPr>
            <w:r w:rsidRPr="00001869">
              <w:rPr>
                <w:rFonts w:cs="Arial"/>
              </w:rPr>
              <w:t>75</w:t>
            </w:r>
          </w:p>
        </w:tc>
        <w:tc>
          <w:tcPr>
            <w:tcW w:w="1134" w:type="dxa"/>
          </w:tcPr>
          <w:p w:rsidR="000F1146" w:rsidRPr="00001869" w:rsidRDefault="000F1146" w:rsidP="00743E23">
            <w:pPr>
              <w:keepNext/>
              <w:tabs>
                <w:tab w:val="decimal" w:pos="601"/>
                <w:tab w:val="left" w:pos="992"/>
              </w:tabs>
              <w:jc w:val="center"/>
              <w:rPr>
                <w:rFonts w:cs="Arial"/>
                <w:sz w:val="22"/>
              </w:rPr>
            </w:pPr>
            <w:r w:rsidRPr="00001869">
              <w:rPr>
                <w:rFonts w:cs="Arial"/>
              </w:rPr>
              <w:t>78</w:t>
            </w:r>
          </w:p>
        </w:tc>
        <w:tc>
          <w:tcPr>
            <w:tcW w:w="709" w:type="dxa"/>
          </w:tcPr>
          <w:p w:rsidR="000F1146" w:rsidRPr="00001869" w:rsidRDefault="000F1146" w:rsidP="00743E23">
            <w:pPr>
              <w:keepNext/>
              <w:tabs>
                <w:tab w:val="decimal" w:pos="601"/>
                <w:tab w:val="left" w:pos="992"/>
              </w:tabs>
              <w:jc w:val="center"/>
              <w:rPr>
                <w:rFonts w:cs="Arial"/>
                <w:sz w:val="22"/>
              </w:rPr>
            </w:pPr>
          </w:p>
        </w:tc>
        <w:tc>
          <w:tcPr>
            <w:tcW w:w="1134" w:type="dxa"/>
          </w:tcPr>
          <w:p w:rsidR="000F1146" w:rsidRPr="00001869" w:rsidRDefault="000F1146" w:rsidP="00743E23">
            <w:pPr>
              <w:keepNext/>
              <w:tabs>
                <w:tab w:val="decimal" w:pos="601"/>
                <w:tab w:val="left" w:pos="992"/>
              </w:tabs>
              <w:jc w:val="center"/>
              <w:rPr>
                <w:rFonts w:cs="Arial"/>
                <w:i/>
                <w:sz w:val="22"/>
              </w:rPr>
            </w:pPr>
            <w:r w:rsidRPr="00001869">
              <w:rPr>
                <w:rFonts w:cs="Arial"/>
                <w:i/>
              </w:rPr>
              <w:t>-5</w:t>
            </w:r>
          </w:p>
        </w:tc>
        <w:tc>
          <w:tcPr>
            <w:tcW w:w="1276" w:type="dxa"/>
            <w:gridSpan w:val="2"/>
            <w:tcBorders>
              <w:right w:val="single" w:sz="4" w:space="0" w:color="auto"/>
            </w:tcBorders>
          </w:tcPr>
          <w:p w:rsidR="000F1146" w:rsidRPr="00001869" w:rsidRDefault="000F1146" w:rsidP="00743E23">
            <w:pPr>
              <w:keepNext/>
              <w:tabs>
                <w:tab w:val="left" w:pos="992"/>
              </w:tabs>
              <w:jc w:val="center"/>
              <w:rPr>
                <w:rFonts w:cs="Arial"/>
                <w:sz w:val="22"/>
              </w:rPr>
            </w:pPr>
            <w:r w:rsidRPr="00001869">
              <w:rPr>
                <w:rFonts w:cs="Arial"/>
                <w:i/>
              </w:rPr>
              <w:t>D</w:t>
            </w:r>
          </w:p>
        </w:tc>
      </w:tr>
      <w:tr w:rsidR="000F1146" w:rsidRPr="00001869" w:rsidTr="0090154C">
        <w:tc>
          <w:tcPr>
            <w:tcW w:w="2093" w:type="dxa"/>
            <w:tcBorders>
              <w:left w:val="single" w:sz="4" w:space="0" w:color="auto"/>
            </w:tcBorders>
          </w:tcPr>
          <w:p w:rsidR="000F1146" w:rsidRPr="00001869" w:rsidRDefault="000F1146" w:rsidP="0090154C">
            <w:pPr>
              <w:keepNext/>
              <w:tabs>
                <w:tab w:val="left" w:pos="992"/>
              </w:tabs>
              <w:rPr>
                <w:rFonts w:cs="Arial"/>
                <w:sz w:val="22"/>
              </w:rPr>
            </w:pPr>
            <w:r w:rsidRPr="00001869">
              <w:rPr>
                <w:rFonts w:cs="Arial"/>
              </w:rPr>
              <w:t>R10</w:t>
            </w:r>
          </w:p>
        </w:tc>
        <w:tc>
          <w:tcPr>
            <w:tcW w:w="850" w:type="dxa"/>
            <w:gridSpan w:val="2"/>
          </w:tcPr>
          <w:p w:rsidR="000F1146" w:rsidRPr="00001869" w:rsidRDefault="000F1146" w:rsidP="00743E23">
            <w:pPr>
              <w:keepNext/>
              <w:tabs>
                <w:tab w:val="decimal" w:pos="317"/>
                <w:tab w:val="left" w:pos="992"/>
              </w:tabs>
              <w:jc w:val="center"/>
              <w:rPr>
                <w:rFonts w:cs="Arial"/>
                <w:sz w:val="22"/>
              </w:rPr>
            </w:pPr>
            <w:r w:rsidRPr="00001869">
              <w:rPr>
                <w:rFonts w:cs="Arial"/>
              </w:rPr>
              <w:t>79</w:t>
            </w:r>
          </w:p>
        </w:tc>
        <w:tc>
          <w:tcPr>
            <w:tcW w:w="993" w:type="dxa"/>
            <w:gridSpan w:val="2"/>
          </w:tcPr>
          <w:p w:rsidR="000F1146" w:rsidRPr="00001869" w:rsidRDefault="000F1146" w:rsidP="00743E23">
            <w:pPr>
              <w:keepNext/>
              <w:tabs>
                <w:tab w:val="decimal" w:pos="317"/>
                <w:tab w:val="left" w:pos="992"/>
              </w:tabs>
              <w:jc w:val="center"/>
              <w:rPr>
                <w:rFonts w:cs="Arial"/>
                <w:sz w:val="22"/>
              </w:rPr>
            </w:pPr>
            <w:r w:rsidRPr="00001869">
              <w:rPr>
                <w:rFonts w:cs="Arial"/>
              </w:rPr>
              <w:t>80</w:t>
            </w:r>
          </w:p>
        </w:tc>
        <w:tc>
          <w:tcPr>
            <w:tcW w:w="850" w:type="dxa"/>
          </w:tcPr>
          <w:p w:rsidR="000F1146" w:rsidRPr="00001869" w:rsidRDefault="000F1146" w:rsidP="00743E23">
            <w:pPr>
              <w:keepNext/>
              <w:tabs>
                <w:tab w:val="decimal" w:pos="317"/>
                <w:tab w:val="left" w:pos="992"/>
              </w:tabs>
              <w:jc w:val="center"/>
              <w:rPr>
                <w:rFonts w:cs="Arial"/>
                <w:sz w:val="22"/>
              </w:rPr>
            </w:pPr>
            <w:r w:rsidRPr="00001869">
              <w:rPr>
                <w:rFonts w:cs="Arial"/>
              </w:rPr>
              <w:t>75</w:t>
            </w:r>
          </w:p>
        </w:tc>
        <w:tc>
          <w:tcPr>
            <w:tcW w:w="1134" w:type="dxa"/>
          </w:tcPr>
          <w:p w:rsidR="000F1146" w:rsidRPr="00001869" w:rsidRDefault="000F1146" w:rsidP="00743E23">
            <w:pPr>
              <w:keepNext/>
              <w:tabs>
                <w:tab w:val="decimal" w:pos="601"/>
                <w:tab w:val="left" w:pos="992"/>
              </w:tabs>
              <w:jc w:val="center"/>
              <w:rPr>
                <w:rFonts w:cs="Arial"/>
                <w:sz w:val="22"/>
              </w:rPr>
            </w:pPr>
            <w:r w:rsidRPr="00001869">
              <w:rPr>
                <w:rFonts w:cs="Arial"/>
              </w:rPr>
              <w:t>78</w:t>
            </w:r>
          </w:p>
        </w:tc>
        <w:tc>
          <w:tcPr>
            <w:tcW w:w="709" w:type="dxa"/>
          </w:tcPr>
          <w:p w:rsidR="000F1146" w:rsidRPr="00001869" w:rsidRDefault="000F1146" w:rsidP="00743E23">
            <w:pPr>
              <w:keepNext/>
              <w:tabs>
                <w:tab w:val="decimal" w:pos="601"/>
                <w:tab w:val="left" w:pos="992"/>
              </w:tabs>
              <w:jc w:val="center"/>
              <w:rPr>
                <w:rFonts w:cs="Arial"/>
                <w:sz w:val="22"/>
              </w:rPr>
            </w:pPr>
          </w:p>
        </w:tc>
        <w:tc>
          <w:tcPr>
            <w:tcW w:w="1134" w:type="dxa"/>
          </w:tcPr>
          <w:p w:rsidR="000F1146" w:rsidRPr="00001869" w:rsidRDefault="000F1146" w:rsidP="00743E23">
            <w:pPr>
              <w:keepNext/>
              <w:tabs>
                <w:tab w:val="decimal" w:pos="601"/>
                <w:tab w:val="left" w:pos="992"/>
              </w:tabs>
              <w:jc w:val="center"/>
              <w:rPr>
                <w:rFonts w:cs="Arial"/>
                <w:i/>
                <w:sz w:val="22"/>
              </w:rPr>
            </w:pPr>
            <w:r w:rsidRPr="00001869">
              <w:rPr>
                <w:rFonts w:cs="Arial"/>
                <w:i/>
              </w:rPr>
              <w:t>-5</w:t>
            </w:r>
          </w:p>
        </w:tc>
        <w:tc>
          <w:tcPr>
            <w:tcW w:w="1276" w:type="dxa"/>
            <w:gridSpan w:val="2"/>
            <w:tcBorders>
              <w:right w:val="single" w:sz="4" w:space="0" w:color="auto"/>
            </w:tcBorders>
          </w:tcPr>
          <w:p w:rsidR="000F1146" w:rsidRPr="00001869" w:rsidRDefault="000F1146" w:rsidP="00743E23">
            <w:pPr>
              <w:keepNext/>
              <w:tabs>
                <w:tab w:val="left" w:pos="992"/>
              </w:tabs>
              <w:jc w:val="center"/>
              <w:rPr>
                <w:rFonts w:cs="Arial"/>
                <w:sz w:val="22"/>
              </w:rPr>
            </w:pPr>
            <w:r w:rsidRPr="00001869">
              <w:rPr>
                <w:rFonts w:cs="Arial"/>
                <w:i/>
              </w:rPr>
              <w:t>D</w:t>
            </w:r>
          </w:p>
        </w:tc>
      </w:tr>
      <w:tr w:rsidR="000F1146" w:rsidRPr="00001869" w:rsidTr="0090154C">
        <w:tc>
          <w:tcPr>
            <w:tcW w:w="2093" w:type="dxa"/>
            <w:tcBorders>
              <w:left w:val="single" w:sz="4" w:space="0" w:color="auto"/>
            </w:tcBorders>
          </w:tcPr>
          <w:p w:rsidR="000F1146" w:rsidRPr="00001869" w:rsidRDefault="000F1146" w:rsidP="0090154C">
            <w:pPr>
              <w:keepNext/>
              <w:tabs>
                <w:tab w:val="left" w:pos="992"/>
              </w:tabs>
              <w:rPr>
                <w:rFonts w:cs="Arial"/>
                <w:sz w:val="22"/>
              </w:rPr>
            </w:pPr>
            <w:r w:rsidRPr="00001869">
              <w:rPr>
                <w:rFonts w:cs="Arial"/>
              </w:rPr>
              <w:t>R11</w:t>
            </w:r>
          </w:p>
        </w:tc>
        <w:tc>
          <w:tcPr>
            <w:tcW w:w="850" w:type="dxa"/>
            <w:gridSpan w:val="2"/>
          </w:tcPr>
          <w:p w:rsidR="000F1146" w:rsidRPr="00001869" w:rsidRDefault="000F1146" w:rsidP="00743E23">
            <w:pPr>
              <w:keepNext/>
              <w:tabs>
                <w:tab w:val="decimal" w:pos="317"/>
                <w:tab w:val="left" w:pos="992"/>
              </w:tabs>
              <w:jc w:val="center"/>
              <w:rPr>
                <w:rFonts w:cs="Arial"/>
                <w:sz w:val="22"/>
              </w:rPr>
            </w:pPr>
            <w:r w:rsidRPr="00001869">
              <w:rPr>
                <w:rFonts w:cs="Arial"/>
              </w:rPr>
              <w:t>76</w:t>
            </w:r>
          </w:p>
        </w:tc>
        <w:tc>
          <w:tcPr>
            <w:tcW w:w="993" w:type="dxa"/>
            <w:gridSpan w:val="2"/>
          </w:tcPr>
          <w:p w:rsidR="000F1146" w:rsidRPr="00001869" w:rsidRDefault="000F1146" w:rsidP="00743E23">
            <w:pPr>
              <w:keepNext/>
              <w:tabs>
                <w:tab w:val="decimal" w:pos="317"/>
                <w:tab w:val="left" w:pos="992"/>
              </w:tabs>
              <w:jc w:val="center"/>
              <w:rPr>
                <w:rFonts w:cs="Arial"/>
                <w:sz w:val="22"/>
              </w:rPr>
            </w:pPr>
            <w:r w:rsidRPr="00001869">
              <w:rPr>
                <w:rFonts w:cs="Arial"/>
              </w:rPr>
              <w:t>85</w:t>
            </w:r>
          </w:p>
        </w:tc>
        <w:tc>
          <w:tcPr>
            <w:tcW w:w="850" w:type="dxa"/>
          </w:tcPr>
          <w:p w:rsidR="000F1146" w:rsidRPr="00001869" w:rsidRDefault="000F1146" w:rsidP="00743E23">
            <w:pPr>
              <w:keepNext/>
              <w:tabs>
                <w:tab w:val="decimal" w:pos="317"/>
                <w:tab w:val="left" w:pos="992"/>
              </w:tabs>
              <w:jc w:val="center"/>
              <w:rPr>
                <w:rFonts w:cs="Arial"/>
                <w:sz w:val="22"/>
              </w:rPr>
            </w:pPr>
            <w:r w:rsidRPr="00001869">
              <w:rPr>
                <w:rFonts w:cs="Arial"/>
              </w:rPr>
              <w:t>79</w:t>
            </w:r>
          </w:p>
        </w:tc>
        <w:tc>
          <w:tcPr>
            <w:tcW w:w="1134" w:type="dxa"/>
          </w:tcPr>
          <w:p w:rsidR="000F1146" w:rsidRPr="00001869" w:rsidRDefault="000F1146" w:rsidP="00743E23">
            <w:pPr>
              <w:keepNext/>
              <w:tabs>
                <w:tab w:val="decimal" w:pos="601"/>
                <w:tab w:val="left" w:pos="992"/>
              </w:tabs>
              <w:jc w:val="center"/>
              <w:rPr>
                <w:rFonts w:cs="Arial"/>
                <w:sz w:val="22"/>
              </w:rPr>
            </w:pPr>
            <w:r w:rsidRPr="00001869">
              <w:rPr>
                <w:rFonts w:cs="Arial"/>
              </w:rPr>
              <w:t>80</w:t>
            </w:r>
          </w:p>
        </w:tc>
        <w:tc>
          <w:tcPr>
            <w:tcW w:w="709" w:type="dxa"/>
          </w:tcPr>
          <w:p w:rsidR="000F1146" w:rsidRPr="00001869" w:rsidRDefault="000F1146" w:rsidP="00743E23">
            <w:pPr>
              <w:keepNext/>
              <w:tabs>
                <w:tab w:val="decimal" w:pos="601"/>
                <w:tab w:val="left" w:pos="992"/>
              </w:tabs>
              <w:jc w:val="center"/>
              <w:rPr>
                <w:rFonts w:cs="Arial"/>
                <w:sz w:val="22"/>
              </w:rPr>
            </w:pPr>
          </w:p>
        </w:tc>
        <w:tc>
          <w:tcPr>
            <w:tcW w:w="1134" w:type="dxa"/>
          </w:tcPr>
          <w:p w:rsidR="000F1146" w:rsidRPr="00001869" w:rsidRDefault="000F1146" w:rsidP="00743E23">
            <w:pPr>
              <w:keepNext/>
              <w:tabs>
                <w:tab w:val="decimal" w:pos="601"/>
                <w:tab w:val="left" w:pos="992"/>
              </w:tabs>
              <w:jc w:val="center"/>
              <w:rPr>
                <w:rFonts w:cs="Arial"/>
                <w:i/>
                <w:sz w:val="22"/>
              </w:rPr>
            </w:pPr>
            <w:r w:rsidRPr="00001869">
              <w:rPr>
                <w:rFonts w:cs="Arial"/>
                <w:i/>
              </w:rPr>
              <w:t>-7</w:t>
            </w:r>
          </w:p>
        </w:tc>
        <w:tc>
          <w:tcPr>
            <w:tcW w:w="1276" w:type="dxa"/>
            <w:gridSpan w:val="2"/>
            <w:tcBorders>
              <w:right w:val="single" w:sz="4" w:space="0" w:color="auto"/>
            </w:tcBorders>
          </w:tcPr>
          <w:p w:rsidR="000F1146" w:rsidRPr="00001869" w:rsidRDefault="000F1146" w:rsidP="00743E23">
            <w:pPr>
              <w:keepNext/>
              <w:tabs>
                <w:tab w:val="left" w:pos="992"/>
              </w:tabs>
              <w:jc w:val="center"/>
              <w:rPr>
                <w:rFonts w:cs="Arial"/>
                <w:sz w:val="22"/>
              </w:rPr>
            </w:pPr>
            <w:r w:rsidRPr="00001869">
              <w:rPr>
                <w:rFonts w:cs="Arial"/>
                <w:i/>
              </w:rPr>
              <w:t>D</w:t>
            </w:r>
          </w:p>
        </w:tc>
      </w:tr>
      <w:tr w:rsidR="000F1146" w:rsidRPr="00001869" w:rsidTr="0090154C">
        <w:tc>
          <w:tcPr>
            <w:tcW w:w="2093" w:type="dxa"/>
            <w:tcBorders>
              <w:left w:val="single" w:sz="4" w:space="0" w:color="auto"/>
            </w:tcBorders>
          </w:tcPr>
          <w:p w:rsidR="000F1146" w:rsidRPr="00001869" w:rsidRDefault="000F1146" w:rsidP="0090154C">
            <w:pPr>
              <w:keepNext/>
              <w:tabs>
                <w:tab w:val="left" w:pos="992"/>
              </w:tabs>
              <w:rPr>
                <w:rFonts w:cs="Arial"/>
                <w:i/>
                <w:sz w:val="22"/>
              </w:rPr>
            </w:pPr>
            <w:r w:rsidRPr="00001869">
              <w:rPr>
                <w:rFonts w:cs="Arial"/>
                <w:i/>
              </w:rPr>
              <w:t>Kandidatensorte</w:t>
            </w:r>
          </w:p>
        </w:tc>
        <w:tc>
          <w:tcPr>
            <w:tcW w:w="850" w:type="dxa"/>
            <w:gridSpan w:val="2"/>
          </w:tcPr>
          <w:p w:rsidR="000F1146" w:rsidRPr="00001869" w:rsidRDefault="000F1146" w:rsidP="00743E23">
            <w:pPr>
              <w:keepNext/>
              <w:tabs>
                <w:tab w:val="decimal" w:pos="317"/>
                <w:tab w:val="left" w:pos="992"/>
              </w:tabs>
              <w:jc w:val="center"/>
              <w:rPr>
                <w:rFonts w:cs="Arial"/>
                <w:i/>
                <w:sz w:val="22"/>
              </w:rPr>
            </w:pPr>
          </w:p>
        </w:tc>
        <w:tc>
          <w:tcPr>
            <w:tcW w:w="993" w:type="dxa"/>
            <w:gridSpan w:val="2"/>
          </w:tcPr>
          <w:p w:rsidR="000F1146" w:rsidRPr="00001869" w:rsidRDefault="000F1146" w:rsidP="00743E23">
            <w:pPr>
              <w:keepNext/>
              <w:tabs>
                <w:tab w:val="decimal" w:pos="317"/>
                <w:tab w:val="left" w:pos="992"/>
              </w:tabs>
              <w:jc w:val="center"/>
              <w:rPr>
                <w:rFonts w:cs="Arial"/>
                <w:sz w:val="22"/>
              </w:rPr>
            </w:pPr>
          </w:p>
        </w:tc>
        <w:tc>
          <w:tcPr>
            <w:tcW w:w="850" w:type="dxa"/>
          </w:tcPr>
          <w:p w:rsidR="000F1146" w:rsidRPr="00001869" w:rsidRDefault="000F1146" w:rsidP="00743E23">
            <w:pPr>
              <w:keepNext/>
              <w:tabs>
                <w:tab w:val="decimal" w:pos="317"/>
                <w:tab w:val="left" w:pos="992"/>
              </w:tabs>
              <w:jc w:val="center"/>
              <w:rPr>
                <w:rFonts w:cs="Arial"/>
                <w:sz w:val="22"/>
              </w:rPr>
            </w:pPr>
          </w:p>
        </w:tc>
        <w:tc>
          <w:tcPr>
            <w:tcW w:w="1134" w:type="dxa"/>
          </w:tcPr>
          <w:p w:rsidR="000F1146" w:rsidRPr="00001869" w:rsidRDefault="000F1146" w:rsidP="00743E23">
            <w:pPr>
              <w:keepNext/>
              <w:tabs>
                <w:tab w:val="decimal" w:pos="601"/>
                <w:tab w:val="left" w:pos="992"/>
              </w:tabs>
              <w:jc w:val="center"/>
              <w:rPr>
                <w:rFonts w:cs="Arial"/>
                <w:sz w:val="22"/>
              </w:rPr>
            </w:pPr>
          </w:p>
        </w:tc>
        <w:tc>
          <w:tcPr>
            <w:tcW w:w="709" w:type="dxa"/>
          </w:tcPr>
          <w:p w:rsidR="000F1146" w:rsidRPr="00001869" w:rsidRDefault="000F1146" w:rsidP="00743E23">
            <w:pPr>
              <w:keepNext/>
              <w:tabs>
                <w:tab w:val="decimal" w:pos="601"/>
                <w:tab w:val="left" w:pos="992"/>
              </w:tabs>
              <w:jc w:val="center"/>
              <w:rPr>
                <w:rFonts w:cs="Arial"/>
                <w:sz w:val="22"/>
              </w:rPr>
            </w:pPr>
          </w:p>
        </w:tc>
        <w:tc>
          <w:tcPr>
            <w:tcW w:w="1134" w:type="dxa"/>
          </w:tcPr>
          <w:p w:rsidR="000F1146" w:rsidRPr="00001869" w:rsidRDefault="000F1146" w:rsidP="00743E23">
            <w:pPr>
              <w:keepNext/>
              <w:tabs>
                <w:tab w:val="decimal" w:pos="601"/>
                <w:tab w:val="left" w:pos="992"/>
              </w:tabs>
              <w:jc w:val="center"/>
              <w:rPr>
                <w:rFonts w:cs="Arial"/>
                <w:i/>
                <w:sz w:val="22"/>
              </w:rPr>
            </w:pPr>
          </w:p>
        </w:tc>
        <w:tc>
          <w:tcPr>
            <w:tcW w:w="1276" w:type="dxa"/>
            <w:gridSpan w:val="2"/>
            <w:tcBorders>
              <w:right w:val="single" w:sz="4" w:space="0" w:color="auto"/>
            </w:tcBorders>
          </w:tcPr>
          <w:p w:rsidR="000F1146" w:rsidRPr="00001869" w:rsidRDefault="000F1146" w:rsidP="00743E23">
            <w:pPr>
              <w:keepNext/>
              <w:tabs>
                <w:tab w:val="left" w:pos="992"/>
              </w:tabs>
              <w:jc w:val="center"/>
              <w:rPr>
                <w:rFonts w:cs="Arial"/>
                <w:sz w:val="22"/>
              </w:rPr>
            </w:pPr>
          </w:p>
        </w:tc>
      </w:tr>
      <w:tr w:rsidR="000F1146" w:rsidRPr="00001869" w:rsidTr="0090154C">
        <w:tc>
          <w:tcPr>
            <w:tcW w:w="2093" w:type="dxa"/>
            <w:tcBorders>
              <w:left w:val="single" w:sz="4" w:space="0" w:color="auto"/>
            </w:tcBorders>
          </w:tcPr>
          <w:p w:rsidR="000F1146" w:rsidRPr="00001869" w:rsidRDefault="000F1146" w:rsidP="0090154C">
            <w:pPr>
              <w:keepNext/>
              <w:tabs>
                <w:tab w:val="left" w:pos="992"/>
              </w:tabs>
              <w:rPr>
                <w:rFonts w:cs="Arial"/>
                <w:sz w:val="22"/>
              </w:rPr>
            </w:pPr>
            <w:r w:rsidRPr="00001869">
              <w:rPr>
                <w:rFonts w:cs="Arial"/>
              </w:rPr>
              <w:t>C1</w:t>
            </w:r>
          </w:p>
        </w:tc>
        <w:tc>
          <w:tcPr>
            <w:tcW w:w="850" w:type="dxa"/>
            <w:gridSpan w:val="2"/>
          </w:tcPr>
          <w:p w:rsidR="000F1146" w:rsidRPr="00001869" w:rsidRDefault="000F1146" w:rsidP="00743E23">
            <w:pPr>
              <w:keepNext/>
              <w:tabs>
                <w:tab w:val="decimal" w:pos="317"/>
                <w:tab w:val="left" w:pos="992"/>
              </w:tabs>
              <w:jc w:val="center"/>
              <w:rPr>
                <w:rFonts w:cs="Arial"/>
                <w:sz w:val="22"/>
              </w:rPr>
            </w:pPr>
            <w:r w:rsidRPr="00001869">
              <w:rPr>
                <w:rFonts w:cs="Arial"/>
              </w:rPr>
              <w:t>52</w:t>
            </w:r>
          </w:p>
        </w:tc>
        <w:tc>
          <w:tcPr>
            <w:tcW w:w="993" w:type="dxa"/>
            <w:gridSpan w:val="2"/>
          </w:tcPr>
          <w:p w:rsidR="000F1146" w:rsidRPr="00001869" w:rsidRDefault="000F1146" w:rsidP="00743E23">
            <w:pPr>
              <w:keepNext/>
              <w:tabs>
                <w:tab w:val="decimal" w:pos="317"/>
                <w:tab w:val="left" w:pos="992"/>
              </w:tabs>
              <w:jc w:val="center"/>
              <w:rPr>
                <w:rFonts w:cs="Arial"/>
                <w:sz w:val="22"/>
              </w:rPr>
            </w:pPr>
            <w:r w:rsidRPr="00001869">
              <w:rPr>
                <w:rFonts w:cs="Arial"/>
              </w:rPr>
              <w:t>56</w:t>
            </w:r>
          </w:p>
        </w:tc>
        <w:tc>
          <w:tcPr>
            <w:tcW w:w="850" w:type="dxa"/>
          </w:tcPr>
          <w:p w:rsidR="000F1146" w:rsidRPr="00001869" w:rsidRDefault="000F1146" w:rsidP="00743E23">
            <w:pPr>
              <w:keepNext/>
              <w:tabs>
                <w:tab w:val="decimal" w:pos="317"/>
                <w:tab w:val="left" w:pos="992"/>
              </w:tabs>
              <w:jc w:val="center"/>
              <w:rPr>
                <w:rFonts w:cs="Arial"/>
                <w:sz w:val="22"/>
              </w:rPr>
            </w:pPr>
            <w:r w:rsidRPr="00001869">
              <w:rPr>
                <w:rFonts w:cs="Arial"/>
              </w:rPr>
              <w:t>48</w:t>
            </w:r>
          </w:p>
        </w:tc>
        <w:tc>
          <w:tcPr>
            <w:tcW w:w="1134" w:type="dxa"/>
          </w:tcPr>
          <w:p w:rsidR="000F1146" w:rsidRPr="00001869" w:rsidRDefault="000F1146" w:rsidP="00743E23">
            <w:pPr>
              <w:keepNext/>
              <w:tabs>
                <w:tab w:val="decimal" w:pos="601"/>
                <w:tab w:val="left" w:pos="992"/>
              </w:tabs>
              <w:jc w:val="center"/>
              <w:rPr>
                <w:rFonts w:cs="Arial"/>
                <w:sz w:val="22"/>
              </w:rPr>
            </w:pPr>
            <w:r w:rsidRPr="00001869">
              <w:rPr>
                <w:rFonts w:cs="Arial"/>
              </w:rPr>
              <w:t>52</w:t>
            </w:r>
          </w:p>
        </w:tc>
        <w:tc>
          <w:tcPr>
            <w:tcW w:w="709" w:type="dxa"/>
          </w:tcPr>
          <w:p w:rsidR="000F1146" w:rsidRPr="00001869" w:rsidRDefault="000F1146" w:rsidP="00743E23">
            <w:pPr>
              <w:keepNext/>
              <w:tabs>
                <w:tab w:val="decimal" w:pos="601"/>
                <w:tab w:val="left" w:pos="992"/>
              </w:tabs>
              <w:jc w:val="center"/>
              <w:rPr>
                <w:rFonts w:cs="Arial"/>
                <w:sz w:val="22"/>
              </w:rPr>
            </w:pPr>
          </w:p>
        </w:tc>
        <w:tc>
          <w:tcPr>
            <w:tcW w:w="1134" w:type="dxa"/>
          </w:tcPr>
          <w:p w:rsidR="000F1146" w:rsidRPr="00001869" w:rsidRDefault="000F1146" w:rsidP="00743E23">
            <w:pPr>
              <w:keepNext/>
              <w:tabs>
                <w:tab w:val="decimal" w:pos="601"/>
                <w:tab w:val="left" w:pos="992"/>
              </w:tabs>
              <w:jc w:val="center"/>
              <w:rPr>
                <w:rFonts w:cs="Arial"/>
                <w:i/>
                <w:sz w:val="22"/>
              </w:rPr>
            </w:pPr>
            <w:r w:rsidRPr="00001869">
              <w:rPr>
                <w:rFonts w:cs="Arial"/>
                <w:i/>
              </w:rPr>
              <w:t>21</w:t>
            </w:r>
          </w:p>
        </w:tc>
        <w:tc>
          <w:tcPr>
            <w:tcW w:w="1276" w:type="dxa"/>
            <w:gridSpan w:val="2"/>
            <w:tcBorders>
              <w:right w:val="single" w:sz="4" w:space="0" w:color="auto"/>
            </w:tcBorders>
          </w:tcPr>
          <w:p w:rsidR="000F1146" w:rsidRPr="00001869" w:rsidRDefault="000F1146" w:rsidP="00743E23">
            <w:pPr>
              <w:keepNext/>
              <w:tabs>
                <w:tab w:val="left" w:pos="992"/>
              </w:tabs>
              <w:jc w:val="center"/>
              <w:rPr>
                <w:rFonts w:cs="Arial"/>
                <w:sz w:val="22"/>
              </w:rPr>
            </w:pPr>
            <w:r w:rsidRPr="00001869">
              <w:rPr>
                <w:rFonts w:cs="Arial"/>
                <w:i/>
              </w:rPr>
              <w:t>D</w:t>
            </w:r>
          </w:p>
        </w:tc>
      </w:tr>
      <w:tr w:rsidR="000F1146" w:rsidRPr="00001869" w:rsidTr="0090154C">
        <w:tc>
          <w:tcPr>
            <w:tcW w:w="2093" w:type="dxa"/>
            <w:tcBorders>
              <w:left w:val="single" w:sz="4" w:space="0" w:color="auto"/>
            </w:tcBorders>
          </w:tcPr>
          <w:p w:rsidR="000F1146" w:rsidRPr="00001869" w:rsidRDefault="000F1146" w:rsidP="0090154C">
            <w:pPr>
              <w:keepNext/>
              <w:tabs>
                <w:tab w:val="left" w:pos="992"/>
              </w:tabs>
              <w:rPr>
                <w:rFonts w:cs="Arial"/>
                <w:sz w:val="22"/>
              </w:rPr>
            </w:pPr>
            <w:r w:rsidRPr="00001869">
              <w:rPr>
                <w:rFonts w:cs="Arial"/>
              </w:rPr>
              <w:t>C2</w:t>
            </w:r>
          </w:p>
        </w:tc>
        <w:tc>
          <w:tcPr>
            <w:tcW w:w="850" w:type="dxa"/>
            <w:gridSpan w:val="2"/>
          </w:tcPr>
          <w:p w:rsidR="000F1146" w:rsidRPr="00001869" w:rsidRDefault="000F1146" w:rsidP="00743E23">
            <w:pPr>
              <w:keepNext/>
              <w:tabs>
                <w:tab w:val="decimal" w:pos="317"/>
                <w:tab w:val="left" w:pos="992"/>
              </w:tabs>
              <w:jc w:val="center"/>
              <w:rPr>
                <w:rFonts w:cs="Arial"/>
                <w:sz w:val="22"/>
              </w:rPr>
            </w:pPr>
            <w:r w:rsidRPr="00001869">
              <w:rPr>
                <w:rFonts w:cs="Arial"/>
              </w:rPr>
              <w:t>72</w:t>
            </w:r>
          </w:p>
        </w:tc>
        <w:tc>
          <w:tcPr>
            <w:tcW w:w="993" w:type="dxa"/>
            <w:gridSpan w:val="2"/>
          </w:tcPr>
          <w:p w:rsidR="000F1146" w:rsidRPr="00001869" w:rsidRDefault="000F1146" w:rsidP="00743E23">
            <w:pPr>
              <w:keepNext/>
              <w:tabs>
                <w:tab w:val="decimal" w:pos="317"/>
                <w:tab w:val="left" w:pos="992"/>
              </w:tabs>
              <w:jc w:val="center"/>
              <w:rPr>
                <w:rFonts w:cs="Arial"/>
                <w:sz w:val="22"/>
              </w:rPr>
            </w:pPr>
            <w:r w:rsidRPr="00001869">
              <w:rPr>
                <w:rFonts w:cs="Arial"/>
              </w:rPr>
              <w:t>79</w:t>
            </w:r>
          </w:p>
        </w:tc>
        <w:tc>
          <w:tcPr>
            <w:tcW w:w="850" w:type="dxa"/>
          </w:tcPr>
          <w:p w:rsidR="000F1146" w:rsidRPr="00001869" w:rsidRDefault="000F1146" w:rsidP="00743E23">
            <w:pPr>
              <w:keepNext/>
              <w:tabs>
                <w:tab w:val="decimal" w:pos="317"/>
                <w:tab w:val="left" w:pos="992"/>
              </w:tabs>
              <w:jc w:val="center"/>
              <w:rPr>
                <w:rFonts w:cs="Arial"/>
                <w:sz w:val="22"/>
              </w:rPr>
            </w:pPr>
            <w:r w:rsidRPr="00001869">
              <w:rPr>
                <w:rFonts w:cs="Arial"/>
              </w:rPr>
              <w:t>68</w:t>
            </w:r>
          </w:p>
        </w:tc>
        <w:tc>
          <w:tcPr>
            <w:tcW w:w="1134" w:type="dxa"/>
          </w:tcPr>
          <w:p w:rsidR="000F1146" w:rsidRPr="00001869" w:rsidRDefault="000F1146" w:rsidP="00743E23">
            <w:pPr>
              <w:keepNext/>
              <w:tabs>
                <w:tab w:val="decimal" w:pos="601"/>
                <w:tab w:val="left" w:pos="992"/>
              </w:tabs>
              <w:jc w:val="center"/>
              <w:rPr>
                <w:rFonts w:cs="Arial"/>
                <w:sz w:val="22"/>
              </w:rPr>
            </w:pPr>
            <w:r w:rsidRPr="00001869">
              <w:rPr>
                <w:rFonts w:cs="Arial"/>
              </w:rPr>
              <w:t>73</w:t>
            </w:r>
          </w:p>
        </w:tc>
        <w:tc>
          <w:tcPr>
            <w:tcW w:w="709" w:type="dxa"/>
          </w:tcPr>
          <w:p w:rsidR="000F1146" w:rsidRPr="00001869" w:rsidRDefault="000F1146" w:rsidP="00743E23">
            <w:pPr>
              <w:keepNext/>
              <w:tabs>
                <w:tab w:val="decimal" w:pos="601"/>
                <w:tab w:val="left" w:pos="992"/>
              </w:tabs>
              <w:jc w:val="center"/>
              <w:rPr>
                <w:rFonts w:cs="Arial"/>
                <w:sz w:val="22"/>
              </w:rPr>
            </w:pPr>
          </w:p>
        </w:tc>
        <w:tc>
          <w:tcPr>
            <w:tcW w:w="1134" w:type="dxa"/>
          </w:tcPr>
          <w:p w:rsidR="000F1146" w:rsidRPr="00001869" w:rsidRDefault="000F1146" w:rsidP="00743E23">
            <w:pPr>
              <w:keepNext/>
              <w:tabs>
                <w:tab w:val="decimal" w:pos="601"/>
                <w:tab w:val="left" w:pos="992"/>
              </w:tabs>
              <w:jc w:val="center"/>
              <w:rPr>
                <w:rFonts w:cs="Arial"/>
                <w:i/>
                <w:sz w:val="22"/>
              </w:rPr>
            </w:pPr>
            <w:r w:rsidRPr="00001869">
              <w:rPr>
                <w:rFonts w:cs="Arial"/>
                <w:i/>
              </w:rPr>
              <w:t>0</w:t>
            </w:r>
          </w:p>
        </w:tc>
        <w:tc>
          <w:tcPr>
            <w:tcW w:w="1276" w:type="dxa"/>
            <w:gridSpan w:val="2"/>
            <w:tcBorders>
              <w:right w:val="single" w:sz="4" w:space="0" w:color="auto"/>
            </w:tcBorders>
          </w:tcPr>
          <w:p w:rsidR="000F1146" w:rsidRPr="00001869" w:rsidRDefault="000F1146" w:rsidP="00743E23">
            <w:pPr>
              <w:keepNext/>
              <w:tabs>
                <w:tab w:val="left" w:pos="992"/>
              </w:tabs>
              <w:jc w:val="center"/>
              <w:rPr>
                <w:rFonts w:cs="Arial"/>
                <w:sz w:val="22"/>
              </w:rPr>
            </w:pPr>
            <w:r w:rsidRPr="00001869">
              <w:rPr>
                <w:rFonts w:cs="Arial"/>
                <w:i/>
              </w:rPr>
              <w:t>-</w:t>
            </w:r>
          </w:p>
        </w:tc>
      </w:tr>
      <w:tr w:rsidR="000F1146" w:rsidRPr="00001869" w:rsidTr="0090154C">
        <w:tc>
          <w:tcPr>
            <w:tcW w:w="2093" w:type="dxa"/>
            <w:tcBorders>
              <w:left w:val="single" w:sz="4" w:space="0" w:color="auto"/>
            </w:tcBorders>
          </w:tcPr>
          <w:p w:rsidR="000F1146" w:rsidRPr="00001869" w:rsidRDefault="000F1146" w:rsidP="0090154C">
            <w:pPr>
              <w:keepNext/>
              <w:tabs>
                <w:tab w:val="left" w:pos="992"/>
              </w:tabs>
              <w:rPr>
                <w:rFonts w:cs="Arial"/>
                <w:sz w:val="22"/>
              </w:rPr>
            </w:pPr>
            <w:r w:rsidRPr="00001869">
              <w:rPr>
                <w:rFonts w:cs="Arial"/>
              </w:rPr>
              <w:t>C3</w:t>
            </w:r>
          </w:p>
        </w:tc>
        <w:tc>
          <w:tcPr>
            <w:tcW w:w="850" w:type="dxa"/>
            <w:gridSpan w:val="2"/>
          </w:tcPr>
          <w:p w:rsidR="000F1146" w:rsidRPr="00001869" w:rsidRDefault="000F1146" w:rsidP="00743E23">
            <w:pPr>
              <w:keepNext/>
              <w:tabs>
                <w:tab w:val="decimal" w:pos="317"/>
                <w:tab w:val="left" w:pos="992"/>
              </w:tabs>
              <w:jc w:val="center"/>
              <w:rPr>
                <w:rFonts w:cs="Arial"/>
                <w:sz w:val="22"/>
              </w:rPr>
            </w:pPr>
            <w:r w:rsidRPr="00001869">
              <w:rPr>
                <w:rFonts w:cs="Arial"/>
              </w:rPr>
              <w:t>85</w:t>
            </w:r>
          </w:p>
        </w:tc>
        <w:tc>
          <w:tcPr>
            <w:tcW w:w="993" w:type="dxa"/>
            <w:gridSpan w:val="2"/>
          </w:tcPr>
          <w:p w:rsidR="000F1146" w:rsidRPr="00001869" w:rsidRDefault="000F1146" w:rsidP="00743E23">
            <w:pPr>
              <w:keepNext/>
              <w:tabs>
                <w:tab w:val="decimal" w:pos="317"/>
                <w:tab w:val="left" w:pos="992"/>
              </w:tabs>
              <w:jc w:val="center"/>
              <w:rPr>
                <w:rFonts w:cs="Arial"/>
                <w:sz w:val="22"/>
              </w:rPr>
            </w:pPr>
            <w:r w:rsidRPr="00001869">
              <w:rPr>
                <w:rFonts w:cs="Arial"/>
              </w:rPr>
              <w:t>88</w:t>
            </w:r>
          </w:p>
        </w:tc>
        <w:tc>
          <w:tcPr>
            <w:tcW w:w="850" w:type="dxa"/>
          </w:tcPr>
          <w:p w:rsidR="000F1146" w:rsidRPr="00001869" w:rsidRDefault="000F1146" w:rsidP="00743E23">
            <w:pPr>
              <w:keepNext/>
              <w:tabs>
                <w:tab w:val="decimal" w:pos="317"/>
                <w:tab w:val="left" w:pos="992"/>
              </w:tabs>
              <w:jc w:val="center"/>
              <w:rPr>
                <w:rFonts w:cs="Arial"/>
                <w:sz w:val="22"/>
              </w:rPr>
            </w:pPr>
            <w:r w:rsidRPr="00001869">
              <w:rPr>
                <w:rFonts w:cs="Arial"/>
              </w:rPr>
              <w:t>85</w:t>
            </w:r>
          </w:p>
        </w:tc>
        <w:tc>
          <w:tcPr>
            <w:tcW w:w="1134" w:type="dxa"/>
          </w:tcPr>
          <w:p w:rsidR="000F1146" w:rsidRPr="00001869" w:rsidRDefault="000F1146" w:rsidP="00743E23">
            <w:pPr>
              <w:keepNext/>
              <w:tabs>
                <w:tab w:val="decimal" w:pos="601"/>
                <w:tab w:val="left" w:pos="992"/>
              </w:tabs>
              <w:jc w:val="center"/>
              <w:rPr>
                <w:rFonts w:cs="Arial"/>
                <w:sz w:val="22"/>
              </w:rPr>
            </w:pPr>
            <w:r w:rsidRPr="00001869">
              <w:rPr>
                <w:rFonts w:cs="Arial"/>
              </w:rPr>
              <w:t>86</w:t>
            </w:r>
          </w:p>
        </w:tc>
        <w:tc>
          <w:tcPr>
            <w:tcW w:w="709" w:type="dxa"/>
          </w:tcPr>
          <w:p w:rsidR="000F1146" w:rsidRPr="00001869" w:rsidRDefault="000F1146" w:rsidP="00743E23">
            <w:pPr>
              <w:keepNext/>
              <w:tabs>
                <w:tab w:val="decimal" w:pos="601"/>
                <w:tab w:val="left" w:pos="992"/>
              </w:tabs>
              <w:jc w:val="center"/>
              <w:rPr>
                <w:rFonts w:cs="Arial"/>
                <w:sz w:val="22"/>
              </w:rPr>
            </w:pPr>
          </w:p>
        </w:tc>
        <w:tc>
          <w:tcPr>
            <w:tcW w:w="1134" w:type="dxa"/>
          </w:tcPr>
          <w:p w:rsidR="000F1146" w:rsidRPr="00001869" w:rsidRDefault="000F1146" w:rsidP="00743E23">
            <w:pPr>
              <w:keepNext/>
              <w:tabs>
                <w:tab w:val="decimal" w:pos="601"/>
                <w:tab w:val="left" w:pos="992"/>
              </w:tabs>
              <w:jc w:val="center"/>
              <w:rPr>
                <w:rFonts w:cs="Arial"/>
                <w:i/>
                <w:sz w:val="22"/>
              </w:rPr>
            </w:pPr>
            <w:r w:rsidRPr="00001869">
              <w:rPr>
                <w:rFonts w:cs="Arial"/>
                <w:i/>
              </w:rPr>
              <w:t>-13</w:t>
            </w:r>
          </w:p>
        </w:tc>
        <w:tc>
          <w:tcPr>
            <w:tcW w:w="1276" w:type="dxa"/>
            <w:gridSpan w:val="2"/>
            <w:tcBorders>
              <w:right w:val="single" w:sz="4" w:space="0" w:color="auto"/>
            </w:tcBorders>
          </w:tcPr>
          <w:p w:rsidR="000F1146" w:rsidRPr="00001869" w:rsidRDefault="000F1146" w:rsidP="00743E23">
            <w:pPr>
              <w:keepNext/>
              <w:tabs>
                <w:tab w:val="left" w:pos="992"/>
              </w:tabs>
              <w:jc w:val="center"/>
              <w:rPr>
                <w:rFonts w:cs="Arial"/>
                <w:sz w:val="22"/>
              </w:rPr>
            </w:pPr>
            <w:r w:rsidRPr="00001869">
              <w:rPr>
                <w:rFonts w:cs="Arial"/>
                <w:i/>
              </w:rPr>
              <w:t>D</w:t>
            </w:r>
          </w:p>
        </w:tc>
      </w:tr>
      <w:tr w:rsidR="000F1146" w:rsidRPr="00001869" w:rsidTr="0090154C">
        <w:trPr>
          <w:cantSplit/>
        </w:trPr>
        <w:tc>
          <w:tcPr>
            <w:tcW w:w="9039" w:type="dxa"/>
            <w:gridSpan w:val="11"/>
            <w:tcBorders>
              <w:left w:val="single" w:sz="4" w:space="0" w:color="auto"/>
              <w:right w:val="single" w:sz="4" w:space="0" w:color="auto"/>
            </w:tcBorders>
          </w:tcPr>
          <w:p w:rsidR="000F1146" w:rsidRPr="00001869" w:rsidRDefault="000F1146" w:rsidP="0090154C">
            <w:pPr>
              <w:keepNext/>
              <w:tabs>
                <w:tab w:val="left" w:pos="992"/>
              </w:tabs>
              <w:spacing w:before="480"/>
              <w:rPr>
                <w:rFonts w:cs="Arial"/>
                <w:sz w:val="22"/>
              </w:rPr>
            </w:pPr>
            <w:r w:rsidRPr="00001869">
              <w:rPr>
                <w:rFonts w:cs="Arial"/>
              </w:rPr>
              <w:t>VARIANZANALYSE</w:t>
            </w:r>
          </w:p>
        </w:tc>
      </w:tr>
      <w:tr w:rsidR="000F1146" w:rsidRPr="00001869" w:rsidTr="0090154C">
        <w:tc>
          <w:tcPr>
            <w:tcW w:w="2430" w:type="dxa"/>
            <w:gridSpan w:val="2"/>
            <w:tcBorders>
              <w:left w:val="single" w:sz="4" w:space="0" w:color="auto"/>
            </w:tcBorders>
          </w:tcPr>
          <w:p w:rsidR="000F1146" w:rsidRPr="00001869" w:rsidRDefault="000F1146" w:rsidP="0090154C">
            <w:pPr>
              <w:keepNext/>
              <w:tabs>
                <w:tab w:val="left" w:pos="992"/>
              </w:tabs>
              <w:spacing w:before="240"/>
              <w:rPr>
                <w:rFonts w:cs="Arial"/>
                <w:sz w:val="22"/>
              </w:rPr>
            </w:pPr>
            <w:r w:rsidRPr="00001869">
              <w:rPr>
                <w:rFonts w:cs="Arial"/>
              </w:rPr>
              <w:t>Ursache</w:t>
            </w:r>
          </w:p>
        </w:tc>
        <w:tc>
          <w:tcPr>
            <w:tcW w:w="655" w:type="dxa"/>
            <w:gridSpan w:val="2"/>
          </w:tcPr>
          <w:p w:rsidR="000F1146" w:rsidRPr="00001869" w:rsidRDefault="000F1146" w:rsidP="0090154C">
            <w:pPr>
              <w:keepNext/>
              <w:tabs>
                <w:tab w:val="left" w:pos="992"/>
              </w:tabs>
              <w:spacing w:before="240"/>
              <w:rPr>
                <w:rFonts w:cs="Arial"/>
                <w:sz w:val="22"/>
              </w:rPr>
            </w:pPr>
            <w:r w:rsidRPr="00001869">
              <w:rPr>
                <w:rFonts w:cs="Arial"/>
              </w:rPr>
              <w:t>df</w:t>
            </w:r>
          </w:p>
        </w:tc>
        <w:tc>
          <w:tcPr>
            <w:tcW w:w="5954" w:type="dxa"/>
            <w:gridSpan w:val="7"/>
            <w:tcBorders>
              <w:right w:val="single" w:sz="4" w:space="0" w:color="auto"/>
            </w:tcBorders>
          </w:tcPr>
          <w:p w:rsidR="000F1146" w:rsidRPr="00001869" w:rsidRDefault="000F1146" w:rsidP="0090154C">
            <w:pPr>
              <w:keepNext/>
              <w:tabs>
                <w:tab w:val="left" w:pos="992"/>
              </w:tabs>
              <w:spacing w:before="240"/>
              <w:rPr>
                <w:rFonts w:cs="Arial"/>
                <w:sz w:val="22"/>
              </w:rPr>
            </w:pPr>
            <w:r w:rsidRPr="00001869">
              <w:rPr>
                <w:rFonts w:cs="Arial"/>
                <w:szCs w:val="22"/>
              </w:rPr>
              <w:t>mittleres Abweichungsquadrat</w:t>
            </w:r>
          </w:p>
        </w:tc>
      </w:tr>
      <w:tr w:rsidR="000F1146" w:rsidRPr="00001869" w:rsidTr="0090154C">
        <w:tc>
          <w:tcPr>
            <w:tcW w:w="2430" w:type="dxa"/>
            <w:gridSpan w:val="2"/>
            <w:tcBorders>
              <w:left w:val="single" w:sz="4" w:space="0" w:color="auto"/>
            </w:tcBorders>
          </w:tcPr>
          <w:p w:rsidR="000F1146" w:rsidRPr="00001869" w:rsidRDefault="000F1146" w:rsidP="0090154C">
            <w:pPr>
              <w:keepNext/>
              <w:tabs>
                <w:tab w:val="left" w:pos="992"/>
              </w:tabs>
              <w:rPr>
                <w:rFonts w:cs="Arial"/>
                <w:sz w:val="22"/>
              </w:rPr>
            </w:pPr>
            <w:r w:rsidRPr="00001869">
              <w:rPr>
                <w:rFonts w:cs="Arial"/>
              </w:rPr>
              <w:t>Jahre</w:t>
            </w:r>
          </w:p>
        </w:tc>
        <w:tc>
          <w:tcPr>
            <w:tcW w:w="655" w:type="dxa"/>
            <w:gridSpan w:val="2"/>
          </w:tcPr>
          <w:p w:rsidR="000F1146" w:rsidRPr="00001869" w:rsidRDefault="000F1146" w:rsidP="0090154C">
            <w:pPr>
              <w:keepNext/>
              <w:tabs>
                <w:tab w:val="decimal" w:pos="264"/>
                <w:tab w:val="left" w:pos="992"/>
              </w:tabs>
              <w:rPr>
                <w:rFonts w:cs="Arial"/>
                <w:sz w:val="22"/>
              </w:rPr>
            </w:pPr>
            <w:r w:rsidRPr="00001869">
              <w:rPr>
                <w:rFonts w:cs="Arial"/>
              </w:rPr>
              <w:t>2</w:t>
            </w:r>
          </w:p>
        </w:tc>
        <w:tc>
          <w:tcPr>
            <w:tcW w:w="5954" w:type="dxa"/>
            <w:gridSpan w:val="7"/>
            <w:tcBorders>
              <w:right w:val="single" w:sz="4" w:space="0" w:color="auto"/>
            </w:tcBorders>
          </w:tcPr>
          <w:p w:rsidR="000F1146" w:rsidRPr="00001869" w:rsidRDefault="000F1146" w:rsidP="0090154C">
            <w:pPr>
              <w:keepNext/>
              <w:tabs>
                <w:tab w:val="decimal" w:pos="743"/>
                <w:tab w:val="left" w:pos="992"/>
              </w:tabs>
              <w:rPr>
                <w:rFonts w:cs="Arial"/>
                <w:sz w:val="22"/>
              </w:rPr>
            </w:pPr>
            <w:r w:rsidRPr="00001869">
              <w:rPr>
                <w:rFonts w:cs="Arial"/>
              </w:rPr>
              <w:t>174,93</w:t>
            </w:r>
          </w:p>
        </w:tc>
      </w:tr>
      <w:tr w:rsidR="000F1146" w:rsidRPr="00001869" w:rsidTr="0090154C">
        <w:tc>
          <w:tcPr>
            <w:tcW w:w="2430" w:type="dxa"/>
            <w:gridSpan w:val="2"/>
            <w:tcBorders>
              <w:left w:val="single" w:sz="4" w:space="0" w:color="auto"/>
            </w:tcBorders>
          </w:tcPr>
          <w:p w:rsidR="000F1146" w:rsidRPr="00001869" w:rsidRDefault="000F1146" w:rsidP="0090154C">
            <w:pPr>
              <w:keepNext/>
              <w:tabs>
                <w:tab w:val="left" w:pos="992"/>
              </w:tabs>
              <w:rPr>
                <w:rFonts w:cs="Arial"/>
                <w:sz w:val="22"/>
              </w:rPr>
            </w:pPr>
            <w:r w:rsidRPr="00001869">
              <w:rPr>
                <w:rFonts w:cs="Arial"/>
              </w:rPr>
              <w:t>Sorte</w:t>
            </w:r>
          </w:p>
        </w:tc>
        <w:tc>
          <w:tcPr>
            <w:tcW w:w="655" w:type="dxa"/>
            <w:gridSpan w:val="2"/>
          </w:tcPr>
          <w:p w:rsidR="000F1146" w:rsidRPr="00001869" w:rsidRDefault="000F1146" w:rsidP="0090154C">
            <w:pPr>
              <w:keepNext/>
              <w:tabs>
                <w:tab w:val="decimal" w:pos="264"/>
                <w:tab w:val="left" w:pos="992"/>
              </w:tabs>
              <w:rPr>
                <w:rFonts w:cs="Arial"/>
                <w:sz w:val="22"/>
              </w:rPr>
            </w:pPr>
            <w:r w:rsidRPr="00001869">
              <w:rPr>
                <w:rFonts w:cs="Arial"/>
              </w:rPr>
              <w:t>13</w:t>
            </w:r>
          </w:p>
        </w:tc>
        <w:tc>
          <w:tcPr>
            <w:tcW w:w="5954" w:type="dxa"/>
            <w:gridSpan w:val="7"/>
            <w:tcBorders>
              <w:right w:val="single" w:sz="4" w:space="0" w:color="auto"/>
            </w:tcBorders>
          </w:tcPr>
          <w:p w:rsidR="000F1146" w:rsidRPr="00001869" w:rsidRDefault="000F1146" w:rsidP="0090154C">
            <w:pPr>
              <w:keepNext/>
              <w:tabs>
                <w:tab w:val="decimal" w:pos="743"/>
                <w:tab w:val="left" w:pos="992"/>
              </w:tabs>
              <w:rPr>
                <w:rFonts w:cs="Arial"/>
                <w:sz w:val="22"/>
              </w:rPr>
            </w:pPr>
            <w:r w:rsidRPr="00001869">
              <w:rPr>
                <w:rFonts w:cs="Arial"/>
              </w:rPr>
              <w:t>452,59</w:t>
            </w:r>
          </w:p>
        </w:tc>
      </w:tr>
      <w:tr w:rsidR="000F1146" w:rsidRPr="00001869" w:rsidTr="0090154C">
        <w:tc>
          <w:tcPr>
            <w:tcW w:w="2430" w:type="dxa"/>
            <w:gridSpan w:val="2"/>
            <w:tcBorders>
              <w:left w:val="single" w:sz="4" w:space="0" w:color="auto"/>
            </w:tcBorders>
          </w:tcPr>
          <w:p w:rsidR="000F1146" w:rsidRPr="00001869" w:rsidRDefault="000F1146" w:rsidP="0090154C">
            <w:pPr>
              <w:keepNext/>
              <w:tabs>
                <w:tab w:val="left" w:pos="992"/>
              </w:tabs>
              <w:rPr>
                <w:rFonts w:cs="Arial"/>
                <w:sz w:val="22"/>
              </w:rPr>
            </w:pPr>
            <w:r w:rsidRPr="00001869">
              <w:rPr>
                <w:rFonts w:cs="Arial"/>
              </w:rPr>
              <w:t>Sorte-x-Jahre</w:t>
            </w:r>
          </w:p>
        </w:tc>
        <w:tc>
          <w:tcPr>
            <w:tcW w:w="655" w:type="dxa"/>
            <w:gridSpan w:val="2"/>
          </w:tcPr>
          <w:p w:rsidR="000F1146" w:rsidRPr="00001869" w:rsidRDefault="000F1146" w:rsidP="0090154C">
            <w:pPr>
              <w:keepNext/>
              <w:tabs>
                <w:tab w:val="decimal" w:pos="264"/>
                <w:tab w:val="left" w:pos="992"/>
              </w:tabs>
              <w:rPr>
                <w:rFonts w:cs="Arial"/>
                <w:sz w:val="22"/>
              </w:rPr>
            </w:pPr>
            <w:r w:rsidRPr="00001869">
              <w:rPr>
                <w:rFonts w:cs="Arial"/>
              </w:rPr>
              <w:t>26</w:t>
            </w:r>
          </w:p>
        </w:tc>
        <w:tc>
          <w:tcPr>
            <w:tcW w:w="5954" w:type="dxa"/>
            <w:gridSpan w:val="7"/>
            <w:tcBorders>
              <w:right w:val="single" w:sz="4" w:space="0" w:color="auto"/>
            </w:tcBorders>
          </w:tcPr>
          <w:p w:rsidR="000F1146" w:rsidRPr="00001869" w:rsidRDefault="000F1146" w:rsidP="0090154C">
            <w:pPr>
              <w:keepNext/>
              <w:tabs>
                <w:tab w:val="decimal" w:pos="743"/>
                <w:tab w:val="left" w:pos="992"/>
              </w:tabs>
              <w:rPr>
                <w:rFonts w:cs="Arial"/>
                <w:sz w:val="22"/>
              </w:rPr>
            </w:pPr>
            <w:r w:rsidRPr="00001869">
              <w:rPr>
                <w:rFonts w:cs="Arial"/>
              </w:rPr>
              <w:t>2,54</w:t>
            </w:r>
          </w:p>
        </w:tc>
      </w:tr>
      <w:tr w:rsidR="000F1146" w:rsidRPr="00001869" w:rsidTr="0090154C">
        <w:trPr>
          <w:cantSplit/>
        </w:trPr>
        <w:tc>
          <w:tcPr>
            <w:tcW w:w="9039" w:type="dxa"/>
            <w:gridSpan w:val="11"/>
            <w:tcBorders>
              <w:left w:val="single" w:sz="4" w:space="0" w:color="auto"/>
              <w:right w:val="single" w:sz="4" w:space="0" w:color="auto"/>
            </w:tcBorders>
          </w:tcPr>
          <w:p w:rsidR="000F1146" w:rsidRPr="00001869" w:rsidRDefault="000F1146" w:rsidP="0090154C">
            <w:pPr>
              <w:keepNext/>
              <w:tabs>
                <w:tab w:val="decimal" w:pos="743"/>
                <w:tab w:val="left" w:pos="992"/>
              </w:tabs>
              <w:spacing w:before="360"/>
              <w:rPr>
                <w:rFonts w:cs="Arial"/>
                <w:sz w:val="22"/>
              </w:rPr>
            </w:pPr>
            <w:r w:rsidRPr="00001869">
              <w:rPr>
                <w:rFonts w:cs="Arial"/>
              </w:rPr>
              <w:t>LSD</w:t>
            </w:r>
            <w:r w:rsidRPr="00001869">
              <w:rPr>
                <w:rFonts w:cs="Arial"/>
                <w:vertAlign w:val="subscript"/>
              </w:rPr>
              <w:t>p</w:t>
            </w:r>
            <w:r w:rsidRPr="00001869">
              <w:rPr>
                <w:rFonts w:cs="Arial"/>
              </w:rPr>
              <w:t xml:space="preserve"> = t</w:t>
            </w:r>
            <w:r w:rsidRPr="00001869">
              <w:rPr>
                <w:rFonts w:cs="Arial"/>
                <w:vertAlign w:val="subscript"/>
              </w:rPr>
              <w:t>p</w:t>
            </w:r>
            <w:r w:rsidRPr="00001869">
              <w:rPr>
                <w:rFonts w:cs="Arial"/>
              </w:rPr>
              <w:t xml:space="preserve"> * </w:t>
            </w:r>
            <w:r w:rsidRPr="00001869">
              <w:rPr>
                <w:rFonts w:cs="Arial"/>
                <w:position w:val="-6"/>
              </w:rPr>
              <w:object w:dxaOrig="380" w:dyaOrig="340">
                <v:shape id="_x0000_i1047" type="#_x0000_t75" style="width:19pt;height:17pt" o:ole="" fillcolor="window">
                  <v:imagedata r:id="rId83" o:title=""/>
                </v:shape>
                <o:OLEObject Type="Embed" ProgID="Equation.3" ShapeID="_x0000_i1047" DrawAspect="Content" ObjectID="_1473161642" r:id="rId84"/>
              </w:object>
            </w:r>
            <w:r w:rsidRPr="00001869">
              <w:rPr>
                <w:rFonts w:cs="Arial"/>
              </w:rPr>
              <w:t xml:space="preserve"> * SE</w:t>
            </w:r>
            <w:r w:rsidRPr="00001869">
              <w:rPr>
                <w:rFonts w:cs="Arial"/>
                <w:position w:val="-10"/>
              </w:rPr>
              <w:object w:dxaOrig="440" w:dyaOrig="360">
                <v:shape id="_x0000_i1048" type="#_x0000_t75" style="width:22pt;height:18pt" o:ole="" fillcolor="window">
                  <v:imagedata r:id="rId85" o:title=""/>
                </v:shape>
                <o:OLEObject Type="Embed" ProgID="Equation.3" ShapeID="_x0000_i1048" DrawAspect="Content" ObjectID="_1473161643" r:id="rId86"/>
              </w:object>
            </w:r>
          </w:p>
        </w:tc>
      </w:tr>
      <w:tr w:rsidR="000F1146" w:rsidRPr="00001869" w:rsidTr="0090154C">
        <w:trPr>
          <w:cantSplit/>
        </w:trPr>
        <w:tc>
          <w:tcPr>
            <w:tcW w:w="9039" w:type="dxa"/>
            <w:gridSpan w:val="11"/>
            <w:tcBorders>
              <w:left w:val="single" w:sz="4" w:space="0" w:color="auto"/>
              <w:right w:val="single" w:sz="4" w:space="0" w:color="auto"/>
            </w:tcBorders>
          </w:tcPr>
          <w:p w:rsidR="000F1146" w:rsidRPr="00001869" w:rsidRDefault="000F1146" w:rsidP="0090154C">
            <w:pPr>
              <w:keepNext/>
              <w:tabs>
                <w:tab w:val="left" w:pos="992"/>
              </w:tabs>
              <w:spacing w:before="240"/>
              <w:rPr>
                <w:rFonts w:cs="Arial"/>
                <w:sz w:val="22"/>
              </w:rPr>
            </w:pPr>
            <w:r w:rsidRPr="00001869">
              <w:rPr>
                <w:rFonts w:cs="Arial"/>
              </w:rPr>
              <w:t>LSD</w:t>
            </w:r>
            <w:r w:rsidRPr="00001869">
              <w:rPr>
                <w:rFonts w:cs="Arial"/>
                <w:vertAlign w:val="subscript"/>
              </w:rPr>
              <w:t>0.01</w:t>
            </w:r>
            <w:r w:rsidRPr="00001869">
              <w:rPr>
                <w:rFonts w:cs="Arial"/>
              </w:rPr>
              <w:t xml:space="preserve"> = 2,779 * 1,414 * </w:t>
            </w:r>
            <w:r w:rsidRPr="00001869">
              <w:rPr>
                <w:rFonts w:cs="Arial"/>
                <w:position w:val="-12"/>
              </w:rPr>
              <w:object w:dxaOrig="360" w:dyaOrig="400">
                <v:shape id="_x0000_i1049" type="#_x0000_t75" style="width:18pt;height:20pt" o:ole="" fillcolor="window">
                  <v:imagedata r:id="rId87" o:title=""/>
                </v:shape>
                <o:OLEObject Type="Embed" ProgID="Equation.3" ShapeID="_x0000_i1049" DrawAspect="Content" ObjectID="_1473161644" r:id="rId88"/>
              </w:object>
            </w:r>
            <w:r w:rsidRPr="00001869">
              <w:rPr>
                <w:rFonts w:cs="Arial"/>
              </w:rPr>
              <w:t>(2,54/3) = 3,6</w:t>
            </w:r>
          </w:p>
        </w:tc>
      </w:tr>
      <w:tr w:rsidR="000F1146" w:rsidRPr="00001869" w:rsidTr="0090154C">
        <w:trPr>
          <w:cantSplit/>
        </w:trPr>
        <w:tc>
          <w:tcPr>
            <w:tcW w:w="9039" w:type="dxa"/>
            <w:gridSpan w:val="11"/>
            <w:tcBorders>
              <w:left w:val="single" w:sz="4" w:space="0" w:color="auto"/>
              <w:right w:val="single" w:sz="4" w:space="0" w:color="auto"/>
            </w:tcBorders>
          </w:tcPr>
          <w:p w:rsidR="000F1146" w:rsidRPr="00001869" w:rsidRDefault="000F1146" w:rsidP="0090154C">
            <w:pPr>
              <w:keepNext/>
              <w:tabs>
                <w:tab w:val="decimal" w:pos="743"/>
                <w:tab w:val="left" w:pos="992"/>
              </w:tabs>
              <w:spacing w:before="240"/>
              <w:rPr>
                <w:rFonts w:cs="Arial"/>
                <w:sz w:val="22"/>
              </w:rPr>
            </w:pPr>
            <w:r w:rsidRPr="00001869">
              <w:rPr>
                <w:rFonts w:cs="Arial"/>
                <w:szCs w:val="22"/>
              </w:rPr>
              <w:t>wobei t</w:t>
            </w:r>
            <w:r w:rsidRPr="00001869">
              <w:rPr>
                <w:rFonts w:cs="Arial"/>
                <w:szCs w:val="22"/>
                <w:vertAlign w:val="subscript"/>
              </w:rPr>
              <w:t>p</w:t>
            </w:r>
            <w:r w:rsidRPr="00001869">
              <w:rPr>
                <w:rFonts w:cs="Arial"/>
                <w:szCs w:val="22"/>
              </w:rPr>
              <w:t xml:space="preserve"> der  Student-t-Tabelle entnommen ist mit </w:t>
            </w:r>
            <w:r w:rsidRPr="00001869">
              <w:rPr>
                <w:rFonts w:cs="Arial"/>
                <w:i/>
                <w:szCs w:val="22"/>
              </w:rPr>
              <w:t>p</w:t>
            </w:r>
            <w:r w:rsidRPr="00001869">
              <w:rPr>
                <w:rFonts w:cs="Arial"/>
                <w:szCs w:val="22"/>
              </w:rPr>
              <w:t xml:space="preserve"> = 0,01 (zweiseitig) und 26 Freiheitsgraden</w:t>
            </w:r>
          </w:p>
        </w:tc>
      </w:tr>
      <w:tr w:rsidR="000F1146" w:rsidRPr="00001869" w:rsidTr="0090154C">
        <w:trPr>
          <w:cantSplit/>
        </w:trPr>
        <w:tc>
          <w:tcPr>
            <w:tcW w:w="9039" w:type="dxa"/>
            <w:gridSpan w:val="11"/>
            <w:tcBorders>
              <w:left w:val="single" w:sz="4" w:space="0" w:color="auto"/>
              <w:bottom w:val="single" w:sz="4" w:space="0" w:color="auto"/>
              <w:right w:val="single" w:sz="4" w:space="0" w:color="auto"/>
            </w:tcBorders>
          </w:tcPr>
          <w:p w:rsidR="000F1146" w:rsidRPr="00001869" w:rsidRDefault="000F1146" w:rsidP="0090154C">
            <w:pPr>
              <w:tabs>
                <w:tab w:val="decimal" w:pos="743"/>
                <w:tab w:val="left" w:pos="992"/>
              </w:tabs>
              <w:spacing w:before="240" w:after="240"/>
              <w:rPr>
                <w:rFonts w:cs="Arial"/>
                <w:szCs w:val="22"/>
              </w:rPr>
            </w:pPr>
            <w:r w:rsidRPr="00001869">
              <w:rPr>
                <w:rFonts w:cs="Arial"/>
                <w:szCs w:val="22"/>
              </w:rPr>
              <w:t xml:space="preserve">Um die Unterscheidbarkeit einer Kandidatensorte zu bestimmen, wird der Unterschied der Mittelwerte zwischen ihr und allen anderen Sorten berechnet. In der Praxis wird für jede Kandidatensorte eine Spalte der Unterschiede berechnet. In diesem Fall werden Sorten mit Mittelwertunterschieden größer als oder gleich wie 3,6 als deutlich unterscheidbar (oben mit </w:t>
            </w:r>
            <w:r w:rsidRPr="00001869">
              <w:rPr>
                <w:rFonts w:cs="Arial"/>
                <w:i/>
                <w:szCs w:val="22"/>
              </w:rPr>
              <w:t xml:space="preserve">D </w:t>
            </w:r>
            <w:r w:rsidRPr="00001869">
              <w:rPr>
                <w:rFonts w:cs="Arial"/>
                <w:szCs w:val="22"/>
              </w:rPr>
              <w:t>markiert) angesehen.</w:t>
            </w:r>
          </w:p>
        </w:tc>
      </w:tr>
    </w:tbl>
    <w:p w:rsidR="000F1146" w:rsidRPr="00001869" w:rsidRDefault="000F1146" w:rsidP="000F1146">
      <w:pPr>
        <w:tabs>
          <w:tab w:val="left" w:pos="992"/>
        </w:tabs>
        <w:rPr>
          <w:rFonts w:cs="Arial"/>
        </w:rPr>
      </w:pPr>
    </w:p>
    <w:tbl>
      <w:tblPr>
        <w:tblW w:w="0" w:type="auto"/>
        <w:tblLayout w:type="fixed"/>
        <w:tblCellMar>
          <w:left w:w="30" w:type="dxa"/>
          <w:right w:w="30" w:type="dxa"/>
        </w:tblCellMar>
        <w:tblLook w:val="0000" w:firstRow="0" w:lastRow="0" w:firstColumn="0" w:lastColumn="0" w:noHBand="0" w:noVBand="0"/>
      </w:tblPr>
      <w:tblGrid>
        <w:gridCol w:w="510"/>
        <w:gridCol w:w="1731"/>
        <w:gridCol w:w="624"/>
        <w:gridCol w:w="624"/>
        <w:gridCol w:w="624"/>
        <w:gridCol w:w="624"/>
        <w:gridCol w:w="624"/>
        <w:gridCol w:w="1558"/>
        <w:gridCol w:w="221"/>
        <w:gridCol w:w="992"/>
        <w:gridCol w:w="829"/>
      </w:tblGrid>
      <w:tr w:rsidR="000F1146" w:rsidRPr="00001869" w:rsidTr="0090154C">
        <w:trPr>
          <w:cantSplit/>
          <w:trHeight w:val="250"/>
        </w:trPr>
        <w:tc>
          <w:tcPr>
            <w:tcW w:w="8961" w:type="dxa"/>
            <w:gridSpan w:val="11"/>
            <w:tcBorders>
              <w:top w:val="single" w:sz="4" w:space="0" w:color="auto"/>
              <w:left w:val="single" w:sz="4" w:space="0" w:color="auto"/>
              <w:right w:val="single" w:sz="4" w:space="0" w:color="auto"/>
            </w:tcBorders>
          </w:tcPr>
          <w:p w:rsidR="000F1146" w:rsidRPr="00001869" w:rsidRDefault="000F1146" w:rsidP="00404A9C">
            <w:pPr>
              <w:keepNext/>
              <w:tabs>
                <w:tab w:val="left" w:pos="1418"/>
              </w:tabs>
              <w:spacing w:before="120"/>
              <w:rPr>
                <w:rFonts w:cs="Arial"/>
                <w:b/>
              </w:rPr>
            </w:pPr>
            <w:r w:rsidRPr="00001869">
              <w:rPr>
                <w:rFonts w:cs="Arial"/>
              </w:rPr>
              <w:br w:type="page"/>
            </w:r>
            <w:r w:rsidRPr="00001869">
              <w:rPr>
                <w:rFonts w:cs="Arial"/>
                <w:b/>
                <w:szCs w:val="22"/>
              </w:rPr>
              <w:t>Abbildung 2:</w:t>
            </w:r>
            <w:r w:rsidRPr="00001869">
              <w:rPr>
                <w:rFonts w:cs="Arial"/>
                <w:b/>
                <w:szCs w:val="22"/>
              </w:rPr>
              <w:tab/>
              <w:t>Veranschaulichung der Anwendung der Langzeit-COYD</w:t>
            </w:r>
          </w:p>
          <w:p w:rsidR="000F1146" w:rsidRPr="00001869" w:rsidRDefault="000F1146" w:rsidP="00404A9C">
            <w:pPr>
              <w:keepNext/>
              <w:tabs>
                <w:tab w:val="center" w:pos="962"/>
                <w:tab w:val="left" w:pos="1418"/>
              </w:tabs>
              <w:spacing w:before="120"/>
              <w:rPr>
                <w:rFonts w:cs="Arial"/>
                <w:sz w:val="22"/>
              </w:rPr>
            </w:pPr>
            <w:r w:rsidRPr="00001869">
              <w:rPr>
                <w:rFonts w:cs="Arial"/>
                <w:b/>
                <w:szCs w:val="22"/>
              </w:rPr>
              <w:t>Merkmal</w:t>
            </w:r>
            <w:r w:rsidRPr="00001869">
              <w:rPr>
                <w:rFonts w:cs="Arial"/>
                <w:b/>
              </w:rPr>
              <w:t>:</w:t>
            </w:r>
            <w:r w:rsidRPr="00001869">
              <w:rPr>
                <w:rFonts w:cs="Arial"/>
                <w:b/>
              </w:rPr>
              <w:tab/>
            </w:r>
            <w:r w:rsidRPr="00001869">
              <w:rPr>
                <w:rFonts w:cs="Arial"/>
                <w:b/>
              </w:rPr>
              <w:tab/>
              <w:t>Wuchsform im Frühjahr bei Sorten von Italienischem Weidelgras</w:t>
            </w:r>
          </w:p>
        </w:tc>
      </w:tr>
      <w:tr w:rsidR="000F1146" w:rsidRPr="00001869" w:rsidTr="0090154C">
        <w:trPr>
          <w:cantSplit/>
          <w:trHeight w:val="250"/>
        </w:trPr>
        <w:tc>
          <w:tcPr>
            <w:tcW w:w="510" w:type="dxa"/>
            <w:tcBorders>
              <w:left w:val="single" w:sz="4" w:space="0" w:color="auto"/>
            </w:tcBorders>
          </w:tcPr>
          <w:p w:rsidR="000F1146" w:rsidRPr="00001869" w:rsidRDefault="000F1146" w:rsidP="001B2BB7">
            <w:pPr>
              <w:keepNext/>
              <w:tabs>
                <w:tab w:val="left" w:pos="426"/>
                <w:tab w:val="left" w:pos="992"/>
              </w:tabs>
              <w:rPr>
                <w:rFonts w:cs="Arial"/>
                <w:b/>
                <w:sz w:val="22"/>
              </w:rPr>
            </w:pPr>
          </w:p>
        </w:tc>
        <w:tc>
          <w:tcPr>
            <w:tcW w:w="1731" w:type="dxa"/>
          </w:tcPr>
          <w:p w:rsidR="000F1146" w:rsidRPr="00001869" w:rsidRDefault="000F1146" w:rsidP="0090154C">
            <w:pPr>
              <w:keepNext/>
              <w:tabs>
                <w:tab w:val="left" w:pos="426"/>
                <w:tab w:val="left" w:pos="992"/>
              </w:tabs>
              <w:rPr>
                <w:rFonts w:cs="Arial"/>
                <w:b/>
                <w:sz w:val="22"/>
              </w:rPr>
            </w:pPr>
          </w:p>
        </w:tc>
        <w:tc>
          <w:tcPr>
            <w:tcW w:w="624" w:type="dxa"/>
          </w:tcPr>
          <w:p w:rsidR="000F1146" w:rsidRPr="00001869" w:rsidRDefault="000F1146" w:rsidP="006B27B9">
            <w:pPr>
              <w:keepNext/>
              <w:tabs>
                <w:tab w:val="decimal" w:pos="454"/>
                <w:tab w:val="left" w:pos="992"/>
              </w:tabs>
              <w:jc w:val="center"/>
              <w:rPr>
                <w:rFonts w:cs="Arial"/>
                <w:b/>
                <w:sz w:val="22"/>
              </w:rPr>
            </w:pPr>
          </w:p>
        </w:tc>
        <w:tc>
          <w:tcPr>
            <w:tcW w:w="624" w:type="dxa"/>
          </w:tcPr>
          <w:p w:rsidR="000F1146" w:rsidRPr="00001869" w:rsidRDefault="000F1146" w:rsidP="006B27B9">
            <w:pPr>
              <w:keepNext/>
              <w:tabs>
                <w:tab w:val="decimal" w:pos="454"/>
                <w:tab w:val="left" w:pos="992"/>
              </w:tabs>
              <w:jc w:val="center"/>
              <w:rPr>
                <w:rFonts w:cs="Arial"/>
                <w:b/>
                <w:sz w:val="22"/>
              </w:rPr>
            </w:pPr>
          </w:p>
        </w:tc>
        <w:tc>
          <w:tcPr>
            <w:tcW w:w="624" w:type="dxa"/>
          </w:tcPr>
          <w:p w:rsidR="000F1146" w:rsidRPr="00001869" w:rsidRDefault="000F1146" w:rsidP="006B27B9">
            <w:pPr>
              <w:keepNext/>
              <w:tabs>
                <w:tab w:val="decimal" w:pos="454"/>
                <w:tab w:val="left" w:pos="992"/>
              </w:tabs>
              <w:jc w:val="center"/>
              <w:rPr>
                <w:rFonts w:cs="Arial"/>
                <w:b/>
                <w:sz w:val="22"/>
              </w:rPr>
            </w:pPr>
            <w:r w:rsidRPr="00001869">
              <w:rPr>
                <w:rFonts w:cs="Arial"/>
              </w:rPr>
              <w:br/>
            </w:r>
            <w:r w:rsidRPr="00001869">
              <w:rPr>
                <w:rFonts w:cs="Arial"/>
              </w:rPr>
              <w:br/>
              <w:t>Jahre</w:t>
            </w:r>
          </w:p>
        </w:tc>
        <w:tc>
          <w:tcPr>
            <w:tcW w:w="624" w:type="dxa"/>
          </w:tcPr>
          <w:p w:rsidR="000F1146" w:rsidRPr="00001869" w:rsidRDefault="000F1146" w:rsidP="006B27B9">
            <w:pPr>
              <w:keepNext/>
              <w:tabs>
                <w:tab w:val="decimal" w:pos="454"/>
                <w:tab w:val="left" w:pos="992"/>
              </w:tabs>
              <w:jc w:val="center"/>
              <w:rPr>
                <w:rFonts w:cs="Arial"/>
                <w:b/>
                <w:sz w:val="22"/>
              </w:rPr>
            </w:pPr>
          </w:p>
        </w:tc>
        <w:tc>
          <w:tcPr>
            <w:tcW w:w="624" w:type="dxa"/>
          </w:tcPr>
          <w:p w:rsidR="000F1146" w:rsidRPr="00001869" w:rsidRDefault="000F1146" w:rsidP="006B27B9">
            <w:pPr>
              <w:keepNext/>
              <w:tabs>
                <w:tab w:val="decimal" w:pos="454"/>
                <w:tab w:val="left" w:pos="992"/>
              </w:tabs>
              <w:jc w:val="center"/>
              <w:rPr>
                <w:rFonts w:cs="Arial"/>
                <w:b/>
                <w:sz w:val="22"/>
              </w:rPr>
            </w:pPr>
          </w:p>
        </w:tc>
        <w:tc>
          <w:tcPr>
            <w:tcW w:w="1558" w:type="dxa"/>
            <w:vMerge w:val="restart"/>
          </w:tcPr>
          <w:p w:rsidR="000F1146" w:rsidRPr="00001869" w:rsidRDefault="000F1146" w:rsidP="006B27B9">
            <w:pPr>
              <w:keepNext/>
              <w:ind w:left="26"/>
              <w:jc w:val="center"/>
              <w:rPr>
                <w:rFonts w:cs="Arial"/>
                <w:sz w:val="22"/>
              </w:rPr>
            </w:pPr>
            <w:r w:rsidRPr="00001869">
              <w:rPr>
                <w:rFonts w:cs="Arial"/>
              </w:rPr>
              <w:br/>
              <w:t>Mittelwert</w:t>
            </w:r>
            <w:r w:rsidRPr="00001869">
              <w:rPr>
                <w:rFonts w:cs="Arial"/>
              </w:rPr>
              <w:br/>
              <w:t>über die Prüfungs-jahre</w:t>
            </w:r>
          </w:p>
        </w:tc>
        <w:tc>
          <w:tcPr>
            <w:tcW w:w="221" w:type="dxa"/>
          </w:tcPr>
          <w:p w:rsidR="000F1146" w:rsidRPr="00001869" w:rsidRDefault="000F1146" w:rsidP="006B27B9">
            <w:pPr>
              <w:keepNext/>
              <w:tabs>
                <w:tab w:val="center" w:pos="962"/>
                <w:tab w:val="left" w:pos="992"/>
              </w:tabs>
              <w:jc w:val="center"/>
              <w:rPr>
                <w:rFonts w:cs="Arial"/>
                <w:i/>
                <w:sz w:val="22"/>
              </w:rPr>
            </w:pPr>
          </w:p>
        </w:tc>
        <w:tc>
          <w:tcPr>
            <w:tcW w:w="1821" w:type="dxa"/>
            <w:gridSpan w:val="2"/>
            <w:vMerge w:val="restart"/>
            <w:tcBorders>
              <w:right w:val="single" w:sz="4" w:space="0" w:color="auto"/>
            </w:tcBorders>
          </w:tcPr>
          <w:p w:rsidR="000F1146" w:rsidRPr="00001869" w:rsidRDefault="000F1146" w:rsidP="006B27B9">
            <w:pPr>
              <w:keepNext/>
              <w:tabs>
                <w:tab w:val="center" w:pos="962"/>
                <w:tab w:val="left" w:pos="992"/>
              </w:tabs>
              <w:jc w:val="center"/>
              <w:rPr>
                <w:rFonts w:cs="Arial"/>
                <w:sz w:val="22"/>
              </w:rPr>
            </w:pPr>
            <w:r w:rsidRPr="00001869">
              <w:rPr>
                <w:rFonts w:cs="Arial"/>
                <w:i/>
              </w:rPr>
              <w:br/>
              <w:t>Unterschied</w:t>
            </w:r>
            <w:r w:rsidRPr="00001869">
              <w:rPr>
                <w:rFonts w:cs="Arial"/>
                <w:i/>
              </w:rPr>
              <w:br/>
              <w:t>(Sorten verglichen mit C2)</w:t>
            </w:r>
          </w:p>
        </w:tc>
      </w:tr>
      <w:tr w:rsidR="000F1146" w:rsidRPr="00001869" w:rsidTr="0090154C">
        <w:trPr>
          <w:cantSplit/>
          <w:trHeight w:val="250"/>
        </w:trPr>
        <w:tc>
          <w:tcPr>
            <w:tcW w:w="510" w:type="dxa"/>
            <w:tcBorders>
              <w:left w:val="single" w:sz="4" w:space="0" w:color="auto"/>
            </w:tcBorders>
          </w:tcPr>
          <w:p w:rsidR="000F1146" w:rsidRPr="00001869" w:rsidRDefault="000F1146" w:rsidP="001B2BB7">
            <w:pPr>
              <w:keepNext/>
              <w:tabs>
                <w:tab w:val="left" w:pos="426"/>
                <w:tab w:val="left" w:pos="992"/>
              </w:tabs>
              <w:rPr>
                <w:rFonts w:cs="Arial"/>
                <w:sz w:val="22"/>
              </w:rPr>
            </w:pPr>
          </w:p>
        </w:tc>
        <w:tc>
          <w:tcPr>
            <w:tcW w:w="1731" w:type="dxa"/>
          </w:tcPr>
          <w:p w:rsidR="000F1146" w:rsidRPr="00001869" w:rsidRDefault="000F1146" w:rsidP="001B2BB7">
            <w:pPr>
              <w:keepNext/>
              <w:tabs>
                <w:tab w:val="left" w:pos="426"/>
                <w:tab w:val="left" w:pos="992"/>
              </w:tabs>
              <w:rPr>
                <w:rFonts w:cs="Arial"/>
                <w:sz w:val="22"/>
              </w:rPr>
            </w:pPr>
            <w:r w:rsidRPr="00001869">
              <w:rPr>
                <w:rFonts w:cs="Arial"/>
              </w:rPr>
              <w:tab/>
              <w:t>Sorten</w:t>
            </w:r>
          </w:p>
        </w:tc>
        <w:tc>
          <w:tcPr>
            <w:tcW w:w="624" w:type="dxa"/>
            <w:tcBorders>
              <w:bottom w:val="single" w:sz="4" w:space="0" w:color="auto"/>
            </w:tcBorders>
          </w:tcPr>
          <w:p w:rsidR="000F1146" w:rsidRPr="00001869" w:rsidRDefault="000F1146" w:rsidP="006B27B9">
            <w:pPr>
              <w:keepNext/>
              <w:tabs>
                <w:tab w:val="decimal" w:pos="454"/>
                <w:tab w:val="left" w:pos="992"/>
              </w:tabs>
              <w:jc w:val="center"/>
              <w:rPr>
                <w:rFonts w:cs="Arial"/>
                <w:sz w:val="22"/>
              </w:rPr>
            </w:pPr>
            <w:r w:rsidRPr="00001869">
              <w:rPr>
                <w:rFonts w:cs="Arial"/>
              </w:rPr>
              <w:t>1</w:t>
            </w:r>
          </w:p>
        </w:tc>
        <w:tc>
          <w:tcPr>
            <w:tcW w:w="624" w:type="dxa"/>
            <w:tcBorders>
              <w:bottom w:val="single" w:sz="4" w:space="0" w:color="auto"/>
            </w:tcBorders>
          </w:tcPr>
          <w:p w:rsidR="000F1146" w:rsidRPr="00001869" w:rsidRDefault="000F1146" w:rsidP="006B27B9">
            <w:pPr>
              <w:keepNext/>
              <w:tabs>
                <w:tab w:val="decimal" w:pos="454"/>
                <w:tab w:val="left" w:pos="992"/>
              </w:tabs>
              <w:jc w:val="center"/>
              <w:rPr>
                <w:rFonts w:cs="Arial"/>
                <w:sz w:val="22"/>
              </w:rPr>
            </w:pPr>
            <w:r w:rsidRPr="00001869">
              <w:rPr>
                <w:rFonts w:cs="Arial"/>
              </w:rPr>
              <w:t>2</w:t>
            </w:r>
          </w:p>
        </w:tc>
        <w:tc>
          <w:tcPr>
            <w:tcW w:w="624" w:type="dxa"/>
            <w:tcBorders>
              <w:bottom w:val="single" w:sz="4" w:space="0" w:color="auto"/>
            </w:tcBorders>
          </w:tcPr>
          <w:p w:rsidR="000F1146" w:rsidRPr="00001869" w:rsidRDefault="000F1146" w:rsidP="006B27B9">
            <w:pPr>
              <w:keepNext/>
              <w:tabs>
                <w:tab w:val="decimal" w:pos="454"/>
                <w:tab w:val="left" w:pos="992"/>
              </w:tabs>
              <w:jc w:val="center"/>
              <w:rPr>
                <w:rFonts w:cs="Arial"/>
                <w:sz w:val="22"/>
              </w:rPr>
            </w:pPr>
            <w:r w:rsidRPr="00001869">
              <w:rPr>
                <w:rFonts w:cs="Arial"/>
              </w:rPr>
              <w:t>3*</w:t>
            </w:r>
          </w:p>
        </w:tc>
        <w:tc>
          <w:tcPr>
            <w:tcW w:w="624" w:type="dxa"/>
            <w:tcBorders>
              <w:bottom w:val="single" w:sz="4" w:space="0" w:color="auto"/>
            </w:tcBorders>
          </w:tcPr>
          <w:p w:rsidR="000F1146" w:rsidRPr="00001869" w:rsidRDefault="000F1146" w:rsidP="006B27B9">
            <w:pPr>
              <w:keepNext/>
              <w:tabs>
                <w:tab w:val="decimal" w:pos="454"/>
                <w:tab w:val="left" w:pos="992"/>
              </w:tabs>
              <w:jc w:val="center"/>
              <w:rPr>
                <w:rFonts w:cs="Arial"/>
                <w:sz w:val="22"/>
              </w:rPr>
            </w:pPr>
            <w:r w:rsidRPr="00001869">
              <w:rPr>
                <w:rFonts w:cs="Arial"/>
              </w:rPr>
              <w:t>4*</w:t>
            </w:r>
          </w:p>
        </w:tc>
        <w:tc>
          <w:tcPr>
            <w:tcW w:w="624" w:type="dxa"/>
            <w:tcBorders>
              <w:bottom w:val="single" w:sz="4" w:space="0" w:color="auto"/>
            </w:tcBorders>
          </w:tcPr>
          <w:p w:rsidR="000F1146" w:rsidRPr="00001869" w:rsidRDefault="000F1146" w:rsidP="006B27B9">
            <w:pPr>
              <w:keepNext/>
              <w:tabs>
                <w:tab w:val="decimal" w:pos="454"/>
                <w:tab w:val="left" w:pos="992"/>
              </w:tabs>
              <w:jc w:val="center"/>
              <w:rPr>
                <w:rFonts w:cs="Arial"/>
                <w:sz w:val="22"/>
              </w:rPr>
            </w:pPr>
            <w:r w:rsidRPr="00001869">
              <w:rPr>
                <w:rFonts w:cs="Arial"/>
              </w:rPr>
              <w:t>5*</w:t>
            </w:r>
          </w:p>
        </w:tc>
        <w:tc>
          <w:tcPr>
            <w:tcW w:w="1558" w:type="dxa"/>
            <w:vMerge/>
          </w:tcPr>
          <w:p w:rsidR="000F1146" w:rsidRPr="00001869" w:rsidRDefault="000F1146" w:rsidP="006B27B9">
            <w:pPr>
              <w:keepNext/>
              <w:tabs>
                <w:tab w:val="decimal" w:pos="851"/>
                <w:tab w:val="left" w:pos="992"/>
              </w:tabs>
              <w:jc w:val="center"/>
              <w:rPr>
                <w:rFonts w:cs="Arial"/>
                <w:sz w:val="22"/>
              </w:rPr>
            </w:pPr>
          </w:p>
        </w:tc>
        <w:tc>
          <w:tcPr>
            <w:tcW w:w="221" w:type="dxa"/>
          </w:tcPr>
          <w:p w:rsidR="000F1146" w:rsidRPr="00001869" w:rsidRDefault="000F1146" w:rsidP="006B27B9">
            <w:pPr>
              <w:keepNext/>
              <w:tabs>
                <w:tab w:val="decimal" w:pos="567"/>
                <w:tab w:val="left" w:pos="992"/>
              </w:tabs>
              <w:jc w:val="center"/>
              <w:rPr>
                <w:rFonts w:cs="Arial"/>
                <w:sz w:val="22"/>
              </w:rPr>
            </w:pPr>
          </w:p>
        </w:tc>
        <w:tc>
          <w:tcPr>
            <w:tcW w:w="1821" w:type="dxa"/>
            <w:gridSpan w:val="2"/>
            <w:vMerge/>
            <w:tcBorders>
              <w:right w:val="single" w:sz="4" w:space="0" w:color="auto"/>
            </w:tcBorders>
          </w:tcPr>
          <w:p w:rsidR="000F1146" w:rsidRPr="00001869" w:rsidRDefault="000F1146" w:rsidP="006B27B9">
            <w:pPr>
              <w:keepNext/>
              <w:tabs>
                <w:tab w:val="left" w:pos="992"/>
              </w:tabs>
              <w:jc w:val="center"/>
              <w:rPr>
                <w:rFonts w:cs="Arial"/>
                <w:i/>
                <w:sz w:val="22"/>
              </w:rPr>
            </w:pPr>
          </w:p>
        </w:tc>
      </w:tr>
      <w:tr w:rsidR="000F1146" w:rsidRPr="00001869" w:rsidTr="0090154C">
        <w:trPr>
          <w:cantSplit/>
          <w:trHeight w:val="250"/>
        </w:trPr>
        <w:tc>
          <w:tcPr>
            <w:tcW w:w="510" w:type="dxa"/>
            <w:tcBorders>
              <w:left w:val="single" w:sz="4" w:space="0" w:color="auto"/>
            </w:tcBorders>
          </w:tcPr>
          <w:p w:rsidR="000F1146" w:rsidRPr="00001869" w:rsidRDefault="000F1146" w:rsidP="001B2BB7">
            <w:pPr>
              <w:keepNext/>
              <w:tabs>
                <w:tab w:val="left" w:pos="426"/>
                <w:tab w:val="left" w:pos="992"/>
              </w:tabs>
              <w:rPr>
                <w:rFonts w:cs="Arial"/>
                <w:sz w:val="22"/>
              </w:rPr>
            </w:pPr>
          </w:p>
        </w:tc>
        <w:tc>
          <w:tcPr>
            <w:tcW w:w="1731" w:type="dxa"/>
          </w:tcPr>
          <w:p w:rsidR="000F1146" w:rsidRPr="00001869" w:rsidRDefault="000F1146" w:rsidP="0090154C">
            <w:pPr>
              <w:keepNext/>
              <w:tabs>
                <w:tab w:val="left" w:pos="426"/>
                <w:tab w:val="left" w:pos="992"/>
              </w:tabs>
              <w:rPr>
                <w:rFonts w:cs="Arial"/>
                <w:sz w:val="22"/>
              </w:rPr>
            </w:pPr>
            <w:r w:rsidRPr="00001869">
              <w:rPr>
                <w:rFonts w:cs="Arial"/>
                <w:i/>
              </w:rPr>
              <w:t>Vergleichssorte</w:t>
            </w:r>
          </w:p>
        </w:tc>
        <w:tc>
          <w:tcPr>
            <w:tcW w:w="3120" w:type="dxa"/>
            <w:gridSpan w:val="5"/>
          </w:tcPr>
          <w:p w:rsidR="000F1146" w:rsidRPr="00001869" w:rsidRDefault="000F1146" w:rsidP="006B27B9">
            <w:pPr>
              <w:keepNext/>
              <w:tabs>
                <w:tab w:val="decimal" w:pos="454"/>
                <w:tab w:val="left" w:pos="992"/>
              </w:tabs>
              <w:jc w:val="center"/>
              <w:rPr>
                <w:rFonts w:cs="Arial"/>
                <w:sz w:val="22"/>
              </w:rPr>
            </w:pPr>
            <w:r w:rsidRPr="00001869">
              <w:rPr>
                <w:rFonts w:cs="Arial"/>
              </w:rPr>
              <w:t>Mittelwerte</w:t>
            </w:r>
          </w:p>
        </w:tc>
        <w:tc>
          <w:tcPr>
            <w:tcW w:w="1558" w:type="dxa"/>
          </w:tcPr>
          <w:p w:rsidR="000F1146" w:rsidRPr="00001869" w:rsidRDefault="000F1146" w:rsidP="006B27B9">
            <w:pPr>
              <w:keepNext/>
              <w:tabs>
                <w:tab w:val="left" w:pos="992"/>
                <w:tab w:val="decimal" w:pos="1103"/>
              </w:tabs>
              <w:jc w:val="center"/>
              <w:rPr>
                <w:rFonts w:cs="Arial"/>
                <w:sz w:val="22"/>
              </w:rPr>
            </w:pPr>
          </w:p>
        </w:tc>
        <w:tc>
          <w:tcPr>
            <w:tcW w:w="221" w:type="dxa"/>
          </w:tcPr>
          <w:p w:rsidR="000F1146" w:rsidRPr="00001869" w:rsidRDefault="000F1146" w:rsidP="006B27B9">
            <w:pPr>
              <w:keepNext/>
              <w:tabs>
                <w:tab w:val="decimal" w:pos="567"/>
                <w:tab w:val="left" w:pos="992"/>
              </w:tabs>
              <w:jc w:val="center"/>
              <w:rPr>
                <w:rFonts w:cs="Arial"/>
                <w:sz w:val="22"/>
              </w:rPr>
            </w:pPr>
          </w:p>
        </w:tc>
        <w:tc>
          <w:tcPr>
            <w:tcW w:w="992" w:type="dxa"/>
          </w:tcPr>
          <w:p w:rsidR="000F1146" w:rsidRPr="00001869" w:rsidRDefault="000F1146" w:rsidP="006B27B9">
            <w:pPr>
              <w:keepNext/>
              <w:tabs>
                <w:tab w:val="decimal" w:pos="567"/>
                <w:tab w:val="left" w:pos="992"/>
              </w:tabs>
              <w:jc w:val="center"/>
              <w:rPr>
                <w:rFonts w:cs="Arial"/>
                <w:sz w:val="22"/>
              </w:rPr>
            </w:pPr>
          </w:p>
        </w:tc>
        <w:tc>
          <w:tcPr>
            <w:tcW w:w="829" w:type="dxa"/>
            <w:tcBorders>
              <w:right w:val="single" w:sz="4" w:space="0" w:color="auto"/>
            </w:tcBorders>
          </w:tcPr>
          <w:p w:rsidR="000F1146" w:rsidRPr="00001869" w:rsidRDefault="000F1146" w:rsidP="006B27B9">
            <w:pPr>
              <w:keepNext/>
              <w:tabs>
                <w:tab w:val="left" w:pos="992"/>
              </w:tabs>
              <w:jc w:val="center"/>
              <w:rPr>
                <w:rFonts w:cs="Arial"/>
                <w:i/>
                <w:sz w:val="22"/>
              </w:rPr>
            </w:pPr>
          </w:p>
        </w:tc>
      </w:tr>
      <w:tr w:rsidR="000F1146" w:rsidRPr="00001869" w:rsidTr="0090154C">
        <w:trPr>
          <w:trHeight w:val="250"/>
        </w:trPr>
        <w:tc>
          <w:tcPr>
            <w:tcW w:w="510" w:type="dxa"/>
            <w:tcBorders>
              <w:left w:val="single" w:sz="4" w:space="0" w:color="auto"/>
            </w:tcBorders>
          </w:tcPr>
          <w:p w:rsidR="000F1146" w:rsidRPr="00001869" w:rsidRDefault="000F1146" w:rsidP="0090154C">
            <w:pPr>
              <w:keepNext/>
              <w:tabs>
                <w:tab w:val="left" w:pos="426"/>
                <w:tab w:val="left" w:pos="992"/>
              </w:tabs>
              <w:rPr>
                <w:rFonts w:cs="Arial"/>
                <w:sz w:val="22"/>
              </w:rPr>
            </w:pPr>
          </w:p>
        </w:tc>
        <w:tc>
          <w:tcPr>
            <w:tcW w:w="1731" w:type="dxa"/>
          </w:tcPr>
          <w:p w:rsidR="000F1146" w:rsidRPr="00001869" w:rsidRDefault="000F1146" w:rsidP="0090154C">
            <w:pPr>
              <w:keepNext/>
              <w:tabs>
                <w:tab w:val="left" w:pos="426"/>
                <w:tab w:val="left" w:pos="992"/>
              </w:tabs>
              <w:rPr>
                <w:rFonts w:cs="Arial"/>
                <w:sz w:val="22"/>
              </w:rPr>
            </w:pPr>
            <w:r w:rsidRPr="00001869">
              <w:rPr>
                <w:rFonts w:cs="Arial"/>
                <w:b/>
              </w:rPr>
              <w:tab/>
            </w:r>
            <w:r w:rsidRPr="00001869">
              <w:rPr>
                <w:rFonts w:cs="Arial"/>
              </w:rPr>
              <w:t>R1</w:t>
            </w:r>
          </w:p>
        </w:tc>
        <w:tc>
          <w:tcPr>
            <w:tcW w:w="624" w:type="dxa"/>
          </w:tcPr>
          <w:p w:rsidR="000F1146" w:rsidRPr="00001869" w:rsidRDefault="000F1146" w:rsidP="006B27B9">
            <w:pPr>
              <w:keepNext/>
              <w:tabs>
                <w:tab w:val="decimal" w:pos="454"/>
                <w:tab w:val="left" w:pos="992"/>
              </w:tabs>
              <w:jc w:val="center"/>
              <w:rPr>
                <w:rFonts w:cs="Arial"/>
                <w:sz w:val="22"/>
              </w:rPr>
            </w:pPr>
            <w:r w:rsidRPr="00001869">
              <w:rPr>
                <w:rFonts w:cs="Arial"/>
              </w:rPr>
              <w:t>43</w:t>
            </w:r>
          </w:p>
        </w:tc>
        <w:tc>
          <w:tcPr>
            <w:tcW w:w="624" w:type="dxa"/>
          </w:tcPr>
          <w:p w:rsidR="000F1146" w:rsidRPr="00001869" w:rsidRDefault="000F1146" w:rsidP="006B27B9">
            <w:pPr>
              <w:keepNext/>
              <w:tabs>
                <w:tab w:val="decimal" w:pos="454"/>
                <w:tab w:val="left" w:pos="992"/>
              </w:tabs>
              <w:jc w:val="center"/>
              <w:rPr>
                <w:rFonts w:cs="Arial"/>
                <w:sz w:val="22"/>
              </w:rPr>
            </w:pPr>
            <w:r w:rsidRPr="00001869">
              <w:rPr>
                <w:rFonts w:cs="Arial"/>
              </w:rPr>
              <w:t>42</w:t>
            </w:r>
          </w:p>
        </w:tc>
        <w:tc>
          <w:tcPr>
            <w:tcW w:w="624" w:type="dxa"/>
          </w:tcPr>
          <w:p w:rsidR="000F1146" w:rsidRPr="00001869" w:rsidRDefault="000F1146" w:rsidP="006B27B9">
            <w:pPr>
              <w:keepNext/>
              <w:tabs>
                <w:tab w:val="decimal" w:pos="454"/>
                <w:tab w:val="left" w:pos="992"/>
              </w:tabs>
              <w:jc w:val="center"/>
              <w:rPr>
                <w:rFonts w:cs="Arial"/>
                <w:sz w:val="22"/>
              </w:rPr>
            </w:pPr>
            <w:r w:rsidRPr="00001869">
              <w:rPr>
                <w:rFonts w:cs="Arial"/>
              </w:rPr>
              <w:t>41</w:t>
            </w:r>
          </w:p>
        </w:tc>
        <w:tc>
          <w:tcPr>
            <w:tcW w:w="624" w:type="dxa"/>
          </w:tcPr>
          <w:p w:rsidR="000F1146" w:rsidRPr="00001869" w:rsidRDefault="000F1146" w:rsidP="006B27B9">
            <w:pPr>
              <w:keepNext/>
              <w:tabs>
                <w:tab w:val="decimal" w:pos="454"/>
                <w:tab w:val="left" w:pos="992"/>
              </w:tabs>
              <w:jc w:val="center"/>
              <w:rPr>
                <w:rFonts w:cs="Arial"/>
                <w:sz w:val="22"/>
              </w:rPr>
            </w:pPr>
            <w:r w:rsidRPr="00001869">
              <w:rPr>
                <w:rFonts w:cs="Arial"/>
              </w:rPr>
              <w:t>44</w:t>
            </w:r>
          </w:p>
        </w:tc>
        <w:tc>
          <w:tcPr>
            <w:tcW w:w="624" w:type="dxa"/>
          </w:tcPr>
          <w:p w:rsidR="000F1146" w:rsidRPr="00001869" w:rsidRDefault="000F1146" w:rsidP="006B27B9">
            <w:pPr>
              <w:keepNext/>
              <w:tabs>
                <w:tab w:val="decimal" w:pos="454"/>
                <w:tab w:val="left" w:pos="992"/>
              </w:tabs>
              <w:jc w:val="center"/>
              <w:rPr>
                <w:rFonts w:cs="Arial"/>
                <w:sz w:val="22"/>
              </w:rPr>
            </w:pPr>
          </w:p>
        </w:tc>
        <w:tc>
          <w:tcPr>
            <w:tcW w:w="1558" w:type="dxa"/>
          </w:tcPr>
          <w:p w:rsidR="000F1146" w:rsidRPr="00001869" w:rsidRDefault="000F1146" w:rsidP="006B27B9">
            <w:pPr>
              <w:keepNext/>
              <w:tabs>
                <w:tab w:val="left" w:pos="992"/>
                <w:tab w:val="decimal" w:pos="1103"/>
              </w:tabs>
              <w:jc w:val="center"/>
              <w:rPr>
                <w:rFonts w:cs="Arial"/>
                <w:sz w:val="22"/>
              </w:rPr>
            </w:pPr>
          </w:p>
        </w:tc>
        <w:tc>
          <w:tcPr>
            <w:tcW w:w="221" w:type="dxa"/>
          </w:tcPr>
          <w:p w:rsidR="000F1146" w:rsidRPr="00001869" w:rsidRDefault="000F1146" w:rsidP="006B27B9">
            <w:pPr>
              <w:keepNext/>
              <w:tabs>
                <w:tab w:val="decimal" w:pos="567"/>
                <w:tab w:val="left" w:pos="992"/>
              </w:tabs>
              <w:jc w:val="center"/>
              <w:rPr>
                <w:rFonts w:cs="Arial"/>
                <w:sz w:val="22"/>
              </w:rPr>
            </w:pPr>
          </w:p>
        </w:tc>
        <w:tc>
          <w:tcPr>
            <w:tcW w:w="992" w:type="dxa"/>
          </w:tcPr>
          <w:p w:rsidR="000F1146" w:rsidRPr="00001869" w:rsidRDefault="000F1146" w:rsidP="006B27B9">
            <w:pPr>
              <w:keepNext/>
              <w:tabs>
                <w:tab w:val="decimal" w:pos="567"/>
                <w:tab w:val="left" w:pos="992"/>
              </w:tabs>
              <w:jc w:val="center"/>
              <w:rPr>
                <w:rFonts w:cs="Arial"/>
                <w:sz w:val="22"/>
              </w:rPr>
            </w:pPr>
          </w:p>
        </w:tc>
        <w:tc>
          <w:tcPr>
            <w:tcW w:w="829" w:type="dxa"/>
            <w:tcBorders>
              <w:right w:val="single" w:sz="4" w:space="0" w:color="auto"/>
            </w:tcBorders>
          </w:tcPr>
          <w:p w:rsidR="000F1146" w:rsidRPr="00001869" w:rsidRDefault="000F1146" w:rsidP="006B27B9">
            <w:pPr>
              <w:keepNext/>
              <w:tabs>
                <w:tab w:val="left" w:pos="992"/>
              </w:tabs>
              <w:jc w:val="center"/>
              <w:rPr>
                <w:rFonts w:cs="Arial"/>
                <w:i/>
                <w:sz w:val="22"/>
              </w:rPr>
            </w:pPr>
          </w:p>
        </w:tc>
      </w:tr>
      <w:tr w:rsidR="000F1146" w:rsidRPr="00001869" w:rsidTr="0090154C">
        <w:trPr>
          <w:trHeight w:val="250"/>
        </w:trPr>
        <w:tc>
          <w:tcPr>
            <w:tcW w:w="510" w:type="dxa"/>
            <w:tcBorders>
              <w:left w:val="single" w:sz="4" w:space="0" w:color="auto"/>
            </w:tcBorders>
          </w:tcPr>
          <w:p w:rsidR="000F1146" w:rsidRPr="00001869" w:rsidRDefault="000F1146" w:rsidP="0090154C">
            <w:pPr>
              <w:keepNext/>
              <w:tabs>
                <w:tab w:val="left" w:pos="426"/>
                <w:tab w:val="left" w:pos="992"/>
              </w:tabs>
              <w:rPr>
                <w:rFonts w:cs="Arial"/>
                <w:sz w:val="22"/>
              </w:rPr>
            </w:pPr>
          </w:p>
        </w:tc>
        <w:tc>
          <w:tcPr>
            <w:tcW w:w="1731" w:type="dxa"/>
          </w:tcPr>
          <w:p w:rsidR="000F1146" w:rsidRPr="00001869" w:rsidRDefault="000F1146" w:rsidP="0090154C">
            <w:pPr>
              <w:keepNext/>
              <w:tabs>
                <w:tab w:val="left" w:pos="426"/>
                <w:tab w:val="left" w:pos="992"/>
              </w:tabs>
              <w:rPr>
                <w:rFonts w:cs="Arial"/>
                <w:sz w:val="22"/>
              </w:rPr>
            </w:pPr>
            <w:r w:rsidRPr="00001869">
              <w:rPr>
                <w:rFonts w:cs="Arial"/>
                <w:b/>
              </w:rPr>
              <w:tab/>
            </w:r>
            <w:r w:rsidRPr="00001869">
              <w:rPr>
                <w:rFonts w:cs="Arial"/>
              </w:rPr>
              <w:t>R2</w:t>
            </w:r>
          </w:p>
        </w:tc>
        <w:tc>
          <w:tcPr>
            <w:tcW w:w="624" w:type="dxa"/>
          </w:tcPr>
          <w:p w:rsidR="000F1146" w:rsidRPr="00001869" w:rsidRDefault="000F1146" w:rsidP="006B27B9">
            <w:pPr>
              <w:keepNext/>
              <w:tabs>
                <w:tab w:val="decimal" w:pos="454"/>
                <w:tab w:val="left" w:pos="992"/>
              </w:tabs>
              <w:jc w:val="center"/>
              <w:rPr>
                <w:rFonts w:cs="Arial"/>
                <w:sz w:val="22"/>
              </w:rPr>
            </w:pPr>
          </w:p>
        </w:tc>
        <w:tc>
          <w:tcPr>
            <w:tcW w:w="624" w:type="dxa"/>
          </w:tcPr>
          <w:p w:rsidR="000F1146" w:rsidRPr="00001869" w:rsidRDefault="000F1146" w:rsidP="006B27B9">
            <w:pPr>
              <w:keepNext/>
              <w:tabs>
                <w:tab w:val="decimal" w:pos="454"/>
                <w:tab w:val="left" w:pos="992"/>
              </w:tabs>
              <w:jc w:val="center"/>
              <w:rPr>
                <w:rFonts w:cs="Arial"/>
                <w:sz w:val="22"/>
              </w:rPr>
            </w:pPr>
            <w:r w:rsidRPr="00001869">
              <w:rPr>
                <w:rFonts w:cs="Arial"/>
              </w:rPr>
              <w:t>39</w:t>
            </w:r>
          </w:p>
        </w:tc>
        <w:tc>
          <w:tcPr>
            <w:tcW w:w="624" w:type="dxa"/>
          </w:tcPr>
          <w:p w:rsidR="000F1146" w:rsidRPr="00001869" w:rsidRDefault="000F1146" w:rsidP="006B27B9">
            <w:pPr>
              <w:keepNext/>
              <w:tabs>
                <w:tab w:val="decimal" w:pos="454"/>
                <w:tab w:val="left" w:pos="992"/>
              </w:tabs>
              <w:jc w:val="center"/>
              <w:rPr>
                <w:rFonts w:cs="Arial"/>
                <w:sz w:val="22"/>
              </w:rPr>
            </w:pPr>
            <w:r w:rsidRPr="00001869">
              <w:rPr>
                <w:rFonts w:cs="Arial"/>
              </w:rPr>
              <w:t>45</w:t>
            </w:r>
          </w:p>
        </w:tc>
        <w:tc>
          <w:tcPr>
            <w:tcW w:w="624" w:type="dxa"/>
          </w:tcPr>
          <w:p w:rsidR="000F1146" w:rsidRPr="00001869" w:rsidRDefault="000F1146" w:rsidP="006B27B9">
            <w:pPr>
              <w:keepNext/>
              <w:tabs>
                <w:tab w:val="decimal" w:pos="454"/>
                <w:tab w:val="left" w:pos="992"/>
              </w:tabs>
              <w:jc w:val="center"/>
              <w:rPr>
                <w:rFonts w:cs="Arial"/>
                <w:sz w:val="22"/>
              </w:rPr>
            </w:pPr>
          </w:p>
        </w:tc>
        <w:tc>
          <w:tcPr>
            <w:tcW w:w="624" w:type="dxa"/>
          </w:tcPr>
          <w:p w:rsidR="000F1146" w:rsidRPr="00001869" w:rsidRDefault="000F1146" w:rsidP="006B27B9">
            <w:pPr>
              <w:keepNext/>
              <w:tabs>
                <w:tab w:val="decimal" w:pos="454"/>
                <w:tab w:val="left" w:pos="992"/>
              </w:tabs>
              <w:jc w:val="center"/>
              <w:rPr>
                <w:rFonts w:cs="Arial"/>
                <w:sz w:val="22"/>
              </w:rPr>
            </w:pPr>
          </w:p>
        </w:tc>
        <w:tc>
          <w:tcPr>
            <w:tcW w:w="1558" w:type="dxa"/>
          </w:tcPr>
          <w:p w:rsidR="000F1146" w:rsidRPr="00001869" w:rsidRDefault="000F1146" w:rsidP="006B27B9">
            <w:pPr>
              <w:keepNext/>
              <w:tabs>
                <w:tab w:val="left" w:pos="992"/>
                <w:tab w:val="decimal" w:pos="1103"/>
              </w:tabs>
              <w:jc w:val="center"/>
              <w:rPr>
                <w:rFonts w:cs="Arial"/>
                <w:sz w:val="22"/>
              </w:rPr>
            </w:pPr>
          </w:p>
        </w:tc>
        <w:tc>
          <w:tcPr>
            <w:tcW w:w="221" w:type="dxa"/>
          </w:tcPr>
          <w:p w:rsidR="000F1146" w:rsidRPr="00001869" w:rsidRDefault="000F1146" w:rsidP="006B27B9">
            <w:pPr>
              <w:keepNext/>
              <w:tabs>
                <w:tab w:val="decimal" w:pos="567"/>
                <w:tab w:val="left" w:pos="992"/>
              </w:tabs>
              <w:jc w:val="center"/>
              <w:rPr>
                <w:rFonts w:cs="Arial"/>
                <w:sz w:val="22"/>
              </w:rPr>
            </w:pPr>
          </w:p>
        </w:tc>
        <w:tc>
          <w:tcPr>
            <w:tcW w:w="992" w:type="dxa"/>
          </w:tcPr>
          <w:p w:rsidR="000F1146" w:rsidRPr="00001869" w:rsidRDefault="000F1146" w:rsidP="006B27B9">
            <w:pPr>
              <w:keepNext/>
              <w:tabs>
                <w:tab w:val="decimal" w:pos="567"/>
                <w:tab w:val="left" w:pos="992"/>
              </w:tabs>
              <w:jc w:val="center"/>
              <w:rPr>
                <w:rFonts w:cs="Arial"/>
                <w:sz w:val="22"/>
              </w:rPr>
            </w:pPr>
          </w:p>
        </w:tc>
        <w:tc>
          <w:tcPr>
            <w:tcW w:w="829" w:type="dxa"/>
            <w:tcBorders>
              <w:right w:val="single" w:sz="4" w:space="0" w:color="auto"/>
            </w:tcBorders>
          </w:tcPr>
          <w:p w:rsidR="000F1146" w:rsidRPr="00001869" w:rsidRDefault="000F1146" w:rsidP="006B27B9">
            <w:pPr>
              <w:keepNext/>
              <w:tabs>
                <w:tab w:val="left" w:pos="992"/>
              </w:tabs>
              <w:jc w:val="center"/>
              <w:rPr>
                <w:rFonts w:cs="Arial"/>
                <w:i/>
                <w:sz w:val="22"/>
              </w:rPr>
            </w:pPr>
          </w:p>
        </w:tc>
      </w:tr>
      <w:tr w:rsidR="000F1146" w:rsidRPr="00001869" w:rsidTr="0090154C">
        <w:trPr>
          <w:trHeight w:val="250"/>
        </w:trPr>
        <w:tc>
          <w:tcPr>
            <w:tcW w:w="510" w:type="dxa"/>
            <w:tcBorders>
              <w:left w:val="single" w:sz="4" w:space="0" w:color="auto"/>
            </w:tcBorders>
          </w:tcPr>
          <w:p w:rsidR="000F1146" w:rsidRPr="00001869" w:rsidRDefault="000F1146" w:rsidP="0090154C">
            <w:pPr>
              <w:keepNext/>
              <w:tabs>
                <w:tab w:val="left" w:pos="426"/>
                <w:tab w:val="left" w:pos="992"/>
              </w:tabs>
              <w:rPr>
                <w:rFonts w:cs="Arial"/>
                <w:sz w:val="22"/>
              </w:rPr>
            </w:pPr>
          </w:p>
        </w:tc>
        <w:tc>
          <w:tcPr>
            <w:tcW w:w="1731" w:type="dxa"/>
          </w:tcPr>
          <w:p w:rsidR="000F1146" w:rsidRPr="00001869" w:rsidRDefault="000F1146" w:rsidP="0090154C">
            <w:pPr>
              <w:keepNext/>
              <w:tabs>
                <w:tab w:val="left" w:pos="426"/>
                <w:tab w:val="left" w:pos="992"/>
              </w:tabs>
              <w:rPr>
                <w:rFonts w:cs="Arial"/>
                <w:sz w:val="22"/>
              </w:rPr>
            </w:pPr>
            <w:r w:rsidRPr="00001869">
              <w:rPr>
                <w:rFonts w:cs="Arial"/>
                <w:b/>
              </w:rPr>
              <w:tab/>
            </w:r>
            <w:r w:rsidRPr="00001869">
              <w:rPr>
                <w:rFonts w:cs="Arial"/>
              </w:rPr>
              <w:t>R3</w:t>
            </w:r>
          </w:p>
        </w:tc>
        <w:tc>
          <w:tcPr>
            <w:tcW w:w="624" w:type="dxa"/>
          </w:tcPr>
          <w:p w:rsidR="000F1146" w:rsidRPr="00001869" w:rsidRDefault="000F1146" w:rsidP="006B27B9">
            <w:pPr>
              <w:keepNext/>
              <w:tabs>
                <w:tab w:val="decimal" w:pos="454"/>
                <w:tab w:val="left" w:pos="992"/>
              </w:tabs>
              <w:jc w:val="center"/>
              <w:rPr>
                <w:rFonts w:cs="Arial"/>
                <w:sz w:val="22"/>
              </w:rPr>
            </w:pPr>
            <w:r w:rsidRPr="00001869">
              <w:rPr>
                <w:rFonts w:cs="Arial"/>
              </w:rPr>
              <w:t>43</w:t>
            </w:r>
          </w:p>
        </w:tc>
        <w:tc>
          <w:tcPr>
            <w:tcW w:w="624" w:type="dxa"/>
          </w:tcPr>
          <w:p w:rsidR="000F1146" w:rsidRPr="00001869" w:rsidRDefault="000F1146" w:rsidP="006B27B9">
            <w:pPr>
              <w:keepNext/>
              <w:tabs>
                <w:tab w:val="decimal" w:pos="454"/>
                <w:tab w:val="left" w:pos="992"/>
              </w:tabs>
              <w:jc w:val="center"/>
              <w:rPr>
                <w:rFonts w:cs="Arial"/>
                <w:sz w:val="22"/>
              </w:rPr>
            </w:pPr>
            <w:r w:rsidRPr="00001869">
              <w:rPr>
                <w:rFonts w:cs="Arial"/>
              </w:rPr>
              <w:t>38</w:t>
            </w:r>
          </w:p>
        </w:tc>
        <w:tc>
          <w:tcPr>
            <w:tcW w:w="624" w:type="dxa"/>
            <w:tcBorders>
              <w:top w:val="single" w:sz="4" w:space="0" w:color="auto"/>
              <w:left w:val="single" w:sz="4" w:space="0" w:color="auto"/>
            </w:tcBorders>
          </w:tcPr>
          <w:p w:rsidR="000F1146" w:rsidRPr="00001869" w:rsidRDefault="000F1146" w:rsidP="006B27B9">
            <w:pPr>
              <w:keepNext/>
              <w:tabs>
                <w:tab w:val="decimal" w:pos="454"/>
                <w:tab w:val="left" w:pos="992"/>
              </w:tabs>
              <w:jc w:val="center"/>
              <w:rPr>
                <w:rFonts w:cs="Arial"/>
                <w:sz w:val="22"/>
              </w:rPr>
            </w:pPr>
            <w:r w:rsidRPr="00001869">
              <w:rPr>
                <w:rFonts w:cs="Arial"/>
              </w:rPr>
              <w:t>41</w:t>
            </w:r>
          </w:p>
        </w:tc>
        <w:tc>
          <w:tcPr>
            <w:tcW w:w="624" w:type="dxa"/>
            <w:tcBorders>
              <w:top w:val="single" w:sz="4" w:space="0" w:color="auto"/>
            </w:tcBorders>
          </w:tcPr>
          <w:p w:rsidR="000F1146" w:rsidRPr="00001869" w:rsidRDefault="000F1146" w:rsidP="006B27B9">
            <w:pPr>
              <w:keepNext/>
              <w:tabs>
                <w:tab w:val="decimal" w:pos="454"/>
                <w:tab w:val="left" w:pos="992"/>
              </w:tabs>
              <w:jc w:val="center"/>
              <w:rPr>
                <w:rFonts w:cs="Arial"/>
                <w:sz w:val="22"/>
              </w:rPr>
            </w:pPr>
            <w:r w:rsidRPr="00001869">
              <w:rPr>
                <w:rFonts w:cs="Arial"/>
              </w:rPr>
              <w:t>45</w:t>
            </w:r>
          </w:p>
        </w:tc>
        <w:tc>
          <w:tcPr>
            <w:tcW w:w="624" w:type="dxa"/>
            <w:tcBorders>
              <w:top w:val="single" w:sz="4" w:space="0" w:color="auto"/>
              <w:right w:val="single" w:sz="4" w:space="0" w:color="auto"/>
            </w:tcBorders>
          </w:tcPr>
          <w:p w:rsidR="000F1146" w:rsidRPr="00001869" w:rsidRDefault="000F1146" w:rsidP="006B27B9">
            <w:pPr>
              <w:keepNext/>
              <w:tabs>
                <w:tab w:val="decimal" w:pos="454"/>
                <w:tab w:val="left" w:pos="992"/>
              </w:tabs>
              <w:jc w:val="center"/>
              <w:rPr>
                <w:rFonts w:cs="Arial"/>
                <w:sz w:val="22"/>
              </w:rPr>
            </w:pPr>
            <w:r w:rsidRPr="00001869">
              <w:rPr>
                <w:rFonts w:cs="Arial"/>
              </w:rPr>
              <w:t>40</w:t>
            </w:r>
          </w:p>
        </w:tc>
        <w:tc>
          <w:tcPr>
            <w:tcW w:w="1558" w:type="dxa"/>
          </w:tcPr>
          <w:p w:rsidR="000F1146" w:rsidRPr="00001869" w:rsidRDefault="000F1146" w:rsidP="006B27B9">
            <w:pPr>
              <w:keepNext/>
              <w:tabs>
                <w:tab w:val="left" w:pos="992"/>
                <w:tab w:val="decimal" w:pos="1103"/>
              </w:tabs>
              <w:jc w:val="center"/>
              <w:rPr>
                <w:rFonts w:cs="Arial"/>
                <w:sz w:val="22"/>
              </w:rPr>
            </w:pPr>
            <w:r w:rsidRPr="00001869">
              <w:rPr>
                <w:rFonts w:cs="Arial"/>
              </w:rPr>
              <w:t>42</w:t>
            </w:r>
          </w:p>
        </w:tc>
        <w:tc>
          <w:tcPr>
            <w:tcW w:w="221" w:type="dxa"/>
          </w:tcPr>
          <w:p w:rsidR="000F1146" w:rsidRPr="00001869" w:rsidRDefault="000F1146" w:rsidP="006B27B9">
            <w:pPr>
              <w:keepNext/>
              <w:tabs>
                <w:tab w:val="decimal" w:pos="567"/>
                <w:tab w:val="left" w:pos="992"/>
              </w:tabs>
              <w:jc w:val="center"/>
              <w:rPr>
                <w:rFonts w:cs="Arial"/>
                <w:i/>
                <w:sz w:val="22"/>
              </w:rPr>
            </w:pPr>
          </w:p>
        </w:tc>
        <w:tc>
          <w:tcPr>
            <w:tcW w:w="992" w:type="dxa"/>
          </w:tcPr>
          <w:p w:rsidR="000F1146" w:rsidRPr="00001869" w:rsidRDefault="000F1146" w:rsidP="006B27B9">
            <w:pPr>
              <w:keepNext/>
              <w:tabs>
                <w:tab w:val="decimal" w:pos="650"/>
                <w:tab w:val="left" w:pos="992"/>
              </w:tabs>
              <w:jc w:val="center"/>
              <w:rPr>
                <w:rFonts w:cs="Arial"/>
                <w:i/>
                <w:sz w:val="22"/>
              </w:rPr>
            </w:pPr>
            <w:r w:rsidRPr="00001869">
              <w:rPr>
                <w:rFonts w:cs="Arial"/>
                <w:i/>
              </w:rPr>
              <w:t>6</w:t>
            </w:r>
          </w:p>
        </w:tc>
        <w:tc>
          <w:tcPr>
            <w:tcW w:w="829" w:type="dxa"/>
            <w:tcBorders>
              <w:right w:val="single" w:sz="4" w:space="0" w:color="auto"/>
            </w:tcBorders>
          </w:tcPr>
          <w:p w:rsidR="000F1146" w:rsidRPr="00001869" w:rsidRDefault="000F1146" w:rsidP="006B27B9">
            <w:pPr>
              <w:keepNext/>
              <w:tabs>
                <w:tab w:val="left" w:pos="992"/>
              </w:tabs>
              <w:jc w:val="center"/>
              <w:rPr>
                <w:rFonts w:cs="Arial"/>
                <w:i/>
                <w:sz w:val="22"/>
              </w:rPr>
            </w:pPr>
            <w:r w:rsidRPr="00001869">
              <w:rPr>
                <w:rFonts w:cs="Arial"/>
                <w:i/>
              </w:rPr>
              <w:t>D</w:t>
            </w:r>
          </w:p>
        </w:tc>
      </w:tr>
      <w:tr w:rsidR="000F1146" w:rsidRPr="00001869" w:rsidTr="0090154C">
        <w:trPr>
          <w:trHeight w:val="250"/>
        </w:trPr>
        <w:tc>
          <w:tcPr>
            <w:tcW w:w="510" w:type="dxa"/>
            <w:tcBorders>
              <w:left w:val="single" w:sz="4" w:space="0" w:color="auto"/>
            </w:tcBorders>
          </w:tcPr>
          <w:p w:rsidR="000F1146" w:rsidRPr="00001869" w:rsidRDefault="000F1146" w:rsidP="0090154C">
            <w:pPr>
              <w:keepNext/>
              <w:tabs>
                <w:tab w:val="left" w:pos="426"/>
                <w:tab w:val="left" w:pos="992"/>
              </w:tabs>
              <w:rPr>
                <w:rFonts w:cs="Arial"/>
                <w:sz w:val="22"/>
              </w:rPr>
            </w:pPr>
          </w:p>
        </w:tc>
        <w:tc>
          <w:tcPr>
            <w:tcW w:w="1731" w:type="dxa"/>
          </w:tcPr>
          <w:p w:rsidR="000F1146" w:rsidRPr="00001869" w:rsidRDefault="000F1146" w:rsidP="0090154C">
            <w:pPr>
              <w:keepNext/>
              <w:tabs>
                <w:tab w:val="left" w:pos="426"/>
                <w:tab w:val="left" w:pos="992"/>
              </w:tabs>
              <w:rPr>
                <w:rFonts w:cs="Arial"/>
                <w:sz w:val="22"/>
              </w:rPr>
            </w:pPr>
            <w:r w:rsidRPr="00001869">
              <w:rPr>
                <w:rFonts w:cs="Arial"/>
                <w:b/>
              </w:rPr>
              <w:tab/>
            </w:r>
            <w:r w:rsidRPr="00001869">
              <w:rPr>
                <w:rFonts w:cs="Arial"/>
              </w:rPr>
              <w:t>R4</w:t>
            </w:r>
          </w:p>
        </w:tc>
        <w:tc>
          <w:tcPr>
            <w:tcW w:w="624" w:type="dxa"/>
          </w:tcPr>
          <w:p w:rsidR="000F1146" w:rsidRPr="00001869" w:rsidRDefault="000F1146" w:rsidP="006B27B9">
            <w:pPr>
              <w:keepNext/>
              <w:tabs>
                <w:tab w:val="decimal" w:pos="454"/>
                <w:tab w:val="left" w:pos="992"/>
              </w:tabs>
              <w:jc w:val="center"/>
              <w:rPr>
                <w:rFonts w:cs="Arial"/>
                <w:sz w:val="22"/>
              </w:rPr>
            </w:pPr>
            <w:r w:rsidRPr="00001869">
              <w:rPr>
                <w:rFonts w:cs="Arial"/>
              </w:rPr>
              <w:t>44</w:t>
            </w:r>
          </w:p>
        </w:tc>
        <w:tc>
          <w:tcPr>
            <w:tcW w:w="624" w:type="dxa"/>
          </w:tcPr>
          <w:p w:rsidR="000F1146" w:rsidRPr="00001869" w:rsidRDefault="000F1146" w:rsidP="006B27B9">
            <w:pPr>
              <w:keepNext/>
              <w:tabs>
                <w:tab w:val="decimal" w:pos="454"/>
                <w:tab w:val="left" w:pos="992"/>
              </w:tabs>
              <w:jc w:val="center"/>
              <w:rPr>
                <w:rFonts w:cs="Arial"/>
                <w:sz w:val="22"/>
              </w:rPr>
            </w:pPr>
            <w:r w:rsidRPr="00001869">
              <w:rPr>
                <w:rFonts w:cs="Arial"/>
              </w:rPr>
              <w:t>40</w:t>
            </w:r>
          </w:p>
        </w:tc>
        <w:tc>
          <w:tcPr>
            <w:tcW w:w="624" w:type="dxa"/>
            <w:tcBorders>
              <w:left w:val="single" w:sz="4" w:space="0" w:color="auto"/>
            </w:tcBorders>
          </w:tcPr>
          <w:p w:rsidR="000F1146" w:rsidRPr="00001869" w:rsidRDefault="000F1146" w:rsidP="006B27B9">
            <w:pPr>
              <w:keepNext/>
              <w:tabs>
                <w:tab w:val="decimal" w:pos="454"/>
                <w:tab w:val="left" w:pos="992"/>
              </w:tabs>
              <w:jc w:val="center"/>
              <w:rPr>
                <w:rFonts w:cs="Arial"/>
                <w:sz w:val="22"/>
              </w:rPr>
            </w:pPr>
            <w:r w:rsidRPr="00001869">
              <w:rPr>
                <w:rFonts w:cs="Arial"/>
              </w:rPr>
              <w:t>42</w:t>
            </w:r>
          </w:p>
        </w:tc>
        <w:tc>
          <w:tcPr>
            <w:tcW w:w="624" w:type="dxa"/>
          </w:tcPr>
          <w:p w:rsidR="000F1146" w:rsidRPr="00001869" w:rsidRDefault="000F1146" w:rsidP="006B27B9">
            <w:pPr>
              <w:keepNext/>
              <w:tabs>
                <w:tab w:val="decimal" w:pos="454"/>
                <w:tab w:val="left" w:pos="992"/>
              </w:tabs>
              <w:jc w:val="center"/>
              <w:rPr>
                <w:rFonts w:cs="Arial"/>
                <w:sz w:val="22"/>
              </w:rPr>
            </w:pPr>
            <w:r w:rsidRPr="00001869">
              <w:rPr>
                <w:rFonts w:cs="Arial"/>
              </w:rPr>
              <w:t>48</w:t>
            </w:r>
          </w:p>
        </w:tc>
        <w:tc>
          <w:tcPr>
            <w:tcW w:w="624" w:type="dxa"/>
            <w:tcBorders>
              <w:right w:val="single" w:sz="4" w:space="0" w:color="auto"/>
            </w:tcBorders>
          </w:tcPr>
          <w:p w:rsidR="000F1146" w:rsidRPr="00001869" w:rsidRDefault="000F1146" w:rsidP="006B27B9">
            <w:pPr>
              <w:keepNext/>
              <w:tabs>
                <w:tab w:val="decimal" w:pos="454"/>
                <w:tab w:val="left" w:pos="992"/>
              </w:tabs>
              <w:jc w:val="center"/>
              <w:rPr>
                <w:rFonts w:cs="Arial"/>
                <w:sz w:val="22"/>
              </w:rPr>
            </w:pPr>
            <w:r w:rsidRPr="00001869">
              <w:rPr>
                <w:rFonts w:cs="Arial"/>
              </w:rPr>
              <w:t>44</w:t>
            </w:r>
          </w:p>
        </w:tc>
        <w:tc>
          <w:tcPr>
            <w:tcW w:w="1558" w:type="dxa"/>
          </w:tcPr>
          <w:p w:rsidR="000F1146" w:rsidRPr="00001869" w:rsidRDefault="000F1146" w:rsidP="006B27B9">
            <w:pPr>
              <w:keepNext/>
              <w:tabs>
                <w:tab w:val="left" w:pos="992"/>
                <w:tab w:val="decimal" w:pos="1103"/>
              </w:tabs>
              <w:jc w:val="center"/>
              <w:rPr>
                <w:rFonts w:cs="Arial"/>
                <w:sz w:val="22"/>
              </w:rPr>
            </w:pPr>
            <w:r w:rsidRPr="00001869">
              <w:rPr>
                <w:rFonts w:cs="Arial"/>
              </w:rPr>
              <w:t>44,7</w:t>
            </w:r>
          </w:p>
        </w:tc>
        <w:tc>
          <w:tcPr>
            <w:tcW w:w="221" w:type="dxa"/>
          </w:tcPr>
          <w:p w:rsidR="000F1146" w:rsidRPr="00001869" w:rsidRDefault="000F1146" w:rsidP="006B27B9">
            <w:pPr>
              <w:keepNext/>
              <w:tabs>
                <w:tab w:val="decimal" w:pos="567"/>
                <w:tab w:val="left" w:pos="992"/>
              </w:tabs>
              <w:jc w:val="center"/>
              <w:rPr>
                <w:rFonts w:cs="Arial"/>
                <w:i/>
                <w:sz w:val="22"/>
              </w:rPr>
            </w:pPr>
          </w:p>
        </w:tc>
        <w:tc>
          <w:tcPr>
            <w:tcW w:w="992" w:type="dxa"/>
          </w:tcPr>
          <w:p w:rsidR="000F1146" w:rsidRPr="00001869" w:rsidRDefault="000F1146" w:rsidP="006B27B9">
            <w:pPr>
              <w:keepNext/>
              <w:tabs>
                <w:tab w:val="decimal" w:pos="650"/>
                <w:tab w:val="left" w:pos="992"/>
              </w:tabs>
              <w:jc w:val="center"/>
              <w:rPr>
                <w:rFonts w:cs="Arial"/>
                <w:i/>
                <w:sz w:val="22"/>
              </w:rPr>
            </w:pPr>
            <w:r w:rsidRPr="00001869">
              <w:rPr>
                <w:rFonts w:cs="Arial"/>
                <w:i/>
              </w:rPr>
              <w:t>3,3</w:t>
            </w:r>
          </w:p>
        </w:tc>
        <w:tc>
          <w:tcPr>
            <w:tcW w:w="829" w:type="dxa"/>
            <w:tcBorders>
              <w:right w:val="single" w:sz="4" w:space="0" w:color="auto"/>
            </w:tcBorders>
          </w:tcPr>
          <w:p w:rsidR="000F1146" w:rsidRPr="00001869" w:rsidRDefault="000F1146" w:rsidP="006B27B9">
            <w:pPr>
              <w:keepNext/>
              <w:tabs>
                <w:tab w:val="left" w:pos="992"/>
              </w:tabs>
              <w:jc w:val="center"/>
              <w:rPr>
                <w:rFonts w:cs="Arial"/>
                <w:i/>
                <w:sz w:val="22"/>
              </w:rPr>
            </w:pPr>
            <w:r w:rsidRPr="00001869">
              <w:rPr>
                <w:rFonts w:cs="Arial"/>
                <w:i/>
              </w:rPr>
              <w:t>D</w:t>
            </w:r>
          </w:p>
        </w:tc>
      </w:tr>
      <w:tr w:rsidR="000F1146" w:rsidRPr="00001869" w:rsidTr="0090154C">
        <w:trPr>
          <w:trHeight w:val="250"/>
        </w:trPr>
        <w:tc>
          <w:tcPr>
            <w:tcW w:w="510" w:type="dxa"/>
            <w:tcBorders>
              <w:left w:val="single" w:sz="4" w:space="0" w:color="auto"/>
            </w:tcBorders>
          </w:tcPr>
          <w:p w:rsidR="000F1146" w:rsidRPr="00001869" w:rsidRDefault="000F1146" w:rsidP="0090154C">
            <w:pPr>
              <w:keepNext/>
              <w:tabs>
                <w:tab w:val="left" w:pos="426"/>
                <w:tab w:val="left" w:pos="992"/>
              </w:tabs>
              <w:rPr>
                <w:rFonts w:cs="Arial"/>
                <w:sz w:val="22"/>
              </w:rPr>
            </w:pPr>
          </w:p>
        </w:tc>
        <w:tc>
          <w:tcPr>
            <w:tcW w:w="1731" w:type="dxa"/>
          </w:tcPr>
          <w:p w:rsidR="000F1146" w:rsidRPr="00001869" w:rsidRDefault="000F1146" w:rsidP="0090154C">
            <w:pPr>
              <w:keepNext/>
              <w:tabs>
                <w:tab w:val="left" w:pos="426"/>
                <w:tab w:val="left" w:pos="992"/>
              </w:tabs>
              <w:rPr>
                <w:rFonts w:cs="Arial"/>
                <w:sz w:val="22"/>
              </w:rPr>
            </w:pPr>
            <w:r w:rsidRPr="00001869">
              <w:rPr>
                <w:rFonts w:cs="Arial"/>
                <w:b/>
              </w:rPr>
              <w:tab/>
            </w:r>
            <w:r w:rsidRPr="00001869">
              <w:rPr>
                <w:rFonts w:cs="Arial"/>
              </w:rPr>
              <w:t>R5</w:t>
            </w:r>
          </w:p>
        </w:tc>
        <w:tc>
          <w:tcPr>
            <w:tcW w:w="624" w:type="dxa"/>
          </w:tcPr>
          <w:p w:rsidR="000F1146" w:rsidRPr="00001869" w:rsidRDefault="000F1146" w:rsidP="006B27B9">
            <w:pPr>
              <w:keepNext/>
              <w:tabs>
                <w:tab w:val="decimal" w:pos="454"/>
                <w:tab w:val="left" w:pos="992"/>
              </w:tabs>
              <w:jc w:val="center"/>
              <w:rPr>
                <w:rFonts w:cs="Arial"/>
                <w:sz w:val="22"/>
              </w:rPr>
            </w:pPr>
            <w:r w:rsidRPr="00001869">
              <w:rPr>
                <w:rFonts w:cs="Arial"/>
              </w:rPr>
              <w:t>46</w:t>
            </w:r>
          </w:p>
        </w:tc>
        <w:tc>
          <w:tcPr>
            <w:tcW w:w="624" w:type="dxa"/>
          </w:tcPr>
          <w:p w:rsidR="000F1146" w:rsidRPr="00001869" w:rsidRDefault="000F1146" w:rsidP="006B27B9">
            <w:pPr>
              <w:keepNext/>
              <w:tabs>
                <w:tab w:val="decimal" w:pos="454"/>
                <w:tab w:val="left" w:pos="992"/>
              </w:tabs>
              <w:jc w:val="center"/>
              <w:rPr>
                <w:rFonts w:cs="Arial"/>
                <w:sz w:val="22"/>
              </w:rPr>
            </w:pPr>
            <w:r w:rsidRPr="00001869">
              <w:rPr>
                <w:rFonts w:cs="Arial"/>
              </w:rPr>
              <w:t>43</w:t>
            </w:r>
          </w:p>
        </w:tc>
        <w:tc>
          <w:tcPr>
            <w:tcW w:w="624" w:type="dxa"/>
            <w:tcBorders>
              <w:left w:val="single" w:sz="4" w:space="0" w:color="auto"/>
            </w:tcBorders>
          </w:tcPr>
          <w:p w:rsidR="000F1146" w:rsidRPr="00001869" w:rsidRDefault="000F1146" w:rsidP="006B27B9">
            <w:pPr>
              <w:keepNext/>
              <w:tabs>
                <w:tab w:val="decimal" w:pos="454"/>
                <w:tab w:val="left" w:pos="992"/>
              </w:tabs>
              <w:jc w:val="center"/>
              <w:rPr>
                <w:rFonts w:cs="Arial"/>
                <w:sz w:val="22"/>
              </w:rPr>
            </w:pPr>
            <w:r w:rsidRPr="00001869">
              <w:rPr>
                <w:rFonts w:cs="Arial"/>
              </w:rPr>
              <w:t>48</w:t>
            </w:r>
          </w:p>
        </w:tc>
        <w:tc>
          <w:tcPr>
            <w:tcW w:w="624" w:type="dxa"/>
          </w:tcPr>
          <w:p w:rsidR="000F1146" w:rsidRPr="00001869" w:rsidRDefault="000F1146" w:rsidP="006B27B9">
            <w:pPr>
              <w:keepNext/>
              <w:tabs>
                <w:tab w:val="decimal" w:pos="454"/>
                <w:tab w:val="left" w:pos="992"/>
              </w:tabs>
              <w:jc w:val="center"/>
              <w:rPr>
                <w:rFonts w:cs="Arial"/>
                <w:sz w:val="22"/>
              </w:rPr>
            </w:pPr>
            <w:r w:rsidRPr="00001869">
              <w:rPr>
                <w:rFonts w:cs="Arial"/>
              </w:rPr>
              <w:t>49</w:t>
            </w:r>
          </w:p>
        </w:tc>
        <w:tc>
          <w:tcPr>
            <w:tcW w:w="624" w:type="dxa"/>
            <w:tcBorders>
              <w:right w:val="single" w:sz="4" w:space="0" w:color="auto"/>
            </w:tcBorders>
          </w:tcPr>
          <w:p w:rsidR="000F1146" w:rsidRPr="00001869" w:rsidRDefault="000F1146" w:rsidP="006B27B9">
            <w:pPr>
              <w:keepNext/>
              <w:tabs>
                <w:tab w:val="decimal" w:pos="454"/>
                <w:tab w:val="left" w:pos="992"/>
              </w:tabs>
              <w:jc w:val="center"/>
              <w:rPr>
                <w:rFonts w:cs="Arial"/>
                <w:sz w:val="22"/>
              </w:rPr>
            </w:pPr>
            <w:r w:rsidRPr="00001869">
              <w:rPr>
                <w:rFonts w:cs="Arial"/>
              </w:rPr>
              <w:t>45</w:t>
            </w:r>
          </w:p>
        </w:tc>
        <w:tc>
          <w:tcPr>
            <w:tcW w:w="1558" w:type="dxa"/>
          </w:tcPr>
          <w:p w:rsidR="000F1146" w:rsidRPr="00001869" w:rsidRDefault="000F1146" w:rsidP="006B27B9">
            <w:pPr>
              <w:keepNext/>
              <w:tabs>
                <w:tab w:val="left" w:pos="992"/>
                <w:tab w:val="decimal" w:pos="1103"/>
              </w:tabs>
              <w:jc w:val="center"/>
              <w:rPr>
                <w:rFonts w:cs="Arial"/>
                <w:sz w:val="22"/>
              </w:rPr>
            </w:pPr>
            <w:r w:rsidRPr="00001869">
              <w:rPr>
                <w:rFonts w:cs="Arial"/>
              </w:rPr>
              <w:t>47,3</w:t>
            </w:r>
          </w:p>
        </w:tc>
        <w:tc>
          <w:tcPr>
            <w:tcW w:w="221" w:type="dxa"/>
          </w:tcPr>
          <w:p w:rsidR="000F1146" w:rsidRPr="00001869" w:rsidRDefault="000F1146" w:rsidP="006B27B9">
            <w:pPr>
              <w:keepNext/>
              <w:tabs>
                <w:tab w:val="decimal" w:pos="567"/>
                <w:tab w:val="left" w:pos="992"/>
              </w:tabs>
              <w:jc w:val="center"/>
              <w:rPr>
                <w:rFonts w:cs="Arial"/>
                <w:i/>
                <w:sz w:val="22"/>
              </w:rPr>
            </w:pPr>
          </w:p>
        </w:tc>
        <w:tc>
          <w:tcPr>
            <w:tcW w:w="992" w:type="dxa"/>
          </w:tcPr>
          <w:p w:rsidR="000F1146" w:rsidRPr="00001869" w:rsidRDefault="000F1146" w:rsidP="006B27B9">
            <w:pPr>
              <w:keepNext/>
              <w:tabs>
                <w:tab w:val="decimal" w:pos="650"/>
                <w:tab w:val="left" w:pos="992"/>
              </w:tabs>
              <w:jc w:val="center"/>
              <w:rPr>
                <w:rFonts w:cs="Arial"/>
                <w:i/>
                <w:sz w:val="22"/>
              </w:rPr>
            </w:pPr>
            <w:r w:rsidRPr="00001869">
              <w:rPr>
                <w:rFonts w:cs="Arial"/>
                <w:i/>
              </w:rPr>
              <w:t>0,7</w:t>
            </w:r>
          </w:p>
        </w:tc>
        <w:tc>
          <w:tcPr>
            <w:tcW w:w="829" w:type="dxa"/>
            <w:tcBorders>
              <w:right w:val="single" w:sz="4" w:space="0" w:color="auto"/>
            </w:tcBorders>
          </w:tcPr>
          <w:p w:rsidR="000F1146" w:rsidRPr="00001869" w:rsidRDefault="000F1146" w:rsidP="006B27B9">
            <w:pPr>
              <w:keepNext/>
              <w:tabs>
                <w:tab w:val="left" w:pos="992"/>
              </w:tabs>
              <w:jc w:val="center"/>
              <w:rPr>
                <w:rFonts w:cs="Arial"/>
                <w:i/>
                <w:sz w:val="22"/>
              </w:rPr>
            </w:pPr>
          </w:p>
        </w:tc>
      </w:tr>
      <w:tr w:rsidR="000F1146" w:rsidRPr="00001869" w:rsidTr="0090154C">
        <w:trPr>
          <w:trHeight w:val="250"/>
        </w:trPr>
        <w:tc>
          <w:tcPr>
            <w:tcW w:w="510" w:type="dxa"/>
            <w:tcBorders>
              <w:left w:val="single" w:sz="4" w:space="0" w:color="auto"/>
            </w:tcBorders>
          </w:tcPr>
          <w:p w:rsidR="000F1146" w:rsidRPr="00001869" w:rsidRDefault="000F1146" w:rsidP="0090154C">
            <w:pPr>
              <w:keepNext/>
              <w:tabs>
                <w:tab w:val="left" w:pos="426"/>
                <w:tab w:val="left" w:pos="992"/>
              </w:tabs>
              <w:rPr>
                <w:rFonts w:cs="Arial"/>
                <w:sz w:val="22"/>
              </w:rPr>
            </w:pPr>
          </w:p>
        </w:tc>
        <w:tc>
          <w:tcPr>
            <w:tcW w:w="1731" w:type="dxa"/>
          </w:tcPr>
          <w:p w:rsidR="000F1146" w:rsidRPr="00001869" w:rsidRDefault="000F1146" w:rsidP="0090154C">
            <w:pPr>
              <w:keepNext/>
              <w:tabs>
                <w:tab w:val="left" w:pos="426"/>
                <w:tab w:val="left" w:pos="992"/>
              </w:tabs>
              <w:rPr>
                <w:rFonts w:cs="Arial"/>
                <w:sz w:val="22"/>
              </w:rPr>
            </w:pPr>
            <w:r w:rsidRPr="00001869">
              <w:rPr>
                <w:rFonts w:cs="Arial"/>
                <w:b/>
              </w:rPr>
              <w:tab/>
            </w:r>
            <w:r w:rsidRPr="00001869">
              <w:rPr>
                <w:rFonts w:cs="Arial"/>
              </w:rPr>
              <w:t>R6</w:t>
            </w:r>
          </w:p>
        </w:tc>
        <w:tc>
          <w:tcPr>
            <w:tcW w:w="624" w:type="dxa"/>
          </w:tcPr>
          <w:p w:rsidR="000F1146" w:rsidRPr="00001869" w:rsidRDefault="000F1146" w:rsidP="006B27B9">
            <w:pPr>
              <w:keepNext/>
              <w:tabs>
                <w:tab w:val="decimal" w:pos="454"/>
                <w:tab w:val="left" w:pos="992"/>
              </w:tabs>
              <w:jc w:val="center"/>
              <w:rPr>
                <w:rFonts w:cs="Arial"/>
                <w:sz w:val="22"/>
              </w:rPr>
            </w:pPr>
            <w:r w:rsidRPr="00001869">
              <w:rPr>
                <w:rFonts w:cs="Arial"/>
              </w:rPr>
              <w:t>51</w:t>
            </w:r>
          </w:p>
        </w:tc>
        <w:tc>
          <w:tcPr>
            <w:tcW w:w="624" w:type="dxa"/>
          </w:tcPr>
          <w:p w:rsidR="000F1146" w:rsidRPr="00001869" w:rsidRDefault="000F1146" w:rsidP="006B27B9">
            <w:pPr>
              <w:keepNext/>
              <w:tabs>
                <w:tab w:val="decimal" w:pos="454"/>
                <w:tab w:val="left" w:pos="992"/>
              </w:tabs>
              <w:jc w:val="center"/>
              <w:rPr>
                <w:rFonts w:cs="Arial"/>
                <w:sz w:val="22"/>
              </w:rPr>
            </w:pPr>
            <w:r w:rsidRPr="00001869">
              <w:rPr>
                <w:rFonts w:cs="Arial"/>
              </w:rPr>
              <w:t>48</w:t>
            </w:r>
          </w:p>
        </w:tc>
        <w:tc>
          <w:tcPr>
            <w:tcW w:w="624" w:type="dxa"/>
            <w:tcBorders>
              <w:left w:val="single" w:sz="4" w:space="0" w:color="auto"/>
            </w:tcBorders>
          </w:tcPr>
          <w:p w:rsidR="000F1146" w:rsidRPr="00001869" w:rsidRDefault="000F1146" w:rsidP="006B27B9">
            <w:pPr>
              <w:keepNext/>
              <w:tabs>
                <w:tab w:val="decimal" w:pos="454"/>
                <w:tab w:val="left" w:pos="992"/>
              </w:tabs>
              <w:jc w:val="center"/>
              <w:rPr>
                <w:rFonts w:cs="Arial"/>
                <w:sz w:val="22"/>
              </w:rPr>
            </w:pPr>
            <w:r w:rsidRPr="00001869">
              <w:rPr>
                <w:rFonts w:cs="Arial"/>
              </w:rPr>
              <w:t>52</w:t>
            </w:r>
          </w:p>
        </w:tc>
        <w:tc>
          <w:tcPr>
            <w:tcW w:w="624" w:type="dxa"/>
          </w:tcPr>
          <w:p w:rsidR="000F1146" w:rsidRPr="00001869" w:rsidRDefault="000F1146" w:rsidP="006B27B9">
            <w:pPr>
              <w:keepNext/>
              <w:tabs>
                <w:tab w:val="decimal" w:pos="454"/>
                <w:tab w:val="left" w:pos="992"/>
              </w:tabs>
              <w:jc w:val="center"/>
              <w:rPr>
                <w:rFonts w:cs="Arial"/>
                <w:sz w:val="22"/>
              </w:rPr>
            </w:pPr>
            <w:r w:rsidRPr="00001869">
              <w:rPr>
                <w:rFonts w:cs="Arial"/>
              </w:rPr>
              <w:t>53</w:t>
            </w:r>
          </w:p>
        </w:tc>
        <w:tc>
          <w:tcPr>
            <w:tcW w:w="624" w:type="dxa"/>
            <w:tcBorders>
              <w:right w:val="single" w:sz="4" w:space="0" w:color="auto"/>
            </w:tcBorders>
          </w:tcPr>
          <w:p w:rsidR="000F1146" w:rsidRPr="00001869" w:rsidRDefault="000F1146" w:rsidP="006B27B9">
            <w:pPr>
              <w:keepNext/>
              <w:tabs>
                <w:tab w:val="decimal" w:pos="454"/>
                <w:tab w:val="left" w:pos="992"/>
              </w:tabs>
              <w:jc w:val="center"/>
              <w:rPr>
                <w:rFonts w:cs="Arial"/>
                <w:sz w:val="22"/>
              </w:rPr>
            </w:pPr>
            <w:r w:rsidRPr="00001869">
              <w:rPr>
                <w:rFonts w:cs="Arial"/>
              </w:rPr>
              <w:t>51</w:t>
            </w:r>
          </w:p>
        </w:tc>
        <w:tc>
          <w:tcPr>
            <w:tcW w:w="1558" w:type="dxa"/>
          </w:tcPr>
          <w:p w:rsidR="000F1146" w:rsidRPr="00001869" w:rsidRDefault="000F1146" w:rsidP="006B27B9">
            <w:pPr>
              <w:keepNext/>
              <w:tabs>
                <w:tab w:val="left" w:pos="992"/>
                <w:tab w:val="decimal" w:pos="1103"/>
              </w:tabs>
              <w:jc w:val="center"/>
              <w:rPr>
                <w:rFonts w:cs="Arial"/>
                <w:sz w:val="22"/>
              </w:rPr>
            </w:pPr>
            <w:r w:rsidRPr="00001869">
              <w:rPr>
                <w:rFonts w:cs="Arial"/>
              </w:rPr>
              <w:t>52</w:t>
            </w:r>
          </w:p>
        </w:tc>
        <w:tc>
          <w:tcPr>
            <w:tcW w:w="221" w:type="dxa"/>
          </w:tcPr>
          <w:p w:rsidR="000F1146" w:rsidRPr="00001869" w:rsidRDefault="000F1146" w:rsidP="006B27B9">
            <w:pPr>
              <w:keepNext/>
              <w:tabs>
                <w:tab w:val="decimal" w:pos="567"/>
                <w:tab w:val="left" w:pos="992"/>
              </w:tabs>
              <w:jc w:val="center"/>
              <w:rPr>
                <w:rFonts w:cs="Arial"/>
                <w:i/>
                <w:sz w:val="22"/>
              </w:rPr>
            </w:pPr>
          </w:p>
        </w:tc>
        <w:tc>
          <w:tcPr>
            <w:tcW w:w="992" w:type="dxa"/>
          </w:tcPr>
          <w:p w:rsidR="000F1146" w:rsidRPr="00001869" w:rsidRDefault="000F1146" w:rsidP="006B27B9">
            <w:pPr>
              <w:keepNext/>
              <w:tabs>
                <w:tab w:val="decimal" w:pos="650"/>
                <w:tab w:val="left" w:pos="992"/>
              </w:tabs>
              <w:jc w:val="center"/>
              <w:rPr>
                <w:rFonts w:cs="Arial"/>
                <w:i/>
                <w:sz w:val="22"/>
              </w:rPr>
            </w:pPr>
            <w:r w:rsidRPr="00001869">
              <w:rPr>
                <w:rFonts w:cs="Arial"/>
                <w:i/>
              </w:rPr>
              <w:t>-4</w:t>
            </w:r>
          </w:p>
        </w:tc>
        <w:tc>
          <w:tcPr>
            <w:tcW w:w="829" w:type="dxa"/>
            <w:tcBorders>
              <w:right w:val="single" w:sz="4" w:space="0" w:color="auto"/>
            </w:tcBorders>
          </w:tcPr>
          <w:p w:rsidR="000F1146" w:rsidRPr="00001869" w:rsidRDefault="000F1146" w:rsidP="006B27B9">
            <w:pPr>
              <w:keepNext/>
              <w:tabs>
                <w:tab w:val="left" w:pos="992"/>
              </w:tabs>
              <w:jc w:val="center"/>
              <w:rPr>
                <w:rFonts w:cs="Arial"/>
                <w:i/>
                <w:sz w:val="22"/>
              </w:rPr>
            </w:pPr>
            <w:r w:rsidRPr="00001869">
              <w:rPr>
                <w:rFonts w:cs="Arial"/>
                <w:i/>
              </w:rPr>
              <w:t>D</w:t>
            </w:r>
          </w:p>
        </w:tc>
      </w:tr>
      <w:tr w:rsidR="000F1146" w:rsidRPr="00001869" w:rsidTr="0090154C">
        <w:trPr>
          <w:trHeight w:val="250"/>
        </w:trPr>
        <w:tc>
          <w:tcPr>
            <w:tcW w:w="510" w:type="dxa"/>
            <w:tcBorders>
              <w:left w:val="single" w:sz="4" w:space="0" w:color="auto"/>
            </w:tcBorders>
          </w:tcPr>
          <w:p w:rsidR="000F1146" w:rsidRPr="00001869" w:rsidRDefault="000F1146" w:rsidP="0090154C">
            <w:pPr>
              <w:keepNext/>
              <w:tabs>
                <w:tab w:val="left" w:pos="426"/>
                <w:tab w:val="left" w:pos="992"/>
              </w:tabs>
              <w:rPr>
                <w:rFonts w:cs="Arial"/>
                <w:sz w:val="22"/>
              </w:rPr>
            </w:pPr>
          </w:p>
        </w:tc>
        <w:tc>
          <w:tcPr>
            <w:tcW w:w="1731" w:type="dxa"/>
          </w:tcPr>
          <w:p w:rsidR="000F1146" w:rsidRPr="00001869" w:rsidRDefault="000F1146" w:rsidP="0090154C">
            <w:pPr>
              <w:keepNext/>
              <w:tabs>
                <w:tab w:val="left" w:pos="426"/>
                <w:tab w:val="left" w:pos="992"/>
              </w:tabs>
              <w:rPr>
                <w:rFonts w:cs="Arial"/>
                <w:sz w:val="22"/>
              </w:rPr>
            </w:pPr>
            <w:r w:rsidRPr="00001869">
              <w:rPr>
                <w:rFonts w:cs="Arial"/>
                <w:i/>
              </w:rPr>
              <w:t>Kandidatensorte</w:t>
            </w:r>
          </w:p>
        </w:tc>
        <w:tc>
          <w:tcPr>
            <w:tcW w:w="624" w:type="dxa"/>
          </w:tcPr>
          <w:p w:rsidR="000F1146" w:rsidRPr="00001869" w:rsidRDefault="000F1146" w:rsidP="006B27B9">
            <w:pPr>
              <w:keepNext/>
              <w:tabs>
                <w:tab w:val="decimal" w:pos="454"/>
                <w:tab w:val="left" w:pos="992"/>
              </w:tabs>
              <w:jc w:val="center"/>
              <w:rPr>
                <w:rFonts w:cs="Arial"/>
                <w:sz w:val="22"/>
              </w:rPr>
            </w:pPr>
          </w:p>
        </w:tc>
        <w:tc>
          <w:tcPr>
            <w:tcW w:w="624" w:type="dxa"/>
          </w:tcPr>
          <w:p w:rsidR="000F1146" w:rsidRPr="00001869" w:rsidRDefault="000F1146" w:rsidP="006B27B9">
            <w:pPr>
              <w:keepNext/>
              <w:tabs>
                <w:tab w:val="decimal" w:pos="454"/>
                <w:tab w:val="left" w:pos="992"/>
              </w:tabs>
              <w:jc w:val="center"/>
              <w:rPr>
                <w:rFonts w:cs="Arial"/>
                <w:sz w:val="22"/>
              </w:rPr>
            </w:pPr>
          </w:p>
        </w:tc>
        <w:tc>
          <w:tcPr>
            <w:tcW w:w="624" w:type="dxa"/>
            <w:tcBorders>
              <w:left w:val="single" w:sz="4" w:space="0" w:color="auto"/>
            </w:tcBorders>
          </w:tcPr>
          <w:p w:rsidR="000F1146" w:rsidRPr="00001869" w:rsidRDefault="000F1146" w:rsidP="006B27B9">
            <w:pPr>
              <w:keepNext/>
              <w:tabs>
                <w:tab w:val="decimal" w:pos="454"/>
                <w:tab w:val="left" w:pos="992"/>
              </w:tabs>
              <w:jc w:val="center"/>
              <w:rPr>
                <w:rFonts w:cs="Arial"/>
                <w:sz w:val="22"/>
              </w:rPr>
            </w:pPr>
          </w:p>
        </w:tc>
        <w:tc>
          <w:tcPr>
            <w:tcW w:w="624" w:type="dxa"/>
          </w:tcPr>
          <w:p w:rsidR="000F1146" w:rsidRPr="00001869" w:rsidRDefault="000F1146" w:rsidP="006B27B9">
            <w:pPr>
              <w:keepNext/>
              <w:tabs>
                <w:tab w:val="decimal" w:pos="454"/>
                <w:tab w:val="left" w:pos="992"/>
              </w:tabs>
              <w:jc w:val="center"/>
              <w:rPr>
                <w:rFonts w:cs="Arial"/>
                <w:sz w:val="22"/>
              </w:rPr>
            </w:pPr>
          </w:p>
        </w:tc>
        <w:tc>
          <w:tcPr>
            <w:tcW w:w="624" w:type="dxa"/>
            <w:tcBorders>
              <w:right w:val="single" w:sz="4" w:space="0" w:color="auto"/>
            </w:tcBorders>
          </w:tcPr>
          <w:p w:rsidR="000F1146" w:rsidRPr="00001869" w:rsidRDefault="000F1146" w:rsidP="006B27B9">
            <w:pPr>
              <w:keepNext/>
              <w:tabs>
                <w:tab w:val="decimal" w:pos="454"/>
                <w:tab w:val="left" w:pos="992"/>
              </w:tabs>
              <w:jc w:val="center"/>
              <w:rPr>
                <w:rFonts w:cs="Arial"/>
                <w:sz w:val="22"/>
              </w:rPr>
            </w:pPr>
          </w:p>
        </w:tc>
        <w:tc>
          <w:tcPr>
            <w:tcW w:w="1558" w:type="dxa"/>
          </w:tcPr>
          <w:p w:rsidR="000F1146" w:rsidRPr="00001869" w:rsidRDefault="000F1146" w:rsidP="006B27B9">
            <w:pPr>
              <w:keepNext/>
              <w:tabs>
                <w:tab w:val="left" w:pos="992"/>
                <w:tab w:val="decimal" w:pos="1103"/>
              </w:tabs>
              <w:jc w:val="center"/>
              <w:rPr>
                <w:rFonts w:cs="Arial"/>
                <w:sz w:val="22"/>
              </w:rPr>
            </w:pPr>
          </w:p>
        </w:tc>
        <w:tc>
          <w:tcPr>
            <w:tcW w:w="221" w:type="dxa"/>
          </w:tcPr>
          <w:p w:rsidR="000F1146" w:rsidRPr="00001869" w:rsidRDefault="000F1146" w:rsidP="006B27B9">
            <w:pPr>
              <w:keepNext/>
              <w:tabs>
                <w:tab w:val="decimal" w:pos="567"/>
                <w:tab w:val="left" w:pos="992"/>
              </w:tabs>
              <w:jc w:val="center"/>
              <w:rPr>
                <w:rFonts w:cs="Arial"/>
                <w:i/>
                <w:sz w:val="22"/>
              </w:rPr>
            </w:pPr>
          </w:p>
        </w:tc>
        <w:tc>
          <w:tcPr>
            <w:tcW w:w="992" w:type="dxa"/>
          </w:tcPr>
          <w:p w:rsidR="000F1146" w:rsidRPr="00001869" w:rsidRDefault="000F1146" w:rsidP="006B27B9">
            <w:pPr>
              <w:keepNext/>
              <w:tabs>
                <w:tab w:val="decimal" w:pos="650"/>
                <w:tab w:val="left" w:pos="992"/>
              </w:tabs>
              <w:jc w:val="center"/>
              <w:rPr>
                <w:rFonts w:cs="Arial"/>
                <w:i/>
                <w:sz w:val="22"/>
              </w:rPr>
            </w:pPr>
          </w:p>
        </w:tc>
        <w:tc>
          <w:tcPr>
            <w:tcW w:w="829" w:type="dxa"/>
            <w:tcBorders>
              <w:right w:val="single" w:sz="4" w:space="0" w:color="auto"/>
            </w:tcBorders>
          </w:tcPr>
          <w:p w:rsidR="000F1146" w:rsidRPr="00001869" w:rsidRDefault="000F1146" w:rsidP="006B27B9">
            <w:pPr>
              <w:keepNext/>
              <w:tabs>
                <w:tab w:val="left" w:pos="992"/>
              </w:tabs>
              <w:jc w:val="center"/>
              <w:rPr>
                <w:rFonts w:cs="Arial"/>
                <w:i/>
                <w:sz w:val="22"/>
              </w:rPr>
            </w:pPr>
          </w:p>
        </w:tc>
      </w:tr>
      <w:tr w:rsidR="000F1146" w:rsidRPr="00001869" w:rsidTr="0090154C">
        <w:trPr>
          <w:trHeight w:val="250"/>
        </w:trPr>
        <w:tc>
          <w:tcPr>
            <w:tcW w:w="510" w:type="dxa"/>
            <w:tcBorders>
              <w:left w:val="single" w:sz="4" w:space="0" w:color="auto"/>
            </w:tcBorders>
          </w:tcPr>
          <w:p w:rsidR="000F1146" w:rsidRPr="00001869" w:rsidRDefault="000F1146" w:rsidP="0090154C">
            <w:pPr>
              <w:keepNext/>
              <w:tabs>
                <w:tab w:val="left" w:pos="426"/>
                <w:tab w:val="left" w:pos="992"/>
              </w:tabs>
              <w:rPr>
                <w:rFonts w:cs="Arial"/>
                <w:sz w:val="22"/>
              </w:rPr>
            </w:pPr>
          </w:p>
        </w:tc>
        <w:tc>
          <w:tcPr>
            <w:tcW w:w="1731" w:type="dxa"/>
          </w:tcPr>
          <w:p w:rsidR="000F1146" w:rsidRPr="00001869" w:rsidRDefault="000F1146" w:rsidP="0090154C">
            <w:pPr>
              <w:keepNext/>
              <w:tabs>
                <w:tab w:val="left" w:pos="426"/>
                <w:tab w:val="left" w:pos="992"/>
              </w:tabs>
              <w:rPr>
                <w:rFonts w:cs="Arial"/>
                <w:sz w:val="22"/>
              </w:rPr>
            </w:pPr>
            <w:r w:rsidRPr="00001869">
              <w:rPr>
                <w:rFonts w:cs="Arial"/>
                <w:b/>
              </w:rPr>
              <w:tab/>
            </w:r>
            <w:r w:rsidRPr="00001869">
              <w:rPr>
                <w:rFonts w:cs="Arial"/>
              </w:rPr>
              <w:t>C1</w:t>
            </w:r>
          </w:p>
        </w:tc>
        <w:tc>
          <w:tcPr>
            <w:tcW w:w="624" w:type="dxa"/>
          </w:tcPr>
          <w:p w:rsidR="000F1146" w:rsidRPr="00001869" w:rsidRDefault="000F1146" w:rsidP="006B27B9">
            <w:pPr>
              <w:keepNext/>
              <w:tabs>
                <w:tab w:val="decimal" w:pos="454"/>
                <w:tab w:val="left" w:pos="992"/>
              </w:tabs>
              <w:jc w:val="center"/>
              <w:rPr>
                <w:rFonts w:cs="Arial"/>
                <w:sz w:val="22"/>
              </w:rPr>
            </w:pPr>
          </w:p>
        </w:tc>
        <w:tc>
          <w:tcPr>
            <w:tcW w:w="624" w:type="dxa"/>
          </w:tcPr>
          <w:p w:rsidR="000F1146" w:rsidRPr="00001869" w:rsidRDefault="000F1146" w:rsidP="006B27B9">
            <w:pPr>
              <w:keepNext/>
              <w:tabs>
                <w:tab w:val="decimal" w:pos="454"/>
                <w:tab w:val="left" w:pos="992"/>
              </w:tabs>
              <w:jc w:val="center"/>
              <w:rPr>
                <w:rFonts w:cs="Arial"/>
                <w:sz w:val="22"/>
              </w:rPr>
            </w:pPr>
          </w:p>
        </w:tc>
        <w:tc>
          <w:tcPr>
            <w:tcW w:w="624" w:type="dxa"/>
            <w:tcBorders>
              <w:left w:val="single" w:sz="4" w:space="0" w:color="auto"/>
            </w:tcBorders>
          </w:tcPr>
          <w:p w:rsidR="000F1146" w:rsidRPr="00001869" w:rsidRDefault="000F1146" w:rsidP="006B27B9">
            <w:pPr>
              <w:keepNext/>
              <w:tabs>
                <w:tab w:val="decimal" w:pos="454"/>
                <w:tab w:val="left" w:pos="992"/>
              </w:tabs>
              <w:jc w:val="center"/>
              <w:rPr>
                <w:rFonts w:cs="Arial"/>
                <w:sz w:val="22"/>
              </w:rPr>
            </w:pPr>
            <w:r w:rsidRPr="00001869">
              <w:rPr>
                <w:rFonts w:cs="Arial"/>
              </w:rPr>
              <w:t>43</w:t>
            </w:r>
          </w:p>
        </w:tc>
        <w:tc>
          <w:tcPr>
            <w:tcW w:w="624" w:type="dxa"/>
          </w:tcPr>
          <w:p w:rsidR="000F1146" w:rsidRPr="00001869" w:rsidRDefault="000F1146" w:rsidP="006B27B9">
            <w:pPr>
              <w:keepNext/>
              <w:tabs>
                <w:tab w:val="decimal" w:pos="454"/>
                <w:tab w:val="left" w:pos="992"/>
              </w:tabs>
              <w:jc w:val="center"/>
              <w:rPr>
                <w:rFonts w:cs="Arial"/>
                <w:sz w:val="22"/>
              </w:rPr>
            </w:pPr>
            <w:r w:rsidRPr="00001869">
              <w:rPr>
                <w:rFonts w:cs="Arial"/>
              </w:rPr>
              <w:t>45</w:t>
            </w:r>
          </w:p>
        </w:tc>
        <w:tc>
          <w:tcPr>
            <w:tcW w:w="624" w:type="dxa"/>
            <w:tcBorders>
              <w:right w:val="single" w:sz="4" w:space="0" w:color="auto"/>
            </w:tcBorders>
          </w:tcPr>
          <w:p w:rsidR="000F1146" w:rsidRPr="00001869" w:rsidRDefault="000F1146" w:rsidP="006B27B9">
            <w:pPr>
              <w:keepNext/>
              <w:tabs>
                <w:tab w:val="decimal" w:pos="454"/>
                <w:tab w:val="left" w:pos="992"/>
              </w:tabs>
              <w:jc w:val="center"/>
              <w:rPr>
                <w:rFonts w:cs="Arial"/>
                <w:sz w:val="22"/>
              </w:rPr>
            </w:pPr>
            <w:r w:rsidRPr="00001869">
              <w:rPr>
                <w:rFonts w:cs="Arial"/>
              </w:rPr>
              <w:t>44</w:t>
            </w:r>
          </w:p>
        </w:tc>
        <w:tc>
          <w:tcPr>
            <w:tcW w:w="1558" w:type="dxa"/>
          </w:tcPr>
          <w:p w:rsidR="000F1146" w:rsidRPr="00001869" w:rsidRDefault="000F1146" w:rsidP="006B27B9">
            <w:pPr>
              <w:keepNext/>
              <w:tabs>
                <w:tab w:val="left" w:pos="992"/>
                <w:tab w:val="decimal" w:pos="1103"/>
              </w:tabs>
              <w:jc w:val="center"/>
              <w:rPr>
                <w:rFonts w:cs="Arial"/>
                <w:sz w:val="22"/>
              </w:rPr>
            </w:pPr>
            <w:r w:rsidRPr="00001869">
              <w:rPr>
                <w:rFonts w:cs="Arial"/>
              </w:rPr>
              <w:t>44</w:t>
            </w:r>
          </w:p>
        </w:tc>
        <w:tc>
          <w:tcPr>
            <w:tcW w:w="221" w:type="dxa"/>
          </w:tcPr>
          <w:p w:rsidR="000F1146" w:rsidRPr="00001869" w:rsidRDefault="000F1146" w:rsidP="006B27B9">
            <w:pPr>
              <w:keepNext/>
              <w:tabs>
                <w:tab w:val="decimal" w:pos="567"/>
                <w:tab w:val="left" w:pos="992"/>
              </w:tabs>
              <w:jc w:val="center"/>
              <w:rPr>
                <w:rFonts w:cs="Arial"/>
                <w:i/>
                <w:sz w:val="22"/>
              </w:rPr>
            </w:pPr>
          </w:p>
        </w:tc>
        <w:tc>
          <w:tcPr>
            <w:tcW w:w="992" w:type="dxa"/>
          </w:tcPr>
          <w:p w:rsidR="000F1146" w:rsidRPr="00001869" w:rsidRDefault="000F1146" w:rsidP="006B27B9">
            <w:pPr>
              <w:keepNext/>
              <w:tabs>
                <w:tab w:val="decimal" w:pos="650"/>
                <w:tab w:val="left" w:pos="992"/>
              </w:tabs>
              <w:jc w:val="center"/>
              <w:rPr>
                <w:rFonts w:cs="Arial"/>
                <w:i/>
                <w:sz w:val="22"/>
              </w:rPr>
            </w:pPr>
            <w:r w:rsidRPr="00001869">
              <w:rPr>
                <w:rFonts w:cs="Arial"/>
                <w:i/>
              </w:rPr>
              <w:t>4</w:t>
            </w:r>
          </w:p>
        </w:tc>
        <w:tc>
          <w:tcPr>
            <w:tcW w:w="829" w:type="dxa"/>
            <w:tcBorders>
              <w:right w:val="single" w:sz="4" w:space="0" w:color="auto"/>
            </w:tcBorders>
          </w:tcPr>
          <w:p w:rsidR="000F1146" w:rsidRPr="00001869" w:rsidRDefault="000F1146" w:rsidP="006B27B9">
            <w:pPr>
              <w:keepNext/>
              <w:tabs>
                <w:tab w:val="left" w:pos="992"/>
              </w:tabs>
              <w:jc w:val="center"/>
              <w:rPr>
                <w:rFonts w:cs="Arial"/>
                <w:i/>
                <w:sz w:val="22"/>
              </w:rPr>
            </w:pPr>
            <w:r w:rsidRPr="00001869">
              <w:rPr>
                <w:rFonts w:cs="Arial"/>
                <w:i/>
              </w:rPr>
              <w:t>D</w:t>
            </w:r>
          </w:p>
        </w:tc>
      </w:tr>
      <w:tr w:rsidR="000F1146" w:rsidRPr="00001869" w:rsidTr="0090154C">
        <w:trPr>
          <w:trHeight w:val="250"/>
        </w:trPr>
        <w:tc>
          <w:tcPr>
            <w:tcW w:w="510" w:type="dxa"/>
            <w:tcBorders>
              <w:left w:val="single" w:sz="4" w:space="0" w:color="auto"/>
            </w:tcBorders>
          </w:tcPr>
          <w:p w:rsidR="000F1146" w:rsidRPr="00001869" w:rsidRDefault="000F1146" w:rsidP="0090154C">
            <w:pPr>
              <w:keepNext/>
              <w:tabs>
                <w:tab w:val="left" w:pos="426"/>
                <w:tab w:val="left" w:pos="992"/>
              </w:tabs>
              <w:rPr>
                <w:rFonts w:cs="Arial"/>
                <w:sz w:val="22"/>
              </w:rPr>
            </w:pPr>
          </w:p>
        </w:tc>
        <w:tc>
          <w:tcPr>
            <w:tcW w:w="1731" w:type="dxa"/>
          </w:tcPr>
          <w:p w:rsidR="000F1146" w:rsidRPr="00001869" w:rsidRDefault="000F1146" w:rsidP="0090154C">
            <w:pPr>
              <w:keepNext/>
              <w:tabs>
                <w:tab w:val="left" w:pos="426"/>
                <w:tab w:val="left" w:pos="992"/>
              </w:tabs>
              <w:rPr>
                <w:rFonts w:cs="Arial"/>
                <w:sz w:val="22"/>
              </w:rPr>
            </w:pPr>
            <w:r w:rsidRPr="00001869">
              <w:rPr>
                <w:rFonts w:cs="Arial"/>
                <w:b/>
              </w:rPr>
              <w:tab/>
            </w:r>
            <w:r w:rsidRPr="00001869">
              <w:rPr>
                <w:rFonts w:cs="Arial"/>
              </w:rPr>
              <w:t>C2</w:t>
            </w:r>
          </w:p>
        </w:tc>
        <w:tc>
          <w:tcPr>
            <w:tcW w:w="624" w:type="dxa"/>
          </w:tcPr>
          <w:p w:rsidR="000F1146" w:rsidRPr="00001869" w:rsidRDefault="000F1146" w:rsidP="006B27B9">
            <w:pPr>
              <w:keepNext/>
              <w:tabs>
                <w:tab w:val="decimal" w:pos="454"/>
                <w:tab w:val="left" w:pos="992"/>
              </w:tabs>
              <w:jc w:val="center"/>
              <w:rPr>
                <w:rFonts w:cs="Arial"/>
                <w:sz w:val="22"/>
              </w:rPr>
            </w:pPr>
          </w:p>
        </w:tc>
        <w:tc>
          <w:tcPr>
            <w:tcW w:w="624" w:type="dxa"/>
          </w:tcPr>
          <w:p w:rsidR="000F1146" w:rsidRPr="00001869" w:rsidRDefault="000F1146" w:rsidP="006B27B9">
            <w:pPr>
              <w:keepNext/>
              <w:tabs>
                <w:tab w:val="decimal" w:pos="454"/>
                <w:tab w:val="left" w:pos="992"/>
              </w:tabs>
              <w:jc w:val="center"/>
              <w:rPr>
                <w:rFonts w:cs="Arial"/>
                <w:sz w:val="22"/>
              </w:rPr>
            </w:pPr>
          </w:p>
        </w:tc>
        <w:tc>
          <w:tcPr>
            <w:tcW w:w="624" w:type="dxa"/>
            <w:tcBorders>
              <w:left w:val="single" w:sz="4" w:space="0" w:color="auto"/>
            </w:tcBorders>
          </w:tcPr>
          <w:p w:rsidR="000F1146" w:rsidRPr="00001869" w:rsidRDefault="000F1146" w:rsidP="006B27B9">
            <w:pPr>
              <w:keepNext/>
              <w:tabs>
                <w:tab w:val="decimal" w:pos="454"/>
                <w:tab w:val="left" w:pos="992"/>
              </w:tabs>
              <w:jc w:val="center"/>
              <w:rPr>
                <w:rFonts w:cs="Arial"/>
                <w:sz w:val="22"/>
              </w:rPr>
            </w:pPr>
            <w:r w:rsidRPr="00001869">
              <w:rPr>
                <w:rFonts w:cs="Arial"/>
              </w:rPr>
              <w:t>49</w:t>
            </w:r>
          </w:p>
        </w:tc>
        <w:tc>
          <w:tcPr>
            <w:tcW w:w="624" w:type="dxa"/>
          </w:tcPr>
          <w:p w:rsidR="000F1146" w:rsidRPr="00001869" w:rsidRDefault="000F1146" w:rsidP="006B27B9">
            <w:pPr>
              <w:keepNext/>
              <w:tabs>
                <w:tab w:val="decimal" w:pos="454"/>
                <w:tab w:val="left" w:pos="992"/>
              </w:tabs>
              <w:jc w:val="center"/>
              <w:rPr>
                <w:rFonts w:cs="Arial"/>
                <w:sz w:val="22"/>
              </w:rPr>
            </w:pPr>
            <w:r w:rsidRPr="00001869">
              <w:rPr>
                <w:rFonts w:cs="Arial"/>
              </w:rPr>
              <w:t>50</w:t>
            </w:r>
          </w:p>
        </w:tc>
        <w:tc>
          <w:tcPr>
            <w:tcW w:w="624" w:type="dxa"/>
            <w:tcBorders>
              <w:right w:val="single" w:sz="4" w:space="0" w:color="auto"/>
            </w:tcBorders>
          </w:tcPr>
          <w:p w:rsidR="000F1146" w:rsidRPr="00001869" w:rsidRDefault="000F1146" w:rsidP="006B27B9">
            <w:pPr>
              <w:keepNext/>
              <w:tabs>
                <w:tab w:val="decimal" w:pos="454"/>
                <w:tab w:val="left" w:pos="992"/>
              </w:tabs>
              <w:jc w:val="center"/>
              <w:rPr>
                <w:rFonts w:cs="Arial"/>
                <w:sz w:val="22"/>
              </w:rPr>
            </w:pPr>
            <w:r w:rsidRPr="00001869">
              <w:rPr>
                <w:rFonts w:cs="Arial"/>
              </w:rPr>
              <w:t>45</w:t>
            </w:r>
          </w:p>
        </w:tc>
        <w:tc>
          <w:tcPr>
            <w:tcW w:w="1558" w:type="dxa"/>
          </w:tcPr>
          <w:p w:rsidR="000F1146" w:rsidRPr="00001869" w:rsidRDefault="000F1146" w:rsidP="006B27B9">
            <w:pPr>
              <w:keepNext/>
              <w:tabs>
                <w:tab w:val="left" w:pos="992"/>
                <w:tab w:val="decimal" w:pos="1103"/>
              </w:tabs>
              <w:jc w:val="center"/>
              <w:rPr>
                <w:rFonts w:cs="Arial"/>
                <w:sz w:val="22"/>
              </w:rPr>
            </w:pPr>
            <w:r w:rsidRPr="00001869">
              <w:rPr>
                <w:rFonts w:cs="Arial"/>
              </w:rPr>
              <w:t>48</w:t>
            </w:r>
          </w:p>
        </w:tc>
        <w:tc>
          <w:tcPr>
            <w:tcW w:w="221" w:type="dxa"/>
          </w:tcPr>
          <w:p w:rsidR="000F1146" w:rsidRPr="00001869" w:rsidRDefault="000F1146" w:rsidP="006B27B9">
            <w:pPr>
              <w:keepNext/>
              <w:tabs>
                <w:tab w:val="decimal" w:pos="567"/>
                <w:tab w:val="left" w:pos="992"/>
              </w:tabs>
              <w:jc w:val="center"/>
              <w:rPr>
                <w:rFonts w:cs="Arial"/>
                <w:i/>
                <w:sz w:val="22"/>
              </w:rPr>
            </w:pPr>
          </w:p>
        </w:tc>
        <w:tc>
          <w:tcPr>
            <w:tcW w:w="992" w:type="dxa"/>
          </w:tcPr>
          <w:p w:rsidR="000F1146" w:rsidRPr="00001869" w:rsidRDefault="000F1146" w:rsidP="006B27B9">
            <w:pPr>
              <w:keepNext/>
              <w:tabs>
                <w:tab w:val="decimal" w:pos="650"/>
                <w:tab w:val="left" w:pos="992"/>
              </w:tabs>
              <w:jc w:val="center"/>
              <w:rPr>
                <w:rFonts w:cs="Arial"/>
                <w:i/>
                <w:sz w:val="22"/>
              </w:rPr>
            </w:pPr>
            <w:r w:rsidRPr="00001869">
              <w:rPr>
                <w:rFonts w:cs="Arial"/>
                <w:i/>
              </w:rPr>
              <w:t>0</w:t>
            </w:r>
          </w:p>
        </w:tc>
        <w:tc>
          <w:tcPr>
            <w:tcW w:w="829" w:type="dxa"/>
            <w:tcBorders>
              <w:right w:val="single" w:sz="4" w:space="0" w:color="auto"/>
            </w:tcBorders>
          </w:tcPr>
          <w:p w:rsidR="000F1146" w:rsidRPr="00001869" w:rsidRDefault="000F1146" w:rsidP="006B27B9">
            <w:pPr>
              <w:keepNext/>
              <w:tabs>
                <w:tab w:val="left" w:pos="992"/>
              </w:tabs>
              <w:jc w:val="center"/>
              <w:rPr>
                <w:rFonts w:cs="Arial"/>
                <w:i/>
                <w:sz w:val="22"/>
              </w:rPr>
            </w:pPr>
          </w:p>
        </w:tc>
      </w:tr>
      <w:tr w:rsidR="000F1146" w:rsidRPr="00001869" w:rsidTr="0090154C">
        <w:trPr>
          <w:trHeight w:val="250"/>
        </w:trPr>
        <w:tc>
          <w:tcPr>
            <w:tcW w:w="510" w:type="dxa"/>
            <w:tcBorders>
              <w:left w:val="single" w:sz="4" w:space="0" w:color="auto"/>
            </w:tcBorders>
          </w:tcPr>
          <w:p w:rsidR="000F1146" w:rsidRPr="00001869" w:rsidRDefault="000F1146" w:rsidP="0090154C">
            <w:pPr>
              <w:keepNext/>
              <w:tabs>
                <w:tab w:val="left" w:pos="426"/>
                <w:tab w:val="left" w:pos="992"/>
              </w:tabs>
              <w:rPr>
                <w:rFonts w:cs="Arial"/>
                <w:sz w:val="22"/>
              </w:rPr>
            </w:pPr>
          </w:p>
        </w:tc>
        <w:tc>
          <w:tcPr>
            <w:tcW w:w="1731" w:type="dxa"/>
          </w:tcPr>
          <w:p w:rsidR="000F1146" w:rsidRPr="00001869" w:rsidRDefault="000F1146" w:rsidP="0090154C">
            <w:pPr>
              <w:keepNext/>
              <w:tabs>
                <w:tab w:val="left" w:pos="426"/>
                <w:tab w:val="left" w:pos="992"/>
              </w:tabs>
              <w:rPr>
                <w:rFonts w:cs="Arial"/>
                <w:sz w:val="22"/>
              </w:rPr>
            </w:pPr>
            <w:r w:rsidRPr="00001869">
              <w:rPr>
                <w:rFonts w:cs="Arial"/>
                <w:b/>
              </w:rPr>
              <w:tab/>
            </w:r>
            <w:r w:rsidRPr="00001869">
              <w:rPr>
                <w:rFonts w:cs="Arial"/>
              </w:rPr>
              <w:t>C3</w:t>
            </w:r>
          </w:p>
        </w:tc>
        <w:tc>
          <w:tcPr>
            <w:tcW w:w="624" w:type="dxa"/>
          </w:tcPr>
          <w:p w:rsidR="000F1146" w:rsidRPr="00001869" w:rsidRDefault="000F1146" w:rsidP="006B27B9">
            <w:pPr>
              <w:keepNext/>
              <w:tabs>
                <w:tab w:val="decimal" w:pos="454"/>
                <w:tab w:val="left" w:pos="992"/>
              </w:tabs>
              <w:jc w:val="center"/>
              <w:rPr>
                <w:rFonts w:cs="Arial"/>
                <w:sz w:val="22"/>
              </w:rPr>
            </w:pPr>
          </w:p>
        </w:tc>
        <w:tc>
          <w:tcPr>
            <w:tcW w:w="624" w:type="dxa"/>
          </w:tcPr>
          <w:p w:rsidR="000F1146" w:rsidRPr="00001869" w:rsidRDefault="000F1146" w:rsidP="006B27B9">
            <w:pPr>
              <w:keepNext/>
              <w:tabs>
                <w:tab w:val="decimal" w:pos="454"/>
                <w:tab w:val="left" w:pos="992"/>
              </w:tabs>
              <w:jc w:val="center"/>
              <w:rPr>
                <w:rFonts w:cs="Arial"/>
                <w:sz w:val="22"/>
              </w:rPr>
            </w:pPr>
          </w:p>
        </w:tc>
        <w:tc>
          <w:tcPr>
            <w:tcW w:w="624" w:type="dxa"/>
            <w:tcBorders>
              <w:left w:val="single" w:sz="4" w:space="0" w:color="auto"/>
              <w:bottom w:val="single" w:sz="4" w:space="0" w:color="auto"/>
            </w:tcBorders>
          </w:tcPr>
          <w:p w:rsidR="000F1146" w:rsidRPr="00001869" w:rsidRDefault="000F1146" w:rsidP="006B27B9">
            <w:pPr>
              <w:keepNext/>
              <w:tabs>
                <w:tab w:val="decimal" w:pos="454"/>
                <w:tab w:val="left" w:pos="992"/>
              </w:tabs>
              <w:jc w:val="center"/>
              <w:rPr>
                <w:rFonts w:cs="Arial"/>
                <w:sz w:val="22"/>
              </w:rPr>
            </w:pPr>
            <w:r w:rsidRPr="00001869">
              <w:rPr>
                <w:rFonts w:cs="Arial"/>
              </w:rPr>
              <w:t>48</w:t>
            </w:r>
          </w:p>
        </w:tc>
        <w:tc>
          <w:tcPr>
            <w:tcW w:w="624" w:type="dxa"/>
            <w:tcBorders>
              <w:bottom w:val="single" w:sz="4" w:space="0" w:color="auto"/>
            </w:tcBorders>
          </w:tcPr>
          <w:p w:rsidR="000F1146" w:rsidRPr="00001869" w:rsidRDefault="000F1146" w:rsidP="006B27B9">
            <w:pPr>
              <w:keepNext/>
              <w:tabs>
                <w:tab w:val="decimal" w:pos="454"/>
                <w:tab w:val="left" w:pos="992"/>
              </w:tabs>
              <w:jc w:val="center"/>
              <w:rPr>
                <w:rFonts w:cs="Arial"/>
                <w:sz w:val="22"/>
              </w:rPr>
            </w:pPr>
            <w:r w:rsidRPr="00001869">
              <w:rPr>
                <w:rFonts w:cs="Arial"/>
              </w:rPr>
              <w:t>53</w:t>
            </w:r>
          </w:p>
        </w:tc>
        <w:tc>
          <w:tcPr>
            <w:tcW w:w="624" w:type="dxa"/>
            <w:tcBorders>
              <w:bottom w:val="single" w:sz="4" w:space="0" w:color="auto"/>
              <w:right w:val="single" w:sz="4" w:space="0" w:color="auto"/>
            </w:tcBorders>
          </w:tcPr>
          <w:p w:rsidR="000F1146" w:rsidRPr="00001869" w:rsidRDefault="000F1146" w:rsidP="006B27B9">
            <w:pPr>
              <w:keepNext/>
              <w:tabs>
                <w:tab w:val="decimal" w:pos="454"/>
                <w:tab w:val="left" w:pos="992"/>
              </w:tabs>
              <w:jc w:val="center"/>
              <w:rPr>
                <w:rFonts w:cs="Arial"/>
                <w:sz w:val="22"/>
              </w:rPr>
            </w:pPr>
            <w:r w:rsidRPr="00001869">
              <w:rPr>
                <w:rFonts w:cs="Arial"/>
              </w:rPr>
              <w:t>47</w:t>
            </w:r>
          </w:p>
        </w:tc>
        <w:tc>
          <w:tcPr>
            <w:tcW w:w="1558" w:type="dxa"/>
          </w:tcPr>
          <w:p w:rsidR="000F1146" w:rsidRPr="00001869" w:rsidRDefault="000F1146" w:rsidP="006B27B9">
            <w:pPr>
              <w:keepNext/>
              <w:tabs>
                <w:tab w:val="left" w:pos="992"/>
                <w:tab w:val="decimal" w:pos="1103"/>
              </w:tabs>
              <w:jc w:val="center"/>
              <w:rPr>
                <w:rFonts w:cs="Arial"/>
                <w:sz w:val="22"/>
              </w:rPr>
            </w:pPr>
            <w:r w:rsidRPr="00001869">
              <w:rPr>
                <w:rFonts w:cs="Arial"/>
              </w:rPr>
              <w:t>49,3</w:t>
            </w:r>
          </w:p>
        </w:tc>
        <w:tc>
          <w:tcPr>
            <w:tcW w:w="221" w:type="dxa"/>
          </w:tcPr>
          <w:p w:rsidR="000F1146" w:rsidRPr="00001869" w:rsidRDefault="000F1146" w:rsidP="006B27B9">
            <w:pPr>
              <w:keepNext/>
              <w:tabs>
                <w:tab w:val="decimal" w:pos="567"/>
                <w:tab w:val="left" w:pos="992"/>
              </w:tabs>
              <w:jc w:val="center"/>
              <w:rPr>
                <w:rFonts w:cs="Arial"/>
                <w:i/>
                <w:sz w:val="22"/>
              </w:rPr>
            </w:pPr>
          </w:p>
        </w:tc>
        <w:tc>
          <w:tcPr>
            <w:tcW w:w="992" w:type="dxa"/>
          </w:tcPr>
          <w:p w:rsidR="000F1146" w:rsidRPr="00001869" w:rsidRDefault="000F1146" w:rsidP="006B27B9">
            <w:pPr>
              <w:keepNext/>
              <w:tabs>
                <w:tab w:val="decimal" w:pos="650"/>
                <w:tab w:val="left" w:pos="992"/>
              </w:tabs>
              <w:jc w:val="center"/>
              <w:rPr>
                <w:rFonts w:cs="Arial"/>
                <w:i/>
                <w:sz w:val="22"/>
              </w:rPr>
            </w:pPr>
            <w:r w:rsidRPr="00001869">
              <w:rPr>
                <w:rFonts w:cs="Arial"/>
                <w:i/>
              </w:rPr>
              <w:t>-1,3</w:t>
            </w:r>
          </w:p>
        </w:tc>
        <w:tc>
          <w:tcPr>
            <w:tcW w:w="829" w:type="dxa"/>
            <w:tcBorders>
              <w:right w:val="single" w:sz="4" w:space="0" w:color="auto"/>
            </w:tcBorders>
          </w:tcPr>
          <w:p w:rsidR="000F1146" w:rsidRPr="00001869" w:rsidRDefault="000F1146" w:rsidP="006B27B9">
            <w:pPr>
              <w:keepNext/>
              <w:tabs>
                <w:tab w:val="left" w:pos="992"/>
              </w:tabs>
              <w:jc w:val="center"/>
              <w:rPr>
                <w:rFonts w:cs="Arial"/>
                <w:i/>
                <w:sz w:val="22"/>
              </w:rPr>
            </w:pPr>
          </w:p>
        </w:tc>
      </w:tr>
      <w:tr w:rsidR="000F1146" w:rsidRPr="00001869" w:rsidTr="0090154C">
        <w:trPr>
          <w:cantSplit/>
          <w:trHeight w:val="250"/>
        </w:trPr>
        <w:tc>
          <w:tcPr>
            <w:tcW w:w="510" w:type="dxa"/>
            <w:tcBorders>
              <w:left w:val="single" w:sz="4" w:space="0" w:color="auto"/>
            </w:tcBorders>
          </w:tcPr>
          <w:p w:rsidR="000F1146" w:rsidRPr="00001869" w:rsidRDefault="000F1146" w:rsidP="0090154C">
            <w:pPr>
              <w:keepNext/>
              <w:tabs>
                <w:tab w:val="left" w:pos="426"/>
                <w:tab w:val="left" w:pos="992"/>
              </w:tabs>
              <w:spacing w:before="240"/>
              <w:rPr>
                <w:rFonts w:cs="Arial"/>
                <w:sz w:val="22"/>
              </w:rPr>
            </w:pPr>
          </w:p>
        </w:tc>
        <w:tc>
          <w:tcPr>
            <w:tcW w:w="8451" w:type="dxa"/>
            <w:gridSpan w:val="10"/>
            <w:tcBorders>
              <w:right w:val="single" w:sz="4" w:space="0" w:color="auto"/>
            </w:tcBorders>
          </w:tcPr>
          <w:p w:rsidR="000F1146" w:rsidRPr="00001869" w:rsidRDefault="000F1146" w:rsidP="0090154C">
            <w:pPr>
              <w:keepNext/>
              <w:tabs>
                <w:tab w:val="left" w:pos="992"/>
              </w:tabs>
              <w:spacing w:before="240"/>
              <w:rPr>
                <w:rFonts w:cs="Arial"/>
                <w:i/>
                <w:sz w:val="22"/>
              </w:rPr>
            </w:pPr>
            <w:r w:rsidRPr="00001869">
              <w:rPr>
                <w:rFonts w:cs="Arial"/>
              </w:rPr>
              <w:tab/>
              <w:t xml:space="preserve">* </w:t>
            </w:r>
            <w:r w:rsidRPr="00001869">
              <w:rPr>
                <w:rFonts w:cs="Arial"/>
                <w:szCs w:val="22"/>
              </w:rPr>
              <w:t>gibt ein Prüfungsjahr an</w:t>
            </w:r>
          </w:p>
        </w:tc>
      </w:tr>
      <w:tr w:rsidR="000F1146" w:rsidRPr="00001869" w:rsidTr="0090154C">
        <w:trPr>
          <w:cantSplit/>
          <w:trHeight w:val="250"/>
        </w:trPr>
        <w:tc>
          <w:tcPr>
            <w:tcW w:w="8961" w:type="dxa"/>
            <w:gridSpan w:val="11"/>
            <w:tcBorders>
              <w:left w:val="single" w:sz="4" w:space="0" w:color="auto"/>
              <w:bottom w:val="single" w:sz="4" w:space="0" w:color="auto"/>
              <w:right w:val="single" w:sz="4" w:space="0" w:color="auto"/>
            </w:tcBorders>
          </w:tcPr>
          <w:p w:rsidR="000F1146" w:rsidRPr="00001869" w:rsidRDefault="000F1146" w:rsidP="0090154C">
            <w:pPr>
              <w:keepNext/>
              <w:tabs>
                <w:tab w:val="center" w:pos="962"/>
                <w:tab w:val="left" w:pos="992"/>
              </w:tabs>
              <w:spacing w:before="480"/>
              <w:ind w:left="142" w:right="142"/>
              <w:rPr>
                <w:rFonts w:cs="Arial"/>
                <w:szCs w:val="22"/>
              </w:rPr>
            </w:pPr>
            <w:r w:rsidRPr="00001869">
              <w:rPr>
                <w:rFonts w:cs="Arial"/>
                <w:szCs w:val="22"/>
              </w:rPr>
              <w:t>Ziel ist die Prüfung der Unterscheidbarkeit der Kandidatensorten C1, C2 und C3, die in den Prüfungsjahren 3, 4 und 5 angebaut werden.</w:t>
            </w:r>
          </w:p>
          <w:p w:rsidR="000F1146" w:rsidRPr="00001869" w:rsidRDefault="000F1146" w:rsidP="0090154C">
            <w:pPr>
              <w:keepNext/>
              <w:tabs>
                <w:tab w:val="center" w:pos="962"/>
                <w:tab w:val="left" w:pos="992"/>
              </w:tabs>
              <w:spacing w:before="240"/>
              <w:ind w:left="142" w:right="142"/>
              <w:rPr>
                <w:rFonts w:cs="Arial"/>
                <w:szCs w:val="22"/>
              </w:rPr>
            </w:pPr>
            <w:r w:rsidRPr="00001869">
              <w:rPr>
                <w:rFonts w:cs="Arial"/>
                <w:szCs w:val="22"/>
              </w:rPr>
              <w:t>Der Anbauversuch zählt eine geringe Anzahl zu prüfende Sorten, weil lediglich sieben Sorten über die Prüfungsjahre 3, 4 und 5 gemeinsam vorhanden sind (die Daten sind mit schwarzem Rand markiert).</w:t>
            </w:r>
          </w:p>
          <w:p w:rsidR="000F1146" w:rsidRPr="00001869" w:rsidRDefault="000F1146" w:rsidP="0090154C">
            <w:pPr>
              <w:keepNext/>
              <w:tabs>
                <w:tab w:val="left" w:pos="992"/>
                <w:tab w:val="left" w:pos="1985"/>
              </w:tabs>
              <w:spacing w:before="240"/>
              <w:ind w:left="142" w:right="142"/>
              <w:rPr>
                <w:rFonts w:cs="Arial"/>
                <w:szCs w:val="22"/>
              </w:rPr>
            </w:pPr>
            <w:r w:rsidRPr="00001869">
              <w:rPr>
                <w:rFonts w:cs="Arial"/>
                <w:szCs w:val="22"/>
              </w:rPr>
              <w:t>Die FITCON-Analyse der auf neun Sorten in fünf Jahren erweiterten Mittelwerttabelle Sorte</w:t>
            </w:r>
            <w:r w:rsidRPr="00001869">
              <w:rPr>
                <w:rFonts w:cs="Arial"/>
                <w:szCs w:val="22"/>
              </w:rPr>
              <w:noBreakHyphen/>
              <w:t>x</w:t>
            </w:r>
            <w:r w:rsidRPr="00001869">
              <w:rPr>
                <w:rFonts w:cs="Arial"/>
                <w:szCs w:val="22"/>
              </w:rPr>
              <w:noBreakHyphen/>
              <w:t>Jahre ergibt:</w:t>
            </w:r>
            <w:r w:rsidRPr="00001869">
              <w:rPr>
                <w:rFonts w:cs="Arial"/>
                <w:szCs w:val="22"/>
              </w:rPr>
              <w:tab/>
            </w:r>
            <w:r w:rsidR="006B27B9">
              <w:rPr>
                <w:rFonts w:cs="Arial"/>
                <w:szCs w:val="22"/>
              </w:rPr>
              <w:t xml:space="preserve">  </w:t>
            </w:r>
            <w:r w:rsidRPr="00001869">
              <w:rPr>
                <w:rFonts w:cs="Arial"/>
                <w:szCs w:val="22"/>
              </w:rPr>
              <w:tab/>
              <w:t>mittleres Abweichungsquadrat Sorten-x-Jahre = 1,924 bei 22 Freiheitsgraden.</w:t>
            </w:r>
          </w:p>
          <w:p w:rsidR="000F1146" w:rsidRPr="00001869" w:rsidRDefault="000F1146" w:rsidP="0090154C">
            <w:pPr>
              <w:keepNext/>
              <w:tabs>
                <w:tab w:val="center" w:pos="962"/>
                <w:tab w:val="left" w:pos="992"/>
              </w:tabs>
              <w:spacing w:before="240"/>
              <w:ind w:left="142" w:right="142"/>
              <w:rPr>
                <w:rFonts w:cs="Arial"/>
                <w:szCs w:val="22"/>
              </w:rPr>
            </w:pPr>
            <w:r w:rsidRPr="00001869">
              <w:rPr>
                <w:rFonts w:cs="Arial"/>
                <w:szCs w:val="22"/>
              </w:rPr>
              <w:t>Langzeit-LSD</w:t>
            </w:r>
            <w:r w:rsidRPr="00001869">
              <w:rPr>
                <w:rFonts w:cs="Arial"/>
                <w:szCs w:val="22"/>
                <w:vertAlign w:val="subscript"/>
              </w:rPr>
              <w:t>p</w:t>
            </w:r>
            <w:r w:rsidRPr="00001869">
              <w:rPr>
                <w:rFonts w:cs="Arial"/>
                <w:szCs w:val="22"/>
              </w:rPr>
              <w:t xml:space="preserve"> = t </w:t>
            </w:r>
            <w:r w:rsidRPr="00001869">
              <w:rPr>
                <w:rFonts w:cs="Arial"/>
                <w:szCs w:val="22"/>
                <w:vertAlign w:val="subscript"/>
              </w:rPr>
              <w:t>p</w:t>
            </w:r>
            <w:r w:rsidRPr="00001869">
              <w:rPr>
                <w:rFonts w:cs="Arial"/>
                <w:szCs w:val="22"/>
              </w:rPr>
              <w:t xml:space="preserve"> * </w:t>
            </w:r>
            <w:r w:rsidRPr="00001869">
              <w:rPr>
                <w:rFonts w:cs="Arial"/>
                <w:position w:val="-6"/>
                <w:szCs w:val="22"/>
              </w:rPr>
              <w:object w:dxaOrig="380" w:dyaOrig="340">
                <v:shape id="_x0000_i1050" type="#_x0000_t75" style="width:19pt;height:17pt" o:ole="" fillcolor="window">
                  <v:imagedata r:id="rId83" o:title=""/>
                </v:shape>
                <o:OLEObject Type="Embed" ProgID="Equation.3" ShapeID="_x0000_i1050" DrawAspect="Content" ObjectID="_1473161645" r:id="rId89"/>
              </w:object>
            </w:r>
            <w:r w:rsidRPr="00001869">
              <w:rPr>
                <w:rFonts w:cs="Arial"/>
                <w:szCs w:val="22"/>
              </w:rPr>
              <w:t xml:space="preserve"> * SE</w:t>
            </w:r>
            <w:r w:rsidRPr="00001869">
              <w:rPr>
                <w:rFonts w:cs="Arial"/>
                <w:position w:val="-10"/>
                <w:szCs w:val="22"/>
              </w:rPr>
              <w:object w:dxaOrig="440" w:dyaOrig="360">
                <v:shape id="_x0000_i1051" type="#_x0000_t75" style="width:22pt;height:18pt" o:ole="" fillcolor="window">
                  <v:imagedata r:id="rId85" o:title=""/>
                </v:shape>
                <o:OLEObject Type="Embed" ProgID="Equation.3" ShapeID="_x0000_i1051" DrawAspect="Content" ObjectID="_1473161646" r:id="rId90"/>
              </w:object>
            </w:r>
          </w:p>
          <w:p w:rsidR="000F1146" w:rsidRPr="00001869" w:rsidRDefault="000F1146" w:rsidP="0090154C">
            <w:pPr>
              <w:keepNext/>
              <w:tabs>
                <w:tab w:val="center" w:pos="962"/>
                <w:tab w:val="left" w:pos="992"/>
              </w:tabs>
              <w:spacing w:before="120"/>
              <w:ind w:left="142" w:right="142"/>
              <w:rPr>
                <w:rFonts w:cs="Arial"/>
                <w:szCs w:val="22"/>
              </w:rPr>
            </w:pPr>
            <w:r w:rsidRPr="00001869">
              <w:rPr>
                <w:rFonts w:cs="Arial"/>
                <w:szCs w:val="22"/>
              </w:rPr>
              <w:t>Langzeit-LSD</w:t>
            </w:r>
            <w:r w:rsidRPr="00001869">
              <w:rPr>
                <w:rFonts w:cs="Arial"/>
                <w:szCs w:val="22"/>
                <w:vertAlign w:val="subscript"/>
              </w:rPr>
              <w:t>0,01</w:t>
            </w:r>
            <w:r w:rsidRPr="00001869">
              <w:rPr>
                <w:rFonts w:cs="Arial"/>
                <w:szCs w:val="22"/>
              </w:rPr>
              <w:t xml:space="preserve"> = 2,819 * 1,414 * </w:t>
            </w:r>
            <w:r w:rsidRPr="00001869">
              <w:rPr>
                <w:rFonts w:cs="Arial"/>
                <w:position w:val="-12"/>
                <w:szCs w:val="22"/>
              </w:rPr>
              <w:object w:dxaOrig="360" w:dyaOrig="400">
                <v:shape id="_x0000_i1052" type="#_x0000_t75" style="width:18pt;height:20pt" o:ole="" fillcolor="window">
                  <v:imagedata r:id="rId87" o:title=""/>
                </v:shape>
                <o:OLEObject Type="Embed" ProgID="Equation.3" ShapeID="_x0000_i1052" DrawAspect="Content" ObjectID="_1473161647" r:id="rId91"/>
              </w:object>
            </w:r>
            <w:r w:rsidRPr="00001869">
              <w:rPr>
                <w:rFonts w:cs="Arial"/>
                <w:szCs w:val="22"/>
              </w:rPr>
              <w:t>(1,924/3) = 3,19</w:t>
            </w:r>
          </w:p>
          <w:p w:rsidR="000F1146" w:rsidRPr="00001869" w:rsidRDefault="000F1146" w:rsidP="0090154C">
            <w:pPr>
              <w:keepNext/>
              <w:tabs>
                <w:tab w:val="center" w:pos="962"/>
                <w:tab w:val="left" w:pos="992"/>
              </w:tabs>
              <w:spacing w:before="240"/>
              <w:ind w:left="142" w:right="142"/>
              <w:rPr>
                <w:rFonts w:cs="Arial"/>
                <w:szCs w:val="22"/>
              </w:rPr>
            </w:pPr>
            <w:r w:rsidRPr="00001869">
              <w:rPr>
                <w:rFonts w:cs="Arial"/>
                <w:szCs w:val="22"/>
              </w:rPr>
              <w:t xml:space="preserve">wobei </w:t>
            </w:r>
            <w:r w:rsidRPr="00001869">
              <w:rPr>
                <w:rFonts w:cs="Arial"/>
                <w:i/>
                <w:szCs w:val="22"/>
              </w:rPr>
              <w:t>t</w:t>
            </w:r>
            <w:r w:rsidRPr="00001869">
              <w:rPr>
                <w:rFonts w:cs="Arial"/>
                <w:i/>
                <w:szCs w:val="22"/>
                <w:vertAlign w:val="subscript"/>
              </w:rPr>
              <w:t>p</w:t>
            </w:r>
            <w:r w:rsidRPr="00001869">
              <w:rPr>
                <w:rFonts w:cs="Arial"/>
                <w:szCs w:val="22"/>
              </w:rPr>
              <w:t xml:space="preserve"> der Student-t-Tabelle mit </w:t>
            </w:r>
            <w:r w:rsidRPr="00001869">
              <w:rPr>
                <w:rFonts w:cs="Arial"/>
                <w:i/>
                <w:szCs w:val="22"/>
              </w:rPr>
              <w:t>p</w:t>
            </w:r>
            <w:r w:rsidRPr="00001869">
              <w:rPr>
                <w:rFonts w:cs="Arial"/>
                <w:szCs w:val="22"/>
              </w:rPr>
              <w:t xml:space="preserve"> = 0,01 (zweiseitig) und 22 Freiheitsgraden entnommen wird.</w:t>
            </w:r>
          </w:p>
          <w:p w:rsidR="000F1146" w:rsidRPr="00001869" w:rsidRDefault="000F1146" w:rsidP="0090154C">
            <w:pPr>
              <w:keepNext/>
              <w:tabs>
                <w:tab w:val="center" w:pos="962"/>
                <w:tab w:val="left" w:pos="992"/>
              </w:tabs>
              <w:spacing w:before="240" w:after="240"/>
              <w:ind w:left="142" w:right="142"/>
              <w:rPr>
                <w:rFonts w:cs="Arial"/>
              </w:rPr>
            </w:pPr>
            <w:r w:rsidRPr="00001869">
              <w:rPr>
                <w:rFonts w:cs="Arial"/>
                <w:szCs w:val="22"/>
              </w:rPr>
              <w:t xml:space="preserve">Zur Prüfung der Unterscheidbarkeit einer Kandidatensorte wird der Unterschied bei den Mittelwerten zwischen der Kandidatensorte und allen übrigen Sorten berechnet. In der Praxis wird eine Spalte mit Unterschieden für jede Kandidatensorte berechnet. Im Falle der Sorte C2 werden Sorten mit durchschnittlichen Unterschieden, die größer als oder gleich 3,19 sind, als unterscheidbar angesehen (oben mit </w:t>
            </w:r>
            <w:r w:rsidRPr="00001869">
              <w:rPr>
                <w:rFonts w:cs="Arial"/>
                <w:i/>
                <w:szCs w:val="22"/>
              </w:rPr>
              <w:t>D</w:t>
            </w:r>
            <w:r w:rsidRPr="00001869">
              <w:rPr>
                <w:rFonts w:cs="Arial"/>
                <w:szCs w:val="22"/>
              </w:rPr>
              <w:t xml:space="preserve"> bezeichnet).</w:t>
            </w:r>
          </w:p>
        </w:tc>
      </w:tr>
    </w:tbl>
    <w:p w:rsidR="000F1146" w:rsidRPr="00001869" w:rsidRDefault="000F1146" w:rsidP="00404A9C"/>
    <w:p w:rsidR="00404A9C" w:rsidRPr="00001869" w:rsidRDefault="00404A9C" w:rsidP="00404A9C"/>
    <w:p w:rsidR="006B27B9" w:rsidRDefault="006B27B9">
      <w:pPr>
        <w:jc w:val="left"/>
        <w:rPr>
          <w:rFonts w:cs="Arial"/>
          <w:u w:val="single"/>
        </w:rPr>
      </w:pPr>
      <w:bookmarkStart w:id="528" w:name="_Toc154368870"/>
      <w:bookmarkStart w:id="529" w:name="_Toc219640814"/>
      <w:bookmarkStart w:id="530" w:name="_Toc227042195"/>
      <w:bookmarkStart w:id="531" w:name="_Toc229451964"/>
      <w:r>
        <w:rPr>
          <w:rFonts w:cs="Arial"/>
        </w:rPr>
        <w:br w:type="page"/>
      </w:r>
    </w:p>
    <w:p w:rsidR="000F1146" w:rsidRPr="00001869" w:rsidRDefault="000F1146" w:rsidP="000F1146">
      <w:pPr>
        <w:pStyle w:val="Heading3"/>
        <w:rPr>
          <w:rFonts w:cs="Arial"/>
          <w:lang w:val="de-DE"/>
        </w:rPr>
      </w:pPr>
      <w:bookmarkStart w:id="532" w:name="_Toc399420256"/>
      <w:r w:rsidRPr="00001869">
        <w:rPr>
          <w:rFonts w:cs="Arial"/>
          <w:lang w:val="de-DE"/>
        </w:rPr>
        <w:t>3.9</w:t>
      </w:r>
      <w:r w:rsidRPr="00001869">
        <w:rPr>
          <w:rFonts w:cs="Arial"/>
          <w:lang w:val="de-DE"/>
        </w:rPr>
        <w:tab/>
        <w:t>Statistische Verfahren der COYD</w:t>
      </w:r>
      <w:bookmarkEnd w:id="528"/>
      <w:bookmarkEnd w:id="529"/>
      <w:bookmarkEnd w:id="530"/>
      <w:bookmarkEnd w:id="531"/>
      <w:bookmarkEnd w:id="532"/>
    </w:p>
    <w:p w:rsidR="000F1146" w:rsidRPr="00001869" w:rsidRDefault="000F1146" w:rsidP="00213B68">
      <w:pPr>
        <w:pStyle w:val="Heading4"/>
      </w:pPr>
      <w:bookmarkStart w:id="533" w:name="_Toc154368871"/>
      <w:bookmarkStart w:id="534" w:name="_Toc219640815"/>
      <w:bookmarkStart w:id="535" w:name="_Toc227042196"/>
      <w:bookmarkStart w:id="536" w:name="_Toc229451965"/>
      <w:bookmarkStart w:id="537" w:name="_Toc399420257"/>
      <w:r w:rsidRPr="00001869">
        <w:t>3.9.1</w:t>
      </w:r>
      <w:r w:rsidRPr="00001869">
        <w:tab/>
        <w:t>Varianz</w:t>
      </w:r>
      <w:bookmarkEnd w:id="533"/>
      <w:bookmarkEnd w:id="534"/>
      <w:bookmarkEnd w:id="535"/>
      <w:r w:rsidRPr="00001869">
        <w:t>analyse</w:t>
      </w:r>
      <w:bookmarkEnd w:id="536"/>
      <w:bookmarkEnd w:id="537"/>
    </w:p>
    <w:p w:rsidR="000F1146" w:rsidRPr="00001869" w:rsidRDefault="000F1146" w:rsidP="00404A9C">
      <w:r w:rsidRPr="00001869">
        <w:t xml:space="preserve">Die beim COYD-Kriterium verwendeten Standardfehler basieren auf der Varianzanalyse der Sorten-x-Jahre-Tabelle der Merkmalsmittelwerte. Für </w:t>
      </w:r>
      <w:r w:rsidRPr="00001869">
        <w:rPr>
          <w:i/>
        </w:rPr>
        <w:t>m</w:t>
      </w:r>
      <w:r w:rsidRPr="00001869">
        <w:t xml:space="preserve"> Jahre und </w:t>
      </w:r>
      <w:r w:rsidRPr="00001869">
        <w:rPr>
          <w:i/>
        </w:rPr>
        <w:t xml:space="preserve">n </w:t>
      </w:r>
      <w:r w:rsidRPr="00001869">
        <w:t>Sorten teilt die Varianzanalyse die verfügbaren Freiheitsgrade wie folgt auf:</w:t>
      </w:r>
    </w:p>
    <w:p w:rsidR="000F1146" w:rsidRPr="00001869" w:rsidRDefault="000F1146" w:rsidP="000F1146">
      <w:pPr>
        <w:rPr>
          <w:rFonts w:cs="Arial"/>
        </w:rPr>
      </w:pPr>
    </w:p>
    <w:tbl>
      <w:tblPr>
        <w:tblW w:w="0" w:type="auto"/>
        <w:jc w:val="center"/>
        <w:tblLayout w:type="fixed"/>
        <w:tblLook w:val="0000" w:firstRow="0" w:lastRow="0" w:firstColumn="0" w:lastColumn="0" w:noHBand="0" w:noVBand="0"/>
      </w:tblPr>
      <w:tblGrid>
        <w:gridCol w:w="2893"/>
        <w:gridCol w:w="1583"/>
      </w:tblGrid>
      <w:tr w:rsidR="000F1146" w:rsidRPr="00001869" w:rsidTr="0090154C">
        <w:trPr>
          <w:trHeight w:val="413"/>
          <w:jc w:val="center"/>
        </w:trPr>
        <w:tc>
          <w:tcPr>
            <w:tcW w:w="2893" w:type="dxa"/>
            <w:tcBorders>
              <w:bottom w:val="single" w:sz="4" w:space="0" w:color="auto"/>
            </w:tcBorders>
          </w:tcPr>
          <w:p w:rsidR="000F1146" w:rsidRPr="00001869" w:rsidRDefault="000F1146" w:rsidP="002D2AF7">
            <w:pPr>
              <w:keepNext/>
              <w:tabs>
                <w:tab w:val="left" w:pos="-1282"/>
                <w:tab w:val="left" w:pos="-720"/>
                <w:tab w:val="left" w:pos="1"/>
                <w:tab w:val="right" w:pos="2610"/>
                <w:tab w:val="left" w:pos="4590"/>
                <w:tab w:val="left" w:pos="5580"/>
                <w:tab w:val="right" w:pos="70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r w:rsidRPr="00001869">
              <w:rPr>
                <w:rFonts w:cs="Arial"/>
              </w:rPr>
              <w:t>Ursache</w:t>
            </w:r>
          </w:p>
        </w:tc>
        <w:tc>
          <w:tcPr>
            <w:tcW w:w="1583" w:type="dxa"/>
            <w:tcBorders>
              <w:bottom w:val="single" w:sz="4" w:space="0" w:color="auto"/>
            </w:tcBorders>
          </w:tcPr>
          <w:p w:rsidR="000F1146" w:rsidRPr="00001869" w:rsidRDefault="000F1146" w:rsidP="002D2AF7">
            <w:pPr>
              <w:keepNext/>
              <w:tabs>
                <w:tab w:val="left" w:pos="-1282"/>
                <w:tab w:val="left" w:pos="-720"/>
                <w:tab w:val="left" w:pos="1"/>
                <w:tab w:val="right" w:pos="2610"/>
                <w:tab w:val="left" w:pos="4590"/>
                <w:tab w:val="left" w:pos="5580"/>
                <w:tab w:val="right" w:pos="70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r w:rsidRPr="00001869">
              <w:rPr>
                <w:rFonts w:cs="Arial"/>
              </w:rPr>
              <w:t>df</w:t>
            </w:r>
          </w:p>
        </w:tc>
      </w:tr>
      <w:tr w:rsidR="000F1146" w:rsidRPr="00001869" w:rsidTr="0090154C">
        <w:trPr>
          <w:jc w:val="center"/>
        </w:trPr>
        <w:tc>
          <w:tcPr>
            <w:tcW w:w="2893" w:type="dxa"/>
          </w:tcPr>
          <w:p w:rsidR="000F1146" w:rsidRPr="00001869" w:rsidRDefault="000F1146" w:rsidP="002D2AF7">
            <w:pPr>
              <w:keepNext/>
              <w:tabs>
                <w:tab w:val="left" w:pos="-1282"/>
                <w:tab w:val="left" w:pos="-720"/>
                <w:tab w:val="left" w:pos="1"/>
                <w:tab w:val="right" w:pos="2610"/>
                <w:tab w:val="left" w:pos="4590"/>
                <w:tab w:val="left" w:pos="5580"/>
                <w:tab w:val="right" w:pos="70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cs="Arial"/>
              </w:rPr>
            </w:pPr>
            <w:r w:rsidRPr="00001869">
              <w:rPr>
                <w:rFonts w:cs="Arial"/>
              </w:rPr>
              <w:t>Jahre</w:t>
            </w:r>
          </w:p>
        </w:tc>
        <w:tc>
          <w:tcPr>
            <w:tcW w:w="1583" w:type="dxa"/>
          </w:tcPr>
          <w:p w:rsidR="000F1146" w:rsidRPr="00001869" w:rsidRDefault="000F1146" w:rsidP="002D2AF7">
            <w:pPr>
              <w:keepNext/>
              <w:tabs>
                <w:tab w:val="left" w:pos="-1282"/>
                <w:tab w:val="left" w:pos="-720"/>
                <w:tab w:val="left" w:pos="1"/>
                <w:tab w:val="right" w:pos="2610"/>
                <w:tab w:val="left" w:pos="4590"/>
                <w:tab w:val="left" w:pos="5580"/>
                <w:tab w:val="right" w:pos="70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cs="Arial"/>
              </w:rPr>
            </w:pPr>
            <w:r w:rsidRPr="00001869">
              <w:rPr>
                <w:rFonts w:cs="Arial"/>
                <w:i/>
              </w:rPr>
              <w:t>m</w:t>
            </w:r>
            <w:r w:rsidRPr="00001869">
              <w:rPr>
                <w:rFonts w:cs="Arial"/>
              </w:rPr>
              <w:t>-1</w:t>
            </w:r>
          </w:p>
        </w:tc>
      </w:tr>
      <w:tr w:rsidR="000F1146" w:rsidRPr="00001869" w:rsidTr="0090154C">
        <w:trPr>
          <w:jc w:val="center"/>
        </w:trPr>
        <w:tc>
          <w:tcPr>
            <w:tcW w:w="2893" w:type="dxa"/>
          </w:tcPr>
          <w:p w:rsidR="000F1146" w:rsidRPr="00001869" w:rsidRDefault="000F1146" w:rsidP="002D2AF7">
            <w:pPr>
              <w:keepNext/>
              <w:tabs>
                <w:tab w:val="left" w:pos="-1282"/>
                <w:tab w:val="left" w:pos="-720"/>
                <w:tab w:val="left" w:pos="1"/>
                <w:tab w:val="right" w:pos="2610"/>
                <w:tab w:val="left" w:pos="4590"/>
                <w:tab w:val="left" w:pos="5580"/>
                <w:tab w:val="right" w:pos="70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r w:rsidRPr="00001869">
              <w:rPr>
                <w:rFonts w:cs="Arial"/>
              </w:rPr>
              <w:t>Sorten</w:t>
            </w:r>
          </w:p>
        </w:tc>
        <w:tc>
          <w:tcPr>
            <w:tcW w:w="1583" w:type="dxa"/>
          </w:tcPr>
          <w:p w:rsidR="000F1146" w:rsidRPr="00001869" w:rsidRDefault="000F1146" w:rsidP="002D2AF7">
            <w:pPr>
              <w:keepNext/>
              <w:tabs>
                <w:tab w:val="left" w:pos="-1282"/>
                <w:tab w:val="left" w:pos="-720"/>
                <w:tab w:val="left" w:pos="1"/>
                <w:tab w:val="right" w:pos="2610"/>
                <w:tab w:val="left" w:pos="4590"/>
                <w:tab w:val="left" w:pos="5580"/>
                <w:tab w:val="right" w:pos="70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r w:rsidRPr="00001869">
              <w:rPr>
                <w:rFonts w:cs="Arial"/>
                <w:i/>
              </w:rPr>
              <w:t>n</w:t>
            </w:r>
            <w:r w:rsidRPr="00001869">
              <w:rPr>
                <w:rFonts w:cs="Arial"/>
              </w:rPr>
              <w:t>-1</w:t>
            </w:r>
          </w:p>
        </w:tc>
      </w:tr>
      <w:tr w:rsidR="000F1146" w:rsidRPr="00001869" w:rsidTr="0090154C">
        <w:trPr>
          <w:jc w:val="center"/>
        </w:trPr>
        <w:tc>
          <w:tcPr>
            <w:tcW w:w="2893" w:type="dxa"/>
          </w:tcPr>
          <w:p w:rsidR="000F1146" w:rsidRPr="00001869" w:rsidRDefault="000F1146" w:rsidP="0090154C">
            <w:pPr>
              <w:tabs>
                <w:tab w:val="left" w:pos="-1282"/>
                <w:tab w:val="left" w:pos="-720"/>
                <w:tab w:val="left" w:pos="1"/>
                <w:tab w:val="right" w:pos="2610"/>
                <w:tab w:val="left" w:pos="4590"/>
                <w:tab w:val="left" w:pos="5580"/>
                <w:tab w:val="right" w:pos="70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r w:rsidRPr="00001869">
              <w:rPr>
                <w:rFonts w:cs="Arial"/>
              </w:rPr>
              <w:t>Sorten-x-Jahre</w:t>
            </w:r>
          </w:p>
        </w:tc>
        <w:tc>
          <w:tcPr>
            <w:tcW w:w="1583" w:type="dxa"/>
          </w:tcPr>
          <w:p w:rsidR="000F1146" w:rsidRPr="00001869" w:rsidRDefault="000F1146" w:rsidP="0090154C">
            <w:pPr>
              <w:tabs>
                <w:tab w:val="left" w:pos="-1282"/>
                <w:tab w:val="left" w:pos="-720"/>
                <w:tab w:val="left" w:pos="1"/>
                <w:tab w:val="right" w:pos="2610"/>
                <w:tab w:val="left" w:pos="4590"/>
                <w:tab w:val="left" w:pos="5580"/>
                <w:tab w:val="right" w:pos="70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r w:rsidRPr="00001869">
              <w:rPr>
                <w:rFonts w:cs="Arial"/>
              </w:rPr>
              <w:t>(</w:t>
            </w:r>
            <w:r w:rsidRPr="00001869">
              <w:rPr>
                <w:rFonts w:cs="Arial"/>
                <w:i/>
              </w:rPr>
              <w:t>m</w:t>
            </w:r>
            <w:r w:rsidRPr="00001869">
              <w:rPr>
                <w:rFonts w:cs="Arial"/>
              </w:rPr>
              <w:t>-1)(</w:t>
            </w:r>
            <w:r w:rsidRPr="00001869">
              <w:rPr>
                <w:rFonts w:cs="Arial"/>
                <w:i/>
              </w:rPr>
              <w:t>n</w:t>
            </w:r>
            <w:r w:rsidRPr="00001869">
              <w:rPr>
                <w:rFonts w:cs="Arial"/>
              </w:rPr>
              <w:t>-1)</w:t>
            </w:r>
          </w:p>
        </w:tc>
      </w:tr>
    </w:tbl>
    <w:p w:rsidR="000F1146" w:rsidRPr="00001869" w:rsidRDefault="000F1146" w:rsidP="00404A9C"/>
    <w:p w:rsidR="000F1146" w:rsidRPr="00001869" w:rsidRDefault="000F1146" w:rsidP="00404A9C"/>
    <w:p w:rsidR="000F1146" w:rsidRPr="00001869" w:rsidRDefault="000F1146" w:rsidP="00213B68">
      <w:pPr>
        <w:pStyle w:val="Heading4"/>
      </w:pPr>
      <w:bookmarkStart w:id="538" w:name="_Toc154368872"/>
      <w:bookmarkStart w:id="539" w:name="_Toc219640816"/>
      <w:bookmarkStart w:id="540" w:name="_Toc227042197"/>
      <w:bookmarkStart w:id="541" w:name="_Toc229451966"/>
      <w:bookmarkStart w:id="542" w:name="_Toc399420258"/>
      <w:r w:rsidRPr="00001869">
        <w:t>3.9.2</w:t>
      </w:r>
      <w:r w:rsidRPr="00001869">
        <w:tab/>
        <w:t>Modifizierte kombinierte Regressionsanalyse (MJRA)</w:t>
      </w:r>
      <w:bookmarkEnd w:id="538"/>
      <w:bookmarkEnd w:id="539"/>
      <w:bookmarkEnd w:id="540"/>
      <w:bookmarkEnd w:id="541"/>
      <w:bookmarkEnd w:id="542"/>
    </w:p>
    <w:p w:rsidR="000F1146" w:rsidRPr="00001869" w:rsidRDefault="000F1146" w:rsidP="00404A9C">
      <w:r w:rsidRPr="00001869">
        <w:t>3.9.2.1</w:t>
      </w:r>
      <w:r w:rsidRPr="00001869">
        <w:tab/>
        <w:t>Wie oben erwähnt, verwendet das COYD-Kriterium die anhand des mittleren Abweichungsquadrats Sorten</w:t>
      </w:r>
      <w:r w:rsidRPr="00001869">
        <w:noBreakHyphen/>
        <w:t>x</w:t>
      </w:r>
      <w:r w:rsidRPr="00001869">
        <w:noBreakHyphen/>
        <w:t>Jahre geschätzte Sorten-x-Jahre-Variation als Basis für den Standardfehler eines Sortenmittelwerts. Eine systematische Variation kann bisweilen auch als nichtsystematische Variation ausgewiesen werden. Dieser systematische Effekt verursacht das Auftreten verschiedener Anstiegswinkel der Regressionskurve der Sortenmittelwerte in einzelnen Jahren im Vergleich zu den durchschnittlichen Sortenmittelwerten über alle Jahre. Dieser Effekt kann für das Merkmal „Zeitpunkt des Ährenschiebens“ in einem Jahr mit spätem Frühling festgestellt werden: Die Spannweite der Zeitpunkte des Ährenschiebens kann im Vergleich zur normalen komprimiert sein. Dies führt zu einer Reduzierung des Anstiegs der Regressionskurve im Verhältnis zum Durchschnitt der Sortenmittelwerte. Eine nichtsystematische Variation wird durch die Variation über diese Regressionskurven dargestellt. Wenn nur nichtsystematische Sorten-x-Jahresvariationen auftreten, haben die Anstiege der Regressionskurven in allen Jahren den konstanten Wert 1,0. Wenn jedoch systematische Variationen vorhanden sind, treten Anstiege auf, die von 1,0 abweichen, jedoch mit einem Durchschnittswert von 1,0. Bei der Anwendung von MJRA beruht der Standardfehler eines Sortenmittelwerts auf dem nichtsystematischen Teil der Sorten</w:t>
      </w:r>
      <w:r w:rsidRPr="00001869">
        <w:noBreakHyphen/>
        <w:t>x</w:t>
      </w:r>
      <w:r w:rsidRPr="00001869">
        <w:noBreakHyphen/>
        <w:t>Jahr</w:t>
      </w:r>
      <w:r w:rsidRPr="00001869">
        <w:noBreakHyphen/>
        <w:t>Variation.</w:t>
      </w:r>
    </w:p>
    <w:p w:rsidR="000F1146" w:rsidRPr="00001869" w:rsidRDefault="000F1146" w:rsidP="00404A9C"/>
    <w:p w:rsidR="000F1146" w:rsidRPr="00001869" w:rsidRDefault="000F1146" w:rsidP="00404A9C">
      <w:r w:rsidRPr="00001869">
        <w:t>3.9.2.2</w:t>
      </w:r>
      <w:r w:rsidRPr="00001869">
        <w:tab/>
        <w:t>Die Unterscheidung zwischen der gesamten Sorten-x-Jahresvariation und der durch MJRA bereinigten Sorten-x-Jahresvariation ist in Abbildung B1 wiedergegeben, in der die Sortenmittelwerte in jedem der drei Jahre mit dem Durchschnitt der Sortenmittelwerte aller Jahre verglichen werden. Die Variation von drei an die Daten angepaßten parallelen Kurven, eine für jedes Jahr, ergibt die Gesamtvariation Sorten-x-Jahre, wie in den oben beschriebenen COYD-Kriterien verwendet. Diese Regressionskurven haben den gemeinsamen Anstieg 1,0. Diese Variation kann durch Bereinigung zusätzlicher getrennter Regressionskurven für jedes Jahr reduziert werden. Die resultierende Restvariation über die individuellen Regressionskurven liefert das MJRA-bereinigte mittlere Abweichungsquadrat Sorten</w:t>
      </w:r>
      <w:r w:rsidRPr="00001869">
        <w:noBreakHyphen/>
        <w:t>x</w:t>
      </w:r>
      <w:r w:rsidRPr="00001869">
        <w:noBreakHyphen/>
        <w:t>Jahre, auf dem der Standardfehler für ein Sortenmittel beruhen könnte. Es ist sichtbar, daß diese die MJRA-Bereinigung nur wirksam ist, wenn sich die Anstiege der Regressionskurven zwischen den Jahren unterscheiden, wie dies bei den Zeitpunkten des Ährenschiebens der Fall sein kann.</w:t>
      </w:r>
    </w:p>
    <w:p w:rsidR="000F1146" w:rsidRPr="00001869" w:rsidRDefault="000F1146" w:rsidP="00404A9C"/>
    <w:p w:rsidR="000F1146" w:rsidRPr="00001869" w:rsidRDefault="000F1146" w:rsidP="00404A9C">
      <w:r w:rsidRPr="00001869">
        <w:t>3.9.2.3</w:t>
      </w:r>
      <w:r w:rsidRPr="00001869">
        <w:tab/>
        <w:t>Die Anwendung dieses Verfahrens bei der Prüfung der Unterscheidbarkeit wurde als Option in das Computerprogramm aufgenommen, das das COYD-Kriterium im DUST</w:t>
      </w:r>
      <w:r w:rsidRPr="00001869">
        <w:noBreakHyphen/>
        <w:t>Paket anwendet. Es wird empfohlen, es nur anzuwenden, wenn sich die Anstiege der Sortenregressionskurven zwischen den Jahren mit 1 % Signifikanzniveau signifikant unterscheiden. Dieses Niveau kann im Computerprogramm angegeben werden.</w:t>
      </w:r>
    </w:p>
    <w:p w:rsidR="000F1146" w:rsidRPr="00001869" w:rsidRDefault="000F1146" w:rsidP="00404A9C"/>
    <w:p w:rsidR="006B27B9" w:rsidRDefault="006B27B9">
      <w:pPr>
        <w:jc w:val="left"/>
      </w:pPr>
      <w:r>
        <w:br w:type="page"/>
      </w:r>
    </w:p>
    <w:p w:rsidR="000F1146" w:rsidRPr="00001869" w:rsidRDefault="000F1146" w:rsidP="00404A9C">
      <w:r w:rsidRPr="00001869">
        <w:t>3.9.2.4</w:t>
      </w:r>
      <w:r w:rsidRPr="00001869">
        <w:tab/>
        <w:t xml:space="preserve">Zur Berechnung der bereinigten Sortenmittelwerte und der Anstiege der Regressionskurven wird von folgendem Modell ausgegangen: </w:t>
      </w:r>
    </w:p>
    <w:p w:rsidR="000F1146" w:rsidRPr="00001869" w:rsidRDefault="000F1146" w:rsidP="00404A9C"/>
    <w:p w:rsidR="00404A9C" w:rsidRPr="00001869" w:rsidRDefault="00404A9C" w:rsidP="006B27B9">
      <w:pPr>
        <w:widowControl w:val="0"/>
        <w:ind w:firstLine="2880"/>
      </w:pPr>
      <w:r w:rsidRPr="00001869">
        <w:rPr>
          <w:sz w:val="28"/>
        </w:rPr>
        <w:t>y</w:t>
      </w:r>
      <w:r w:rsidRPr="00001869">
        <w:rPr>
          <w:sz w:val="28"/>
          <w:vertAlign w:val="subscript"/>
        </w:rPr>
        <w:t>ij</w:t>
      </w:r>
      <w:r w:rsidRPr="00001869">
        <w:rPr>
          <w:sz w:val="28"/>
        </w:rPr>
        <w:t xml:space="preserve"> </w:t>
      </w:r>
      <w:r w:rsidRPr="00001869">
        <w:t xml:space="preserve">= </w:t>
      </w:r>
      <w:r w:rsidRPr="00001869">
        <w:rPr>
          <w:sz w:val="28"/>
        </w:rPr>
        <w:t>u</w:t>
      </w:r>
      <w:r w:rsidRPr="00001869">
        <w:rPr>
          <w:sz w:val="28"/>
          <w:vertAlign w:val="subscript"/>
        </w:rPr>
        <w:t>j</w:t>
      </w:r>
      <w:r w:rsidRPr="00001869">
        <w:t xml:space="preserve"> + </w:t>
      </w:r>
      <w:r w:rsidRPr="00001869">
        <w:rPr>
          <w:sz w:val="28"/>
        </w:rPr>
        <w:t>b</w:t>
      </w:r>
      <w:r w:rsidRPr="00001869">
        <w:rPr>
          <w:sz w:val="28"/>
          <w:vertAlign w:val="subscript"/>
        </w:rPr>
        <w:t>j</w:t>
      </w:r>
      <w:r w:rsidRPr="00001869">
        <w:rPr>
          <w:sz w:val="28"/>
        </w:rPr>
        <w:t xml:space="preserve"> v</w:t>
      </w:r>
      <w:r w:rsidRPr="00001869">
        <w:rPr>
          <w:sz w:val="28"/>
          <w:vertAlign w:val="subscript"/>
        </w:rPr>
        <w:t>i</w:t>
      </w:r>
      <w:r w:rsidRPr="00001869">
        <w:t xml:space="preserve"> + </w:t>
      </w:r>
      <w:r w:rsidRPr="00001869">
        <w:rPr>
          <w:sz w:val="28"/>
        </w:rPr>
        <w:t>e</w:t>
      </w:r>
      <w:r w:rsidRPr="00001869">
        <w:rPr>
          <w:sz w:val="28"/>
          <w:vertAlign w:val="subscript"/>
        </w:rPr>
        <w:t>ij</w:t>
      </w:r>
    </w:p>
    <w:p w:rsidR="000F1146" w:rsidRPr="00001869" w:rsidRDefault="000F1146" w:rsidP="000F1146">
      <w:pPr>
        <w:widowControl w:val="0"/>
        <w:rPr>
          <w:rFonts w:cs="Arial"/>
        </w:rPr>
      </w:pPr>
    </w:p>
    <w:p w:rsidR="000F1146" w:rsidRPr="00001869" w:rsidRDefault="000F1146" w:rsidP="000F1146">
      <w:pPr>
        <w:widowControl w:val="0"/>
        <w:rPr>
          <w:rFonts w:cs="Arial"/>
        </w:rPr>
      </w:pPr>
      <w:r w:rsidRPr="00001869">
        <w:rPr>
          <w:rFonts w:cs="Arial"/>
        </w:rPr>
        <w:t xml:space="preserve">wobei </w:t>
      </w:r>
      <w:r w:rsidRPr="00001869">
        <w:rPr>
          <w:rFonts w:cs="Arial"/>
          <w:sz w:val="28"/>
        </w:rPr>
        <w:t>y</w:t>
      </w:r>
      <w:r w:rsidRPr="00001869">
        <w:rPr>
          <w:rFonts w:cs="Arial"/>
          <w:sz w:val="28"/>
          <w:vertAlign w:val="subscript"/>
        </w:rPr>
        <w:t>ij</w:t>
      </w:r>
      <w:r w:rsidRPr="00001869">
        <w:rPr>
          <w:rFonts w:cs="Arial"/>
        </w:rPr>
        <w:t xml:space="preserve"> den Wert für die i. Sorte im j. Jahr darstellt.</w:t>
      </w:r>
    </w:p>
    <w:p w:rsidR="000F1146" w:rsidRPr="00001869" w:rsidRDefault="000F1146" w:rsidP="000F1146">
      <w:pPr>
        <w:widowControl w:val="0"/>
        <w:rPr>
          <w:rFonts w:cs="Arial"/>
        </w:rPr>
      </w:pPr>
    </w:p>
    <w:p w:rsidR="000F1146" w:rsidRPr="00001869" w:rsidRDefault="000F1146" w:rsidP="000F1146">
      <w:pPr>
        <w:widowControl w:val="0"/>
        <w:ind w:firstLine="2880"/>
        <w:rPr>
          <w:rFonts w:cs="Arial"/>
        </w:rPr>
      </w:pPr>
      <w:r w:rsidRPr="00001869">
        <w:rPr>
          <w:rFonts w:cs="Arial"/>
          <w:sz w:val="28"/>
        </w:rPr>
        <w:t>u</w:t>
      </w:r>
      <w:r w:rsidRPr="00001869">
        <w:rPr>
          <w:rFonts w:cs="Arial"/>
          <w:sz w:val="28"/>
          <w:vertAlign w:val="subscript"/>
        </w:rPr>
        <w:t>j</w:t>
      </w:r>
      <w:r w:rsidRPr="00001869">
        <w:rPr>
          <w:rFonts w:cs="Arial"/>
        </w:rPr>
        <w:t xml:space="preserve"> ist der Mittelwert des Jahres j (j = 1, ..., m)</w:t>
      </w:r>
    </w:p>
    <w:p w:rsidR="000F1146" w:rsidRPr="00001869" w:rsidRDefault="000F1146" w:rsidP="000F1146">
      <w:pPr>
        <w:widowControl w:val="0"/>
        <w:rPr>
          <w:rFonts w:cs="Arial"/>
        </w:rPr>
      </w:pPr>
    </w:p>
    <w:p w:rsidR="000F1146" w:rsidRPr="00001869" w:rsidRDefault="000F1146" w:rsidP="000F1146">
      <w:pPr>
        <w:widowControl w:val="0"/>
        <w:ind w:firstLine="2880"/>
        <w:rPr>
          <w:rFonts w:cs="Arial"/>
        </w:rPr>
      </w:pPr>
      <w:r w:rsidRPr="00001869">
        <w:rPr>
          <w:rFonts w:cs="Arial"/>
          <w:sz w:val="28"/>
        </w:rPr>
        <w:t>b</w:t>
      </w:r>
      <w:r w:rsidRPr="00001869">
        <w:rPr>
          <w:rFonts w:cs="Arial"/>
          <w:sz w:val="28"/>
          <w:vertAlign w:val="subscript"/>
        </w:rPr>
        <w:t>j</w:t>
      </w:r>
      <w:r w:rsidRPr="00001869">
        <w:rPr>
          <w:rFonts w:cs="Arial"/>
        </w:rPr>
        <w:t xml:space="preserve"> ist der Anstieg der Regression für das Jahr j</w:t>
      </w:r>
    </w:p>
    <w:p w:rsidR="000F1146" w:rsidRPr="00001869" w:rsidRDefault="000F1146" w:rsidP="000F1146">
      <w:pPr>
        <w:widowControl w:val="0"/>
        <w:rPr>
          <w:rFonts w:cs="Arial"/>
        </w:rPr>
      </w:pPr>
    </w:p>
    <w:p w:rsidR="000F1146" w:rsidRPr="00001869" w:rsidRDefault="000F1146" w:rsidP="000F1146">
      <w:pPr>
        <w:widowControl w:val="0"/>
        <w:ind w:firstLine="2880"/>
        <w:rPr>
          <w:rFonts w:cs="Arial"/>
        </w:rPr>
      </w:pPr>
      <w:r w:rsidRPr="00001869">
        <w:rPr>
          <w:rFonts w:cs="Arial"/>
          <w:sz w:val="28"/>
          <w:szCs w:val="28"/>
        </w:rPr>
        <w:t>v</w:t>
      </w:r>
      <w:r w:rsidRPr="00001869">
        <w:rPr>
          <w:rFonts w:cs="Arial"/>
          <w:sz w:val="28"/>
          <w:szCs w:val="28"/>
          <w:vertAlign w:val="subscript"/>
        </w:rPr>
        <w:t>i</w:t>
      </w:r>
      <w:r w:rsidRPr="00001869">
        <w:rPr>
          <w:rFonts w:cs="Arial"/>
        </w:rPr>
        <w:t xml:space="preserve"> ist die Wirkung der Sorte i (i = 1, ..., n)</w:t>
      </w:r>
    </w:p>
    <w:p w:rsidR="000F1146" w:rsidRPr="00001869" w:rsidRDefault="000F1146" w:rsidP="000F1146">
      <w:pPr>
        <w:widowControl w:val="0"/>
        <w:rPr>
          <w:rFonts w:cs="Arial"/>
        </w:rPr>
      </w:pPr>
    </w:p>
    <w:p w:rsidR="000F1146" w:rsidRPr="00001869" w:rsidRDefault="000F1146" w:rsidP="000F1146">
      <w:pPr>
        <w:widowControl w:val="0"/>
        <w:ind w:firstLine="2880"/>
        <w:rPr>
          <w:rFonts w:cs="Arial"/>
        </w:rPr>
      </w:pPr>
      <w:r w:rsidRPr="00001869">
        <w:rPr>
          <w:rFonts w:cs="Arial"/>
          <w:sz w:val="28"/>
          <w:szCs w:val="28"/>
        </w:rPr>
        <w:t>e</w:t>
      </w:r>
      <w:r w:rsidRPr="00001869">
        <w:rPr>
          <w:rFonts w:cs="Arial"/>
          <w:sz w:val="28"/>
          <w:szCs w:val="28"/>
          <w:vertAlign w:val="subscript"/>
        </w:rPr>
        <w:t>ij</w:t>
      </w:r>
      <w:r w:rsidRPr="00001869">
        <w:rPr>
          <w:rFonts w:cs="Arial"/>
        </w:rPr>
        <w:t xml:space="preserve"> ist ein Fehlerwert.</w:t>
      </w:r>
    </w:p>
    <w:p w:rsidR="000F1146" w:rsidRPr="00001869" w:rsidRDefault="000F1146" w:rsidP="000F1146">
      <w:pPr>
        <w:rPr>
          <w:rFonts w:cs="Arial"/>
        </w:rPr>
      </w:pPr>
    </w:p>
    <w:p w:rsidR="000F1146" w:rsidRPr="00001869" w:rsidRDefault="000F1146" w:rsidP="000F1146">
      <w:pPr>
        <w:rPr>
          <w:rFonts w:cs="Arial"/>
        </w:rPr>
      </w:pPr>
      <w:r w:rsidRPr="00001869">
        <w:rPr>
          <w:rFonts w:cs="Arial"/>
        </w:rPr>
        <w:t>3.9.2.5</w:t>
      </w:r>
      <w:r w:rsidRPr="00001869">
        <w:rPr>
          <w:rFonts w:cs="Arial"/>
        </w:rPr>
        <w:tab/>
        <w:t>Aus den Gleichungen (6) und (7) von Digby (1979), bei einer Umkehrung der Bedeutung der Jahre und Sorten, erhält man für Situationen mit vollständigen Daten die folgenden Gleichungen hinsichtlich der Werte:</w:t>
      </w:r>
    </w:p>
    <w:p w:rsidR="000F1146" w:rsidRPr="00001869" w:rsidRDefault="000F1146" w:rsidP="000F1146">
      <w:pPr>
        <w:ind w:left="2835"/>
        <w:rPr>
          <w:rFonts w:cs="Arial"/>
        </w:rPr>
      </w:pPr>
    </w:p>
    <w:p w:rsidR="000F1146" w:rsidRPr="00001869" w:rsidRDefault="000F1146" w:rsidP="000F1146">
      <w:pPr>
        <w:widowControl w:val="0"/>
        <w:ind w:left="2835"/>
        <w:rPr>
          <w:rFonts w:cs="Arial"/>
        </w:rPr>
      </w:pPr>
    </w:p>
    <w:p w:rsidR="000F1146" w:rsidRPr="00001869" w:rsidRDefault="000F1146" w:rsidP="000F1146">
      <w:pPr>
        <w:framePr w:w="8790" w:hSpace="240" w:vSpace="240" w:wrap="auto" w:vAnchor="text" w:hAnchor="margin" w:x="119" w:y="7"/>
        <w:widowControl w:val="0"/>
        <w:pBdr>
          <w:top w:val="single" w:sz="6" w:space="5" w:color="FFFFFF"/>
          <w:left w:val="single" w:sz="6" w:space="5" w:color="FFFFFF"/>
          <w:bottom w:val="single" w:sz="6" w:space="5" w:color="FFFFFF"/>
          <w:right w:val="single" w:sz="6" w:space="5" w:color="FFFFFF"/>
        </w:pBdr>
        <w:ind w:left="2835"/>
        <w:rPr>
          <w:rFonts w:cs="Arial"/>
        </w:rPr>
      </w:pPr>
      <w:r w:rsidRPr="00001869">
        <w:rPr>
          <w:rFonts w:cs="Arial"/>
          <w:position w:val="-66"/>
        </w:rPr>
        <w:object w:dxaOrig="1780" w:dyaOrig="1440">
          <v:shape id="_x0000_i1053" type="#_x0000_t75" style="width:89pt;height:1in" o:ole="">
            <v:imagedata r:id="rId92" o:title=""/>
          </v:shape>
          <o:OLEObject Type="Embed" ProgID="Equation.3" ShapeID="_x0000_i1053" DrawAspect="Content" ObjectID="_1473161648" r:id="rId93"/>
        </w:object>
      </w:r>
    </w:p>
    <w:p w:rsidR="000F1146" w:rsidRPr="00001869" w:rsidRDefault="000F1146" w:rsidP="000F1146">
      <w:pPr>
        <w:widowControl w:val="0"/>
        <w:rPr>
          <w:rFonts w:cs="Arial"/>
        </w:rPr>
      </w:pPr>
      <w:r w:rsidRPr="00001869">
        <w:rPr>
          <w:rFonts w:cs="Arial"/>
        </w:rPr>
        <w:t>3.9.2.6</w:t>
      </w:r>
      <w:r w:rsidRPr="00001869">
        <w:rPr>
          <w:rFonts w:cs="Arial"/>
        </w:rPr>
        <w:tab/>
        <w:t>Diese Gleichungen werden schrittweise gelöst, indem als Ausgangspunkt alle b</w:t>
      </w:r>
      <w:r w:rsidRPr="00001869">
        <w:rPr>
          <w:rFonts w:cs="Arial"/>
          <w:vertAlign w:val="subscript"/>
        </w:rPr>
        <w:t>j</w:t>
      </w:r>
      <w:r w:rsidRPr="00001869">
        <w:rPr>
          <w:rFonts w:cs="Arial"/>
        </w:rPr>
        <w:noBreakHyphen/>
        <w:t>Werte als 1,0 angesetzt werden, um Werte für die v</w:t>
      </w:r>
      <w:r w:rsidRPr="00001869">
        <w:rPr>
          <w:rFonts w:cs="Arial"/>
          <w:vertAlign w:val="subscript"/>
        </w:rPr>
        <w:t>i</w:t>
      </w:r>
      <w:r w:rsidRPr="00001869">
        <w:rPr>
          <w:rFonts w:cs="Arial"/>
        </w:rPr>
        <w:t xml:space="preserve"> zu erhalten. Die MJRA</w:t>
      </w:r>
      <w:r w:rsidRPr="00001869">
        <w:rPr>
          <w:rFonts w:cs="Arial"/>
        </w:rPr>
        <w:noBreakHyphen/>
        <w:t>Restquadratsumme erhält man aus:</w:t>
      </w:r>
    </w:p>
    <w:p w:rsidR="000F1146" w:rsidRPr="00001869" w:rsidRDefault="000F1146" w:rsidP="000F1146">
      <w:pPr>
        <w:rPr>
          <w:rFonts w:cs="Arial"/>
        </w:rPr>
      </w:pPr>
    </w:p>
    <w:p w:rsidR="000F1146" w:rsidRPr="00001869" w:rsidRDefault="000F1146" w:rsidP="006B27B9">
      <w:pPr>
        <w:ind w:left="2977"/>
        <w:jc w:val="left"/>
        <w:rPr>
          <w:rFonts w:cs="Arial"/>
        </w:rPr>
      </w:pPr>
      <w:r w:rsidRPr="00001869">
        <w:rPr>
          <w:rFonts w:cs="Arial"/>
          <w:position w:val="-30"/>
        </w:rPr>
        <w:object w:dxaOrig="2340" w:dyaOrig="700">
          <v:shape id="_x0000_i1054" type="#_x0000_t75" style="width:117pt;height:35pt" o:ole="" fillcolor="window">
            <v:imagedata r:id="rId94" o:title=""/>
          </v:shape>
          <o:OLEObject Type="Embed" ProgID="Equation.3" ShapeID="_x0000_i1054" DrawAspect="Content" ObjectID="_1473161649" r:id="rId95"/>
        </w:object>
      </w:r>
    </w:p>
    <w:p w:rsidR="000F1146" w:rsidRPr="00001869" w:rsidRDefault="000F1146" w:rsidP="000F1146">
      <w:pPr>
        <w:rPr>
          <w:rFonts w:cs="Arial"/>
        </w:rPr>
      </w:pPr>
    </w:p>
    <w:p w:rsidR="000F1146" w:rsidRPr="00001869" w:rsidRDefault="000F1146" w:rsidP="000F1146">
      <w:pPr>
        <w:rPr>
          <w:rFonts w:cs="Arial"/>
        </w:rPr>
      </w:pPr>
      <w:r w:rsidRPr="00001869">
        <w:rPr>
          <w:rFonts w:cs="Arial"/>
        </w:rPr>
        <w:t>3.9.2.7</w:t>
      </w:r>
      <w:r w:rsidRPr="00001869">
        <w:rPr>
          <w:rFonts w:cs="Arial"/>
        </w:rPr>
        <w:tab/>
        <w:t xml:space="preserve">Diese Quadratsumme wird zur Berechnung des MJRA-bereinigten mittleren Abweichungsquadrats Sorten-x-Jahre bei </w:t>
      </w:r>
      <w:r w:rsidRPr="00001869">
        <w:rPr>
          <w:rFonts w:cs="Arial"/>
          <w:position w:val="-10"/>
        </w:rPr>
        <w:object w:dxaOrig="2120" w:dyaOrig="360">
          <v:shape id="_x0000_i1055" type="#_x0000_t75" style="width:106pt;height:18pt" o:ole="" fillcolor="window">
            <v:imagedata r:id="rId96" o:title=""/>
          </v:shape>
          <o:OLEObject Type="Embed" ProgID="Equation.3" ShapeID="_x0000_i1055" DrawAspect="Content" ObjectID="_1473161650" r:id="rId97"/>
        </w:object>
      </w:r>
      <w:r w:rsidRPr="00001869">
        <w:rPr>
          <w:rFonts w:cs="Arial"/>
        </w:rPr>
        <w:t xml:space="preserve"> Freiheitsgraden angewandt.</w:t>
      </w:r>
    </w:p>
    <w:p w:rsidR="000F1146" w:rsidRPr="00001869" w:rsidRDefault="000F1146" w:rsidP="000F1146">
      <w:pPr>
        <w:rPr>
          <w:rFonts w:cs="Arial"/>
        </w:rPr>
      </w:pPr>
    </w:p>
    <w:p w:rsidR="000F1146" w:rsidRPr="00001869" w:rsidRDefault="000F1146" w:rsidP="00213B68">
      <w:pPr>
        <w:pStyle w:val="Heading4"/>
      </w:pPr>
      <w:bookmarkStart w:id="543" w:name="_Toc154368873"/>
      <w:bookmarkStart w:id="544" w:name="_Toc219640817"/>
      <w:bookmarkStart w:id="545" w:name="_Toc227042198"/>
      <w:bookmarkStart w:id="546" w:name="_Toc229451967"/>
      <w:bookmarkStart w:id="547" w:name="_Toc399420259"/>
      <w:r w:rsidRPr="00001869">
        <w:t>3.9.3</w:t>
      </w:r>
      <w:r w:rsidRPr="00001869">
        <w:tab/>
        <w:t>Vergleich von COYD mit anderen Kriteri</w:t>
      </w:r>
      <w:bookmarkEnd w:id="543"/>
      <w:bookmarkEnd w:id="544"/>
      <w:bookmarkEnd w:id="545"/>
      <w:r w:rsidRPr="00001869">
        <w:t>en</w:t>
      </w:r>
      <w:bookmarkEnd w:id="546"/>
      <w:bookmarkEnd w:id="547"/>
    </w:p>
    <w:p w:rsidR="000F1146" w:rsidRPr="00001869" w:rsidRDefault="000F1146" w:rsidP="00404A9C">
      <w:r w:rsidRPr="00001869">
        <w:t>Es kann gezeigt werden, daß für einen Test über drei Jahre das auf dem Wahrscheinlichkeitsniveau von 1 % angewendete COYD-Kriterium etwa die gleiche Strenge aufweist wie das 2x1 %-Kriterium für ein Merkmal, bei dem die Quadratwurzel des Verhältnisses des mittleren Abweichungsquarates Sorte-x-Jahre zum mittleren Abweichungsquadrat Sorte</w:t>
      </w:r>
      <w:r w:rsidRPr="00001869">
        <w:noBreakHyphen/>
        <w:t>x</w:t>
      </w:r>
      <w:r w:rsidRPr="00001869">
        <w:noBreakHyphen/>
        <w:t>Wiederholungen innerhalb der Anbauversuche (</w:t>
      </w:r>
      <w:r w:rsidR="00404A9C" w:rsidRPr="00001869">
        <w:rPr>
          <w:rFonts w:ascii="Symbol" w:hAnsi="Symbol"/>
        </w:rPr>
        <w:t></w:t>
      </w:r>
      <w:r w:rsidRPr="00001869">
        <w:t>) einen Wert von 1,7 hat. Das auf dem 1 %</w:t>
      </w:r>
      <w:r w:rsidRPr="00001869">
        <w:noBreakHyphen/>
        <w:t xml:space="preserve">Niveau angewandte COYD-Kriterium ist weniger streng als das 2x1 %-Kriterium, wenn </w:t>
      </w:r>
      <w:r w:rsidR="00404A9C" w:rsidRPr="00001869">
        <w:rPr>
          <w:rFonts w:ascii="Symbol" w:hAnsi="Symbol"/>
        </w:rPr>
        <w:t></w:t>
      </w:r>
      <w:r w:rsidRPr="00001869">
        <w:t xml:space="preserve"> &lt; 1,7 ist, und strenger, wenn </w:t>
      </w:r>
      <w:r w:rsidR="00404A9C" w:rsidRPr="00001869">
        <w:rPr>
          <w:rFonts w:ascii="Symbol" w:hAnsi="Symbol"/>
        </w:rPr>
        <w:t></w:t>
      </w:r>
      <w:r w:rsidRPr="00001869">
        <w:t xml:space="preserve"> &gt; 1,7 ist.</w:t>
      </w:r>
    </w:p>
    <w:p w:rsidR="000F1146" w:rsidRPr="00001869" w:rsidRDefault="000F1146" w:rsidP="000F1146">
      <w:pPr>
        <w:rPr>
          <w:rFonts w:cs="Arial"/>
        </w:rPr>
      </w:pPr>
    </w:p>
    <w:p w:rsidR="000F1146" w:rsidRPr="00001869" w:rsidRDefault="000F1146" w:rsidP="000F1146">
      <w:pPr>
        <w:rPr>
          <w:rFonts w:cs="Arial"/>
        </w:rPr>
      </w:pPr>
    </w:p>
    <w:p w:rsidR="000F1146" w:rsidRPr="00001869" w:rsidRDefault="000F1146" w:rsidP="000F1146">
      <w:pPr>
        <w:pStyle w:val="Heading3"/>
        <w:rPr>
          <w:rFonts w:cs="Arial"/>
          <w:lang w:val="de-DE"/>
        </w:rPr>
      </w:pPr>
      <w:bookmarkStart w:id="548" w:name="_Toc154368874"/>
      <w:bookmarkStart w:id="549" w:name="_Toc219640818"/>
      <w:bookmarkStart w:id="550" w:name="_Toc227042199"/>
      <w:bookmarkStart w:id="551" w:name="_Toc229451968"/>
      <w:bookmarkStart w:id="552" w:name="_Toc399420260"/>
      <w:r w:rsidRPr="00001869">
        <w:rPr>
          <w:rFonts w:cs="Arial"/>
          <w:lang w:val="de-DE"/>
        </w:rPr>
        <w:t>3.10</w:t>
      </w:r>
      <w:r w:rsidRPr="00001869">
        <w:rPr>
          <w:rFonts w:cs="Arial"/>
          <w:lang w:val="de-DE"/>
        </w:rPr>
        <w:tab/>
        <w:t>Die COYD-Software</w:t>
      </w:r>
      <w:bookmarkEnd w:id="548"/>
      <w:bookmarkEnd w:id="549"/>
      <w:bookmarkEnd w:id="550"/>
      <w:bookmarkEnd w:id="551"/>
      <w:bookmarkEnd w:id="552"/>
    </w:p>
    <w:p w:rsidR="000F1146" w:rsidRPr="00001869" w:rsidRDefault="000F1146" w:rsidP="000F1146">
      <w:pPr>
        <w:rPr>
          <w:rFonts w:cs="Arial"/>
        </w:rPr>
      </w:pPr>
      <w:r w:rsidRPr="00001869">
        <w:rPr>
          <w:rFonts w:cs="Arial"/>
        </w:rPr>
        <w:t>3.10.1</w:t>
      </w:r>
      <w:r w:rsidRPr="00001869">
        <w:rPr>
          <w:rFonts w:cs="Arial"/>
        </w:rPr>
        <w:tab/>
        <w:t>Ein Beispiel der Ausgabedaten aus dem Computerprogramm im DUST-Paket, das das COYD-Kriterium anwendet, ist in den Tabellen B1 bis B 3 wiedergegeben. Es wurde einem Anbauversuch mit Deutschem Weidelgras (diploid) mit 40 aus der Sortensammlung ausgewählten Sorten (R1 bis R40) und neun Kandidatensorten (C1 bis C9) in sechs Wiederholungen entnommen, an denen acht Merkmale über die Jahre 1988, 1989 und 1990 gemessen wurden.</w:t>
      </w:r>
    </w:p>
    <w:p w:rsidR="000F1146" w:rsidRPr="00001869" w:rsidRDefault="000F1146" w:rsidP="000F1146">
      <w:pPr>
        <w:rPr>
          <w:rFonts w:cs="Arial"/>
        </w:rPr>
      </w:pPr>
    </w:p>
    <w:p w:rsidR="000F1146" w:rsidRPr="00001869" w:rsidRDefault="000F1146" w:rsidP="000F1146">
      <w:pPr>
        <w:rPr>
          <w:rFonts w:cs="Arial"/>
        </w:rPr>
      </w:pPr>
      <w:r w:rsidRPr="00001869">
        <w:rPr>
          <w:rFonts w:cs="Arial"/>
        </w:rPr>
        <w:t>3.10.2</w:t>
      </w:r>
      <w:r w:rsidRPr="00001869">
        <w:rPr>
          <w:rFonts w:cs="Arial"/>
        </w:rPr>
        <w:tab/>
        <w:t>Jedes der acht Merkmale wird anhand der Varianzanalyse analysiert. Da diese Analyse die Daten Sorte-x-Jahr-x-Wiederholung betrifft, betragen die mittleren Abweichungsquadrate 6 (= Anzahl Wiederholungen) Mal die Größe der mittleren Abweichungsquadrate der Varianzanalyse der Daten Sorte-x-Jahr, auf die im Hauptteil dieses Dokuments hingewiesen wird. Die Ergebnisse sind in Tabelle B1 wiedergegeben. Neben den Sortenmittelwerten</w:t>
      </w:r>
      <w:r w:rsidRPr="00001869">
        <w:rPr>
          <w:rFonts w:cs="Arial"/>
        </w:rPr>
        <w:noBreakHyphen/>
        <w:t>x</w:t>
      </w:r>
      <w:r w:rsidRPr="00001869">
        <w:rPr>
          <w:rFonts w:cs="Arial"/>
        </w:rPr>
        <w:noBreakHyphen/>
        <w:t>Jahre sind ebenfalls angegeben:</w:t>
      </w:r>
    </w:p>
    <w:p w:rsidR="000F1146" w:rsidRPr="00001869" w:rsidRDefault="000F1146" w:rsidP="000F1146">
      <w:pPr>
        <w:rPr>
          <w:rFonts w:cs="Arial"/>
        </w:rPr>
      </w:pPr>
    </w:p>
    <w:p w:rsidR="000F1146" w:rsidRPr="00001869" w:rsidRDefault="000F1146" w:rsidP="007653C8">
      <w:pPr>
        <w:tabs>
          <w:tab w:val="left" w:pos="567"/>
        </w:tabs>
        <w:ind w:left="2694" w:hanging="2694"/>
      </w:pPr>
      <w:r w:rsidRPr="00001869">
        <w:tab/>
        <w:t>YEAR MS:</w:t>
      </w:r>
      <w:r w:rsidRPr="00001869">
        <w:tab/>
        <w:t>Größe des mittleren Abweichungsquadrates der Jahre</w:t>
      </w:r>
    </w:p>
    <w:p w:rsidR="000F1146" w:rsidRPr="00001869" w:rsidRDefault="000F1146" w:rsidP="007653C8">
      <w:pPr>
        <w:tabs>
          <w:tab w:val="left" w:pos="567"/>
        </w:tabs>
        <w:ind w:left="2694" w:hanging="2694"/>
      </w:pPr>
      <w:r w:rsidRPr="00001869">
        <w:tab/>
        <w:t>VARIETY MS:</w:t>
      </w:r>
      <w:r w:rsidRPr="00001869">
        <w:tab/>
        <w:t>Größe des mittleren Abweichungsquadrates der Sorten</w:t>
      </w:r>
    </w:p>
    <w:p w:rsidR="000F1146" w:rsidRPr="00001869" w:rsidRDefault="000F1146" w:rsidP="007653C8">
      <w:pPr>
        <w:tabs>
          <w:tab w:val="left" w:pos="567"/>
        </w:tabs>
        <w:ind w:left="2694" w:hanging="2694"/>
      </w:pPr>
      <w:r w:rsidRPr="00001869">
        <w:tab/>
        <w:t>VAR.YEAR MS:</w:t>
      </w:r>
      <w:r w:rsidRPr="00001869">
        <w:tab/>
        <w:t>mittleres Abweichungsquadrat der Sorten-x-Jahre-Interaktion</w:t>
      </w:r>
    </w:p>
    <w:p w:rsidR="000F1146" w:rsidRPr="00001869" w:rsidRDefault="000F1146" w:rsidP="007653C8">
      <w:pPr>
        <w:tabs>
          <w:tab w:val="left" w:pos="567"/>
        </w:tabs>
        <w:ind w:left="2694" w:hanging="2694"/>
      </w:pPr>
      <w:r w:rsidRPr="00001869">
        <w:tab/>
        <w:t>F1 RATIO:</w:t>
      </w:r>
      <w:r w:rsidRPr="00001869">
        <w:tab/>
        <w:t>das Verhältnis VARIETY MS zu VAR.YEAR MS (ein Maß der Unterscheidungskraft des Merkmals – hohe Werte geben eine hohe Unterscheidungskraft an)</w:t>
      </w:r>
    </w:p>
    <w:p w:rsidR="000F1146" w:rsidRPr="00001869" w:rsidRDefault="000F1146" w:rsidP="007653C8">
      <w:pPr>
        <w:tabs>
          <w:tab w:val="left" w:pos="567"/>
        </w:tabs>
        <w:ind w:left="2694" w:hanging="2694"/>
      </w:pPr>
      <w:r w:rsidRPr="00001869">
        <w:tab/>
        <w:t>VAR.REP MS:</w:t>
      </w:r>
      <w:r w:rsidRPr="00001869">
        <w:tab/>
        <w:t>Durchschnitt des mittleren Abweichungsquadrates Sorten-x-Wiederholung aus jedem Jahr</w:t>
      </w:r>
    </w:p>
    <w:p w:rsidR="000F1146" w:rsidRPr="00001869" w:rsidRDefault="000F1146" w:rsidP="007653C8">
      <w:pPr>
        <w:tabs>
          <w:tab w:val="left" w:pos="567"/>
        </w:tabs>
        <w:ind w:left="2694" w:hanging="2694"/>
      </w:pPr>
      <w:r w:rsidRPr="00001869">
        <w:tab/>
        <w:t>LAMBDA VALUE (</w:t>
      </w:r>
      <w:r w:rsidR="007653C8" w:rsidRPr="00001869">
        <w:rPr>
          <w:rFonts w:ascii="Symbol" w:hAnsi="Symbol"/>
        </w:rPr>
        <w:t></w:t>
      </w:r>
      <w:r w:rsidRPr="00001869">
        <w:t>):</w:t>
      </w:r>
      <w:r w:rsidRPr="00001869">
        <w:tab/>
        <w:t>Quadratwurzel des Verhältnisses VAR. YEAR MS zu VAR. REP MS;</w:t>
      </w:r>
    </w:p>
    <w:p w:rsidR="000F1146" w:rsidRPr="00001869" w:rsidRDefault="000F1146" w:rsidP="007653C8">
      <w:pPr>
        <w:tabs>
          <w:tab w:val="left" w:pos="567"/>
        </w:tabs>
        <w:ind w:left="2694" w:hanging="2694"/>
      </w:pPr>
      <w:r w:rsidRPr="00001869">
        <w:tab/>
        <w:t>BETWEEN SE:</w:t>
      </w:r>
      <w:r w:rsidRPr="00001869">
        <w:tab/>
        <w:t>Standardfehler der Sortenmittelwerte in Anbauversuchen auf Parzellenbasis, d. h. Quadratwurzel aus VAR.YEAR MS, dividiert durch 18 (3 Jahre x 6 Wiederholungen)</w:t>
      </w:r>
    </w:p>
    <w:p w:rsidR="000F1146" w:rsidRPr="00001869" w:rsidRDefault="000F1146" w:rsidP="007653C8">
      <w:pPr>
        <w:tabs>
          <w:tab w:val="left" w:pos="567"/>
        </w:tabs>
        <w:ind w:left="2694" w:hanging="2694"/>
      </w:pPr>
      <w:r w:rsidRPr="00001869">
        <w:tab/>
        <w:t>WITHIN SE:</w:t>
      </w:r>
      <w:r w:rsidRPr="00001869">
        <w:tab/>
        <w:t>Standardfehler der Sortenmittelwerte in einem Anbauversuch auf Parzellenbasis, d. h. Quadratwurzel aus VAR.REP MS, dividiert durch 18</w:t>
      </w:r>
    </w:p>
    <w:p w:rsidR="000F1146" w:rsidRPr="00001869" w:rsidRDefault="000F1146" w:rsidP="007653C8">
      <w:pPr>
        <w:tabs>
          <w:tab w:val="left" w:pos="567"/>
        </w:tabs>
        <w:ind w:left="2694" w:hanging="2694"/>
      </w:pPr>
      <w:r w:rsidRPr="00001869">
        <w:tab/>
        <w:t>DF:</w:t>
      </w:r>
      <w:r w:rsidRPr="00001869">
        <w:tab/>
        <w:t>Freiheitsgrade für Sorten-x-Jahreswerte</w:t>
      </w:r>
    </w:p>
    <w:p w:rsidR="000F1146" w:rsidRPr="00001869" w:rsidRDefault="000F1146" w:rsidP="007653C8">
      <w:pPr>
        <w:tabs>
          <w:tab w:val="left" w:pos="567"/>
        </w:tabs>
        <w:ind w:left="2694" w:hanging="2694"/>
      </w:pPr>
      <w:r w:rsidRPr="00001869">
        <w:tab/>
        <w:t>MJRA SLOPE:</w:t>
      </w:r>
      <w:r w:rsidRPr="00001869">
        <w:tab/>
        <w:t>Steigung der Regression eines Sortenmittelwerts aus einem einzelnen Jahr auf die Mittelwerte über die drei Jahre</w:t>
      </w:r>
    </w:p>
    <w:p w:rsidR="000F1146" w:rsidRPr="00001869" w:rsidRDefault="000F1146" w:rsidP="007653C8">
      <w:pPr>
        <w:tabs>
          <w:tab w:val="left" w:pos="567"/>
        </w:tabs>
        <w:ind w:left="2694" w:hanging="2694"/>
      </w:pPr>
      <w:r w:rsidRPr="00001869">
        <w:tab/>
        <w:t>REGR F VALUE:</w:t>
      </w:r>
      <w:r w:rsidRPr="00001869">
        <w:tab/>
        <w:t>mittleres Abweichungsquadrat der MJRA Regression als Verhältnis des mittleren Abweichungsquadrats um die Regression</w:t>
      </w:r>
    </w:p>
    <w:p w:rsidR="000F1146" w:rsidRPr="00001869" w:rsidRDefault="000F1146" w:rsidP="007653C8">
      <w:pPr>
        <w:tabs>
          <w:tab w:val="left" w:pos="567"/>
        </w:tabs>
        <w:ind w:left="2694" w:hanging="2694"/>
      </w:pPr>
      <w:r w:rsidRPr="00001869">
        <w:tab/>
        <w:t>REGR PROB:</w:t>
      </w:r>
      <w:r w:rsidRPr="00001869">
        <w:tab/>
        <w:t>statistische Signifikanz des REGR F VALUE;</w:t>
      </w:r>
    </w:p>
    <w:p w:rsidR="000F1146" w:rsidRPr="00001869" w:rsidRDefault="000F1146" w:rsidP="007653C8">
      <w:pPr>
        <w:tabs>
          <w:tab w:val="left" w:pos="567"/>
        </w:tabs>
        <w:ind w:left="2694" w:hanging="2694"/>
      </w:pPr>
      <w:r w:rsidRPr="00001869">
        <w:tab/>
        <w:t>TEST:</w:t>
      </w:r>
      <w:r w:rsidRPr="00001869">
        <w:tab/>
        <w:t>gibt an ob MJRA-Bereinigung angewandt (REG) oder nicht angewandt (COY) wurde.</w:t>
      </w:r>
    </w:p>
    <w:p w:rsidR="000F1146" w:rsidRPr="00001869" w:rsidRDefault="000F1146" w:rsidP="007653C8"/>
    <w:p w:rsidR="000F1146" w:rsidRPr="00001869" w:rsidRDefault="000F1146" w:rsidP="007653C8">
      <w:r w:rsidRPr="00001869">
        <w:t>3.10.3</w:t>
      </w:r>
      <w:r w:rsidRPr="00001869">
        <w:tab/>
        <w:t>Jede Kandidatensorte wird mit jeder anderen Kandidatensorte und jeder anderen aus der Sortensammlung ausgewählten Sorte im Anbauversuch verglichen. Die mittleren Unterschiede zwischen Sortenpaaren werden mit der LSD für das Merkmal verglichen. Die Ergebnisse für das Sortenpaar R1 und C1 sind in Tabelle B2 wiedergegeben. Die einzelnen t</w:t>
      </w:r>
      <w:r w:rsidRPr="00001869">
        <w:noBreakHyphen/>
        <w:t>Werte innerhalb eines Jahres sind aufgelistet, um Informationen über verschiedene Jahre zu erteilen. Die Sorten R1 und C1 werden als unterscheidbar angesehen, weil zumindest bei einem Merkmal ein mittlerer Unterschied auf dem 1 %-Niveau COYD-signifikant ist. Wenn der F</w:t>
      </w:r>
      <w:r w:rsidRPr="00001869">
        <w:rPr>
          <w:vertAlign w:val="subscript"/>
        </w:rPr>
        <w:t>3-</w:t>
      </w:r>
      <w:r w:rsidRPr="00001869">
        <w:t>Quotient für das Merkmal 8 vielmehr auf dem Niveau 1 % als auf dem Niveau 5 % signifikant gewesen wäre, wären die Daten für das Merkmal 8 untersucht worden, und weil die Unterschiede in den drei Jahren nicht alle in dieselbe Richtung weisen, hätte die COYD</w:t>
      </w:r>
      <w:r w:rsidRPr="00001869">
        <w:noBreakHyphen/>
        <w:t>Signifikanz für das Merkmal 8 nicht für die Unterscheidbarkeit gezählt.</w:t>
      </w:r>
    </w:p>
    <w:p w:rsidR="000F1146" w:rsidRPr="00001869" w:rsidRDefault="000F1146" w:rsidP="007653C8"/>
    <w:p w:rsidR="000F1146" w:rsidRPr="00001869" w:rsidRDefault="000F1146" w:rsidP="007653C8">
      <w:r w:rsidRPr="00001869">
        <w:t>3.10.4</w:t>
      </w:r>
      <w:r w:rsidRPr="00001869">
        <w:tab/>
        <w:t>Das Ergebnis in bezug auf die Prüfung der Unterscheidbarkeit jeder Kandidatensorte von allen anderen Sorten ist in Tabelle B3, wiedergegeben, wo D „unterscheidbar“ und ND „nicht unterscheidbar“ bedeuten.</w:t>
      </w:r>
    </w:p>
    <w:p w:rsidR="000F1146" w:rsidRPr="00001869" w:rsidRDefault="000F1146" w:rsidP="007653C8">
      <w:pPr>
        <w:keepNext/>
        <w:keepLines/>
        <w:ind w:left="1276" w:hanging="1276"/>
        <w:rPr>
          <w:rFonts w:cs="Arial"/>
          <w:b/>
        </w:rPr>
      </w:pPr>
      <w:r w:rsidRPr="00001869">
        <w:rPr>
          <w:rFonts w:cs="Arial"/>
          <w:b/>
        </w:rPr>
        <w:br w:type="page"/>
        <w:t>Tabelle B 1:</w:t>
      </w:r>
      <w:r w:rsidRPr="00001869">
        <w:rPr>
          <w:rFonts w:cs="Arial"/>
          <w:b/>
        </w:rPr>
        <w:tab/>
        <w:t>Ein Beispiel eines Teils der Ausgabedaten des COYD-Programms, das die Sortenmittelwerte und die Varianzanalyse der Merkmale zeigt</w:t>
      </w:r>
    </w:p>
    <w:tbl>
      <w:tblPr>
        <w:tblW w:w="0" w:type="auto"/>
        <w:tblLayout w:type="fixed"/>
        <w:tblLook w:val="0000" w:firstRow="0" w:lastRow="0" w:firstColumn="0" w:lastColumn="0" w:noHBand="0" w:noVBand="0"/>
      </w:tblPr>
      <w:tblGrid>
        <w:gridCol w:w="1701"/>
        <w:gridCol w:w="851"/>
        <w:gridCol w:w="851"/>
        <w:gridCol w:w="851"/>
        <w:gridCol w:w="851"/>
        <w:gridCol w:w="851"/>
        <w:gridCol w:w="851"/>
        <w:gridCol w:w="851"/>
        <w:gridCol w:w="851"/>
      </w:tblGrid>
      <w:tr w:rsidR="000F1146" w:rsidRPr="00001869" w:rsidTr="0090154C">
        <w:trPr>
          <w:cantSplit/>
          <w:trHeight w:hRule="exact" w:val="180"/>
        </w:trPr>
        <w:tc>
          <w:tcPr>
            <w:tcW w:w="8509" w:type="dxa"/>
            <w:gridSpan w:val="9"/>
          </w:tcPr>
          <w:p w:rsidR="000F1146" w:rsidRPr="00001869" w:rsidRDefault="000F1146" w:rsidP="0090154C">
            <w:pPr>
              <w:keepNext/>
              <w:keepLines/>
              <w:tabs>
                <w:tab w:val="decimal" w:pos="321"/>
              </w:tabs>
              <w:spacing w:before="20" w:after="20"/>
              <w:rPr>
                <w:rFonts w:cs="Arial"/>
                <w:sz w:val="16"/>
              </w:rPr>
            </w:pPr>
          </w:p>
        </w:tc>
      </w:tr>
      <w:tr w:rsidR="000F1146" w:rsidRPr="00001869" w:rsidTr="0090154C">
        <w:trPr>
          <w:cantSplit/>
          <w:trHeight w:hRule="exact" w:val="180"/>
        </w:trPr>
        <w:tc>
          <w:tcPr>
            <w:tcW w:w="8509" w:type="dxa"/>
            <w:gridSpan w:val="9"/>
          </w:tcPr>
          <w:p w:rsidR="000F1146" w:rsidRPr="00001869" w:rsidRDefault="000F1146" w:rsidP="0090154C">
            <w:pPr>
              <w:keepNext/>
              <w:keepLines/>
              <w:tabs>
                <w:tab w:val="decimal" w:pos="321"/>
              </w:tabs>
              <w:spacing w:before="20" w:after="20"/>
              <w:rPr>
                <w:rFonts w:cs="Arial"/>
                <w:sz w:val="16"/>
              </w:rPr>
            </w:pPr>
            <w:r w:rsidRPr="00001869">
              <w:rPr>
                <w:rFonts w:cs="Arial"/>
                <w:sz w:val="16"/>
              </w:rPr>
              <w:t>DEUTSCHES WEIDELGRAS (DIPLOID) FRÜH N.I. UPOV 1988-90</w:t>
            </w:r>
          </w:p>
        </w:tc>
      </w:tr>
      <w:tr w:rsidR="000F1146" w:rsidRPr="00001869" w:rsidTr="0090154C">
        <w:trPr>
          <w:cantSplit/>
          <w:trHeight w:hRule="exact" w:val="180"/>
        </w:trPr>
        <w:tc>
          <w:tcPr>
            <w:tcW w:w="8509" w:type="dxa"/>
            <w:gridSpan w:val="9"/>
          </w:tcPr>
          <w:p w:rsidR="000F1146" w:rsidRPr="00001869" w:rsidRDefault="000F1146" w:rsidP="0090154C">
            <w:pPr>
              <w:keepNext/>
              <w:keepLines/>
              <w:tabs>
                <w:tab w:val="decimal" w:pos="321"/>
              </w:tabs>
              <w:spacing w:before="20" w:after="20"/>
              <w:rPr>
                <w:rFonts w:cs="Arial"/>
                <w:sz w:val="16"/>
              </w:rPr>
            </w:pPr>
          </w:p>
        </w:tc>
      </w:tr>
      <w:tr w:rsidR="000F1146" w:rsidRPr="00001869" w:rsidTr="0090154C">
        <w:trPr>
          <w:cantSplit/>
          <w:trHeight w:hRule="exact" w:val="180"/>
        </w:trPr>
        <w:tc>
          <w:tcPr>
            <w:tcW w:w="1701" w:type="dxa"/>
          </w:tcPr>
          <w:p w:rsidR="000F1146" w:rsidRPr="00001869" w:rsidRDefault="000F1146" w:rsidP="0090154C">
            <w:pPr>
              <w:keepNext/>
              <w:keepLines/>
              <w:spacing w:before="20" w:after="20"/>
              <w:rPr>
                <w:rFonts w:cs="Arial"/>
                <w:sz w:val="16"/>
              </w:rPr>
            </w:pPr>
          </w:p>
        </w:tc>
        <w:tc>
          <w:tcPr>
            <w:tcW w:w="6808" w:type="dxa"/>
            <w:gridSpan w:val="8"/>
          </w:tcPr>
          <w:p w:rsidR="000F1146" w:rsidRPr="00001869" w:rsidRDefault="000F1146" w:rsidP="0090154C">
            <w:pPr>
              <w:keepNext/>
              <w:keepLines/>
              <w:tabs>
                <w:tab w:val="decimal" w:pos="321"/>
              </w:tabs>
              <w:spacing w:before="20" w:after="20"/>
              <w:rPr>
                <w:rFonts w:cs="Arial"/>
                <w:sz w:val="16"/>
              </w:rPr>
            </w:pPr>
            <w:r w:rsidRPr="00001869">
              <w:rPr>
                <w:rFonts w:cs="Arial"/>
                <w:sz w:val="16"/>
              </w:rPr>
              <w:t>SORTENMITTELWERTE ÜBER DIE JAHRE</w:t>
            </w:r>
          </w:p>
        </w:tc>
      </w:tr>
      <w:tr w:rsidR="000F1146" w:rsidRPr="00001869" w:rsidTr="0090154C">
        <w:trPr>
          <w:trHeight w:hRule="exact" w:val="180"/>
        </w:trPr>
        <w:tc>
          <w:tcPr>
            <w:tcW w:w="1701" w:type="dxa"/>
          </w:tcPr>
          <w:p w:rsidR="000F1146" w:rsidRPr="00001869" w:rsidRDefault="000F1146" w:rsidP="0090154C">
            <w:pPr>
              <w:keepNext/>
              <w:keepLines/>
              <w:spacing w:before="20" w:after="20"/>
              <w:rPr>
                <w:rFonts w:cs="Arial"/>
                <w:sz w:val="16"/>
              </w:rPr>
            </w:pPr>
          </w:p>
        </w:tc>
        <w:tc>
          <w:tcPr>
            <w:tcW w:w="851" w:type="dxa"/>
          </w:tcPr>
          <w:p w:rsidR="000F1146" w:rsidRPr="00001869" w:rsidRDefault="000F1146" w:rsidP="0090154C">
            <w:pPr>
              <w:keepNext/>
              <w:keepLines/>
              <w:tabs>
                <w:tab w:val="decimal" w:pos="321"/>
              </w:tabs>
              <w:spacing w:before="20" w:after="20"/>
              <w:rPr>
                <w:rFonts w:cs="Arial"/>
                <w:sz w:val="16"/>
              </w:rPr>
            </w:pPr>
            <w:r w:rsidRPr="00001869">
              <w:rPr>
                <w:rFonts w:cs="Arial"/>
                <w:sz w:val="16"/>
              </w:rPr>
              <w:t>5</w:t>
            </w:r>
          </w:p>
        </w:tc>
        <w:tc>
          <w:tcPr>
            <w:tcW w:w="851" w:type="dxa"/>
          </w:tcPr>
          <w:p w:rsidR="000F1146" w:rsidRPr="00001869" w:rsidRDefault="000F1146" w:rsidP="0090154C">
            <w:pPr>
              <w:keepNext/>
              <w:keepLines/>
              <w:tabs>
                <w:tab w:val="decimal" w:pos="321"/>
              </w:tabs>
              <w:spacing w:before="20" w:after="20"/>
              <w:rPr>
                <w:rFonts w:cs="Arial"/>
                <w:sz w:val="16"/>
              </w:rPr>
            </w:pPr>
            <w:r w:rsidRPr="00001869">
              <w:rPr>
                <w:rFonts w:cs="Arial"/>
                <w:sz w:val="16"/>
              </w:rPr>
              <w:t>60</w:t>
            </w:r>
          </w:p>
        </w:tc>
        <w:tc>
          <w:tcPr>
            <w:tcW w:w="851" w:type="dxa"/>
          </w:tcPr>
          <w:p w:rsidR="000F1146" w:rsidRPr="00001869" w:rsidRDefault="000F1146" w:rsidP="0090154C">
            <w:pPr>
              <w:keepNext/>
              <w:keepLines/>
              <w:tabs>
                <w:tab w:val="decimal" w:pos="321"/>
              </w:tabs>
              <w:spacing w:before="20" w:after="20"/>
              <w:rPr>
                <w:rFonts w:cs="Arial"/>
                <w:sz w:val="16"/>
              </w:rPr>
            </w:pPr>
            <w:r w:rsidRPr="00001869">
              <w:rPr>
                <w:rFonts w:cs="Arial"/>
                <w:sz w:val="16"/>
              </w:rPr>
              <w:t>8</w:t>
            </w:r>
          </w:p>
        </w:tc>
        <w:tc>
          <w:tcPr>
            <w:tcW w:w="851" w:type="dxa"/>
          </w:tcPr>
          <w:p w:rsidR="000F1146" w:rsidRPr="00001869" w:rsidRDefault="000F1146" w:rsidP="0090154C">
            <w:pPr>
              <w:keepNext/>
              <w:keepLines/>
              <w:tabs>
                <w:tab w:val="decimal" w:pos="321"/>
              </w:tabs>
              <w:spacing w:before="20" w:after="20"/>
              <w:rPr>
                <w:rFonts w:cs="Arial"/>
                <w:sz w:val="16"/>
              </w:rPr>
            </w:pPr>
            <w:r w:rsidRPr="00001869">
              <w:rPr>
                <w:rFonts w:cs="Arial"/>
                <w:sz w:val="16"/>
              </w:rPr>
              <w:t>10</w:t>
            </w:r>
          </w:p>
        </w:tc>
        <w:tc>
          <w:tcPr>
            <w:tcW w:w="851" w:type="dxa"/>
          </w:tcPr>
          <w:p w:rsidR="000F1146" w:rsidRPr="00001869" w:rsidRDefault="000F1146" w:rsidP="0090154C">
            <w:pPr>
              <w:keepNext/>
              <w:keepLines/>
              <w:tabs>
                <w:tab w:val="decimal" w:pos="321"/>
              </w:tabs>
              <w:spacing w:before="20" w:after="20"/>
              <w:rPr>
                <w:rFonts w:cs="Arial"/>
                <w:sz w:val="16"/>
              </w:rPr>
            </w:pPr>
            <w:r w:rsidRPr="00001869">
              <w:rPr>
                <w:rFonts w:cs="Arial"/>
                <w:sz w:val="16"/>
              </w:rPr>
              <w:t>11</w:t>
            </w:r>
          </w:p>
        </w:tc>
        <w:tc>
          <w:tcPr>
            <w:tcW w:w="851" w:type="dxa"/>
          </w:tcPr>
          <w:p w:rsidR="000F1146" w:rsidRPr="00001869" w:rsidRDefault="000F1146" w:rsidP="0090154C">
            <w:pPr>
              <w:keepNext/>
              <w:keepLines/>
              <w:tabs>
                <w:tab w:val="decimal" w:pos="321"/>
              </w:tabs>
              <w:spacing w:before="20" w:after="20"/>
              <w:rPr>
                <w:rFonts w:cs="Arial"/>
                <w:sz w:val="16"/>
              </w:rPr>
            </w:pPr>
            <w:r w:rsidRPr="00001869">
              <w:rPr>
                <w:rFonts w:cs="Arial"/>
                <w:sz w:val="16"/>
              </w:rPr>
              <w:t>14</w:t>
            </w:r>
          </w:p>
        </w:tc>
        <w:tc>
          <w:tcPr>
            <w:tcW w:w="851" w:type="dxa"/>
          </w:tcPr>
          <w:p w:rsidR="000F1146" w:rsidRPr="00001869" w:rsidRDefault="000F1146" w:rsidP="0090154C">
            <w:pPr>
              <w:keepNext/>
              <w:keepLines/>
              <w:tabs>
                <w:tab w:val="decimal" w:pos="321"/>
              </w:tabs>
              <w:spacing w:before="20" w:after="20"/>
              <w:rPr>
                <w:rFonts w:cs="Arial"/>
                <w:sz w:val="16"/>
              </w:rPr>
            </w:pPr>
            <w:r w:rsidRPr="00001869">
              <w:rPr>
                <w:rFonts w:cs="Arial"/>
                <w:sz w:val="16"/>
              </w:rPr>
              <w:t>15</w:t>
            </w:r>
          </w:p>
        </w:tc>
        <w:tc>
          <w:tcPr>
            <w:tcW w:w="851" w:type="dxa"/>
          </w:tcPr>
          <w:p w:rsidR="000F1146" w:rsidRPr="00001869" w:rsidRDefault="000F1146" w:rsidP="0090154C">
            <w:pPr>
              <w:keepNext/>
              <w:keepLines/>
              <w:tabs>
                <w:tab w:val="decimal" w:pos="321"/>
              </w:tabs>
              <w:spacing w:before="20" w:after="20"/>
              <w:rPr>
                <w:rFonts w:cs="Arial"/>
                <w:sz w:val="16"/>
              </w:rPr>
            </w:pPr>
            <w:r w:rsidRPr="00001869">
              <w:rPr>
                <w:rFonts w:cs="Arial"/>
                <w:sz w:val="16"/>
              </w:rPr>
              <w:t>24</w:t>
            </w:r>
          </w:p>
        </w:tc>
      </w:tr>
      <w:tr w:rsidR="000F1146" w:rsidRPr="00001869" w:rsidTr="0090154C">
        <w:trPr>
          <w:trHeight w:hRule="exact" w:val="180"/>
        </w:trPr>
        <w:tc>
          <w:tcPr>
            <w:tcW w:w="1701" w:type="dxa"/>
          </w:tcPr>
          <w:p w:rsidR="000F1146" w:rsidRPr="00001869" w:rsidRDefault="000F1146" w:rsidP="0090154C">
            <w:pPr>
              <w:spacing w:before="20" w:after="20"/>
              <w:rPr>
                <w:rFonts w:cs="Arial"/>
                <w:sz w:val="16"/>
              </w:rPr>
            </w:pP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SP.HT</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NSPHT</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DEEE</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H.EE</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WEE</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LFL</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WFL</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LEAR</w:t>
            </w:r>
          </w:p>
        </w:tc>
      </w:tr>
      <w:tr w:rsidR="000F1146" w:rsidRPr="00001869" w:rsidTr="0090154C">
        <w:trPr>
          <w:trHeight w:hRule="exact" w:val="180"/>
        </w:trPr>
        <w:tc>
          <w:tcPr>
            <w:tcW w:w="1701" w:type="dxa"/>
          </w:tcPr>
          <w:p w:rsidR="000F1146" w:rsidRPr="00001869" w:rsidRDefault="000F1146" w:rsidP="0090154C">
            <w:pPr>
              <w:spacing w:before="20" w:after="20"/>
              <w:rPr>
                <w:rFonts w:cs="Arial"/>
                <w:sz w:val="16"/>
              </w:rPr>
            </w:pPr>
            <w:r w:rsidRPr="00001869">
              <w:rPr>
                <w:rFonts w:cs="Arial"/>
                <w:sz w:val="16"/>
              </w:rPr>
              <w:t xml:space="preserve">  1 R1</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45,27</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34,60</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67,87</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45,20</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70,05</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20,39</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6,85</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24,54</w:t>
            </w:r>
          </w:p>
        </w:tc>
      </w:tr>
      <w:tr w:rsidR="000F1146" w:rsidRPr="00001869" w:rsidTr="0090154C">
        <w:trPr>
          <w:trHeight w:hRule="exact" w:val="180"/>
        </w:trPr>
        <w:tc>
          <w:tcPr>
            <w:tcW w:w="1701" w:type="dxa"/>
          </w:tcPr>
          <w:p w:rsidR="000F1146" w:rsidRPr="00001869" w:rsidRDefault="000F1146" w:rsidP="0090154C">
            <w:pPr>
              <w:spacing w:before="20" w:after="20"/>
              <w:rPr>
                <w:rFonts w:cs="Arial"/>
                <w:sz w:val="16"/>
              </w:rPr>
            </w:pPr>
            <w:r w:rsidRPr="00001869">
              <w:rPr>
                <w:rFonts w:cs="Arial"/>
                <w:sz w:val="16"/>
              </w:rPr>
              <w:t xml:space="preserve">  2 R2</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42,63</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31,84</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73,85</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41,96</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74,98</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19,68</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6,67</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24,44</w:t>
            </w:r>
          </w:p>
        </w:tc>
      </w:tr>
      <w:tr w:rsidR="000F1146" w:rsidRPr="00001869" w:rsidTr="0090154C">
        <w:trPr>
          <w:trHeight w:hRule="exact" w:val="180"/>
        </w:trPr>
        <w:tc>
          <w:tcPr>
            <w:tcW w:w="1701" w:type="dxa"/>
          </w:tcPr>
          <w:p w:rsidR="000F1146" w:rsidRPr="00001869" w:rsidRDefault="000F1146" w:rsidP="0090154C">
            <w:pPr>
              <w:spacing w:before="20" w:after="20"/>
              <w:rPr>
                <w:rFonts w:cs="Arial"/>
                <w:sz w:val="16"/>
              </w:rPr>
            </w:pPr>
            <w:r w:rsidRPr="00001869">
              <w:rPr>
                <w:rFonts w:cs="Arial"/>
                <w:sz w:val="16"/>
              </w:rPr>
              <w:t xml:space="preserve">  3 R3</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41,57</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27,40</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38,47</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27,14</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57,60</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17,12</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6,85</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22,57</w:t>
            </w:r>
          </w:p>
        </w:tc>
      </w:tr>
      <w:tr w:rsidR="000F1146" w:rsidRPr="00001869" w:rsidTr="0090154C">
        <w:trPr>
          <w:trHeight w:hRule="exact" w:val="180"/>
        </w:trPr>
        <w:tc>
          <w:tcPr>
            <w:tcW w:w="1701" w:type="dxa"/>
          </w:tcPr>
          <w:p w:rsidR="000F1146" w:rsidRPr="00001869" w:rsidRDefault="000F1146" w:rsidP="0090154C">
            <w:pPr>
              <w:spacing w:before="20" w:after="20"/>
              <w:rPr>
                <w:rFonts w:cs="Arial"/>
                <w:sz w:val="16"/>
              </w:rPr>
            </w:pPr>
            <w:r w:rsidRPr="00001869">
              <w:rPr>
                <w:rFonts w:cs="Arial"/>
                <w:sz w:val="16"/>
              </w:rPr>
              <w:t xml:space="preserve">  4 R4</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33,35</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21,80</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77,78</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30,77</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78,04</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18,25</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6,40</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21,09</w:t>
            </w:r>
          </w:p>
        </w:tc>
      </w:tr>
      <w:tr w:rsidR="000F1146" w:rsidRPr="00001869" w:rsidTr="0090154C">
        <w:trPr>
          <w:trHeight w:hRule="exact" w:val="180"/>
        </w:trPr>
        <w:tc>
          <w:tcPr>
            <w:tcW w:w="1701" w:type="dxa"/>
          </w:tcPr>
          <w:p w:rsidR="000F1146" w:rsidRPr="00001869" w:rsidRDefault="000F1146" w:rsidP="0090154C">
            <w:pPr>
              <w:spacing w:before="20" w:after="20"/>
              <w:rPr>
                <w:rFonts w:cs="Arial"/>
                <w:sz w:val="16"/>
              </w:rPr>
            </w:pPr>
            <w:r w:rsidRPr="00001869">
              <w:rPr>
                <w:rFonts w:cs="Arial"/>
                <w:sz w:val="16"/>
              </w:rPr>
              <w:t xml:space="preserve">  5 R5</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37,81</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25,86</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50,14</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27,24</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62,64</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16,41</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6,41</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 xml:space="preserve">16,97 </w:t>
            </w:r>
          </w:p>
        </w:tc>
      </w:tr>
      <w:tr w:rsidR="000F1146" w:rsidRPr="00001869" w:rsidTr="0090154C">
        <w:trPr>
          <w:trHeight w:hRule="exact" w:val="180"/>
        </w:trPr>
        <w:tc>
          <w:tcPr>
            <w:tcW w:w="1701" w:type="dxa"/>
          </w:tcPr>
          <w:p w:rsidR="000F1146" w:rsidRPr="00001869" w:rsidRDefault="000F1146" w:rsidP="0090154C">
            <w:pPr>
              <w:spacing w:before="20" w:after="20"/>
              <w:rPr>
                <w:rFonts w:cs="Arial"/>
                <w:sz w:val="16"/>
              </w:rPr>
            </w:pPr>
            <w:r w:rsidRPr="00001869">
              <w:rPr>
                <w:rFonts w:cs="Arial"/>
                <w:sz w:val="16"/>
              </w:rPr>
              <w:t xml:space="preserve">  6 R6</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33,90</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21,07</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78,73</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32,84</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79,15</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19,44</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6,46</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21,79</w:t>
            </w:r>
          </w:p>
        </w:tc>
      </w:tr>
      <w:tr w:rsidR="000F1146" w:rsidRPr="00001869" w:rsidTr="0090154C">
        <w:trPr>
          <w:trHeight w:hRule="exact" w:val="180"/>
        </w:trPr>
        <w:tc>
          <w:tcPr>
            <w:tcW w:w="1701" w:type="dxa"/>
          </w:tcPr>
          <w:p w:rsidR="000F1146" w:rsidRPr="00001869" w:rsidRDefault="000F1146" w:rsidP="0090154C">
            <w:pPr>
              <w:spacing w:before="20" w:after="20"/>
              <w:rPr>
                <w:rFonts w:cs="Arial"/>
                <w:sz w:val="16"/>
              </w:rPr>
            </w:pPr>
            <w:r w:rsidRPr="00001869">
              <w:rPr>
                <w:rFonts w:cs="Arial"/>
                <w:sz w:val="16"/>
              </w:rPr>
              <w:t xml:space="preserve">  7 R7</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41,30</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31,37</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73,19</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41,35</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71,87</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20,98</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6,92</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24,31</w:t>
            </w:r>
          </w:p>
        </w:tc>
      </w:tr>
      <w:tr w:rsidR="000F1146" w:rsidRPr="00001869" w:rsidTr="0090154C">
        <w:trPr>
          <w:trHeight w:hRule="exact" w:val="180"/>
        </w:trPr>
        <w:tc>
          <w:tcPr>
            <w:tcW w:w="1701" w:type="dxa"/>
          </w:tcPr>
          <w:p w:rsidR="000F1146" w:rsidRPr="00001869" w:rsidRDefault="000F1146" w:rsidP="0090154C">
            <w:pPr>
              <w:spacing w:before="20" w:after="20"/>
              <w:rPr>
                <w:rFonts w:cs="Arial"/>
                <w:sz w:val="16"/>
              </w:rPr>
            </w:pPr>
            <w:r w:rsidRPr="00001869">
              <w:rPr>
                <w:rFonts w:cs="Arial"/>
                <w:sz w:val="16"/>
              </w:rPr>
              <w:t xml:space="preserve">  8 R8</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24,48</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19,94</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74,83</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32,10</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62,38</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15,22</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6,36</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19,46</w:t>
            </w:r>
          </w:p>
        </w:tc>
      </w:tr>
      <w:tr w:rsidR="000F1146" w:rsidRPr="00001869" w:rsidTr="0090154C">
        <w:trPr>
          <w:trHeight w:hRule="exact" w:val="180"/>
        </w:trPr>
        <w:tc>
          <w:tcPr>
            <w:tcW w:w="1701" w:type="dxa"/>
          </w:tcPr>
          <w:p w:rsidR="000F1146" w:rsidRPr="00001869" w:rsidRDefault="000F1146" w:rsidP="0090154C">
            <w:pPr>
              <w:spacing w:before="20" w:after="20"/>
              <w:rPr>
                <w:rFonts w:cs="Arial"/>
                <w:sz w:val="16"/>
              </w:rPr>
            </w:pPr>
            <w:r w:rsidRPr="00001869">
              <w:rPr>
                <w:rFonts w:cs="Arial"/>
                <w:sz w:val="16"/>
              </w:rPr>
              <w:t xml:space="preserve">  9 R9</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46,68</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36,69</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63,99</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44,84</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68,62</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18,11</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7,02</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22,58</w:t>
            </w:r>
          </w:p>
        </w:tc>
      </w:tr>
      <w:tr w:rsidR="000F1146" w:rsidRPr="00001869" w:rsidTr="0090154C">
        <w:trPr>
          <w:trHeight w:hRule="exact" w:val="180"/>
        </w:trPr>
        <w:tc>
          <w:tcPr>
            <w:tcW w:w="1701" w:type="dxa"/>
          </w:tcPr>
          <w:p w:rsidR="000F1146" w:rsidRPr="00001869" w:rsidRDefault="000F1146" w:rsidP="0090154C">
            <w:pPr>
              <w:spacing w:before="20" w:after="20"/>
              <w:rPr>
                <w:rFonts w:cs="Arial"/>
                <w:sz w:val="16"/>
              </w:rPr>
            </w:pPr>
            <w:r w:rsidRPr="00001869">
              <w:rPr>
                <w:rFonts w:cs="Arial"/>
                <w:sz w:val="16"/>
              </w:rPr>
              <w:t>10 R10</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25,60</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20,96</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75,64</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32,31</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57,20</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14,68</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5,51</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20,13</w:t>
            </w:r>
          </w:p>
        </w:tc>
      </w:tr>
      <w:tr w:rsidR="000F1146" w:rsidRPr="00001869" w:rsidTr="0090154C">
        <w:trPr>
          <w:trHeight w:hRule="exact" w:val="180"/>
        </w:trPr>
        <w:tc>
          <w:tcPr>
            <w:tcW w:w="1701" w:type="dxa"/>
          </w:tcPr>
          <w:p w:rsidR="000F1146" w:rsidRPr="00001869" w:rsidRDefault="000F1146" w:rsidP="0090154C">
            <w:pPr>
              <w:spacing w:before="20" w:after="20"/>
              <w:rPr>
                <w:rFonts w:cs="Arial"/>
                <w:sz w:val="16"/>
              </w:rPr>
            </w:pPr>
            <w:r w:rsidRPr="00001869">
              <w:rPr>
                <w:rFonts w:cs="Arial"/>
                <w:sz w:val="16"/>
              </w:rPr>
              <w:t>11 R11</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41,70</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30,31</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74,60</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40,17</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76,15</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19,45</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6,79</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22,72</w:t>
            </w:r>
          </w:p>
        </w:tc>
      </w:tr>
      <w:tr w:rsidR="000F1146" w:rsidRPr="00001869" w:rsidTr="0090154C">
        <w:trPr>
          <w:trHeight w:hRule="exact" w:val="180"/>
        </w:trPr>
        <w:tc>
          <w:tcPr>
            <w:tcW w:w="1701" w:type="dxa"/>
          </w:tcPr>
          <w:p w:rsidR="000F1146" w:rsidRPr="00001869" w:rsidRDefault="000F1146" w:rsidP="0090154C">
            <w:pPr>
              <w:spacing w:before="20" w:after="20"/>
              <w:rPr>
                <w:rFonts w:cs="Arial"/>
                <w:sz w:val="16"/>
              </w:rPr>
            </w:pPr>
            <w:r w:rsidRPr="00001869">
              <w:rPr>
                <w:rFonts w:cs="Arial"/>
                <w:sz w:val="16"/>
              </w:rPr>
              <w:t>12 R12</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28,95</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21,56</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66,12</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27,96</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59,56</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14,83</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5,53</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20,55</w:t>
            </w:r>
          </w:p>
        </w:tc>
      </w:tr>
      <w:tr w:rsidR="000F1146" w:rsidRPr="00001869" w:rsidTr="0090154C">
        <w:trPr>
          <w:trHeight w:hRule="exact" w:val="180"/>
        </w:trPr>
        <w:tc>
          <w:tcPr>
            <w:tcW w:w="1701" w:type="dxa"/>
          </w:tcPr>
          <w:p w:rsidR="000F1146" w:rsidRPr="00001869" w:rsidRDefault="000F1146" w:rsidP="0090154C">
            <w:pPr>
              <w:spacing w:before="20" w:after="20"/>
              <w:rPr>
                <w:rFonts w:cs="Arial"/>
                <w:sz w:val="16"/>
              </w:rPr>
            </w:pPr>
            <w:r w:rsidRPr="00001869">
              <w:rPr>
                <w:rFonts w:cs="Arial"/>
                <w:sz w:val="16"/>
              </w:rPr>
              <w:t>13 R13</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40,67</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29,47</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70,63</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36,81</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74,12</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19,97</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7,04</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24,05</w:t>
            </w:r>
          </w:p>
        </w:tc>
      </w:tr>
      <w:tr w:rsidR="000F1146" w:rsidRPr="00001869" w:rsidTr="0090154C">
        <w:trPr>
          <w:trHeight w:hRule="exact" w:val="180"/>
        </w:trPr>
        <w:tc>
          <w:tcPr>
            <w:tcW w:w="1701" w:type="dxa"/>
          </w:tcPr>
          <w:p w:rsidR="000F1146" w:rsidRPr="00001869" w:rsidRDefault="000F1146" w:rsidP="0090154C">
            <w:pPr>
              <w:spacing w:before="20" w:after="20"/>
              <w:rPr>
                <w:rFonts w:cs="Arial"/>
                <w:sz w:val="16"/>
              </w:rPr>
            </w:pPr>
            <w:r w:rsidRPr="00001869">
              <w:rPr>
                <w:rFonts w:cs="Arial"/>
                <w:sz w:val="16"/>
              </w:rPr>
              <w:t>14 R14</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26,68</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20,53</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75,84</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34,14</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63,29</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15,21</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6,37</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20,37</w:t>
            </w:r>
          </w:p>
        </w:tc>
      </w:tr>
      <w:tr w:rsidR="000F1146" w:rsidRPr="00001869" w:rsidTr="0090154C">
        <w:trPr>
          <w:trHeight w:hRule="exact" w:val="180"/>
        </w:trPr>
        <w:tc>
          <w:tcPr>
            <w:tcW w:w="1701" w:type="dxa"/>
          </w:tcPr>
          <w:p w:rsidR="000F1146" w:rsidRPr="00001869" w:rsidRDefault="000F1146" w:rsidP="0090154C">
            <w:pPr>
              <w:spacing w:before="20" w:after="20"/>
              <w:rPr>
                <w:rFonts w:cs="Arial"/>
                <w:sz w:val="16"/>
              </w:rPr>
            </w:pPr>
            <w:r w:rsidRPr="00001869">
              <w:rPr>
                <w:rFonts w:cs="Arial"/>
                <w:sz w:val="16"/>
              </w:rPr>
              <w:t>15 R15</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26,78</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20,18</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75,54</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30,39</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66,41</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16,34</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6,01</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20,94</w:t>
            </w:r>
          </w:p>
        </w:tc>
      </w:tr>
      <w:tr w:rsidR="000F1146" w:rsidRPr="00001869" w:rsidTr="0090154C">
        <w:trPr>
          <w:trHeight w:hRule="exact" w:val="180"/>
        </w:trPr>
        <w:tc>
          <w:tcPr>
            <w:tcW w:w="1701" w:type="dxa"/>
          </w:tcPr>
          <w:p w:rsidR="000F1146" w:rsidRPr="00001869" w:rsidRDefault="000F1146" w:rsidP="0090154C">
            <w:pPr>
              <w:spacing w:before="20" w:after="20"/>
              <w:rPr>
                <w:rFonts w:cs="Arial"/>
                <w:sz w:val="16"/>
              </w:rPr>
            </w:pPr>
            <w:r w:rsidRPr="00001869">
              <w:rPr>
                <w:rFonts w:cs="Arial"/>
                <w:sz w:val="16"/>
              </w:rPr>
              <w:t>16 R16</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42,44</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27,01</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59,03</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30,39</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72,71</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17,29</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6,47</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22,48</w:t>
            </w:r>
          </w:p>
        </w:tc>
      </w:tr>
      <w:tr w:rsidR="000F1146" w:rsidRPr="00001869" w:rsidTr="0090154C">
        <w:trPr>
          <w:trHeight w:hRule="exact" w:val="180"/>
        </w:trPr>
        <w:tc>
          <w:tcPr>
            <w:tcW w:w="1701" w:type="dxa"/>
          </w:tcPr>
          <w:p w:rsidR="000F1146" w:rsidRPr="00001869" w:rsidRDefault="000F1146" w:rsidP="0090154C">
            <w:pPr>
              <w:spacing w:before="20" w:after="20"/>
              <w:rPr>
                <w:rFonts w:cs="Arial"/>
                <w:sz w:val="16"/>
              </w:rPr>
            </w:pPr>
            <w:r w:rsidRPr="00001869">
              <w:rPr>
                <w:rFonts w:cs="Arial"/>
                <w:sz w:val="16"/>
              </w:rPr>
              <w:t>17 R17</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27,94</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21,58</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76,13</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32,53</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68,37</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16,72</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6,11</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22,03</w:t>
            </w:r>
          </w:p>
        </w:tc>
      </w:tr>
      <w:tr w:rsidR="000F1146" w:rsidRPr="00001869" w:rsidTr="0090154C">
        <w:trPr>
          <w:trHeight w:hRule="exact" w:val="180"/>
        </w:trPr>
        <w:tc>
          <w:tcPr>
            <w:tcW w:w="1701" w:type="dxa"/>
          </w:tcPr>
          <w:p w:rsidR="000F1146" w:rsidRPr="00001869" w:rsidRDefault="000F1146" w:rsidP="0090154C">
            <w:pPr>
              <w:spacing w:before="20" w:after="20"/>
              <w:rPr>
                <w:rFonts w:cs="Arial"/>
                <w:sz w:val="16"/>
              </w:rPr>
            </w:pPr>
            <w:r w:rsidRPr="00001869">
              <w:rPr>
                <w:rFonts w:cs="Arial"/>
                <w:sz w:val="16"/>
              </w:rPr>
              <w:t>18 R18</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41,34</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30,85</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69,80</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37,28</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69,52</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20,68</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7,09</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25,40</w:t>
            </w:r>
          </w:p>
        </w:tc>
      </w:tr>
      <w:tr w:rsidR="000F1146" w:rsidRPr="00001869" w:rsidTr="0090154C">
        <w:trPr>
          <w:trHeight w:hRule="exact" w:val="180"/>
        </w:trPr>
        <w:tc>
          <w:tcPr>
            <w:tcW w:w="1701" w:type="dxa"/>
          </w:tcPr>
          <w:p w:rsidR="000F1146" w:rsidRPr="00001869" w:rsidRDefault="000F1146" w:rsidP="0090154C">
            <w:pPr>
              <w:spacing w:before="20" w:after="20"/>
              <w:rPr>
                <w:rFonts w:cs="Arial"/>
                <w:sz w:val="16"/>
              </w:rPr>
            </w:pPr>
            <w:r w:rsidRPr="00001869">
              <w:rPr>
                <w:rFonts w:cs="Arial"/>
                <w:sz w:val="16"/>
              </w:rPr>
              <w:t>19 R19</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33,54</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23,43</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73,65</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30,35</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75,54</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18,97</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6,37</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22,43</w:t>
            </w:r>
          </w:p>
        </w:tc>
      </w:tr>
      <w:tr w:rsidR="000F1146" w:rsidRPr="00001869" w:rsidTr="0090154C">
        <w:trPr>
          <w:trHeight w:hRule="exact" w:val="180"/>
        </w:trPr>
        <w:tc>
          <w:tcPr>
            <w:tcW w:w="1701" w:type="dxa"/>
          </w:tcPr>
          <w:p w:rsidR="000F1146" w:rsidRPr="00001869" w:rsidRDefault="000F1146" w:rsidP="0090154C">
            <w:pPr>
              <w:spacing w:before="20" w:after="20"/>
              <w:rPr>
                <w:rFonts w:cs="Arial"/>
                <w:sz w:val="16"/>
              </w:rPr>
            </w:pPr>
            <w:r w:rsidRPr="00001869">
              <w:rPr>
                <w:rFonts w:cs="Arial"/>
                <w:sz w:val="16"/>
              </w:rPr>
              <w:t>20 R20</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44,14</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34,48</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68,74</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42,60</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64,17</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18,63</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6,56</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22,02</w:t>
            </w:r>
          </w:p>
        </w:tc>
      </w:tr>
      <w:tr w:rsidR="000F1146" w:rsidRPr="00001869" w:rsidTr="0090154C">
        <w:trPr>
          <w:trHeight w:hRule="exact" w:val="180"/>
        </w:trPr>
        <w:tc>
          <w:tcPr>
            <w:tcW w:w="1701" w:type="dxa"/>
          </w:tcPr>
          <w:p w:rsidR="000F1146" w:rsidRPr="00001869" w:rsidRDefault="000F1146" w:rsidP="0090154C">
            <w:pPr>
              <w:spacing w:before="20" w:after="20"/>
              <w:rPr>
                <w:rFonts w:cs="Arial"/>
                <w:sz w:val="16"/>
              </w:rPr>
            </w:pPr>
            <w:r w:rsidRPr="00001869">
              <w:rPr>
                <w:rFonts w:cs="Arial"/>
                <w:sz w:val="16"/>
              </w:rPr>
              <w:t>21 R21</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27,77</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21,53</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80,52</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31,59</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69,41</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16,81</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5,81</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22,35</w:t>
            </w:r>
          </w:p>
        </w:tc>
      </w:tr>
      <w:tr w:rsidR="000F1146" w:rsidRPr="00001869" w:rsidTr="0090154C">
        <w:trPr>
          <w:trHeight w:hRule="exact" w:val="180"/>
        </w:trPr>
        <w:tc>
          <w:tcPr>
            <w:tcW w:w="1701" w:type="dxa"/>
          </w:tcPr>
          <w:p w:rsidR="000F1146" w:rsidRPr="00001869" w:rsidRDefault="000F1146" w:rsidP="0090154C">
            <w:pPr>
              <w:spacing w:before="20" w:after="20"/>
              <w:rPr>
                <w:rFonts w:cs="Arial"/>
                <w:sz w:val="16"/>
              </w:rPr>
            </w:pPr>
            <w:r w:rsidRPr="00001869">
              <w:rPr>
                <w:rFonts w:cs="Arial"/>
                <w:sz w:val="16"/>
              </w:rPr>
              <w:t>22 R22</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38,90</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27,83</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75,68</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43,25</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75,08</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19,63</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7,46</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23,99</w:t>
            </w:r>
          </w:p>
        </w:tc>
      </w:tr>
      <w:tr w:rsidR="000F1146" w:rsidRPr="00001869" w:rsidTr="0090154C">
        <w:trPr>
          <w:trHeight w:hRule="exact" w:val="180"/>
        </w:trPr>
        <w:tc>
          <w:tcPr>
            <w:tcW w:w="1701" w:type="dxa"/>
          </w:tcPr>
          <w:p w:rsidR="000F1146" w:rsidRPr="00001869" w:rsidRDefault="000F1146" w:rsidP="0090154C">
            <w:pPr>
              <w:spacing w:before="20" w:after="20"/>
              <w:rPr>
                <w:rFonts w:cs="Arial"/>
                <w:sz w:val="16"/>
              </w:rPr>
            </w:pPr>
            <w:r w:rsidRPr="00001869">
              <w:rPr>
                <w:rFonts w:cs="Arial"/>
                <w:sz w:val="16"/>
              </w:rPr>
              <w:t>23 R23</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42,43</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31,80</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72,40</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42,07</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74,77</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20,99</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6,78</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23,57</w:t>
            </w:r>
          </w:p>
        </w:tc>
      </w:tr>
      <w:tr w:rsidR="000F1146" w:rsidRPr="00001869" w:rsidTr="0090154C">
        <w:trPr>
          <w:trHeight w:hRule="exact" w:val="180"/>
        </w:trPr>
        <w:tc>
          <w:tcPr>
            <w:tcW w:w="1701" w:type="dxa"/>
          </w:tcPr>
          <w:p w:rsidR="000F1146" w:rsidRPr="00001869" w:rsidRDefault="000F1146" w:rsidP="0090154C">
            <w:pPr>
              <w:spacing w:before="20" w:after="20"/>
              <w:rPr>
                <w:rFonts w:cs="Arial"/>
                <w:sz w:val="16"/>
              </w:rPr>
            </w:pPr>
            <w:r w:rsidRPr="00001869">
              <w:rPr>
                <w:rFonts w:cs="Arial"/>
                <w:sz w:val="16"/>
              </w:rPr>
              <w:t>24 R24</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38,50</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27,73</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73,19</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37,12</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75,76</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19,28</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6,91</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22,77</w:t>
            </w:r>
          </w:p>
        </w:tc>
      </w:tr>
      <w:tr w:rsidR="000F1146" w:rsidRPr="00001869" w:rsidTr="0090154C">
        <w:trPr>
          <w:trHeight w:hRule="exact" w:val="180"/>
        </w:trPr>
        <w:tc>
          <w:tcPr>
            <w:tcW w:w="1701" w:type="dxa"/>
          </w:tcPr>
          <w:p w:rsidR="000F1146" w:rsidRPr="00001869" w:rsidRDefault="000F1146" w:rsidP="0090154C">
            <w:pPr>
              <w:spacing w:before="20" w:after="20"/>
              <w:rPr>
                <w:rFonts w:cs="Arial"/>
                <w:sz w:val="16"/>
              </w:rPr>
            </w:pPr>
            <w:r w:rsidRPr="00001869">
              <w:rPr>
                <w:rFonts w:cs="Arial"/>
                <w:sz w:val="16"/>
              </w:rPr>
              <w:t>25 R25</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43,84</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29,60</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68,82</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39,79</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74,83</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20,63</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7,08</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22,65</w:t>
            </w:r>
          </w:p>
        </w:tc>
      </w:tr>
      <w:tr w:rsidR="000F1146" w:rsidRPr="00001869" w:rsidTr="0090154C">
        <w:trPr>
          <w:trHeight w:hRule="exact" w:val="180"/>
        </w:trPr>
        <w:tc>
          <w:tcPr>
            <w:tcW w:w="1701" w:type="dxa"/>
          </w:tcPr>
          <w:p w:rsidR="000F1146" w:rsidRPr="00001869" w:rsidRDefault="000F1146" w:rsidP="0090154C">
            <w:pPr>
              <w:spacing w:before="20" w:after="20"/>
              <w:rPr>
                <w:rFonts w:cs="Arial"/>
                <w:sz w:val="16"/>
              </w:rPr>
            </w:pPr>
            <w:r w:rsidRPr="00001869">
              <w:rPr>
                <w:rFonts w:cs="Arial"/>
                <w:sz w:val="16"/>
              </w:rPr>
              <w:t>26 R26</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49,48</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36,53</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63,45</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42,01</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70,46</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22,14</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7,84</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25,91</w:t>
            </w:r>
          </w:p>
        </w:tc>
      </w:tr>
      <w:tr w:rsidR="000F1146" w:rsidRPr="00001869" w:rsidTr="0090154C">
        <w:trPr>
          <w:trHeight w:hRule="exact" w:val="180"/>
        </w:trPr>
        <w:tc>
          <w:tcPr>
            <w:tcW w:w="1701" w:type="dxa"/>
          </w:tcPr>
          <w:p w:rsidR="000F1146" w:rsidRPr="00001869" w:rsidRDefault="000F1146" w:rsidP="0090154C">
            <w:pPr>
              <w:spacing w:before="20" w:after="20"/>
              <w:rPr>
                <w:rFonts w:cs="Arial"/>
                <w:sz w:val="16"/>
              </w:rPr>
            </w:pPr>
            <w:r w:rsidRPr="00001869">
              <w:rPr>
                <w:rFonts w:cs="Arial"/>
                <w:sz w:val="16"/>
              </w:rPr>
              <w:t>27 R27</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25,61</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19,25</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78,78</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29,81</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56,81</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15,81</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5,07</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18,94</w:t>
            </w:r>
          </w:p>
        </w:tc>
      </w:tr>
      <w:tr w:rsidR="000F1146" w:rsidRPr="00001869" w:rsidTr="0090154C">
        <w:trPr>
          <w:trHeight w:hRule="exact" w:val="180"/>
        </w:trPr>
        <w:tc>
          <w:tcPr>
            <w:tcW w:w="1701" w:type="dxa"/>
          </w:tcPr>
          <w:p w:rsidR="000F1146" w:rsidRPr="00001869" w:rsidRDefault="000F1146" w:rsidP="0090154C">
            <w:pPr>
              <w:spacing w:before="20" w:after="20"/>
              <w:rPr>
                <w:rFonts w:cs="Arial"/>
                <w:sz w:val="16"/>
              </w:rPr>
            </w:pPr>
            <w:r w:rsidRPr="00001869">
              <w:rPr>
                <w:rFonts w:cs="Arial"/>
                <w:sz w:val="16"/>
              </w:rPr>
              <w:t>28 R28</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26,70</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20,31</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79,41</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32,75</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66,54</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16,92</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6,00</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21,91</w:t>
            </w:r>
          </w:p>
        </w:tc>
      </w:tr>
      <w:tr w:rsidR="000F1146" w:rsidRPr="00001869" w:rsidTr="0090154C">
        <w:trPr>
          <w:trHeight w:hRule="exact" w:val="180"/>
        </w:trPr>
        <w:tc>
          <w:tcPr>
            <w:tcW w:w="1701" w:type="dxa"/>
          </w:tcPr>
          <w:p w:rsidR="000F1146" w:rsidRPr="00001869" w:rsidRDefault="000F1146" w:rsidP="0090154C">
            <w:pPr>
              <w:spacing w:before="20" w:after="20"/>
              <w:rPr>
                <w:rFonts w:cs="Arial"/>
                <w:sz w:val="16"/>
              </w:rPr>
            </w:pPr>
            <w:r w:rsidRPr="00001869">
              <w:rPr>
                <w:rFonts w:cs="Arial"/>
                <w:sz w:val="16"/>
              </w:rPr>
              <w:t>29 R29</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27,90</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20,94</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72,66</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29,85</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67,14</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16,85</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6,28</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21,79</w:t>
            </w:r>
          </w:p>
        </w:tc>
      </w:tr>
      <w:tr w:rsidR="000F1146" w:rsidRPr="00001869" w:rsidTr="0090154C">
        <w:trPr>
          <w:trHeight w:hRule="exact" w:val="180"/>
        </w:trPr>
        <w:tc>
          <w:tcPr>
            <w:tcW w:w="1701" w:type="dxa"/>
          </w:tcPr>
          <w:p w:rsidR="000F1146" w:rsidRPr="00001869" w:rsidRDefault="000F1146" w:rsidP="0090154C">
            <w:pPr>
              <w:spacing w:before="20" w:after="20"/>
              <w:rPr>
                <w:rFonts w:cs="Arial"/>
                <w:sz w:val="16"/>
              </w:rPr>
            </w:pPr>
            <w:r w:rsidRPr="00001869">
              <w:rPr>
                <w:rFonts w:cs="Arial"/>
                <w:sz w:val="16"/>
              </w:rPr>
              <w:t>30 R30</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43,07</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30,34</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70,53</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40,51</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73,23</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19,49</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7,28</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23,70</w:t>
            </w:r>
          </w:p>
        </w:tc>
      </w:tr>
      <w:tr w:rsidR="000F1146" w:rsidRPr="00001869" w:rsidTr="0090154C">
        <w:trPr>
          <w:trHeight w:hRule="exact" w:val="180"/>
        </w:trPr>
        <w:tc>
          <w:tcPr>
            <w:tcW w:w="1701" w:type="dxa"/>
          </w:tcPr>
          <w:p w:rsidR="000F1146" w:rsidRPr="00001869" w:rsidRDefault="000F1146" w:rsidP="0090154C">
            <w:pPr>
              <w:spacing w:before="20" w:after="20"/>
              <w:rPr>
                <w:rFonts w:cs="Arial"/>
                <w:sz w:val="16"/>
              </w:rPr>
            </w:pPr>
            <w:r w:rsidRPr="00001869">
              <w:rPr>
                <w:rFonts w:cs="Arial"/>
                <w:sz w:val="16"/>
              </w:rPr>
              <w:t>31 R31</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38,18</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25,47</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74,23</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36,88</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80,23</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20,40</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7,09</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25,21</w:t>
            </w:r>
          </w:p>
        </w:tc>
      </w:tr>
      <w:tr w:rsidR="000F1146" w:rsidRPr="00001869" w:rsidTr="0090154C">
        <w:trPr>
          <w:trHeight w:hRule="exact" w:val="180"/>
        </w:trPr>
        <w:tc>
          <w:tcPr>
            <w:tcW w:w="1701" w:type="dxa"/>
          </w:tcPr>
          <w:p w:rsidR="000F1146" w:rsidRPr="00001869" w:rsidRDefault="000F1146" w:rsidP="0090154C">
            <w:pPr>
              <w:spacing w:before="20" w:after="20"/>
              <w:rPr>
                <w:rFonts w:cs="Arial"/>
                <w:sz w:val="16"/>
              </w:rPr>
            </w:pPr>
            <w:r w:rsidRPr="00001869">
              <w:rPr>
                <w:rFonts w:cs="Arial"/>
                <w:sz w:val="16"/>
              </w:rPr>
              <w:t>32 R32</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35,15</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27,56</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71,49</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37,26</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63,10</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18,18</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6,80</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23,13</w:t>
            </w:r>
          </w:p>
        </w:tc>
      </w:tr>
      <w:tr w:rsidR="000F1146" w:rsidRPr="00001869" w:rsidTr="0090154C">
        <w:trPr>
          <w:trHeight w:hRule="exact" w:val="180"/>
        </w:trPr>
        <w:tc>
          <w:tcPr>
            <w:tcW w:w="1701" w:type="dxa"/>
          </w:tcPr>
          <w:p w:rsidR="000F1146" w:rsidRPr="00001869" w:rsidRDefault="000F1146" w:rsidP="0090154C">
            <w:pPr>
              <w:spacing w:before="20" w:after="20"/>
              <w:rPr>
                <w:rFonts w:cs="Arial"/>
                <w:sz w:val="16"/>
              </w:rPr>
            </w:pPr>
            <w:r w:rsidRPr="00001869">
              <w:rPr>
                <w:rFonts w:cs="Arial"/>
                <w:sz w:val="16"/>
              </w:rPr>
              <w:t>33 R33</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42,71</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31,09</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67,58</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39,14</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70,36</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19,85</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7,12</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23,35</w:t>
            </w:r>
          </w:p>
        </w:tc>
      </w:tr>
      <w:tr w:rsidR="000F1146" w:rsidRPr="00001869" w:rsidTr="0090154C">
        <w:trPr>
          <w:trHeight w:hRule="exact" w:val="180"/>
        </w:trPr>
        <w:tc>
          <w:tcPr>
            <w:tcW w:w="1701" w:type="dxa"/>
          </w:tcPr>
          <w:p w:rsidR="000F1146" w:rsidRPr="00001869" w:rsidRDefault="000F1146" w:rsidP="0090154C">
            <w:pPr>
              <w:spacing w:before="20" w:after="20"/>
              <w:rPr>
                <w:rFonts w:cs="Arial"/>
                <w:sz w:val="16"/>
              </w:rPr>
            </w:pPr>
            <w:r w:rsidRPr="00001869">
              <w:rPr>
                <w:rFonts w:cs="Arial"/>
                <w:sz w:val="16"/>
              </w:rPr>
              <w:t>34 R34</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23,14</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18,05</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72,09</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24,29</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59,37</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13,98</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5,63</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18,91</w:t>
            </w:r>
          </w:p>
        </w:tc>
      </w:tr>
      <w:tr w:rsidR="000F1146" w:rsidRPr="00001869" w:rsidTr="0090154C">
        <w:trPr>
          <w:trHeight w:hRule="exact" w:val="180"/>
        </w:trPr>
        <w:tc>
          <w:tcPr>
            <w:tcW w:w="1701" w:type="dxa"/>
          </w:tcPr>
          <w:p w:rsidR="000F1146" w:rsidRPr="00001869" w:rsidRDefault="000F1146" w:rsidP="0090154C">
            <w:pPr>
              <w:spacing w:before="20" w:after="20"/>
              <w:rPr>
                <w:rFonts w:cs="Arial"/>
                <w:sz w:val="16"/>
              </w:rPr>
            </w:pPr>
            <w:r w:rsidRPr="00001869">
              <w:rPr>
                <w:rFonts w:cs="Arial"/>
                <w:sz w:val="16"/>
              </w:rPr>
              <w:t>35 R35</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32,75</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25,41</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77,22</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38,90</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67,07</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17,16</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6,42</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21,49</w:t>
            </w:r>
          </w:p>
        </w:tc>
      </w:tr>
      <w:tr w:rsidR="000F1146" w:rsidRPr="00001869" w:rsidTr="0090154C">
        <w:trPr>
          <w:trHeight w:hRule="exact" w:val="180"/>
        </w:trPr>
        <w:tc>
          <w:tcPr>
            <w:tcW w:w="1701" w:type="dxa"/>
          </w:tcPr>
          <w:p w:rsidR="000F1146" w:rsidRPr="00001869" w:rsidRDefault="000F1146" w:rsidP="0090154C">
            <w:pPr>
              <w:spacing w:before="20" w:after="20"/>
              <w:rPr>
                <w:rFonts w:cs="Arial"/>
                <w:sz w:val="16"/>
              </w:rPr>
            </w:pPr>
            <w:r w:rsidRPr="00001869">
              <w:rPr>
                <w:rFonts w:cs="Arial"/>
                <w:sz w:val="16"/>
              </w:rPr>
              <w:t>36 R36</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41,71</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31,94</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77,98</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44,33</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73,00</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19,72</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7,09</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23,45</w:t>
            </w:r>
          </w:p>
        </w:tc>
      </w:tr>
      <w:tr w:rsidR="000F1146" w:rsidRPr="00001869" w:rsidTr="0090154C">
        <w:trPr>
          <w:trHeight w:hRule="exact" w:val="180"/>
        </w:trPr>
        <w:tc>
          <w:tcPr>
            <w:tcW w:w="1701" w:type="dxa"/>
          </w:tcPr>
          <w:p w:rsidR="000F1146" w:rsidRPr="00001869" w:rsidRDefault="000F1146" w:rsidP="0090154C">
            <w:pPr>
              <w:spacing w:before="20" w:after="20"/>
              <w:rPr>
                <w:rFonts w:cs="Arial"/>
                <w:sz w:val="16"/>
              </w:rPr>
            </w:pPr>
            <w:r w:rsidRPr="00001869">
              <w:rPr>
                <w:rFonts w:cs="Arial"/>
                <w:sz w:val="16"/>
              </w:rPr>
              <w:t>37 R37</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44,06</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32,99</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74,38</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45,77</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71,59</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20,88</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7,40</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24,06</w:t>
            </w:r>
          </w:p>
        </w:tc>
      </w:tr>
      <w:tr w:rsidR="000F1146" w:rsidRPr="00001869" w:rsidTr="0090154C">
        <w:trPr>
          <w:trHeight w:hRule="exact" w:val="180"/>
        </w:trPr>
        <w:tc>
          <w:tcPr>
            <w:tcW w:w="1701" w:type="dxa"/>
          </w:tcPr>
          <w:p w:rsidR="000F1146" w:rsidRPr="00001869" w:rsidRDefault="000F1146" w:rsidP="0090154C">
            <w:pPr>
              <w:spacing w:before="20" w:after="20"/>
              <w:rPr>
                <w:rFonts w:cs="Arial"/>
                <w:sz w:val="16"/>
              </w:rPr>
            </w:pPr>
            <w:r w:rsidRPr="00001869">
              <w:rPr>
                <w:rFonts w:cs="Arial"/>
                <w:sz w:val="16"/>
              </w:rPr>
              <w:t>38 R38</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42,65</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32,97</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74,76</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44,42</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74,13</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20,29</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7,38</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24,32</w:t>
            </w:r>
          </w:p>
        </w:tc>
      </w:tr>
      <w:tr w:rsidR="000F1146" w:rsidRPr="00001869" w:rsidTr="0090154C">
        <w:trPr>
          <w:trHeight w:hRule="exact" w:val="180"/>
        </w:trPr>
        <w:tc>
          <w:tcPr>
            <w:tcW w:w="1701" w:type="dxa"/>
          </w:tcPr>
          <w:p w:rsidR="000F1146" w:rsidRPr="00001869" w:rsidRDefault="000F1146" w:rsidP="0090154C">
            <w:pPr>
              <w:spacing w:before="20" w:after="20"/>
              <w:rPr>
                <w:rFonts w:cs="Arial"/>
                <w:sz w:val="16"/>
              </w:rPr>
            </w:pPr>
            <w:r w:rsidRPr="00001869">
              <w:rPr>
                <w:rFonts w:cs="Arial"/>
                <w:sz w:val="16"/>
              </w:rPr>
              <w:t>39 R39</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28,79</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22,41</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76,83</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35,91</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64,52</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16,85</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6,34</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22,24</w:t>
            </w:r>
          </w:p>
        </w:tc>
      </w:tr>
      <w:tr w:rsidR="000F1146" w:rsidRPr="00001869" w:rsidTr="0090154C">
        <w:trPr>
          <w:trHeight w:hRule="exact" w:val="180"/>
        </w:trPr>
        <w:tc>
          <w:tcPr>
            <w:tcW w:w="1701" w:type="dxa"/>
          </w:tcPr>
          <w:p w:rsidR="000F1146" w:rsidRPr="00001869" w:rsidRDefault="000F1146" w:rsidP="0090154C">
            <w:pPr>
              <w:spacing w:before="20" w:after="20"/>
              <w:rPr>
                <w:rFonts w:cs="Arial"/>
                <w:sz w:val="16"/>
              </w:rPr>
            </w:pPr>
            <w:r w:rsidRPr="00001869">
              <w:rPr>
                <w:rFonts w:cs="Arial"/>
                <w:sz w:val="16"/>
              </w:rPr>
              <w:t>40 R40</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44,31</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31,38</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72,24</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43,83</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74,73</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21,53</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7,60</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25,46</w:t>
            </w:r>
          </w:p>
        </w:tc>
      </w:tr>
      <w:tr w:rsidR="000F1146" w:rsidRPr="00001869" w:rsidTr="0090154C">
        <w:trPr>
          <w:trHeight w:hRule="exact" w:val="180"/>
        </w:trPr>
        <w:tc>
          <w:tcPr>
            <w:tcW w:w="1701" w:type="dxa"/>
          </w:tcPr>
          <w:p w:rsidR="000F1146" w:rsidRPr="00001869" w:rsidRDefault="000F1146" w:rsidP="0090154C">
            <w:pPr>
              <w:spacing w:before="20" w:after="20"/>
              <w:rPr>
                <w:rFonts w:cs="Arial"/>
                <w:sz w:val="16"/>
              </w:rPr>
            </w:pPr>
            <w:r w:rsidRPr="00001869">
              <w:rPr>
                <w:rFonts w:cs="Arial"/>
                <w:sz w:val="16"/>
              </w:rPr>
              <w:t>41 C1</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42,42</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31,68</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64,03</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40,22</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67,02</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20,73</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6,90</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26,16</w:t>
            </w:r>
          </w:p>
        </w:tc>
      </w:tr>
      <w:tr w:rsidR="000F1146" w:rsidRPr="00001869" w:rsidTr="0090154C">
        <w:trPr>
          <w:trHeight w:hRule="exact" w:val="180"/>
        </w:trPr>
        <w:tc>
          <w:tcPr>
            <w:tcW w:w="1701" w:type="dxa"/>
          </w:tcPr>
          <w:p w:rsidR="000F1146" w:rsidRPr="00001869" w:rsidRDefault="000F1146" w:rsidP="0090154C">
            <w:pPr>
              <w:spacing w:before="20" w:after="20"/>
              <w:rPr>
                <w:rFonts w:cs="Arial"/>
                <w:sz w:val="16"/>
              </w:rPr>
            </w:pPr>
            <w:r w:rsidRPr="00001869">
              <w:rPr>
                <w:rFonts w:cs="Arial"/>
                <w:sz w:val="16"/>
              </w:rPr>
              <w:t>42 C2</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41,77</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32,35</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86,11</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46,03</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75,35</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20,40</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6,96</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22,99</w:t>
            </w:r>
          </w:p>
        </w:tc>
      </w:tr>
      <w:tr w:rsidR="000F1146" w:rsidRPr="00001869" w:rsidTr="0090154C">
        <w:trPr>
          <w:trHeight w:hRule="exact" w:val="180"/>
        </w:trPr>
        <w:tc>
          <w:tcPr>
            <w:tcW w:w="1701" w:type="dxa"/>
          </w:tcPr>
          <w:p w:rsidR="000F1146" w:rsidRPr="00001869" w:rsidRDefault="000F1146" w:rsidP="0090154C">
            <w:pPr>
              <w:spacing w:before="20" w:after="20"/>
              <w:rPr>
                <w:rFonts w:cs="Arial"/>
                <w:sz w:val="16"/>
              </w:rPr>
            </w:pPr>
            <w:r w:rsidRPr="00001869">
              <w:rPr>
                <w:rFonts w:cs="Arial"/>
                <w:sz w:val="16"/>
              </w:rPr>
              <w:t>43 C3</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41,94</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31,09</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82,04</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43,17</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74,04</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19,06</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6,26</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23,44</w:t>
            </w:r>
          </w:p>
        </w:tc>
      </w:tr>
      <w:tr w:rsidR="000F1146" w:rsidRPr="00001869" w:rsidTr="0090154C">
        <w:trPr>
          <w:trHeight w:hRule="exact" w:val="180"/>
        </w:trPr>
        <w:tc>
          <w:tcPr>
            <w:tcW w:w="1701" w:type="dxa"/>
          </w:tcPr>
          <w:p w:rsidR="000F1146" w:rsidRPr="00001869" w:rsidRDefault="000F1146" w:rsidP="0090154C">
            <w:pPr>
              <w:spacing w:before="20" w:after="20"/>
              <w:rPr>
                <w:rFonts w:cs="Arial"/>
                <w:sz w:val="16"/>
              </w:rPr>
            </w:pPr>
            <w:r w:rsidRPr="00001869">
              <w:rPr>
                <w:rFonts w:cs="Arial"/>
                <w:sz w:val="16"/>
              </w:rPr>
              <w:t>44 C4</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39,03</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28,71</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78,63</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45,97</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70,49</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21,27</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6,67</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23,37</w:t>
            </w:r>
          </w:p>
        </w:tc>
      </w:tr>
      <w:tr w:rsidR="000F1146" w:rsidRPr="00001869" w:rsidTr="0090154C">
        <w:trPr>
          <w:trHeight w:hRule="exact" w:val="180"/>
        </w:trPr>
        <w:tc>
          <w:tcPr>
            <w:tcW w:w="1701" w:type="dxa"/>
          </w:tcPr>
          <w:p w:rsidR="000F1146" w:rsidRPr="00001869" w:rsidRDefault="000F1146" w:rsidP="0090154C">
            <w:pPr>
              <w:spacing w:before="20" w:after="20"/>
              <w:rPr>
                <w:rFonts w:cs="Arial"/>
                <w:sz w:val="16"/>
              </w:rPr>
            </w:pPr>
            <w:r w:rsidRPr="00001869">
              <w:rPr>
                <w:rFonts w:cs="Arial"/>
                <w:sz w:val="16"/>
              </w:rPr>
              <w:t>45 C5</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43,97</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30,95</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72,99</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39,14</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77,89</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19,88</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6,68</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25,44</w:t>
            </w:r>
          </w:p>
        </w:tc>
      </w:tr>
      <w:tr w:rsidR="000F1146" w:rsidRPr="00001869" w:rsidTr="0090154C">
        <w:trPr>
          <w:trHeight w:hRule="exact" w:val="180"/>
        </w:trPr>
        <w:tc>
          <w:tcPr>
            <w:tcW w:w="1701" w:type="dxa"/>
          </w:tcPr>
          <w:p w:rsidR="000F1146" w:rsidRPr="00001869" w:rsidRDefault="000F1146" w:rsidP="0090154C">
            <w:pPr>
              <w:spacing w:before="20" w:after="20"/>
              <w:rPr>
                <w:rFonts w:cs="Arial"/>
                <w:sz w:val="16"/>
              </w:rPr>
            </w:pPr>
            <w:r w:rsidRPr="00001869">
              <w:rPr>
                <w:rFonts w:cs="Arial"/>
                <w:sz w:val="16"/>
              </w:rPr>
              <w:t>46 C6</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37,56</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27,14</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83,29</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39,16</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81,18</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19,47</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6,97</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25,25</w:t>
            </w:r>
          </w:p>
        </w:tc>
      </w:tr>
      <w:tr w:rsidR="000F1146" w:rsidRPr="00001869" w:rsidTr="0090154C">
        <w:trPr>
          <w:trHeight w:hRule="exact" w:val="180"/>
        </w:trPr>
        <w:tc>
          <w:tcPr>
            <w:tcW w:w="1701" w:type="dxa"/>
          </w:tcPr>
          <w:p w:rsidR="000F1146" w:rsidRPr="00001869" w:rsidRDefault="000F1146" w:rsidP="0090154C">
            <w:pPr>
              <w:spacing w:before="20" w:after="20"/>
              <w:rPr>
                <w:rFonts w:cs="Arial"/>
                <w:sz w:val="16"/>
              </w:rPr>
            </w:pPr>
            <w:r w:rsidRPr="00001869">
              <w:rPr>
                <w:rFonts w:cs="Arial"/>
                <w:sz w:val="16"/>
              </w:rPr>
              <w:t>47 C7</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38,41</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28,58</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83,90</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42,53</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76,44</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19,28</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6,00</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23,47</w:t>
            </w:r>
          </w:p>
        </w:tc>
      </w:tr>
      <w:tr w:rsidR="000F1146" w:rsidRPr="00001869" w:rsidTr="0090154C">
        <w:trPr>
          <w:trHeight w:hRule="exact" w:val="180"/>
        </w:trPr>
        <w:tc>
          <w:tcPr>
            <w:tcW w:w="1701" w:type="dxa"/>
          </w:tcPr>
          <w:p w:rsidR="000F1146" w:rsidRPr="00001869" w:rsidRDefault="000F1146" w:rsidP="0090154C">
            <w:pPr>
              <w:spacing w:before="20" w:after="20"/>
              <w:rPr>
                <w:rFonts w:cs="Arial"/>
                <w:sz w:val="16"/>
              </w:rPr>
            </w:pPr>
            <w:r w:rsidRPr="00001869">
              <w:rPr>
                <w:rFonts w:cs="Arial"/>
                <w:sz w:val="16"/>
              </w:rPr>
              <w:t>48 C8</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40,08</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27,25</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83,50</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43,33</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80,16</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22,77</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7,92</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26,81</w:t>
            </w:r>
          </w:p>
        </w:tc>
      </w:tr>
      <w:tr w:rsidR="000F1146" w:rsidRPr="00001869" w:rsidTr="0090154C">
        <w:trPr>
          <w:trHeight w:hRule="exact" w:val="180"/>
        </w:trPr>
        <w:tc>
          <w:tcPr>
            <w:tcW w:w="1701" w:type="dxa"/>
          </w:tcPr>
          <w:p w:rsidR="000F1146" w:rsidRPr="00001869" w:rsidRDefault="000F1146" w:rsidP="0090154C">
            <w:pPr>
              <w:spacing w:before="20" w:after="20"/>
              <w:rPr>
                <w:rFonts w:cs="Arial"/>
                <w:sz w:val="16"/>
              </w:rPr>
            </w:pPr>
            <w:r w:rsidRPr="00001869">
              <w:rPr>
                <w:rFonts w:cs="Arial"/>
                <w:sz w:val="16"/>
              </w:rPr>
              <w:t>49 C9</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46,77</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34,87</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51,89</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37,68</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61,16</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19,25</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6,92</w:t>
            </w:r>
          </w:p>
        </w:tc>
        <w:tc>
          <w:tcPr>
            <w:tcW w:w="851" w:type="dxa"/>
          </w:tcPr>
          <w:p w:rsidR="000F1146" w:rsidRPr="00001869" w:rsidRDefault="000F1146" w:rsidP="0090154C">
            <w:pPr>
              <w:tabs>
                <w:tab w:val="decimal" w:pos="321"/>
              </w:tabs>
              <w:spacing w:before="20" w:after="20"/>
              <w:rPr>
                <w:rFonts w:cs="Arial"/>
                <w:sz w:val="16"/>
              </w:rPr>
            </w:pPr>
            <w:r w:rsidRPr="00001869">
              <w:rPr>
                <w:rFonts w:cs="Arial"/>
                <w:sz w:val="16"/>
              </w:rPr>
              <w:t>24,82</w:t>
            </w:r>
          </w:p>
        </w:tc>
      </w:tr>
      <w:tr w:rsidR="000F1146" w:rsidRPr="00001869" w:rsidTr="0090154C">
        <w:trPr>
          <w:trHeight w:hRule="exact" w:val="180"/>
        </w:trPr>
        <w:tc>
          <w:tcPr>
            <w:tcW w:w="1701" w:type="dxa"/>
          </w:tcPr>
          <w:p w:rsidR="000F1146" w:rsidRPr="00001869" w:rsidRDefault="000F1146" w:rsidP="0090154C">
            <w:pPr>
              <w:spacing w:before="20" w:after="20"/>
              <w:rPr>
                <w:rFonts w:cs="Arial"/>
                <w:sz w:val="16"/>
              </w:rPr>
            </w:pPr>
          </w:p>
        </w:tc>
        <w:tc>
          <w:tcPr>
            <w:tcW w:w="851" w:type="dxa"/>
          </w:tcPr>
          <w:p w:rsidR="000F1146" w:rsidRPr="00001869" w:rsidRDefault="000F1146" w:rsidP="0090154C">
            <w:pPr>
              <w:tabs>
                <w:tab w:val="decimal" w:pos="321"/>
              </w:tabs>
              <w:spacing w:before="20" w:after="20"/>
              <w:rPr>
                <w:rFonts w:cs="Arial"/>
                <w:sz w:val="16"/>
              </w:rPr>
            </w:pPr>
          </w:p>
        </w:tc>
        <w:tc>
          <w:tcPr>
            <w:tcW w:w="851" w:type="dxa"/>
          </w:tcPr>
          <w:p w:rsidR="000F1146" w:rsidRPr="00001869" w:rsidRDefault="000F1146" w:rsidP="0090154C">
            <w:pPr>
              <w:tabs>
                <w:tab w:val="decimal" w:pos="321"/>
              </w:tabs>
              <w:spacing w:before="20" w:after="20"/>
              <w:rPr>
                <w:rFonts w:cs="Arial"/>
                <w:sz w:val="16"/>
              </w:rPr>
            </w:pPr>
          </w:p>
        </w:tc>
        <w:tc>
          <w:tcPr>
            <w:tcW w:w="851" w:type="dxa"/>
          </w:tcPr>
          <w:p w:rsidR="000F1146" w:rsidRPr="00001869" w:rsidRDefault="000F1146" w:rsidP="0090154C">
            <w:pPr>
              <w:tabs>
                <w:tab w:val="decimal" w:pos="321"/>
              </w:tabs>
              <w:spacing w:before="20" w:after="20"/>
              <w:rPr>
                <w:rFonts w:cs="Arial"/>
                <w:sz w:val="16"/>
              </w:rPr>
            </w:pPr>
          </w:p>
        </w:tc>
        <w:tc>
          <w:tcPr>
            <w:tcW w:w="851" w:type="dxa"/>
          </w:tcPr>
          <w:p w:rsidR="000F1146" w:rsidRPr="00001869" w:rsidRDefault="000F1146" w:rsidP="0090154C">
            <w:pPr>
              <w:tabs>
                <w:tab w:val="decimal" w:pos="321"/>
              </w:tabs>
              <w:spacing w:before="20" w:after="20"/>
              <w:rPr>
                <w:rFonts w:cs="Arial"/>
                <w:sz w:val="16"/>
              </w:rPr>
            </w:pPr>
          </w:p>
        </w:tc>
        <w:tc>
          <w:tcPr>
            <w:tcW w:w="851" w:type="dxa"/>
          </w:tcPr>
          <w:p w:rsidR="000F1146" w:rsidRPr="00001869" w:rsidRDefault="000F1146" w:rsidP="0090154C">
            <w:pPr>
              <w:tabs>
                <w:tab w:val="decimal" w:pos="321"/>
              </w:tabs>
              <w:spacing w:before="20" w:after="20"/>
              <w:rPr>
                <w:rFonts w:cs="Arial"/>
                <w:sz w:val="16"/>
              </w:rPr>
            </w:pPr>
          </w:p>
        </w:tc>
        <w:tc>
          <w:tcPr>
            <w:tcW w:w="851" w:type="dxa"/>
          </w:tcPr>
          <w:p w:rsidR="000F1146" w:rsidRPr="00001869" w:rsidRDefault="000F1146" w:rsidP="0090154C">
            <w:pPr>
              <w:tabs>
                <w:tab w:val="decimal" w:pos="321"/>
              </w:tabs>
              <w:spacing w:before="20" w:after="20"/>
              <w:rPr>
                <w:rFonts w:cs="Arial"/>
                <w:sz w:val="16"/>
              </w:rPr>
            </w:pPr>
          </w:p>
        </w:tc>
        <w:tc>
          <w:tcPr>
            <w:tcW w:w="851" w:type="dxa"/>
          </w:tcPr>
          <w:p w:rsidR="000F1146" w:rsidRPr="00001869" w:rsidRDefault="000F1146" w:rsidP="0090154C">
            <w:pPr>
              <w:tabs>
                <w:tab w:val="decimal" w:pos="321"/>
              </w:tabs>
              <w:spacing w:before="20" w:after="20"/>
              <w:rPr>
                <w:rFonts w:cs="Arial"/>
                <w:sz w:val="16"/>
              </w:rPr>
            </w:pPr>
          </w:p>
        </w:tc>
        <w:tc>
          <w:tcPr>
            <w:tcW w:w="851" w:type="dxa"/>
          </w:tcPr>
          <w:p w:rsidR="000F1146" w:rsidRPr="00001869" w:rsidRDefault="000F1146" w:rsidP="0090154C">
            <w:pPr>
              <w:tabs>
                <w:tab w:val="decimal" w:pos="321"/>
              </w:tabs>
              <w:spacing w:before="20" w:after="20"/>
              <w:rPr>
                <w:rFonts w:cs="Arial"/>
                <w:sz w:val="16"/>
              </w:rPr>
            </w:pPr>
          </w:p>
        </w:tc>
      </w:tr>
      <w:tr w:rsidR="000F1146" w:rsidRPr="00001869" w:rsidTr="0090154C">
        <w:trPr>
          <w:trHeight w:hRule="exact" w:val="180"/>
        </w:trPr>
        <w:tc>
          <w:tcPr>
            <w:tcW w:w="1701" w:type="dxa"/>
          </w:tcPr>
          <w:p w:rsidR="000F1146" w:rsidRPr="00001869" w:rsidRDefault="000F1146" w:rsidP="0090154C">
            <w:pPr>
              <w:spacing w:before="20" w:after="20"/>
              <w:rPr>
                <w:rFonts w:cs="Arial"/>
                <w:sz w:val="16"/>
              </w:rPr>
            </w:pPr>
            <w:r w:rsidRPr="00001869">
              <w:rPr>
                <w:rFonts w:cs="Arial"/>
                <w:sz w:val="16"/>
              </w:rPr>
              <w:t>YEAR MS</w:t>
            </w:r>
          </w:p>
        </w:tc>
        <w:tc>
          <w:tcPr>
            <w:tcW w:w="851" w:type="dxa"/>
          </w:tcPr>
          <w:p w:rsidR="000F1146" w:rsidRPr="00001869" w:rsidRDefault="000F1146" w:rsidP="00496EEE">
            <w:pPr>
              <w:spacing w:before="20" w:after="20"/>
              <w:jc w:val="right"/>
              <w:rPr>
                <w:rFonts w:cs="Arial"/>
                <w:sz w:val="16"/>
              </w:rPr>
            </w:pPr>
            <w:r w:rsidRPr="00001869">
              <w:rPr>
                <w:rFonts w:cs="Arial"/>
                <w:sz w:val="16"/>
              </w:rPr>
              <w:t>1279,09</w:t>
            </w:r>
          </w:p>
        </w:tc>
        <w:tc>
          <w:tcPr>
            <w:tcW w:w="851" w:type="dxa"/>
          </w:tcPr>
          <w:p w:rsidR="000F1146" w:rsidRPr="00001869" w:rsidRDefault="000F1146" w:rsidP="00496EEE">
            <w:pPr>
              <w:spacing w:before="20" w:after="20"/>
              <w:jc w:val="right"/>
              <w:rPr>
                <w:rFonts w:cs="Arial"/>
                <w:sz w:val="16"/>
              </w:rPr>
            </w:pPr>
            <w:r w:rsidRPr="00001869">
              <w:rPr>
                <w:rFonts w:cs="Arial"/>
                <w:sz w:val="16"/>
              </w:rPr>
              <w:t>3398,82</w:t>
            </w:r>
          </w:p>
        </w:tc>
        <w:tc>
          <w:tcPr>
            <w:tcW w:w="851" w:type="dxa"/>
          </w:tcPr>
          <w:p w:rsidR="000F1146" w:rsidRPr="00001869" w:rsidRDefault="000F1146" w:rsidP="00496EEE">
            <w:pPr>
              <w:spacing w:before="20" w:after="20"/>
              <w:jc w:val="right"/>
              <w:rPr>
                <w:rFonts w:cs="Arial"/>
                <w:sz w:val="16"/>
              </w:rPr>
            </w:pPr>
            <w:r w:rsidRPr="00001869">
              <w:rPr>
                <w:rFonts w:cs="Arial"/>
                <w:sz w:val="16"/>
              </w:rPr>
              <w:t>3026,80</w:t>
            </w:r>
          </w:p>
        </w:tc>
        <w:tc>
          <w:tcPr>
            <w:tcW w:w="851" w:type="dxa"/>
          </w:tcPr>
          <w:p w:rsidR="000F1146" w:rsidRPr="00001869" w:rsidRDefault="000F1146" w:rsidP="00496EEE">
            <w:pPr>
              <w:spacing w:before="20" w:after="20"/>
              <w:jc w:val="right"/>
              <w:rPr>
                <w:rFonts w:cs="Arial"/>
                <w:sz w:val="16"/>
              </w:rPr>
            </w:pPr>
            <w:r w:rsidRPr="00001869">
              <w:rPr>
                <w:rFonts w:cs="Arial"/>
                <w:sz w:val="16"/>
              </w:rPr>
              <w:t>2278,15</w:t>
            </w:r>
          </w:p>
        </w:tc>
        <w:tc>
          <w:tcPr>
            <w:tcW w:w="851" w:type="dxa"/>
          </w:tcPr>
          <w:p w:rsidR="000F1146" w:rsidRPr="00001869" w:rsidRDefault="000F1146" w:rsidP="00496EEE">
            <w:pPr>
              <w:spacing w:before="20" w:after="20"/>
              <w:jc w:val="right"/>
              <w:rPr>
                <w:rFonts w:cs="Arial"/>
                <w:sz w:val="16"/>
              </w:rPr>
            </w:pPr>
            <w:r w:rsidRPr="00001869">
              <w:rPr>
                <w:rFonts w:cs="Arial"/>
                <w:sz w:val="16"/>
              </w:rPr>
              <w:t>8449,20</w:t>
            </w:r>
          </w:p>
        </w:tc>
        <w:tc>
          <w:tcPr>
            <w:tcW w:w="851" w:type="dxa"/>
          </w:tcPr>
          <w:p w:rsidR="000F1146" w:rsidRPr="00001869" w:rsidRDefault="000F1146" w:rsidP="00496EEE">
            <w:pPr>
              <w:spacing w:before="20" w:after="20"/>
              <w:jc w:val="right"/>
              <w:rPr>
                <w:rFonts w:cs="Arial"/>
                <w:sz w:val="16"/>
              </w:rPr>
            </w:pPr>
            <w:r w:rsidRPr="00001869">
              <w:rPr>
                <w:rFonts w:cs="Arial"/>
                <w:sz w:val="16"/>
              </w:rPr>
              <w:t>672,15</w:t>
            </w:r>
          </w:p>
        </w:tc>
        <w:tc>
          <w:tcPr>
            <w:tcW w:w="851" w:type="dxa"/>
          </w:tcPr>
          <w:p w:rsidR="000F1146" w:rsidRPr="00001869" w:rsidRDefault="000F1146" w:rsidP="00496EEE">
            <w:pPr>
              <w:spacing w:before="20" w:after="20"/>
              <w:jc w:val="right"/>
              <w:rPr>
                <w:rFonts w:cs="Arial"/>
                <w:sz w:val="16"/>
              </w:rPr>
            </w:pPr>
            <w:r w:rsidRPr="00001869">
              <w:rPr>
                <w:rFonts w:cs="Arial"/>
                <w:sz w:val="16"/>
              </w:rPr>
              <w:t>3,36</w:t>
            </w:r>
          </w:p>
        </w:tc>
        <w:tc>
          <w:tcPr>
            <w:tcW w:w="851" w:type="dxa"/>
          </w:tcPr>
          <w:p w:rsidR="000F1146" w:rsidRPr="00001869" w:rsidRDefault="000F1146" w:rsidP="00496EEE">
            <w:pPr>
              <w:spacing w:before="20" w:after="20"/>
              <w:jc w:val="right"/>
              <w:rPr>
                <w:rFonts w:cs="Arial"/>
                <w:sz w:val="16"/>
              </w:rPr>
            </w:pPr>
            <w:r w:rsidRPr="00001869">
              <w:rPr>
                <w:rFonts w:cs="Arial"/>
                <w:sz w:val="16"/>
              </w:rPr>
              <w:t>51,32</w:t>
            </w:r>
          </w:p>
        </w:tc>
      </w:tr>
      <w:tr w:rsidR="000F1146" w:rsidRPr="00001869" w:rsidTr="0090154C">
        <w:trPr>
          <w:trHeight w:hRule="exact" w:val="180"/>
        </w:trPr>
        <w:tc>
          <w:tcPr>
            <w:tcW w:w="1701" w:type="dxa"/>
          </w:tcPr>
          <w:p w:rsidR="000F1146" w:rsidRPr="00001869" w:rsidRDefault="000F1146" w:rsidP="0090154C">
            <w:pPr>
              <w:spacing w:before="20" w:after="20"/>
              <w:rPr>
                <w:rFonts w:cs="Arial"/>
                <w:sz w:val="16"/>
              </w:rPr>
            </w:pPr>
            <w:r w:rsidRPr="00001869">
              <w:rPr>
                <w:rFonts w:cs="Arial"/>
                <w:sz w:val="16"/>
              </w:rPr>
              <w:t>SORTE MS</w:t>
            </w:r>
          </w:p>
        </w:tc>
        <w:tc>
          <w:tcPr>
            <w:tcW w:w="851" w:type="dxa"/>
          </w:tcPr>
          <w:p w:rsidR="000F1146" w:rsidRPr="00001869" w:rsidRDefault="000F1146" w:rsidP="00496EEE">
            <w:pPr>
              <w:spacing w:before="20" w:after="20"/>
              <w:jc w:val="right"/>
              <w:rPr>
                <w:rFonts w:cs="Arial"/>
                <w:sz w:val="16"/>
              </w:rPr>
            </w:pPr>
            <w:r w:rsidRPr="00001869">
              <w:rPr>
                <w:rFonts w:cs="Arial"/>
                <w:sz w:val="16"/>
              </w:rPr>
              <w:t>909,21</w:t>
            </w:r>
          </w:p>
        </w:tc>
        <w:tc>
          <w:tcPr>
            <w:tcW w:w="851" w:type="dxa"/>
          </w:tcPr>
          <w:p w:rsidR="000F1146" w:rsidRPr="00001869" w:rsidRDefault="000F1146" w:rsidP="00496EEE">
            <w:pPr>
              <w:spacing w:before="20" w:after="20"/>
              <w:jc w:val="right"/>
              <w:rPr>
                <w:rFonts w:cs="Arial"/>
                <w:sz w:val="16"/>
              </w:rPr>
            </w:pPr>
            <w:r w:rsidRPr="00001869">
              <w:rPr>
                <w:rFonts w:cs="Arial"/>
                <w:sz w:val="16"/>
              </w:rPr>
              <w:t>476,72</w:t>
            </w:r>
          </w:p>
        </w:tc>
        <w:tc>
          <w:tcPr>
            <w:tcW w:w="851" w:type="dxa"/>
          </w:tcPr>
          <w:p w:rsidR="000F1146" w:rsidRPr="00001869" w:rsidRDefault="000F1146" w:rsidP="00496EEE">
            <w:pPr>
              <w:spacing w:before="20" w:after="20"/>
              <w:jc w:val="right"/>
              <w:rPr>
                <w:rFonts w:cs="Arial"/>
                <w:sz w:val="16"/>
              </w:rPr>
            </w:pPr>
            <w:r w:rsidRPr="00001869">
              <w:rPr>
                <w:rFonts w:cs="Arial"/>
                <w:sz w:val="16"/>
              </w:rPr>
              <w:t>1376,10</w:t>
            </w:r>
          </w:p>
        </w:tc>
        <w:tc>
          <w:tcPr>
            <w:tcW w:w="851" w:type="dxa"/>
          </w:tcPr>
          <w:p w:rsidR="000F1146" w:rsidRPr="00001869" w:rsidRDefault="000F1146" w:rsidP="00496EEE">
            <w:pPr>
              <w:spacing w:before="20" w:after="20"/>
              <w:jc w:val="right"/>
              <w:rPr>
                <w:rFonts w:cs="Arial"/>
                <w:sz w:val="16"/>
              </w:rPr>
            </w:pPr>
            <w:r w:rsidRPr="00001869">
              <w:rPr>
                <w:rFonts w:cs="Arial"/>
                <w:sz w:val="16"/>
              </w:rPr>
              <w:t>635,27</w:t>
            </w:r>
          </w:p>
        </w:tc>
        <w:tc>
          <w:tcPr>
            <w:tcW w:w="851" w:type="dxa"/>
          </w:tcPr>
          <w:p w:rsidR="000F1146" w:rsidRPr="00001869" w:rsidRDefault="000F1146" w:rsidP="00496EEE">
            <w:pPr>
              <w:spacing w:before="20" w:after="20"/>
              <w:jc w:val="right"/>
              <w:rPr>
                <w:rFonts w:cs="Arial"/>
                <w:sz w:val="16"/>
              </w:rPr>
            </w:pPr>
            <w:r w:rsidRPr="00001869">
              <w:rPr>
                <w:rFonts w:cs="Arial"/>
                <w:sz w:val="16"/>
              </w:rPr>
              <w:t>762,41</w:t>
            </w:r>
          </w:p>
        </w:tc>
        <w:tc>
          <w:tcPr>
            <w:tcW w:w="851" w:type="dxa"/>
          </w:tcPr>
          <w:p w:rsidR="000F1146" w:rsidRPr="00001869" w:rsidRDefault="000F1146" w:rsidP="00496EEE">
            <w:pPr>
              <w:spacing w:before="20" w:after="20"/>
              <w:jc w:val="right"/>
              <w:rPr>
                <w:rFonts w:cs="Arial"/>
                <w:sz w:val="16"/>
              </w:rPr>
            </w:pPr>
            <w:r w:rsidRPr="00001869">
              <w:rPr>
                <w:rFonts w:cs="Arial"/>
                <w:sz w:val="16"/>
              </w:rPr>
              <w:t>80,21</w:t>
            </w:r>
          </w:p>
        </w:tc>
        <w:tc>
          <w:tcPr>
            <w:tcW w:w="851" w:type="dxa"/>
          </w:tcPr>
          <w:p w:rsidR="000F1146" w:rsidRPr="00001869" w:rsidRDefault="000F1146" w:rsidP="00496EEE">
            <w:pPr>
              <w:spacing w:before="20" w:after="20"/>
              <w:jc w:val="right"/>
              <w:rPr>
                <w:rFonts w:cs="Arial"/>
                <w:sz w:val="16"/>
              </w:rPr>
            </w:pPr>
            <w:r w:rsidRPr="00001869">
              <w:rPr>
                <w:rFonts w:cs="Arial"/>
                <w:sz w:val="16"/>
              </w:rPr>
              <w:t>6,44</w:t>
            </w:r>
          </w:p>
        </w:tc>
        <w:tc>
          <w:tcPr>
            <w:tcW w:w="851" w:type="dxa"/>
          </w:tcPr>
          <w:p w:rsidR="000F1146" w:rsidRPr="00001869" w:rsidRDefault="000F1146" w:rsidP="00496EEE">
            <w:pPr>
              <w:spacing w:before="20" w:after="20"/>
              <w:jc w:val="right"/>
              <w:rPr>
                <w:rFonts w:cs="Arial"/>
                <w:sz w:val="16"/>
              </w:rPr>
            </w:pPr>
            <w:r w:rsidRPr="00001869">
              <w:rPr>
                <w:rFonts w:cs="Arial"/>
                <w:sz w:val="16"/>
              </w:rPr>
              <w:t>74,17</w:t>
            </w:r>
          </w:p>
        </w:tc>
      </w:tr>
      <w:tr w:rsidR="000F1146" w:rsidRPr="00001869" w:rsidTr="0090154C">
        <w:trPr>
          <w:trHeight w:hRule="exact" w:val="180"/>
        </w:trPr>
        <w:tc>
          <w:tcPr>
            <w:tcW w:w="1701" w:type="dxa"/>
          </w:tcPr>
          <w:p w:rsidR="000F1146" w:rsidRPr="00001869" w:rsidRDefault="000F1146" w:rsidP="0090154C">
            <w:pPr>
              <w:spacing w:before="20" w:after="20"/>
              <w:rPr>
                <w:rFonts w:cs="Arial"/>
                <w:sz w:val="16"/>
              </w:rPr>
            </w:pPr>
            <w:r w:rsidRPr="00001869">
              <w:rPr>
                <w:rFonts w:cs="Arial"/>
                <w:sz w:val="16"/>
              </w:rPr>
              <w:t>VAR.YEAR MS</w:t>
            </w:r>
          </w:p>
        </w:tc>
        <w:tc>
          <w:tcPr>
            <w:tcW w:w="851" w:type="dxa"/>
          </w:tcPr>
          <w:p w:rsidR="000F1146" w:rsidRPr="00001869" w:rsidRDefault="000F1146" w:rsidP="00496EEE">
            <w:pPr>
              <w:spacing w:before="20" w:after="20"/>
              <w:jc w:val="right"/>
              <w:rPr>
                <w:rFonts w:cs="Arial"/>
                <w:sz w:val="16"/>
              </w:rPr>
            </w:pPr>
            <w:r w:rsidRPr="00001869">
              <w:rPr>
                <w:rFonts w:cs="Arial"/>
                <w:sz w:val="16"/>
              </w:rPr>
              <w:t>23,16</w:t>
            </w:r>
          </w:p>
        </w:tc>
        <w:tc>
          <w:tcPr>
            <w:tcW w:w="851" w:type="dxa"/>
          </w:tcPr>
          <w:p w:rsidR="000F1146" w:rsidRPr="00001869" w:rsidRDefault="000F1146" w:rsidP="00496EEE">
            <w:pPr>
              <w:spacing w:before="20" w:after="20"/>
              <w:jc w:val="right"/>
              <w:rPr>
                <w:rFonts w:cs="Arial"/>
                <w:sz w:val="16"/>
              </w:rPr>
            </w:pPr>
            <w:r w:rsidRPr="00001869">
              <w:rPr>
                <w:rFonts w:cs="Arial"/>
                <w:sz w:val="16"/>
              </w:rPr>
              <w:t>18,86</w:t>
            </w:r>
          </w:p>
        </w:tc>
        <w:tc>
          <w:tcPr>
            <w:tcW w:w="851" w:type="dxa"/>
          </w:tcPr>
          <w:p w:rsidR="000F1146" w:rsidRPr="00001869" w:rsidRDefault="000F1146" w:rsidP="00496EEE">
            <w:pPr>
              <w:spacing w:before="20" w:after="20"/>
              <w:jc w:val="right"/>
              <w:rPr>
                <w:rFonts w:cs="Arial"/>
                <w:sz w:val="16"/>
              </w:rPr>
            </w:pPr>
            <w:r w:rsidRPr="00001869">
              <w:rPr>
                <w:rFonts w:cs="Arial"/>
                <w:sz w:val="16"/>
              </w:rPr>
              <w:t>14,12</w:t>
            </w:r>
          </w:p>
        </w:tc>
        <w:tc>
          <w:tcPr>
            <w:tcW w:w="851" w:type="dxa"/>
          </w:tcPr>
          <w:p w:rsidR="000F1146" w:rsidRPr="00001869" w:rsidRDefault="000F1146" w:rsidP="00496EEE">
            <w:pPr>
              <w:spacing w:before="20" w:after="20"/>
              <w:jc w:val="right"/>
              <w:rPr>
                <w:rFonts w:cs="Arial"/>
                <w:sz w:val="16"/>
              </w:rPr>
            </w:pPr>
            <w:r w:rsidRPr="00001869">
              <w:rPr>
                <w:rFonts w:cs="Arial"/>
                <w:sz w:val="16"/>
              </w:rPr>
              <w:t>23,16</w:t>
            </w:r>
          </w:p>
        </w:tc>
        <w:tc>
          <w:tcPr>
            <w:tcW w:w="851" w:type="dxa"/>
          </w:tcPr>
          <w:p w:rsidR="000F1146" w:rsidRPr="00001869" w:rsidRDefault="000F1146" w:rsidP="00496EEE">
            <w:pPr>
              <w:spacing w:before="20" w:after="20"/>
              <w:jc w:val="right"/>
              <w:rPr>
                <w:rFonts w:cs="Arial"/>
                <w:sz w:val="16"/>
              </w:rPr>
            </w:pPr>
            <w:r w:rsidRPr="00001869">
              <w:rPr>
                <w:rFonts w:cs="Arial"/>
                <w:sz w:val="16"/>
              </w:rPr>
              <w:t>46,58</w:t>
            </w:r>
          </w:p>
        </w:tc>
        <w:tc>
          <w:tcPr>
            <w:tcW w:w="851" w:type="dxa"/>
          </w:tcPr>
          <w:p w:rsidR="000F1146" w:rsidRPr="00001869" w:rsidRDefault="000F1146" w:rsidP="00496EEE">
            <w:pPr>
              <w:spacing w:before="20" w:after="20"/>
              <w:jc w:val="right"/>
              <w:rPr>
                <w:rFonts w:cs="Arial"/>
                <w:sz w:val="16"/>
              </w:rPr>
            </w:pPr>
            <w:r w:rsidRPr="00001869">
              <w:rPr>
                <w:rFonts w:cs="Arial"/>
                <w:sz w:val="16"/>
              </w:rPr>
              <w:t>4,76</w:t>
            </w:r>
          </w:p>
        </w:tc>
        <w:tc>
          <w:tcPr>
            <w:tcW w:w="851" w:type="dxa"/>
          </w:tcPr>
          <w:p w:rsidR="000F1146" w:rsidRPr="00001869" w:rsidRDefault="000F1146" w:rsidP="00496EEE">
            <w:pPr>
              <w:spacing w:before="20" w:after="20"/>
              <w:jc w:val="right"/>
              <w:rPr>
                <w:rFonts w:cs="Arial"/>
                <w:sz w:val="16"/>
              </w:rPr>
            </w:pPr>
            <w:r w:rsidRPr="00001869">
              <w:rPr>
                <w:rFonts w:cs="Arial"/>
                <w:sz w:val="16"/>
              </w:rPr>
              <w:t>0,28</w:t>
            </w:r>
          </w:p>
        </w:tc>
        <w:tc>
          <w:tcPr>
            <w:tcW w:w="851" w:type="dxa"/>
          </w:tcPr>
          <w:p w:rsidR="000F1146" w:rsidRPr="00001869" w:rsidRDefault="000F1146" w:rsidP="00496EEE">
            <w:pPr>
              <w:spacing w:before="20" w:after="20"/>
              <w:jc w:val="right"/>
              <w:rPr>
                <w:rFonts w:cs="Arial"/>
                <w:sz w:val="16"/>
              </w:rPr>
            </w:pPr>
            <w:r w:rsidRPr="00001869">
              <w:rPr>
                <w:rFonts w:cs="Arial"/>
                <w:sz w:val="16"/>
              </w:rPr>
              <w:t>2,73</w:t>
            </w:r>
          </w:p>
        </w:tc>
      </w:tr>
      <w:tr w:rsidR="000F1146" w:rsidRPr="00001869" w:rsidTr="0090154C">
        <w:trPr>
          <w:trHeight w:hRule="exact" w:val="180"/>
        </w:trPr>
        <w:tc>
          <w:tcPr>
            <w:tcW w:w="1701" w:type="dxa"/>
          </w:tcPr>
          <w:p w:rsidR="000F1146" w:rsidRPr="00001869" w:rsidRDefault="000F1146" w:rsidP="0090154C">
            <w:pPr>
              <w:spacing w:before="20" w:after="20"/>
              <w:rPr>
                <w:rFonts w:cs="Arial"/>
                <w:sz w:val="16"/>
              </w:rPr>
            </w:pPr>
            <w:r w:rsidRPr="00001869">
              <w:rPr>
                <w:rFonts w:cs="Arial"/>
                <w:sz w:val="16"/>
              </w:rPr>
              <w:t>F1 RATIO</w:t>
            </w:r>
          </w:p>
        </w:tc>
        <w:tc>
          <w:tcPr>
            <w:tcW w:w="851" w:type="dxa"/>
          </w:tcPr>
          <w:p w:rsidR="000F1146" w:rsidRPr="00001869" w:rsidRDefault="000F1146" w:rsidP="00496EEE">
            <w:pPr>
              <w:spacing w:before="20" w:after="20"/>
              <w:jc w:val="right"/>
              <w:rPr>
                <w:rFonts w:cs="Arial"/>
                <w:sz w:val="16"/>
              </w:rPr>
            </w:pPr>
            <w:r w:rsidRPr="00001869">
              <w:rPr>
                <w:rFonts w:cs="Arial"/>
                <w:sz w:val="16"/>
              </w:rPr>
              <w:t>39,26</w:t>
            </w:r>
          </w:p>
        </w:tc>
        <w:tc>
          <w:tcPr>
            <w:tcW w:w="851" w:type="dxa"/>
          </w:tcPr>
          <w:p w:rsidR="000F1146" w:rsidRPr="00001869" w:rsidRDefault="000F1146" w:rsidP="00496EEE">
            <w:pPr>
              <w:spacing w:before="20" w:after="20"/>
              <w:jc w:val="right"/>
              <w:rPr>
                <w:rFonts w:cs="Arial"/>
                <w:sz w:val="16"/>
              </w:rPr>
            </w:pPr>
            <w:r w:rsidRPr="00001869">
              <w:rPr>
                <w:rFonts w:cs="Arial"/>
                <w:sz w:val="16"/>
              </w:rPr>
              <w:t>25,27</w:t>
            </w:r>
          </w:p>
        </w:tc>
        <w:tc>
          <w:tcPr>
            <w:tcW w:w="851" w:type="dxa"/>
          </w:tcPr>
          <w:p w:rsidR="000F1146" w:rsidRPr="00001869" w:rsidRDefault="000F1146" w:rsidP="00496EEE">
            <w:pPr>
              <w:spacing w:before="20" w:after="20"/>
              <w:jc w:val="right"/>
              <w:rPr>
                <w:rFonts w:cs="Arial"/>
                <w:sz w:val="16"/>
              </w:rPr>
            </w:pPr>
            <w:r w:rsidRPr="00001869">
              <w:rPr>
                <w:rFonts w:cs="Arial"/>
                <w:sz w:val="16"/>
              </w:rPr>
              <w:t>97,43</w:t>
            </w:r>
          </w:p>
        </w:tc>
        <w:tc>
          <w:tcPr>
            <w:tcW w:w="851" w:type="dxa"/>
          </w:tcPr>
          <w:p w:rsidR="000F1146" w:rsidRPr="00001869" w:rsidRDefault="000F1146" w:rsidP="00496EEE">
            <w:pPr>
              <w:spacing w:before="20" w:after="20"/>
              <w:jc w:val="right"/>
              <w:rPr>
                <w:rFonts w:cs="Arial"/>
                <w:sz w:val="16"/>
              </w:rPr>
            </w:pPr>
            <w:r w:rsidRPr="00001869">
              <w:rPr>
                <w:rFonts w:cs="Arial"/>
                <w:sz w:val="16"/>
              </w:rPr>
              <w:t>27,43</w:t>
            </w:r>
          </w:p>
        </w:tc>
        <w:tc>
          <w:tcPr>
            <w:tcW w:w="851" w:type="dxa"/>
          </w:tcPr>
          <w:p w:rsidR="000F1146" w:rsidRPr="00001869" w:rsidRDefault="000F1146" w:rsidP="00496EEE">
            <w:pPr>
              <w:spacing w:before="20" w:after="20"/>
              <w:jc w:val="right"/>
              <w:rPr>
                <w:rFonts w:cs="Arial"/>
                <w:sz w:val="16"/>
              </w:rPr>
            </w:pPr>
            <w:r w:rsidRPr="00001869">
              <w:rPr>
                <w:rFonts w:cs="Arial"/>
                <w:sz w:val="16"/>
              </w:rPr>
              <w:t>16,37</w:t>
            </w:r>
          </w:p>
        </w:tc>
        <w:tc>
          <w:tcPr>
            <w:tcW w:w="851" w:type="dxa"/>
          </w:tcPr>
          <w:p w:rsidR="000F1146" w:rsidRPr="00001869" w:rsidRDefault="000F1146" w:rsidP="00496EEE">
            <w:pPr>
              <w:spacing w:before="20" w:after="20"/>
              <w:jc w:val="right"/>
              <w:rPr>
                <w:rFonts w:cs="Arial"/>
                <w:sz w:val="16"/>
              </w:rPr>
            </w:pPr>
            <w:r w:rsidRPr="00001869">
              <w:rPr>
                <w:rFonts w:cs="Arial"/>
                <w:sz w:val="16"/>
              </w:rPr>
              <w:t>16,84</w:t>
            </w:r>
          </w:p>
        </w:tc>
        <w:tc>
          <w:tcPr>
            <w:tcW w:w="851" w:type="dxa"/>
          </w:tcPr>
          <w:p w:rsidR="000F1146" w:rsidRPr="00001869" w:rsidRDefault="000F1146" w:rsidP="00496EEE">
            <w:pPr>
              <w:spacing w:before="20" w:after="20"/>
              <w:jc w:val="right"/>
              <w:rPr>
                <w:rFonts w:cs="Arial"/>
                <w:sz w:val="16"/>
              </w:rPr>
            </w:pPr>
            <w:r w:rsidRPr="00001869">
              <w:rPr>
                <w:rFonts w:cs="Arial"/>
                <w:sz w:val="16"/>
              </w:rPr>
              <w:t>22,83</w:t>
            </w:r>
          </w:p>
        </w:tc>
        <w:tc>
          <w:tcPr>
            <w:tcW w:w="851" w:type="dxa"/>
          </w:tcPr>
          <w:p w:rsidR="000F1146" w:rsidRPr="00001869" w:rsidRDefault="000F1146" w:rsidP="00496EEE">
            <w:pPr>
              <w:spacing w:before="20" w:after="20"/>
              <w:jc w:val="right"/>
              <w:rPr>
                <w:rFonts w:cs="Arial"/>
                <w:sz w:val="16"/>
              </w:rPr>
            </w:pPr>
            <w:r w:rsidRPr="00001869">
              <w:rPr>
                <w:rFonts w:cs="Arial"/>
                <w:sz w:val="16"/>
              </w:rPr>
              <w:t>27,16</w:t>
            </w:r>
          </w:p>
        </w:tc>
      </w:tr>
      <w:tr w:rsidR="000F1146" w:rsidRPr="00001869" w:rsidTr="0090154C">
        <w:trPr>
          <w:trHeight w:hRule="exact" w:val="180"/>
        </w:trPr>
        <w:tc>
          <w:tcPr>
            <w:tcW w:w="1701" w:type="dxa"/>
          </w:tcPr>
          <w:p w:rsidR="000F1146" w:rsidRPr="00001869" w:rsidRDefault="000F1146" w:rsidP="0090154C">
            <w:pPr>
              <w:spacing w:before="20" w:after="20"/>
              <w:rPr>
                <w:rFonts w:cs="Arial"/>
                <w:sz w:val="16"/>
              </w:rPr>
            </w:pPr>
            <w:r w:rsidRPr="00001869">
              <w:rPr>
                <w:rFonts w:cs="Arial"/>
                <w:sz w:val="16"/>
              </w:rPr>
              <w:t>VAR.REP MS</w:t>
            </w:r>
          </w:p>
        </w:tc>
        <w:tc>
          <w:tcPr>
            <w:tcW w:w="851" w:type="dxa"/>
          </w:tcPr>
          <w:p w:rsidR="000F1146" w:rsidRPr="00001869" w:rsidRDefault="000F1146" w:rsidP="00496EEE">
            <w:pPr>
              <w:spacing w:before="20" w:after="20"/>
              <w:jc w:val="right"/>
              <w:rPr>
                <w:rFonts w:cs="Arial"/>
                <w:sz w:val="16"/>
              </w:rPr>
            </w:pPr>
            <w:r w:rsidRPr="00001869">
              <w:rPr>
                <w:rFonts w:cs="Arial"/>
                <w:sz w:val="16"/>
              </w:rPr>
              <w:t>8,83</w:t>
            </w:r>
          </w:p>
        </w:tc>
        <w:tc>
          <w:tcPr>
            <w:tcW w:w="851" w:type="dxa"/>
          </w:tcPr>
          <w:p w:rsidR="000F1146" w:rsidRPr="00001869" w:rsidRDefault="000F1146" w:rsidP="00496EEE">
            <w:pPr>
              <w:spacing w:before="20" w:after="20"/>
              <w:jc w:val="right"/>
              <w:rPr>
                <w:rFonts w:cs="Arial"/>
                <w:sz w:val="16"/>
              </w:rPr>
            </w:pPr>
            <w:r w:rsidRPr="00001869">
              <w:rPr>
                <w:rFonts w:cs="Arial"/>
                <w:sz w:val="16"/>
              </w:rPr>
              <w:t>8,19</w:t>
            </w:r>
          </w:p>
        </w:tc>
        <w:tc>
          <w:tcPr>
            <w:tcW w:w="851" w:type="dxa"/>
          </w:tcPr>
          <w:p w:rsidR="000F1146" w:rsidRPr="00001869" w:rsidRDefault="000F1146" w:rsidP="00496EEE">
            <w:pPr>
              <w:spacing w:before="20" w:after="20"/>
              <w:jc w:val="right"/>
              <w:rPr>
                <w:rFonts w:cs="Arial"/>
                <w:sz w:val="16"/>
              </w:rPr>
            </w:pPr>
            <w:r w:rsidRPr="00001869">
              <w:rPr>
                <w:rFonts w:cs="Arial"/>
                <w:sz w:val="16"/>
              </w:rPr>
              <w:t>4,59</w:t>
            </w:r>
          </w:p>
        </w:tc>
        <w:tc>
          <w:tcPr>
            <w:tcW w:w="851" w:type="dxa"/>
          </w:tcPr>
          <w:p w:rsidR="000F1146" w:rsidRPr="00001869" w:rsidRDefault="000F1146" w:rsidP="00496EEE">
            <w:pPr>
              <w:spacing w:before="20" w:after="20"/>
              <w:jc w:val="right"/>
              <w:rPr>
                <w:rFonts w:cs="Arial"/>
                <w:sz w:val="16"/>
              </w:rPr>
            </w:pPr>
            <w:r w:rsidRPr="00001869">
              <w:rPr>
                <w:rFonts w:cs="Arial"/>
                <w:sz w:val="16"/>
              </w:rPr>
              <w:t>11,95</w:t>
            </w:r>
          </w:p>
        </w:tc>
        <w:tc>
          <w:tcPr>
            <w:tcW w:w="851" w:type="dxa"/>
          </w:tcPr>
          <w:p w:rsidR="000F1146" w:rsidRPr="00001869" w:rsidRDefault="000F1146" w:rsidP="00496EEE">
            <w:pPr>
              <w:spacing w:before="20" w:after="20"/>
              <w:jc w:val="right"/>
              <w:rPr>
                <w:rFonts w:cs="Arial"/>
                <w:sz w:val="16"/>
              </w:rPr>
            </w:pPr>
            <w:r w:rsidRPr="00001869">
              <w:rPr>
                <w:rFonts w:cs="Arial"/>
                <w:sz w:val="16"/>
              </w:rPr>
              <w:t>23,23</w:t>
            </w:r>
          </w:p>
        </w:tc>
        <w:tc>
          <w:tcPr>
            <w:tcW w:w="851" w:type="dxa"/>
          </w:tcPr>
          <w:p w:rsidR="000F1146" w:rsidRPr="00001869" w:rsidRDefault="000F1146" w:rsidP="00496EEE">
            <w:pPr>
              <w:spacing w:before="20" w:after="20"/>
              <w:jc w:val="right"/>
              <w:rPr>
                <w:rFonts w:cs="Arial"/>
                <w:sz w:val="16"/>
              </w:rPr>
            </w:pPr>
            <w:r w:rsidRPr="00001869">
              <w:rPr>
                <w:rFonts w:cs="Arial"/>
                <w:sz w:val="16"/>
              </w:rPr>
              <w:t>1,52</w:t>
            </w:r>
          </w:p>
        </w:tc>
        <w:tc>
          <w:tcPr>
            <w:tcW w:w="851" w:type="dxa"/>
          </w:tcPr>
          <w:p w:rsidR="000F1146" w:rsidRPr="00001869" w:rsidRDefault="000F1146" w:rsidP="00496EEE">
            <w:pPr>
              <w:spacing w:before="20" w:after="20"/>
              <w:jc w:val="right"/>
              <w:rPr>
                <w:rFonts w:cs="Arial"/>
                <w:sz w:val="16"/>
              </w:rPr>
            </w:pPr>
            <w:r w:rsidRPr="00001869">
              <w:rPr>
                <w:rFonts w:cs="Arial"/>
                <w:sz w:val="16"/>
              </w:rPr>
              <w:t>0,15</w:t>
            </w:r>
          </w:p>
        </w:tc>
        <w:tc>
          <w:tcPr>
            <w:tcW w:w="851" w:type="dxa"/>
          </w:tcPr>
          <w:p w:rsidR="000F1146" w:rsidRPr="00001869" w:rsidRDefault="000F1146" w:rsidP="00496EEE">
            <w:pPr>
              <w:spacing w:before="20" w:after="20"/>
              <w:jc w:val="right"/>
              <w:rPr>
                <w:rFonts w:cs="Arial"/>
                <w:sz w:val="16"/>
              </w:rPr>
            </w:pPr>
            <w:r w:rsidRPr="00001869">
              <w:rPr>
                <w:rFonts w:cs="Arial"/>
                <w:sz w:val="16"/>
              </w:rPr>
              <w:t>1,70</w:t>
            </w:r>
          </w:p>
        </w:tc>
      </w:tr>
      <w:tr w:rsidR="000F1146" w:rsidRPr="00001869" w:rsidTr="0090154C">
        <w:trPr>
          <w:trHeight w:hRule="exact" w:val="180"/>
        </w:trPr>
        <w:tc>
          <w:tcPr>
            <w:tcW w:w="1701" w:type="dxa"/>
          </w:tcPr>
          <w:p w:rsidR="000F1146" w:rsidRPr="00001869" w:rsidRDefault="000F1146" w:rsidP="0090154C">
            <w:pPr>
              <w:spacing w:before="20" w:after="20"/>
              <w:rPr>
                <w:rFonts w:cs="Arial"/>
                <w:sz w:val="16"/>
              </w:rPr>
            </w:pPr>
            <w:r w:rsidRPr="00001869">
              <w:rPr>
                <w:rFonts w:cs="Arial"/>
                <w:sz w:val="16"/>
              </w:rPr>
              <w:t>LAMBDA VALUE</w:t>
            </w:r>
          </w:p>
        </w:tc>
        <w:tc>
          <w:tcPr>
            <w:tcW w:w="851" w:type="dxa"/>
          </w:tcPr>
          <w:p w:rsidR="000F1146" w:rsidRPr="00001869" w:rsidRDefault="000F1146" w:rsidP="00496EEE">
            <w:pPr>
              <w:spacing w:before="20" w:after="20"/>
              <w:jc w:val="right"/>
              <w:rPr>
                <w:rFonts w:cs="Arial"/>
                <w:sz w:val="16"/>
              </w:rPr>
            </w:pPr>
            <w:r w:rsidRPr="00001869">
              <w:rPr>
                <w:rFonts w:cs="Arial"/>
                <w:sz w:val="16"/>
              </w:rPr>
              <w:t>1,62</w:t>
            </w:r>
          </w:p>
        </w:tc>
        <w:tc>
          <w:tcPr>
            <w:tcW w:w="851" w:type="dxa"/>
          </w:tcPr>
          <w:p w:rsidR="000F1146" w:rsidRPr="00001869" w:rsidRDefault="000F1146" w:rsidP="00496EEE">
            <w:pPr>
              <w:spacing w:before="20" w:after="20"/>
              <w:jc w:val="right"/>
              <w:rPr>
                <w:rFonts w:cs="Arial"/>
                <w:sz w:val="16"/>
              </w:rPr>
            </w:pPr>
            <w:r w:rsidRPr="00001869">
              <w:rPr>
                <w:rFonts w:cs="Arial"/>
                <w:sz w:val="16"/>
              </w:rPr>
              <w:t>1,52</w:t>
            </w:r>
          </w:p>
        </w:tc>
        <w:tc>
          <w:tcPr>
            <w:tcW w:w="851" w:type="dxa"/>
          </w:tcPr>
          <w:p w:rsidR="000F1146" w:rsidRPr="00001869" w:rsidRDefault="000F1146" w:rsidP="00496EEE">
            <w:pPr>
              <w:spacing w:before="20" w:after="20"/>
              <w:jc w:val="right"/>
              <w:rPr>
                <w:rFonts w:cs="Arial"/>
                <w:sz w:val="16"/>
              </w:rPr>
            </w:pPr>
            <w:r w:rsidRPr="00001869">
              <w:rPr>
                <w:rFonts w:cs="Arial"/>
                <w:sz w:val="16"/>
              </w:rPr>
              <w:t>1,75</w:t>
            </w:r>
          </w:p>
        </w:tc>
        <w:tc>
          <w:tcPr>
            <w:tcW w:w="851" w:type="dxa"/>
          </w:tcPr>
          <w:p w:rsidR="000F1146" w:rsidRPr="00001869" w:rsidRDefault="000F1146" w:rsidP="00496EEE">
            <w:pPr>
              <w:spacing w:before="20" w:after="20"/>
              <w:jc w:val="right"/>
              <w:rPr>
                <w:rFonts w:cs="Arial"/>
                <w:sz w:val="16"/>
              </w:rPr>
            </w:pPr>
            <w:r w:rsidRPr="00001869">
              <w:rPr>
                <w:rFonts w:cs="Arial"/>
                <w:sz w:val="16"/>
              </w:rPr>
              <w:t>1,39</w:t>
            </w:r>
          </w:p>
        </w:tc>
        <w:tc>
          <w:tcPr>
            <w:tcW w:w="851" w:type="dxa"/>
          </w:tcPr>
          <w:p w:rsidR="000F1146" w:rsidRPr="00001869" w:rsidRDefault="000F1146" w:rsidP="00496EEE">
            <w:pPr>
              <w:spacing w:before="20" w:after="20"/>
              <w:jc w:val="right"/>
              <w:rPr>
                <w:rFonts w:cs="Arial"/>
                <w:sz w:val="16"/>
              </w:rPr>
            </w:pPr>
            <w:r w:rsidRPr="00001869">
              <w:rPr>
                <w:rFonts w:cs="Arial"/>
                <w:sz w:val="16"/>
              </w:rPr>
              <w:t>1,42</w:t>
            </w:r>
          </w:p>
        </w:tc>
        <w:tc>
          <w:tcPr>
            <w:tcW w:w="851" w:type="dxa"/>
          </w:tcPr>
          <w:p w:rsidR="000F1146" w:rsidRPr="00001869" w:rsidRDefault="000F1146" w:rsidP="00496EEE">
            <w:pPr>
              <w:spacing w:before="20" w:after="20"/>
              <w:jc w:val="right"/>
              <w:rPr>
                <w:rFonts w:cs="Arial"/>
                <w:sz w:val="16"/>
              </w:rPr>
            </w:pPr>
            <w:r w:rsidRPr="00001869">
              <w:rPr>
                <w:rFonts w:cs="Arial"/>
                <w:sz w:val="16"/>
              </w:rPr>
              <w:t>1,77</w:t>
            </w:r>
          </w:p>
        </w:tc>
        <w:tc>
          <w:tcPr>
            <w:tcW w:w="851" w:type="dxa"/>
          </w:tcPr>
          <w:p w:rsidR="000F1146" w:rsidRPr="00001869" w:rsidRDefault="000F1146" w:rsidP="00496EEE">
            <w:pPr>
              <w:spacing w:before="20" w:after="20"/>
              <w:jc w:val="right"/>
              <w:rPr>
                <w:rFonts w:cs="Arial"/>
                <w:sz w:val="16"/>
              </w:rPr>
            </w:pPr>
            <w:r w:rsidRPr="00001869">
              <w:rPr>
                <w:rFonts w:cs="Arial"/>
                <w:sz w:val="16"/>
              </w:rPr>
              <w:t>1,37</w:t>
            </w:r>
          </w:p>
        </w:tc>
        <w:tc>
          <w:tcPr>
            <w:tcW w:w="851" w:type="dxa"/>
          </w:tcPr>
          <w:p w:rsidR="000F1146" w:rsidRPr="00001869" w:rsidRDefault="000F1146" w:rsidP="00496EEE">
            <w:pPr>
              <w:spacing w:before="20" w:after="20"/>
              <w:jc w:val="right"/>
              <w:rPr>
                <w:rFonts w:cs="Arial"/>
                <w:sz w:val="16"/>
              </w:rPr>
            </w:pPr>
            <w:r w:rsidRPr="00001869">
              <w:rPr>
                <w:rFonts w:cs="Arial"/>
                <w:sz w:val="16"/>
              </w:rPr>
              <w:t>1,27</w:t>
            </w:r>
          </w:p>
        </w:tc>
      </w:tr>
      <w:tr w:rsidR="000F1146" w:rsidRPr="00001869" w:rsidTr="0090154C">
        <w:trPr>
          <w:trHeight w:hRule="exact" w:val="180"/>
        </w:trPr>
        <w:tc>
          <w:tcPr>
            <w:tcW w:w="1701" w:type="dxa"/>
          </w:tcPr>
          <w:p w:rsidR="000F1146" w:rsidRPr="00001869" w:rsidRDefault="000F1146" w:rsidP="0090154C">
            <w:pPr>
              <w:spacing w:before="20" w:after="20"/>
              <w:rPr>
                <w:rFonts w:cs="Arial"/>
                <w:sz w:val="16"/>
              </w:rPr>
            </w:pPr>
            <w:r w:rsidRPr="00001869">
              <w:rPr>
                <w:rFonts w:cs="Arial"/>
                <w:sz w:val="16"/>
              </w:rPr>
              <w:t>BETWEEN SE</w:t>
            </w:r>
          </w:p>
        </w:tc>
        <w:tc>
          <w:tcPr>
            <w:tcW w:w="851" w:type="dxa"/>
          </w:tcPr>
          <w:p w:rsidR="000F1146" w:rsidRPr="00001869" w:rsidRDefault="000F1146" w:rsidP="00496EEE">
            <w:pPr>
              <w:spacing w:before="20" w:after="20"/>
              <w:jc w:val="right"/>
              <w:rPr>
                <w:rFonts w:cs="Arial"/>
                <w:sz w:val="16"/>
              </w:rPr>
            </w:pPr>
            <w:r w:rsidRPr="00001869">
              <w:rPr>
                <w:rFonts w:cs="Arial"/>
                <w:sz w:val="16"/>
              </w:rPr>
              <w:t>1,13</w:t>
            </w:r>
          </w:p>
        </w:tc>
        <w:tc>
          <w:tcPr>
            <w:tcW w:w="851" w:type="dxa"/>
          </w:tcPr>
          <w:p w:rsidR="000F1146" w:rsidRPr="00001869" w:rsidRDefault="000F1146" w:rsidP="00496EEE">
            <w:pPr>
              <w:spacing w:before="20" w:after="20"/>
              <w:jc w:val="right"/>
              <w:rPr>
                <w:rFonts w:cs="Arial"/>
                <w:sz w:val="16"/>
              </w:rPr>
            </w:pPr>
            <w:r w:rsidRPr="00001869">
              <w:rPr>
                <w:rFonts w:cs="Arial"/>
                <w:sz w:val="16"/>
              </w:rPr>
              <w:t>1,02</w:t>
            </w:r>
          </w:p>
        </w:tc>
        <w:tc>
          <w:tcPr>
            <w:tcW w:w="851" w:type="dxa"/>
          </w:tcPr>
          <w:p w:rsidR="000F1146" w:rsidRPr="00001869" w:rsidRDefault="000F1146" w:rsidP="00496EEE">
            <w:pPr>
              <w:spacing w:before="20" w:after="20"/>
              <w:jc w:val="right"/>
              <w:rPr>
                <w:rFonts w:cs="Arial"/>
                <w:sz w:val="16"/>
              </w:rPr>
            </w:pPr>
            <w:r w:rsidRPr="00001869">
              <w:rPr>
                <w:rFonts w:cs="Arial"/>
                <w:sz w:val="16"/>
              </w:rPr>
              <w:t>0,89</w:t>
            </w:r>
          </w:p>
        </w:tc>
        <w:tc>
          <w:tcPr>
            <w:tcW w:w="851" w:type="dxa"/>
          </w:tcPr>
          <w:p w:rsidR="000F1146" w:rsidRPr="00001869" w:rsidRDefault="000F1146" w:rsidP="00496EEE">
            <w:pPr>
              <w:spacing w:before="20" w:after="20"/>
              <w:jc w:val="right"/>
              <w:rPr>
                <w:rFonts w:cs="Arial"/>
                <w:sz w:val="16"/>
              </w:rPr>
            </w:pPr>
            <w:r w:rsidRPr="00001869">
              <w:rPr>
                <w:rFonts w:cs="Arial"/>
                <w:sz w:val="16"/>
              </w:rPr>
              <w:t>1,13</w:t>
            </w:r>
          </w:p>
        </w:tc>
        <w:tc>
          <w:tcPr>
            <w:tcW w:w="851" w:type="dxa"/>
          </w:tcPr>
          <w:p w:rsidR="000F1146" w:rsidRPr="00001869" w:rsidRDefault="000F1146" w:rsidP="00496EEE">
            <w:pPr>
              <w:spacing w:before="20" w:after="20"/>
              <w:jc w:val="right"/>
              <w:rPr>
                <w:rFonts w:cs="Arial"/>
                <w:sz w:val="16"/>
              </w:rPr>
            </w:pPr>
            <w:r w:rsidRPr="00001869">
              <w:rPr>
                <w:rFonts w:cs="Arial"/>
                <w:sz w:val="16"/>
              </w:rPr>
              <w:t>1,61</w:t>
            </w:r>
          </w:p>
        </w:tc>
        <w:tc>
          <w:tcPr>
            <w:tcW w:w="851" w:type="dxa"/>
          </w:tcPr>
          <w:p w:rsidR="000F1146" w:rsidRPr="00001869" w:rsidRDefault="000F1146" w:rsidP="00496EEE">
            <w:pPr>
              <w:spacing w:before="20" w:after="20"/>
              <w:jc w:val="right"/>
              <w:rPr>
                <w:rFonts w:cs="Arial"/>
                <w:sz w:val="16"/>
              </w:rPr>
            </w:pPr>
            <w:r w:rsidRPr="00001869">
              <w:rPr>
                <w:rFonts w:cs="Arial"/>
                <w:sz w:val="16"/>
              </w:rPr>
              <w:t>0,51</w:t>
            </w:r>
          </w:p>
        </w:tc>
        <w:tc>
          <w:tcPr>
            <w:tcW w:w="851" w:type="dxa"/>
          </w:tcPr>
          <w:p w:rsidR="000F1146" w:rsidRPr="00001869" w:rsidRDefault="000F1146" w:rsidP="00496EEE">
            <w:pPr>
              <w:spacing w:before="20" w:after="20"/>
              <w:jc w:val="right"/>
              <w:rPr>
                <w:rFonts w:cs="Arial"/>
                <w:sz w:val="16"/>
              </w:rPr>
            </w:pPr>
            <w:r w:rsidRPr="00001869">
              <w:rPr>
                <w:rFonts w:cs="Arial"/>
                <w:sz w:val="16"/>
              </w:rPr>
              <w:t>0,13</w:t>
            </w:r>
          </w:p>
        </w:tc>
        <w:tc>
          <w:tcPr>
            <w:tcW w:w="851" w:type="dxa"/>
          </w:tcPr>
          <w:p w:rsidR="000F1146" w:rsidRPr="00001869" w:rsidRDefault="000F1146" w:rsidP="00496EEE">
            <w:pPr>
              <w:spacing w:before="20" w:after="20"/>
              <w:jc w:val="right"/>
              <w:rPr>
                <w:rFonts w:cs="Arial"/>
                <w:sz w:val="16"/>
              </w:rPr>
            </w:pPr>
            <w:r w:rsidRPr="00001869">
              <w:rPr>
                <w:rFonts w:cs="Arial"/>
                <w:sz w:val="16"/>
              </w:rPr>
              <w:t>0,39</w:t>
            </w:r>
          </w:p>
        </w:tc>
      </w:tr>
      <w:tr w:rsidR="000F1146" w:rsidRPr="00001869" w:rsidTr="0090154C">
        <w:trPr>
          <w:trHeight w:hRule="exact" w:val="180"/>
        </w:trPr>
        <w:tc>
          <w:tcPr>
            <w:tcW w:w="1701" w:type="dxa"/>
          </w:tcPr>
          <w:p w:rsidR="000F1146" w:rsidRPr="00001869" w:rsidRDefault="000F1146" w:rsidP="0090154C">
            <w:pPr>
              <w:spacing w:before="20" w:after="20"/>
              <w:rPr>
                <w:rFonts w:cs="Arial"/>
                <w:sz w:val="16"/>
              </w:rPr>
            </w:pPr>
            <w:r w:rsidRPr="00001869">
              <w:rPr>
                <w:rFonts w:cs="Arial"/>
                <w:sz w:val="16"/>
              </w:rPr>
              <w:t>WITHIN SE</w:t>
            </w:r>
          </w:p>
        </w:tc>
        <w:tc>
          <w:tcPr>
            <w:tcW w:w="851" w:type="dxa"/>
          </w:tcPr>
          <w:p w:rsidR="000F1146" w:rsidRPr="00001869" w:rsidRDefault="000F1146" w:rsidP="00496EEE">
            <w:pPr>
              <w:spacing w:before="20" w:after="20"/>
              <w:jc w:val="right"/>
              <w:rPr>
                <w:rFonts w:cs="Arial"/>
                <w:sz w:val="16"/>
              </w:rPr>
            </w:pPr>
            <w:r w:rsidRPr="00001869">
              <w:rPr>
                <w:rFonts w:cs="Arial"/>
                <w:sz w:val="16"/>
              </w:rPr>
              <w:t>0,70</w:t>
            </w:r>
          </w:p>
        </w:tc>
        <w:tc>
          <w:tcPr>
            <w:tcW w:w="851" w:type="dxa"/>
          </w:tcPr>
          <w:p w:rsidR="000F1146" w:rsidRPr="00001869" w:rsidRDefault="000F1146" w:rsidP="00496EEE">
            <w:pPr>
              <w:spacing w:before="20" w:after="20"/>
              <w:jc w:val="right"/>
              <w:rPr>
                <w:rFonts w:cs="Arial"/>
                <w:sz w:val="16"/>
              </w:rPr>
            </w:pPr>
            <w:r w:rsidRPr="00001869">
              <w:rPr>
                <w:rFonts w:cs="Arial"/>
                <w:sz w:val="16"/>
              </w:rPr>
              <w:t>0,67</w:t>
            </w:r>
          </w:p>
        </w:tc>
        <w:tc>
          <w:tcPr>
            <w:tcW w:w="851" w:type="dxa"/>
          </w:tcPr>
          <w:p w:rsidR="000F1146" w:rsidRPr="00001869" w:rsidRDefault="000F1146" w:rsidP="00496EEE">
            <w:pPr>
              <w:spacing w:before="20" w:after="20"/>
              <w:jc w:val="right"/>
              <w:rPr>
                <w:rFonts w:cs="Arial"/>
                <w:sz w:val="16"/>
              </w:rPr>
            </w:pPr>
            <w:r w:rsidRPr="00001869">
              <w:rPr>
                <w:rFonts w:cs="Arial"/>
                <w:sz w:val="16"/>
              </w:rPr>
              <w:t>0,50</w:t>
            </w:r>
          </w:p>
        </w:tc>
        <w:tc>
          <w:tcPr>
            <w:tcW w:w="851" w:type="dxa"/>
          </w:tcPr>
          <w:p w:rsidR="000F1146" w:rsidRPr="00001869" w:rsidRDefault="000F1146" w:rsidP="00496EEE">
            <w:pPr>
              <w:spacing w:before="20" w:after="20"/>
              <w:jc w:val="right"/>
              <w:rPr>
                <w:rFonts w:cs="Arial"/>
                <w:sz w:val="16"/>
              </w:rPr>
            </w:pPr>
            <w:r w:rsidRPr="00001869">
              <w:rPr>
                <w:rFonts w:cs="Arial"/>
                <w:sz w:val="16"/>
              </w:rPr>
              <w:t>0,81</w:t>
            </w:r>
          </w:p>
        </w:tc>
        <w:tc>
          <w:tcPr>
            <w:tcW w:w="851" w:type="dxa"/>
          </w:tcPr>
          <w:p w:rsidR="000F1146" w:rsidRPr="00001869" w:rsidRDefault="000F1146" w:rsidP="00496EEE">
            <w:pPr>
              <w:spacing w:before="20" w:after="20"/>
              <w:jc w:val="right"/>
              <w:rPr>
                <w:rFonts w:cs="Arial"/>
                <w:sz w:val="16"/>
              </w:rPr>
            </w:pPr>
            <w:r w:rsidRPr="00001869">
              <w:rPr>
                <w:rFonts w:cs="Arial"/>
                <w:sz w:val="16"/>
              </w:rPr>
              <w:t>1,14</w:t>
            </w:r>
          </w:p>
        </w:tc>
        <w:tc>
          <w:tcPr>
            <w:tcW w:w="851" w:type="dxa"/>
          </w:tcPr>
          <w:p w:rsidR="000F1146" w:rsidRPr="00001869" w:rsidRDefault="000F1146" w:rsidP="00496EEE">
            <w:pPr>
              <w:spacing w:before="20" w:after="20"/>
              <w:jc w:val="right"/>
              <w:rPr>
                <w:rFonts w:cs="Arial"/>
                <w:sz w:val="16"/>
              </w:rPr>
            </w:pPr>
            <w:r w:rsidRPr="00001869">
              <w:rPr>
                <w:rFonts w:cs="Arial"/>
                <w:sz w:val="16"/>
              </w:rPr>
              <w:t>0,29</w:t>
            </w:r>
          </w:p>
        </w:tc>
        <w:tc>
          <w:tcPr>
            <w:tcW w:w="851" w:type="dxa"/>
          </w:tcPr>
          <w:p w:rsidR="000F1146" w:rsidRPr="00001869" w:rsidRDefault="000F1146" w:rsidP="00496EEE">
            <w:pPr>
              <w:spacing w:before="20" w:after="20"/>
              <w:jc w:val="right"/>
              <w:rPr>
                <w:rFonts w:cs="Arial"/>
                <w:sz w:val="16"/>
              </w:rPr>
            </w:pPr>
            <w:r w:rsidRPr="00001869">
              <w:rPr>
                <w:rFonts w:cs="Arial"/>
                <w:sz w:val="16"/>
              </w:rPr>
              <w:t>0,09</w:t>
            </w:r>
          </w:p>
        </w:tc>
        <w:tc>
          <w:tcPr>
            <w:tcW w:w="851" w:type="dxa"/>
          </w:tcPr>
          <w:p w:rsidR="000F1146" w:rsidRPr="00001869" w:rsidRDefault="000F1146" w:rsidP="00496EEE">
            <w:pPr>
              <w:spacing w:before="20" w:after="20"/>
              <w:jc w:val="right"/>
              <w:rPr>
                <w:rFonts w:cs="Arial"/>
                <w:sz w:val="16"/>
              </w:rPr>
            </w:pPr>
            <w:r w:rsidRPr="00001869">
              <w:rPr>
                <w:rFonts w:cs="Arial"/>
                <w:sz w:val="16"/>
              </w:rPr>
              <w:t>0,31</w:t>
            </w:r>
          </w:p>
        </w:tc>
      </w:tr>
      <w:tr w:rsidR="000F1146" w:rsidRPr="00001869" w:rsidTr="0090154C">
        <w:trPr>
          <w:trHeight w:hRule="exact" w:val="180"/>
        </w:trPr>
        <w:tc>
          <w:tcPr>
            <w:tcW w:w="1701" w:type="dxa"/>
          </w:tcPr>
          <w:p w:rsidR="000F1146" w:rsidRPr="00001869" w:rsidRDefault="000F1146" w:rsidP="0090154C">
            <w:pPr>
              <w:spacing w:before="20" w:after="20"/>
              <w:rPr>
                <w:rFonts w:cs="Arial"/>
                <w:sz w:val="16"/>
              </w:rPr>
            </w:pPr>
            <w:r w:rsidRPr="00001869">
              <w:rPr>
                <w:rFonts w:cs="Arial"/>
                <w:sz w:val="16"/>
              </w:rPr>
              <w:t>DF</w:t>
            </w:r>
          </w:p>
        </w:tc>
        <w:tc>
          <w:tcPr>
            <w:tcW w:w="851" w:type="dxa"/>
          </w:tcPr>
          <w:p w:rsidR="000F1146" w:rsidRPr="00001869" w:rsidRDefault="000F1146" w:rsidP="00496EEE">
            <w:pPr>
              <w:spacing w:before="20" w:after="20"/>
              <w:jc w:val="right"/>
              <w:rPr>
                <w:rFonts w:cs="Arial"/>
                <w:sz w:val="16"/>
              </w:rPr>
            </w:pPr>
            <w:r w:rsidRPr="00001869">
              <w:rPr>
                <w:rFonts w:cs="Arial"/>
                <w:sz w:val="16"/>
              </w:rPr>
              <w:t>96</w:t>
            </w:r>
          </w:p>
        </w:tc>
        <w:tc>
          <w:tcPr>
            <w:tcW w:w="851" w:type="dxa"/>
          </w:tcPr>
          <w:p w:rsidR="000F1146" w:rsidRPr="00001869" w:rsidRDefault="000F1146" w:rsidP="00496EEE">
            <w:pPr>
              <w:spacing w:before="20" w:after="20"/>
              <w:jc w:val="right"/>
              <w:rPr>
                <w:rFonts w:cs="Arial"/>
                <w:sz w:val="16"/>
              </w:rPr>
            </w:pPr>
            <w:r w:rsidRPr="00001869">
              <w:rPr>
                <w:rFonts w:cs="Arial"/>
                <w:sz w:val="16"/>
              </w:rPr>
              <w:t>94</w:t>
            </w:r>
          </w:p>
        </w:tc>
        <w:tc>
          <w:tcPr>
            <w:tcW w:w="851" w:type="dxa"/>
          </w:tcPr>
          <w:p w:rsidR="000F1146" w:rsidRPr="00001869" w:rsidRDefault="000F1146" w:rsidP="00496EEE">
            <w:pPr>
              <w:spacing w:before="20" w:after="20"/>
              <w:jc w:val="right"/>
              <w:rPr>
                <w:rFonts w:cs="Arial"/>
                <w:sz w:val="16"/>
              </w:rPr>
            </w:pPr>
            <w:r w:rsidRPr="00001869">
              <w:rPr>
                <w:rFonts w:cs="Arial"/>
                <w:sz w:val="16"/>
              </w:rPr>
              <w:t>96</w:t>
            </w:r>
          </w:p>
        </w:tc>
        <w:tc>
          <w:tcPr>
            <w:tcW w:w="851" w:type="dxa"/>
          </w:tcPr>
          <w:p w:rsidR="000F1146" w:rsidRPr="00001869" w:rsidRDefault="000F1146" w:rsidP="00496EEE">
            <w:pPr>
              <w:spacing w:before="20" w:after="20"/>
              <w:jc w:val="right"/>
              <w:rPr>
                <w:rFonts w:cs="Arial"/>
                <w:sz w:val="16"/>
              </w:rPr>
            </w:pPr>
            <w:r w:rsidRPr="00001869">
              <w:rPr>
                <w:rFonts w:cs="Arial"/>
                <w:sz w:val="16"/>
              </w:rPr>
              <w:t>96</w:t>
            </w:r>
          </w:p>
        </w:tc>
        <w:tc>
          <w:tcPr>
            <w:tcW w:w="851" w:type="dxa"/>
          </w:tcPr>
          <w:p w:rsidR="000F1146" w:rsidRPr="00001869" w:rsidRDefault="000F1146" w:rsidP="00496EEE">
            <w:pPr>
              <w:spacing w:before="20" w:after="20"/>
              <w:jc w:val="right"/>
              <w:rPr>
                <w:rFonts w:cs="Arial"/>
                <w:sz w:val="16"/>
              </w:rPr>
            </w:pPr>
            <w:r w:rsidRPr="00001869">
              <w:rPr>
                <w:rFonts w:cs="Arial"/>
                <w:sz w:val="16"/>
              </w:rPr>
              <w:t>96</w:t>
            </w:r>
          </w:p>
        </w:tc>
        <w:tc>
          <w:tcPr>
            <w:tcW w:w="851" w:type="dxa"/>
          </w:tcPr>
          <w:p w:rsidR="000F1146" w:rsidRPr="00001869" w:rsidRDefault="000F1146" w:rsidP="00496EEE">
            <w:pPr>
              <w:spacing w:before="20" w:after="20"/>
              <w:jc w:val="right"/>
              <w:rPr>
                <w:rFonts w:cs="Arial"/>
                <w:sz w:val="16"/>
              </w:rPr>
            </w:pPr>
            <w:r w:rsidRPr="00001869">
              <w:rPr>
                <w:rFonts w:cs="Arial"/>
                <w:sz w:val="16"/>
              </w:rPr>
              <w:t>96</w:t>
            </w:r>
          </w:p>
        </w:tc>
        <w:tc>
          <w:tcPr>
            <w:tcW w:w="851" w:type="dxa"/>
          </w:tcPr>
          <w:p w:rsidR="000F1146" w:rsidRPr="00001869" w:rsidRDefault="000F1146" w:rsidP="00496EEE">
            <w:pPr>
              <w:spacing w:before="20" w:after="20"/>
              <w:jc w:val="right"/>
              <w:rPr>
                <w:rFonts w:cs="Arial"/>
                <w:sz w:val="16"/>
              </w:rPr>
            </w:pPr>
            <w:r w:rsidRPr="00001869">
              <w:rPr>
                <w:rFonts w:cs="Arial"/>
                <w:sz w:val="16"/>
              </w:rPr>
              <w:t>96</w:t>
            </w:r>
          </w:p>
        </w:tc>
        <w:tc>
          <w:tcPr>
            <w:tcW w:w="851" w:type="dxa"/>
          </w:tcPr>
          <w:p w:rsidR="000F1146" w:rsidRPr="00001869" w:rsidRDefault="000F1146" w:rsidP="00496EEE">
            <w:pPr>
              <w:spacing w:before="20" w:after="20"/>
              <w:jc w:val="right"/>
              <w:rPr>
                <w:rFonts w:cs="Arial"/>
                <w:sz w:val="16"/>
              </w:rPr>
            </w:pPr>
            <w:r w:rsidRPr="00001869">
              <w:rPr>
                <w:rFonts w:cs="Arial"/>
                <w:sz w:val="16"/>
              </w:rPr>
              <w:t>96</w:t>
            </w:r>
          </w:p>
        </w:tc>
      </w:tr>
      <w:tr w:rsidR="000F1146" w:rsidRPr="00001869" w:rsidTr="0090154C">
        <w:trPr>
          <w:trHeight w:hRule="exact" w:val="180"/>
        </w:trPr>
        <w:tc>
          <w:tcPr>
            <w:tcW w:w="1701" w:type="dxa"/>
          </w:tcPr>
          <w:p w:rsidR="000F1146" w:rsidRPr="00001869" w:rsidRDefault="000F1146" w:rsidP="0090154C">
            <w:pPr>
              <w:spacing w:before="20" w:after="20"/>
              <w:rPr>
                <w:rFonts w:cs="Arial"/>
                <w:sz w:val="16"/>
              </w:rPr>
            </w:pPr>
            <w:r w:rsidRPr="00001869">
              <w:rPr>
                <w:rFonts w:cs="Arial"/>
                <w:sz w:val="16"/>
              </w:rPr>
              <w:t>MJRA SLOPE 88</w:t>
            </w:r>
          </w:p>
        </w:tc>
        <w:tc>
          <w:tcPr>
            <w:tcW w:w="851" w:type="dxa"/>
          </w:tcPr>
          <w:p w:rsidR="000F1146" w:rsidRPr="00001869" w:rsidRDefault="000F1146" w:rsidP="00496EEE">
            <w:pPr>
              <w:spacing w:before="20" w:after="20"/>
              <w:jc w:val="right"/>
              <w:rPr>
                <w:rFonts w:cs="Arial"/>
                <w:sz w:val="16"/>
              </w:rPr>
            </w:pPr>
            <w:r w:rsidRPr="00001869">
              <w:rPr>
                <w:rFonts w:cs="Arial"/>
                <w:sz w:val="16"/>
              </w:rPr>
              <w:t>0,90</w:t>
            </w:r>
          </w:p>
        </w:tc>
        <w:tc>
          <w:tcPr>
            <w:tcW w:w="851" w:type="dxa"/>
          </w:tcPr>
          <w:p w:rsidR="000F1146" w:rsidRPr="00001869" w:rsidRDefault="000F1146" w:rsidP="00496EEE">
            <w:pPr>
              <w:spacing w:before="20" w:after="20"/>
              <w:jc w:val="right"/>
              <w:rPr>
                <w:rFonts w:cs="Arial"/>
                <w:sz w:val="16"/>
              </w:rPr>
            </w:pPr>
            <w:r w:rsidRPr="00001869">
              <w:rPr>
                <w:rFonts w:cs="Arial"/>
                <w:sz w:val="16"/>
              </w:rPr>
              <w:t>0,86</w:t>
            </w:r>
          </w:p>
        </w:tc>
        <w:tc>
          <w:tcPr>
            <w:tcW w:w="851" w:type="dxa"/>
          </w:tcPr>
          <w:p w:rsidR="000F1146" w:rsidRPr="00001869" w:rsidRDefault="000F1146" w:rsidP="00496EEE">
            <w:pPr>
              <w:spacing w:before="20" w:after="20"/>
              <w:jc w:val="right"/>
              <w:rPr>
                <w:rFonts w:cs="Arial"/>
                <w:sz w:val="16"/>
              </w:rPr>
            </w:pPr>
            <w:r w:rsidRPr="00001869">
              <w:rPr>
                <w:rFonts w:cs="Arial"/>
                <w:sz w:val="16"/>
              </w:rPr>
              <w:t>0,99</w:t>
            </w:r>
          </w:p>
        </w:tc>
        <w:tc>
          <w:tcPr>
            <w:tcW w:w="851" w:type="dxa"/>
          </w:tcPr>
          <w:p w:rsidR="000F1146" w:rsidRPr="00001869" w:rsidRDefault="000F1146" w:rsidP="00496EEE">
            <w:pPr>
              <w:spacing w:before="20" w:after="20"/>
              <w:jc w:val="right"/>
              <w:rPr>
                <w:rFonts w:cs="Arial"/>
                <w:sz w:val="16"/>
              </w:rPr>
            </w:pPr>
            <w:r w:rsidRPr="00001869">
              <w:rPr>
                <w:rFonts w:cs="Arial"/>
                <w:sz w:val="16"/>
              </w:rPr>
              <w:t>0,91</w:t>
            </w:r>
          </w:p>
        </w:tc>
        <w:tc>
          <w:tcPr>
            <w:tcW w:w="851" w:type="dxa"/>
          </w:tcPr>
          <w:p w:rsidR="000F1146" w:rsidRPr="00001869" w:rsidRDefault="000F1146" w:rsidP="00496EEE">
            <w:pPr>
              <w:spacing w:before="20" w:after="20"/>
              <w:jc w:val="right"/>
              <w:rPr>
                <w:rFonts w:cs="Arial"/>
                <w:sz w:val="16"/>
              </w:rPr>
            </w:pPr>
            <w:r w:rsidRPr="00001869">
              <w:rPr>
                <w:rFonts w:cs="Arial"/>
                <w:sz w:val="16"/>
              </w:rPr>
              <w:t>0,99</w:t>
            </w:r>
          </w:p>
        </w:tc>
        <w:tc>
          <w:tcPr>
            <w:tcW w:w="851" w:type="dxa"/>
          </w:tcPr>
          <w:p w:rsidR="000F1146" w:rsidRPr="00001869" w:rsidRDefault="000F1146" w:rsidP="00496EEE">
            <w:pPr>
              <w:spacing w:before="20" w:after="20"/>
              <w:jc w:val="right"/>
              <w:rPr>
                <w:rFonts w:cs="Arial"/>
                <w:sz w:val="16"/>
              </w:rPr>
            </w:pPr>
            <w:r w:rsidRPr="00001869">
              <w:rPr>
                <w:rFonts w:cs="Arial"/>
                <w:sz w:val="16"/>
              </w:rPr>
              <w:t>1,09</w:t>
            </w:r>
          </w:p>
        </w:tc>
        <w:tc>
          <w:tcPr>
            <w:tcW w:w="851" w:type="dxa"/>
          </w:tcPr>
          <w:p w:rsidR="000F1146" w:rsidRPr="00001869" w:rsidRDefault="000F1146" w:rsidP="00496EEE">
            <w:pPr>
              <w:spacing w:before="20" w:after="20"/>
              <w:jc w:val="right"/>
              <w:rPr>
                <w:rFonts w:cs="Arial"/>
                <w:sz w:val="16"/>
              </w:rPr>
            </w:pPr>
            <w:r w:rsidRPr="00001869">
              <w:rPr>
                <w:rFonts w:cs="Arial"/>
                <w:sz w:val="16"/>
              </w:rPr>
              <w:t>0,97</w:t>
            </w:r>
          </w:p>
        </w:tc>
        <w:tc>
          <w:tcPr>
            <w:tcW w:w="851" w:type="dxa"/>
          </w:tcPr>
          <w:p w:rsidR="000F1146" w:rsidRPr="00001869" w:rsidRDefault="000F1146" w:rsidP="00496EEE">
            <w:pPr>
              <w:spacing w:before="20" w:after="20"/>
              <w:jc w:val="right"/>
              <w:rPr>
                <w:rFonts w:cs="Arial"/>
                <w:sz w:val="16"/>
              </w:rPr>
            </w:pPr>
            <w:r w:rsidRPr="00001869">
              <w:rPr>
                <w:rFonts w:cs="Arial"/>
                <w:sz w:val="16"/>
              </w:rPr>
              <w:t>0,95</w:t>
            </w:r>
          </w:p>
        </w:tc>
      </w:tr>
      <w:tr w:rsidR="000F1146" w:rsidRPr="00001869" w:rsidTr="0090154C">
        <w:trPr>
          <w:trHeight w:hRule="exact" w:val="180"/>
        </w:trPr>
        <w:tc>
          <w:tcPr>
            <w:tcW w:w="1701" w:type="dxa"/>
          </w:tcPr>
          <w:p w:rsidR="000F1146" w:rsidRPr="00001869" w:rsidRDefault="000F1146" w:rsidP="0090154C">
            <w:pPr>
              <w:spacing w:before="20" w:after="20"/>
              <w:rPr>
                <w:rFonts w:cs="Arial"/>
                <w:sz w:val="16"/>
              </w:rPr>
            </w:pPr>
            <w:r w:rsidRPr="00001869">
              <w:rPr>
                <w:rFonts w:cs="Arial"/>
                <w:sz w:val="16"/>
              </w:rPr>
              <w:t>MJRA SLOPE 89</w:t>
            </w:r>
          </w:p>
        </w:tc>
        <w:tc>
          <w:tcPr>
            <w:tcW w:w="851" w:type="dxa"/>
          </w:tcPr>
          <w:p w:rsidR="000F1146" w:rsidRPr="00001869" w:rsidRDefault="000F1146" w:rsidP="00496EEE">
            <w:pPr>
              <w:spacing w:before="20" w:after="20"/>
              <w:jc w:val="right"/>
              <w:rPr>
                <w:rFonts w:cs="Arial"/>
                <w:sz w:val="16"/>
              </w:rPr>
            </w:pPr>
            <w:r w:rsidRPr="00001869">
              <w:rPr>
                <w:rFonts w:cs="Arial"/>
                <w:sz w:val="16"/>
              </w:rPr>
              <w:t>1,05</w:t>
            </w:r>
          </w:p>
        </w:tc>
        <w:tc>
          <w:tcPr>
            <w:tcW w:w="851" w:type="dxa"/>
          </w:tcPr>
          <w:p w:rsidR="000F1146" w:rsidRPr="00001869" w:rsidRDefault="000F1146" w:rsidP="00496EEE">
            <w:pPr>
              <w:spacing w:before="20" w:after="20"/>
              <w:jc w:val="right"/>
              <w:rPr>
                <w:rFonts w:cs="Arial"/>
                <w:sz w:val="16"/>
              </w:rPr>
            </w:pPr>
            <w:r w:rsidRPr="00001869">
              <w:rPr>
                <w:rFonts w:cs="Arial"/>
                <w:sz w:val="16"/>
              </w:rPr>
              <w:t>1,08</w:t>
            </w:r>
          </w:p>
        </w:tc>
        <w:tc>
          <w:tcPr>
            <w:tcW w:w="851" w:type="dxa"/>
          </w:tcPr>
          <w:p w:rsidR="000F1146" w:rsidRPr="00001869" w:rsidRDefault="000F1146" w:rsidP="00496EEE">
            <w:pPr>
              <w:spacing w:before="20" w:after="20"/>
              <w:jc w:val="right"/>
              <w:rPr>
                <w:rFonts w:cs="Arial"/>
                <w:sz w:val="16"/>
              </w:rPr>
            </w:pPr>
            <w:r w:rsidRPr="00001869">
              <w:rPr>
                <w:rFonts w:cs="Arial"/>
                <w:sz w:val="16"/>
              </w:rPr>
              <w:t>1,01</w:t>
            </w:r>
          </w:p>
        </w:tc>
        <w:tc>
          <w:tcPr>
            <w:tcW w:w="851" w:type="dxa"/>
          </w:tcPr>
          <w:p w:rsidR="000F1146" w:rsidRPr="00001869" w:rsidRDefault="000F1146" w:rsidP="00496EEE">
            <w:pPr>
              <w:spacing w:before="20" w:after="20"/>
              <w:jc w:val="right"/>
              <w:rPr>
                <w:rFonts w:cs="Arial"/>
                <w:sz w:val="16"/>
              </w:rPr>
            </w:pPr>
            <w:r w:rsidRPr="00001869">
              <w:rPr>
                <w:rFonts w:cs="Arial"/>
                <w:sz w:val="16"/>
              </w:rPr>
              <w:t>0,99</w:t>
            </w:r>
          </w:p>
        </w:tc>
        <w:tc>
          <w:tcPr>
            <w:tcW w:w="851" w:type="dxa"/>
          </w:tcPr>
          <w:p w:rsidR="000F1146" w:rsidRPr="00001869" w:rsidRDefault="000F1146" w:rsidP="00496EEE">
            <w:pPr>
              <w:spacing w:before="20" w:after="20"/>
              <w:jc w:val="right"/>
              <w:rPr>
                <w:rFonts w:cs="Arial"/>
                <w:sz w:val="16"/>
              </w:rPr>
            </w:pPr>
            <w:r w:rsidRPr="00001869">
              <w:rPr>
                <w:rFonts w:cs="Arial"/>
                <w:sz w:val="16"/>
              </w:rPr>
              <w:t>1,06</w:t>
            </w:r>
          </w:p>
        </w:tc>
        <w:tc>
          <w:tcPr>
            <w:tcW w:w="851" w:type="dxa"/>
          </w:tcPr>
          <w:p w:rsidR="000F1146" w:rsidRPr="00001869" w:rsidRDefault="000F1146" w:rsidP="00496EEE">
            <w:pPr>
              <w:spacing w:before="20" w:after="20"/>
              <w:jc w:val="right"/>
              <w:rPr>
                <w:rFonts w:cs="Arial"/>
                <w:sz w:val="16"/>
              </w:rPr>
            </w:pPr>
            <w:r w:rsidRPr="00001869">
              <w:rPr>
                <w:rFonts w:cs="Arial"/>
                <w:sz w:val="16"/>
              </w:rPr>
              <w:t>0,97</w:t>
            </w:r>
          </w:p>
        </w:tc>
        <w:tc>
          <w:tcPr>
            <w:tcW w:w="851" w:type="dxa"/>
          </w:tcPr>
          <w:p w:rsidR="000F1146" w:rsidRPr="00001869" w:rsidRDefault="000F1146" w:rsidP="00496EEE">
            <w:pPr>
              <w:spacing w:before="20" w:after="20"/>
              <w:jc w:val="right"/>
              <w:rPr>
                <w:rFonts w:cs="Arial"/>
                <w:sz w:val="16"/>
              </w:rPr>
            </w:pPr>
            <w:r w:rsidRPr="00001869">
              <w:rPr>
                <w:rFonts w:cs="Arial"/>
                <w:sz w:val="16"/>
              </w:rPr>
              <w:t>1,02</w:t>
            </w:r>
          </w:p>
        </w:tc>
        <w:tc>
          <w:tcPr>
            <w:tcW w:w="851" w:type="dxa"/>
          </w:tcPr>
          <w:p w:rsidR="000F1146" w:rsidRPr="00001869" w:rsidRDefault="000F1146" w:rsidP="00496EEE">
            <w:pPr>
              <w:spacing w:before="20" w:after="20"/>
              <w:jc w:val="right"/>
              <w:rPr>
                <w:rFonts w:cs="Arial"/>
                <w:sz w:val="16"/>
              </w:rPr>
            </w:pPr>
            <w:r w:rsidRPr="00001869">
              <w:rPr>
                <w:rFonts w:cs="Arial"/>
                <w:sz w:val="16"/>
              </w:rPr>
              <w:t>0,98</w:t>
            </w:r>
          </w:p>
        </w:tc>
      </w:tr>
      <w:tr w:rsidR="000F1146" w:rsidRPr="00001869" w:rsidTr="0090154C">
        <w:trPr>
          <w:trHeight w:hRule="exact" w:val="180"/>
        </w:trPr>
        <w:tc>
          <w:tcPr>
            <w:tcW w:w="1701" w:type="dxa"/>
          </w:tcPr>
          <w:p w:rsidR="000F1146" w:rsidRPr="00001869" w:rsidRDefault="000F1146" w:rsidP="0090154C">
            <w:pPr>
              <w:spacing w:before="20" w:after="20"/>
              <w:rPr>
                <w:rFonts w:cs="Arial"/>
                <w:sz w:val="16"/>
              </w:rPr>
            </w:pPr>
            <w:r w:rsidRPr="00001869">
              <w:rPr>
                <w:rFonts w:cs="Arial"/>
                <w:sz w:val="16"/>
              </w:rPr>
              <w:t>MJRA SLOPE 90</w:t>
            </w:r>
          </w:p>
        </w:tc>
        <w:tc>
          <w:tcPr>
            <w:tcW w:w="851" w:type="dxa"/>
          </w:tcPr>
          <w:p w:rsidR="000F1146" w:rsidRPr="00001869" w:rsidRDefault="000F1146" w:rsidP="00496EEE">
            <w:pPr>
              <w:spacing w:before="20" w:after="20"/>
              <w:jc w:val="right"/>
              <w:rPr>
                <w:rFonts w:cs="Arial"/>
                <w:sz w:val="16"/>
              </w:rPr>
            </w:pPr>
            <w:r w:rsidRPr="00001869">
              <w:rPr>
                <w:rFonts w:cs="Arial"/>
                <w:sz w:val="16"/>
              </w:rPr>
              <w:t>1,05</w:t>
            </w:r>
          </w:p>
        </w:tc>
        <w:tc>
          <w:tcPr>
            <w:tcW w:w="851" w:type="dxa"/>
          </w:tcPr>
          <w:p w:rsidR="000F1146" w:rsidRPr="00001869" w:rsidRDefault="000F1146" w:rsidP="00496EEE">
            <w:pPr>
              <w:spacing w:before="20" w:after="20"/>
              <w:jc w:val="right"/>
              <w:rPr>
                <w:rFonts w:cs="Arial"/>
                <w:sz w:val="16"/>
              </w:rPr>
            </w:pPr>
            <w:r w:rsidRPr="00001869">
              <w:rPr>
                <w:rFonts w:cs="Arial"/>
                <w:sz w:val="16"/>
              </w:rPr>
              <w:t>1,06</w:t>
            </w:r>
          </w:p>
        </w:tc>
        <w:tc>
          <w:tcPr>
            <w:tcW w:w="851" w:type="dxa"/>
          </w:tcPr>
          <w:p w:rsidR="000F1146" w:rsidRPr="00001869" w:rsidRDefault="000F1146" w:rsidP="00496EEE">
            <w:pPr>
              <w:spacing w:before="20" w:after="20"/>
              <w:jc w:val="right"/>
              <w:rPr>
                <w:rFonts w:cs="Arial"/>
                <w:sz w:val="16"/>
              </w:rPr>
            </w:pPr>
            <w:r w:rsidRPr="00001869">
              <w:rPr>
                <w:rFonts w:cs="Arial"/>
                <w:sz w:val="16"/>
              </w:rPr>
              <w:t>1,00</w:t>
            </w:r>
          </w:p>
        </w:tc>
        <w:tc>
          <w:tcPr>
            <w:tcW w:w="851" w:type="dxa"/>
          </w:tcPr>
          <w:p w:rsidR="000F1146" w:rsidRPr="00001869" w:rsidRDefault="000F1146" w:rsidP="00496EEE">
            <w:pPr>
              <w:spacing w:before="20" w:after="20"/>
              <w:jc w:val="right"/>
              <w:rPr>
                <w:rFonts w:cs="Arial"/>
                <w:sz w:val="16"/>
              </w:rPr>
            </w:pPr>
            <w:r w:rsidRPr="00001869">
              <w:rPr>
                <w:rFonts w:cs="Arial"/>
                <w:sz w:val="16"/>
              </w:rPr>
              <w:t>1,10</w:t>
            </w:r>
          </w:p>
        </w:tc>
        <w:tc>
          <w:tcPr>
            <w:tcW w:w="851" w:type="dxa"/>
          </w:tcPr>
          <w:p w:rsidR="000F1146" w:rsidRPr="00001869" w:rsidRDefault="000F1146" w:rsidP="00496EEE">
            <w:pPr>
              <w:spacing w:before="20" w:after="20"/>
              <w:jc w:val="right"/>
              <w:rPr>
                <w:rFonts w:cs="Arial"/>
                <w:sz w:val="16"/>
              </w:rPr>
            </w:pPr>
            <w:r w:rsidRPr="00001869">
              <w:rPr>
                <w:rFonts w:cs="Arial"/>
                <w:sz w:val="16"/>
              </w:rPr>
              <w:t>0,95</w:t>
            </w:r>
          </w:p>
        </w:tc>
        <w:tc>
          <w:tcPr>
            <w:tcW w:w="851" w:type="dxa"/>
          </w:tcPr>
          <w:p w:rsidR="000F1146" w:rsidRPr="00001869" w:rsidRDefault="000F1146" w:rsidP="00496EEE">
            <w:pPr>
              <w:spacing w:before="20" w:after="20"/>
              <w:jc w:val="right"/>
              <w:rPr>
                <w:rFonts w:cs="Arial"/>
                <w:sz w:val="16"/>
              </w:rPr>
            </w:pPr>
            <w:r w:rsidRPr="00001869">
              <w:rPr>
                <w:rFonts w:cs="Arial"/>
                <w:sz w:val="16"/>
              </w:rPr>
              <w:t>0,94</w:t>
            </w:r>
          </w:p>
        </w:tc>
        <w:tc>
          <w:tcPr>
            <w:tcW w:w="851" w:type="dxa"/>
          </w:tcPr>
          <w:p w:rsidR="000F1146" w:rsidRPr="00001869" w:rsidRDefault="000F1146" w:rsidP="00496EEE">
            <w:pPr>
              <w:spacing w:before="20" w:after="20"/>
              <w:jc w:val="right"/>
              <w:rPr>
                <w:rFonts w:cs="Arial"/>
                <w:sz w:val="16"/>
              </w:rPr>
            </w:pPr>
            <w:r w:rsidRPr="00001869">
              <w:rPr>
                <w:rFonts w:cs="Arial"/>
                <w:sz w:val="16"/>
              </w:rPr>
              <w:t>1,01</w:t>
            </w:r>
          </w:p>
        </w:tc>
        <w:tc>
          <w:tcPr>
            <w:tcW w:w="851" w:type="dxa"/>
          </w:tcPr>
          <w:p w:rsidR="000F1146" w:rsidRPr="00001869" w:rsidRDefault="000F1146" w:rsidP="00496EEE">
            <w:pPr>
              <w:spacing w:before="20" w:after="20"/>
              <w:jc w:val="right"/>
              <w:rPr>
                <w:rFonts w:cs="Arial"/>
                <w:sz w:val="16"/>
              </w:rPr>
            </w:pPr>
            <w:r w:rsidRPr="00001869">
              <w:rPr>
                <w:rFonts w:cs="Arial"/>
                <w:sz w:val="16"/>
              </w:rPr>
              <w:t>1,07</w:t>
            </w:r>
          </w:p>
        </w:tc>
      </w:tr>
      <w:tr w:rsidR="000F1146" w:rsidRPr="00001869" w:rsidTr="0090154C">
        <w:trPr>
          <w:trHeight w:hRule="exact" w:val="180"/>
        </w:trPr>
        <w:tc>
          <w:tcPr>
            <w:tcW w:w="1701" w:type="dxa"/>
          </w:tcPr>
          <w:p w:rsidR="000F1146" w:rsidRPr="00001869" w:rsidRDefault="000F1146" w:rsidP="0090154C">
            <w:pPr>
              <w:spacing w:before="20" w:after="20"/>
              <w:rPr>
                <w:rFonts w:cs="Arial"/>
                <w:sz w:val="16"/>
              </w:rPr>
            </w:pPr>
            <w:r w:rsidRPr="00001869">
              <w:rPr>
                <w:rFonts w:cs="Arial"/>
                <w:sz w:val="16"/>
              </w:rPr>
              <w:t>REGR F VAL</w:t>
            </w:r>
          </w:p>
        </w:tc>
        <w:tc>
          <w:tcPr>
            <w:tcW w:w="851" w:type="dxa"/>
          </w:tcPr>
          <w:p w:rsidR="000F1146" w:rsidRPr="00001869" w:rsidRDefault="000F1146" w:rsidP="00496EEE">
            <w:pPr>
              <w:spacing w:before="20" w:after="20"/>
              <w:jc w:val="right"/>
              <w:rPr>
                <w:rFonts w:cs="Arial"/>
                <w:sz w:val="16"/>
              </w:rPr>
            </w:pPr>
            <w:r w:rsidRPr="00001869">
              <w:rPr>
                <w:rFonts w:cs="Arial"/>
                <w:sz w:val="16"/>
              </w:rPr>
              <w:t>4,66</w:t>
            </w:r>
          </w:p>
        </w:tc>
        <w:tc>
          <w:tcPr>
            <w:tcW w:w="851" w:type="dxa"/>
          </w:tcPr>
          <w:p w:rsidR="000F1146" w:rsidRPr="00001869" w:rsidRDefault="000F1146" w:rsidP="00496EEE">
            <w:pPr>
              <w:spacing w:before="20" w:after="20"/>
              <w:jc w:val="right"/>
              <w:rPr>
                <w:rFonts w:cs="Arial"/>
                <w:sz w:val="16"/>
              </w:rPr>
            </w:pPr>
            <w:r w:rsidRPr="00001869">
              <w:rPr>
                <w:rFonts w:cs="Arial"/>
                <w:sz w:val="16"/>
              </w:rPr>
              <w:t>6,17</w:t>
            </w:r>
          </w:p>
        </w:tc>
        <w:tc>
          <w:tcPr>
            <w:tcW w:w="851" w:type="dxa"/>
          </w:tcPr>
          <w:p w:rsidR="000F1146" w:rsidRPr="00001869" w:rsidRDefault="000F1146" w:rsidP="00496EEE">
            <w:pPr>
              <w:spacing w:before="20" w:after="20"/>
              <w:jc w:val="right"/>
              <w:rPr>
                <w:rFonts w:cs="Arial"/>
                <w:sz w:val="16"/>
              </w:rPr>
            </w:pPr>
            <w:r w:rsidRPr="00001869">
              <w:rPr>
                <w:rFonts w:cs="Arial"/>
                <w:sz w:val="16"/>
              </w:rPr>
              <w:t>0,06</w:t>
            </w:r>
          </w:p>
        </w:tc>
        <w:tc>
          <w:tcPr>
            <w:tcW w:w="851" w:type="dxa"/>
          </w:tcPr>
          <w:p w:rsidR="000F1146" w:rsidRPr="00001869" w:rsidRDefault="000F1146" w:rsidP="00496EEE">
            <w:pPr>
              <w:spacing w:before="20" w:after="20"/>
              <w:jc w:val="right"/>
              <w:rPr>
                <w:rFonts w:cs="Arial"/>
                <w:sz w:val="16"/>
              </w:rPr>
            </w:pPr>
            <w:r w:rsidRPr="00001869">
              <w:rPr>
                <w:rFonts w:cs="Arial"/>
                <w:sz w:val="16"/>
              </w:rPr>
              <w:t>4,48</w:t>
            </w:r>
          </w:p>
        </w:tc>
        <w:tc>
          <w:tcPr>
            <w:tcW w:w="851" w:type="dxa"/>
          </w:tcPr>
          <w:p w:rsidR="000F1146" w:rsidRPr="00001869" w:rsidRDefault="000F1146" w:rsidP="00496EEE">
            <w:pPr>
              <w:spacing w:before="20" w:after="20"/>
              <w:jc w:val="right"/>
              <w:rPr>
                <w:rFonts w:cs="Arial"/>
                <w:sz w:val="16"/>
              </w:rPr>
            </w:pPr>
            <w:r w:rsidRPr="00001869">
              <w:rPr>
                <w:rFonts w:cs="Arial"/>
                <w:sz w:val="16"/>
              </w:rPr>
              <w:t>0,76</w:t>
            </w:r>
          </w:p>
        </w:tc>
        <w:tc>
          <w:tcPr>
            <w:tcW w:w="851" w:type="dxa"/>
          </w:tcPr>
          <w:p w:rsidR="000F1146" w:rsidRPr="00001869" w:rsidRDefault="000F1146" w:rsidP="00496EEE">
            <w:pPr>
              <w:spacing w:before="20" w:after="20"/>
              <w:jc w:val="right"/>
              <w:rPr>
                <w:rFonts w:cs="Arial"/>
                <w:sz w:val="16"/>
              </w:rPr>
            </w:pPr>
            <w:r w:rsidRPr="00001869">
              <w:rPr>
                <w:rFonts w:cs="Arial"/>
                <w:sz w:val="16"/>
              </w:rPr>
              <w:t>1,62</w:t>
            </w:r>
          </w:p>
        </w:tc>
        <w:tc>
          <w:tcPr>
            <w:tcW w:w="851" w:type="dxa"/>
          </w:tcPr>
          <w:p w:rsidR="000F1146" w:rsidRPr="00001869" w:rsidRDefault="000F1146" w:rsidP="00496EEE">
            <w:pPr>
              <w:spacing w:before="20" w:after="20"/>
              <w:jc w:val="right"/>
              <w:rPr>
                <w:rFonts w:cs="Arial"/>
                <w:sz w:val="16"/>
              </w:rPr>
            </w:pPr>
            <w:r w:rsidRPr="00001869">
              <w:rPr>
                <w:rFonts w:cs="Arial"/>
                <w:sz w:val="16"/>
              </w:rPr>
              <w:t>0,29</w:t>
            </w:r>
          </w:p>
        </w:tc>
        <w:tc>
          <w:tcPr>
            <w:tcW w:w="851" w:type="dxa"/>
          </w:tcPr>
          <w:p w:rsidR="000F1146" w:rsidRPr="00001869" w:rsidRDefault="000F1146" w:rsidP="00496EEE">
            <w:pPr>
              <w:spacing w:before="20" w:after="20"/>
              <w:jc w:val="right"/>
              <w:rPr>
                <w:rFonts w:cs="Arial"/>
                <w:sz w:val="16"/>
              </w:rPr>
            </w:pPr>
            <w:r w:rsidRPr="00001869">
              <w:rPr>
                <w:rFonts w:cs="Arial"/>
                <w:sz w:val="16"/>
              </w:rPr>
              <w:t>1,91</w:t>
            </w:r>
          </w:p>
        </w:tc>
      </w:tr>
      <w:tr w:rsidR="000F1146" w:rsidRPr="00001869" w:rsidTr="0090154C">
        <w:trPr>
          <w:trHeight w:hRule="exact" w:val="180"/>
        </w:trPr>
        <w:tc>
          <w:tcPr>
            <w:tcW w:w="1701" w:type="dxa"/>
          </w:tcPr>
          <w:p w:rsidR="000F1146" w:rsidRPr="00001869" w:rsidRDefault="000F1146" w:rsidP="0090154C">
            <w:pPr>
              <w:spacing w:before="20" w:after="20"/>
              <w:rPr>
                <w:rFonts w:cs="Arial"/>
                <w:sz w:val="16"/>
              </w:rPr>
            </w:pPr>
            <w:r w:rsidRPr="00001869">
              <w:rPr>
                <w:rFonts w:cs="Arial"/>
                <w:sz w:val="16"/>
              </w:rPr>
              <w:t>REGR PROB</w:t>
            </w:r>
          </w:p>
        </w:tc>
        <w:tc>
          <w:tcPr>
            <w:tcW w:w="851" w:type="dxa"/>
          </w:tcPr>
          <w:p w:rsidR="000F1146" w:rsidRPr="00001869" w:rsidRDefault="000F1146" w:rsidP="00496EEE">
            <w:pPr>
              <w:spacing w:before="20" w:after="20"/>
              <w:jc w:val="right"/>
              <w:rPr>
                <w:rFonts w:cs="Arial"/>
                <w:sz w:val="16"/>
              </w:rPr>
            </w:pPr>
            <w:r w:rsidRPr="00001869">
              <w:rPr>
                <w:rFonts w:cs="Arial"/>
                <w:sz w:val="16"/>
              </w:rPr>
              <w:t>1,17</w:t>
            </w:r>
          </w:p>
        </w:tc>
        <w:tc>
          <w:tcPr>
            <w:tcW w:w="851" w:type="dxa"/>
          </w:tcPr>
          <w:p w:rsidR="000F1146" w:rsidRPr="00001869" w:rsidRDefault="000F1146" w:rsidP="00496EEE">
            <w:pPr>
              <w:spacing w:before="20" w:after="20"/>
              <w:jc w:val="right"/>
              <w:rPr>
                <w:rFonts w:cs="Arial"/>
                <w:sz w:val="16"/>
              </w:rPr>
            </w:pPr>
            <w:r w:rsidRPr="00001869">
              <w:rPr>
                <w:rFonts w:cs="Arial"/>
                <w:sz w:val="16"/>
              </w:rPr>
              <w:t>0,30</w:t>
            </w:r>
          </w:p>
        </w:tc>
        <w:tc>
          <w:tcPr>
            <w:tcW w:w="851" w:type="dxa"/>
          </w:tcPr>
          <w:p w:rsidR="000F1146" w:rsidRPr="00001869" w:rsidRDefault="000F1146" w:rsidP="00496EEE">
            <w:pPr>
              <w:spacing w:before="20" w:after="20"/>
              <w:jc w:val="right"/>
              <w:rPr>
                <w:rFonts w:cs="Arial"/>
                <w:sz w:val="16"/>
              </w:rPr>
            </w:pPr>
            <w:r w:rsidRPr="00001869">
              <w:rPr>
                <w:rFonts w:cs="Arial"/>
                <w:sz w:val="16"/>
              </w:rPr>
              <w:t>93,82</w:t>
            </w:r>
          </w:p>
        </w:tc>
        <w:tc>
          <w:tcPr>
            <w:tcW w:w="851" w:type="dxa"/>
          </w:tcPr>
          <w:p w:rsidR="000F1146" w:rsidRPr="00001869" w:rsidRDefault="000F1146" w:rsidP="00496EEE">
            <w:pPr>
              <w:spacing w:before="20" w:after="20"/>
              <w:jc w:val="right"/>
              <w:rPr>
                <w:rFonts w:cs="Arial"/>
                <w:sz w:val="16"/>
              </w:rPr>
            </w:pPr>
            <w:r w:rsidRPr="00001869">
              <w:rPr>
                <w:rFonts w:cs="Arial"/>
                <w:sz w:val="16"/>
              </w:rPr>
              <w:t>1,39</w:t>
            </w:r>
          </w:p>
        </w:tc>
        <w:tc>
          <w:tcPr>
            <w:tcW w:w="851" w:type="dxa"/>
          </w:tcPr>
          <w:p w:rsidR="000F1146" w:rsidRPr="00001869" w:rsidRDefault="000F1146" w:rsidP="00496EEE">
            <w:pPr>
              <w:spacing w:before="20" w:after="20"/>
              <w:jc w:val="right"/>
              <w:rPr>
                <w:rFonts w:cs="Arial"/>
                <w:sz w:val="16"/>
              </w:rPr>
            </w:pPr>
            <w:r w:rsidRPr="00001869">
              <w:rPr>
                <w:rFonts w:cs="Arial"/>
                <w:sz w:val="16"/>
              </w:rPr>
              <w:t>47,08</w:t>
            </w:r>
          </w:p>
        </w:tc>
        <w:tc>
          <w:tcPr>
            <w:tcW w:w="851" w:type="dxa"/>
          </w:tcPr>
          <w:p w:rsidR="000F1146" w:rsidRPr="00001869" w:rsidRDefault="000F1146" w:rsidP="00496EEE">
            <w:pPr>
              <w:spacing w:before="20" w:after="20"/>
              <w:jc w:val="right"/>
              <w:rPr>
                <w:rFonts w:cs="Arial"/>
                <w:sz w:val="16"/>
              </w:rPr>
            </w:pPr>
            <w:r w:rsidRPr="00001869">
              <w:rPr>
                <w:rFonts w:cs="Arial"/>
                <w:sz w:val="16"/>
              </w:rPr>
              <w:t>20,27</w:t>
            </w:r>
          </w:p>
        </w:tc>
        <w:tc>
          <w:tcPr>
            <w:tcW w:w="851" w:type="dxa"/>
          </w:tcPr>
          <w:p w:rsidR="000F1146" w:rsidRPr="00001869" w:rsidRDefault="000F1146" w:rsidP="00496EEE">
            <w:pPr>
              <w:spacing w:before="20" w:after="20"/>
              <w:jc w:val="right"/>
              <w:rPr>
                <w:rFonts w:cs="Arial"/>
                <w:sz w:val="16"/>
              </w:rPr>
            </w:pPr>
            <w:r w:rsidRPr="00001869">
              <w:rPr>
                <w:rFonts w:cs="Arial"/>
                <w:sz w:val="16"/>
              </w:rPr>
              <w:t>74,68</w:t>
            </w:r>
          </w:p>
        </w:tc>
        <w:tc>
          <w:tcPr>
            <w:tcW w:w="851" w:type="dxa"/>
          </w:tcPr>
          <w:p w:rsidR="000F1146" w:rsidRPr="00001869" w:rsidRDefault="000F1146" w:rsidP="00496EEE">
            <w:pPr>
              <w:spacing w:before="20" w:after="20"/>
              <w:jc w:val="right"/>
              <w:rPr>
                <w:rFonts w:cs="Arial"/>
                <w:sz w:val="16"/>
              </w:rPr>
            </w:pPr>
            <w:r w:rsidRPr="00001869">
              <w:rPr>
                <w:rFonts w:cs="Arial"/>
                <w:sz w:val="16"/>
              </w:rPr>
              <w:t>15,38</w:t>
            </w:r>
          </w:p>
        </w:tc>
      </w:tr>
      <w:tr w:rsidR="000F1146" w:rsidRPr="00001869" w:rsidTr="0090154C">
        <w:trPr>
          <w:trHeight w:hRule="exact" w:val="180"/>
        </w:trPr>
        <w:tc>
          <w:tcPr>
            <w:tcW w:w="1701" w:type="dxa"/>
          </w:tcPr>
          <w:p w:rsidR="000F1146" w:rsidRPr="00001869" w:rsidRDefault="000F1146" w:rsidP="0090154C">
            <w:pPr>
              <w:spacing w:before="20" w:after="20"/>
              <w:rPr>
                <w:rFonts w:cs="Arial"/>
                <w:sz w:val="16"/>
              </w:rPr>
            </w:pPr>
            <w:r w:rsidRPr="00001869">
              <w:rPr>
                <w:rFonts w:cs="Arial"/>
                <w:sz w:val="16"/>
              </w:rPr>
              <w:t>TEST</w:t>
            </w:r>
          </w:p>
        </w:tc>
        <w:tc>
          <w:tcPr>
            <w:tcW w:w="851" w:type="dxa"/>
          </w:tcPr>
          <w:p w:rsidR="000F1146" w:rsidRPr="00001869" w:rsidRDefault="000F1146" w:rsidP="00496EEE">
            <w:pPr>
              <w:spacing w:before="20" w:after="20"/>
              <w:jc w:val="right"/>
              <w:rPr>
                <w:rFonts w:cs="Arial"/>
                <w:sz w:val="16"/>
              </w:rPr>
            </w:pPr>
            <w:r w:rsidRPr="00001869">
              <w:rPr>
                <w:rFonts w:cs="Arial"/>
                <w:sz w:val="16"/>
              </w:rPr>
              <w:t>COY</w:t>
            </w:r>
          </w:p>
        </w:tc>
        <w:tc>
          <w:tcPr>
            <w:tcW w:w="851" w:type="dxa"/>
          </w:tcPr>
          <w:p w:rsidR="000F1146" w:rsidRPr="00001869" w:rsidRDefault="000F1146" w:rsidP="00496EEE">
            <w:pPr>
              <w:spacing w:before="20" w:after="20"/>
              <w:jc w:val="right"/>
              <w:rPr>
                <w:rFonts w:cs="Arial"/>
                <w:sz w:val="16"/>
              </w:rPr>
            </w:pPr>
            <w:r w:rsidRPr="00001869">
              <w:rPr>
                <w:rFonts w:cs="Arial"/>
                <w:sz w:val="16"/>
              </w:rPr>
              <w:t>REG</w:t>
            </w:r>
          </w:p>
        </w:tc>
        <w:tc>
          <w:tcPr>
            <w:tcW w:w="851" w:type="dxa"/>
          </w:tcPr>
          <w:p w:rsidR="000F1146" w:rsidRPr="00001869" w:rsidRDefault="000F1146" w:rsidP="00496EEE">
            <w:pPr>
              <w:spacing w:before="20" w:after="20"/>
              <w:jc w:val="right"/>
              <w:rPr>
                <w:rFonts w:cs="Arial"/>
                <w:sz w:val="16"/>
              </w:rPr>
            </w:pPr>
            <w:r w:rsidRPr="00001869">
              <w:rPr>
                <w:rFonts w:cs="Arial"/>
                <w:sz w:val="16"/>
              </w:rPr>
              <w:t>COY</w:t>
            </w:r>
          </w:p>
        </w:tc>
        <w:tc>
          <w:tcPr>
            <w:tcW w:w="851" w:type="dxa"/>
          </w:tcPr>
          <w:p w:rsidR="000F1146" w:rsidRPr="00001869" w:rsidRDefault="000F1146" w:rsidP="00496EEE">
            <w:pPr>
              <w:spacing w:before="20" w:after="20"/>
              <w:jc w:val="right"/>
              <w:rPr>
                <w:rFonts w:cs="Arial"/>
                <w:sz w:val="16"/>
              </w:rPr>
            </w:pPr>
            <w:r w:rsidRPr="00001869">
              <w:rPr>
                <w:rFonts w:cs="Arial"/>
                <w:sz w:val="16"/>
              </w:rPr>
              <w:t>COY</w:t>
            </w:r>
          </w:p>
        </w:tc>
        <w:tc>
          <w:tcPr>
            <w:tcW w:w="851" w:type="dxa"/>
          </w:tcPr>
          <w:p w:rsidR="000F1146" w:rsidRPr="00001869" w:rsidRDefault="000F1146" w:rsidP="00496EEE">
            <w:pPr>
              <w:spacing w:before="20" w:after="20"/>
              <w:jc w:val="right"/>
              <w:rPr>
                <w:rFonts w:cs="Arial"/>
                <w:sz w:val="16"/>
              </w:rPr>
            </w:pPr>
            <w:r w:rsidRPr="00001869">
              <w:rPr>
                <w:rFonts w:cs="Arial"/>
                <w:sz w:val="16"/>
              </w:rPr>
              <w:t>COY</w:t>
            </w:r>
          </w:p>
        </w:tc>
        <w:tc>
          <w:tcPr>
            <w:tcW w:w="851" w:type="dxa"/>
          </w:tcPr>
          <w:p w:rsidR="000F1146" w:rsidRPr="00001869" w:rsidRDefault="000F1146" w:rsidP="00496EEE">
            <w:pPr>
              <w:spacing w:before="20" w:after="20"/>
              <w:jc w:val="right"/>
              <w:rPr>
                <w:rFonts w:cs="Arial"/>
                <w:sz w:val="16"/>
              </w:rPr>
            </w:pPr>
            <w:r w:rsidRPr="00001869">
              <w:rPr>
                <w:rFonts w:cs="Arial"/>
                <w:sz w:val="16"/>
              </w:rPr>
              <w:t>COY</w:t>
            </w:r>
          </w:p>
        </w:tc>
        <w:tc>
          <w:tcPr>
            <w:tcW w:w="851" w:type="dxa"/>
          </w:tcPr>
          <w:p w:rsidR="000F1146" w:rsidRPr="00001869" w:rsidRDefault="000F1146" w:rsidP="00496EEE">
            <w:pPr>
              <w:spacing w:before="20" w:after="20"/>
              <w:jc w:val="right"/>
              <w:rPr>
                <w:rFonts w:cs="Arial"/>
                <w:sz w:val="16"/>
              </w:rPr>
            </w:pPr>
            <w:r w:rsidRPr="00001869">
              <w:rPr>
                <w:rFonts w:cs="Arial"/>
                <w:sz w:val="16"/>
              </w:rPr>
              <w:t>COY</w:t>
            </w:r>
          </w:p>
        </w:tc>
        <w:tc>
          <w:tcPr>
            <w:tcW w:w="851" w:type="dxa"/>
          </w:tcPr>
          <w:p w:rsidR="000F1146" w:rsidRPr="00001869" w:rsidRDefault="000F1146" w:rsidP="00496EEE">
            <w:pPr>
              <w:spacing w:before="20" w:after="20"/>
              <w:jc w:val="right"/>
              <w:rPr>
                <w:rFonts w:cs="Arial"/>
                <w:sz w:val="16"/>
              </w:rPr>
            </w:pPr>
            <w:r w:rsidRPr="00001869">
              <w:rPr>
                <w:rFonts w:cs="Arial"/>
                <w:sz w:val="16"/>
              </w:rPr>
              <w:t>COY</w:t>
            </w:r>
          </w:p>
        </w:tc>
      </w:tr>
    </w:tbl>
    <w:p w:rsidR="000F1146" w:rsidRPr="00001869" w:rsidRDefault="000F1146" w:rsidP="000F1146">
      <w:pPr>
        <w:rPr>
          <w:rFonts w:cs="Arial"/>
        </w:rPr>
      </w:pPr>
    </w:p>
    <w:p w:rsidR="000F1146" w:rsidRPr="00001869" w:rsidRDefault="000F1146" w:rsidP="007653C8">
      <w:pPr>
        <w:keepNext/>
        <w:keepLines/>
        <w:ind w:left="1418" w:hanging="1418"/>
        <w:rPr>
          <w:rFonts w:cs="Arial"/>
          <w:b/>
        </w:rPr>
      </w:pPr>
      <w:r w:rsidRPr="00001869">
        <w:rPr>
          <w:rFonts w:cs="Arial"/>
          <w:b/>
        </w:rPr>
        <w:br w:type="page"/>
        <w:t>Tabelle B 2:</w:t>
      </w:r>
      <w:r w:rsidRPr="00001869">
        <w:rPr>
          <w:rFonts w:cs="Arial"/>
          <w:b/>
        </w:rPr>
        <w:tab/>
        <w:t>Ein Beispiel der Ausgabedaten aus dem COYD-Programm, das einen Vergleich der Sorten R1 und C1 zeigt</w:t>
      </w:r>
    </w:p>
    <w:p w:rsidR="000F1146" w:rsidRPr="00001869" w:rsidRDefault="000F1146" w:rsidP="000F1146">
      <w:pPr>
        <w:keepNext/>
        <w:keepLines/>
        <w:tabs>
          <w:tab w:val="left" w:pos="-1282"/>
          <w:tab w:val="left" w:pos="-720"/>
          <w:tab w:val="left" w:pos="1"/>
          <w:tab w:val="left" w:pos="720"/>
          <w:tab w:val="left" w:pos="1440"/>
          <w:tab w:val="left" w:pos="1800"/>
          <w:tab w:val="left" w:pos="2160"/>
          <w:tab w:val="left" w:pos="2520"/>
          <w:tab w:val="decimal" w:pos="3240"/>
          <w:tab w:val="decimal" w:pos="3960"/>
          <w:tab w:val="left" w:pos="5220"/>
          <w:tab w:val="left" w:pos="5760"/>
          <w:tab w:val="left" w:pos="62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16"/>
        </w:rPr>
      </w:pPr>
    </w:p>
    <w:tbl>
      <w:tblPr>
        <w:tblW w:w="0" w:type="auto"/>
        <w:tblInd w:w="-28" w:type="dxa"/>
        <w:tblLayout w:type="fixed"/>
        <w:tblCellMar>
          <w:left w:w="0" w:type="dxa"/>
          <w:right w:w="0" w:type="dxa"/>
        </w:tblCellMar>
        <w:tblLook w:val="0000" w:firstRow="0" w:lastRow="0" w:firstColumn="0" w:lastColumn="0" w:noHBand="0" w:noVBand="0"/>
      </w:tblPr>
      <w:tblGrid>
        <w:gridCol w:w="28"/>
        <w:gridCol w:w="256"/>
        <w:gridCol w:w="1162"/>
        <w:gridCol w:w="397"/>
        <w:gridCol w:w="312"/>
        <w:gridCol w:w="425"/>
        <w:gridCol w:w="425"/>
        <w:gridCol w:w="709"/>
        <w:gridCol w:w="709"/>
        <w:gridCol w:w="567"/>
        <w:gridCol w:w="680"/>
        <w:gridCol w:w="567"/>
        <w:gridCol w:w="709"/>
        <w:gridCol w:w="851"/>
        <w:gridCol w:w="992"/>
        <w:gridCol w:w="28"/>
      </w:tblGrid>
      <w:tr w:rsidR="000F1146" w:rsidRPr="00001869" w:rsidTr="0090154C">
        <w:trPr>
          <w:gridBefore w:val="1"/>
          <w:wBefore w:w="28" w:type="dxa"/>
          <w:cantSplit/>
        </w:trPr>
        <w:tc>
          <w:tcPr>
            <w:tcW w:w="8789" w:type="dxa"/>
            <w:gridSpan w:val="15"/>
          </w:tcPr>
          <w:p w:rsidR="000F1146" w:rsidRPr="00001869" w:rsidRDefault="000F1146" w:rsidP="0090154C">
            <w:pPr>
              <w:keepNext/>
              <w:keepLines/>
              <w:spacing w:before="40"/>
              <w:rPr>
                <w:rFonts w:cs="Arial"/>
                <w:sz w:val="16"/>
              </w:rPr>
            </w:pPr>
            <w:r w:rsidRPr="00001869">
              <w:rPr>
                <w:rFonts w:cs="Arial"/>
                <w:sz w:val="16"/>
              </w:rPr>
              <w:t>DEUTSCHES WEIDELGRAS (DIPLOID) FRÜH N.I. UPOV 1988-90</w:t>
            </w:r>
          </w:p>
        </w:tc>
      </w:tr>
      <w:tr w:rsidR="000F1146" w:rsidRPr="00001869" w:rsidTr="0090154C">
        <w:trPr>
          <w:gridBefore w:val="1"/>
          <w:wBefore w:w="28" w:type="dxa"/>
          <w:cantSplit/>
        </w:trPr>
        <w:tc>
          <w:tcPr>
            <w:tcW w:w="8789" w:type="dxa"/>
            <w:gridSpan w:val="15"/>
          </w:tcPr>
          <w:p w:rsidR="000F1146" w:rsidRPr="00001869" w:rsidRDefault="000F1146" w:rsidP="0090154C">
            <w:pPr>
              <w:keepNext/>
              <w:keepLines/>
              <w:spacing w:before="40"/>
              <w:rPr>
                <w:rFonts w:cs="Arial"/>
                <w:sz w:val="16"/>
              </w:rPr>
            </w:pPr>
          </w:p>
        </w:tc>
      </w:tr>
      <w:tr w:rsidR="000F1146" w:rsidRPr="00001869" w:rsidTr="0090154C">
        <w:trPr>
          <w:gridBefore w:val="1"/>
          <w:wBefore w:w="28" w:type="dxa"/>
          <w:cantSplit/>
        </w:trPr>
        <w:tc>
          <w:tcPr>
            <w:tcW w:w="8789" w:type="dxa"/>
            <w:gridSpan w:val="15"/>
          </w:tcPr>
          <w:p w:rsidR="000F1146" w:rsidRPr="00001869" w:rsidRDefault="000F1146" w:rsidP="0090154C">
            <w:pPr>
              <w:keepNext/>
              <w:keepLines/>
              <w:spacing w:before="40"/>
              <w:rPr>
                <w:rFonts w:cs="Arial"/>
                <w:sz w:val="16"/>
              </w:rPr>
            </w:pPr>
            <w:r w:rsidRPr="00001869">
              <w:rPr>
                <w:rFonts w:cs="Arial"/>
                <w:sz w:val="16"/>
              </w:rPr>
              <w:t>41 C1</w:t>
            </w:r>
            <w:r w:rsidRPr="00001869">
              <w:rPr>
                <w:rFonts w:cs="Arial"/>
                <w:sz w:val="16"/>
              </w:rPr>
              <w:tab/>
              <w:t>KONTRA</w:t>
            </w:r>
            <w:r w:rsidRPr="00001869">
              <w:rPr>
                <w:rFonts w:cs="Arial"/>
                <w:sz w:val="16"/>
              </w:rPr>
              <w:tab/>
              <w:t>1   R1</w:t>
            </w:r>
            <w:r w:rsidRPr="00001869">
              <w:rPr>
                <w:rFonts w:cs="Arial"/>
                <w:sz w:val="16"/>
              </w:rPr>
              <w:tab/>
            </w:r>
            <w:r w:rsidRPr="00001869">
              <w:rPr>
                <w:rFonts w:cs="Arial"/>
                <w:sz w:val="16"/>
              </w:rPr>
              <w:tab/>
            </w:r>
            <w:r w:rsidRPr="00001869">
              <w:rPr>
                <w:rFonts w:cs="Arial"/>
                <w:sz w:val="16"/>
              </w:rPr>
              <w:tab/>
            </w:r>
            <w:r w:rsidRPr="00001869">
              <w:rPr>
                <w:rFonts w:cs="Arial"/>
                <w:sz w:val="16"/>
              </w:rPr>
              <w:tab/>
            </w:r>
            <w:r w:rsidRPr="00001869">
              <w:rPr>
                <w:rFonts w:cs="Arial"/>
                <w:sz w:val="16"/>
              </w:rPr>
              <w:tab/>
              <w:t>*** MIT REGRESS.-BEREINIGUNG, WENN SIGNIFIKANT ***</w:t>
            </w:r>
          </w:p>
        </w:tc>
      </w:tr>
      <w:tr w:rsidR="000F1146" w:rsidRPr="00001869" w:rsidTr="0090154C">
        <w:trPr>
          <w:gridBefore w:val="1"/>
          <w:wBefore w:w="28" w:type="dxa"/>
          <w:cantSplit/>
        </w:trPr>
        <w:tc>
          <w:tcPr>
            <w:tcW w:w="8789" w:type="dxa"/>
            <w:gridSpan w:val="15"/>
          </w:tcPr>
          <w:p w:rsidR="000F1146" w:rsidRPr="00001869" w:rsidRDefault="000F1146" w:rsidP="0090154C">
            <w:pPr>
              <w:keepNext/>
              <w:keepLines/>
              <w:spacing w:before="40"/>
              <w:rPr>
                <w:rFonts w:cs="Arial"/>
                <w:sz w:val="16"/>
              </w:rPr>
            </w:pPr>
          </w:p>
        </w:tc>
      </w:tr>
      <w:tr w:rsidR="000F1146" w:rsidRPr="00001869" w:rsidTr="0090154C">
        <w:trPr>
          <w:gridBefore w:val="1"/>
          <w:wBefore w:w="28" w:type="dxa"/>
          <w:cantSplit/>
        </w:trPr>
        <w:tc>
          <w:tcPr>
            <w:tcW w:w="8789" w:type="dxa"/>
            <w:gridSpan w:val="15"/>
          </w:tcPr>
          <w:p w:rsidR="000F1146" w:rsidRPr="00001869" w:rsidRDefault="000F1146" w:rsidP="0090154C">
            <w:pPr>
              <w:keepNext/>
              <w:keepLines/>
              <w:spacing w:before="40"/>
              <w:rPr>
                <w:rFonts w:cs="Arial"/>
                <w:sz w:val="16"/>
              </w:rPr>
            </w:pPr>
            <w:r w:rsidRPr="00001869">
              <w:rPr>
                <w:rFonts w:cs="Arial"/>
                <w:sz w:val="16"/>
              </w:rPr>
              <w:t>(T-WERTE + VE IF   41  C1  &gt;  1  R1)</w:t>
            </w:r>
          </w:p>
        </w:tc>
      </w:tr>
      <w:tr w:rsidR="000F1146" w:rsidRPr="00001869" w:rsidTr="0090154C">
        <w:trPr>
          <w:gridBefore w:val="1"/>
          <w:wBefore w:w="28" w:type="dxa"/>
          <w:cantSplit/>
        </w:trPr>
        <w:tc>
          <w:tcPr>
            <w:tcW w:w="8789" w:type="dxa"/>
            <w:gridSpan w:val="15"/>
          </w:tcPr>
          <w:p w:rsidR="000F1146" w:rsidRPr="00001869" w:rsidRDefault="000F1146" w:rsidP="0090154C">
            <w:pPr>
              <w:keepNext/>
              <w:keepLines/>
              <w:tabs>
                <w:tab w:val="decimal" w:pos="342"/>
              </w:tabs>
              <w:spacing w:before="40"/>
              <w:rPr>
                <w:rFonts w:cs="Arial"/>
                <w:sz w:val="16"/>
              </w:rPr>
            </w:pPr>
          </w:p>
        </w:tc>
      </w:tr>
      <w:tr w:rsidR="000F1146" w:rsidRPr="00001869" w:rsidTr="0090154C">
        <w:tblPrEx>
          <w:tblCellMar>
            <w:left w:w="28" w:type="dxa"/>
            <w:right w:w="28" w:type="dxa"/>
          </w:tblCellMar>
        </w:tblPrEx>
        <w:trPr>
          <w:gridAfter w:val="1"/>
          <w:wAfter w:w="28" w:type="dxa"/>
          <w:cantSplit/>
        </w:trPr>
        <w:tc>
          <w:tcPr>
            <w:tcW w:w="284" w:type="dxa"/>
            <w:gridSpan w:val="2"/>
          </w:tcPr>
          <w:p w:rsidR="000F1146" w:rsidRPr="00001869" w:rsidRDefault="000F1146" w:rsidP="0090154C">
            <w:pPr>
              <w:keepNext/>
              <w:keepLines/>
              <w:spacing w:before="40"/>
              <w:rPr>
                <w:rFonts w:cs="Arial"/>
                <w:sz w:val="16"/>
              </w:rPr>
            </w:pPr>
          </w:p>
        </w:tc>
        <w:tc>
          <w:tcPr>
            <w:tcW w:w="1162" w:type="dxa"/>
          </w:tcPr>
          <w:p w:rsidR="000F1146" w:rsidRPr="00001869" w:rsidRDefault="000F1146" w:rsidP="0090154C">
            <w:pPr>
              <w:keepNext/>
              <w:keepLines/>
              <w:spacing w:before="40"/>
              <w:rPr>
                <w:rFonts w:cs="Arial"/>
                <w:sz w:val="16"/>
              </w:rPr>
            </w:pPr>
          </w:p>
        </w:tc>
        <w:tc>
          <w:tcPr>
            <w:tcW w:w="1134" w:type="dxa"/>
            <w:gridSpan w:val="3"/>
            <w:tcBorders>
              <w:top w:val="single" w:sz="4" w:space="0" w:color="auto"/>
              <w:left w:val="single" w:sz="4" w:space="0" w:color="auto"/>
            </w:tcBorders>
          </w:tcPr>
          <w:p w:rsidR="000F1146" w:rsidRPr="00001869" w:rsidRDefault="000F1146" w:rsidP="0090154C">
            <w:pPr>
              <w:keepNext/>
              <w:tabs>
                <w:tab w:val="left" w:pos="992"/>
              </w:tabs>
              <w:spacing w:before="40"/>
              <w:jc w:val="center"/>
              <w:rPr>
                <w:rFonts w:cs="Arial"/>
                <w:sz w:val="16"/>
              </w:rPr>
            </w:pPr>
            <w:r w:rsidRPr="00001869">
              <w:rPr>
                <w:rFonts w:cs="Arial"/>
                <w:sz w:val="16"/>
              </w:rPr>
              <w:t>SIG.-NIVEAUS</w:t>
            </w:r>
          </w:p>
        </w:tc>
        <w:tc>
          <w:tcPr>
            <w:tcW w:w="425" w:type="dxa"/>
            <w:tcBorders>
              <w:top w:val="single" w:sz="4" w:space="0" w:color="auto"/>
              <w:left w:val="nil"/>
              <w:right w:val="single" w:sz="4" w:space="0" w:color="auto"/>
            </w:tcBorders>
          </w:tcPr>
          <w:p w:rsidR="000F1146" w:rsidRPr="00001869" w:rsidRDefault="000F1146" w:rsidP="0090154C">
            <w:pPr>
              <w:keepNext/>
              <w:keepLines/>
              <w:spacing w:before="40"/>
              <w:rPr>
                <w:rFonts w:cs="Arial"/>
                <w:sz w:val="16"/>
              </w:rPr>
            </w:pPr>
          </w:p>
        </w:tc>
        <w:tc>
          <w:tcPr>
            <w:tcW w:w="1985" w:type="dxa"/>
            <w:gridSpan w:val="3"/>
            <w:tcBorders>
              <w:left w:val="nil"/>
            </w:tcBorders>
          </w:tcPr>
          <w:p w:rsidR="000F1146" w:rsidRPr="00001869" w:rsidRDefault="000F1146" w:rsidP="0090154C">
            <w:pPr>
              <w:keepNext/>
              <w:keepLines/>
              <w:tabs>
                <w:tab w:val="decimal" w:pos="162"/>
              </w:tabs>
              <w:spacing w:before="40"/>
              <w:jc w:val="center"/>
              <w:rPr>
                <w:rFonts w:cs="Arial"/>
                <w:sz w:val="16"/>
              </w:rPr>
            </w:pPr>
            <w:r w:rsidRPr="00001869">
              <w:rPr>
                <w:rFonts w:cs="Arial"/>
                <w:sz w:val="16"/>
              </w:rPr>
              <w:t>COYD</w:t>
            </w:r>
          </w:p>
        </w:tc>
        <w:tc>
          <w:tcPr>
            <w:tcW w:w="1956" w:type="dxa"/>
            <w:gridSpan w:val="3"/>
            <w:tcBorders>
              <w:top w:val="single" w:sz="4" w:space="0" w:color="auto"/>
              <w:left w:val="single" w:sz="4" w:space="0" w:color="auto"/>
            </w:tcBorders>
          </w:tcPr>
          <w:p w:rsidR="000F1146" w:rsidRPr="00001869" w:rsidRDefault="000F1146" w:rsidP="0090154C">
            <w:pPr>
              <w:keepNext/>
              <w:keepLines/>
              <w:spacing w:before="40"/>
              <w:jc w:val="center"/>
              <w:rPr>
                <w:rFonts w:cs="Arial"/>
                <w:sz w:val="16"/>
              </w:rPr>
            </w:pPr>
            <w:r w:rsidRPr="00001869">
              <w:rPr>
                <w:rFonts w:cs="Arial"/>
                <w:sz w:val="16"/>
              </w:rPr>
              <w:t>T-WERTE</w:t>
            </w:r>
          </w:p>
        </w:tc>
        <w:tc>
          <w:tcPr>
            <w:tcW w:w="851" w:type="dxa"/>
            <w:tcBorders>
              <w:top w:val="single" w:sz="4" w:space="0" w:color="auto"/>
              <w:right w:val="single" w:sz="4" w:space="0" w:color="auto"/>
            </w:tcBorders>
          </w:tcPr>
          <w:p w:rsidR="000F1146" w:rsidRPr="00001869" w:rsidRDefault="000F1146" w:rsidP="0090154C">
            <w:pPr>
              <w:keepNext/>
              <w:keepLines/>
              <w:tabs>
                <w:tab w:val="decimal" w:pos="297"/>
              </w:tabs>
              <w:spacing w:before="40"/>
              <w:rPr>
                <w:rFonts w:cs="Arial"/>
                <w:sz w:val="16"/>
              </w:rPr>
            </w:pPr>
          </w:p>
        </w:tc>
        <w:tc>
          <w:tcPr>
            <w:tcW w:w="992" w:type="dxa"/>
            <w:tcBorders>
              <w:left w:val="nil"/>
            </w:tcBorders>
          </w:tcPr>
          <w:p w:rsidR="000F1146" w:rsidRPr="00001869" w:rsidRDefault="000F1146" w:rsidP="0090154C">
            <w:pPr>
              <w:keepNext/>
              <w:keepLines/>
              <w:tabs>
                <w:tab w:val="decimal" w:pos="342"/>
              </w:tabs>
              <w:spacing w:before="40"/>
              <w:rPr>
                <w:rFonts w:cs="Arial"/>
                <w:sz w:val="16"/>
              </w:rPr>
            </w:pPr>
          </w:p>
        </w:tc>
      </w:tr>
      <w:tr w:rsidR="000F1146" w:rsidRPr="00001869" w:rsidTr="0090154C">
        <w:tblPrEx>
          <w:tblCellMar>
            <w:left w:w="28" w:type="dxa"/>
            <w:right w:w="28" w:type="dxa"/>
          </w:tblCellMar>
        </w:tblPrEx>
        <w:trPr>
          <w:gridAfter w:val="1"/>
          <w:wAfter w:w="28" w:type="dxa"/>
          <w:cantSplit/>
        </w:trPr>
        <w:tc>
          <w:tcPr>
            <w:tcW w:w="284" w:type="dxa"/>
            <w:gridSpan w:val="2"/>
          </w:tcPr>
          <w:p w:rsidR="000F1146" w:rsidRPr="00001869" w:rsidRDefault="000F1146" w:rsidP="0090154C">
            <w:pPr>
              <w:keepNext/>
              <w:keepLines/>
              <w:spacing w:before="40"/>
              <w:rPr>
                <w:rFonts w:cs="Arial"/>
                <w:sz w:val="16"/>
              </w:rPr>
            </w:pPr>
          </w:p>
        </w:tc>
        <w:tc>
          <w:tcPr>
            <w:tcW w:w="1162" w:type="dxa"/>
          </w:tcPr>
          <w:p w:rsidR="000F1146" w:rsidRPr="00001869" w:rsidRDefault="000F1146" w:rsidP="0090154C">
            <w:pPr>
              <w:keepNext/>
              <w:keepLines/>
              <w:spacing w:before="40"/>
              <w:rPr>
                <w:rFonts w:cs="Arial"/>
                <w:sz w:val="16"/>
              </w:rPr>
            </w:pPr>
          </w:p>
        </w:tc>
        <w:tc>
          <w:tcPr>
            <w:tcW w:w="1134" w:type="dxa"/>
            <w:gridSpan w:val="3"/>
            <w:tcBorders>
              <w:left w:val="single" w:sz="4" w:space="0" w:color="auto"/>
            </w:tcBorders>
          </w:tcPr>
          <w:p w:rsidR="000F1146" w:rsidRPr="00001869" w:rsidRDefault="000F1146" w:rsidP="0090154C">
            <w:pPr>
              <w:keepNext/>
              <w:tabs>
                <w:tab w:val="left" w:pos="992"/>
              </w:tabs>
              <w:spacing w:before="40"/>
              <w:jc w:val="center"/>
              <w:rPr>
                <w:rFonts w:cs="Arial"/>
                <w:sz w:val="16"/>
              </w:rPr>
            </w:pPr>
            <w:r w:rsidRPr="00001869">
              <w:rPr>
                <w:rFonts w:cs="Arial"/>
                <w:sz w:val="16"/>
              </w:rPr>
              <w:t>JAHRE</w:t>
            </w:r>
          </w:p>
        </w:tc>
        <w:tc>
          <w:tcPr>
            <w:tcW w:w="425" w:type="dxa"/>
            <w:tcBorders>
              <w:right w:val="single" w:sz="4" w:space="0" w:color="auto"/>
            </w:tcBorders>
          </w:tcPr>
          <w:p w:rsidR="000F1146" w:rsidRPr="00001869" w:rsidRDefault="000F1146" w:rsidP="0090154C">
            <w:pPr>
              <w:keepNext/>
              <w:keepLines/>
              <w:spacing w:before="40"/>
              <w:jc w:val="right"/>
              <w:rPr>
                <w:rFonts w:cs="Arial"/>
                <w:sz w:val="16"/>
              </w:rPr>
            </w:pPr>
          </w:p>
        </w:tc>
        <w:tc>
          <w:tcPr>
            <w:tcW w:w="709" w:type="dxa"/>
            <w:tcBorders>
              <w:left w:val="nil"/>
            </w:tcBorders>
          </w:tcPr>
          <w:p w:rsidR="000F1146" w:rsidRPr="00001869" w:rsidRDefault="000F1146" w:rsidP="000A2FAD">
            <w:pPr>
              <w:keepNext/>
              <w:keepLines/>
              <w:spacing w:before="40"/>
              <w:jc w:val="center"/>
              <w:rPr>
                <w:rFonts w:cs="Arial"/>
                <w:sz w:val="16"/>
              </w:rPr>
            </w:pPr>
            <w:r w:rsidRPr="00001869">
              <w:rPr>
                <w:rFonts w:cs="Arial"/>
                <w:sz w:val="16"/>
              </w:rPr>
              <w:t>T</w:t>
            </w:r>
          </w:p>
        </w:tc>
        <w:tc>
          <w:tcPr>
            <w:tcW w:w="709" w:type="dxa"/>
          </w:tcPr>
          <w:p w:rsidR="000F1146" w:rsidRPr="00001869" w:rsidRDefault="000F1146" w:rsidP="000A2FAD">
            <w:pPr>
              <w:keepNext/>
              <w:spacing w:before="40"/>
              <w:jc w:val="center"/>
              <w:rPr>
                <w:rFonts w:cs="Arial"/>
                <w:sz w:val="16"/>
              </w:rPr>
            </w:pPr>
            <w:r w:rsidRPr="00001869">
              <w:rPr>
                <w:rFonts w:cs="Arial"/>
                <w:sz w:val="16"/>
              </w:rPr>
              <w:t>WAHR-SCH. %</w:t>
            </w:r>
          </w:p>
        </w:tc>
        <w:tc>
          <w:tcPr>
            <w:tcW w:w="567" w:type="dxa"/>
          </w:tcPr>
          <w:p w:rsidR="000F1146" w:rsidRPr="00001869" w:rsidRDefault="000F1146" w:rsidP="000A2FAD">
            <w:pPr>
              <w:keepNext/>
              <w:spacing w:before="40"/>
              <w:jc w:val="center"/>
              <w:rPr>
                <w:rFonts w:cs="Arial"/>
                <w:sz w:val="16"/>
              </w:rPr>
            </w:pPr>
            <w:r w:rsidRPr="00001869">
              <w:rPr>
                <w:rFonts w:cs="Arial"/>
                <w:sz w:val="16"/>
              </w:rPr>
              <w:t>SIG.</w:t>
            </w:r>
          </w:p>
        </w:tc>
        <w:tc>
          <w:tcPr>
            <w:tcW w:w="1956" w:type="dxa"/>
            <w:gridSpan w:val="3"/>
            <w:tcBorders>
              <w:left w:val="single" w:sz="4" w:space="0" w:color="auto"/>
            </w:tcBorders>
          </w:tcPr>
          <w:p w:rsidR="000F1146" w:rsidRPr="00001869" w:rsidRDefault="000F1146" w:rsidP="0090154C">
            <w:pPr>
              <w:keepNext/>
              <w:keepLines/>
              <w:spacing w:before="40"/>
              <w:jc w:val="center"/>
              <w:rPr>
                <w:rFonts w:cs="Arial"/>
                <w:sz w:val="16"/>
              </w:rPr>
            </w:pPr>
            <w:r w:rsidRPr="00001869">
              <w:rPr>
                <w:rFonts w:cs="Arial"/>
                <w:sz w:val="16"/>
              </w:rPr>
              <w:t>JAHRE</w:t>
            </w:r>
          </w:p>
        </w:tc>
        <w:tc>
          <w:tcPr>
            <w:tcW w:w="851" w:type="dxa"/>
            <w:tcBorders>
              <w:right w:val="single" w:sz="4" w:space="0" w:color="auto"/>
            </w:tcBorders>
          </w:tcPr>
          <w:p w:rsidR="000F1146" w:rsidRPr="00001869" w:rsidRDefault="000F1146" w:rsidP="0090154C">
            <w:pPr>
              <w:keepNext/>
              <w:keepLines/>
              <w:tabs>
                <w:tab w:val="decimal" w:pos="297"/>
              </w:tabs>
              <w:spacing w:before="40"/>
              <w:rPr>
                <w:rFonts w:cs="Arial"/>
                <w:sz w:val="16"/>
              </w:rPr>
            </w:pPr>
            <w:r w:rsidRPr="00001869">
              <w:rPr>
                <w:rFonts w:cs="Arial"/>
                <w:sz w:val="16"/>
              </w:rPr>
              <w:t>T-BEWER-TUNG</w:t>
            </w:r>
          </w:p>
        </w:tc>
        <w:tc>
          <w:tcPr>
            <w:tcW w:w="992" w:type="dxa"/>
            <w:tcBorders>
              <w:left w:val="nil"/>
            </w:tcBorders>
          </w:tcPr>
          <w:p w:rsidR="000F1146" w:rsidRPr="00001869" w:rsidRDefault="000F1146" w:rsidP="0090154C">
            <w:pPr>
              <w:keepNext/>
              <w:keepLines/>
              <w:spacing w:before="40"/>
              <w:jc w:val="center"/>
              <w:rPr>
                <w:rFonts w:cs="Arial"/>
                <w:sz w:val="16"/>
              </w:rPr>
            </w:pPr>
            <w:r w:rsidRPr="00001869">
              <w:rPr>
                <w:rFonts w:cs="Arial"/>
                <w:sz w:val="16"/>
              </w:rPr>
              <w:t>F</w:t>
            </w:r>
            <w:r w:rsidRPr="00001869">
              <w:rPr>
                <w:rFonts w:cs="Arial"/>
                <w:sz w:val="16"/>
                <w:vertAlign w:val="subscript"/>
              </w:rPr>
              <w:t>3</w:t>
            </w:r>
          </w:p>
        </w:tc>
      </w:tr>
      <w:tr w:rsidR="000F1146" w:rsidRPr="00001869" w:rsidTr="000A2FAD">
        <w:tblPrEx>
          <w:tblCellMar>
            <w:left w:w="28" w:type="dxa"/>
            <w:right w:w="28" w:type="dxa"/>
          </w:tblCellMar>
        </w:tblPrEx>
        <w:trPr>
          <w:gridAfter w:val="1"/>
          <w:wAfter w:w="28" w:type="dxa"/>
        </w:trPr>
        <w:tc>
          <w:tcPr>
            <w:tcW w:w="284" w:type="dxa"/>
            <w:gridSpan w:val="2"/>
          </w:tcPr>
          <w:p w:rsidR="000F1146" w:rsidRPr="00001869" w:rsidRDefault="000F1146" w:rsidP="0090154C">
            <w:pPr>
              <w:spacing w:before="40"/>
              <w:rPr>
                <w:rFonts w:cs="Arial"/>
                <w:sz w:val="16"/>
              </w:rPr>
            </w:pPr>
          </w:p>
        </w:tc>
        <w:tc>
          <w:tcPr>
            <w:tcW w:w="1162" w:type="dxa"/>
          </w:tcPr>
          <w:p w:rsidR="000F1146" w:rsidRPr="00001869" w:rsidRDefault="000F1146" w:rsidP="0090154C">
            <w:pPr>
              <w:spacing w:before="40"/>
              <w:rPr>
                <w:rFonts w:cs="Arial"/>
                <w:sz w:val="16"/>
              </w:rPr>
            </w:pPr>
          </w:p>
        </w:tc>
        <w:tc>
          <w:tcPr>
            <w:tcW w:w="397" w:type="dxa"/>
            <w:tcBorders>
              <w:left w:val="single" w:sz="4" w:space="0" w:color="auto"/>
            </w:tcBorders>
          </w:tcPr>
          <w:p w:rsidR="000F1146" w:rsidRPr="00001869" w:rsidRDefault="000F1146" w:rsidP="000A2FAD">
            <w:pPr>
              <w:spacing w:before="40"/>
              <w:ind w:firstLine="142"/>
              <w:jc w:val="right"/>
              <w:rPr>
                <w:rFonts w:cs="Arial"/>
                <w:sz w:val="16"/>
              </w:rPr>
            </w:pPr>
            <w:r w:rsidRPr="00001869">
              <w:rPr>
                <w:rFonts w:cs="Arial"/>
                <w:sz w:val="16"/>
              </w:rPr>
              <w:t>88</w:t>
            </w:r>
          </w:p>
        </w:tc>
        <w:tc>
          <w:tcPr>
            <w:tcW w:w="312" w:type="dxa"/>
          </w:tcPr>
          <w:p w:rsidR="000F1146" w:rsidRPr="00001869" w:rsidRDefault="000F1146" w:rsidP="000A2FAD">
            <w:pPr>
              <w:spacing w:before="40"/>
              <w:jc w:val="right"/>
              <w:rPr>
                <w:rFonts w:cs="Arial"/>
                <w:sz w:val="16"/>
              </w:rPr>
            </w:pPr>
            <w:r w:rsidRPr="00001869">
              <w:rPr>
                <w:rFonts w:cs="Arial"/>
                <w:sz w:val="16"/>
              </w:rPr>
              <w:t>89</w:t>
            </w:r>
          </w:p>
        </w:tc>
        <w:tc>
          <w:tcPr>
            <w:tcW w:w="425" w:type="dxa"/>
          </w:tcPr>
          <w:p w:rsidR="000F1146" w:rsidRPr="00001869" w:rsidRDefault="000F1146" w:rsidP="000A2FAD">
            <w:pPr>
              <w:spacing w:before="40"/>
              <w:jc w:val="right"/>
              <w:rPr>
                <w:rFonts w:cs="Arial"/>
                <w:sz w:val="16"/>
              </w:rPr>
            </w:pPr>
            <w:r w:rsidRPr="00001869">
              <w:rPr>
                <w:rFonts w:cs="Arial"/>
                <w:sz w:val="16"/>
              </w:rPr>
              <w:t>90</w:t>
            </w:r>
          </w:p>
        </w:tc>
        <w:tc>
          <w:tcPr>
            <w:tcW w:w="425" w:type="dxa"/>
            <w:tcBorders>
              <w:right w:val="single" w:sz="4" w:space="0" w:color="auto"/>
            </w:tcBorders>
          </w:tcPr>
          <w:p w:rsidR="000F1146" w:rsidRPr="00001869" w:rsidRDefault="000F1146" w:rsidP="0090154C">
            <w:pPr>
              <w:spacing w:before="40"/>
              <w:jc w:val="right"/>
              <w:rPr>
                <w:rFonts w:cs="Arial"/>
                <w:sz w:val="16"/>
              </w:rPr>
            </w:pPr>
          </w:p>
        </w:tc>
        <w:tc>
          <w:tcPr>
            <w:tcW w:w="709" w:type="dxa"/>
            <w:tcBorders>
              <w:left w:val="nil"/>
            </w:tcBorders>
          </w:tcPr>
          <w:p w:rsidR="000F1146" w:rsidRPr="00001869" w:rsidRDefault="000F1146" w:rsidP="0090154C">
            <w:pPr>
              <w:tabs>
                <w:tab w:val="decimal" w:pos="708"/>
              </w:tabs>
              <w:spacing w:before="40"/>
              <w:rPr>
                <w:rFonts w:cs="Arial"/>
                <w:sz w:val="16"/>
              </w:rPr>
            </w:pPr>
          </w:p>
        </w:tc>
        <w:tc>
          <w:tcPr>
            <w:tcW w:w="709" w:type="dxa"/>
          </w:tcPr>
          <w:p w:rsidR="000F1146" w:rsidRPr="00001869" w:rsidRDefault="000F1146" w:rsidP="0090154C">
            <w:pPr>
              <w:spacing w:before="40"/>
              <w:rPr>
                <w:rFonts w:cs="Arial"/>
                <w:sz w:val="16"/>
              </w:rPr>
            </w:pPr>
          </w:p>
        </w:tc>
        <w:tc>
          <w:tcPr>
            <w:tcW w:w="567" w:type="dxa"/>
          </w:tcPr>
          <w:p w:rsidR="000F1146" w:rsidRPr="00001869" w:rsidRDefault="000F1146" w:rsidP="0090154C">
            <w:pPr>
              <w:tabs>
                <w:tab w:val="decimal" w:pos="162"/>
              </w:tabs>
              <w:spacing w:before="40"/>
              <w:rPr>
                <w:rFonts w:cs="Arial"/>
                <w:sz w:val="16"/>
              </w:rPr>
            </w:pPr>
          </w:p>
        </w:tc>
        <w:tc>
          <w:tcPr>
            <w:tcW w:w="680" w:type="dxa"/>
            <w:tcBorders>
              <w:left w:val="single" w:sz="4" w:space="0" w:color="auto"/>
            </w:tcBorders>
          </w:tcPr>
          <w:p w:rsidR="000F1146" w:rsidRPr="00001869" w:rsidRDefault="000F1146" w:rsidP="000A2FAD">
            <w:pPr>
              <w:spacing w:before="40"/>
              <w:ind w:right="57"/>
              <w:jc w:val="right"/>
              <w:rPr>
                <w:rFonts w:cs="Arial"/>
                <w:sz w:val="16"/>
              </w:rPr>
            </w:pPr>
            <w:r w:rsidRPr="00001869">
              <w:rPr>
                <w:rFonts w:cs="Arial"/>
                <w:sz w:val="16"/>
              </w:rPr>
              <w:t>88</w:t>
            </w:r>
          </w:p>
        </w:tc>
        <w:tc>
          <w:tcPr>
            <w:tcW w:w="567" w:type="dxa"/>
          </w:tcPr>
          <w:p w:rsidR="000F1146" w:rsidRPr="00001869" w:rsidRDefault="000F1146" w:rsidP="000A2FAD">
            <w:pPr>
              <w:spacing w:before="40"/>
              <w:ind w:right="57"/>
              <w:jc w:val="right"/>
              <w:rPr>
                <w:rFonts w:cs="Arial"/>
                <w:sz w:val="16"/>
              </w:rPr>
            </w:pPr>
            <w:r w:rsidRPr="00001869">
              <w:rPr>
                <w:rFonts w:cs="Arial"/>
                <w:sz w:val="16"/>
              </w:rPr>
              <w:t>89</w:t>
            </w:r>
          </w:p>
        </w:tc>
        <w:tc>
          <w:tcPr>
            <w:tcW w:w="709" w:type="dxa"/>
          </w:tcPr>
          <w:p w:rsidR="000F1146" w:rsidRPr="00001869" w:rsidRDefault="000F1146" w:rsidP="000A2FAD">
            <w:pPr>
              <w:spacing w:before="40"/>
              <w:ind w:right="57"/>
              <w:jc w:val="right"/>
              <w:rPr>
                <w:rFonts w:cs="Arial"/>
                <w:sz w:val="16"/>
              </w:rPr>
            </w:pPr>
            <w:r w:rsidRPr="00001869">
              <w:rPr>
                <w:rFonts w:cs="Arial"/>
                <w:sz w:val="16"/>
              </w:rPr>
              <w:t>90</w:t>
            </w:r>
          </w:p>
        </w:tc>
        <w:tc>
          <w:tcPr>
            <w:tcW w:w="851" w:type="dxa"/>
            <w:tcBorders>
              <w:right w:val="single" w:sz="4" w:space="0" w:color="auto"/>
            </w:tcBorders>
          </w:tcPr>
          <w:p w:rsidR="000F1146" w:rsidRPr="00001869" w:rsidRDefault="000F1146" w:rsidP="000A2FAD">
            <w:pPr>
              <w:spacing w:before="40"/>
              <w:ind w:right="57"/>
              <w:jc w:val="right"/>
              <w:rPr>
                <w:rFonts w:cs="Arial"/>
                <w:sz w:val="16"/>
              </w:rPr>
            </w:pPr>
          </w:p>
        </w:tc>
        <w:tc>
          <w:tcPr>
            <w:tcW w:w="992" w:type="dxa"/>
            <w:tcBorders>
              <w:left w:val="nil"/>
            </w:tcBorders>
          </w:tcPr>
          <w:p w:rsidR="000F1146" w:rsidRPr="00001869" w:rsidRDefault="000F1146" w:rsidP="000A2FAD">
            <w:pPr>
              <w:spacing w:before="40"/>
              <w:ind w:left="116"/>
              <w:jc w:val="left"/>
              <w:rPr>
                <w:rFonts w:cs="Arial"/>
                <w:sz w:val="16"/>
              </w:rPr>
            </w:pPr>
          </w:p>
        </w:tc>
      </w:tr>
      <w:tr w:rsidR="000F1146" w:rsidRPr="00001869" w:rsidTr="000A2FAD">
        <w:tblPrEx>
          <w:tblCellMar>
            <w:left w:w="28" w:type="dxa"/>
            <w:right w:w="28" w:type="dxa"/>
          </w:tblCellMar>
        </w:tblPrEx>
        <w:trPr>
          <w:gridAfter w:val="1"/>
          <w:wAfter w:w="28" w:type="dxa"/>
        </w:trPr>
        <w:tc>
          <w:tcPr>
            <w:tcW w:w="284" w:type="dxa"/>
            <w:gridSpan w:val="2"/>
          </w:tcPr>
          <w:p w:rsidR="000F1146" w:rsidRPr="00001869" w:rsidRDefault="000F1146" w:rsidP="0090154C">
            <w:pPr>
              <w:spacing w:before="40"/>
              <w:rPr>
                <w:rFonts w:cs="Arial"/>
                <w:sz w:val="16"/>
              </w:rPr>
            </w:pPr>
            <w:r w:rsidRPr="00001869">
              <w:rPr>
                <w:rFonts w:cs="Arial"/>
                <w:sz w:val="16"/>
              </w:rPr>
              <w:t>5</w:t>
            </w:r>
          </w:p>
        </w:tc>
        <w:tc>
          <w:tcPr>
            <w:tcW w:w="1162" w:type="dxa"/>
          </w:tcPr>
          <w:p w:rsidR="000F1146" w:rsidRPr="00001869" w:rsidRDefault="000F1146" w:rsidP="0090154C">
            <w:pPr>
              <w:spacing w:before="40"/>
              <w:rPr>
                <w:rFonts w:cs="Arial"/>
                <w:sz w:val="16"/>
              </w:rPr>
            </w:pPr>
            <w:r w:rsidRPr="00001869">
              <w:rPr>
                <w:rFonts w:cs="Arial"/>
                <w:sz w:val="16"/>
              </w:rPr>
              <w:t>SP.HGHT</w:t>
            </w:r>
          </w:p>
        </w:tc>
        <w:tc>
          <w:tcPr>
            <w:tcW w:w="397" w:type="dxa"/>
            <w:tcBorders>
              <w:left w:val="single" w:sz="4" w:space="0" w:color="auto"/>
            </w:tcBorders>
          </w:tcPr>
          <w:p w:rsidR="000F1146" w:rsidRPr="00001869" w:rsidRDefault="000F1146" w:rsidP="000A2FAD">
            <w:pPr>
              <w:spacing w:before="40"/>
              <w:ind w:firstLine="142"/>
              <w:jc w:val="right"/>
              <w:rPr>
                <w:rFonts w:cs="Arial"/>
                <w:sz w:val="16"/>
              </w:rPr>
            </w:pPr>
            <w:r w:rsidRPr="00001869">
              <w:rPr>
                <w:rFonts w:cs="Arial"/>
                <w:sz w:val="16"/>
              </w:rPr>
              <w:t>-</w:t>
            </w:r>
          </w:p>
        </w:tc>
        <w:tc>
          <w:tcPr>
            <w:tcW w:w="312" w:type="dxa"/>
          </w:tcPr>
          <w:p w:rsidR="000F1146" w:rsidRPr="00001869" w:rsidRDefault="000F1146" w:rsidP="000A2FAD">
            <w:pPr>
              <w:spacing w:before="40"/>
              <w:jc w:val="right"/>
              <w:rPr>
                <w:rFonts w:cs="Arial"/>
                <w:sz w:val="16"/>
              </w:rPr>
            </w:pPr>
            <w:r w:rsidRPr="00001869">
              <w:rPr>
                <w:rFonts w:cs="Arial"/>
                <w:sz w:val="16"/>
              </w:rPr>
              <w:t>-</w:t>
            </w:r>
          </w:p>
        </w:tc>
        <w:tc>
          <w:tcPr>
            <w:tcW w:w="425" w:type="dxa"/>
          </w:tcPr>
          <w:p w:rsidR="000F1146" w:rsidRPr="00001869" w:rsidRDefault="000F1146" w:rsidP="000A2FAD">
            <w:pPr>
              <w:spacing w:before="40"/>
              <w:jc w:val="right"/>
              <w:rPr>
                <w:rFonts w:cs="Arial"/>
                <w:sz w:val="16"/>
              </w:rPr>
            </w:pPr>
            <w:r w:rsidRPr="00001869">
              <w:rPr>
                <w:rFonts w:cs="Arial"/>
                <w:sz w:val="16"/>
              </w:rPr>
              <w:t>-1</w:t>
            </w:r>
          </w:p>
        </w:tc>
        <w:tc>
          <w:tcPr>
            <w:tcW w:w="425" w:type="dxa"/>
            <w:tcBorders>
              <w:right w:val="single" w:sz="4" w:space="0" w:color="auto"/>
            </w:tcBorders>
          </w:tcPr>
          <w:p w:rsidR="000F1146" w:rsidRPr="00001869" w:rsidRDefault="000F1146" w:rsidP="0090154C">
            <w:pPr>
              <w:spacing w:before="40"/>
              <w:ind w:right="113"/>
              <w:jc w:val="right"/>
              <w:rPr>
                <w:rFonts w:cs="Arial"/>
                <w:sz w:val="16"/>
              </w:rPr>
            </w:pPr>
            <w:r w:rsidRPr="00001869">
              <w:rPr>
                <w:rFonts w:cs="Arial"/>
                <w:sz w:val="16"/>
              </w:rPr>
              <w:t>ND</w:t>
            </w:r>
          </w:p>
        </w:tc>
        <w:tc>
          <w:tcPr>
            <w:tcW w:w="709" w:type="dxa"/>
            <w:tcBorders>
              <w:left w:val="nil"/>
            </w:tcBorders>
          </w:tcPr>
          <w:p w:rsidR="000F1146" w:rsidRPr="00001869" w:rsidRDefault="000F1146" w:rsidP="000A2FAD">
            <w:pPr>
              <w:tabs>
                <w:tab w:val="decimal" w:pos="397"/>
              </w:tabs>
              <w:spacing w:before="40"/>
              <w:ind w:right="57"/>
              <w:jc w:val="right"/>
              <w:rPr>
                <w:rFonts w:cs="Arial"/>
                <w:sz w:val="16"/>
              </w:rPr>
            </w:pPr>
            <w:r w:rsidRPr="00001869">
              <w:rPr>
                <w:rFonts w:cs="Arial"/>
                <w:sz w:val="16"/>
              </w:rPr>
              <w:t>-1,78</w:t>
            </w:r>
          </w:p>
        </w:tc>
        <w:tc>
          <w:tcPr>
            <w:tcW w:w="709" w:type="dxa"/>
          </w:tcPr>
          <w:p w:rsidR="000F1146" w:rsidRPr="00001869" w:rsidRDefault="000F1146" w:rsidP="000A2FAD">
            <w:pPr>
              <w:tabs>
                <w:tab w:val="decimal" w:pos="283"/>
              </w:tabs>
              <w:spacing w:before="40"/>
              <w:ind w:right="57"/>
              <w:jc w:val="right"/>
              <w:rPr>
                <w:rFonts w:cs="Arial"/>
                <w:sz w:val="16"/>
              </w:rPr>
            </w:pPr>
            <w:r w:rsidRPr="00001869">
              <w:rPr>
                <w:rFonts w:cs="Arial"/>
                <w:sz w:val="16"/>
              </w:rPr>
              <w:t>7,88</w:t>
            </w:r>
          </w:p>
        </w:tc>
        <w:tc>
          <w:tcPr>
            <w:tcW w:w="567" w:type="dxa"/>
          </w:tcPr>
          <w:p w:rsidR="000F1146" w:rsidRPr="00001869" w:rsidRDefault="000F1146" w:rsidP="000A2FAD">
            <w:pPr>
              <w:spacing w:before="40"/>
              <w:ind w:right="57"/>
              <w:jc w:val="right"/>
              <w:rPr>
                <w:rFonts w:cs="Arial"/>
                <w:sz w:val="16"/>
              </w:rPr>
            </w:pPr>
            <w:r w:rsidRPr="00001869">
              <w:rPr>
                <w:rFonts w:cs="Arial"/>
                <w:sz w:val="16"/>
              </w:rPr>
              <w:t>NS</w:t>
            </w:r>
          </w:p>
        </w:tc>
        <w:tc>
          <w:tcPr>
            <w:tcW w:w="680" w:type="dxa"/>
            <w:tcBorders>
              <w:left w:val="single" w:sz="4" w:space="0" w:color="auto"/>
            </w:tcBorders>
          </w:tcPr>
          <w:p w:rsidR="000F1146" w:rsidRPr="00001869" w:rsidRDefault="000F1146" w:rsidP="000A2FAD">
            <w:pPr>
              <w:spacing w:before="40"/>
              <w:ind w:right="57"/>
              <w:jc w:val="right"/>
              <w:rPr>
                <w:rFonts w:cs="Arial"/>
                <w:sz w:val="16"/>
              </w:rPr>
            </w:pPr>
            <w:r w:rsidRPr="00001869">
              <w:rPr>
                <w:rFonts w:cs="Arial"/>
                <w:sz w:val="16"/>
              </w:rPr>
              <w:t>-1,05</w:t>
            </w:r>
          </w:p>
        </w:tc>
        <w:tc>
          <w:tcPr>
            <w:tcW w:w="567" w:type="dxa"/>
          </w:tcPr>
          <w:p w:rsidR="000F1146" w:rsidRPr="00001869" w:rsidRDefault="000F1146" w:rsidP="000A2FAD">
            <w:pPr>
              <w:spacing w:before="40"/>
              <w:ind w:right="57"/>
              <w:jc w:val="right"/>
              <w:rPr>
                <w:rFonts w:cs="Arial"/>
                <w:sz w:val="16"/>
              </w:rPr>
            </w:pPr>
            <w:r w:rsidRPr="00001869">
              <w:rPr>
                <w:rFonts w:cs="Arial"/>
                <w:sz w:val="16"/>
              </w:rPr>
              <w:t>-1,34</w:t>
            </w:r>
          </w:p>
        </w:tc>
        <w:tc>
          <w:tcPr>
            <w:tcW w:w="709" w:type="dxa"/>
          </w:tcPr>
          <w:p w:rsidR="000F1146" w:rsidRPr="00001869" w:rsidRDefault="000F1146" w:rsidP="000A2FAD">
            <w:pPr>
              <w:spacing w:before="40"/>
              <w:ind w:right="57"/>
              <w:jc w:val="right"/>
              <w:rPr>
                <w:rFonts w:cs="Arial"/>
                <w:sz w:val="16"/>
              </w:rPr>
            </w:pPr>
            <w:r w:rsidRPr="00001869">
              <w:rPr>
                <w:rFonts w:cs="Arial"/>
                <w:sz w:val="16"/>
              </w:rPr>
              <w:t>-2,64</w:t>
            </w:r>
          </w:p>
        </w:tc>
        <w:tc>
          <w:tcPr>
            <w:tcW w:w="851" w:type="dxa"/>
            <w:tcBorders>
              <w:right w:val="single" w:sz="4" w:space="0" w:color="auto"/>
            </w:tcBorders>
          </w:tcPr>
          <w:p w:rsidR="000F1146" w:rsidRPr="00001869" w:rsidRDefault="000F1146" w:rsidP="000A2FAD">
            <w:pPr>
              <w:spacing w:before="40"/>
              <w:ind w:right="57"/>
              <w:jc w:val="right"/>
              <w:rPr>
                <w:rFonts w:cs="Arial"/>
                <w:sz w:val="16"/>
              </w:rPr>
            </w:pPr>
            <w:r w:rsidRPr="00001869">
              <w:rPr>
                <w:rFonts w:cs="Arial"/>
                <w:sz w:val="16"/>
              </w:rPr>
              <w:t>-2,64</w:t>
            </w:r>
          </w:p>
        </w:tc>
        <w:tc>
          <w:tcPr>
            <w:tcW w:w="992" w:type="dxa"/>
            <w:tcBorders>
              <w:left w:val="nil"/>
            </w:tcBorders>
          </w:tcPr>
          <w:p w:rsidR="000F1146" w:rsidRPr="00001869" w:rsidRDefault="000F1146" w:rsidP="000A2FAD">
            <w:pPr>
              <w:spacing w:before="40"/>
              <w:ind w:left="116"/>
              <w:jc w:val="left"/>
              <w:rPr>
                <w:rFonts w:cs="Arial"/>
                <w:sz w:val="16"/>
              </w:rPr>
            </w:pPr>
            <w:r w:rsidRPr="00001869">
              <w:rPr>
                <w:rFonts w:cs="Arial"/>
                <w:sz w:val="16"/>
              </w:rPr>
              <w:t>0,23 NS</w:t>
            </w:r>
          </w:p>
        </w:tc>
      </w:tr>
      <w:tr w:rsidR="000F1146" w:rsidRPr="00001869" w:rsidTr="000A2FAD">
        <w:tblPrEx>
          <w:tblCellMar>
            <w:left w:w="28" w:type="dxa"/>
            <w:right w:w="28" w:type="dxa"/>
          </w:tblCellMar>
        </w:tblPrEx>
        <w:trPr>
          <w:gridAfter w:val="1"/>
          <w:wAfter w:w="28" w:type="dxa"/>
        </w:trPr>
        <w:tc>
          <w:tcPr>
            <w:tcW w:w="284" w:type="dxa"/>
            <w:gridSpan w:val="2"/>
          </w:tcPr>
          <w:p w:rsidR="000F1146" w:rsidRPr="00001869" w:rsidRDefault="000F1146" w:rsidP="0090154C">
            <w:pPr>
              <w:spacing w:before="40"/>
              <w:rPr>
                <w:rFonts w:cs="Arial"/>
                <w:sz w:val="16"/>
              </w:rPr>
            </w:pPr>
            <w:r w:rsidRPr="00001869">
              <w:rPr>
                <w:rFonts w:cs="Arial"/>
                <w:sz w:val="16"/>
              </w:rPr>
              <w:t>60</w:t>
            </w:r>
          </w:p>
        </w:tc>
        <w:tc>
          <w:tcPr>
            <w:tcW w:w="1162" w:type="dxa"/>
          </w:tcPr>
          <w:p w:rsidR="000F1146" w:rsidRPr="00001869" w:rsidRDefault="000F1146" w:rsidP="0090154C">
            <w:pPr>
              <w:spacing w:before="40"/>
              <w:rPr>
                <w:rFonts w:cs="Arial"/>
                <w:sz w:val="16"/>
              </w:rPr>
            </w:pPr>
            <w:r w:rsidRPr="00001869">
              <w:rPr>
                <w:rFonts w:cs="Arial"/>
                <w:sz w:val="16"/>
              </w:rPr>
              <w:t>NATSPHT</w:t>
            </w:r>
          </w:p>
        </w:tc>
        <w:tc>
          <w:tcPr>
            <w:tcW w:w="397" w:type="dxa"/>
            <w:tcBorders>
              <w:left w:val="single" w:sz="4" w:space="0" w:color="auto"/>
            </w:tcBorders>
          </w:tcPr>
          <w:p w:rsidR="000F1146" w:rsidRPr="00001869" w:rsidRDefault="000F1146" w:rsidP="000A2FAD">
            <w:pPr>
              <w:spacing w:before="40"/>
              <w:ind w:firstLine="142"/>
              <w:jc w:val="right"/>
              <w:rPr>
                <w:rFonts w:cs="Arial"/>
                <w:sz w:val="16"/>
              </w:rPr>
            </w:pPr>
            <w:r w:rsidRPr="00001869">
              <w:rPr>
                <w:rFonts w:cs="Arial"/>
                <w:sz w:val="16"/>
              </w:rPr>
              <w:t>-</w:t>
            </w:r>
          </w:p>
        </w:tc>
        <w:tc>
          <w:tcPr>
            <w:tcW w:w="312" w:type="dxa"/>
          </w:tcPr>
          <w:p w:rsidR="000F1146" w:rsidRPr="00001869" w:rsidRDefault="000F1146" w:rsidP="000A2FAD">
            <w:pPr>
              <w:spacing w:before="40"/>
              <w:jc w:val="right"/>
              <w:rPr>
                <w:rFonts w:cs="Arial"/>
                <w:sz w:val="16"/>
              </w:rPr>
            </w:pPr>
            <w:r w:rsidRPr="00001869">
              <w:rPr>
                <w:rFonts w:cs="Arial"/>
                <w:sz w:val="16"/>
              </w:rPr>
              <w:t>-1</w:t>
            </w:r>
          </w:p>
        </w:tc>
        <w:tc>
          <w:tcPr>
            <w:tcW w:w="425" w:type="dxa"/>
          </w:tcPr>
          <w:p w:rsidR="000F1146" w:rsidRPr="00001869" w:rsidRDefault="000F1146" w:rsidP="000A2FAD">
            <w:pPr>
              <w:spacing w:before="40"/>
              <w:jc w:val="right"/>
              <w:rPr>
                <w:rFonts w:cs="Arial"/>
                <w:sz w:val="16"/>
              </w:rPr>
            </w:pPr>
            <w:r w:rsidRPr="00001869">
              <w:rPr>
                <w:rFonts w:cs="Arial"/>
                <w:sz w:val="16"/>
              </w:rPr>
              <w:t>-</w:t>
            </w:r>
          </w:p>
        </w:tc>
        <w:tc>
          <w:tcPr>
            <w:tcW w:w="425" w:type="dxa"/>
            <w:tcBorders>
              <w:right w:val="single" w:sz="4" w:space="0" w:color="auto"/>
            </w:tcBorders>
          </w:tcPr>
          <w:p w:rsidR="000F1146" w:rsidRPr="00001869" w:rsidRDefault="000F1146" w:rsidP="0090154C">
            <w:pPr>
              <w:spacing w:before="40"/>
              <w:ind w:right="113"/>
              <w:jc w:val="right"/>
              <w:rPr>
                <w:rFonts w:cs="Arial"/>
                <w:sz w:val="16"/>
              </w:rPr>
            </w:pPr>
            <w:r w:rsidRPr="00001869">
              <w:rPr>
                <w:rFonts w:cs="Arial"/>
                <w:sz w:val="16"/>
              </w:rPr>
              <w:t>ND</w:t>
            </w:r>
          </w:p>
        </w:tc>
        <w:tc>
          <w:tcPr>
            <w:tcW w:w="709" w:type="dxa"/>
            <w:tcBorders>
              <w:left w:val="nil"/>
            </w:tcBorders>
          </w:tcPr>
          <w:p w:rsidR="000F1146" w:rsidRPr="00001869" w:rsidRDefault="000F1146" w:rsidP="000A2FAD">
            <w:pPr>
              <w:tabs>
                <w:tab w:val="decimal" w:pos="397"/>
              </w:tabs>
              <w:spacing w:before="40"/>
              <w:ind w:right="57"/>
              <w:jc w:val="right"/>
              <w:rPr>
                <w:rFonts w:cs="Arial"/>
                <w:sz w:val="16"/>
              </w:rPr>
            </w:pPr>
            <w:r w:rsidRPr="00001869">
              <w:rPr>
                <w:rFonts w:cs="Arial"/>
                <w:sz w:val="16"/>
              </w:rPr>
              <w:t>-2,02</w:t>
            </w:r>
          </w:p>
        </w:tc>
        <w:tc>
          <w:tcPr>
            <w:tcW w:w="709" w:type="dxa"/>
          </w:tcPr>
          <w:p w:rsidR="000F1146" w:rsidRPr="00001869" w:rsidRDefault="000F1146" w:rsidP="000A2FAD">
            <w:pPr>
              <w:tabs>
                <w:tab w:val="decimal" w:pos="283"/>
              </w:tabs>
              <w:spacing w:before="40"/>
              <w:ind w:right="57"/>
              <w:jc w:val="right"/>
              <w:rPr>
                <w:rFonts w:cs="Arial"/>
                <w:sz w:val="16"/>
              </w:rPr>
            </w:pPr>
            <w:r w:rsidRPr="00001869">
              <w:rPr>
                <w:rFonts w:cs="Arial"/>
                <w:sz w:val="16"/>
              </w:rPr>
              <w:t>4,61</w:t>
            </w:r>
          </w:p>
        </w:tc>
        <w:tc>
          <w:tcPr>
            <w:tcW w:w="567" w:type="dxa"/>
          </w:tcPr>
          <w:p w:rsidR="000F1146" w:rsidRPr="00001869" w:rsidRDefault="000F1146" w:rsidP="000A2FAD">
            <w:pPr>
              <w:spacing w:before="40"/>
              <w:ind w:right="57"/>
              <w:jc w:val="right"/>
              <w:rPr>
                <w:rFonts w:cs="Arial"/>
                <w:sz w:val="16"/>
              </w:rPr>
            </w:pPr>
            <w:r w:rsidRPr="00001869">
              <w:rPr>
                <w:rFonts w:cs="Arial"/>
                <w:sz w:val="16"/>
              </w:rPr>
              <w:t>*</w:t>
            </w:r>
          </w:p>
        </w:tc>
        <w:tc>
          <w:tcPr>
            <w:tcW w:w="680" w:type="dxa"/>
            <w:tcBorders>
              <w:left w:val="single" w:sz="4" w:space="0" w:color="auto"/>
            </w:tcBorders>
          </w:tcPr>
          <w:p w:rsidR="000F1146" w:rsidRPr="00001869" w:rsidRDefault="000F1146" w:rsidP="000A2FAD">
            <w:pPr>
              <w:spacing w:before="40"/>
              <w:ind w:right="57"/>
              <w:jc w:val="right"/>
              <w:rPr>
                <w:rFonts w:cs="Arial"/>
                <w:sz w:val="16"/>
              </w:rPr>
            </w:pPr>
            <w:r w:rsidRPr="00001869">
              <w:rPr>
                <w:rFonts w:cs="Arial"/>
                <w:sz w:val="16"/>
              </w:rPr>
              <w:t>-1,58</w:t>
            </w:r>
          </w:p>
        </w:tc>
        <w:tc>
          <w:tcPr>
            <w:tcW w:w="567" w:type="dxa"/>
          </w:tcPr>
          <w:p w:rsidR="000F1146" w:rsidRPr="00001869" w:rsidRDefault="000F1146" w:rsidP="000A2FAD">
            <w:pPr>
              <w:spacing w:before="40"/>
              <w:ind w:right="57"/>
              <w:jc w:val="right"/>
              <w:rPr>
                <w:rFonts w:cs="Arial"/>
                <w:sz w:val="16"/>
              </w:rPr>
            </w:pPr>
            <w:r w:rsidRPr="00001869">
              <w:rPr>
                <w:rFonts w:cs="Arial"/>
                <w:sz w:val="16"/>
              </w:rPr>
              <w:t>-2,61</w:t>
            </w:r>
          </w:p>
        </w:tc>
        <w:tc>
          <w:tcPr>
            <w:tcW w:w="709" w:type="dxa"/>
          </w:tcPr>
          <w:p w:rsidR="000F1146" w:rsidRPr="00001869" w:rsidRDefault="000F1146" w:rsidP="000A2FAD">
            <w:pPr>
              <w:spacing w:before="40"/>
              <w:ind w:right="57"/>
              <w:jc w:val="right"/>
              <w:rPr>
                <w:rFonts w:cs="Arial"/>
                <w:sz w:val="16"/>
              </w:rPr>
            </w:pPr>
            <w:r w:rsidRPr="00001869">
              <w:rPr>
                <w:rFonts w:cs="Arial"/>
                <w:sz w:val="16"/>
              </w:rPr>
              <w:t>-1,17</w:t>
            </w:r>
          </w:p>
        </w:tc>
        <w:tc>
          <w:tcPr>
            <w:tcW w:w="851" w:type="dxa"/>
            <w:tcBorders>
              <w:right w:val="single" w:sz="4" w:space="0" w:color="auto"/>
            </w:tcBorders>
          </w:tcPr>
          <w:p w:rsidR="000F1146" w:rsidRPr="00001869" w:rsidRDefault="000F1146" w:rsidP="000A2FAD">
            <w:pPr>
              <w:spacing w:before="40"/>
              <w:ind w:right="57"/>
              <w:jc w:val="right"/>
              <w:rPr>
                <w:rFonts w:cs="Arial"/>
                <w:sz w:val="16"/>
              </w:rPr>
            </w:pPr>
            <w:r w:rsidRPr="00001869">
              <w:rPr>
                <w:rFonts w:cs="Arial"/>
                <w:sz w:val="16"/>
              </w:rPr>
              <w:t>-2,61</w:t>
            </w:r>
          </w:p>
        </w:tc>
        <w:tc>
          <w:tcPr>
            <w:tcW w:w="992" w:type="dxa"/>
            <w:tcBorders>
              <w:left w:val="nil"/>
            </w:tcBorders>
          </w:tcPr>
          <w:p w:rsidR="000F1146" w:rsidRPr="00001869" w:rsidRDefault="000F1146" w:rsidP="000A2FAD">
            <w:pPr>
              <w:spacing w:before="40"/>
              <w:ind w:left="116"/>
              <w:jc w:val="left"/>
              <w:rPr>
                <w:rFonts w:cs="Arial"/>
                <w:sz w:val="16"/>
              </w:rPr>
            </w:pPr>
            <w:r w:rsidRPr="00001869">
              <w:rPr>
                <w:rFonts w:cs="Arial"/>
                <w:sz w:val="16"/>
              </w:rPr>
              <w:t>0,22 NS</w:t>
            </w:r>
          </w:p>
        </w:tc>
      </w:tr>
      <w:tr w:rsidR="000F1146" w:rsidRPr="00001869" w:rsidTr="000A2FAD">
        <w:tblPrEx>
          <w:tblCellMar>
            <w:left w:w="28" w:type="dxa"/>
            <w:right w:w="28" w:type="dxa"/>
          </w:tblCellMar>
        </w:tblPrEx>
        <w:trPr>
          <w:gridAfter w:val="1"/>
          <w:wAfter w:w="28" w:type="dxa"/>
        </w:trPr>
        <w:tc>
          <w:tcPr>
            <w:tcW w:w="284" w:type="dxa"/>
            <w:gridSpan w:val="2"/>
          </w:tcPr>
          <w:p w:rsidR="000F1146" w:rsidRPr="00001869" w:rsidRDefault="000F1146" w:rsidP="0090154C">
            <w:pPr>
              <w:spacing w:before="40"/>
              <w:rPr>
                <w:rFonts w:cs="Arial"/>
                <w:sz w:val="16"/>
              </w:rPr>
            </w:pPr>
            <w:r w:rsidRPr="00001869">
              <w:rPr>
                <w:rFonts w:cs="Arial"/>
                <w:sz w:val="16"/>
              </w:rPr>
              <w:t>8</w:t>
            </w:r>
          </w:p>
        </w:tc>
        <w:tc>
          <w:tcPr>
            <w:tcW w:w="1162" w:type="dxa"/>
          </w:tcPr>
          <w:p w:rsidR="000F1146" w:rsidRPr="00001869" w:rsidRDefault="000F1146" w:rsidP="0090154C">
            <w:pPr>
              <w:spacing w:before="40"/>
              <w:rPr>
                <w:rFonts w:cs="Arial"/>
                <w:sz w:val="16"/>
              </w:rPr>
            </w:pPr>
            <w:r w:rsidRPr="00001869">
              <w:rPr>
                <w:rFonts w:cs="Arial"/>
                <w:sz w:val="16"/>
              </w:rPr>
              <w:t>DATEEE</w:t>
            </w:r>
          </w:p>
        </w:tc>
        <w:tc>
          <w:tcPr>
            <w:tcW w:w="397" w:type="dxa"/>
            <w:tcBorders>
              <w:left w:val="single" w:sz="4" w:space="0" w:color="auto"/>
            </w:tcBorders>
          </w:tcPr>
          <w:p w:rsidR="000F1146" w:rsidRPr="00001869" w:rsidRDefault="000F1146" w:rsidP="000A2FAD">
            <w:pPr>
              <w:spacing w:before="40"/>
              <w:ind w:firstLine="142"/>
              <w:jc w:val="right"/>
              <w:rPr>
                <w:rFonts w:cs="Arial"/>
                <w:sz w:val="16"/>
              </w:rPr>
            </w:pPr>
            <w:r w:rsidRPr="00001869">
              <w:rPr>
                <w:rFonts w:cs="Arial"/>
                <w:sz w:val="16"/>
              </w:rPr>
              <w:t>-1</w:t>
            </w:r>
          </w:p>
        </w:tc>
        <w:tc>
          <w:tcPr>
            <w:tcW w:w="312" w:type="dxa"/>
          </w:tcPr>
          <w:p w:rsidR="000F1146" w:rsidRPr="00001869" w:rsidRDefault="000F1146" w:rsidP="000A2FAD">
            <w:pPr>
              <w:spacing w:before="40"/>
              <w:jc w:val="right"/>
              <w:rPr>
                <w:rFonts w:cs="Arial"/>
                <w:sz w:val="16"/>
              </w:rPr>
            </w:pPr>
            <w:r w:rsidRPr="00001869">
              <w:rPr>
                <w:rFonts w:cs="Arial"/>
                <w:sz w:val="16"/>
              </w:rPr>
              <w:t>-1</w:t>
            </w:r>
          </w:p>
        </w:tc>
        <w:tc>
          <w:tcPr>
            <w:tcW w:w="425" w:type="dxa"/>
          </w:tcPr>
          <w:p w:rsidR="000F1146" w:rsidRPr="00001869" w:rsidRDefault="000F1146" w:rsidP="000A2FAD">
            <w:pPr>
              <w:spacing w:before="40"/>
              <w:jc w:val="right"/>
              <w:rPr>
                <w:rFonts w:cs="Arial"/>
                <w:sz w:val="16"/>
              </w:rPr>
            </w:pPr>
            <w:r w:rsidRPr="00001869">
              <w:rPr>
                <w:rFonts w:cs="Arial"/>
                <w:sz w:val="16"/>
              </w:rPr>
              <w:t>+</w:t>
            </w:r>
          </w:p>
        </w:tc>
        <w:tc>
          <w:tcPr>
            <w:tcW w:w="425" w:type="dxa"/>
            <w:tcBorders>
              <w:right w:val="single" w:sz="4" w:space="0" w:color="auto"/>
            </w:tcBorders>
          </w:tcPr>
          <w:p w:rsidR="000F1146" w:rsidRPr="00001869" w:rsidRDefault="000F1146" w:rsidP="0090154C">
            <w:pPr>
              <w:spacing w:before="40"/>
              <w:ind w:right="113"/>
              <w:jc w:val="right"/>
              <w:rPr>
                <w:rFonts w:cs="Arial"/>
                <w:sz w:val="16"/>
              </w:rPr>
            </w:pPr>
            <w:r w:rsidRPr="00001869">
              <w:rPr>
                <w:rFonts w:cs="Arial"/>
                <w:sz w:val="16"/>
              </w:rPr>
              <w:t xml:space="preserve">   D</w:t>
            </w:r>
          </w:p>
        </w:tc>
        <w:tc>
          <w:tcPr>
            <w:tcW w:w="709" w:type="dxa"/>
            <w:tcBorders>
              <w:left w:val="nil"/>
            </w:tcBorders>
          </w:tcPr>
          <w:p w:rsidR="000F1146" w:rsidRPr="00001869" w:rsidRDefault="000F1146" w:rsidP="000A2FAD">
            <w:pPr>
              <w:tabs>
                <w:tab w:val="decimal" w:pos="397"/>
              </w:tabs>
              <w:spacing w:before="40"/>
              <w:ind w:right="57"/>
              <w:jc w:val="right"/>
              <w:rPr>
                <w:rFonts w:cs="Arial"/>
                <w:sz w:val="16"/>
              </w:rPr>
            </w:pPr>
            <w:r w:rsidRPr="00001869">
              <w:rPr>
                <w:rFonts w:cs="Arial"/>
                <w:sz w:val="16"/>
              </w:rPr>
              <w:t>-3,06</w:t>
            </w:r>
          </w:p>
        </w:tc>
        <w:tc>
          <w:tcPr>
            <w:tcW w:w="709" w:type="dxa"/>
          </w:tcPr>
          <w:p w:rsidR="000F1146" w:rsidRPr="00001869" w:rsidRDefault="000F1146" w:rsidP="000A2FAD">
            <w:pPr>
              <w:tabs>
                <w:tab w:val="decimal" w:pos="283"/>
              </w:tabs>
              <w:spacing w:before="40"/>
              <w:ind w:right="57"/>
              <w:jc w:val="right"/>
              <w:rPr>
                <w:rFonts w:cs="Arial"/>
                <w:sz w:val="16"/>
              </w:rPr>
            </w:pPr>
            <w:r w:rsidRPr="00001869">
              <w:rPr>
                <w:rFonts w:cs="Arial"/>
                <w:sz w:val="16"/>
              </w:rPr>
              <w:t>0,29</w:t>
            </w:r>
          </w:p>
        </w:tc>
        <w:tc>
          <w:tcPr>
            <w:tcW w:w="567" w:type="dxa"/>
          </w:tcPr>
          <w:p w:rsidR="000F1146" w:rsidRPr="00001869" w:rsidRDefault="000F1146" w:rsidP="000A2FAD">
            <w:pPr>
              <w:spacing w:before="40"/>
              <w:ind w:right="57"/>
              <w:jc w:val="right"/>
              <w:rPr>
                <w:rFonts w:cs="Arial"/>
                <w:sz w:val="16"/>
              </w:rPr>
            </w:pPr>
            <w:r w:rsidRPr="00001869">
              <w:rPr>
                <w:rFonts w:cs="Arial"/>
                <w:sz w:val="16"/>
              </w:rPr>
              <w:t>**</w:t>
            </w:r>
          </w:p>
        </w:tc>
        <w:tc>
          <w:tcPr>
            <w:tcW w:w="680" w:type="dxa"/>
            <w:tcBorders>
              <w:left w:val="single" w:sz="4" w:space="0" w:color="auto"/>
            </w:tcBorders>
          </w:tcPr>
          <w:p w:rsidR="000F1146" w:rsidRPr="00001869" w:rsidRDefault="000F1146" w:rsidP="000A2FAD">
            <w:pPr>
              <w:spacing w:before="40"/>
              <w:ind w:right="57"/>
              <w:jc w:val="right"/>
              <w:rPr>
                <w:rFonts w:cs="Arial"/>
                <w:sz w:val="16"/>
              </w:rPr>
            </w:pPr>
            <w:r w:rsidRPr="00001869">
              <w:rPr>
                <w:rFonts w:cs="Arial"/>
                <w:sz w:val="16"/>
              </w:rPr>
              <w:t>-4,14</w:t>
            </w:r>
          </w:p>
        </w:tc>
        <w:tc>
          <w:tcPr>
            <w:tcW w:w="567" w:type="dxa"/>
          </w:tcPr>
          <w:p w:rsidR="000F1146" w:rsidRPr="00001869" w:rsidRDefault="000F1146" w:rsidP="000A2FAD">
            <w:pPr>
              <w:spacing w:before="40"/>
              <w:ind w:right="57"/>
              <w:jc w:val="right"/>
              <w:rPr>
                <w:rFonts w:cs="Arial"/>
                <w:sz w:val="16"/>
              </w:rPr>
            </w:pPr>
            <w:r w:rsidRPr="00001869">
              <w:rPr>
                <w:rFonts w:cs="Arial"/>
                <w:sz w:val="16"/>
              </w:rPr>
              <w:t>-6,33</w:t>
            </w:r>
          </w:p>
        </w:tc>
        <w:tc>
          <w:tcPr>
            <w:tcW w:w="709" w:type="dxa"/>
          </w:tcPr>
          <w:p w:rsidR="000F1146" w:rsidRPr="00001869" w:rsidRDefault="000F1146" w:rsidP="000A2FAD">
            <w:pPr>
              <w:spacing w:before="40"/>
              <w:ind w:right="57"/>
              <w:jc w:val="right"/>
              <w:rPr>
                <w:rFonts w:cs="Arial"/>
                <w:sz w:val="16"/>
              </w:rPr>
            </w:pPr>
            <w:r w:rsidRPr="00001869">
              <w:rPr>
                <w:rFonts w:cs="Arial"/>
                <w:sz w:val="16"/>
              </w:rPr>
              <w:t>0,80</w:t>
            </w:r>
          </w:p>
        </w:tc>
        <w:tc>
          <w:tcPr>
            <w:tcW w:w="851" w:type="dxa"/>
            <w:tcBorders>
              <w:right w:val="single" w:sz="4" w:space="0" w:color="auto"/>
            </w:tcBorders>
          </w:tcPr>
          <w:p w:rsidR="000F1146" w:rsidRPr="00001869" w:rsidRDefault="000F1146" w:rsidP="000A2FAD">
            <w:pPr>
              <w:spacing w:before="40"/>
              <w:ind w:right="57"/>
              <w:jc w:val="right"/>
              <w:rPr>
                <w:rFonts w:cs="Arial"/>
                <w:sz w:val="16"/>
              </w:rPr>
            </w:pPr>
            <w:r w:rsidRPr="00001869">
              <w:rPr>
                <w:rFonts w:cs="Arial"/>
                <w:sz w:val="16"/>
              </w:rPr>
              <w:t>-6,74</w:t>
            </w:r>
          </w:p>
        </w:tc>
        <w:tc>
          <w:tcPr>
            <w:tcW w:w="992" w:type="dxa"/>
            <w:tcBorders>
              <w:left w:val="nil"/>
            </w:tcBorders>
          </w:tcPr>
          <w:p w:rsidR="000F1146" w:rsidRPr="00001869" w:rsidRDefault="000F1146" w:rsidP="000A2FAD">
            <w:pPr>
              <w:spacing w:before="40"/>
              <w:ind w:left="116"/>
              <w:jc w:val="left"/>
              <w:rPr>
                <w:rFonts w:cs="Arial"/>
                <w:sz w:val="16"/>
              </w:rPr>
            </w:pPr>
            <w:r w:rsidRPr="00001869">
              <w:rPr>
                <w:rFonts w:cs="Arial"/>
                <w:sz w:val="16"/>
              </w:rPr>
              <w:t>3,99 *</w:t>
            </w:r>
          </w:p>
        </w:tc>
      </w:tr>
      <w:tr w:rsidR="000F1146" w:rsidRPr="00001869" w:rsidTr="000A2FAD">
        <w:tblPrEx>
          <w:tblCellMar>
            <w:left w:w="28" w:type="dxa"/>
            <w:right w:w="28" w:type="dxa"/>
          </w:tblCellMar>
        </w:tblPrEx>
        <w:trPr>
          <w:gridAfter w:val="1"/>
          <w:wAfter w:w="28" w:type="dxa"/>
        </w:trPr>
        <w:tc>
          <w:tcPr>
            <w:tcW w:w="284" w:type="dxa"/>
            <w:gridSpan w:val="2"/>
          </w:tcPr>
          <w:p w:rsidR="000F1146" w:rsidRPr="00001869" w:rsidRDefault="000F1146" w:rsidP="0090154C">
            <w:pPr>
              <w:spacing w:before="40"/>
              <w:rPr>
                <w:rFonts w:cs="Arial"/>
                <w:sz w:val="16"/>
              </w:rPr>
            </w:pPr>
            <w:r w:rsidRPr="00001869">
              <w:rPr>
                <w:rFonts w:cs="Arial"/>
                <w:sz w:val="16"/>
              </w:rPr>
              <w:t>10</w:t>
            </w:r>
          </w:p>
        </w:tc>
        <w:tc>
          <w:tcPr>
            <w:tcW w:w="1162" w:type="dxa"/>
          </w:tcPr>
          <w:p w:rsidR="000F1146" w:rsidRPr="00001869" w:rsidRDefault="000F1146" w:rsidP="0090154C">
            <w:pPr>
              <w:spacing w:before="40"/>
              <w:rPr>
                <w:rFonts w:cs="Arial"/>
                <w:sz w:val="16"/>
              </w:rPr>
            </w:pPr>
            <w:r w:rsidRPr="00001869">
              <w:rPr>
                <w:rFonts w:cs="Arial"/>
                <w:sz w:val="16"/>
              </w:rPr>
              <w:t>HGHT.EE</w:t>
            </w:r>
          </w:p>
        </w:tc>
        <w:tc>
          <w:tcPr>
            <w:tcW w:w="397" w:type="dxa"/>
            <w:tcBorders>
              <w:left w:val="single" w:sz="4" w:space="0" w:color="auto"/>
            </w:tcBorders>
          </w:tcPr>
          <w:p w:rsidR="000F1146" w:rsidRPr="00001869" w:rsidRDefault="000F1146" w:rsidP="000A2FAD">
            <w:pPr>
              <w:spacing w:before="40"/>
              <w:ind w:firstLine="142"/>
              <w:jc w:val="right"/>
              <w:rPr>
                <w:rFonts w:cs="Arial"/>
                <w:sz w:val="16"/>
              </w:rPr>
            </w:pPr>
            <w:r w:rsidRPr="00001869">
              <w:rPr>
                <w:rFonts w:cs="Arial"/>
                <w:sz w:val="16"/>
              </w:rPr>
              <w:t>-1</w:t>
            </w:r>
          </w:p>
        </w:tc>
        <w:tc>
          <w:tcPr>
            <w:tcW w:w="312" w:type="dxa"/>
          </w:tcPr>
          <w:p w:rsidR="000F1146" w:rsidRPr="00001869" w:rsidRDefault="000F1146" w:rsidP="000A2FAD">
            <w:pPr>
              <w:spacing w:before="40"/>
              <w:jc w:val="right"/>
              <w:rPr>
                <w:rFonts w:cs="Arial"/>
                <w:sz w:val="16"/>
              </w:rPr>
            </w:pPr>
            <w:r w:rsidRPr="00001869">
              <w:rPr>
                <w:rFonts w:cs="Arial"/>
                <w:sz w:val="16"/>
              </w:rPr>
              <w:t>-1</w:t>
            </w:r>
          </w:p>
        </w:tc>
        <w:tc>
          <w:tcPr>
            <w:tcW w:w="425" w:type="dxa"/>
          </w:tcPr>
          <w:p w:rsidR="000F1146" w:rsidRPr="00001869" w:rsidRDefault="000F1146" w:rsidP="000A2FAD">
            <w:pPr>
              <w:spacing w:before="40"/>
              <w:jc w:val="right"/>
              <w:rPr>
                <w:rFonts w:cs="Arial"/>
                <w:sz w:val="16"/>
              </w:rPr>
            </w:pPr>
            <w:r w:rsidRPr="00001869">
              <w:rPr>
                <w:rFonts w:cs="Arial"/>
                <w:sz w:val="16"/>
              </w:rPr>
              <w:t>-5</w:t>
            </w:r>
          </w:p>
        </w:tc>
        <w:tc>
          <w:tcPr>
            <w:tcW w:w="425" w:type="dxa"/>
            <w:tcBorders>
              <w:right w:val="single" w:sz="4" w:space="0" w:color="auto"/>
            </w:tcBorders>
          </w:tcPr>
          <w:p w:rsidR="000F1146" w:rsidRPr="00001869" w:rsidRDefault="000F1146" w:rsidP="0090154C">
            <w:pPr>
              <w:spacing w:before="40"/>
              <w:ind w:right="113"/>
              <w:jc w:val="right"/>
              <w:rPr>
                <w:rFonts w:cs="Arial"/>
                <w:sz w:val="16"/>
              </w:rPr>
            </w:pPr>
            <w:r w:rsidRPr="00001869">
              <w:rPr>
                <w:rFonts w:cs="Arial"/>
                <w:sz w:val="16"/>
              </w:rPr>
              <w:t>D</w:t>
            </w:r>
          </w:p>
        </w:tc>
        <w:tc>
          <w:tcPr>
            <w:tcW w:w="709" w:type="dxa"/>
            <w:tcBorders>
              <w:left w:val="nil"/>
            </w:tcBorders>
          </w:tcPr>
          <w:p w:rsidR="000F1146" w:rsidRPr="00001869" w:rsidRDefault="000F1146" w:rsidP="000A2FAD">
            <w:pPr>
              <w:tabs>
                <w:tab w:val="decimal" w:pos="397"/>
              </w:tabs>
              <w:spacing w:before="40"/>
              <w:ind w:right="57"/>
              <w:jc w:val="right"/>
              <w:rPr>
                <w:rFonts w:cs="Arial"/>
                <w:sz w:val="16"/>
              </w:rPr>
            </w:pPr>
            <w:r w:rsidRPr="00001869">
              <w:rPr>
                <w:rFonts w:cs="Arial"/>
                <w:sz w:val="16"/>
              </w:rPr>
              <w:t>-3,11</w:t>
            </w:r>
          </w:p>
        </w:tc>
        <w:tc>
          <w:tcPr>
            <w:tcW w:w="709" w:type="dxa"/>
          </w:tcPr>
          <w:p w:rsidR="000F1146" w:rsidRPr="00001869" w:rsidRDefault="000F1146" w:rsidP="000A2FAD">
            <w:pPr>
              <w:tabs>
                <w:tab w:val="decimal" w:pos="283"/>
              </w:tabs>
              <w:spacing w:before="40"/>
              <w:ind w:right="57"/>
              <w:jc w:val="right"/>
              <w:rPr>
                <w:rFonts w:cs="Arial"/>
                <w:sz w:val="16"/>
              </w:rPr>
            </w:pPr>
            <w:r w:rsidRPr="00001869">
              <w:rPr>
                <w:rFonts w:cs="Arial"/>
                <w:sz w:val="16"/>
              </w:rPr>
              <w:t>0,25</w:t>
            </w:r>
          </w:p>
        </w:tc>
        <w:tc>
          <w:tcPr>
            <w:tcW w:w="567" w:type="dxa"/>
          </w:tcPr>
          <w:p w:rsidR="000F1146" w:rsidRPr="00001869" w:rsidRDefault="000F1146" w:rsidP="000A2FAD">
            <w:pPr>
              <w:spacing w:before="40"/>
              <w:ind w:right="57"/>
              <w:jc w:val="right"/>
              <w:rPr>
                <w:rFonts w:cs="Arial"/>
                <w:sz w:val="16"/>
              </w:rPr>
            </w:pPr>
            <w:r w:rsidRPr="00001869">
              <w:rPr>
                <w:rFonts w:cs="Arial"/>
                <w:sz w:val="16"/>
              </w:rPr>
              <w:t>**</w:t>
            </w:r>
          </w:p>
        </w:tc>
        <w:tc>
          <w:tcPr>
            <w:tcW w:w="680" w:type="dxa"/>
            <w:tcBorders>
              <w:left w:val="single" w:sz="4" w:space="0" w:color="auto"/>
            </w:tcBorders>
          </w:tcPr>
          <w:p w:rsidR="000F1146" w:rsidRPr="00001869" w:rsidRDefault="000F1146" w:rsidP="000A2FAD">
            <w:pPr>
              <w:spacing w:before="40"/>
              <w:ind w:right="57"/>
              <w:jc w:val="right"/>
              <w:rPr>
                <w:rFonts w:cs="Arial"/>
                <w:sz w:val="16"/>
              </w:rPr>
            </w:pPr>
            <w:r w:rsidRPr="00001869">
              <w:rPr>
                <w:rFonts w:cs="Arial"/>
                <w:sz w:val="16"/>
              </w:rPr>
              <w:t>-2,79</w:t>
            </w:r>
          </w:p>
        </w:tc>
        <w:tc>
          <w:tcPr>
            <w:tcW w:w="567" w:type="dxa"/>
          </w:tcPr>
          <w:p w:rsidR="000F1146" w:rsidRPr="00001869" w:rsidRDefault="000F1146" w:rsidP="000A2FAD">
            <w:pPr>
              <w:spacing w:before="40"/>
              <w:ind w:right="57"/>
              <w:jc w:val="right"/>
              <w:rPr>
                <w:rFonts w:cs="Arial"/>
                <w:sz w:val="16"/>
              </w:rPr>
            </w:pPr>
            <w:r w:rsidRPr="00001869">
              <w:rPr>
                <w:rFonts w:cs="Arial"/>
                <w:sz w:val="16"/>
              </w:rPr>
              <w:t>-2,69</w:t>
            </w:r>
          </w:p>
        </w:tc>
        <w:tc>
          <w:tcPr>
            <w:tcW w:w="709" w:type="dxa"/>
          </w:tcPr>
          <w:p w:rsidR="000F1146" w:rsidRPr="00001869" w:rsidRDefault="000F1146" w:rsidP="000A2FAD">
            <w:pPr>
              <w:spacing w:before="40"/>
              <w:ind w:right="57"/>
              <w:jc w:val="right"/>
              <w:rPr>
                <w:rFonts w:cs="Arial"/>
                <w:sz w:val="16"/>
              </w:rPr>
            </w:pPr>
            <w:r w:rsidRPr="00001869">
              <w:rPr>
                <w:rFonts w:cs="Arial"/>
                <w:sz w:val="16"/>
              </w:rPr>
              <w:t>-2,06</w:t>
            </w:r>
          </w:p>
        </w:tc>
        <w:tc>
          <w:tcPr>
            <w:tcW w:w="851" w:type="dxa"/>
            <w:tcBorders>
              <w:right w:val="single" w:sz="4" w:space="0" w:color="auto"/>
            </w:tcBorders>
          </w:tcPr>
          <w:p w:rsidR="000F1146" w:rsidRPr="00001869" w:rsidRDefault="000F1146" w:rsidP="000A2FAD">
            <w:pPr>
              <w:spacing w:before="40"/>
              <w:ind w:right="57"/>
              <w:jc w:val="right"/>
              <w:rPr>
                <w:rFonts w:cs="Arial"/>
                <w:sz w:val="16"/>
              </w:rPr>
            </w:pPr>
            <w:r w:rsidRPr="00001869">
              <w:rPr>
                <w:rFonts w:cs="Arial"/>
                <w:sz w:val="16"/>
              </w:rPr>
              <w:t>-7,55</w:t>
            </w:r>
          </w:p>
        </w:tc>
        <w:tc>
          <w:tcPr>
            <w:tcW w:w="992" w:type="dxa"/>
            <w:tcBorders>
              <w:left w:val="nil"/>
            </w:tcBorders>
          </w:tcPr>
          <w:p w:rsidR="000F1146" w:rsidRPr="00001869" w:rsidRDefault="000F1146" w:rsidP="000A2FAD">
            <w:pPr>
              <w:spacing w:before="40"/>
              <w:ind w:left="116"/>
              <w:jc w:val="left"/>
              <w:rPr>
                <w:rFonts w:cs="Arial"/>
                <w:sz w:val="16"/>
              </w:rPr>
            </w:pPr>
            <w:r w:rsidRPr="00001869">
              <w:rPr>
                <w:rFonts w:cs="Arial"/>
                <w:sz w:val="16"/>
              </w:rPr>
              <w:t>0,06 NS</w:t>
            </w:r>
          </w:p>
        </w:tc>
      </w:tr>
      <w:tr w:rsidR="000F1146" w:rsidRPr="00001869" w:rsidTr="000A2FAD">
        <w:tblPrEx>
          <w:tblCellMar>
            <w:left w:w="28" w:type="dxa"/>
            <w:right w:w="28" w:type="dxa"/>
          </w:tblCellMar>
        </w:tblPrEx>
        <w:trPr>
          <w:gridAfter w:val="1"/>
          <w:wAfter w:w="28" w:type="dxa"/>
        </w:trPr>
        <w:tc>
          <w:tcPr>
            <w:tcW w:w="284" w:type="dxa"/>
            <w:gridSpan w:val="2"/>
          </w:tcPr>
          <w:p w:rsidR="000F1146" w:rsidRPr="00001869" w:rsidRDefault="000F1146" w:rsidP="0090154C">
            <w:pPr>
              <w:spacing w:before="40"/>
              <w:rPr>
                <w:rFonts w:cs="Arial"/>
                <w:sz w:val="16"/>
              </w:rPr>
            </w:pPr>
            <w:r w:rsidRPr="00001869">
              <w:rPr>
                <w:rFonts w:cs="Arial"/>
                <w:sz w:val="16"/>
              </w:rPr>
              <w:t>11</w:t>
            </w:r>
          </w:p>
        </w:tc>
        <w:tc>
          <w:tcPr>
            <w:tcW w:w="1162" w:type="dxa"/>
          </w:tcPr>
          <w:p w:rsidR="000F1146" w:rsidRPr="00001869" w:rsidRDefault="000F1146" w:rsidP="0090154C">
            <w:pPr>
              <w:spacing w:before="40"/>
              <w:rPr>
                <w:rFonts w:cs="Arial"/>
                <w:sz w:val="16"/>
              </w:rPr>
            </w:pPr>
            <w:r w:rsidRPr="00001869">
              <w:rPr>
                <w:rFonts w:cs="Arial"/>
                <w:sz w:val="16"/>
              </w:rPr>
              <w:t>WIDTHEE</w:t>
            </w:r>
          </w:p>
        </w:tc>
        <w:tc>
          <w:tcPr>
            <w:tcW w:w="397" w:type="dxa"/>
            <w:tcBorders>
              <w:left w:val="single" w:sz="4" w:space="0" w:color="auto"/>
            </w:tcBorders>
          </w:tcPr>
          <w:p w:rsidR="000F1146" w:rsidRPr="00001869" w:rsidRDefault="000F1146" w:rsidP="000A2FAD">
            <w:pPr>
              <w:spacing w:before="40"/>
              <w:ind w:firstLine="142"/>
              <w:jc w:val="right"/>
              <w:rPr>
                <w:rFonts w:cs="Arial"/>
                <w:sz w:val="16"/>
              </w:rPr>
            </w:pPr>
            <w:r w:rsidRPr="00001869">
              <w:rPr>
                <w:rFonts w:cs="Arial"/>
                <w:sz w:val="16"/>
              </w:rPr>
              <w:t>-</w:t>
            </w:r>
          </w:p>
        </w:tc>
        <w:tc>
          <w:tcPr>
            <w:tcW w:w="312" w:type="dxa"/>
          </w:tcPr>
          <w:p w:rsidR="000F1146" w:rsidRPr="00001869" w:rsidRDefault="000F1146" w:rsidP="000A2FAD">
            <w:pPr>
              <w:spacing w:before="40"/>
              <w:jc w:val="right"/>
              <w:rPr>
                <w:rFonts w:cs="Arial"/>
                <w:sz w:val="16"/>
              </w:rPr>
            </w:pPr>
            <w:r w:rsidRPr="00001869">
              <w:rPr>
                <w:rFonts w:cs="Arial"/>
                <w:sz w:val="16"/>
              </w:rPr>
              <w:t>-</w:t>
            </w:r>
          </w:p>
        </w:tc>
        <w:tc>
          <w:tcPr>
            <w:tcW w:w="425" w:type="dxa"/>
          </w:tcPr>
          <w:p w:rsidR="000F1146" w:rsidRPr="00001869" w:rsidRDefault="000F1146" w:rsidP="000A2FAD">
            <w:pPr>
              <w:spacing w:before="40"/>
              <w:jc w:val="right"/>
              <w:rPr>
                <w:rFonts w:cs="Arial"/>
                <w:sz w:val="16"/>
              </w:rPr>
            </w:pPr>
            <w:r w:rsidRPr="00001869">
              <w:rPr>
                <w:rFonts w:cs="Arial"/>
                <w:sz w:val="16"/>
              </w:rPr>
              <w:t>-</w:t>
            </w:r>
          </w:p>
        </w:tc>
        <w:tc>
          <w:tcPr>
            <w:tcW w:w="425" w:type="dxa"/>
            <w:tcBorders>
              <w:right w:val="single" w:sz="4" w:space="0" w:color="auto"/>
            </w:tcBorders>
          </w:tcPr>
          <w:p w:rsidR="000F1146" w:rsidRPr="00001869" w:rsidRDefault="000F1146" w:rsidP="0090154C">
            <w:pPr>
              <w:spacing w:before="40"/>
              <w:ind w:right="113"/>
              <w:jc w:val="right"/>
              <w:rPr>
                <w:rFonts w:cs="Arial"/>
                <w:sz w:val="16"/>
              </w:rPr>
            </w:pPr>
            <w:r w:rsidRPr="00001869">
              <w:rPr>
                <w:rFonts w:cs="Arial"/>
                <w:sz w:val="16"/>
              </w:rPr>
              <w:t>ND</w:t>
            </w:r>
          </w:p>
        </w:tc>
        <w:tc>
          <w:tcPr>
            <w:tcW w:w="709" w:type="dxa"/>
            <w:tcBorders>
              <w:left w:val="nil"/>
            </w:tcBorders>
          </w:tcPr>
          <w:p w:rsidR="000F1146" w:rsidRPr="00001869" w:rsidRDefault="000F1146" w:rsidP="000A2FAD">
            <w:pPr>
              <w:tabs>
                <w:tab w:val="decimal" w:pos="397"/>
              </w:tabs>
              <w:spacing w:before="40"/>
              <w:ind w:right="57"/>
              <w:jc w:val="right"/>
              <w:rPr>
                <w:rFonts w:cs="Arial"/>
                <w:sz w:val="16"/>
              </w:rPr>
            </w:pPr>
            <w:r w:rsidRPr="00001869">
              <w:rPr>
                <w:rFonts w:cs="Arial"/>
                <w:sz w:val="16"/>
              </w:rPr>
              <w:t>-1,33</w:t>
            </w:r>
          </w:p>
        </w:tc>
        <w:tc>
          <w:tcPr>
            <w:tcW w:w="709" w:type="dxa"/>
          </w:tcPr>
          <w:p w:rsidR="000F1146" w:rsidRPr="00001869" w:rsidRDefault="000F1146" w:rsidP="000A2FAD">
            <w:pPr>
              <w:tabs>
                <w:tab w:val="decimal" w:pos="283"/>
              </w:tabs>
              <w:spacing w:before="40"/>
              <w:ind w:right="57"/>
              <w:jc w:val="right"/>
              <w:rPr>
                <w:rFonts w:cs="Arial"/>
                <w:sz w:val="16"/>
              </w:rPr>
            </w:pPr>
            <w:r w:rsidRPr="00001869">
              <w:rPr>
                <w:rFonts w:cs="Arial"/>
                <w:sz w:val="16"/>
              </w:rPr>
              <w:t>18,58</w:t>
            </w:r>
          </w:p>
        </w:tc>
        <w:tc>
          <w:tcPr>
            <w:tcW w:w="567" w:type="dxa"/>
          </w:tcPr>
          <w:p w:rsidR="000F1146" w:rsidRPr="00001869" w:rsidRDefault="000F1146" w:rsidP="000A2FAD">
            <w:pPr>
              <w:spacing w:before="40"/>
              <w:ind w:right="57"/>
              <w:jc w:val="right"/>
              <w:rPr>
                <w:rFonts w:cs="Arial"/>
                <w:sz w:val="16"/>
              </w:rPr>
            </w:pPr>
            <w:r w:rsidRPr="00001869">
              <w:rPr>
                <w:rFonts w:cs="Arial"/>
                <w:sz w:val="16"/>
              </w:rPr>
              <w:t>NS</w:t>
            </w:r>
          </w:p>
        </w:tc>
        <w:tc>
          <w:tcPr>
            <w:tcW w:w="680" w:type="dxa"/>
            <w:tcBorders>
              <w:left w:val="single" w:sz="4" w:space="0" w:color="auto"/>
            </w:tcBorders>
          </w:tcPr>
          <w:p w:rsidR="000F1146" w:rsidRPr="00001869" w:rsidRDefault="000F1146" w:rsidP="000A2FAD">
            <w:pPr>
              <w:spacing w:before="40"/>
              <w:ind w:right="57"/>
              <w:jc w:val="right"/>
              <w:rPr>
                <w:rFonts w:cs="Arial"/>
                <w:sz w:val="16"/>
              </w:rPr>
            </w:pPr>
            <w:r w:rsidRPr="00001869">
              <w:rPr>
                <w:rFonts w:cs="Arial"/>
                <w:sz w:val="16"/>
              </w:rPr>
              <w:t>-1,47</w:t>
            </w:r>
          </w:p>
        </w:tc>
        <w:tc>
          <w:tcPr>
            <w:tcW w:w="567" w:type="dxa"/>
          </w:tcPr>
          <w:p w:rsidR="000F1146" w:rsidRPr="00001869" w:rsidRDefault="000F1146" w:rsidP="000A2FAD">
            <w:pPr>
              <w:spacing w:before="40"/>
              <w:ind w:right="57"/>
              <w:jc w:val="right"/>
              <w:rPr>
                <w:rFonts w:cs="Arial"/>
                <w:sz w:val="16"/>
              </w:rPr>
            </w:pPr>
            <w:r w:rsidRPr="00001869">
              <w:rPr>
                <w:rFonts w:cs="Arial"/>
                <w:sz w:val="16"/>
              </w:rPr>
              <w:t>-1,80</w:t>
            </w:r>
          </w:p>
        </w:tc>
        <w:tc>
          <w:tcPr>
            <w:tcW w:w="709" w:type="dxa"/>
          </w:tcPr>
          <w:p w:rsidR="000F1146" w:rsidRPr="00001869" w:rsidRDefault="000F1146" w:rsidP="000A2FAD">
            <w:pPr>
              <w:spacing w:before="40"/>
              <w:ind w:right="57"/>
              <w:jc w:val="right"/>
              <w:rPr>
                <w:rFonts w:cs="Arial"/>
                <w:sz w:val="16"/>
              </w:rPr>
            </w:pPr>
            <w:r w:rsidRPr="00001869">
              <w:rPr>
                <w:rFonts w:cs="Arial"/>
                <w:sz w:val="16"/>
              </w:rPr>
              <w:t>-0,21</w:t>
            </w:r>
          </w:p>
        </w:tc>
        <w:tc>
          <w:tcPr>
            <w:tcW w:w="851" w:type="dxa"/>
            <w:tcBorders>
              <w:right w:val="single" w:sz="4" w:space="0" w:color="auto"/>
            </w:tcBorders>
          </w:tcPr>
          <w:p w:rsidR="000F1146" w:rsidRPr="00001869" w:rsidRDefault="000F1146" w:rsidP="000A2FAD">
            <w:pPr>
              <w:spacing w:before="40"/>
              <w:ind w:right="57"/>
              <w:jc w:val="right"/>
              <w:rPr>
                <w:rFonts w:cs="Arial"/>
                <w:sz w:val="16"/>
              </w:rPr>
            </w:pPr>
            <w:r w:rsidRPr="00001869">
              <w:rPr>
                <w:rFonts w:cs="Arial"/>
                <w:sz w:val="16"/>
              </w:rPr>
              <w:t>0,00</w:t>
            </w:r>
          </w:p>
        </w:tc>
        <w:tc>
          <w:tcPr>
            <w:tcW w:w="992" w:type="dxa"/>
            <w:tcBorders>
              <w:left w:val="nil"/>
            </w:tcBorders>
          </w:tcPr>
          <w:p w:rsidR="000F1146" w:rsidRPr="00001869" w:rsidRDefault="000F1146" w:rsidP="000A2FAD">
            <w:pPr>
              <w:spacing w:before="40"/>
              <w:ind w:left="116"/>
              <w:jc w:val="left"/>
              <w:rPr>
                <w:rFonts w:cs="Arial"/>
                <w:sz w:val="16"/>
              </w:rPr>
            </w:pPr>
            <w:r w:rsidRPr="00001869">
              <w:rPr>
                <w:rFonts w:cs="Arial"/>
                <w:sz w:val="16"/>
              </w:rPr>
              <w:t>0,32 NS</w:t>
            </w:r>
          </w:p>
        </w:tc>
      </w:tr>
      <w:tr w:rsidR="000F1146" w:rsidRPr="00001869" w:rsidTr="000A2FAD">
        <w:tblPrEx>
          <w:tblCellMar>
            <w:left w:w="28" w:type="dxa"/>
            <w:right w:w="28" w:type="dxa"/>
          </w:tblCellMar>
        </w:tblPrEx>
        <w:trPr>
          <w:gridAfter w:val="1"/>
          <w:wAfter w:w="28" w:type="dxa"/>
        </w:trPr>
        <w:tc>
          <w:tcPr>
            <w:tcW w:w="284" w:type="dxa"/>
            <w:gridSpan w:val="2"/>
          </w:tcPr>
          <w:p w:rsidR="000F1146" w:rsidRPr="00001869" w:rsidRDefault="000F1146" w:rsidP="0090154C">
            <w:pPr>
              <w:spacing w:before="40"/>
              <w:rPr>
                <w:rFonts w:cs="Arial"/>
                <w:sz w:val="16"/>
              </w:rPr>
            </w:pPr>
            <w:r w:rsidRPr="00001869">
              <w:rPr>
                <w:rFonts w:cs="Arial"/>
                <w:sz w:val="16"/>
              </w:rPr>
              <w:t>14</w:t>
            </w:r>
          </w:p>
        </w:tc>
        <w:tc>
          <w:tcPr>
            <w:tcW w:w="1162" w:type="dxa"/>
          </w:tcPr>
          <w:p w:rsidR="000F1146" w:rsidRPr="00001869" w:rsidRDefault="000F1146" w:rsidP="0090154C">
            <w:pPr>
              <w:spacing w:before="40"/>
              <w:rPr>
                <w:rFonts w:cs="Arial"/>
                <w:sz w:val="16"/>
              </w:rPr>
            </w:pPr>
            <w:r w:rsidRPr="00001869">
              <w:rPr>
                <w:rFonts w:cs="Arial"/>
                <w:sz w:val="16"/>
              </w:rPr>
              <w:t>LGTHFL</w:t>
            </w:r>
          </w:p>
        </w:tc>
        <w:tc>
          <w:tcPr>
            <w:tcW w:w="397" w:type="dxa"/>
            <w:tcBorders>
              <w:left w:val="single" w:sz="4" w:space="0" w:color="auto"/>
            </w:tcBorders>
          </w:tcPr>
          <w:p w:rsidR="000F1146" w:rsidRPr="00001869" w:rsidRDefault="000F1146" w:rsidP="000A2FAD">
            <w:pPr>
              <w:spacing w:before="40"/>
              <w:ind w:firstLine="142"/>
              <w:jc w:val="right"/>
              <w:rPr>
                <w:rFonts w:cs="Arial"/>
                <w:sz w:val="16"/>
              </w:rPr>
            </w:pPr>
            <w:r w:rsidRPr="00001869">
              <w:rPr>
                <w:rFonts w:cs="Arial"/>
                <w:sz w:val="16"/>
              </w:rPr>
              <w:t>+</w:t>
            </w:r>
          </w:p>
        </w:tc>
        <w:tc>
          <w:tcPr>
            <w:tcW w:w="312" w:type="dxa"/>
          </w:tcPr>
          <w:p w:rsidR="000F1146" w:rsidRPr="00001869" w:rsidRDefault="000F1146" w:rsidP="000A2FAD">
            <w:pPr>
              <w:spacing w:before="40"/>
              <w:jc w:val="right"/>
              <w:rPr>
                <w:rFonts w:cs="Arial"/>
                <w:sz w:val="16"/>
              </w:rPr>
            </w:pPr>
            <w:r w:rsidRPr="00001869">
              <w:rPr>
                <w:rFonts w:cs="Arial"/>
                <w:sz w:val="16"/>
              </w:rPr>
              <w:t>+</w:t>
            </w:r>
          </w:p>
        </w:tc>
        <w:tc>
          <w:tcPr>
            <w:tcW w:w="425" w:type="dxa"/>
          </w:tcPr>
          <w:p w:rsidR="000F1146" w:rsidRPr="00001869" w:rsidRDefault="000F1146" w:rsidP="000A2FAD">
            <w:pPr>
              <w:spacing w:before="40"/>
              <w:jc w:val="right"/>
              <w:rPr>
                <w:rFonts w:cs="Arial"/>
                <w:sz w:val="16"/>
              </w:rPr>
            </w:pPr>
            <w:r w:rsidRPr="00001869">
              <w:rPr>
                <w:rFonts w:cs="Arial"/>
                <w:sz w:val="16"/>
              </w:rPr>
              <w:t>-</w:t>
            </w:r>
          </w:p>
        </w:tc>
        <w:tc>
          <w:tcPr>
            <w:tcW w:w="425" w:type="dxa"/>
            <w:tcBorders>
              <w:right w:val="single" w:sz="4" w:space="0" w:color="auto"/>
            </w:tcBorders>
          </w:tcPr>
          <w:p w:rsidR="000F1146" w:rsidRPr="00001869" w:rsidRDefault="000F1146" w:rsidP="0090154C">
            <w:pPr>
              <w:spacing w:before="40"/>
              <w:ind w:right="113"/>
              <w:jc w:val="right"/>
              <w:rPr>
                <w:rFonts w:cs="Arial"/>
                <w:sz w:val="16"/>
              </w:rPr>
            </w:pPr>
            <w:r w:rsidRPr="00001869">
              <w:rPr>
                <w:rFonts w:cs="Arial"/>
                <w:sz w:val="16"/>
              </w:rPr>
              <w:t>ND</w:t>
            </w:r>
          </w:p>
        </w:tc>
        <w:tc>
          <w:tcPr>
            <w:tcW w:w="709" w:type="dxa"/>
            <w:tcBorders>
              <w:left w:val="nil"/>
            </w:tcBorders>
          </w:tcPr>
          <w:p w:rsidR="000F1146" w:rsidRPr="00001869" w:rsidRDefault="000F1146" w:rsidP="000A2FAD">
            <w:pPr>
              <w:tabs>
                <w:tab w:val="decimal" w:pos="397"/>
              </w:tabs>
              <w:spacing w:before="40"/>
              <w:ind w:right="57"/>
              <w:jc w:val="right"/>
              <w:rPr>
                <w:rFonts w:cs="Arial"/>
                <w:sz w:val="16"/>
              </w:rPr>
            </w:pPr>
            <w:r w:rsidRPr="00001869">
              <w:rPr>
                <w:rFonts w:cs="Arial"/>
                <w:sz w:val="16"/>
              </w:rPr>
              <w:t>0,47</w:t>
            </w:r>
          </w:p>
        </w:tc>
        <w:tc>
          <w:tcPr>
            <w:tcW w:w="709" w:type="dxa"/>
          </w:tcPr>
          <w:p w:rsidR="000F1146" w:rsidRPr="00001869" w:rsidRDefault="000F1146" w:rsidP="000A2FAD">
            <w:pPr>
              <w:tabs>
                <w:tab w:val="decimal" w:pos="283"/>
              </w:tabs>
              <w:spacing w:before="40"/>
              <w:ind w:right="57"/>
              <w:jc w:val="right"/>
              <w:rPr>
                <w:rFonts w:cs="Arial"/>
                <w:sz w:val="16"/>
              </w:rPr>
            </w:pPr>
            <w:r w:rsidRPr="00001869">
              <w:rPr>
                <w:rFonts w:cs="Arial"/>
                <w:sz w:val="16"/>
              </w:rPr>
              <w:t>63,61</w:t>
            </w:r>
          </w:p>
        </w:tc>
        <w:tc>
          <w:tcPr>
            <w:tcW w:w="567" w:type="dxa"/>
          </w:tcPr>
          <w:p w:rsidR="000F1146" w:rsidRPr="00001869" w:rsidRDefault="000F1146" w:rsidP="000A2FAD">
            <w:pPr>
              <w:spacing w:before="40"/>
              <w:ind w:right="57"/>
              <w:jc w:val="right"/>
              <w:rPr>
                <w:rFonts w:cs="Arial"/>
                <w:sz w:val="16"/>
              </w:rPr>
            </w:pPr>
            <w:r w:rsidRPr="00001869">
              <w:rPr>
                <w:rFonts w:cs="Arial"/>
                <w:sz w:val="16"/>
              </w:rPr>
              <w:t>NS</w:t>
            </w:r>
          </w:p>
        </w:tc>
        <w:tc>
          <w:tcPr>
            <w:tcW w:w="680" w:type="dxa"/>
            <w:tcBorders>
              <w:left w:val="single" w:sz="4" w:space="0" w:color="auto"/>
            </w:tcBorders>
          </w:tcPr>
          <w:p w:rsidR="000F1146" w:rsidRPr="00001869" w:rsidRDefault="000F1146" w:rsidP="000A2FAD">
            <w:pPr>
              <w:spacing w:before="40"/>
              <w:ind w:right="57"/>
              <w:jc w:val="right"/>
              <w:rPr>
                <w:rFonts w:cs="Arial"/>
                <w:sz w:val="16"/>
              </w:rPr>
            </w:pPr>
            <w:r w:rsidRPr="00001869">
              <w:rPr>
                <w:rFonts w:cs="Arial"/>
                <w:sz w:val="16"/>
              </w:rPr>
              <w:t>0,17</w:t>
            </w:r>
          </w:p>
        </w:tc>
        <w:tc>
          <w:tcPr>
            <w:tcW w:w="567" w:type="dxa"/>
          </w:tcPr>
          <w:p w:rsidR="000F1146" w:rsidRPr="00001869" w:rsidRDefault="000F1146" w:rsidP="000A2FAD">
            <w:pPr>
              <w:spacing w:before="40"/>
              <w:ind w:right="57"/>
              <w:jc w:val="right"/>
              <w:rPr>
                <w:rFonts w:cs="Arial"/>
                <w:sz w:val="16"/>
              </w:rPr>
            </w:pPr>
            <w:r w:rsidRPr="00001869">
              <w:rPr>
                <w:rFonts w:cs="Arial"/>
                <w:sz w:val="16"/>
              </w:rPr>
              <w:t>1,83</w:t>
            </w:r>
          </w:p>
        </w:tc>
        <w:tc>
          <w:tcPr>
            <w:tcW w:w="709" w:type="dxa"/>
          </w:tcPr>
          <w:p w:rsidR="000F1146" w:rsidRPr="00001869" w:rsidRDefault="000F1146" w:rsidP="000A2FAD">
            <w:pPr>
              <w:spacing w:before="40"/>
              <w:ind w:right="57"/>
              <w:jc w:val="right"/>
              <w:rPr>
                <w:rFonts w:cs="Arial"/>
                <w:sz w:val="16"/>
              </w:rPr>
            </w:pPr>
            <w:r w:rsidRPr="00001869">
              <w:rPr>
                <w:rFonts w:cs="Arial"/>
                <w:sz w:val="16"/>
              </w:rPr>
              <w:t>-0,67</w:t>
            </w:r>
          </w:p>
        </w:tc>
        <w:tc>
          <w:tcPr>
            <w:tcW w:w="851" w:type="dxa"/>
            <w:tcBorders>
              <w:right w:val="single" w:sz="4" w:space="0" w:color="auto"/>
            </w:tcBorders>
          </w:tcPr>
          <w:p w:rsidR="000F1146" w:rsidRPr="00001869" w:rsidRDefault="000F1146" w:rsidP="000A2FAD">
            <w:pPr>
              <w:spacing w:before="40"/>
              <w:ind w:right="57"/>
              <w:jc w:val="right"/>
              <w:rPr>
                <w:rFonts w:cs="Arial"/>
                <w:sz w:val="16"/>
              </w:rPr>
            </w:pPr>
            <w:r w:rsidRPr="00001869">
              <w:rPr>
                <w:rFonts w:cs="Arial"/>
                <w:sz w:val="16"/>
              </w:rPr>
              <w:t>0,00</w:t>
            </w:r>
          </w:p>
        </w:tc>
        <w:tc>
          <w:tcPr>
            <w:tcW w:w="992" w:type="dxa"/>
            <w:tcBorders>
              <w:left w:val="nil"/>
            </w:tcBorders>
          </w:tcPr>
          <w:p w:rsidR="000F1146" w:rsidRPr="00001869" w:rsidRDefault="000F1146" w:rsidP="000A2FAD">
            <w:pPr>
              <w:spacing w:before="40"/>
              <w:ind w:left="116"/>
              <w:jc w:val="left"/>
              <w:rPr>
                <w:rFonts w:cs="Arial"/>
                <w:sz w:val="16"/>
              </w:rPr>
            </w:pPr>
            <w:r w:rsidRPr="00001869">
              <w:rPr>
                <w:rFonts w:cs="Arial"/>
                <w:sz w:val="16"/>
              </w:rPr>
              <w:t>0,56 NS</w:t>
            </w:r>
          </w:p>
        </w:tc>
      </w:tr>
      <w:tr w:rsidR="000F1146" w:rsidRPr="00001869" w:rsidTr="000A2FAD">
        <w:tblPrEx>
          <w:tblCellMar>
            <w:left w:w="28" w:type="dxa"/>
            <w:right w:w="28" w:type="dxa"/>
          </w:tblCellMar>
        </w:tblPrEx>
        <w:trPr>
          <w:gridAfter w:val="1"/>
          <w:wAfter w:w="28" w:type="dxa"/>
        </w:trPr>
        <w:tc>
          <w:tcPr>
            <w:tcW w:w="284" w:type="dxa"/>
            <w:gridSpan w:val="2"/>
          </w:tcPr>
          <w:p w:rsidR="000F1146" w:rsidRPr="00001869" w:rsidRDefault="000F1146" w:rsidP="0090154C">
            <w:pPr>
              <w:spacing w:before="40"/>
              <w:rPr>
                <w:rFonts w:cs="Arial"/>
                <w:sz w:val="16"/>
              </w:rPr>
            </w:pPr>
            <w:r w:rsidRPr="00001869">
              <w:rPr>
                <w:rFonts w:cs="Arial"/>
                <w:sz w:val="16"/>
              </w:rPr>
              <w:t>15</w:t>
            </w:r>
          </w:p>
        </w:tc>
        <w:tc>
          <w:tcPr>
            <w:tcW w:w="1162" w:type="dxa"/>
          </w:tcPr>
          <w:p w:rsidR="000F1146" w:rsidRPr="00001869" w:rsidRDefault="000F1146" w:rsidP="0090154C">
            <w:pPr>
              <w:spacing w:before="40"/>
              <w:rPr>
                <w:rFonts w:cs="Arial"/>
                <w:sz w:val="16"/>
              </w:rPr>
            </w:pPr>
            <w:r w:rsidRPr="00001869">
              <w:rPr>
                <w:rFonts w:cs="Arial"/>
                <w:sz w:val="16"/>
              </w:rPr>
              <w:t>WIDTHFL</w:t>
            </w:r>
          </w:p>
        </w:tc>
        <w:tc>
          <w:tcPr>
            <w:tcW w:w="397" w:type="dxa"/>
            <w:tcBorders>
              <w:left w:val="single" w:sz="4" w:space="0" w:color="auto"/>
            </w:tcBorders>
          </w:tcPr>
          <w:p w:rsidR="000F1146" w:rsidRPr="00001869" w:rsidRDefault="000F1146" w:rsidP="000A2FAD">
            <w:pPr>
              <w:spacing w:before="40"/>
              <w:ind w:firstLine="142"/>
              <w:jc w:val="right"/>
              <w:rPr>
                <w:rFonts w:cs="Arial"/>
                <w:sz w:val="16"/>
              </w:rPr>
            </w:pPr>
            <w:r w:rsidRPr="00001869">
              <w:rPr>
                <w:rFonts w:cs="Arial"/>
                <w:sz w:val="16"/>
              </w:rPr>
              <w:t>+</w:t>
            </w:r>
          </w:p>
        </w:tc>
        <w:tc>
          <w:tcPr>
            <w:tcW w:w="312" w:type="dxa"/>
          </w:tcPr>
          <w:p w:rsidR="000F1146" w:rsidRPr="00001869" w:rsidRDefault="000F1146" w:rsidP="000A2FAD">
            <w:pPr>
              <w:spacing w:before="40"/>
              <w:jc w:val="right"/>
              <w:rPr>
                <w:rFonts w:cs="Arial"/>
                <w:sz w:val="16"/>
              </w:rPr>
            </w:pPr>
            <w:r w:rsidRPr="00001869">
              <w:rPr>
                <w:rFonts w:cs="Arial"/>
                <w:sz w:val="16"/>
              </w:rPr>
              <w:t>-</w:t>
            </w:r>
          </w:p>
        </w:tc>
        <w:tc>
          <w:tcPr>
            <w:tcW w:w="425" w:type="dxa"/>
          </w:tcPr>
          <w:p w:rsidR="000F1146" w:rsidRPr="00001869" w:rsidRDefault="000F1146" w:rsidP="000A2FAD">
            <w:pPr>
              <w:spacing w:before="40"/>
              <w:jc w:val="right"/>
              <w:rPr>
                <w:rFonts w:cs="Arial"/>
                <w:sz w:val="16"/>
              </w:rPr>
            </w:pPr>
            <w:r w:rsidRPr="00001869">
              <w:rPr>
                <w:rFonts w:cs="Arial"/>
                <w:sz w:val="16"/>
              </w:rPr>
              <w:t>+</w:t>
            </w:r>
          </w:p>
        </w:tc>
        <w:tc>
          <w:tcPr>
            <w:tcW w:w="425" w:type="dxa"/>
            <w:tcBorders>
              <w:right w:val="single" w:sz="4" w:space="0" w:color="auto"/>
            </w:tcBorders>
          </w:tcPr>
          <w:p w:rsidR="000F1146" w:rsidRPr="00001869" w:rsidRDefault="000F1146" w:rsidP="0090154C">
            <w:pPr>
              <w:spacing w:before="40"/>
              <w:ind w:right="113"/>
              <w:jc w:val="right"/>
              <w:rPr>
                <w:rFonts w:cs="Arial"/>
                <w:sz w:val="16"/>
              </w:rPr>
            </w:pPr>
            <w:r w:rsidRPr="00001869">
              <w:rPr>
                <w:rFonts w:cs="Arial"/>
                <w:sz w:val="16"/>
              </w:rPr>
              <w:t>ND</w:t>
            </w:r>
          </w:p>
        </w:tc>
        <w:tc>
          <w:tcPr>
            <w:tcW w:w="709" w:type="dxa"/>
            <w:tcBorders>
              <w:left w:val="nil"/>
            </w:tcBorders>
          </w:tcPr>
          <w:p w:rsidR="000F1146" w:rsidRPr="00001869" w:rsidRDefault="000F1146" w:rsidP="000A2FAD">
            <w:pPr>
              <w:tabs>
                <w:tab w:val="decimal" w:pos="397"/>
              </w:tabs>
              <w:spacing w:before="40"/>
              <w:ind w:right="57"/>
              <w:jc w:val="right"/>
              <w:rPr>
                <w:rFonts w:cs="Arial"/>
                <w:sz w:val="16"/>
              </w:rPr>
            </w:pPr>
            <w:r w:rsidRPr="00001869">
              <w:rPr>
                <w:rFonts w:cs="Arial"/>
                <w:sz w:val="16"/>
              </w:rPr>
              <w:t>0,27</w:t>
            </w:r>
          </w:p>
        </w:tc>
        <w:tc>
          <w:tcPr>
            <w:tcW w:w="709" w:type="dxa"/>
          </w:tcPr>
          <w:p w:rsidR="000F1146" w:rsidRPr="00001869" w:rsidRDefault="000F1146" w:rsidP="000A2FAD">
            <w:pPr>
              <w:tabs>
                <w:tab w:val="decimal" w:pos="283"/>
              </w:tabs>
              <w:spacing w:before="40"/>
              <w:ind w:right="57"/>
              <w:jc w:val="right"/>
              <w:rPr>
                <w:rFonts w:cs="Arial"/>
                <w:sz w:val="16"/>
              </w:rPr>
            </w:pPr>
            <w:r w:rsidRPr="00001869">
              <w:rPr>
                <w:rFonts w:cs="Arial"/>
                <w:sz w:val="16"/>
              </w:rPr>
              <w:t>78,83</w:t>
            </w:r>
          </w:p>
        </w:tc>
        <w:tc>
          <w:tcPr>
            <w:tcW w:w="567" w:type="dxa"/>
          </w:tcPr>
          <w:p w:rsidR="000F1146" w:rsidRPr="00001869" w:rsidRDefault="000F1146" w:rsidP="000A2FAD">
            <w:pPr>
              <w:spacing w:before="40"/>
              <w:ind w:right="57"/>
              <w:jc w:val="right"/>
              <w:rPr>
                <w:rFonts w:cs="Arial"/>
                <w:sz w:val="16"/>
              </w:rPr>
            </w:pPr>
            <w:r w:rsidRPr="00001869">
              <w:rPr>
                <w:rFonts w:cs="Arial"/>
                <w:sz w:val="16"/>
              </w:rPr>
              <w:t>NS</w:t>
            </w:r>
          </w:p>
        </w:tc>
        <w:tc>
          <w:tcPr>
            <w:tcW w:w="680" w:type="dxa"/>
            <w:tcBorders>
              <w:left w:val="single" w:sz="4" w:space="0" w:color="auto"/>
            </w:tcBorders>
          </w:tcPr>
          <w:p w:rsidR="000F1146" w:rsidRPr="00001869" w:rsidRDefault="000F1146" w:rsidP="000A2FAD">
            <w:pPr>
              <w:spacing w:before="40"/>
              <w:ind w:right="57"/>
              <w:jc w:val="right"/>
              <w:rPr>
                <w:rFonts w:cs="Arial"/>
                <w:sz w:val="16"/>
              </w:rPr>
            </w:pPr>
            <w:r w:rsidRPr="00001869">
              <w:rPr>
                <w:rFonts w:cs="Arial"/>
                <w:sz w:val="16"/>
              </w:rPr>
              <w:t>0,31</w:t>
            </w:r>
          </w:p>
        </w:tc>
        <w:tc>
          <w:tcPr>
            <w:tcW w:w="567" w:type="dxa"/>
          </w:tcPr>
          <w:p w:rsidR="000F1146" w:rsidRPr="00001869" w:rsidRDefault="000F1146" w:rsidP="000A2FAD">
            <w:pPr>
              <w:spacing w:before="40"/>
              <w:ind w:right="57"/>
              <w:jc w:val="right"/>
              <w:rPr>
                <w:rFonts w:cs="Arial"/>
                <w:sz w:val="16"/>
              </w:rPr>
            </w:pPr>
            <w:r w:rsidRPr="00001869">
              <w:rPr>
                <w:rFonts w:cs="Arial"/>
                <w:sz w:val="16"/>
              </w:rPr>
              <w:t>-0,41</w:t>
            </w:r>
          </w:p>
        </w:tc>
        <w:tc>
          <w:tcPr>
            <w:tcW w:w="709" w:type="dxa"/>
          </w:tcPr>
          <w:p w:rsidR="000F1146" w:rsidRPr="00001869" w:rsidRDefault="000F1146" w:rsidP="000A2FAD">
            <w:pPr>
              <w:spacing w:before="40"/>
              <w:ind w:right="57"/>
              <w:jc w:val="right"/>
              <w:rPr>
                <w:rFonts w:cs="Arial"/>
                <w:sz w:val="16"/>
              </w:rPr>
            </w:pPr>
            <w:r w:rsidRPr="00001869">
              <w:rPr>
                <w:rFonts w:cs="Arial"/>
                <w:sz w:val="16"/>
              </w:rPr>
              <w:t>0,67</w:t>
            </w:r>
          </w:p>
        </w:tc>
        <w:tc>
          <w:tcPr>
            <w:tcW w:w="851" w:type="dxa"/>
            <w:tcBorders>
              <w:right w:val="single" w:sz="4" w:space="0" w:color="auto"/>
            </w:tcBorders>
          </w:tcPr>
          <w:p w:rsidR="000F1146" w:rsidRPr="00001869" w:rsidRDefault="000F1146" w:rsidP="000A2FAD">
            <w:pPr>
              <w:spacing w:before="40"/>
              <w:ind w:right="57"/>
              <w:jc w:val="right"/>
              <w:rPr>
                <w:rFonts w:cs="Arial"/>
                <w:sz w:val="16"/>
              </w:rPr>
            </w:pPr>
            <w:r w:rsidRPr="00001869">
              <w:rPr>
                <w:rFonts w:cs="Arial"/>
                <w:sz w:val="16"/>
              </w:rPr>
              <w:t>0,00</w:t>
            </w:r>
          </w:p>
        </w:tc>
        <w:tc>
          <w:tcPr>
            <w:tcW w:w="992" w:type="dxa"/>
            <w:tcBorders>
              <w:left w:val="nil"/>
            </w:tcBorders>
          </w:tcPr>
          <w:p w:rsidR="000F1146" w:rsidRPr="00001869" w:rsidRDefault="000F1146" w:rsidP="000A2FAD">
            <w:pPr>
              <w:spacing w:before="40"/>
              <w:ind w:left="116"/>
              <w:jc w:val="left"/>
              <w:rPr>
                <w:rFonts w:cs="Arial"/>
                <w:sz w:val="16"/>
              </w:rPr>
            </w:pPr>
            <w:r w:rsidRPr="00001869">
              <w:rPr>
                <w:rFonts w:cs="Arial"/>
                <w:sz w:val="16"/>
              </w:rPr>
              <w:t>0,17 NS</w:t>
            </w:r>
          </w:p>
        </w:tc>
      </w:tr>
      <w:tr w:rsidR="000F1146" w:rsidRPr="00001869" w:rsidTr="000A2FAD">
        <w:tblPrEx>
          <w:tblCellMar>
            <w:left w:w="28" w:type="dxa"/>
            <w:right w:w="28" w:type="dxa"/>
          </w:tblCellMar>
        </w:tblPrEx>
        <w:trPr>
          <w:gridAfter w:val="1"/>
          <w:wAfter w:w="28" w:type="dxa"/>
        </w:trPr>
        <w:tc>
          <w:tcPr>
            <w:tcW w:w="284" w:type="dxa"/>
            <w:gridSpan w:val="2"/>
          </w:tcPr>
          <w:p w:rsidR="000F1146" w:rsidRPr="00001869" w:rsidRDefault="000F1146" w:rsidP="0090154C">
            <w:pPr>
              <w:spacing w:before="40" w:after="120"/>
              <w:rPr>
                <w:rFonts w:cs="Arial"/>
                <w:sz w:val="16"/>
              </w:rPr>
            </w:pPr>
            <w:r w:rsidRPr="00001869">
              <w:rPr>
                <w:rFonts w:cs="Arial"/>
                <w:sz w:val="16"/>
              </w:rPr>
              <w:t>24</w:t>
            </w:r>
          </w:p>
        </w:tc>
        <w:tc>
          <w:tcPr>
            <w:tcW w:w="1162" w:type="dxa"/>
          </w:tcPr>
          <w:p w:rsidR="000F1146" w:rsidRPr="00001869" w:rsidRDefault="000F1146" w:rsidP="0090154C">
            <w:pPr>
              <w:spacing w:before="40" w:after="120"/>
              <w:rPr>
                <w:rFonts w:cs="Arial"/>
                <w:sz w:val="16"/>
              </w:rPr>
            </w:pPr>
            <w:r w:rsidRPr="00001869">
              <w:rPr>
                <w:rFonts w:cs="Arial"/>
                <w:sz w:val="16"/>
              </w:rPr>
              <w:t>EARLGTH</w:t>
            </w:r>
          </w:p>
        </w:tc>
        <w:tc>
          <w:tcPr>
            <w:tcW w:w="397" w:type="dxa"/>
            <w:tcBorders>
              <w:left w:val="single" w:sz="4" w:space="0" w:color="auto"/>
              <w:bottom w:val="single" w:sz="4" w:space="0" w:color="auto"/>
            </w:tcBorders>
          </w:tcPr>
          <w:p w:rsidR="000F1146" w:rsidRPr="00001869" w:rsidRDefault="000F1146" w:rsidP="000A2FAD">
            <w:pPr>
              <w:spacing w:before="40" w:after="120"/>
              <w:ind w:firstLine="142"/>
              <w:jc w:val="right"/>
              <w:rPr>
                <w:rFonts w:cs="Arial"/>
                <w:sz w:val="16"/>
              </w:rPr>
            </w:pPr>
            <w:r w:rsidRPr="00001869">
              <w:rPr>
                <w:rFonts w:cs="Arial"/>
                <w:sz w:val="16"/>
              </w:rPr>
              <w:t>5</w:t>
            </w:r>
          </w:p>
        </w:tc>
        <w:tc>
          <w:tcPr>
            <w:tcW w:w="312" w:type="dxa"/>
            <w:tcBorders>
              <w:bottom w:val="single" w:sz="4" w:space="0" w:color="auto"/>
            </w:tcBorders>
          </w:tcPr>
          <w:p w:rsidR="000F1146" w:rsidRPr="00001869" w:rsidRDefault="000F1146" w:rsidP="000A2FAD">
            <w:pPr>
              <w:spacing w:before="40" w:after="120"/>
              <w:jc w:val="right"/>
              <w:rPr>
                <w:rFonts w:cs="Arial"/>
                <w:sz w:val="16"/>
              </w:rPr>
            </w:pPr>
            <w:r w:rsidRPr="00001869">
              <w:rPr>
                <w:rFonts w:cs="Arial"/>
                <w:sz w:val="16"/>
              </w:rPr>
              <w:t>1</w:t>
            </w:r>
          </w:p>
        </w:tc>
        <w:tc>
          <w:tcPr>
            <w:tcW w:w="425" w:type="dxa"/>
            <w:tcBorders>
              <w:bottom w:val="single" w:sz="4" w:space="0" w:color="auto"/>
            </w:tcBorders>
          </w:tcPr>
          <w:p w:rsidR="000F1146" w:rsidRPr="00001869" w:rsidRDefault="000F1146" w:rsidP="000A2FAD">
            <w:pPr>
              <w:spacing w:before="40" w:after="120"/>
              <w:jc w:val="right"/>
              <w:rPr>
                <w:rFonts w:cs="Arial"/>
                <w:sz w:val="16"/>
              </w:rPr>
            </w:pPr>
            <w:r w:rsidRPr="00001869">
              <w:rPr>
                <w:rFonts w:cs="Arial"/>
                <w:sz w:val="16"/>
              </w:rPr>
              <w:t>+</w:t>
            </w:r>
          </w:p>
        </w:tc>
        <w:tc>
          <w:tcPr>
            <w:tcW w:w="425" w:type="dxa"/>
            <w:tcBorders>
              <w:bottom w:val="single" w:sz="4" w:space="0" w:color="auto"/>
              <w:right w:val="single" w:sz="4" w:space="0" w:color="auto"/>
            </w:tcBorders>
          </w:tcPr>
          <w:p w:rsidR="000F1146" w:rsidRPr="00001869" w:rsidRDefault="000F1146" w:rsidP="0090154C">
            <w:pPr>
              <w:spacing w:before="40" w:after="120"/>
              <w:ind w:right="113"/>
              <w:jc w:val="right"/>
              <w:rPr>
                <w:rFonts w:cs="Arial"/>
                <w:sz w:val="16"/>
              </w:rPr>
            </w:pPr>
            <w:r w:rsidRPr="00001869">
              <w:rPr>
                <w:rFonts w:cs="Arial"/>
                <w:sz w:val="16"/>
              </w:rPr>
              <w:t>ND</w:t>
            </w:r>
          </w:p>
        </w:tc>
        <w:tc>
          <w:tcPr>
            <w:tcW w:w="709" w:type="dxa"/>
            <w:tcBorders>
              <w:left w:val="nil"/>
            </w:tcBorders>
          </w:tcPr>
          <w:p w:rsidR="000F1146" w:rsidRPr="00001869" w:rsidRDefault="000F1146" w:rsidP="000A2FAD">
            <w:pPr>
              <w:tabs>
                <w:tab w:val="decimal" w:pos="397"/>
              </w:tabs>
              <w:spacing w:before="40" w:after="120"/>
              <w:ind w:right="57"/>
              <w:jc w:val="right"/>
              <w:rPr>
                <w:rFonts w:cs="Arial"/>
                <w:sz w:val="16"/>
              </w:rPr>
            </w:pPr>
            <w:r w:rsidRPr="00001869">
              <w:rPr>
                <w:rFonts w:cs="Arial"/>
                <w:sz w:val="16"/>
              </w:rPr>
              <w:t>2,93</w:t>
            </w:r>
          </w:p>
        </w:tc>
        <w:tc>
          <w:tcPr>
            <w:tcW w:w="709" w:type="dxa"/>
          </w:tcPr>
          <w:p w:rsidR="000F1146" w:rsidRPr="00001869" w:rsidRDefault="000F1146" w:rsidP="000A2FAD">
            <w:pPr>
              <w:tabs>
                <w:tab w:val="decimal" w:pos="283"/>
              </w:tabs>
              <w:spacing w:before="40" w:after="120"/>
              <w:ind w:right="57"/>
              <w:jc w:val="right"/>
              <w:rPr>
                <w:rFonts w:cs="Arial"/>
                <w:sz w:val="16"/>
              </w:rPr>
            </w:pPr>
            <w:r w:rsidRPr="00001869">
              <w:rPr>
                <w:rFonts w:cs="Arial"/>
                <w:sz w:val="16"/>
              </w:rPr>
              <w:t>0,42</w:t>
            </w:r>
          </w:p>
        </w:tc>
        <w:tc>
          <w:tcPr>
            <w:tcW w:w="567" w:type="dxa"/>
          </w:tcPr>
          <w:p w:rsidR="000F1146" w:rsidRPr="00001869" w:rsidRDefault="000F1146" w:rsidP="000A2FAD">
            <w:pPr>
              <w:spacing w:before="40" w:after="120"/>
              <w:ind w:right="57"/>
              <w:jc w:val="right"/>
              <w:rPr>
                <w:rFonts w:cs="Arial"/>
                <w:sz w:val="16"/>
              </w:rPr>
            </w:pPr>
            <w:r w:rsidRPr="00001869">
              <w:rPr>
                <w:rFonts w:cs="Arial"/>
                <w:sz w:val="16"/>
              </w:rPr>
              <w:t>**</w:t>
            </w:r>
          </w:p>
        </w:tc>
        <w:tc>
          <w:tcPr>
            <w:tcW w:w="680" w:type="dxa"/>
            <w:tcBorders>
              <w:left w:val="single" w:sz="4" w:space="0" w:color="auto"/>
              <w:bottom w:val="single" w:sz="4" w:space="0" w:color="auto"/>
            </w:tcBorders>
          </w:tcPr>
          <w:p w:rsidR="000F1146" w:rsidRPr="00001869" w:rsidRDefault="000F1146" w:rsidP="000A2FAD">
            <w:pPr>
              <w:spacing w:before="40" w:after="120"/>
              <w:ind w:right="57"/>
              <w:jc w:val="right"/>
              <w:rPr>
                <w:rFonts w:cs="Arial"/>
                <w:sz w:val="16"/>
              </w:rPr>
            </w:pPr>
            <w:r w:rsidRPr="00001869">
              <w:rPr>
                <w:rFonts w:cs="Arial"/>
                <w:sz w:val="16"/>
              </w:rPr>
              <w:t>2,10</w:t>
            </w:r>
          </w:p>
        </w:tc>
        <w:tc>
          <w:tcPr>
            <w:tcW w:w="567" w:type="dxa"/>
            <w:tcBorders>
              <w:bottom w:val="single" w:sz="4" w:space="0" w:color="auto"/>
            </w:tcBorders>
          </w:tcPr>
          <w:p w:rsidR="000F1146" w:rsidRPr="00001869" w:rsidRDefault="000F1146" w:rsidP="000A2FAD">
            <w:pPr>
              <w:spacing w:before="40" w:after="120"/>
              <w:ind w:right="57"/>
              <w:jc w:val="right"/>
              <w:rPr>
                <w:rFonts w:cs="Arial"/>
                <w:sz w:val="16"/>
              </w:rPr>
            </w:pPr>
            <w:r w:rsidRPr="00001869">
              <w:rPr>
                <w:rFonts w:cs="Arial"/>
                <w:sz w:val="16"/>
              </w:rPr>
              <w:t>3,33</w:t>
            </w:r>
          </w:p>
        </w:tc>
        <w:tc>
          <w:tcPr>
            <w:tcW w:w="709" w:type="dxa"/>
            <w:tcBorders>
              <w:bottom w:val="single" w:sz="4" w:space="0" w:color="auto"/>
            </w:tcBorders>
          </w:tcPr>
          <w:p w:rsidR="000F1146" w:rsidRPr="00001869" w:rsidRDefault="000F1146" w:rsidP="000A2FAD">
            <w:pPr>
              <w:spacing w:before="40" w:after="120"/>
              <w:ind w:right="57"/>
              <w:jc w:val="right"/>
              <w:rPr>
                <w:rFonts w:cs="Arial"/>
                <w:sz w:val="16"/>
              </w:rPr>
            </w:pPr>
            <w:r w:rsidRPr="00001869">
              <w:rPr>
                <w:rFonts w:cs="Arial"/>
                <w:sz w:val="16"/>
              </w:rPr>
              <w:t>1,01</w:t>
            </w:r>
          </w:p>
        </w:tc>
        <w:tc>
          <w:tcPr>
            <w:tcW w:w="851" w:type="dxa"/>
            <w:tcBorders>
              <w:bottom w:val="single" w:sz="4" w:space="0" w:color="auto"/>
              <w:right w:val="single" w:sz="4" w:space="0" w:color="auto"/>
            </w:tcBorders>
          </w:tcPr>
          <w:p w:rsidR="000F1146" w:rsidRPr="00001869" w:rsidRDefault="000F1146" w:rsidP="000A2FAD">
            <w:pPr>
              <w:spacing w:before="40" w:after="120"/>
              <w:ind w:right="57"/>
              <w:jc w:val="right"/>
              <w:rPr>
                <w:rFonts w:cs="Arial"/>
                <w:sz w:val="16"/>
              </w:rPr>
            </w:pPr>
            <w:r w:rsidRPr="00001869">
              <w:rPr>
                <w:rFonts w:cs="Arial"/>
                <w:sz w:val="16"/>
              </w:rPr>
              <w:t>5,43</w:t>
            </w:r>
          </w:p>
        </w:tc>
        <w:tc>
          <w:tcPr>
            <w:tcW w:w="992" w:type="dxa"/>
            <w:tcBorders>
              <w:left w:val="nil"/>
            </w:tcBorders>
          </w:tcPr>
          <w:p w:rsidR="000F1146" w:rsidRPr="00001869" w:rsidRDefault="000F1146" w:rsidP="000A2FAD">
            <w:pPr>
              <w:spacing w:before="40" w:after="120"/>
              <w:ind w:left="116"/>
              <w:jc w:val="left"/>
              <w:rPr>
                <w:rFonts w:cs="Arial"/>
                <w:sz w:val="16"/>
              </w:rPr>
            </w:pPr>
            <w:r w:rsidRPr="00001869">
              <w:rPr>
                <w:rFonts w:cs="Arial"/>
                <w:sz w:val="16"/>
              </w:rPr>
              <w:t>0,84 NS</w:t>
            </w:r>
          </w:p>
        </w:tc>
      </w:tr>
    </w:tbl>
    <w:p w:rsidR="000F1146" w:rsidRPr="00001869" w:rsidRDefault="000F1146" w:rsidP="000F1146">
      <w:pPr>
        <w:rPr>
          <w:rFonts w:cs="Arial"/>
        </w:rPr>
      </w:pPr>
    </w:p>
    <w:p w:rsidR="007653C8" w:rsidRPr="00001869" w:rsidRDefault="007653C8" w:rsidP="000F1146">
      <w:pPr>
        <w:rPr>
          <w:rFonts w:cs="Arial"/>
        </w:rPr>
      </w:pPr>
    </w:p>
    <w:p w:rsidR="000F1146" w:rsidRPr="00001869" w:rsidRDefault="000F1146" w:rsidP="007653C8">
      <w:pPr>
        <w:rPr>
          <w:u w:val="single"/>
        </w:rPr>
      </w:pPr>
      <w:r w:rsidRPr="00001869">
        <w:rPr>
          <w:u w:val="single"/>
        </w:rPr>
        <w:t>Anmerkungen</w:t>
      </w:r>
    </w:p>
    <w:p w:rsidR="000F1146" w:rsidRPr="00001869" w:rsidRDefault="000F1146" w:rsidP="007653C8"/>
    <w:p w:rsidR="000F1146" w:rsidRPr="00001869" w:rsidRDefault="000F1146" w:rsidP="000F1146">
      <w:pPr>
        <w:rPr>
          <w:rFonts w:cs="Arial"/>
        </w:rPr>
      </w:pPr>
      <w:r w:rsidRPr="00001869">
        <w:rPr>
          <w:rFonts w:cs="Arial"/>
        </w:rPr>
        <w:t>1.</w:t>
      </w:r>
      <w:r w:rsidRPr="00001869">
        <w:rPr>
          <w:rFonts w:cs="Arial"/>
        </w:rPr>
        <w:tab/>
        <w:t>Die drei COYD-Spalten unter den Titeln T WAHRSCH. % SIG geben den COYD-t-Wert, seine Signifikanzwahrscheinlichkeit und sein Signifikanzniveau wieder. Der t-Wert ist die Kenngröße, die sich durch Division der Mittelwertdifferenz zwischen zwei Sorten durch den Standardfehler dieser Differenz ergibt. Der t-Wert kann auf Signifikanz überprüft werden, indem er mit geeigneten Werten der Student-t-Tabelle verglichen wird. Die Berechnung und Prüfung eines t-Wertes auf diese Weise entspricht der Ableitung einer LSD und der Überprüfung, ob die Mittelwertdifferenz größer als die LSD ist.</w:t>
      </w:r>
    </w:p>
    <w:p w:rsidR="000F1146" w:rsidRPr="00001869" w:rsidRDefault="000F1146" w:rsidP="000F1146">
      <w:pPr>
        <w:rPr>
          <w:rFonts w:cs="Arial"/>
        </w:rPr>
      </w:pPr>
    </w:p>
    <w:p w:rsidR="000F1146" w:rsidRPr="00001869" w:rsidRDefault="000F1146" w:rsidP="000F1146">
      <w:pPr>
        <w:rPr>
          <w:rFonts w:cs="Arial"/>
        </w:rPr>
      </w:pPr>
      <w:r w:rsidRPr="00001869">
        <w:rPr>
          <w:rFonts w:cs="Arial"/>
        </w:rPr>
        <w:t>2.</w:t>
      </w:r>
      <w:r w:rsidRPr="00001869">
        <w:rPr>
          <w:rFonts w:cs="Arial"/>
        </w:rPr>
        <w:tab/>
        <w:t>Die beiden F</w:t>
      </w:r>
      <w:r w:rsidRPr="00001869">
        <w:rPr>
          <w:rFonts w:cs="Arial"/>
          <w:vertAlign w:val="subscript"/>
        </w:rPr>
        <w:t>3</w:t>
      </w:r>
      <w:r w:rsidRPr="00001869">
        <w:rPr>
          <w:rFonts w:cs="Arial"/>
        </w:rPr>
        <w:t>-Spalten rechts geben die Kenngröße für den F</w:t>
      </w:r>
      <w:r w:rsidRPr="00001869">
        <w:rPr>
          <w:rFonts w:cs="Arial"/>
          <w:vertAlign w:val="subscript"/>
        </w:rPr>
        <w:t>3</w:t>
      </w:r>
      <w:r w:rsidRPr="00001869">
        <w:rPr>
          <w:rFonts w:cs="Arial"/>
        </w:rPr>
        <w:t>-Varianzquotienten und sein Signifikanzniveau wieder. Die Kenngröße F</w:t>
      </w:r>
      <w:r w:rsidRPr="00001869">
        <w:rPr>
          <w:rFonts w:cs="Arial"/>
          <w:vertAlign w:val="subscript"/>
        </w:rPr>
        <w:t>3</w:t>
      </w:r>
      <w:r w:rsidRPr="00001869">
        <w:rPr>
          <w:rFonts w:cs="Arial"/>
        </w:rPr>
        <w:t xml:space="preserve"> wird in Teil II Abschnitt 3.6.2 definiert.</w:t>
      </w:r>
    </w:p>
    <w:p w:rsidR="000F1146" w:rsidRPr="00001869" w:rsidRDefault="000F1146" w:rsidP="000F1146">
      <w:pPr>
        <w:rPr>
          <w:rFonts w:cs="Arial"/>
        </w:rPr>
      </w:pPr>
    </w:p>
    <w:p w:rsidR="000F1146" w:rsidRPr="00001869" w:rsidRDefault="000F1146" w:rsidP="000F1146">
      <w:pPr>
        <w:widowControl w:val="0"/>
        <w:rPr>
          <w:rFonts w:cs="Arial"/>
        </w:rPr>
      </w:pPr>
      <w:r w:rsidRPr="00001869">
        <w:rPr>
          <w:rFonts w:cs="Arial"/>
        </w:rPr>
        <w:t>3.</w:t>
      </w:r>
      <w:r w:rsidRPr="00001869">
        <w:rPr>
          <w:rFonts w:cs="Arial"/>
        </w:rPr>
        <w:tab/>
        <w:t>Die Sektionen in den Kästen beziehen sich auf frühere Unterscheidbarkeitskriterien. Die drei Spalten „T-WERTE, JAHRE“ mit den Überschriften 88, 89 und 90 sind die einzelnen t</w:t>
      </w:r>
      <w:r w:rsidRPr="00001869">
        <w:rPr>
          <w:rFonts w:cs="Arial"/>
        </w:rPr>
        <w:noBreakHyphen/>
        <w:t>Test-Werte innerhalb eines Jahres (der zweiseitige Student-t-Test der Sortenmittelwerte mit Standardfehlern, die anhand des mittlere Abweichungsquadrats der Parzellenrestvarianz geschätzt werden), und die drei Spalten SIG.NIVEAUS, JAHRE mit den Überschriften 88, 89 und 90 geben ihre Richtung und ihre Signifikanzniveaus an. Die Spalte mit D und ND gibt den Unterscheidbarkeitsstatus der beiden Sorten gemäß dem in Teill II Abschnitt 4 beschriebenen Kriterium der 2x1 %-Methode wieder. Die Spalte unter T-BEWERTUNG gibt die veraltete Kenngröße für die T-Bewertung wieder und sollte ignoriert werden.</w:t>
      </w:r>
    </w:p>
    <w:p w:rsidR="000F1146" w:rsidRPr="00001869" w:rsidRDefault="000F1146" w:rsidP="000F1146">
      <w:pPr>
        <w:pStyle w:val="BodyText"/>
        <w:rPr>
          <w:rFonts w:cs="Arial"/>
        </w:rPr>
      </w:pPr>
      <w:r w:rsidRPr="00001869">
        <w:rPr>
          <w:rFonts w:cs="Arial"/>
        </w:rPr>
        <w:cr/>
      </w:r>
      <w:r w:rsidRPr="00001869">
        <w:br w:type="page"/>
      </w:r>
      <w:r w:rsidRPr="00001869">
        <w:rPr>
          <w:rFonts w:cs="Arial"/>
          <w:b/>
        </w:rPr>
        <w:t>Tabelle B 3:</w:t>
      </w:r>
      <w:r w:rsidRPr="00001869">
        <w:rPr>
          <w:rFonts w:cs="Arial"/>
          <w:b/>
        </w:rPr>
        <w:tab/>
        <w:t>Ein Beispiel für die Ausgabedaten aus dem COYD-Programm, das den Stand der Unterscheidbarkeit der Kandidatensorten zeigt</w:t>
      </w:r>
    </w:p>
    <w:tbl>
      <w:tblPr>
        <w:tblW w:w="0" w:type="auto"/>
        <w:tblLayout w:type="fixed"/>
        <w:tblCellMar>
          <w:left w:w="0" w:type="dxa"/>
          <w:right w:w="0" w:type="dxa"/>
        </w:tblCellMar>
        <w:tblLook w:val="0000" w:firstRow="0" w:lastRow="0" w:firstColumn="0" w:lastColumn="0" w:noHBand="0" w:noVBand="0"/>
      </w:tblPr>
      <w:tblGrid>
        <w:gridCol w:w="1134"/>
        <w:gridCol w:w="851"/>
        <w:gridCol w:w="567"/>
        <w:gridCol w:w="709"/>
        <w:gridCol w:w="709"/>
        <w:gridCol w:w="709"/>
        <w:gridCol w:w="709"/>
        <w:gridCol w:w="709"/>
        <w:gridCol w:w="709"/>
        <w:gridCol w:w="709"/>
        <w:gridCol w:w="709"/>
      </w:tblGrid>
      <w:tr w:rsidR="000F1146" w:rsidRPr="00001869" w:rsidTr="0090154C">
        <w:trPr>
          <w:cantSplit/>
        </w:trPr>
        <w:tc>
          <w:tcPr>
            <w:tcW w:w="8224" w:type="dxa"/>
            <w:gridSpan w:val="11"/>
          </w:tcPr>
          <w:p w:rsidR="000F1146" w:rsidRPr="00001869" w:rsidRDefault="000F1146" w:rsidP="0090154C">
            <w:pPr>
              <w:spacing w:before="40"/>
              <w:rPr>
                <w:rFonts w:cs="Arial"/>
                <w:sz w:val="16"/>
              </w:rPr>
            </w:pPr>
            <w:r w:rsidRPr="00001869">
              <w:rPr>
                <w:rFonts w:cs="Arial"/>
                <w:sz w:val="16"/>
              </w:rPr>
              <w:t>DEUTSCHES WEIDELGRAS (DIPLOID) FRÜH N.I. UPOV 1988-90</w:t>
            </w:r>
          </w:p>
        </w:tc>
      </w:tr>
      <w:tr w:rsidR="000F1146" w:rsidRPr="00001869" w:rsidTr="0090154C">
        <w:trPr>
          <w:cantSplit/>
        </w:trPr>
        <w:tc>
          <w:tcPr>
            <w:tcW w:w="8224" w:type="dxa"/>
            <w:gridSpan w:val="11"/>
          </w:tcPr>
          <w:p w:rsidR="000F1146" w:rsidRPr="00001869" w:rsidRDefault="000F1146" w:rsidP="0090154C">
            <w:pPr>
              <w:spacing w:before="40"/>
              <w:rPr>
                <w:rFonts w:cs="Arial"/>
                <w:sz w:val="16"/>
              </w:rPr>
            </w:pPr>
          </w:p>
        </w:tc>
      </w:tr>
      <w:tr w:rsidR="000F1146" w:rsidRPr="00001869" w:rsidTr="0090154C">
        <w:trPr>
          <w:cantSplit/>
        </w:trPr>
        <w:tc>
          <w:tcPr>
            <w:tcW w:w="8224" w:type="dxa"/>
            <w:gridSpan w:val="11"/>
          </w:tcPr>
          <w:p w:rsidR="000F1146" w:rsidRPr="00001869" w:rsidRDefault="000F1146" w:rsidP="0090154C">
            <w:pPr>
              <w:spacing w:before="40"/>
              <w:rPr>
                <w:rFonts w:cs="Arial"/>
                <w:sz w:val="16"/>
              </w:rPr>
            </w:pPr>
            <w:r w:rsidRPr="00001869">
              <w:rPr>
                <w:rFonts w:cs="Arial"/>
                <w:sz w:val="16"/>
              </w:rPr>
              <w:t>ZUSAMMENFASSUNG FÜR COYD AUF NIVEAU 1,0 %         *** MIT REGRESS.-BEREINIGUNG, WENN SIGNIFIKANT ***</w:t>
            </w:r>
          </w:p>
        </w:tc>
      </w:tr>
      <w:tr w:rsidR="000F1146" w:rsidRPr="00001869" w:rsidTr="0090154C">
        <w:trPr>
          <w:cantSplit/>
        </w:trPr>
        <w:tc>
          <w:tcPr>
            <w:tcW w:w="8224" w:type="dxa"/>
            <w:gridSpan w:val="11"/>
          </w:tcPr>
          <w:p w:rsidR="000F1146" w:rsidRPr="00001869" w:rsidRDefault="000F1146" w:rsidP="0090154C">
            <w:pPr>
              <w:spacing w:before="40"/>
              <w:rPr>
                <w:rFonts w:cs="Arial"/>
                <w:sz w:val="16"/>
              </w:rPr>
            </w:pPr>
          </w:p>
        </w:tc>
      </w:tr>
      <w:tr w:rsidR="000F1146" w:rsidRPr="00001869" w:rsidTr="0090154C">
        <w:trPr>
          <w:cantSplit/>
          <w:trHeight w:val="200"/>
        </w:trPr>
        <w:tc>
          <w:tcPr>
            <w:tcW w:w="1985" w:type="dxa"/>
            <w:gridSpan w:val="2"/>
          </w:tcPr>
          <w:p w:rsidR="000F1146" w:rsidRPr="00001869" w:rsidRDefault="000F1146" w:rsidP="0090154C">
            <w:pPr>
              <w:spacing w:before="40"/>
              <w:rPr>
                <w:rFonts w:cs="Arial"/>
                <w:sz w:val="16"/>
              </w:rPr>
            </w:pPr>
            <w:r w:rsidRPr="00001869">
              <w:rPr>
                <w:rFonts w:cs="Arial"/>
                <w:sz w:val="16"/>
              </w:rPr>
              <w:t>KANDIDATENSORTEN</w:t>
            </w:r>
          </w:p>
        </w:tc>
        <w:tc>
          <w:tcPr>
            <w:tcW w:w="567" w:type="dxa"/>
          </w:tcPr>
          <w:p w:rsidR="000F1146" w:rsidRPr="00001869" w:rsidRDefault="000F1146" w:rsidP="0090154C">
            <w:pPr>
              <w:spacing w:before="40"/>
              <w:jc w:val="right"/>
              <w:rPr>
                <w:rFonts w:cs="Arial"/>
                <w:sz w:val="16"/>
              </w:rPr>
            </w:pPr>
            <w:r w:rsidRPr="00001869">
              <w:rPr>
                <w:rFonts w:cs="Arial"/>
                <w:sz w:val="16"/>
              </w:rPr>
              <w:t>C1</w:t>
            </w:r>
          </w:p>
        </w:tc>
        <w:tc>
          <w:tcPr>
            <w:tcW w:w="709" w:type="dxa"/>
          </w:tcPr>
          <w:p w:rsidR="000F1146" w:rsidRPr="00001869" w:rsidRDefault="000F1146" w:rsidP="0090154C">
            <w:pPr>
              <w:spacing w:before="40"/>
              <w:jc w:val="right"/>
              <w:rPr>
                <w:rFonts w:cs="Arial"/>
                <w:sz w:val="16"/>
              </w:rPr>
            </w:pPr>
            <w:r w:rsidRPr="00001869">
              <w:rPr>
                <w:rFonts w:cs="Arial"/>
                <w:sz w:val="16"/>
              </w:rPr>
              <w:t>C2</w:t>
            </w:r>
          </w:p>
        </w:tc>
        <w:tc>
          <w:tcPr>
            <w:tcW w:w="709" w:type="dxa"/>
          </w:tcPr>
          <w:p w:rsidR="000F1146" w:rsidRPr="00001869" w:rsidRDefault="000F1146" w:rsidP="0090154C">
            <w:pPr>
              <w:spacing w:before="40"/>
              <w:jc w:val="right"/>
              <w:rPr>
                <w:rFonts w:cs="Arial"/>
                <w:sz w:val="16"/>
              </w:rPr>
            </w:pPr>
            <w:r w:rsidRPr="00001869">
              <w:rPr>
                <w:rFonts w:cs="Arial"/>
                <w:sz w:val="16"/>
              </w:rPr>
              <w:t>C3</w:t>
            </w:r>
          </w:p>
        </w:tc>
        <w:tc>
          <w:tcPr>
            <w:tcW w:w="709" w:type="dxa"/>
          </w:tcPr>
          <w:p w:rsidR="000F1146" w:rsidRPr="00001869" w:rsidRDefault="000F1146" w:rsidP="0090154C">
            <w:pPr>
              <w:spacing w:before="40"/>
              <w:jc w:val="right"/>
              <w:rPr>
                <w:rFonts w:cs="Arial"/>
                <w:sz w:val="16"/>
              </w:rPr>
            </w:pPr>
            <w:r w:rsidRPr="00001869">
              <w:rPr>
                <w:rFonts w:cs="Arial"/>
                <w:sz w:val="16"/>
              </w:rPr>
              <w:t>C4</w:t>
            </w:r>
          </w:p>
        </w:tc>
        <w:tc>
          <w:tcPr>
            <w:tcW w:w="709" w:type="dxa"/>
          </w:tcPr>
          <w:p w:rsidR="000F1146" w:rsidRPr="00001869" w:rsidRDefault="000F1146" w:rsidP="0090154C">
            <w:pPr>
              <w:spacing w:before="40"/>
              <w:jc w:val="right"/>
              <w:rPr>
                <w:rFonts w:cs="Arial"/>
                <w:sz w:val="16"/>
              </w:rPr>
            </w:pPr>
            <w:r w:rsidRPr="00001869">
              <w:rPr>
                <w:rFonts w:cs="Arial"/>
                <w:sz w:val="16"/>
              </w:rPr>
              <w:t>C5</w:t>
            </w:r>
          </w:p>
        </w:tc>
        <w:tc>
          <w:tcPr>
            <w:tcW w:w="709" w:type="dxa"/>
          </w:tcPr>
          <w:p w:rsidR="000F1146" w:rsidRPr="00001869" w:rsidRDefault="000F1146" w:rsidP="0090154C">
            <w:pPr>
              <w:spacing w:before="40"/>
              <w:jc w:val="right"/>
              <w:rPr>
                <w:rFonts w:cs="Arial"/>
                <w:sz w:val="16"/>
              </w:rPr>
            </w:pPr>
            <w:r w:rsidRPr="00001869">
              <w:rPr>
                <w:rFonts w:cs="Arial"/>
                <w:sz w:val="16"/>
              </w:rPr>
              <w:t>C6</w:t>
            </w:r>
          </w:p>
        </w:tc>
        <w:tc>
          <w:tcPr>
            <w:tcW w:w="709" w:type="dxa"/>
          </w:tcPr>
          <w:p w:rsidR="000F1146" w:rsidRPr="00001869" w:rsidRDefault="000F1146" w:rsidP="0090154C">
            <w:pPr>
              <w:spacing w:before="40"/>
              <w:jc w:val="right"/>
              <w:rPr>
                <w:rFonts w:cs="Arial"/>
                <w:sz w:val="16"/>
              </w:rPr>
            </w:pPr>
            <w:r w:rsidRPr="00001869">
              <w:rPr>
                <w:rFonts w:cs="Arial"/>
                <w:sz w:val="16"/>
              </w:rPr>
              <w:t>C7</w:t>
            </w:r>
          </w:p>
        </w:tc>
        <w:tc>
          <w:tcPr>
            <w:tcW w:w="709" w:type="dxa"/>
          </w:tcPr>
          <w:p w:rsidR="000F1146" w:rsidRPr="00001869" w:rsidRDefault="000F1146" w:rsidP="0090154C">
            <w:pPr>
              <w:spacing w:before="40"/>
              <w:jc w:val="right"/>
              <w:rPr>
                <w:rFonts w:cs="Arial"/>
                <w:sz w:val="16"/>
              </w:rPr>
            </w:pPr>
            <w:r w:rsidRPr="00001869">
              <w:rPr>
                <w:rFonts w:cs="Arial"/>
                <w:sz w:val="16"/>
              </w:rPr>
              <w:t>C8</w:t>
            </w:r>
          </w:p>
        </w:tc>
        <w:tc>
          <w:tcPr>
            <w:tcW w:w="709" w:type="dxa"/>
          </w:tcPr>
          <w:p w:rsidR="000F1146" w:rsidRPr="00001869" w:rsidRDefault="000F1146" w:rsidP="0090154C">
            <w:pPr>
              <w:spacing w:before="40"/>
              <w:jc w:val="right"/>
              <w:rPr>
                <w:rFonts w:cs="Arial"/>
                <w:sz w:val="16"/>
              </w:rPr>
            </w:pPr>
            <w:r w:rsidRPr="00001869">
              <w:rPr>
                <w:rFonts w:cs="Arial"/>
                <w:sz w:val="16"/>
              </w:rPr>
              <w:t>C9</w:t>
            </w:r>
          </w:p>
        </w:tc>
      </w:tr>
      <w:tr w:rsidR="000F1146" w:rsidRPr="00001869" w:rsidTr="0090154C">
        <w:trPr>
          <w:trHeight w:val="200"/>
        </w:trPr>
        <w:tc>
          <w:tcPr>
            <w:tcW w:w="1134" w:type="dxa"/>
          </w:tcPr>
          <w:p w:rsidR="000F1146" w:rsidRPr="00001869" w:rsidRDefault="000F1146" w:rsidP="0090154C">
            <w:pPr>
              <w:spacing w:before="40"/>
              <w:rPr>
                <w:rFonts w:cs="Arial"/>
                <w:sz w:val="16"/>
              </w:rPr>
            </w:pPr>
            <w:r w:rsidRPr="00001869">
              <w:rPr>
                <w:rFonts w:cs="Arial"/>
                <w:sz w:val="16"/>
              </w:rPr>
              <w:t>1</w:t>
            </w:r>
          </w:p>
        </w:tc>
        <w:tc>
          <w:tcPr>
            <w:tcW w:w="851" w:type="dxa"/>
          </w:tcPr>
          <w:p w:rsidR="000F1146" w:rsidRPr="00001869" w:rsidRDefault="000F1146" w:rsidP="0090154C">
            <w:pPr>
              <w:spacing w:before="40"/>
              <w:rPr>
                <w:rFonts w:cs="Arial"/>
                <w:sz w:val="16"/>
              </w:rPr>
            </w:pPr>
            <w:r w:rsidRPr="00001869">
              <w:rPr>
                <w:rFonts w:cs="Arial"/>
                <w:sz w:val="16"/>
              </w:rPr>
              <w:t>R1</w:t>
            </w:r>
          </w:p>
        </w:tc>
        <w:tc>
          <w:tcPr>
            <w:tcW w:w="567"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r>
      <w:tr w:rsidR="000F1146" w:rsidRPr="00001869" w:rsidTr="0090154C">
        <w:trPr>
          <w:trHeight w:val="200"/>
        </w:trPr>
        <w:tc>
          <w:tcPr>
            <w:tcW w:w="1134" w:type="dxa"/>
          </w:tcPr>
          <w:p w:rsidR="000F1146" w:rsidRPr="00001869" w:rsidRDefault="000F1146" w:rsidP="0090154C">
            <w:pPr>
              <w:spacing w:before="40"/>
              <w:rPr>
                <w:rFonts w:cs="Arial"/>
                <w:sz w:val="16"/>
              </w:rPr>
            </w:pPr>
            <w:r w:rsidRPr="00001869">
              <w:rPr>
                <w:rFonts w:cs="Arial"/>
                <w:sz w:val="16"/>
              </w:rPr>
              <w:t>2</w:t>
            </w:r>
          </w:p>
        </w:tc>
        <w:tc>
          <w:tcPr>
            <w:tcW w:w="851" w:type="dxa"/>
          </w:tcPr>
          <w:p w:rsidR="000F1146" w:rsidRPr="00001869" w:rsidRDefault="000F1146" w:rsidP="0090154C">
            <w:pPr>
              <w:spacing w:before="40"/>
              <w:rPr>
                <w:rFonts w:cs="Arial"/>
                <w:sz w:val="16"/>
              </w:rPr>
            </w:pPr>
            <w:r w:rsidRPr="00001869">
              <w:rPr>
                <w:rFonts w:cs="Arial"/>
                <w:sz w:val="16"/>
              </w:rPr>
              <w:t>R2</w:t>
            </w:r>
          </w:p>
        </w:tc>
        <w:tc>
          <w:tcPr>
            <w:tcW w:w="567"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ND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r>
      <w:tr w:rsidR="000F1146" w:rsidRPr="00001869" w:rsidTr="0090154C">
        <w:trPr>
          <w:trHeight w:val="200"/>
        </w:trPr>
        <w:tc>
          <w:tcPr>
            <w:tcW w:w="1134" w:type="dxa"/>
          </w:tcPr>
          <w:p w:rsidR="000F1146" w:rsidRPr="00001869" w:rsidRDefault="000F1146" w:rsidP="0090154C">
            <w:pPr>
              <w:spacing w:before="40"/>
              <w:rPr>
                <w:rFonts w:cs="Arial"/>
                <w:sz w:val="16"/>
              </w:rPr>
            </w:pPr>
            <w:r w:rsidRPr="00001869">
              <w:rPr>
                <w:rFonts w:cs="Arial"/>
                <w:sz w:val="16"/>
              </w:rPr>
              <w:t>3</w:t>
            </w:r>
          </w:p>
        </w:tc>
        <w:tc>
          <w:tcPr>
            <w:tcW w:w="851" w:type="dxa"/>
          </w:tcPr>
          <w:p w:rsidR="000F1146" w:rsidRPr="00001869" w:rsidRDefault="000F1146" w:rsidP="0090154C">
            <w:pPr>
              <w:spacing w:before="40"/>
              <w:rPr>
                <w:rFonts w:cs="Arial"/>
                <w:sz w:val="16"/>
              </w:rPr>
            </w:pPr>
            <w:r w:rsidRPr="00001869">
              <w:rPr>
                <w:rFonts w:cs="Arial"/>
                <w:sz w:val="16"/>
              </w:rPr>
              <w:t>R3</w:t>
            </w:r>
          </w:p>
        </w:tc>
        <w:tc>
          <w:tcPr>
            <w:tcW w:w="567"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r>
      <w:tr w:rsidR="000F1146" w:rsidRPr="00001869" w:rsidTr="0090154C">
        <w:trPr>
          <w:trHeight w:val="200"/>
        </w:trPr>
        <w:tc>
          <w:tcPr>
            <w:tcW w:w="1134" w:type="dxa"/>
          </w:tcPr>
          <w:p w:rsidR="000F1146" w:rsidRPr="00001869" w:rsidRDefault="000F1146" w:rsidP="0090154C">
            <w:pPr>
              <w:spacing w:before="40"/>
              <w:rPr>
                <w:rFonts w:cs="Arial"/>
                <w:sz w:val="16"/>
              </w:rPr>
            </w:pPr>
            <w:r w:rsidRPr="00001869">
              <w:rPr>
                <w:rFonts w:cs="Arial"/>
                <w:sz w:val="16"/>
              </w:rPr>
              <w:t>4</w:t>
            </w:r>
          </w:p>
        </w:tc>
        <w:tc>
          <w:tcPr>
            <w:tcW w:w="851" w:type="dxa"/>
          </w:tcPr>
          <w:p w:rsidR="000F1146" w:rsidRPr="00001869" w:rsidRDefault="000F1146" w:rsidP="0090154C">
            <w:pPr>
              <w:spacing w:before="40"/>
              <w:rPr>
                <w:rFonts w:cs="Arial"/>
                <w:sz w:val="16"/>
              </w:rPr>
            </w:pPr>
            <w:r w:rsidRPr="00001869">
              <w:rPr>
                <w:rFonts w:cs="Arial"/>
                <w:sz w:val="16"/>
              </w:rPr>
              <w:t>R4</w:t>
            </w:r>
          </w:p>
        </w:tc>
        <w:tc>
          <w:tcPr>
            <w:tcW w:w="567"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r>
      <w:tr w:rsidR="000F1146" w:rsidRPr="00001869" w:rsidTr="0090154C">
        <w:trPr>
          <w:trHeight w:val="200"/>
        </w:trPr>
        <w:tc>
          <w:tcPr>
            <w:tcW w:w="1134" w:type="dxa"/>
          </w:tcPr>
          <w:p w:rsidR="000F1146" w:rsidRPr="00001869" w:rsidRDefault="000F1146" w:rsidP="0090154C">
            <w:pPr>
              <w:spacing w:before="40"/>
              <w:rPr>
                <w:rFonts w:cs="Arial"/>
                <w:sz w:val="16"/>
              </w:rPr>
            </w:pPr>
            <w:r w:rsidRPr="00001869">
              <w:rPr>
                <w:rFonts w:cs="Arial"/>
                <w:sz w:val="16"/>
              </w:rPr>
              <w:t>5</w:t>
            </w:r>
          </w:p>
        </w:tc>
        <w:tc>
          <w:tcPr>
            <w:tcW w:w="851" w:type="dxa"/>
          </w:tcPr>
          <w:p w:rsidR="000F1146" w:rsidRPr="00001869" w:rsidRDefault="000F1146" w:rsidP="0090154C">
            <w:pPr>
              <w:spacing w:before="40"/>
              <w:rPr>
                <w:rFonts w:cs="Arial"/>
                <w:sz w:val="16"/>
              </w:rPr>
            </w:pPr>
            <w:r w:rsidRPr="00001869">
              <w:rPr>
                <w:rFonts w:cs="Arial"/>
                <w:sz w:val="16"/>
              </w:rPr>
              <w:t>R5</w:t>
            </w:r>
          </w:p>
        </w:tc>
        <w:tc>
          <w:tcPr>
            <w:tcW w:w="567"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r>
      <w:tr w:rsidR="000F1146" w:rsidRPr="00001869" w:rsidTr="0090154C">
        <w:trPr>
          <w:trHeight w:val="200"/>
        </w:trPr>
        <w:tc>
          <w:tcPr>
            <w:tcW w:w="1134" w:type="dxa"/>
          </w:tcPr>
          <w:p w:rsidR="000F1146" w:rsidRPr="00001869" w:rsidRDefault="000F1146" w:rsidP="0090154C">
            <w:pPr>
              <w:spacing w:before="40"/>
              <w:rPr>
                <w:rFonts w:cs="Arial"/>
                <w:sz w:val="16"/>
              </w:rPr>
            </w:pPr>
            <w:r w:rsidRPr="00001869">
              <w:rPr>
                <w:rFonts w:cs="Arial"/>
                <w:sz w:val="16"/>
              </w:rPr>
              <w:t>6</w:t>
            </w:r>
          </w:p>
        </w:tc>
        <w:tc>
          <w:tcPr>
            <w:tcW w:w="851" w:type="dxa"/>
          </w:tcPr>
          <w:p w:rsidR="000F1146" w:rsidRPr="00001869" w:rsidRDefault="000F1146" w:rsidP="0090154C">
            <w:pPr>
              <w:spacing w:before="40"/>
              <w:rPr>
                <w:rFonts w:cs="Arial"/>
                <w:sz w:val="16"/>
              </w:rPr>
            </w:pPr>
            <w:r w:rsidRPr="00001869">
              <w:rPr>
                <w:rFonts w:cs="Arial"/>
                <w:sz w:val="16"/>
              </w:rPr>
              <w:t>R6</w:t>
            </w:r>
          </w:p>
        </w:tc>
        <w:tc>
          <w:tcPr>
            <w:tcW w:w="567"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r>
      <w:tr w:rsidR="000F1146" w:rsidRPr="00001869" w:rsidTr="0090154C">
        <w:trPr>
          <w:trHeight w:val="200"/>
        </w:trPr>
        <w:tc>
          <w:tcPr>
            <w:tcW w:w="1134" w:type="dxa"/>
          </w:tcPr>
          <w:p w:rsidR="000F1146" w:rsidRPr="00001869" w:rsidRDefault="000F1146" w:rsidP="0090154C">
            <w:pPr>
              <w:spacing w:before="40"/>
              <w:rPr>
                <w:rFonts w:cs="Arial"/>
                <w:sz w:val="16"/>
              </w:rPr>
            </w:pPr>
            <w:r w:rsidRPr="00001869">
              <w:rPr>
                <w:rFonts w:cs="Arial"/>
                <w:sz w:val="16"/>
              </w:rPr>
              <w:t>7</w:t>
            </w:r>
          </w:p>
        </w:tc>
        <w:tc>
          <w:tcPr>
            <w:tcW w:w="851" w:type="dxa"/>
          </w:tcPr>
          <w:p w:rsidR="000F1146" w:rsidRPr="00001869" w:rsidRDefault="000F1146" w:rsidP="0090154C">
            <w:pPr>
              <w:spacing w:before="40"/>
              <w:rPr>
                <w:rFonts w:cs="Arial"/>
                <w:sz w:val="16"/>
              </w:rPr>
            </w:pPr>
            <w:r w:rsidRPr="00001869">
              <w:rPr>
                <w:rFonts w:cs="Arial"/>
                <w:sz w:val="16"/>
              </w:rPr>
              <w:t>R7</w:t>
            </w:r>
          </w:p>
        </w:tc>
        <w:tc>
          <w:tcPr>
            <w:tcW w:w="567"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r>
      <w:tr w:rsidR="000F1146" w:rsidRPr="00001869" w:rsidTr="0090154C">
        <w:trPr>
          <w:trHeight w:val="200"/>
        </w:trPr>
        <w:tc>
          <w:tcPr>
            <w:tcW w:w="1134" w:type="dxa"/>
          </w:tcPr>
          <w:p w:rsidR="000F1146" w:rsidRPr="00001869" w:rsidRDefault="000F1146" w:rsidP="0090154C">
            <w:pPr>
              <w:spacing w:before="40"/>
              <w:rPr>
                <w:rFonts w:cs="Arial"/>
                <w:sz w:val="16"/>
              </w:rPr>
            </w:pPr>
            <w:r w:rsidRPr="00001869">
              <w:rPr>
                <w:rFonts w:cs="Arial"/>
                <w:sz w:val="16"/>
              </w:rPr>
              <w:t>8</w:t>
            </w:r>
          </w:p>
        </w:tc>
        <w:tc>
          <w:tcPr>
            <w:tcW w:w="851" w:type="dxa"/>
          </w:tcPr>
          <w:p w:rsidR="000F1146" w:rsidRPr="00001869" w:rsidRDefault="000F1146" w:rsidP="0090154C">
            <w:pPr>
              <w:spacing w:before="40"/>
              <w:rPr>
                <w:rFonts w:cs="Arial"/>
                <w:sz w:val="16"/>
              </w:rPr>
            </w:pPr>
            <w:r w:rsidRPr="00001869">
              <w:rPr>
                <w:rFonts w:cs="Arial"/>
                <w:sz w:val="16"/>
              </w:rPr>
              <w:t>R8</w:t>
            </w:r>
          </w:p>
        </w:tc>
        <w:tc>
          <w:tcPr>
            <w:tcW w:w="567"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r>
      <w:tr w:rsidR="000F1146" w:rsidRPr="00001869" w:rsidTr="0090154C">
        <w:trPr>
          <w:trHeight w:val="200"/>
        </w:trPr>
        <w:tc>
          <w:tcPr>
            <w:tcW w:w="1134" w:type="dxa"/>
          </w:tcPr>
          <w:p w:rsidR="000F1146" w:rsidRPr="00001869" w:rsidRDefault="000F1146" w:rsidP="0090154C">
            <w:pPr>
              <w:spacing w:before="40"/>
              <w:rPr>
                <w:rFonts w:cs="Arial"/>
                <w:sz w:val="16"/>
              </w:rPr>
            </w:pPr>
            <w:r w:rsidRPr="00001869">
              <w:rPr>
                <w:rFonts w:cs="Arial"/>
                <w:sz w:val="16"/>
              </w:rPr>
              <w:t>9</w:t>
            </w:r>
          </w:p>
        </w:tc>
        <w:tc>
          <w:tcPr>
            <w:tcW w:w="851" w:type="dxa"/>
          </w:tcPr>
          <w:p w:rsidR="000F1146" w:rsidRPr="00001869" w:rsidRDefault="000F1146" w:rsidP="0090154C">
            <w:pPr>
              <w:spacing w:before="40"/>
              <w:rPr>
                <w:rFonts w:cs="Arial"/>
                <w:sz w:val="16"/>
              </w:rPr>
            </w:pPr>
            <w:r w:rsidRPr="00001869">
              <w:rPr>
                <w:rFonts w:cs="Arial"/>
                <w:sz w:val="16"/>
              </w:rPr>
              <w:t>R9</w:t>
            </w:r>
          </w:p>
        </w:tc>
        <w:tc>
          <w:tcPr>
            <w:tcW w:w="567"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r>
      <w:tr w:rsidR="000F1146" w:rsidRPr="00001869" w:rsidTr="0090154C">
        <w:trPr>
          <w:trHeight w:val="200"/>
        </w:trPr>
        <w:tc>
          <w:tcPr>
            <w:tcW w:w="1134" w:type="dxa"/>
          </w:tcPr>
          <w:p w:rsidR="000F1146" w:rsidRPr="00001869" w:rsidRDefault="000F1146" w:rsidP="0090154C">
            <w:pPr>
              <w:spacing w:before="40"/>
              <w:rPr>
                <w:rFonts w:cs="Arial"/>
                <w:sz w:val="16"/>
              </w:rPr>
            </w:pPr>
            <w:r w:rsidRPr="00001869">
              <w:rPr>
                <w:rFonts w:cs="Arial"/>
                <w:sz w:val="16"/>
              </w:rPr>
              <w:t>10</w:t>
            </w:r>
          </w:p>
        </w:tc>
        <w:tc>
          <w:tcPr>
            <w:tcW w:w="851" w:type="dxa"/>
          </w:tcPr>
          <w:p w:rsidR="000F1146" w:rsidRPr="00001869" w:rsidRDefault="000F1146" w:rsidP="0090154C">
            <w:pPr>
              <w:spacing w:before="40"/>
              <w:rPr>
                <w:rFonts w:cs="Arial"/>
                <w:sz w:val="16"/>
              </w:rPr>
            </w:pPr>
            <w:r w:rsidRPr="00001869">
              <w:rPr>
                <w:rFonts w:cs="Arial"/>
                <w:sz w:val="16"/>
              </w:rPr>
              <w:t>R10</w:t>
            </w:r>
          </w:p>
        </w:tc>
        <w:tc>
          <w:tcPr>
            <w:tcW w:w="567"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r>
      <w:tr w:rsidR="000F1146" w:rsidRPr="00001869" w:rsidTr="0090154C">
        <w:trPr>
          <w:trHeight w:val="200"/>
        </w:trPr>
        <w:tc>
          <w:tcPr>
            <w:tcW w:w="1134" w:type="dxa"/>
          </w:tcPr>
          <w:p w:rsidR="000F1146" w:rsidRPr="00001869" w:rsidRDefault="000F1146" w:rsidP="0090154C">
            <w:pPr>
              <w:spacing w:before="40"/>
              <w:rPr>
                <w:rFonts w:cs="Arial"/>
                <w:sz w:val="16"/>
              </w:rPr>
            </w:pPr>
            <w:r w:rsidRPr="00001869">
              <w:rPr>
                <w:rFonts w:cs="Arial"/>
                <w:sz w:val="16"/>
              </w:rPr>
              <w:t>11</w:t>
            </w:r>
          </w:p>
        </w:tc>
        <w:tc>
          <w:tcPr>
            <w:tcW w:w="851" w:type="dxa"/>
          </w:tcPr>
          <w:p w:rsidR="000F1146" w:rsidRPr="00001869" w:rsidRDefault="000F1146" w:rsidP="0090154C">
            <w:pPr>
              <w:spacing w:before="40"/>
              <w:rPr>
                <w:rFonts w:cs="Arial"/>
                <w:sz w:val="16"/>
              </w:rPr>
            </w:pPr>
            <w:r w:rsidRPr="00001869">
              <w:rPr>
                <w:rFonts w:cs="Arial"/>
                <w:sz w:val="16"/>
              </w:rPr>
              <w:t>R11</w:t>
            </w:r>
          </w:p>
        </w:tc>
        <w:tc>
          <w:tcPr>
            <w:tcW w:w="567"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r>
      <w:tr w:rsidR="000F1146" w:rsidRPr="00001869" w:rsidTr="0090154C">
        <w:trPr>
          <w:trHeight w:val="200"/>
        </w:trPr>
        <w:tc>
          <w:tcPr>
            <w:tcW w:w="1134" w:type="dxa"/>
          </w:tcPr>
          <w:p w:rsidR="000F1146" w:rsidRPr="00001869" w:rsidRDefault="000F1146" w:rsidP="0090154C">
            <w:pPr>
              <w:spacing w:before="40"/>
              <w:rPr>
                <w:rFonts w:cs="Arial"/>
                <w:sz w:val="16"/>
              </w:rPr>
            </w:pPr>
            <w:r w:rsidRPr="00001869">
              <w:rPr>
                <w:rFonts w:cs="Arial"/>
                <w:sz w:val="16"/>
              </w:rPr>
              <w:t>12</w:t>
            </w:r>
          </w:p>
        </w:tc>
        <w:tc>
          <w:tcPr>
            <w:tcW w:w="851" w:type="dxa"/>
          </w:tcPr>
          <w:p w:rsidR="000F1146" w:rsidRPr="00001869" w:rsidRDefault="000F1146" w:rsidP="0090154C">
            <w:pPr>
              <w:spacing w:before="40"/>
              <w:rPr>
                <w:rFonts w:cs="Arial"/>
                <w:sz w:val="16"/>
              </w:rPr>
            </w:pPr>
            <w:r w:rsidRPr="00001869">
              <w:rPr>
                <w:rFonts w:cs="Arial"/>
                <w:sz w:val="16"/>
              </w:rPr>
              <w:t>R1</w:t>
            </w:r>
          </w:p>
        </w:tc>
        <w:tc>
          <w:tcPr>
            <w:tcW w:w="567"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r>
      <w:tr w:rsidR="000F1146" w:rsidRPr="00001869" w:rsidTr="0090154C">
        <w:trPr>
          <w:trHeight w:val="200"/>
        </w:trPr>
        <w:tc>
          <w:tcPr>
            <w:tcW w:w="1134" w:type="dxa"/>
          </w:tcPr>
          <w:p w:rsidR="000F1146" w:rsidRPr="00001869" w:rsidRDefault="000F1146" w:rsidP="0090154C">
            <w:pPr>
              <w:spacing w:before="40"/>
              <w:rPr>
                <w:rFonts w:cs="Arial"/>
                <w:sz w:val="16"/>
              </w:rPr>
            </w:pPr>
            <w:r w:rsidRPr="00001869">
              <w:rPr>
                <w:rFonts w:cs="Arial"/>
                <w:sz w:val="16"/>
              </w:rPr>
              <w:t>13</w:t>
            </w:r>
          </w:p>
        </w:tc>
        <w:tc>
          <w:tcPr>
            <w:tcW w:w="851" w:type="dxa"/>
          </w:tcPr>
          <w:p w:rsidR="000F1146" w:rsidRPr="00001869" w:rsidRDefault="000F1146" w:rsidP="0090154C">
            <w:pPr>
              <w:spacing w:before="40"/>
              <w:rPr>
                <w:rFonts w:cs="Arial"/>
                <w:sz w:val="16"/>
              </w:rPr>
            </w:pPr>
            <w:r w:rsidRPr="00001869">
              <w:rPr>
                <w:rFonts w:cs="Arial"/>
                <w:sz w:val="16"/>
              </w:rPr>
              <w:t>R13</w:t>
            </w:r>
          </w:p>
        </w:tc>
        <w:tc>
          <w:tcPr>
            <w:tcW w:w="567"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ND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r>
      <w:tr w:rsidR="000F1146" w:rsidRPr="00001869" w:rsidTr="0090154C">
        <w:trPr>
          <w:trHeight w:val="200"/>
        </w:trPr>
        <w:tc>
          <w:tcPr>
            <w:tcW w:w="1134" w:type="dxa"/>
          </w:tcPr>
          <w:p w:rsidR="000F1146" w:rsidRPr="00001869" w:rsidRDefault="000F1146" w:rsidP="0090154C">
            <w:pPr>
              <w:spacing w:before="40"/>
              <w:rPr>
                <w:rFonts w:cs="Arial"/>
                <w:sz w:val="16"/>
              </w:rPr>
            </w:pPr>
            <w:r w:rsidRPr="00001869">
              <w:rPr>
                <w:rFonts w:cs="Arial"/>
                <w:sz w:val="16"/>
              </w:rPr>
              <w:t>14</w:t>
            </w:r>
          </w:p>
        </w:tc>
        <w:tc>
          <w:tcPr>
            <w:tcW w:w="851" w:type="dxa"/>
          </w:tcPr>
          <w:p w:rsidR="000F1146" w:rsidRPr="00001869" w:rsidRDefault="000F1146" w:rsidP="0090154C">
            <w:pPr>
              <w:spacing w:before="40"/>
              <w:rPr>
                <w:rFonts w:cs="Arial"/>
                <w:sz w:val="16"/>
              </w:rPr>
            </w:pPr>
            <w:r w:rsidRPr="00001869">
              <w:rPr>
                <w:rFonts w:cs="Arial"/>
                <w:sz w:val="16"/>
              </w:rPr>
              <w:t>R14</w:t>
            </w:r>
          </w:p>
        </w:tc>
        <w:tc>
          <w:tcPr>
            <w:tcW w:w="567"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r>
      <w:tr w:rsidR="000F1146" w:rsidRPr="00001869" w:rsidTr="0090154C">
        <w:trPr>
          <w:trHeight w:val="200"/>
        </w:trPr>
        <w:tc>
          <w:tcPr>
            <w:tcW w:w="1134" w:type="dxa"/>
          </w:tcPr>
          <w:p w:rsidR="000F1146" w:rsidRPr="00001869" w:rsidRDefault="000F1146" w:rsidP="0090154C">
            <w:pPr>
              <w:spacing w:before="40"/>
              <w:rPr>
                <w:rFonts w:cs="Arial"/>
                <w:sz w:val="16"/>
              </w:rPr>
            </w:pPr>
            <w:r w:rsidRPr="00001869">
              <w:rPr>
                <w:rFonts w:cs="Arial"/>
                <w:sz w:val="16"/>
              </w:rPr>
              <w:t>15</w:t>
            </w:r>
          </w:p>
        </w:tc>
        <w:tc>
          <w:tcPr>
            <w:tcW w:w="851" w:type="dxa"/>
          </w:tcPr>
          <w:p w:rsidR="000F1146" w:rsidRPr="00001869" w:rsidRDefault="000F1146" w:rsidP="0090154C">
            <w:pPr>
              <w:spacing w:before="40"/>
              <w:rPr>
                <w:rFonts w:cs="Arial"/>
                <w:sz w:val="16"/>
              </w:rPr>
            </w:pPr>
            <w:r w:rsidRPr="00001869">
              <w:rPr>
                <w:rFonts w:cs="Arial"/>
                <w:sz w:val="16"/>
              </w:rPr>
              <w:t>R15</w:t>
            </w:r>
          </w:p>
        </w:tc>
        <w:tc>
          <w:tcPr>
            <w:tcW w:w="567"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r>
      <w:tr w:rsidR="000F1146" w:rsidRPr="00001869" w:rsidTr="0090154C">
        <w:trPr>
          <w:trHeight w:val="200"/>
        </w:trPr>
        <w:tc>
          <w:tcPr>
            <w:tcW w:w="1134" w:type="dxa"/>
          </w:tcPr>
          <w:p w:rsidR="000F1146" w:rsidRPr="00001869" w:rsidRDefault="000F1146" w:rsidP="0090154C">
            <w:pPr>
              <w:spacing w:before="40"/>
              <w:rPr>
                <w:rFonts w:cs="Arial"/>
                <w:sz w:val="16"/>
              </w:rPr>
            </w:pPr>
            <w:r w:rsidRPr="00001869">
              <w:rPr>
                <w:rFonts w:cs="Arial"/>
                <w:sz w:val="16"/>
              </w:rPr>
              <w:t>16</w:t>
            </w:r>
          </w:p>
        </w:tc>
        <w:tc>
          <w:tcPr>
            <w:tcW w:w="851" w:type="dxa"/>
          </w:tcPr>
          <w:p w:rsidR="000F1146" w:rsidRPr="00001869" w:rsidRDefault="000F1146" w:rsidP="0090154C">
            <w:pPr>
              <w:spacing w:before="40"/>
              <w:rPr>
                <w:rFonts w:cs="Arial"/>
                <w:sz w:val="16"/>
              </w:rPr>
            </w:pPr>
            <w:r w:rsidRPr="00001869">
              <w:rPr>
                <w:rFonts w:cs="Arial"/>
                <w:sz w:val="16"/>
              </w:rPr>
              <w:t>R16</w:t>
            </w:r>
          </w:p>
        </w:tc>
        <w:tc>
          <w:tcPr>
            <w:tcW w:w="567"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r>
      <w:tr w:rsidR="000F1146" w:rsidRPr="00001869" w:rsidTr="0090154C">
        <w:trPr>
          <w:trHeight w:val="200"/>
        </w:trPr>
        <w:tc>
          <w:tcPr>
            <w:tcW w:w="1134" w:type="dxa"/>
          </w:tcPr>
          <w:p w:rsidR="000F1146" w:rsidRPr="00001869" w:rsidRDefault="000F1146" w:rsidP="0090154C">
            <w:pPr>
              <w:spacing w:before="40"/>
              <w:rPr>
                <w:rFonts w:cs="Arial"/>
                <w:sz w:val="16"/>
              </w:rPr>
            </w:pPr>
            <w:r w:rsidRPr="00001869">
              <w:rPr>
                <w:rFonts w:cs="Arial"/>
                <w:sz w:val="16"/>
              </w:rPr>
              <w:t>17</w:t>
            </w:r>
          </w:p>
        </w:tc>
        <w:tc>
          <w:tcPr>
            <w:tcW w:w="851" w:type="dxa"/>
          </w:tcPr>
          <w:p w:rsidR="000F1146" w:rsidRPr="00001869" w:rsidRDefault="000F1146" w:rsidP="0090154C">
            <w:pPr>
              <w:spacing w:before="40"/>
              <w:rPr>
                <w:rFonts w:cs="Arial"/>
                <w:sz w:val="16"/>
              </w:rPr>
            </w:pPr>
            <w:r w:rsidRPr="00001869">
              <w:rPr>
                <w:rFonts w:cs="Arial"/>
                <w:sz w:val="16"/>
              </w:rPr>
              <w:t>R17</w:t>
            </w:r>
          </w:p>
        </w:tc>
        <w:tc>
          <w:tcPr>
            <w:tcW w:w="567"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r>
      <w:tr w:rsidR="000F1146" w:rsidRPr="00001869" w:rsidTr="0090154C">
        <w:trPr>
          <w:trHeight w:val="200"/>
        </w:trPr>
        <w:tc>
          <w:tcPr>
            <w:tcW w:w="1134" w:type="dxa"/>
          </w:tcPr>
          <w:p w:rsidR="000F1146" w:rsidRPr="00001869" w:rsidRDefault="000F1146" w:rsidP="0090154C">
            <w:pPr>
              <w:spacing w:before="40"/>
              <w:rPr>
                <w:rFonts w:cs="Arial"/>
                <w:sz w:val="16"/>
              </w:rPr>
            </w:pPr>
            <w:r w:rsidRPr="00001869">
              <w:rPr>
                <w:rFonts w:cs="Arial"/>
                <w:sz w:val="16"/>
              </w:rPr>
              <w:t>18</w:t>
            </w:r>
          </w:p>
        </w:tc>
        <w:tc>
          <w:tcPr>
            <w:tcW w:w="851" w:type="dxa"/>
          </w:tcPr>
          <w:p w:rsidR="000F1146" w:rsidRPr="00001869" w:rsidRDefault="000F1146" w:rsidP="0090154C">
            <w:pPr>
              <w:spacing w:before="40"/>
              <w:rPr>
                <w:rFonts w:cs="Arial"/>
                <w:sz w:val="16"/>
              </w:rPr>
            </w:pPr>
            <w:r w:rsidRPr="00001869">
              <w:rPr>
                <w:rFonts w:cs="Arial"/>
                <w:sz w:val="16"/>
              </w:rPr>
              <w:t>R18</w:t>
            </w:r>
          </w:p>
        </w:tc>
        <w:tc>
          <w:tcPr>
            <w:tcW w:w="567"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r>
      <w:tr w:rsidR="000F1146" w:rsidRPr="00001869" w:rsidTr="0090154C">
        <w:trPr>
          <w:trHeight w:val="200"/>
        </w:trPr>
        <w:tc>
          <w:tcPr>
            <w:tcW w:w="1134" w:type="dxa"/>
          </w:tcPr>
          <w:p w:rsidR="000F1146" w:rsidRPr="00001869" w:rsidRDefault="000F1146" w:rsidP="0090154C">
            <w:pPr>
              <w:spacing w:before="40"/>
              <w:rPr>
                <w:rFonts w:cs="Arial"/>
                <w:sz w:val="16"/>
              </w:rPr>
            </w:pPr>
            <w:r w:rsidRPr="00001869">
              <w:rPr>
                <w:rFonts w:cs="Arial"/>
                <w:sz w:val="16"/>
              </w:rPr>
              <w:t>19</w:t>
            </w:r>
          </w:p>
        </w:tc>
        <w:tc>
          <w:tcPr>
            <w:tcW w:w="851" w:type="dxa"/>
          </w:tcPr>
          <w:p w:rsidR="000F1146" w:rsidRPr="00001869" w:rsidRDefault="000F1146" w:rsidP="0090154C">
            <w:pPr>
              <w:spacing w:before="40"/>
              <w:rPr>
                <w:rFonts w:cs="Arial"/>
                <w:sz w:val="16"/>
              </w:rPr>
            </w:pPr>
            <w:r w:rsidRPr="00001869">
              <w:rPr>
                <w:rFonts w:cs="Arial"/>
                <w:sz w:val="16"/>
              </w:rPr>
              <w:t>R19</w:t>
            </w:r>
          </w:p>
        </w:tc>
        <w:tc>
          <w:tcPr>
            <w:tcW w:w="567"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r>
      <w:tr w:rsidR="000F1146" w:rsidRPr="00001869" w:rsidTr="0090154C">
        <w:trPr>
          <w:trHeight w:val="200"/>
        </w:trPr>
        <w:tc>
          <w:tcPr>
            <w:tcW w:w="1134" w:type="dxa"/>
          </w:tcPr>
          <w:p w:rsidR="000F1146" w:rsidRPr="00001869" w:rsidRDefault="000F1146" w:rsidP="0090154C">
            <w:pPr>
              <w:spacing w:before="40"/>
              <w:rPr>
                <w:rFonts w:cs="Arial"/>
                <w:sz w:val="16"/>
              </w:rPr>
            </w:pPr>
            <w:r w:rsidRPr="00001869">
              <w:rPr>
                <w:rFonts w:cs="Arial"/>
                <w:sz w:val="16"/>
              </w:rPr>
              <w:t>20</w:t>
            </w:r>
          </w:p>
        </w:tc>
        <w:tc>
          <w:tcPr>
            <w:tcW w:w="851" w:type="dxa"/>
          </w:tcPr>
          <w:p w:rsidR="000F1146" w:rsidRPr="00001869" w:rsidRDefault="000F1146" w:rsidP="0090154C">
            <w:pPr>
              <w:spacing w:before="40"/>
              <w:rPr>
                <w:rFonts w:cs="Arial"/>
                <w:sz w:val="16"/>
              </w:rPr>
            </w:pPr>
            <w:r w:rsidRPr="00001869">
              <w:rPr>
                <w:rFonts w:cs="Arial"/>
                <w:sz w:val="16"/>
              </w:rPr>
              <w:t>R20</w:t>
            </w:r>
          </w:p>
        </w:tc>
        <w:tc>
          <w:tcPr>
            <w:tcW w:w="567"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r>
      <w:tr w:rsidR="000F1146" w:rsidRPr="00001869" w:rsidTr="0090154C">
        <w:trPr>
          <w:trHeight w:val="200"/>
        </w:trPr>
        <w:tc>
          <w:tcPr>
            <w:tcW w:w="1134" w:type="dxa"/>
          </w:tcPr>
          <w:p w:rsidR="000F1146" w:rsidRPr="00001869" w:rsidRDefault="000F1146" w:rsidP="0090154C">
            <w:pPr>
              <w:spacing w:before="40"/>
              <w:rPr>
                <w:rFonts w:cs="Arial"/>
                <w:sz w:val="16"/>
              </w:rPr>
            </w:pPr>
            <w:r w:rsidRPr="00001869">
              <w:rPr>
                <w:rFonts w:cs="Arial"/>
                <w:sz w:val="16"/>
              </w:rPr>
              <w:t>21</w:t>
            </w:r>
          </w:p>
        </w:tc>
        <w:tc>
          <w:tcPr>
            <w:tcW w:w="851" w:type="dxa"/>
          </w:tcPr>
          <w:p w:rsidR="000F1146" w:rsidRPr="00001869" w:rsidRDefault="000F1146" w:rsidP="0090154C">
            <w:pPr>
              <w:spacing w:before="40"/>
              <w:rPr>
                <w:rFonts w:cs="Arial"/>
                <w:sz w:val="16"/>
              </w:rPr>
            </w:pPr>
            <w:r w:rsidRPr="00001869">
              <w:rPr>
                <w:rFonts w:cs="Arial"/>
                <w:sz w:val="16"/>
              </w:rPr>
              <w:t>R21</w:t>
            </w:r>
          </w:p>
        </w:tc>
        <w:tc>
          <w:tcPr>
            <w:tcW w:w="567"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r>
      <w:tr w:rsidR="000F1146" w:rsidRPr="00001869" w:rsidTr="0090154C">
        <w:trPr>
          <w:trHeight w:val="200"/>
        </w:trPr>
        <w:tc>
          <w:tcPr>
            <w:tcW w:w="1134" w:type="dxa"/>
          </w:tcPr>
          <w:p w:rsidR="000F1146" w:rsidRPr="00001869" w:rsidRDefault="000F1146" w:rsidP="0090154C">
            <w:pPr>
              <w:spacing w:before="40"/>
              <w:rPr>
                <w:rFonts w:cs="Arial"/>
                <w:sz w:val="16"/>
              </w:rPr>
            </w:pPr>
            <w:r w:rsidRPr="00001869">
              <w:rPr>
                <w:rFonts w:cs="Arial"/>
                <w:sz w:val="16"/>
              </w:rPr>
              <w:t>22</w:t>
            </w:r>
          </w:p>
        </w:tc>
        <w:tc>
          <w:tcPr>
            <w:tcW w:w="851" w:type="dxa"/>
          </w:tcPr>
          <w:p w:rsidR="000F1146" w:rsidRPr="00001869" w:rsidRDefault="000F1146" w:rsidP="0090154C">
            <w:pPr>
              <w:spacing w:before="40"/>
              <w:rPr>
                <w:rFonts w:cs="Arial"/>
                <w:sz w:val="16"/>
              </w:rPr>
            </w:pPr>
            <w:r w:rsidRPr="00001869">
              <w:rPr>
                <w:rFonts w:cs="Arial"/>
                <w:sz w:val="16"/>
              </w:rPr>
              <w:t>R22</w:t>
            </w:r>
          </w:p>
        </w:tc>
        <w:tc>
          <w:tcPr>
            <w:tcW w:w="567"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r>
      <w:tr w:rsidR="000F1146" w:rsidRPr="00001869" w:rsidTr="0090154C">
        <w:trPr>
          <w:trHeight w:val="200"/>
        </w:trPr>
        <w:tc>
          <w:tcPr>
            <w:tcW w:w="1134" w:type="dxa"/>
          </w:tcPr>
          <w:p w:rsidR="000F1146" w:rsidRPr="00001869" w:rsidRDefault="000F1146" w:rsidP="0090154C">
            <w:pPr>
              <w:spacing w:before="40"/>
              <w:rPr>
                <w:rFonts w:cs="Arial"/>
                <w:sz w:val="16"/>
              </w:rPr>
            </w:pPr>
            <w:r w:rsidRPr="00001869">
              <w:rPr>
                <w:rFonts w:cs="Arial"/>
                <w:sz w:val="16"/>
              </w:rPr>
              <w:t>23</w:t>
            </w:r>
          </w:p>
        </w:tc>
        <w:tc>
          <w:tcPr>
            <w:tcW w:w="851" w:type="dxa"/>
          </w:tcPr>
          <w:p w:rsidR="000F1146" w:rsidRPr="00001869" w:rsidRDefault="000F1146" w:rsidP="0090154C">
            <w:pPr>
              <w:spacing w:before="40"/>
              <w:rPr>
                <w:rFonts w:cs="Arial"/>
                <w:sz w:val="16"/>
              </w:rPr>
            </w:pPr>
            <w:r w:rsidRPr="00001869">
              <w:rPr>
                <w:rFonts w:cs="Arial"/>
                <w:sz w:val="16"/>
              </w:rPr>
              <w:t>R23</w:t>
            </w:r>
          </w:p>
        </w:tc>
        <w:tc>
          <w:tcPr>
            <w:tcW w:w="567"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r>
      <w:tr w:rsidR="000F1146" w:rsidRPr="00001869" w:rsidTr="0090154C">
        <w:trPr>
          <w:trHeight w:val="200"/>
        </w:trPr>
        <w:tc>
          <w:tcPr>
            <w:tcW w:w="1134" w:type="dxa"/>
          </w:tcPr>
          <w:p w:rsidR="000F1146" w:rsidRPr="00001869" w:rsidRDefault="000F1146" w:rsidP="0090154C">
            <w:pPr>
              <w:spacing w:before="40"/>
              <w:rPr>
                <w:rFonts w:cs="Arial"/>
                <w:sz w:val="16"/>
              </w:rPr>
            </w:pPr>
            <w:r w:rsidRPr="00001869">
              <w:rPr>
                <w:rFonts w:cs="Arial"/>
                <w:sz w:val="16"/>
              </w:rPr>
              <w:t>24</w:t>
            </w:r>
          </w:p>
        </w:tc>
        <w:tc>
          <w:tcPr>
            <w:tcW w:w="851" w:type="dxa"/>
          </w:tcPr>
          <w:p w:rsidR="000F1146" w:rsidRPr="00001869" w:rsidRDefault="000F1146" w:rsidP="0090154C">
            <w:pPr>
              <w:spacing w:before="40"/>
              <w:rPr>
                <w:rFonts w:cs="Arial"/>
                <w:sz w:val="16"/>
              </w:rPr>
            </w:pPr>
            <w:r w:rsidRPr="00001869">
              <w:rPr>
                <w:rFonts w:cs="Arial"/>
                <w:sz w:val="16"/>
              </w:rPr>
              <w:t>R24</w:t>
            </w:r>
          </w:p>
        </w:tc>
        <w:tc>
          <w:tcPr>
            <w:tcW w:w="567"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r>
      <w:tr w:rsidR="000F1146" w:rsidRPr="00001869" w:rsidTr="0090154C">
        <w:trPr>
          <w:trHeight w:val="200"/>
        </w:trPr>
        <w:tc>
          <w:tcPr>
            <w:tcW w:w="1134" w:type="dxa"/>
          </w:tcPr>
          <w:p w:rsidR="000F1146" w:rsidRPr="00001869" w:rsidRDefault="000F1146" w:rsidP="0090154C">
            <w:pPr>
              <w:spacing w:before="40"/>
              <w:rPr>
                <w:rFonts w:cs="Arial"/>
                <w:sz w:val="16"/>
              </w:rPr>
            </w:pPr>
            <w:r w:rsidRPr="00001869">
              <w:rPr>
                <w:rFonts w:cs="Arial"/>
                <w:sz w:val="16"/>
              </w:rPr>
              <w:t>25</w:t>
            </w:r>
          </w:p>
        </w:tc>
        <w:tc>
          <w:tcPr>
            <w:tcW w:w="851" w:type="dxa"/>
          </w:tcPr>
          <w:p w:rsidR="000F1146" w:rsidRPr="00001869" w:rsidRDefault="000F1146" w:rsidP="0090154C">
            <w:pPr>
              <w:spacing w:before="40"/>
              <w:rPr>
                <w:rFonts w:cs="Arial"/>
                <w:sz w:val="16"/>
              </w:rPr>
            </w:pPr>
            <w:r w:rsidRPr="00001869">
              <w:rPr>
                <w:rFonts w:cs="Arial"/>
                <w:sz w:val="16"/>
              </w:rPr>
              <w:t>R25</w:t>
            </w:r>
          </w:p>
        </w:tc>
        <w:tc>
          <w:tcPr>
            <w:tcW w:w="567"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r>
      <w:tr w:rsidR="000F1146" w:rsidRPr="00001869" w:rsidTr="0090154C">
        <w:trPr>
          <w:trHeight w:val="200"/>
        </w:trPr>
        <w:tc>
          <w:tcPr>
            <w:tcW w:w="1134" w:type="dxa"/>
          </w:tcPr>
          <w:p w:rsidR="000F1146" w:rsidRPr="00001869" w:rsidRDefault="000F1146" w:rsidP="0090154C">
            <w:pPr>
              <w:spacing w:before="40"/>
              <w:rPr>
                <w:rFonts w:cs="Arial"/>
                <w:sz w:val="16"/>
              </w:rPr>
            </w:pPr>
            <w:r w:rsidRPr="00001869">
              <w:rPr>
                <w:rFonts w:cs="Arial"/>
                <w:sz w:val="16"/>
              </w:rPr>
              <w:t>26</w:t>
            </w:r>
          </w:p>
        </w:tc>
        <w:tc>
          <w:tcPr>
            <w:tcW w:w="851" w:type="dxa"/>
          </w:tcPr>
          <w:p w:rsidR="000F1146" w:rsidRPr="00001869" w:rsidRDefault="000F1146" w:rsidP="0090154C">
            <w:pPr>
              <w:spacing w:before="40"/>
              <w:rPr>
                <w:rFonts w:cs="Arial"/>
                <w:sz w:val="16"/>
              </w:rPr>
            </w:pPr>
            <w:r w:rsidRPr="00001869">
              <w:rPr>
                <w:rFonts w:cs="Arial"/>
                <w:sz w:val="16"/>
              </w:rPr>
              <w:t>R26</w:t>
            </w:r>
          </w:p>
        </w:tc>
        <w:tc>
          <w:tcPr>
            <w:tcW w:w="567"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r>
      <w:tr w:rsidR="000F1146" w:rsidRPr="00001869" w:rsidTr="0090154C">
        <w:trPr>
          <w:trHeight w:val="200"/>
        </w:trPr>
        <w:tc>
          <w:tcPr>
            <w:tcW w:w="1134" w:type="dxa"/>
          </w:tcPr>
          <w:p w:rsidR="000F1146" w:rsidRPr="00001869" w:rsidRDefault="000F1146" w:rsidP="0090154C">
            <w:pPr>
              <w:spacing w:before="40"/>
              <w:rPr>
                <w:rFonts w:cs="Arial"/>
                <w:sz w:val="16"/>
              </w:rPr>
            </w:pPr>
            <w:r w:rsidRPr="00001869">
              <w:rPr>
                <w:rFonts w:cs="Arial"/>
                <w:sz w:val="16"/>
              </w:rPr>
              <w:t>27</w:t>
            </w:r>
          </w:p>
        </w:tc>
        <w:tc>
          <w:tcPr>
            <w:tcW w:w="851" w:type="dxa"/>
          </w:tcPr>
          <w:p w:rsidR="000F1146" w:rsidRPr="00001869" w:rsidRDefault="000F1146" w:rsidP="0090154C">
            <w:pPr>
              <w:spacing w:before="40"/>
              <w:rPr>
                <w:rFonts w:cs="Arial"/>
                <w:sz w:val="16"/>
              </w:rPr>
            </w:pPr>
            <w:r w:rsidRPr="00001869">
              <w:rPr>
                <w:rFonts w:cs="Arial"/>
                <w:sz w:val="16"/>
              </w:rPr>
              <w:t>R27</w:t>
            </w:r>
          </w:p>
        </w:tc>
        <w:tc>
          <w:tcPr>
            <w:tcW w:w="567"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r>
      <w:tr w:rsidR="000F1146" w:rsidRPr="00001869" w:rsidTr="0090154C">
        <w:trPr>
          <w:trHeight w:val="200"/>
        </w:trPr>
        <w:tc>
          <w:tcPr>
            <w:tcW w:w="1134" w:type="dxa"/>
          </w:tcPr>
          <w:p w:rsidR="000F1146" w:rsidRPr="00001869" w:rsidRDefault="000F1146" w:rsidP="0090154C">
            <w:pPr>
              <w:spacing w:before="40"/>
              <w:rPr>
                <w:rFonts w:cs="Arial"/>
                <w:sz w:val="16"/>
              </w:rPr>
            </w:pPr>
            <w:r w:rsidRPr="00001869">
              <w:rPr>
                <w:rFonts w:cs="Arial"/>
                <w:sz w:val="16"/>
              </w:rPr>
              <w:t>28</w:t>
            </w:r>
          </w:p>
        </w:tc>
        <w:tc>
          <w:tcPr>
            <w:tcW w:w="851" w:type="dxa"/>
          </w:tcPr>
          <w:p w:rsidR="000F1146" w:rsidRPr="00001869" w:rsidRDefault="000F1146" w:rsidP="0090154C">
            <w:pPr>
              <w:spacing w:before="40"/>
              <w:rPr>
                <w:rFonts w:cs="Arial"/>
                <w:sz w:val="16"/>
              </w:rPr>
            </w:pPr>
            <w:r w:rsidRPr="00001869">
              <w:rPr>
                <w:rFonts w:cs="Arial"/>
                <w:sz w:val="16"/>
              </w:rPr>
              <w:t>R28</w:t>
            </w:r>
          </w:p>
        </w:tc>
        <w:tc>
          <w:tcPr>
            <w:tcW w:w="567"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r>
      <w:tr w:rsidR="000F1146" w:rsidRPr="00001869" w:rsidTr="0090154C">
        <w:trPr>
          <w:trHeight w:val="200"/>
        </w:trPr>
        <w:tc>
          <w:tcPr>
            <w:tcW w:w="1134" w:type="dxa"/>
          </w:tcPr>
          <w:p w:rsidR="000F1146" w:rsidRPr="00001869" w:rsidRDefault="000F1146" w:rsidP="0090154C">
            <w:pPr>
              <w:spacing w:before="40"/>
              <w:rPr>
                <w:rFonts w:cs="Arial"/>
                <w:sz w:val="16"/>
              </w:rPr>
            </w:pPr>
            <w:r w:rsidRPr="00001869">
              <w:rPr>
                <w:rFonts w:cs="Arial"/>
                <w:sz w:val="16"/>
              </w:rPr>
              <w:t>29</w:t>
            </w:r>
          </w:p>
        </w:tc>
        <w:tc>
          <w:tcPr>
            <w:tcW w:w="851" w:type="dxa"/>
          </w:tcPr>
          <w:p w:rsidR="000F1146" w:rsidRPr="00001869" w:rsidRDefault="000F1146" w:rsidP="0090154C">
            <w:pPr>
              <w:spacing w:before="40"/>
              <w:rPr>
                <w:rFonts w:cs="Arial"/>
                <w:sz w:val="16"/>
              </w:rPr>
            </w:pPr>
            <w:r w:rsidRPr="00001869">
              <w:rPr>
                <w:rFonts w:cs="Arial"/>
                <w:sz w:val="16"/>
              </w:rPr>
              <w:t>R29</w:t>
            </w:r>
          </w:p>
        </w:tc>
        <w:tc>
          <w:tcPr>
            <w:tcW w:w="567"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r>
      <w:tr w:rsidR="000F1146" w:rsidRPr="00001869" w:rsidTr="0090154C">
        <w:trPr>
          <w:trHeight w:val="200"/>
        </w:trPr>
        <w:tc>
          <w:tcPr>
            <w:tcW w:w="1134" w:type="dxa"/>
          </w:tcPr>
          <w:p w:rsidR="000F1146" w:rsidRPr="00001869" w:rsidRDefault="000F1146" w:rsidP="0090154C">
            <w:pPr>
              <w:spacing w:before="40"/>
              <w:rPr>
                <w:rFonts w:cs="Arial"/>
                <w:sz w:val="16"/>
              </w:rPr>
            </w:pPr>
            <w:r w:rsidRPr="00001869">
              <w:rPr>
                <w:rFonts w:cs="Arial"/>
                <w:sz w:val="16"/>
              </w:rPr>
              <w:t>30</w:t>
            </w:r>
          </w:p>
        </w:tc>
        <w:tc>
          <w:tcPr>
            <w:tcW w:w="851" w:type="dxa"/>
          </w:tcPr>
          <w:p w:rsidR="000F1146" w:rsidRPr="00001869" w:rsidRDefault="000F1146" w:rsidP="0090154C">
            <w:pPr>
              <w:spacing w:before="40"/>
              <w:rPr>
                <w:rFonts w:cs="Arial"/>
                <w:sz w:val="16"/>
              </w:rPr>
            </w:pPr>
            <w:r w:rsidRPr="00001869">
              <w:rPr>
                <w:rFonts w:cs="Arial"/>
                <w:sz w:val="16"/>
              </w:rPr>
              <w:t>R30</w:t>
            </w:r>
          </w:p>
        </w:tc>
        <w:tc>
          <w:tcPr>
            <w:tcW w:w="567"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r>
      <w:tr w:rsidR="000F1146" w:rsidRPr="00001869" w:rsidTr="0090154C">
        <w:trPr>
          <w:trHeight w:val="200"/>
        </w:trPr>
        <w:tc>
          <w:tcPr>
            <w:tcW w:w="1134" w:type="dxa"/>
          </w:tcPr>
          <w:p w:rsidR="000F1146" w:rsidRPr="00001869" w:rsidRDefault="000F1146" w:rsidP="0090154C">
            <w:pPr>
              <w:spacing w:before="40"/>
              <w:rPr>
                <w:rFonts w:cs="Arial"/>
                <w:sz w:val="16"/>
              </w:rPr>
            </w:pPr>
            <w:r w:rsidRPr="00001869">
              <w:rPr>
                <w:rFonts w:cs="Arial"/>
                <w:sz w:val="16"/>
              </w:rPr>
              <w:t>31</w:t>
            </w:r>
          </w:p>
        </w:tc>
        <w:tc>
          <w:tcPr>
            <w:tcW w:w="851" w:type="dxa"/>
          </w:tcPr>
          <w:p w:rsidR="000F1146" w:rsidRPr="00001869" w:rsidRDefault="000F1146" w:rsidP="0090154C">
            <w:pPr>
              <w:spacing w:before="40"/>
              <w:rPr>
                <w:rFonts w:cs="Arial"/>
                <w:sz w:val="16"/>
              </w:rPr>
            </w:pPr>
            <w:r w:rsidRPr="00001869">
              <w:rPr>
                <w:rFonts w:cs="Arial"/>
                <w:sz w:val="16"/>
              </w:rPr>
              <w:t>R31</w:t>
            </w:r>
          </w:p>
        </w:tc>
        <w:tc>
          <w:tcPr>
            <w:tcW w:w="567"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r>
      <w:tr w:rsidR="000F1146" w:rsidRPr="00001869" w:rsidTr="0090154C">
        <w:trPr>
          <w:trHeight w:val="200"/>
        </w:trPr>
        <w:tc>
          <w:tcPr>
            <w:tcW w:w="1134" w:type="dxa"/>
          </w:tcPr>
          <w:p w:rsidR="000F1146" w:rsidRPr="00001869" w:rsidRDefault="000F1146" w:rsidP="0090154C">
            <w:pPr>
              <w:spacing w:before="40"/>
              <w:rPr>
                <w:rFonts w:cs="Arial"/>
                <w:sz w:val="16"/>
              </w:rPr>
            </w:pPr>
            <w:r w:rsidRPr="00001869">
              <w:rPr>
                <w:rFonts w:cs="Arial"/>
                <w:sz w:val="16"/>
              </w:rPr>
              <w:t>32</w:t>
            </w:r>
          </w:p>
        </w:tc>
        <w:tc>
          <w:tcPr>
            <w:tcW w:w="851" w:type="dxa"/>
          </w:tcPr>
          <w:p w:rsidR="000F1146" w:rsidRPr="00001869" w:rsidRDefault="000F1146" w:rsidP="0090154C">
            <w:pPr>
              <w:spacing w:before="40"/>
              <w:rPr>
                <w:rFonts w:cs="Arial"/>
                <w:sz w:val="16"/>
              </w:rPr>
            </w:pPr>
            <w:r w:rsidRPr="00001869">
              <w:rPr>
                <w:rFonts w:cs="Arial"/>
                <w:sz w:val="16"/>
              </w:rPr>
              <w:t>R32</w:t>
            </w:r>
          </w:p>
        </w:tc>
        <w:tc>
          <w:tcPr>
            <w:tcW w:w="567"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r>
      <w:tr w:rsidR="000F1146" w:rsidRPr="00001869" w:rsidTr="0090154C">
        <w:trPr>
          <w:trHeight w:val="200"/>
        </w:trPr>
        <w:tc>
          <w:tcPr>
            <w:tcW w:w="1134" w:type="dxa"/>
          </w:tcPr>
          <w:p w:rsidR="000F1146" w:rsidRPr="00001869" w:rsidRDefault="000F1146" w:rsidP="0090154C">
            <w:pPr>
              <w:spacing w:before="40"/>
              <w:rPr>
                <w:rFonts w:cs="Arial"/>
                <w:sz w:val="16"/>
              </w:rPr>
            </w:pPr>
            <w:r w:rsidRPr="00001869">
              <w:rPr>
                <w:rFonts w:cs="Arial"/>
                <w:sz w:val="16"/>
              </w:rPr>
              <w:t>33</w:t>
            </w:r>
          </w:p>
        </w:tc>
        <w:tc>
          <w:tcPr>
            <w:tcW w:w="851" w:type="dxa"/>
          </w:tcPr>
          <w:p w:rsidR="000F1146" w:rsidRPr="00001869" w:rsidRDefault="000F1146" w:rsidP="0090154C">
            <w:pPr>
              <w:spacing w:before="40"/>
              <w:rPr>
                <w:rFonts w:cs="Arial"/>
                <w:sz w:val="16"/>
              </w:rPr>
            </w:pPr>
            <w:r w:rsidRPr="00001869">
              <w:rPr>
                <w:rFonts w:cs="Arial"/>
                <w:sz w:val="16"/>
              </w:rPr>
              <w:t>R33</w:t>
            </w:r>
          </w:p>
        </w:tc>
        <w:tc>
          <w:tcPr>
            <w:tcW w:w="567"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r>
      <w:tr w:rsidR="000F1146" w:rsidRPr="00001869" w:rsidTr="0090154C">
        <w:trPr>
          <w:trHeight w:val="200"/>
        </w:trPr>
        <w:tc>
          <w:tcPr>
            <w:tcW w:w="1134" w:type="dxa"/>
          </w:tcPr>
          <w:p w:rsidR="000F1146" w:rsidRPr="00001869" w:rsidRDefault="000F1146" w:rsidP="0090154C">
            <w:pPr>
              <w:spacing w:before="40"/>
              <w:rPr>
                <w:rFonts w:cs="Arial"/>
                <w:sz w:val="16"/>
              </w:rPr>
            </w:pPr>
            <w:r w:rsidRPr="00001869">
              <w:rPr>
                <w:rFonts w:cs="Arial"/>
                <w:sz w:val="16"/>
              </w:rPr>
              <w:t>34</w:t>
            </w:r>
          </w:p>
        </w:tc>
        <w:tc>
          <w:tcPr>
            <w:tcW w:w="851" w:type="dxa"/>
          </w:tcPr>
          <w:p w:rsidR="000F1146" w:rsidRPr="00001869" w:rsidRDefault="000F1146" w:rsidP="0090154C">
            <w:pPr>
              <w:spacing w:before="40"/>
              <w:rPr>
                <w:rFonts w:cs="Arial"/>
                <w:sz w:val="16"/>
              </w:rPr>
            </w:pPr>
            <w:r w:rsidRPr="00001869">
              <w:rPr>
                <w:rFonts w:cs="Arial"/>
                <w:sz w:val="16"/>
              </w:rPr>
              <w:t>R34</w:t>
            </w:r>
          </w:p>
        </w:tc>
        <w:tc>
          <w:tcPr>
            <w:tcW w:w="567"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r>
      <w:tr w:rsidR="000F1146" w:rsidRPr="00001869" w:rsidTr="0090154C">
        <w:trPr>
          <w:trHeight w:val="200"/>
        </w:trPr>
        <w:tc>
          <w:tcPr>
            <w:tcW w:w="1134" w:type="dxa"/>
          </w:tcPr>
          <w:p w:rsidR="000F1146" w:rsidRPr="00001869" w:rsidRDefault="000F1146" w:rsidP="0090154C">
            <w:pPr>
              <w:spacing w:before="40"/>
              <w:rPr>
                <w:rFonts w:cs="Arial"/>
                <w:sz w:val="16"/>
              </w:rPr>
            </w:pPr>
            <w:r w:rsidRPr="00001869">
              <w:rPr>
                <w:rFonts w:cs="Arial"/>
                <w:sz w:val="16"/>
              </w:rPr>
              <w:t>35</w:t>
            </w:r>
          </w:p>
        </w:tc>
        <w:tc>
          <w:tcPr>
            <w:tcW w:w="851" w:type="dxa"/>
          </w:tcPr>
          <w:p w:rsidR="000F1146" w:rsidRPr="00001869" w:rsidRDefault="000F1146" w:rsidP="0090154C">
            <w:pPr>
              <w:spacing w:before="40"/>
              <w:rPr>
                <w:rFonts w:cs="Arial"/>
                <w:sz w:val="16"/>
              </w:rPr>
            </w:pPr>
            <w:r w:rsidRPr="00001869">
              <w:rPr>
                <w:rFonts w:cs="Arial"/>
                <w:sz w:val="16"/>
              </w:rPr>
              <w:t>R35</w:t>
            </w:r>
          </w:p>
        </w:tc>
        <w:tc>
          <w:tcPr>
            <w:tcW w:w="567"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r>
      <w:tr w:rsidR="000F1146" w:rsidRPr="00001869" w:rsidTr="0090154C">
        <w:trPr>
          <w:trHeight w:val="200"/>
        </w:trPr>
        <w:tc>
          <w:tcPr>
            <w:tcW w:w="1134" w:type="dxa"/>
          </w:tcPr>
          <w:p w:rsidR="000F1146" w:rsidRPr="00001869" w:rsidRDefault="000F1146" w:rsidP="0090154C">
            <w:pPr>
              <w:spacing w:before="40"/>
              <w:rPr>
                <w:rFonts w:cs="Arial"/>
                <w:sz w:val="16"/>
              </w:rPr>
            </w:pPr>
            <w:r w:rsidRPr="00001869">
              <w:rPr>
                <w:rFonts w:cs="Arial"/>
                <w:sz w:val="16"/>
              </w:rPr>
              <w:t>36</w:t>
            </w:r>
          </w:p>
        </w:tc>
        <w:tc>
          <w:tcPr>
            <w:tcW w:w="851" w:type="dxa"/>
          </w:tcPr>
          <w:p w:rsidR="000F1146" w:rsidRPr="00001869" w:rsidRDefault="000F1146" w:rsidP="0090154C">
            <w:pPr>
              <w:spacing w:before="40"/>
              <w:rPr>
                <w:rFonts w:cs="Arial"/>
                <w:sz w:val="16"/>
              </w:rPr>
            </w:pPr>
            <w:r w:rsidRPr="00001869">
              <w:rPr>
                <w:rFonts w:cs="Arial"/>
                <w:sz w:val="16"/>
              </w:rPr>
              <w:t>R36</w:t>
            </w:r>
          </w:p>
        </w:tc>
        <w:tc>
          <w:tcPr>
            <w:tcW w:w="567"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ND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r>
      <w:tr w:rsidR="000F1146" w:rsidRPr="00001869" w:rsidTr="0090154C">
        <w:trPr>
          <w:trHeight w:val="200"/>
        </w:trPr>
        <w:tc>
          <w:tcPr>
            <w:tcW w:w="1134" w:type="dxa"/>
          </w:tcPr>
          <w:p w:rsidR="000F1146" w:rsidRPr="00001869" w:rsidRDefault="000F1146" w:rsidP="0090154C">
            <w:pPr>
              <w:spacing w:before="40"/>
              <w:rPr>
                <w:rFonts w:cs="Arial"/>
                <w:sz w:val="16"/>
              </w:rPr>
            </w:pPr>
            <w:r w:rsidRPr="00001869">
              <w:rPr>
                <w:rFonts w:cs="Arial"/>
                <w:sz w:val="16"/>
              </w:rPr>
              <w:t>37</w:t>
            </w:r>
          </w:p>
        </w:tc>
        <w:tc>
          <w:tcPr>
            <w:tcW w:w="851" w:type="dxa"/>
          </w:tcPr>
          <w:p w:rsidR="000F1146" w:rsidRPr="00001869" w:rsidRDefault="000F1146" w:rsidP="0090154C">
            <w:pPr>
              <w:spacing w:before="40"/>
              <w:rPr>
                <w:rFonts w:cs="Arial"/>
                <w:sz w:val="16"/>
              </w:rPr>
            </w:pPr>
            <w:r w:rsidRPr="00001869">
              <w:rPr>
                <w:rFonts w:cs="Arial"/>
                <w:sz w:val="16"/>
              </w:rPr>
              <w:t>R37</w:t>
            </w:r>
          </w:p>
        </w:tc>
        <w:tc>
          <w:tcPr>
            <w:tcW w:w="567"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r>
      <w:tr w:rsidR="000F1146" w:rsidRPr="00001869" w:rsidTr="0090154C">
        <w:trPr>
          <w:trHeight w:val="200"/>
        </w:trPr>
        <w:tc>
          <w:tcPr>
            <w:tcW w:w="1134" w:type="dxa"/>
          </w:tcPr>
          <w:p w:rsidR="000F1146" w:rsidRPr="00001869" w:rsidRDefault="000F1146" w:rsidP="0090154C">
            <w:pPr>
              <w:spacing w:before="40"/>
              <w:rPr>
                <w:rFonts w:cs="Arial"/>
                <w:sz w:val="16"/>
              </w:rPr>
            </w:pPr>
            <w:r w:rsidRPr="00001869">
              <w:rPr>
                <w:rFonts w:cs="Arial"/>
                <w:sz w:val="16"/>
              </w:rPr>
              <w:t>38</w:t>
            </w:r>
          </w:p>
        </w:tc>
        <w:tc>
          <w:tcPr>
            <w:tcW w:w="851" w:type="dxa"/>
          </w:tcPr>
          <w:p w:rsidR="000F1146" w:rsidRPr="00001869" w:rsidRDefault="000F1146" w:rsidP="0090154C">
            <w:pPr>
              <w:spacing w:before="40"/>
              <w:rPr>
                <w:rFonts w:cs="Arial"/>
                <w:sz w:val="16"/>
              </w:rPr>
            </w:pPr>
            <w:r w:rsidRPr="00001869">
              <w:rPr>
                <w:rFonts w:cs="Arial"/>
                <w:sz w:val="16"/>
              </w:rPr>
              <w:t>R38</w:t>
            </w:r>
          </w:p>
        </w:tc>
        <w:tc>
          <w:tcPr>
            <w:tcW w:w="567"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r>
      <w:tr w:rsidR="000F1146" w:rsidRPr="00001869" w:rsidTr="0090154C">
        <w:trPr>
          <w:trHeight w:val="200"/>
        </w:trPr>
        <w:tc>
          <w:tcPr>
            <w:tcW w:w="1134" w:type="dxa"/>
          </w:tcPr>
          <w:p w:rsidR="000F1146" w:rsidRPr="00001869" w:rsidRDefault="000F1146" w:rsidP="0090154C">
            <w:pPr>
              <w:spacing w:before="40"/>
              <w:rPr>
                <w:rFonts w:cs="Arial"/>
                <w:sz w:val="16"/>
              </w:rPr>
            </w:pPr>
            <w:r w:rsidRPr="00001869">
              <w:rPr>
                <w:rFonts w:cs="Arial"/>
                <w:sz w:val="16"/>
              </w:rPr>
              <w:t>39</w:t>
            </w:r>
          </w:p>
        </w:tc>
        <w:tc>
          <w:tcPr>
            <w:tcW w:w="851" w:type="dxa"/>
          </w:tcPr>
          <w:p w:rsidR="000F1146" w:rsidRPr="00001869" w:rsidRDefault="000F1146" w:rsidP="0090154C">
            <w:pPr>
              <w:spacing w:before="40"/>
              <w:rPr>
                <w:rFonts w:cs="Arial"/>
                <w:sz w:val="16"/>
              </w:rPr>
            </w:pPr>
            <w:r w:rsidRPr="00001869">
              <w:rPr>
                <w:rFonts w:cs="Arial"/>
                <w:sz w:val="16"/>
              </w:rPr>
              <w:t>R39</w:t>
            </w:r>
          </w:p>
        </w:tc>
        <w:tc>
          <w:tcPr>
            <w:tcW w:w="567"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r>
      <w:tr w:rsidR="000F1146" w:rsidRPr="00001869" w:rsidTr="0090154C">
        <w:trPr>
          <w:trHeight w:val="200"/>
        </w:trPr>
        <w:tc>
          <w:tcPr>
            <w:tcW w:w="1134" w:type="dxa"/>
          </w:tcPr>
          <w:p w:rsidR="000F1146" w:rsidRPr="00001869" w:rsidRDefault="000F1146" w:rsidP="0090154C">
            <w:pPr>
              <w:spacing w:before="40"/>
              <w:rPr>
                <w:rFonts w:cs="Arial"/>
                <w:sz w:val="16"/>
              </w:rPr>
            </w:pPr>
            <w:r w:rsidRPr="00001869">
              <w:rPr>
                <w:rFonts w:cs="Arial"/>
                <w:sz w:val="16"/>
              </w:rPr>
              <w:t>40</w:t>
            </w:r>
          </w:p>
        </w:tc>
        <w:tc>
          <w:tcPr>
            <w:tcW w:w="851" w:type="dxa"/>
          </w:tcPr>
          <w:p w:rsidR="000F1146" w:rsidRPr="00001869" w:rsidRDefault="000F1146" w:rsidP="0090154C">
            <w:pPr>
              <w:spacing w:before="40"/>
              <w:rPr>
                <w:rFonts w:cs="Arial"/>
                <w:sz w:val="16"/>
              </w:rPr>
            </w:pPr>
            <w:r w:rsidRPr="00001869">
              <w:rPr>
                <w:rFonts w:cs="Arial"/>
                <w:sz w:val="16"/>
              </w:rPr>
              <w:t>R40</w:t>
            </w:r>
          </w:p>
        </w:tc>
        <w:tc>
          <w:tcPr>
            <w:tcW w:w="567"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r>
      <w:tr w:rsidR="000F1146" w:rsidRPr="00001869" w:rsidTr="0090154C">
        <w:trPr>
          <w:trHeight w:val="200"/>
        </w:trPr>
        <w:tc>
          <w:tcPr>
            <w:tcW w:w="1134" w:type="dxa"/>
          </w:tcPr>
          <w:p w:rsidR="000F1146" w:rsidRPr="00001869" w:rsidRDefault="000F1146" w:rsidP="0090154C">
            <w:pPr>
              <w:spacing w:before="40"/>
              <w:rPr>
                <w:rFonts w:cs="Arial"/>
                <w:sz w:val="16"/>
              </w:rPr>
            </w:pPr>
          </w:p>
        </w:tc>
        <w:tc>
          <w:tcPr>
            <w:tcW w:w="851" w:type="dxa"/>
          </w:tcPr>
          <w:p w:rsidR="000F1146" w:rsidRPr="00001869" w:rsidRDefault="000F1146" w:rsidP="0090154C">
            <w:pPr>
              <w:spacing w:before="40"/>
              <w:rPr>
                <w:rFonts w:cs="Arial"/>
                <w:sz w:val="16"/>
              </w:rPr>
            </w:pPr>
          </w:p>
        </w:tc>
        <w:tc>
          <w:tcPr>
            <w:tcW w:w="567" w:type="dxa"/>
          </w:tcPr>
          <w:p w:rsidR="000F1146" w:rsidRPr="00001869" w:rsidRDefault="000F1146" w:rsidP="0090154C">
            <w:pPr>
              <w:spacing w:before="40"/>
              <w:jc w:val="right"/>
              <w:rPr>
                <w:rFonts w:cs="Arial"/>
                <w:sz w:val="16"/>
              </w:rPr>
            </w:pPr>
          </w:p>
        </w:tc>
        <w:tc>
          <w:tcPr>
            <w:tcW w:w="709" w:type="dxa"/>
          </w:tcPr>
          <w:p w:rsidR="000F1146" w:rsidRPr="00001869" w:rsidRDefault="000F1146" w:rsidP="0090154C">
            <w:pPr>
              <w:spacing w:before="40"/>
              <w:jc w:val="right"/>
              <w:rPr>
                <w:rFonts w:cs="Arial"/>
                <w:sz w:val="16"/>
              </w:rPr>
            </w:pPr>
          </w:p>
        </w:tc>
        <w:tc>
          <w:tcPr>
            <w:tcW w:w="709" w:type="dxa"/>
          </w:tcPr>
          <w:p w:rsidR="000F1146" w:rsidRPr="00001869" w:rsidRDefault="000F1146" w:rsidP="0090154C">
            <w:pPr>
              <w:spacing w:before="40"/>
              <w:jc w:val="right"/>
              <w:rPr>
                <w:rFonts w:cs="Arial"/>
                <w:sz w:val="16"/>
              </w:rPr>
            </w:pPr>
          </w:p>
        </w:tc>
        <w:tc>
          <w:tcPr>
            <w:tcW w:w="709" w:type="dxa"/>
          </w:tcPr>
          <w:p w:rsidR="000F1146" w:rsidRPr="00001869" w:rsidRDefault="000F1146" w:rsidP="0090154C">
            <w:pPr>
              <w:spacing w:before="40"/>
              <w:jc w:val="right"/>
              <w:rPr>
                <w:rFonts w:cs="Arial"/>
                <w:sz w:val="16"/>
              </w:rPr>
            </w:pPr>
          </w:p>
        </w:tc>
        <w:tc>
          <w:tcPr>
            <w:tcW w:w="709" w:type="dxa"/>
          </w:tcPr>
          <w:p w:rsidR="000F1146" w:rsidRPr="00001869" w:rsidRDefault="000F1146" w:rsidP="0090154C">
            <w:pPr>
              <w:spacing w:before="40"/>
              <w:jc w:val="right"/>
              <w:rPr>
                <w:rFonts w:cs="Arial"/>
                <w:sz w:val="16"/>
              </w:rPr>
            </w:pPr>
          </w:p>
        </w:tc>
        <w:tc>
          <w:tcPr>
            <w:tcW w:w="709" w:type="dxa"/>
          </w:tcPr>
          <w:p w:rsidR="000F1146" w:rsidRPr="00001869" w:rsidRDefault="000F1146" w:rsidP="0090154C">
            <w:pPr>
              <w:spacing w:before="40"/>
              <w:jc w:val="right"/>
              <w:rPr>
                <w:rFonts w:cs="Arial"/>
                <w:sz w:val="16"/>
              </w:rPr>
            </w:pPr>
          </w:p>
        </w:tc>
        <w:tc>
          <w:tcPr>
            <w:tcW w:w="709" w:type="dxa"/>
          </w:tcPr>
          <w:p w:rsidR="000F1146" w:rsidRPr="00001869" w:rsidRDefault="000F1146" w:rsidP="0090154C">
            <w:pPr>
              <w:spacing w:before="40"/>
              <w:jc w:val="right"/>
              <w:rPr>
                <w:rFonts w:cs="Arial"/>
                <w:sz w:val="16"/>
              </w:rPr>
            </w:pPr>
          </w:p>
        </w:tc>
        <w:tc>
          <w:tcPr>
            <w:tcW w:w="709" w:type="dxa"/>
          </w:tcPr>
          <w:p w:rsidR="000F1146" w:rsidRPr="00001869" w:rsidRDefault="000F1146" w:rsidP="0090154C">
            <w:pPr>
              <w:spacing w:before="40"/>
              <w:jc w:val="right"/>
              <w:rPr>
                <w:rFonts w:cs="Arial"/>
                <w:sz w:val="16"/>
              </w:rPr>
            </w:pPr>
          </w:p>
        </w:tc>
        <w:tc>
          <w:tcPr>
            <w:tcW w:w="709" w:type="dxa"/>
          </w:tcPr>
          <w:p w:rsidR="000F1146" w:rsidRPr="00001869" w:rsidRDefault="000F1146" w:rsidP="0090154C">
            <w:pPr>
              <w:spacing w:before="40"/>
              <w:jc w:val="right"/>
              <w:rPr>
                <w:rFonts w:cs="Arial"/>
                <w:sz w:val="16"/>
              </w:rPr>
            </w:pPr>
          </w:p>
        </w:tc>
      </w:tr>
      <w:tr w:rsidR="000F1146" w:rsidRPr="00001869" w:rsidTr="0090154C">
        <w:trPr>
          <w:trHeight w:val="200"/>
        </w:trPr>
        <w:tc>
          <w:tcPr>
            <w:tcW w:w="1134" w:type="dxa"/>
          </w:tcPr>
          <w:p w:rsidR="000F1146" w:rsidRPr="00001869" w:rsidRDefault="000F1146" w:rsidP="0090154C">
            <w:pPr>
              <w:spacing w:before="40"/>
              <w:rPr>
                <w:rFonts w:cs="Arial"/>
                <w:sz w:val="16"/>
              </w:rPr>
            </w:pPr>
            <w:r w:rsidRPr="00001869">
              <w:rPr>
                <w:rFonts w:cs="Arial"/>
                <w:sz w:val="16"/>
              </w:rPr>
              <w:t>41</w:t>
            </w:r>
          </w:p>
        </w:tc>
        <w:tc>
          <w:tcPr>
            <w:tcW w:w="851" w:type="dxa"/>
          </w:tcPr>
          <w:p w:rsidR="000F1146" w:rsidRPr="00001869" w:rsidRDefault="000F1146" w:rsidP="0090154C">
            <w:pPr>
              <w:spacing w:before="40"/>
              <w:rPr>
                <w:rFonts w:cs="Arial"/>
                <w:sz w:val="16"/>
              </w:rPr>
            </w:pPr>
            <w:r w:rsidRPr="00001869">
              <w:rPr>
                <w:rFonts w:cs="Arial"/>
                <w:sz w:val="16"/>
              </w:rPr>
              <w:t>C1</w:t>
            </w:r>
          </w:p>
        </w:tc>
        <w:tc>
          <w:tcPr>
            <w:tcW w:w="567" w:type="dxa"/>
          </w:tcPr>
          <w:p w:rsidR="000F1146" w:rsidRPr="00001869" w:rsidRDefault="000F1146" w:rsidP="0090154C">
            <w:pPr>
              <w:spacing w:before="40"/>
              <w:jc w:val="right"/>
              <w:rPr>
                <w:rFonts w:cs="Arial"/>
                <w:sz w:val="16"/>
              </w:rPr>
            </w:pPr>
            <w:r w:rsidRPr="00001869">
              <w:rPr>
                <w:rFonts w:cs="Arial"/>
                <w:sz w:val="16"/>
              </w:rPr>
              <w:t>-</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r>
      <w:tr w:rsidR="000F1146" w:rsidRPr="00001869" w:rsidTr="0090154C">
        <w:trPr>
          <w:trHeight w:val="200"/>
        </w:trPr>
        <w:tc>
          <w:tcPr>
            <w:tcW w:w="1134" w:type="dxa"/>
          </w:tcPr>
          <w:p w:rsidR="000F1146" w:rsidRPr="00001869" w:rsidRDefault="000F1146" w:rsidP="0090154C">
            <w:pPr>
              <w:spacing w:before="40"/>
              <w:rPr>
                <w:rFonts w:cs="Arial"/>
                <w:sz w:val="16"/>
              </w:rPr>
            </w:pPr>
            <w:r w:rsidRPr="00001869">
              <w:rPr>
                <w:rFonts w:cs="Arial"/>
                <w:sz w:val="16"/>
              </w:rPr>
              <w:t>42</w:t>
            </w:r>
          </w:p>
        </w:tc>
        <w:tc>
          <w:tcPr>
            <w:tcW w:w="851" w:type="dxa"/>
          </w:tcPr>
          <w:p w:rsidR="000F1146" w:rsidRPr="00001869" w:rsidRDefault="000F1146" w:rsidP="0090154C">
            <w:pPr>
              <w:spacing w:before="40"/>
              <w:rPr>
                <w:rFonts w:cs="Arial"/>
                <w:sz w:val="16"/>
              </w:rPr>
            </w:pPr>
            <w:r w:rsidRPr="00001869">
              <w:rPr>
                <w:rFonts w:cs="Arial"/>
                <w:sz w:val="16"/>
              </w:rPr>
              <w:t>C2</w:t>
            </w:r>
          </w:p>
        </w:tc>
        <w:tc>
          <w:tcPr>
            <w:tcW w:w="567"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r>
      <w:tr w:rsidR="000F1146" w:rsidRPr="00001869" w:rsidTr="0090154C">
        <w:trPr>
          <w:trHeight w:val="200"/>
        </w:trPr>
        <w:tc>
          <w:tcPr>
            <w:tcW w:w="1134" w:type="dxa"/>
          </w:tcPr>
          <w:p w:rsidR="000F1146" w:rsidRPr="00001869" w:rsidRDefault="000F1146" w:rsidP="0090154C">
            <w:pPr>
              <w:spacing w:before="40"/>
              <w:rPr>
                <w:rFonts w:cs="Arial"/>
                <w:sz w:val="16"/>
              </w:rPr>
            </w:pPr>
            <w:r w:rsidRPr="00001869">
              <w:rPr>
                <w:rFonts w:cs="Arial"/>
                <w:sz w:val="16"/>
              </w:rPr>
              <w:t>43</w:t>
            </w:r>
          </w:p>
        </w:tc>
        <w:tc>
          <w:tcPr>
            <w:tcW w:w="851" w:type="dxa"/>
          </w:tcPr>
          <w:p w:rsidR="000F1146" w:rsidRPr="00001869" w:rsidRDefault="000F1146" w:rsidP="0090154C">
            <w:pPr>
              <w:spacing w:before="40"/>
              <w:rPr>
                <w:rFonts w:cs="Arial"/>
                <w:sz w:val="16"/>
              </w:rPr>
            </w:pPr>
            <w:r w:rsidRPr="00001869">
              <w:rPr>
                <w:rFonts w:cs="Arial"/>
                <w:sz w:val="16"/>
              </w:rPr>
              <w:t>C3</w:t>
            </w:r>
          </w:p>
        </w:tc>
        <w:tc>
          <w:tcPr>
            <w:tcW w:w="567"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ND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r>
      <w:tr w:rsidR="000F1146" w:rsidRPr="00001869" w:rsidTr="0090154C">
        <w:trPr>
          <w:trHeight w:val="200"/>
        </w:trPr>
        <w:tc>
          <w:tcPr>
            <w:tcW w:w="1134" w:type="dxa"/>
          </w:tcPr>
          <w:p w:rsidR="000F1146" w:rsidRPr="00001869" w:rsidRDefault="000F1146" w:rsidP="0090154C">
            <w:pPr>
              <w:spacing w:before="40"/>
              <w:rPr>
                <w:rFonts w:cs="Arial"/>
                <w:sz w:val="16"/>
              </w:rPr>
            </w:pPr>
            <w:r w:rsidRPr="00001869">
              <w:rPr>
                <w:rFonts w:cs="Arial"/>
                <w:sz w:val="16"/>
              </w:rPr>
              <w:t>44</w:t>
            </w:r>
          </w:p>
        </w:tc>
        <w:tc>
          <w:tcPr>
            <w:tcW w:w="851" w:type="dxa"/>
          </w:tcPr>
          <w:p w:rsidR="000F1146" w:rsidRPr="00001869" w:rsidRDefault="000F1146" w:rsidP="0090154C">
            <w:pPr>
              <w:spacing w:before="40"/>
              <w:rPr>
                <w:rFonts w:cs="Arial"/>
                <w:sz w:val="16"/>
              </w:rPr>
            </w:pPr>
            <w:r w:rsidRPr="00001869">
              <w:rPr>
                <w:rFonts w:cs="Arial"/>
                <w:sz w:val="16"/>
              </w:rPr>
              <w:t>C4</w:t>
            </w:r>
          </w:p>
        </w:tc>
        <w:tc>
          <w:tcPr>
            <w:tcW w:w="567"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r>
      <w:tr w:rsidR="000F1146" w:rsidRPr="00001869" w:rsidTr="0090154C">
        <w:trPr>
          <w:trHeight w:val="200"/>
        </w:trPr>
        <w:tc>
          <w:tcPr>
            <w:tcW w:w="1134" w:type="dxa"/>
          </w:tcPr>
          <w:p w:rsidR="000F1146" w:rsidRPr="00001869" w:rsidRDefault="000F1146" w:rsidP="0090154C">
            <w:pPr>
              <w:spacing w:before="40"/>
              <w:rPr>
                <w:rFonts w:cs="Arial"/>
                <w:sz w:val="16"/>
              </w:rPr>
            </w:pPr>
            <w:r w:rsidRPr="00001869">
              <w:rPr>
                <w:rFonts w:cs="Arial"/>
                <w:sz w:val="16"/>
              </w:rPr>
              <w:t>45</w:t>
            </w:r>
          </w:p>
        </w:tc>
        <w:tc>
          <w:tcPr>
            <w:tcW w:w="851" w:type="dxa"/>
          </w:tcPr>
          <w:p w:rsidR="000F1146" w:rsidRPr="00001869" w:rsidRDefault="000F1146" w:rsidP="0090154C">
            <w:pPr>
              <w:spacing w:before="40"/>
              <w:rPr>
                <w:rFonts w:cs="Arial"/>
                <w:sz w:val="16"/>
              </w:rPr>
            </w:pPr>
            <w:r w:rsidRPr="00001869">
              <w:rPr>
                <w:rFonts w:cs="Arial"/>
                <w:sz w:val="16"/>
              </w:rPr>
              <w:t>C5</w:t>
            </w:r>
          </w:p>
        </w:tc>
        <w:tc>
          <w:tcPr>
            <w:tcW w:w="567"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r>
      <w:tr w:rsidR="000F1146" w:rsidRPr="00001869" w:rsidTr="0090154C">
        <w:trPr>
          <w:trHeight w:val="200"/>
        </w:trPr>
        <w:tc>
          <w:tcPr>
            <w:tcW w:w="1134" w:type="dxa"/>
          </w:tcPr>
          <w:p w:rsidR="000F1146" w:rsidRPr="00001869" w:rsidRDefault="000F1146" w:rsidP="0090154C">
            <w:pPr>
              <w:spacing w:before="40"/>
              <w:rPr>
                <w:rFonts w:cs="Arial"/>
                <w:sz w:val="16"/>
              </w:rPr>
            </w:pPr>
            <w:r w:rsidRPr="00001869">
              <w:rPr>
                <w:rFonts w:cs="Arial"/>
                <w:sz w:val="16"/>
              </w:rPr>
              <w:t>46</w:t>
            </w:r>
          </w:p>
        </w:tc>
        <w:tc>
          <w:tcPr>
            <w:tcW w:w="851" w:type="dxa"/>
          </w:tcPr>
          <w:p w:rsidR="000F1146" w:rsidRPr="00001869" w:rsidRDefault="000F1146" w:rsidP="0090154C">
            <w:pPr>
              <w:spacing w:before="40"/>
              <w:rPr>
                <w:rFonts w:cs="Arial"/>
                <w:sz w:val="16"/>
              </w:rPr>
            </w:pPr>
            <w:r w:rsidRPr="00001869">
              <w:rPr>
                <w:rFonts w:cs="Arial"/>
                <w:sz w:val="16"/>
              </w:rPr>
              <w:t>C6</w:t>
            </w:r>
          </w:p>
        </w:tc>
        <w:tc>
          <w:tcPr>
            <w:tcW w:w="567"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r>
      <w:tr w:rsidR="000F1146" w:rsidRPr="00001869" w:rsidTr="0090154C">
        <w:trPr>
          <w:trHeight w:val="200"/>
        </w:trPr>
        <w:tc>
          <w:tcPr>
            <w:tcW w:w="1134" w:type="dxa"/>
          </w:tcPr>
          <w:p w:rsidR="000F1146" w:rsidRPr="00001869" w:rsidRDefault="000F1146" w:rsidP="0090154C">
            <w:pPr>
              <w:spacing w:before="40"/>
              <w:rPr>
                <w:rFonts w:cs="Arial"/>
                <w:sz w:val="16"/>
              </w:rPr>
            </w:pPr>
            <w:r w:rsidRPr="00001869">
              <w:rPr>
                <w:rFonts w:cs="Arial"/>
                <w:sz w:val="16"/>
              </w:rPr>
              <w:t>47</w:t>
            </w:r>
          </w:p>
        </w:tc>
        <w:tc>
          <w:tcPr>
            <w:tcW w:w="851" w:type="dxa"/>
          </w:tcPr>
          <w:p w:rsidR="000F1146" w:rsidRPr="00001869" w:rsidRDefault="000F1146" w:rsidP="0090154C">
            <w:pPr>
              <w:spacing w:before="40"/>
              <w:rPr>
                <w:rFonts w:cs="Arial"/>
                <w:sz w:val="16"/>
              </w:rPr>
            </w:pPr>
            <w:r w:rsidRPr="00001869">
              <w:rPr>
                <w:rFonts w:cs="Arial"/>
                <w:sz w:val="16"/>
              </w:rPr>
              <w:t>C7</w:t>
            </w:r>
          </w:p>
        </w:tc>
        <w:tc>
          <w:tcPr>
            <w:tcW w:w="567"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ND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r>
      <w:tr w:rsidR="000F1146" w:rsidRPr="00001869" w:rsidTr="0090154C">
        <w:trPr>
          <w:trHeight w:val="200"/>
        </w:trPr>
        <w:tc>
          <w:tcPr>
            <w:tcW w:w="1134" w:type="dxa"/>
          </w:tcPr>
          <w:p w:rsidR="000F1146" w:rsidRPr="00001869" w:rsidRDefault="000F1146" w:rsidP="0090154C">
            <w:pPr>
              <w:spacing w:before="40"/>
              <w:rPr>
                <w:rFonts w:cs="Arial"/>
                <w:sz w:val="16"/>
              </w:rPr>
            </w:pPr>
            <w:r w:rsidRPr="00001869">
              <w:rPr>
                <w:rFonts w:cs="Arial"/>
                <w:sz w:val="16"/>
              </w:rPr>
              <w:t>48</w:t>
            </w:r>
          </w:p>
        </w:tc>
        <w:tc>
          <w:tcPr>
            <w:tcW w:w="851" w:type="dxa"/>
          </w:tcPr>
          <w:p w:rsidR="000F1146" w:rsidRPr="00001869" w:rsidRDefault="000F1146" w:rsidP="0090154C">
            <w:pPr>
              <w:spacing w:before="40"/>
              <w:rPr>
                <w:rFonts w:cs="Arial"/>
                <w:sz w:val="16"/>
              </w:rPr>
            </w:pPr>
            <w:r w:rsidRPr="00001869">
              <w:rPr>
                <w:rFonts w:cs="Arial"/>
                <w:sz w:val="16"/>
              </w:rPr>
              <w:t>C8</w:t>
            </w:r>
          </w:p>
        </w:tc>
        <w:tc>
          <w:tcPr>
            <w:tcW w:w="567"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w:t>
            </w:r>
          </w:p>
        </w:tc>
        <w:tc>
          <w:tcPr>
            <w:tcW w:w="709" w:type="dxa"/>
          </w:tcPr>
          <w:p w:rsidR="000F1146" w:rsidRPr="00001869" w:rsidRDefault="000F1146" w:rsidP="0090154C">
            <w:pPr>
              <w:spacing w:before="40"/>
              <w:jc w:val="right"/>
              <w:rPr>
                <w:rFonts w:cs="Arial"/>
                <w:sz w:val="16"/>
              </w:rPr>
            </w:pPr>
            <w:r w:rsidRPr="00001869">
              <w:rPr>
                <w:rFonts w:cs="Arial"/>
                <w:sz w:val="16"/>
              </w:rPr>
              <w:t>D</w:t>
            </w:r>
          </w:p>
        </w:tc>
      </w:tr>
      <w:tr w:rsidR="000F1146" w:rsidRPr="00001869" w:rsidTr="0090154C">
        <w:trPr>
          <w:trHeight w:val="200"/>
        </w:trPr>
        <w:tc>
          <w:tcPr>
            <w:tcW w:w="1134" w:type="dxa"/>
          </w:tcPr>
          <w:p w:rsidR="000F1146" w:rsidRPr="00001869" w:rsidRDefault="000F1146" w:rsidP="0090154C">
            <w:pPr>
              <w:spacing w:before="40"/>
              <w:rPr>
                <w:rFonts w:cs="Arial"/>
                <w:sz w:val="16"/>
              </w:rPr>
            </w:pPr>
            <w:r w:rsidRPr="00001869">
              <w:rPr>
                <w:rFonts w:cs="Arial"/>
                <w:sz w:val="16"/>
              </w:rPr>
              <w:t>49</w:t>
            </w:r>
          </w:p>
        </w:tc>
        <w:tc>
          <w:tcPr>
            <w:tcW w:w="851" w:type="dxa"/>
          </w:tcPr>
          <w:p w:rsidR="000F1146" w:rsidRPr="00001869" w:rsidRDefault="000F1146" w:rsidP="0090154C">
            <w:pPr>
              <w:spacing w:before="40"/>
              <w:rPr>
                <w:rFonts w:cs="Arial"/>
                <w:sz w:val="16"/>
              </w:rPr>
            </w:pPr>
            <w:r w:rsidRPr="00001869">
              <w:rPr>
                <w:rFonts w:cs="Arial"/>
                <w:sz w:val="16"/>
              </w:rPr>
              <w:t>C9</w:t>
            </w:r>
          </w:p>
        </w:tc>
        <w:tc>
          <w:tcPr>
            <w:tcW w:w="567"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w:t>
            </w:r>
          </w:p>
        </w:tc>
      </w:tr>
      <w:tr w:rsidR="000F1146" w:rsidRPr="00001869" w:rsidTr="0090154C">
        <w:trPr>
          <w:trHeight w:val="200"/>
        </w:trPr>
        <w:tc>
          <w:tcPr>
            <w:tcW w:w="1134" w:type="dxa"/>
          </w:tcPr>
          <w:p w:rsidR="000F1146" w:rsidRPr="00001869" w:rsidRDefault="000F1146" w:rsidP="0090154C">
            <w:pPr>
              <w:spacing w:before="40"/>
              <w:rPr>
                <w:rFonts w:cs="Arial"/>
                <w:sz w:val="16"/>
              </w:rPr>
            </w:pPr>
          </w:p>
        </w:tc>
        <w:tc>
          <w:tcPr>
            <w:tcW w:w="851" w:type="dxa"/>
          </w:tcPr>
          <w:p w:rsidR="000F1146" w:rsidRPr="00001869" w:rsidRDefault="000F1146" w:rsidP="0090154C">
            <w:pPr>
              <w:spacing w:before="40"/>
              <w:rPr>
                <w:rFonts w:cs="Arial"/>
                <w:sz w:val="16"/>
              </w:rPr>
            </w:pPr>
          </w:p>
        </w:tc>
        <w:tc>
          <w:tcPr>
            <w:tcW w:w="567" w:type="dxa"/>
          </w:tcPr>
          <w:p w:rsidR="000F1146" w:rsidRPr="00001869" w:rsidRDefault="000F1146" w:rsidP="0090154C">
            <w:pPr>
              <w:spacing w:before="40"/>
              <w:jc w:val="right"/>
              <w:rPr>
                <w:rFonts w:cs="Arial"/>
                <w:sz w:val="16"/>
              </w:rPr>
            </w:pPr>
          </w:p>
        </w:tc>
        <w:tc>
          <w:tcPr>
            <w:tcW w:w="709" w:type="dxa"/>
          </w:tcPr>
          <w:p w:rsidR="000F1146" w:rsidRPr="00001869" w:rsidRDefault="000F1146" w:rsidP="0090154C">
            <w:pPr>
              <w:spacing w:before="40"/>
              <w:jc w:val="right"/>
              <w:rPr>
                <w:rFonts w:cs="Arial"/>
                <w:sz w:val="16"/>
              </w:rPr>
            </w:pPr>
          </w:p>
        </w:tc>
        <w:tc>
          <w:tcPr>
            <w:tcW w:w="709" w:type="dxa"/>
          </w:tcPr>
          <w:p w:rsidR="000F1146" w:rsidRPr="00001869" w:rsidRDefault="000F1146" w:rsidP="0090154C">
            <w:pPr>
              <w:spacing w:before="40"/>
              <w:jc w:val="right"/>
              <w:rPr>
                <w:rFonts w:cs="Arial"/>
                <w:sz w:val="16"/>
              </w:rPr>
            </w:pPr>
          </w:p>
        </w:tc>
        <w:tc>
          <w:tcPr>
            <w:tcW w:w="709" w:type="dxa"/>
          </w:tcPr>
          <w:p w:rsidR="000F1146" w:rsidRPr="00001869" w:rsidRDefault="000F1146" w:rsidP="0090154C">
            <w:pPr>
              <w:spacing w:before="40"/>
              <w:jc w:val="right"/>
              <w:rPr>
                <w:rFonts w:cs="Arial"/>
                <w:sz w:val="16"/>
              </w:rPr>
            </w:pPr>
          </w:p>
        </w:tc>
        <w:tc>
          <w:tcPr>
            <w:tcW w:w="709" w:type="dxa"/>
          </w:tcPr>
          <w:p w:rsidR="000F1146" w:rsidRPr="00001869" w:rsidRDefault="000F1146" w:rsidP="0090154C">
            <w:pPr>
              <w:spacing w:before="40"/>
              <w:jc w:val="right"/>
              <w:rPr>
                <w:rFonts w:cs="Arial"/>
                <w:sz w:val="16"/>
              </w:rPr>
            </w:pPr>
          </w:p>
        </w:tc>
        <w:tc>
          <w:tcPr>
            <w:tcW w:w="709" w:type="dxa"/>
          </w:tcPr>
          <w:p w:rsidR="000F1146" w:rsidRPr="00001869" w:rsidRDefault="000F1146" w:rsidP="0090154C">
            <w:pPr>
              <w:spacing w:before="40"/>
              <w:jc w:val="right"/>
              <w:rPr>
                <w:rFonts w:cs="Arial"/>
                <w:sz w:val="16"/>
              </w:rPr>
            </w:pPr>
          </w:p>
        </w:tc>
        <w:tc>
          <w:tcPr>
            <w:tcW w:w="709" w:type="dxa"/>
          </w:tcPr>
          <w:p w:rsidR="000F1146" w:rsidRPr="00001869" w:rsidRDefault="000F1146" w:rsidP="0090154C">
            <w:pPr>
              <w:spacing w:before="40"/>
              <w:jc w:val="right"/>
              <w:rPr>
                <w:rFonts w:cs="Arial"/>
                <w:sz w:val="16"/>
              </w:rPr>
            </w:pPr>
          </w:p>
        </w:tc>
        <w:tc>
          <w:tcPr>
            <w:tcW w:w="709" w:type="dxa"/>
          </w:tcPr>
          <w:p w:rsidR="000F1146" w:rsidRPr="00001869" w:rsidRDefault="000F1146" w:rsidP="0090154C">
            <w:pPr>
              <w:spacing w:before="40"/>
              <w:jc w:val="right"/>
              <w:rPr>
                <w:rFonts w:cs="Arial"/>
                <w:sz w:val="16"/>
              </w:rPr>
            </w:pPr>
          </w:p>
        </w:tc>
        <w:tc>
          <w:tcPr>
            <w:tcW w:w="709" w:type="dxa"/>
          </w:tcPr>
          <w:p w:rsidR="000F1146" w:rsidRPr="00001869" w:rsidRDefault="000F1146" w:rsidP="0090154C">
            <w:pPr>
              <w:spacing w:before="40"/>
              <w:jc w:val="right"/>
              <w:rPr>
                <w:rFonts w:cs="Arial"/>
                <w:sz w:val="16"/>
              </w:rPr>
            </w:pPr>
          </w:p>
        </w:tc>
      </w:tr>
      <w:tr w:rsidR="000F1146" w:rsidRPr="00001869" w:rsidTr="0090154C">
        <w:trPr>
          <w:cantSplit/>
          <w:trHeight w:val="200"/>
        </w:trPr>
        <w:tc>
          <w:tcPr>
            <w:tcW w:w="1985" w:type="dxa"/>
            <w:gridSpan w:val="2"/>
          </w:tcPr>
          <w:p w:rsidR="000F1146" w:rsidRPr="00001869" w:rsidRDefault="000F1146" w:rsidP="0090154C">
            <w:pPr>
              <w:spacing w:before="40"/>
              <w:rPr>
                <w:rFonts w:cs="Arial"/>
                <w:sz w:val="16"/>
              </w:rPr>
            </w:pPr>
            <w:r w:rsidRPr="00001869">
              <w:rPr>
                <w:rFonts w:cs="Arial"/>
                <w:sz w:val="16"/>
              </w:rPr>
              <w:t>ANZAHL ND-SORTEN</w:t>
            </w:r>
          </w:p>
        </w:tc>
        <w:tc>
          <w:tcPr>
            <w:tcW w:w="567" w:type="dxa"/>
          </w:tcPr>
          <w:p w:rsidR="000F1146" w:rsidRPr="00001869" w:rsidRDefault="000F1146" w:rsidP="0090154C">
            <w:pPr>
              <w:spacing w:before="40"/>
              <w:jc w:val="right"/>
              <w:rPr>
                <w:rFonts w:cs="Arial"/>
                <w:sz w:val="16"/>
              </w:rPr>
            </w:pPr>
            <w:r w:rsidRPr="00001869">
              <w:rPr>
                <w:rFonts w:cs="Arial"/>
                <w:sz w:val="16"/>
              </w:rPr>
              <w:t>0</w:t>
            </w:r>
          </w:p>
        </w:tc>
        <w:tc>
          <w:tcPr>
            <w:tcW w:w="709" w:type="dxa"/>
          </w:tcPr>
          <w:p w:rsidR="000F1146" w:rsidRPr="00001869" w:rsidRDefault="000F1146" w:rsidP="0090154C">
            <w:pPr>
              <w:spacing w:before="40"/>
              <w:jc w:val="right"/>
              <w:rPr>
                <w:rFonts w:cs="Arial"/>
                <w:sz w:val="16"/>
              </w:rPr>
            </w:pPr>
            <w:r w:rsidRPr="00001869">
              <w:rPr>
                <w:rFonts w:cs="Arial"/>
                <w:sz w:val="16"/>
              </w:rPr>
              <w:t>0</w:t>
            </w:r>
          </w:p>
        </w:tc>
        <w:tc>
          <w:tcPr>
            <w:tcW w:w="709" w:type="dxa"/>
          </w:tcPr>
          <w:p w:rsidR="000F1146" w:rsidRPr="00001869" w:rsidRDefault="000F1146" w:rsidP="0090154C">
            <w:pPr>
              <w:spacing w:before="40"/>
              <w:jc w:val="right"/>
              <w:rPr>
                <w:rFonts w:cs="Arial"/>
                <w:sz w:val="16"/>
              </w:rPr>
            </w:pPr>
            <w:r w:rsidRPr="00001869">
              <w:rPr>
                <w:rFonts w:cs="Arial"/>
                <w:sz w:val="16"/>
              </w:rPr>
              <w:t>1</w:t>
            </w:r>
          </w:p>
        </w:tc>
        <w:tc>
          <w:tcPr>
            <w:tcW w:w="709" w:type="dxa"/>
          </w:tcPr>
          <w:p w:rsidR="000F1146" w:rsidRPr="00001869" w:rsidRDefault="000F1146" w:rsidP="0090154C">
            <w:pPr>
              <w:spacing w:before="40"/>
              <w:jc w:val="right"/>
              <w:rPr>
                <w:rFonts w:cs="Arial"/>
                <w:sz w:val="16"/>
              </w:rPr>
            </w:pPr>
            <w:r w:rsidRPr="00001869">
              <w:rPr>
                <w:rFonts w:cs="Arial"/>
                <w:sz w:val="16"/>
              </w:rPr>
              <w:t>1</w:t>
            </w:r>
          </w:p>
        </w:tc>
        <w:tc>
          <w:tcPr>
            <w:tcW w:w="709" w:type="dxa"/>
          </w:tcPr>
          <w:p w:rsidR="000F1146" w:rsidRPr="00001869" w:rsidRDefault="000F1146" w:rsidP="0090154C">
            <w:pPr>
              <w:spacing w:before="40"/>
              <w:jc w:val="right"/>
              <w:rPr>
                <w:rFonts w:cs="Arial"/>
                <w:sz w:val="16"/>
              </w:rPr>
            </w:pPr>
            <w:r w:rsidRPr="00001869">
              <w:rPr>
                <w:rFonts w:cs="Arial"/>
                <w:sz w:val="16"/>
              </w:rPr>
              <w:t>2</w:t>
            </w:r>
          </w:p>
        </w:tc>
        <w:tc>
          <w:tcPr>
            <w:tcW w:w="709" w:type="dxa"/>
          </w:tcPr>
          <w:p w:rsidR="000F1146" w:rsidRPr="00001869" w:rsidRDefault="000F1146" w:rsidP="0090154C">
            <w:pPr>
              <w:spacing w:before="40"/>
              <w:jc w:val="right"/>
              <w:rPr>
                <w:rFonts w:cs="Arial"/>
                <w:sz w:val="16"/>
              </w:rPr>
            </w:pPr>
            <w:r w:rsidRPr="00001869">
              <w:rPr>
                <w:rFonts w:cs="Arial"/>
                <w:sz w:val="16"/>
              </w:rPr>
              <w:t>0</w:t>
            </w:r>
          </w:p>
        </w:tc>
        <w:tc>
          <w:tcPr>
            <w:tcW w:w="709" w:type="dxa"/>
          </w:tcPr>
          <w:p w:rsidR="000F1146" w:rsidRPr="00001869" w:rsidRDefault="000F1146" w:rsidP="0090154C">
            <w:pPr>
              <w:spacing w:before="40"/>
              <w:jc w:val="right"/>
              <w:rPr>
                <w:rFonts w:cs="Arial"/>
                <w:sz w:val="16"/>
              </w:rPr>
            </w:pPr>
            <w:r w:rsidRPr="00001869">
              <w:rPr>
                <w:rFonts w:cs="Arial"/>
                <w:sz w:val="16"/>
              </w:rPr>
              <w:t>1</w:t>
            </w:r>
          </w:p>
        </w:tc>
        <w:tc>
          <w:tcPr>
            <w:tcW w:w="709" w:type="dxa"/>
          </w:tcPr>
          <w:p w:rsidR="000F1146" w:rsidRPr="00001869" w:rsidRDefault="000F1146" w:rsidP="0090154C">
            <w:pPr>
              <w:spacing w:before="40"/>
              <w:jc w:val="right"/>
              <w:rPr>
                <w:rFonts w:cs="Arial"/>
                <w:sz w:val="16"/>
              </w:rPr>
            </w:pPr>
            <w:r w:rsidRPr="00001869">
              <w:rPr>
                <w:rFonts w:cs="Arial"/>
                <w:sz w:val="16"/>
              </w:rPr>
              <w:t>0</w:t>
            </w:r>
          </w:p>
        </w:tc>
        <w:tc>
          <w:tcPr>
            <w:tcW w:w="709" w:type="dxa"/>
          </w:tcPr>
          <w:p w:rsidR="000F1146" w:rsidRPr="00001869" w:rsidRDefault="000F1146" w:rsidP="0090154C">
            <w:pPr>
              <w:spacing w:before="40"/>
              <w:jc w:val="right"/>
              <w:rPr>
                <w:rFonts w:cs="Arial"/>
                <w:sz w:val="16"/>
              </w:rPr>
            </w:pPr>
            <w:r w:rsidRPr="00001869">
              <w:rPr>
                <w:rFonts w:cs="Arial"/>
                <w:sz w:val="16"/>
              </w:rPr>
              <w:t>0</w:t>
            </w:r>
          </w:p>
        </w:tc>
      </w:tr>
      <w:tr w:rsidR="000F1146" w:rsidRPr="00001869" w:rsidTr="0090154C">
        <w:trPr>
          <w:cantSplit/>
          <w:trHeight w:val="200"/>
        </w:trPr>
        <w:tc>
          <w:tcPr>
            <w:tcW w:w="1985" w:type="dxa"/>
            <w:gridSpan w:val="2"/>
          </w:tcPr>
          <w:p w:rsidR="000F1146" w:rsidRPr="00001869" w:rsidRDefault="000F1146" w:rsidP="0090154C">
            <w:pPr>
              <w:spacing w:before="40"/>
              <w:rPr>
                <w:rFonts w:cs="Arial"/>
                <w:sz w:val="16"/>
              </w:rPr>
            </w:pPr>
            <w:r w:rsidRPr="00001869">
              <w:rPr>
                <w:rFonts w:cs="Arial"/>
                <w:sz w:val="16"/>
              </w:rPr>
              <w:t>UNTERSCHEIDBARKEIT</w:t>
            </w:r>
          </w:p>
        </w:tc>
        <w:tc>
          <w:tcPr>
            <w:tcW w:w="567"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ND</w:t>
            </w:r>
          </w:p>
        </w:tc>
        <w:tc>
          <w:tcPr>
            <w:tcW w:w="709" w:type="dxa"/>
          </w:tcPr>
          <w:p w:rsidR="000F1146" w:rsidRPr="00001869" w:rsidRDefault="000F1146" w:rsidP="0090154C">
            <w:pPr>
              <w:spacing w:before="40"/>
              <w:jc w:val="right"/>
              <w:rPr>
                <w:rFonts w:cs="Arial"/>
                <w:sz w:val="16"/>
              </w:rPr>
            </w:pPr>
            <w:r w:rsidRPr="00001869">
              <w:rPr>
                <w:rFonts w:cs="Arial"/>
                <w:sz w:val="16"/>
              </w:rPr>
              <w:t>ND</w:t>
            </w:r>
          </w:p>
        </w:tc>
        <w:tc>
          <w:tcPr>
            <w:tcW w:w="709" w:type="dxa"/>
          </w:tcPr>
          <w:p w:rsidR="000F1146" w:rsidRPr="00001869" w:rsidRDefault="000F1146" w:rsidP="0090154C">
            <w:pPr>
              <w:spacing w:before="40"/>
              <w:jc w:val="right"/>
              <w:rPr>
                <w:rFonts w:cs="Arial"/>
                <w:sz w:val="16"/>
              </w:rPr>
            </w:pPr>
            <w:r w:rsidRPr="00001869">
              <w:rPr>
                <w:rFonts w:cs="Arial"/>
                <w:sz w:val="16"/>
              </w:rPr>
              <w:t>ND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ND</w:t>
            </w:r>
          </w:p>
        </w:tc>
        <w:tc>
          <w:tcPr>
            <w:tcW w:w="709" w:type="dxa"/>
          </w:tcPr>
          <w:p w:rsidR="000F1146" w:rsidRPr="00001869" w:rsidRDefault="000F1146" w:rsidP="0090154C">
            <w:pPr>
              <w:spacing w:before="40"/>
              <w:jc w:val="right"/>
              <w:rPr>
                <w:rFonts w:cs="Arial"/>
                <w:sz w:val="16"/>
              </w:rPr>
            </w:pPr>
            <w:r w:rsidRPr="00001869">
              <w:rPr>
                <w:rFonts w:cs="Arial"/>
                <w:sz w:val="16"/>
              </w:rPr>
              <w:t>D</w:t>
            </w:r>
          </w:p>
        </w:tc>
        <w:tc>
          <w:tcPr>
            <w:tcW w:w="709" w:type="dxa"/>
          </w:tcPr>
          <w:p w:rsidR="000F1146" w:rsidRPr="00001869" w:rsidRDefault="000F1146" w:rsidP="0090154C">
            <w:pPr>
              <w:spacing w:before="40"/>
              <w:jc w:val="right"/>
              <w:rPr>
                <w:rFonts w:cs="Arial"/>
                <w:sz w:val="16"/>
              </w:rPr>
            </w:pPr>
            <w:r w:rsidRPr="00001869">
              <w:rPr>
                <w:rFonts w:cs="Arial"/>
                <w:sz w:val="16"/>
              </w:rPr>
              <w:t>D</w:t>
            </w:r>
          </w:p>
        </w:tc>
      </w:tr>
      <w:tr w:rsidR="000F1146" w:rsidRPr="00001869" w:rsidTr="0090154C">
        <w:trPr>
          <w:cantSplit/>
          <w:trHeight w:val="200"/>
        </w:trPr>
        <w:tc>
          <w:tcPr>
            <w:tcW w:w="1985" w:type="dxa"/>
            <w:gridSpan w:val="2"/>
          </w:tcPr>
          <w:p w:rsidR="000F1146" w:rsidRPr="00001869" w:rsidRDefault="000F1146" w:rsidP="0090154C">
            <w:pPr>
              <w:spacing w:before="40"/>
              <w:rPr>
                <w:rFonts w:cs="Arial"/>
                <w:sz w:val="16"/>
              </w:rPr>
            </w:pPr>
            <w:r w:rsidRPr="00001869">
              <w:rPr>
                <w:rFonts w:cs="Arial"/>
                <w:sz w:val="16"/>
              </w:rPr>
              <w:t>KANDIDATENSORTE</w:t>
            </w:r>
          </w:p>
        </w:tc>
        <w:tc>
          <w:tcPr>
            <w:tcW w:w="567" w:type="dxa"/>
          </w:tcPr>
          <w:p w:rsidR="000F1146" w:rsidRPr="00001869" w:rsidRDefault="000F1146" w:rsidP="0090154C">
            <w:pPr>
              <w:spacing w:before="40"/>
              <w:jc w:val="right"/>
              <w:rPr>
                <w:rFonts w:cs="Arial"/>
                <w:sz w:val="16"/>
              </w:rPr>
            </w:pPr>
            <w:r w:rsidRPr="00001869">
              <w:rPr>
                <w:rFonts w:cs="Arial"/>
                <w:sz w:val="16"/>
              </w:rPr>
              <w:t>C1</w:t>
            </w:r>
          </w:p>
        </w:tc>
        <w:tc>
          <w:tcPr>
            <w:tcW w:w="709" w:type="dxa"/>
          </w:tcPr>
          <w:p w:rsidR="000F1146" w:rsidRPr="00001869" w:rsidRDefault="000F1146" w:rsidP="0090154C">
            <w:pPr>
              <w:spacing w:before="40"/>
              <w:jc w:val="right"/>
              <w:rPr>
                <w:rFonts w:cs="Arial"/>
                <w:sz w:val="16"/>
              </w:rPr>
            </w:pPr>
            <w:r w:rsidRPr="00001869">
              <w:rPr>
                <w:rFonts w:cs="Arial"/>
                <w:sz w:val="16"/>
              </w:rPr>
              <w:t>C2</w:t>
            </w:r>
          </w:p>
        </w:tc>
        <w:tc>
          <w:tcPr>
            <w:tcW w:w="709" w:type="dxa"/>
          </w:tcPr>
          <w:p w:rsidR="000F1146" w:rsidRPr="00001869" w:rsidRDefault="000F1146" w:rsidP="0090154C">
            <w:pPr>
              <w:spacing w:before="40"/>
              <w:jc w:val="right"/>
              <w:rPr>
                <w:rFonts w:cs="Arial"/>
                <w:sz w:val="16"/>
              </w:rPr>
            </w:pPr>
            <w:r w:rsidRPr="00001869">
              <w:rPr>
                <w:rFonts w:cs="Arial"/>
                <w:sz w:val="16"/>
              </w:rPr>
              <w:t>C3</w:t>
            </w:r>
          </w:p>
        </w:tc>
        <w:tc>
          <w:tcPr>
            <w:tcW w:w="709" w:type="dxa"/>
          </w:tcPr>
          <w:p w:rsidR="000F1146" w:rsidRPr="00001869" w:rsidRDefault="000F1146" w:rsidP="0090154C">
            <w:pPr>
              <w:spacing w:before="40"/>
              <w:jc w:val="right"/>
              <w:rPr>
                <w:rFonts w:cs="Arial"/>
                <w:sz w:val="16"/>
              </w:rPr>
            </w:pPr>
            <w:r w:rsidRPr="00001869">
              <w:rPr>
                <w:rFonts w:cs="Arial"/>
                <w:sz w:val="16"/>
              </w:rPr>
              <w:t>C4</w:t>
            </w:r>
          </w:p>
        </w:tc>
        <w:tc>
          <w:tcPr>
            <w:tcW w:w="709" w:type="dxa"/>
          </w:tcPr>
          <w:p w:rsidR="000F1146" w:rsidRPr="00001869" w:rsidRDefault="000F1146" w:rsidP="0090154C">
            <w:pPr>
              <w:spacing w:before="40"/>
              <w:jc w:val="right"/>
              <w:rPr>
                <w:rFonts w:cs="Arial"/>
                <w:sz w:val="16"/>
              </w:rPr>
            </w:pPr>
            <w:r w:rsidRPr="00001869">
              <w:rPr>
                <w:rFonts w:cs="Arial"/>
                <w:sz w:val="16"/>
              </w:rPr>
              <w:t>C5</w:t>
            </w:r>
          </w:p>
        </w:tc>
        <w:tc>
          <w:tcPr>
            <w:tcW w:w="709" w:type="dxa"/>
          </w:tcPr>
          <w:p w:rsidR="000F1146" w:rsidRPr="00001869" w:rsidRDefault="000F1146" w:rsidP="0090154C">
            <w:pPr>
              <w:spacing w:before="40"/>
              <w:jc w:val="right"/>
              <w:rPr>
                <w:rFonts w:cs="Arial"/>
                <w:sz w:val="16"/>
              </w:rPr>
            </w:pPr>
            <w:r w:rsidRPr="00001869">
              <w:rPr>
                <w:rFonts w:cs="Arial"/>
                <w:sz w:val="16"/>
              </w:rPr>
              <w:t>C6</w:t>
            </w:r>
          </w:p>
        </w:tc>
        <w:tc>
          <w:tcPr>
            <w:tcW w:w="709" w:type="dxa"/>
          </w:tcPr>
          <w:p w:rsidR="000F1146" w:rsidRPr="00001869" w:rsidRDefault="000F1146" w:rsidP="0090154C">
            <w:pPr>
              <w:spacing w:before="40"/>
              <w:jc w:val="right"/>
              <w:rPr>
                <w:rFonts w:cs="Arial"/>
                <w:sz w:val="16"/>
              </w:rPr>
            </w:pPr>
            <w:r w:rsidRPr="00001869">
              <w:rPr>
                <w:rFonts w:cs="Arial"/>
                <w:sz w:val="16"/>
              </w:rPr>
              <w:t>C7</w:t>
            </w:r>
          </w:p>
        </w:tc>
        <w:tc>
          <w:tcPr>
            <w:tcW w:w="709" w:type="dxa"/>
          </w:tcPr>
          <w:p w:rsidR="000F1146" w:rsidRPr="00001869" w:rsidRDefault="000F1146" w:rsidP="0090154C">
            <w:pPr>
              <w:spacing w:before="40"/>
              <w:jc w:val="right"/>
              <w:rPr>
                <w:rFonts w:cs="Arial"/>
                <w:sz w:val="16"/>
              </w:rPr>
            </w:pPr>
            <w:r w:rsidRPr="00001869">
              <w:rPr>
                <w:rFonts w:cs="Arial"/>
                <w:sz w:val="16"/>
              </w:rPr>
              <w:t>C8</w:t>
            </w:r>
          </w:p>
        </w:tc>
        <w:tc>
          <w:tcPr>
            <w:tcW w:w="709" w:type="dxa"/>
          </w:tcPr>
          <w:p w:rsidR="000F1146" w:rsidRPr="00001869" w:rsidRDefault="000F1146" w:rsidP="0090154C">
            <w:pPr>
              <w:spacing w:before="40"/>
              <w:jc w:val="right"/>
              <w:rPr>
                <w:rFonts w:cs="Arial"/>
                <w:sz w:val="16"/>
              </w:rPr>
            </w:pPr>
            <w:r w:rsidRPr="00001869">
              <w:rPr>
                <w:rFonts w:cs="Arial"/>
                <w:sz w:val="16"/>
              </w:rPr>
              <w:t>C9</w:t>
            </w:r>
          </w:p>
        </w:tc>
      </w:tr>
    </w:tbl>
    <w:p w:rsidR="000F1146" w:rsidRPr="00001869" w:rsidRDefault="000F1146" w:rsidP="000F1146">
      <w:pPr>
        <w:rPr>
          <w:rFonts w:cs="Arial"/>
        </w:rPr>
      </w:pPr>
      <w:r w:rsidRPr="00001869">
        <w:rPr>
          <w:rFonts w:cs="Arial"/>
        </w:rPr>
        <w:br w:type="page"/>
      </w:r>
    </w:p>
    <w:tbl>
      <w:tblPr>
        <w:tblW w:w="0" w:type="auto"/>
        <w:tblLook w:val="0000" w:firstRow="0" w:lastRow="0" w:firstColumn="0" w:lastColumn="0" w:noHBand="0" w:noVBand="0"/>
      </w:tblPr>
      <w:tblGrid>
        <w:gridCol w:w="9832"/>
      </w:tblGrid>
      <w:tr w:rsidR="000F1146" w:rsidRPr="00001869" w:rsidTr="0090154C">
        <w:tc>
          <w:tcPr>
            <w:tcW w:w="9286" w:type="dxa"/>
          </w:tcPr>
          <w:bookmarkStart w:id="553" w:name="_MON_1302762871"/>
          <w:bookmarkStart w:id="554" w:name="_MON_1302762905"/>
          <w:bookmarkStart w:id="555" w:name="_MON_1303557735"/>
          <w:bookmarkStart w:id="556" w:name="_MON_1329634337"/>
          <w:bookmarkStart w:id="557" w:name="_MON_1329636466"/>
          <w:bookmarkStart w:id="558" w:name="_MON_1329636597"/>
          <w:bookmarkStart w:id="559" w:name="_MON_1329636685"/>
          <w:bookmarkStart w:id="560" w:name="_MON_1348904401"/>
          <w:bookmarkStart w:id="561" w:name="_MON_1302762107"/>
          <w:bookmarkEnd w:id="553"/>
          <w:bookmarkEnd w:id="554"/>
          <w:bookmarkEnd w:id="555"/>
          <w:bookmarkEnd w:id="556"/>
          <w:bookmarkEnd w:id="557"/>
          <w:bookmarkEnd w:id="558"/>
          <w:bookmarkEnd w:id="559"/>
          <w:bookmarkEnd w:id="560"/>
          <w:bookmarkEnd w:id="561"/>
          <w:bookmarkStart w:id="562" w:name="_MON_1302762229"/>
          <w:bookmarkEnd w:id="562"/>
          <w:p w:rsidR="000F1146" w:rsidRPr="00001869" w:rsidRDefault="00331967" w:rsidP="0090154C">
            <w:pPr>
              <w:ind w:left="-80"/>
              <w:rPr>
                <w:rFonts w:cs="Arial"/>
                <w:b/>
              </w:rPr>
            </w:pPr>
            <w:r w:rsidRPr="00001869">
              <w:rPr>
                <w:rFonts w:cs="Arial"/>
                <w:b/>
              </w:rPr>
              <w:object w:dxaOrig="9019" w:dyaOrig="5531">
                <v:shape id="_x0000_i1056" type="#_x0000_t75" style="width:484.75pt;height:290.95pt" o:ole="" fillcolor="window">
                  <v:imagedata r:id="rId98" o:title=""/>
                </v:shape>
                <o:OLEObject Type="Embed" ProgID="Excel.Sheet.8" ShapeID="_x0000_i1056" DrawAspect="Content" ObjectID="_1473161651" r:id="rId99"/>
              </w:object>
            </w:r>
          </w:p>
        </w:tc>
      </w:tr>
    </w:tbl>
    <w:p w:rsidR="000F1146" w:rsidRPr="00001869" w:rsidRDefault="000F1146" w:rsidP="007653C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142" w:type="dxa"/>
        </w:tblCellMar>
        <w:tblLook w:val="0000" w:firstRow="0" w:lastRow="0" w:firstColumn="0" w:lastColumn="0" w:noHBand="0" w:noVBand="0"/>
      </w:tblPr>
      <w:tblGrid>
        <w:gridCol w:w="9286"/>
      </w:tblGrid>
      <w:tr w:rsidR="000F1146" w:rsidRPr="00001869" w:rsidTr="0090154C">
        <w:trPr>
          <w:trHeight w:hRule="exact" w:val="13600"/>
        </w:trPr>
        <w:tc>
          <w:tcPr>
            <w:tcW w:w="9286" w:type="dxa"/>
          </w:tcPr>
          <w:p w:rsidR="000F1146" w:rsidRPr="00001869" w:rsidRDefault="000F1146" w:rsidP="0090154C">
            <w:pPr>
              <w:keepNext/>
              <w:tabs>
                <w:tab w:val="left" w:pos="992"/>
              </w:tabs>
              <w:spacing w:before="240" w:after="480"/>
              <w:ind w:left="1680" w:hanging="1680"/>
              <w:rPr>
                <w:rFonts w:cs="Arial"/>
                <w:b/>
              </w:rPr>
            </w:pPr>
            <w:r w:rsidRPr="00001869">
              <w:rPr>
                <w:rFonts w:cs="Arial"/>
              </w:rPr>
              <w:br w:type="page"/>
            </w:r>
            <w:r w:rsidRPr="00001869">
              <w:rPr>
                <w:rFonts w:cs="Arial"/>
                <w:b/>
              </w:rPr>
              <w:br w:type="page"/>
            </w:r>
            <w:r w:rsidRPr="00001869">
              <w:rPr>
                <w:rFonts w:cs="Arial"/>
                <w:b/>
              </w:rPr>
              <w:br w:type="page"/>
              <w:t>Abbildung B2.</w:t>
            </w:r>
            <w:r w:rsidRPr="00001869">
              <w:rPr>
                <w:rFonts w:cs="Arial"/>
                <w:b/>
              </w:rPr>
              <w:tab/>
              <w:t>Datenflußdiagramm der Stadien und DUST-Module, die zur Erzeugung der</w:t>
            </w:r>
            <w:r w:rsidRPr="00001869">
              <w:rPr>
                <w:rFonts w:cs="Arial"/>
                <w:b/>
                <w:szCs w:val="24"/>
              </w:rPr>
              <w:t xml:space="preserve"> Langzeit-</w:t>
            </w:r>
            <w:r w:rsidRPr="00001869">
              <w:rPr>
                <w:rFonts w:cs="Arial"/>
                <w:b/>
              </w:rPr>
              <w:t>LSD und Durchführung der Langzeit-COYD verwendet werden</w:t>
            </w:r>
          </w:p>
          <w:bookmarkStart w:id="563" w:name="_MON_1329421445"/>
          <w:bookmarkStart w:id="564" w:name="_MON_1329571694"/>
          <w:bookmarkStart w:id="565" w:name="_MON_1329573077"/>
          <w:bookmarkStart w:id="566" w:name="_MON_1329573872"/>
          <w:bookmarkStart w:id="567" w:name="_MON_1329582782"/>
          <w:bookmarkStart w:id="568" w:name="_MON_1329583126"/>
          <w:bookmarkStart w:id="569" w:name="_MON_1329583283"/>
          <w:bookmarkStart w:id="570" w:name="_MON_1348906154"/>
          <w:bookmarkStart w:id="571" w:name="_MON_1351597832"/>
          <w:bookmarkStart w:id="572" w:name="_MON_1351598547"/>
          <w:bookmarkStart w:id="573" w:name="_MON_1173007430"/>
          <w:bookmarkStart w:id="574" w:name="_MON_1173010077"/>
          <w:bookmarkStart w:id="575" w:name="_MON_1173092945"/>
          <w:bookmarkStart w:id="576" w:name="_MON_1173093050"/>
          <w:bookmarkStart w:id="577" w:name="_MON_1173161055"/>
          <w:bookmarkStart w:id="578" w:name="_MON_1173165335"/>
          <w:bookmarkStart w:id="579" w:name="_MON_1302762511"/>
          <w:bookmarkStart w:id="580" w:name="_MON_1302763048"/>
          <w:bookmarkStart w:id="581" w:name="_MON_1303557884"/>
          <w:bookmarkStart w:id="582" w:name="_MON_1303557966"/>
          <w:bookmarkStart w:id="583" w:name="_MON_1303737696"/>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Start w:id="584" w:name="_MON_1329417286"/>
          <w:bookmarkEnd w:id="584"/>
          <w:p w:rsidR="000F1146" w:rsidRPr="00001869" w:rsidRDefault="00DD6C67" w:rsidP="0090154C">
            <w:pPr>
              <w:tabs>
                <w:tab w:val="left" w:pos="992"/>
              </w:tabs>
              <w:spacing w:after="600"/>
              <w:jc w:val="center"/>
              <w:rPr>
                <w:rFonts w:cs="Arial"/>
                <w:b/>
              </w:rPr>
            </w:pPr>
            <w:r w:rsidRPr="00001869">
              <w:rPr>
                <w:rFonts w:cs="Arial"/>
              </w:rPr>
              <w:object w:dxaOrig="9026" w:dyaOrig="11444">
                <v:shape id="_x0000_i1057" type="#_x0000_t75" style="width:451.3pt;height:572.2pt" o:ole="" fillcolor="window">
                  <v:imagedata r:id="rId100" o:title=""/>
                </v:shape>
                <o:OLEObject Type="Embed" ProgID="Word.Picture.8" ShapeID="_x0000_i1057" DrawAspect="Content" ObjectID="_1473161652" r:id="rId101"/>
              </w:object>
            </w:r>
          </w:p>
        </w:tc>
      </w:tr>
    </w:tbl>
    <w:p w:rsidR="000F1146" w:rsidRPr="00001869" w:rsidRDefault="000F1146" w:rsidP="000F1146">
      <w:pPr>
        <w:tabs>
          <w:tab w:val="left" w:pos="992"/>
        </w:tabs>
        <w:rPr>
          <w:rFonts w:cs="Arial"/>
        </w:rPr>
        <w:sectPr w:rsidR="000F1146" w:rsidRPr="00001869" w:rsidSect="00201796">
          <w:headerReference w:type="default" r:id="rId102"/>
          <w:headerReference w:type="first" r:id="rId103"/>
          <w:footerReference w:type="first" r:id="rId104"/>
          <w:endnotePr>
            <w:numFmt w:val="lowerLetter"/>
          </w:endnotePr>
          <w:pgSz w:w="11906" w:h="16838" w:code="9"/>
          <w:pgMar w:top="510" w:right="1134" w:bottom="1134" w:left="1134" w:header="510" w:footer="680" w:gutter="0"/>
          <w:cols w:space="720"/>
          <w:docGrid w:linePitch="272"/>
        </w:sectPr>
      </w:pPr>
    </w:p>
    <w:p w:rsidR="000F1146" w:rsidRPr="00001869" w:rsidRDefault="000F1146" w:rsidP="000F1146">
      <w:pPr>
        <w:pStyle w:val="Heading3"/>
        <w:rPr>
          <w:rFonts w:cs="Arial"/>
          <w:lang w:val="de-DE"/>
        </w:rPr>
      </w:pPr>
      <w:bookmarkStart w:id="585" w:name="_Toc97552427"/>
      <w:bookmarkStart w:id="586" w:name="_Toc99007856"/>
      <w:bookmarkStart w:id="587" w:name="_Toc99015183"/>
      <w:bookmarkStart w:id="588" w:name="_Toc99021485"/>
      <w:bookmarkStart w:id="589" w:name="_Toc99424198"/>
      <w:bookmarkStart w:id="590" w:name="_Toc229451969"/>
      <w:bookmarkStart w:id="591" w:name="_Toc399420261"/>
      <w:r w:rsidRPr="00001869">
        <w:rPr>
          <w:rFonts w:cs="Arial"/>
          <w:lang w:val="de-DE"/>
        </w:rPr>
        <w:t>3.11</w:t>
      </w:r>
      <w:r w:rsidRPr="00001869">
        <w:rPr>
          <w:rFonts w:cs="Arial"/>
          <w:lang w:val="de-DE"/>
        </w:rPr>
        <w:tab/>
        <w:t>Schemata für die Anwendung von COYD</w:t>
      </w:r>
      <w:bookmarkEnd w:id="585"/>
      <w:bookmarkEnd w:id="586"/>
      <w:bookmarkEnd w:id="587"/>
      <w:bookmarkEnd w:id="588"/>
      <w:bookmarkEnd w:id="589"/>
      <w:bookmarkEnd w:id="590"/>
      <w:bookmarkEnd w:id="591"/>
    </w:p>
    <w:p w:rsidR="000F1146" w:rsidRPr="00001869" w:rsidRDefault="000F1146" w:rsidP="00DD6C67">
      <w:r w:rsidRPr="00001869">
        <w:t>3.11.1</w:t>
      </w:r>
      <w:r w:rsidRPr="00001869">
        <w:tab/>
        <w:t>Die folgenden vier Fälle stellen im allgemeinen die verschiedenen Situationen dar, die auftreten können, wenn COYD bei der DUS-Prüfung angewandt wird:</w:t>
      </w:r>
    </w:p>
    <w:p w:rsidR="000F1146" w:rsidRPr="00001869" w:rsidRDefault="000F1146" w:rsidP="00DD6C67"/>
    <w:p w:rsidR="000F1146" w:rsidRPr="00001869" w:rsidRDefault="000F1146" w:rsidP="00DD6C67">
      <w:pPr>
        <w:rPr>
          <w:spacing w:val="-2"/>
        </w:rPr>
      </w:pPr>
      <w:r w:rsidRPr="00001869">
        <w:rPr>
          <w:szCs w:val="24"/>
        </w:rPr>
        <w:t xml:space="preserve">Schema A: Die Prüfung wird über zwei unabhängige Wachstumsperioden durchgeführt, und die Entscheidungen werden nach zwei Wachstumsperioden getroffen (eine </w:t>
      </w:r>
      <w:r w:rsidRPr="00001869">
        <w:rPr>
          <w:spacing w:val="-2"/>
        </w:rPr>
        <w:t>Wachstumsperiode könnte ein Jahr sein und wird nachstehend als Periode bezeichnet)</w:t>
      </w:r>
    </w:p>
    <w:p w:rsidR="000F1146" w:rsidRPr="00001869" w:rsidRDefault="000F1146" w:rsidP="00DD6C67"/>
    <w:p w:rsidR="000F1146" w:rsidRPr="00001869" w:rsidRDefault="000F1146" w:rsidP="00DD6C67">
      <w:pPr>
        <w:rPr>
          <w:spacing w:val="-2"/>
        </w:rPr>
      </w:pPr>
      <w:r w:rsidRPr="00001869">
        <w:rPr>
          <w:spacing w:val="-2"/>
        </w:rPr>
        <w:t xml:space="preserve">Schema B: </w:t>
      </w:r>
      <w:r w:rsidRPr="00001869">
        <w:t>Die Prüfung wird über drei unabhängige Wachstumsperioden durchgeführt, und die Entscheidungen werden nach drei Perioden getroffen</w:t>
      </w:r>
    </w:p>
    <w:p w:rsidR="000F1146" w:rsidRPr="00001869" w:rsidRDefault="000F1146" w:rsidP="00DD6C67"/>
    <w:p w:rsidR="000F1146" w:rsidRPr="00001869" w:rsidRDefault="000F1146" w:rsidP="00DD6C67">
      <w:r w:rsidRPr="00001869">
        <w:rPr>
          <w:spacing w:val="-2"/>
        </w:rPr>
        <w:t xml:space="preserve">Schema C: </w:t>
      </w:r>
      <w:r w:rsidRPr="00001869">
        <w:t>Die Prüfung wird über drei unabhängige Wachstumsperioden durchgeführt, und die Entscheidungen werden nach drei Perioden getroffen, doch kann eine Sorte auch nach zwei Perioden akzeptiert werden</w:t>
      </w:r>
    </w:p>
    <w:p w:rsidR="000F1146" w:rsidRPr="00001869" w:rsidRDefault="000F1146" w:rsidP="00DD6C67"/>
    <w:p w:rsidR="000F1146" w:rsidRPr="00001869" w:rsidRDefault="000F1146" w:rsidP="00DD6C67">
      <w:r w:rsidRPr="00001869">
        <w:rPr>
          <w:spacing w:val="-2"/>
        </w:rPr>
        <w:t xml:space="preserve">Schema D: </w:t>
      </w:r>
      <w:r w:rsidRPr="00001869">
        <w:t>Die Prüfung wird über drei unabhängige Wachstumsperioden durchgeführt, und die Entscheidungen werden nach drei Perioden getroffen, doch kann eine Sorte auch nach zwei Perioden akzeptiert oder zurückgewiesen werden</w:t>
      </w:r>
    </w:p>
    <w:p w:rsidR="000F1146" w:rsidRPr="00001869" w:rsidRDefault="000F1146" w:rsidP="00DD6C67"/>
    <w:p w:rsidR="000F1146" w:rsidRPr="00001869" w:rsidRDefault="000F1146" w:rsidP="00DD6C67">
      <w:r w:rsidRPr="00001869">
        <w:t>3.11.2</w:t>
      </w:r>
      <w:r w:rsidRPr="00001869">
        <w:tab/>
        <w:t>Die Stadien, in denen die Entscheidungen in den Fällen A bis D getroffen werden, sind in den Abbildungen 1 bis 4 dargestellt. Diese verdeutlichen auch die verschiedenen Standard-Wahrscheinlichkeitsniveaus (</w:t>
      </w:r>
      <w:r w:rsidRPr="00001869">
        <w:rPr>
          <w:snapToGrid w:val="0"/>
          <w:color w:val="000000"/>
        </w:rPr>
        <w:t>p</w:t>
      </w:r>
      <w:r w:rsidRPr="00001869">
        <w:rPr>
          <w:snapToGrid w:val="0"/>
          <w:color w:val="000000"/>
          <w:vertAlign w:val="subscript"/>
        </w:rPr>
        <w:t>d2</w:t>
      </w:r>
      <w:r w:rsidRPr="00001869">
        <w:t xml:space="preserve">, </w:t>
      </w:r>
      <w:r w:rsidRPr="00001869">
        <w:rPr>
          <w:snapToGrid w:val="0"/>
          <w:color w:val="000000"/>
        </w:rPr>
        <w:t>p</w:t>
      </w:r>
      <w:r w:rsidRPr="00001869">
        <w:rPr>
          <w:snapToGrid w:val="0"/>
          <w:color w:val="000000"/>
          <w:vertAlign w:val="subscript"/>
        </w:rPr>
        <w:t>nd2</w:t>
      </w:r>
      <w:r w:rsidRPr="00001869">
        <w:t xml:space="preserve">, </w:t>
      </w:r>
      <w:r w:rsidRPr="00001869">
        <w:rPr>
          <w:snapToGrid w:val="0"/>
          <w:color w:val="000000"/>
        </w:rPr>
        <w:t>p</w:t>
      </w:r>
      <w:r w:rsidRPr="00001869">
        <w:rPr>
          <w:snapToGrid w:val="0"/>
          <w:color w:val="000000"/>
          <w:vertAlign w:val="subscript"/>
        </w:rPr>
        <w:t>d3</w:t>
      </w:r>
      <w:r w:rsidRPr="00001869">
        <w:t xml:space="preserve">, </w:t>
      </w:r>
      <w:r w:rsidRPr="00001869">
        <w:rPr>
          <w:snapToGrid w:val="0"/>
          <w:color w:val="000000"/>
        </w:rPr>
        <w:t>p</w:t>
      </w:r>
      <w:r w:rsidRPr="00001869">
        <w:rPr>
          <w:snapToGrid w:val="0"/>
          <w:color w:val="000000"/>
          <w:vertAlign w:val="subscript"/>
        </w:rPr>
        <w:t>u2</w:t>
      </w:r>
      <w:r w:rsidRPr="00001869">
        <w:t>,</w:t>
      </w:r>
      <w:r w:rsidRPr="00001869">
        <w:rPr>
          <w:snapToGrid w:val="0"/>
          <w:color w:val="000000"/>
        </w:rPr>
        <w:t xml:space="preserve"> p</w:t>
      </w:r>
      <w:r w:rsidRPr="00001869">
        <w:rPr>
          <w:snapToGrid w:val="0"/>
          <w:color w:val="000000"/>
          <w:vertAlign w:val="subscript"/>
        </w:rPr>
        <w:t>nu2</w:t>
      </w:r>
      <w:r w:rsidRPr="00001869">
        <w:t xml:space="preserve"> und </w:t>
      </w:r>
      <w:r w:rsidRPr="00001869">
        <w:rPr>
          <w:snapToGrid w:val="0"/>
          <w:color w:val="000000"/>
        </w:rPr>
        <w:t>p</w:t>
      </w:r>
      <w:r w:rsidRPr="00001869">
        <w:rPr>
          <w:snapToGrid w:val="0"/>
          <w:color w:val="000000"/>
          <w:vertAlign w:val="subscript"/>
        </w:rPr>
        <w:t>u3</w:t>
      </w:r>
      <w:r w:rsidRPr="00001869">
        <w:t>), die für die</w:t>
      </w:r>
      <w:r w:rsidRPr="00001869">
        <w:rPr>
          <w:i/>
        </w:rPr>
        <w:t xml:space="preserve"> </w:t>
      </w:r>
      <w:r w:rsidRPr="00001869">
        <w:t>Berechnung des COYD-Kriteriums je nach Fall erforderlich sind. Diese werden wie folgt definiert:</w:t>
      </w:r>
    </w:p>
    <w:p w:rsidR="000F1146" w:rsidRPr="00001869" w:rsidRDefault="000F1146" w:rsidP="00DD6C67">
      <w:pPr>
        <w:rPr>
          <w:szCs w:val="24"/>
        </w:rPr>
      </w:pPr>
    </w:p>
    <w:tbl>
      <w:tblPr>
        <w:tblW w:w="0" w:type="auto"/>
        <w:jc w:val="center"/>
        <w:tblLayout w:type="fixed"/>
        <w:tblLook w:val="0000" w:firstRow="0" w:lastRow="0" w:firstColumn="0" w:lastColumn="0" w:noHBand="0" w:noVBand="0"/>
      </w:tblPr>
      <w:tblGrid>
        <w:gridCol w:w="2972"/>
        <w:gridCol w:w="5530"/>
      </w:tblGrid>
      <w:tr w:rsidR="000F1146" w:rsidRPr="00001869" w:rsidTr="00DD6C67">
        <w:trPr>
          <w:jc w:val="center"/>
        </w:trPr>
        <w:tc>
          <w:tcPr>
            <w:tcW w:w="2972" w:type="dxa"/>
          </w:tcPr>
          <w:p w:rsidR="000F1146" w:rsidRPr="00001869" w:rsidRDefault="000F1146" w:rsidP="0090154C">
            <w:pPr>
              <w:jc w:val="center"/>
              <w:rPr>
                <w:rFonts w:cs="Arial"/>
                <w:b/>
              </w:rPr>
            </w:pPr>
            <w:r w:rsidRPr="00001869">
              <w:rPr>
                <w:rFonts w:cs="Arial"/>
                <w:b/>
              </w:rPr>
              <w:t>Wahrscheinli</w:t>
            </w:r>
            <w:r w:rsidR="00DD6C67" w:rsidRPr="00001869">
              <w:rPr>
                <w:rFonts w:cs="Arial"/>
                <w:b/>
              </w:rPr>
              <w:t>ch</w:t>
            </w:r>
            <w:r w:rsidRPr="00001869">
              <w:rPr>
                <w:rFonts w:cs="Arial"/>
                <w:b/>
              </w:rPr>
              <w:t>keitsniveau</w:t>
            </w:r>
          </w:p>
        </w:tc>
        <w:tc>
          <w:tcPr>
            <w:tcW w:w="5530" w:type="dxa"/>
          </w:tcPr>
          <w:p w:rsidR="000F1146" w:rsidRPr="00001869" w:rsidRDefault="000F1146" w:rsidP="0090154C">
            <w:pPr>
              <w:rPr>
                <w:rFonts w:cs="Arial"/>
                <w:b/>
              </w:rPr>
            </w:pPr>
            <w:r w:rsidRPr="00001869">
              <w:rPr>
                <w:rFonts w:cs="Arial"/>
                <w:b/>
              </w:rPr>
              <w:t xml:space="preserve">verwendet, um zu entscheiden, ob eine Sorte </w:t>
            </w:r>
          </w:p>
        </w:tc>
      </w:tr>
      <w:tr w:rsidR="000F1146" w:rsidRPr="00001869" w:rsidTr="00DD6C67">
        <w:trPr>
          <w:jc w:val="center"/>
        </w:trPr>
        <w:tc>
          <w:tcPr>
            <w:tcW w:w="2972" w:type="dxa"/>
          </w:tcPr>
          <w:p w:rsidR="000F1146" w:rsidRPr="00001869" w:rsidRDefault="000F1146" w:rsidP="0090154C">
            <w:pPr>
              <w:ind w:left="798"/>
              <w:rPr>
                <w:rFonts w:cs="Arial"/>
              </w:rPr>
            </w:pPr>
            <w:r w:rsidRPr="00001869">
              <w:rPr>
                <w:rFonts w:cs="Arial"/>
              </w:rPr>
              <w:t>p</w:t>
            </w:r>
            <w:r w:rsidRPr="00001869">
              <w:rPr>
                <w:rFonts w:cs="Arial"/>
                <w:vertAlign w:val="subscript"/>
              </w:rPr>
              <w:t>d2</w:t>
            </w:r>
          </w:p>
        </w:tc>
        <w:tc>
          <w:tcPr>
            <w:tcW w:w="5530" w:type="dxa"/>
          </w:tcPr>
          <w:p w:rsidR="000F1146" w:rsidRPr="00001869" w:rsidRDefault="000F1146" w:rsidP="0090154C">
            <w:pPr>
              <w:rPr>
                <w:rFonts w:cs="Arial"/>
              </w:rPr>
            </w:pPr>
            <w:r w:rsidRPr="00001869">
              <w:rPr>
                <w:rFonts w:cs="Arial"/>
              </w:rPr>
              <w:t>nach 2 Perioden unterscheidbar ist</w:t>
            </w:r>
          </w:p>
        </w:tc>
      </w:tr>
      <w:tr w:rsidR="000F1146" w:rsidRPr="00001869" w:rsidTr="00DD6C67">
        <w:trPr>
          <w:jc w:val="center"/>
        </w:trPr>
        <w:tc>
          <w:tcPr>
            <w:tcW w:w="2972" w:type="dxa"/>
          </w:tcPr>
          <w:p w:rsidR="000F1146" w:rsidRPr="00001869" w:rsidRDefault="000F1146" w:rsidP="0090154C">
            <w:pPr>
              <w:ind w:left="798"/>
              <w:rPr>
                <w:rFonts w:cs="Arial"/>
              </w:rPr>
            </w:pPr>
            <w:r w:rsidRPr="00001869">
              <w:rPr>
                <w:rFonts w:cs="Arial"/>
              </w:rPr>
              <w:t>p</w:t>
            </w:r>
            <w:r w:rsidRPr="00001869">
              <w:rPr>
                <w:rFonts w:cs="Arial"/>
                <w:vertAlign w:val="subscript"/>
              </w:rPr>
              <w:t>nd2</w:t>
            </w:r>
          </w:p>
        </w:tc>
        <w:tc>
          <w:tcPr>
            <w:tcW w:w="5530" w:type="dxa"/>
          </w:tcPr>
          <w:p w:rsidR="000F1146" w:rsidRPr="00001869" w:rsidRDefault="000F1146" w:rsidP="0090154C">
            <w:pPr>
              <w:rPr>
                <w:rFonts w:cs="Arial"/>
              </w:rPr>
            </w:pPr>
            <w:r w:rsidRPr="00001869">
              <w:rPr>
                <w:rFonts w:cs="Arial"/>
              </w:rPr>
              <w:t>nach 2 Perioden in einem Merkmal nicht unterscheidbar ist</w:t>
            </w:r>
          </w:p>
        </w:tc>
      </w:tr>
      <w:tr w:rsidR="000F1146" w:rsidRPr="00001869" w:rsidTr="00DD6C67">
        <w:trPr>
          <w:jc w:val="center"/>
        </w:trPr>
        <w:tc>
          <w:tcPr>
            <w:tcW w:w="2972" w:type="dxa"/>
          </w:tcPr>
          <w:p w:rsidR="000F1146" w:rsidRPr="00001869" w:rsidRDefault="000F1146" w:rsidP="0090154C">
            <w:pPr>
              <w:ind w:left="798"/>
              <w:rPr>
                <w:rFonts w:cs="Arial"/>
              </w:rPr>
            </w:pPr>
            <w:r w:rsidRPr="00001869">
              <w:rPr>
                <w:rFonts w:cs="Arial"/>
              </w:rPr>
              <w:t>p</w:t>
            </w:r>
            <w:r w:rsidRPr="00001869">
              <w:rPr>
                <w:rFonts w:cs="Arial"/>
                <w:vertAlign w:val="subscript"/>
              </w:rPr>
              <w:t>d3</w:t>
            </w:r>
          </w:p>
        </w:tc>
        <w:tc>
          <w:tcPr>
            <w:tcW w:w="5530" w:type="dxa"/>
          </w:tcPr>
          <w:p w:rsidR="000F1146" w:rsidRPr="00001869" w:rsidRDefault="000F1146" w:rsidP="0090154C">
            <w:pPr>
              <w:rPr>
                <w:rFonts w:cs="Arial"/>
              </w:rPr>
            </w:pPr>
            <w:r w:rsidRPr="00001869">
              <w:rPr>
                <w:rFonts w:cs="Arial"/>
              </w:rPr>
              <w:t>nach 3 Perioden unterscheidbar ist</w:t>
            </w:r>
          </w:p>
        </w:tc>
      </w:tr>
    </w:tbl>
    <w:p w:rsidR="000F1146" w:rsidRPr="00001869" w:rsidRDefault="000F1146" w:rsidP="00DD6C67"/>
    <w:p w:rsidR="000F1146" w:rsidRPr="00001869" w:rsidRDefault="000F1146" w:rsidP="00DD6C67">
      <w:pPr>
        <w:rPr>
          <w:snapToGrid w:val="0"/>
        </w:rPr>
      </w:pPr>
      <w:r w:rsidRPr="00001869">
        <w:t>3.11.3</w:t>
      </w:r>
      <w:r w:rsidRPr="00001869">
        <w:tab/>
        <w:t>In den Abbildungen 1 bis 4 wird das COYD-Kriterium, das beispielsweise anhand des Wahrscheinlichkeitsniveaus p</w:t>
      </w:r>
      <w:r w:rsidRPr="00001869">
        <w:rPr>
          <w:vertAlign w:val="subscript"/>
        </w:rPr>
        <w:t xml:space="preserve">d2 </w:t>
      </w:r>
      <w:r w:rsidRPr="00001869">
        <w:t>berechnet wird, als LSDp</w:t>
      </w:r>
      <w:r w:rsidRPr="00001869">
        <w:rPr>
          <w:vertAlign w:val="subscript"/>
        </w:rPr>
        <w:t xml:space="preserve">d2 </w:t>
      </w:r>
      <w:r w:rsidRPr="00001869">
        <w:t>bezeichnet usw. Der Begriff „Unt“ stellt den Unterschied zwischen den Mittelwerten einer Kandidatensorte und einer anderen Sorte für ein Merkmal dar.</w:t>
      </w:r>
    </w:p>
    <w:p w:rsidR="000F1146" w:rsidRPr="00001869" w:rsidRDefault="000F1146" w:rsidP="00DD6C67"/>
    <w:p w:rsidR="000F1146" w:rsidRPr="00001869" w:rsidRDefault="000F1146" w:rsidP="00DD6C67">
      <w:r w:rsidRPr="00001869">
        <w:t>3.11.4</w:t>
      </w:r>
      <w:r w:rsidRPr="00001869">
        <w:tab/>
        <w:t>Tabelle 1 faßt die verschiedenen Standard-Wahrscheinlichkeitsniveaus zusammen, die für die Berechnung der COYD-Kriterien in jedem der Fälle A bis D erforderlich sind. In Fall B beispielsweise ist nur ein Wahrscheinlichkeitsniveau (</w:t>
      </w:r>
      <w:r w:rsidRPr="00001869">
        <w:rPr>
          <w:snapToGrid w:val="0"/>
          <w:color w:val="000000"/>
        </w:rPr>
        <w:t>p</w:t>
      </w:r>
      <w:r w:rsidRPr="00001869">
        <w:rPr>
          <w:snapToGrid w:val="0"/>
          <w:color w:val="000000"/>
          <w:vertAlign w:val="subscript"/>
        </w:rPr>
        <w:t>d3</w:t>
      </w:r>
      <w:r w:rsidRPr="00001869">
        <w:t>) erforderlich, während Fall C zwei davon benötigt (</w:t>
      </w:r>
      <w:r w:rsidRPr="00001869">
        <w:rPr>
          <w:snapToGrid w:val="0"/>
          <w:color w:val="000000"/>
        </w:rPr>
        <w:t>p</w:t>
      </w:r>
      <w:r w:rsidRPr="00001869">
        <w:rPr>
          <w:snapToGrid w:val="0"/>
          <w:color w:val="000000"/>
          <w:vertAlign w:val="subscript"/>
        </w:rPr>
        <w:t>d2</w:t>
      </w:r>
      <w:r w:rsidRPr="00001869">
        <w:t xml:space="preserve">, </w:t>
      </w:r>
      <w:r w:rsidRPr="00001869">
        <w:rPr>
          <w:snapToGrid w:val="0"/>
          <w:color w:val="000000"/>
        </w:rPr>
        <w:t>p</w:t>
      </w:r>
      <w:r w:rsidRPr="00001869">
        <w:rPr>
          <w:snapToGrid w:val="0"/>
          <w:color w:val="000000"/>
          <w:vertAlign w:val="subscript"/>
        </w:rPr>
        <w:t>d3</w:t>
      </w:r>
      <w:r w:rsidRPr="00001869">
        <w:t>).</w:t>
      </w:r>
    </w:p>
    <w:p w:rsidR="000F1146" w:rsidRPr="00001869" w:rsidRDefault="000F1146" w:rsidP="00DD6C67"/>
    <w:tbl>
      <w:tblPr>
        <w:tblW w:w="0" w:type="auto"/>
        <w:jc w:val="center"/>
        <w:tblLayout w:type="fixed"/>
        <w:tblCellMar>
          <w:left w:w="30" w:type="dxa"/>
          <w:right w:w="30" w:type="dxa"/>
        </w:tblCellMar>
        <w:tblLook w:val="0000" w:firstRow="0" w:lastRow="0" w:firstColumn="0" w:lastColumn="0" w:noHBand="0" w:noVBand="0"/>
      </w:tblPr>
      <w:tblGrid>
        <w:gridCol w:w="1021"/>
        <w:gridCol w:w="680"/>
        <w:gridCol w:w="680"/>
        <w:gridCol w:w="680"/>
      </w:tblGrid>
      <w:tr w:rsidR="000F1146" w:rsidRPr="00001869" w:rsidTr="0090154C">
        <w:trPr>
          <w:cantSplit/>
          <w:trHeight w:val="278"/>
          <w:jc w:val="center"/>
        </w:trPr>
        <w:tc>
          <w:tcPr>
            <w:tcW w:w="1021" w:type="dxa"/>
            <w:tcBorders>
              <w:bottom w:val="single" w:sz="2" w:space="0" w:color="000000"/>
              <w:right w:val="single" w:sz="2" w:space="0" w:color="000000"/>
            </w:tcBorders>
          </w:tcPr>
          <w:p w:rsidR="000F1146" w:rsidRPr="00001869" w:rsidRDefault="000F1146" w:rsidP="0090154C">
            <w:pPr>
              <w:jc w:val="center"/>
              <w:rPr>
                <w:rFonts w:cs="Arial"/>
                <w:snapToGrid w:val="0"/>
                <w:color w:val="000000"/>
                <w:sz w:val="22"/>
              </w:rPr>
            </w:pPr>
            <w:r w:rsidRPr="00001869">
              <w:rPr>
                <w:rFonts w:cs="Arial"/>
              </w:rPr>
              <w:t>Tabelle 1</w:t>
            </w:r>
          </w:p>
        </w:tc>
        <w:tc>
          <w:tcPr>
            <w:tcW w:w="2040" w:type="dxa"/>
            <w:gridSpan w:val="3"/>
            <w:tcBorders>
              <w:top w:val="single" w:sz="2" w:space="0" w:color="000000"/>
              <w:left w:val="single" w:sz="2" w:space="0" w:color="000000"/>
              <w:bottom w:val="single" w:sz="2" w:space="0" w:color="000000"/>
              <w:right w:val="single" w:sz="2" w:space="0" w:color="000000"/>
            </w:tcBorders>
          </w:tcPr>
          <w:p w:rsidR="000F1146" w:rsidRPr="00001869" w:rsidRDefault="000F1146" w:rsidP="0090154C">
            <w:pPr>
              <w:jc w:val="center"/>
              <w:rPr>
                <w:rFonts w:cs="Arial"/>
                <w:snapToGrid w:val="0"/>
                <w:color w:val="000000"/>
                <w:sz w:val="22"/>
              </w:rPr>
            </w:pPr>
            <w:r w:rsidRPr="00001869">
              <w:rPr>
                <w:rFonts w:cs="Arial"/>
                <w:snapToGrid w:val="0"/>
                <w:color w:val="000000"/>
              </w:rPr>
              <w:t>COYD</w:t>
            </w:r>
          </w:p>
        </w:tc>
      </w:tr>
      <w:tr w:rsidR="000F1146" w:rsidRPr="00001869" w:rsidTr="0090154C">
        <w:trPr>
          <w:trHeight w:val="278"/>
          <w:jc w:val="center"/>
        </w:trPr>
        <w:tc>
          <w:tcPr>
            <w:tcW w:w="1021" w:type="dxa"/>
            <w:tcBorders>
              <w:left w:val="single" w:sz="2" w:space="0" w:color="000000"/>
              <w:bottom w:val="single" w:sz="2" w:space="0" w:color="000000"/>
              <w:right w:val="single" w:sz="2" w:space="0" w:color="000000"/>
            </w:tcBorders>
          </w:tcPr>
          <w:p w:rsidR="000F1146" w:rsidRPr="00001869" w:rsidRDefault="000F1146" w:rsidP="0090154C">
            <w:pPr>
              <w:jc w:val="center"/>
              <w:rPr>
                <w:rFonts w:cs="Arial"/>
                <w:snapToGrid w:val="0"/>
                <w:color w:val="000000"/>
                <w:sz w:val="22"/>
              </w:rPr>
            </w:pPr>
            <w:r w:rsidRPr="00001869">
              <w:rPr>
                <w:rFonts w:cs="Arial"/>
                <w:snapToGrid w:val="0"/>
                <w:color w:val="000000"/>
              </w:rPr>
              <w:t>FALL</w:t>
            </w:r>
          </w:p>
        </w:tc>
        <w:tc>
          <w:tcPr>
            <w:tcW w:w="680" w:type="dxa"/>
            <w:tcBorders>
              <w:top w:val="single" w:sz="2" w:space="0" w:color="000000"/>
              <w:left w:val="single" w:sz="2" w:space="0" w:color="000000"/>
              <w:bottom w:val="single" w:sz="2" w:space="0" w:color="000000"/>
              <w:right w:val="single" w:sz="2" w:space="0" w:color="000000"/>
            </w:tcBorders>
          </w:tcPr>
          <w:p w:rsidR="000F1146" w:rsidRPr="00001869" w:rsidRDefault="000F1146" w:rsidP="0090154C">
            <w:pPr>
              <w:jc w:val="center"/>
              <w:rPr>
                <w:rFonts w:cs="Arial"/>
                <w:snapToGrid w:val="0"/>
                <w:color w:val="000000"/>
                <w:sz w:val="22"/>
              </w:rPr>
            </w:pPr>
            <w:r w:rsidRPr="00001869">
              <w:rPr>
                <w:rFonts w:cs="Arial"/>
                <w:snapToGrid w:val="0"/>
                <w:color w:val="000000"/>
              </w:rPr>
              <w:t>p</w:t>
            </w:r>
            <w:r w:rsidRPr="00001869">
              <w:rPr>
                <w:rFonts w:cs="Arial"/>
                <w:snapToGrid w:val="0"/>
                <w:color w:val="000000"/>
                <w:vertAlign w:val="subscript"/>
              </w:rPr>
              <w:t>d2</w:t>
            </w:r>
          </w:p>
        </w:tc>
        <w:tc>
          <w:tcPr>
            <w:tcW w:w="680" w:type="dxa"/>
            <w:tcBorders>
              <w:top w:val="single" w:sz="2" w:space="0" w:color="000000"/>
              <w:left w:val="single" w:sz="2" w:space="0" w:color="000000"/>
              <w:right w:val="single" w:sz="2" w:space="0" w:color="000000"/>
            </w:tcBorders>
          </w:tcPr>
          <w:p w:rsidR="000F1146" w:rsidRPr="00001869" w:rsidRDefault="000F1146" w:rsidP="0090154C">
            <w:pPr>
              <w:jc w:val="center"/>
              <w:rPr>
                <w:rFonts w:cs="Arial"/>
                <w:snapToGrid w:val="0"/>
                <w:color w:val="000000"/>
                <w:sz w:val="22"/>
              </w:rPr>
            </w:pPr>
            <w:r w:rsidRPr="00001869">
              <w:rPr>
                <w:rFonts w:cs="Arial"/>
                <w:snapToGrid w:val="0"/>
                <w:color w:val="000000"/>
              </w:rPr>
              <w:t>p</w:t>
            </w:r>
            <w:r w:rsidRPr="00001869">
              <w:rPr>
                <w:rFonts w:cs="Arial"/>
                <w:snapToGrid w:val="0"/>
                <w:color w:val="000000"/>
                <w:vertAlign w:val="subscript"/>
              </w:rPr>
              <w:t>nd2</w:t>
            </w:r>
          </w:p>
        </w:tc>
        <w:tc>
          <w:tcPr>
            <w:tcW w:w="680" w:type="dxa"/>
            <w:tcBorders>
              <w:top w:val="single" w:sz="2" w:space="0" w:color="000000"/>
              <w:left w:val="single" w:sz="2" w:space="0" w:color="000000"/>
              <w:right w:val="single" w:sz="2" w:space="0" w:color="000000"/>
            </w:tcBorders>
          </w:tcPr>
          <w:p w:rsidR="000F1146" w:rsidRPr="00001869" w:rsidRDefault="000F1146" w:rsidP="0090154C">
            <w:pPr>
              <w:jc w:val="center"/>
              <w:rPr>
                <w:rFonts w:cs="Arial"/>
                <w:snapToGrid w:val="0"/>
                <w:color w:val="000000"/>
                <w:sz w:val="22"/>
              </w:rPr>
            </w:pPr>
            <w:r w:rsidRPr="00001869">
              <w:rPr>
                <w:rFonts w:cs="Arial"/>
                <w:snapToGrid w:val="0"/>
                <w:color w:val="000000"/>
              </w:rPr>
              <w:t>p</w:t>
            </w:r>
            <w:r w:rsidRPr="00001869">
              <w:rPr>
                <w:rFonts w:cs="Arial"/>
                <w:snapToGrid w:val="0"/>
                <w:color w:val="000000"/>
                <w:vertAlign w:val="subscript"/>
              </w:rPr>
              <w:t>d3</w:t>
            </w:r>
          </w:p>
        </w:tc>
      </w:tr>
      <w:tr w:rsidR="000F1146" w:rsidRPr="00001869" w:rsidTr="0090154C">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0F1146" w:rsidRPr="00001869" w:rsidRDefault="000F1146" w:rsidP="0090154C">
            <w:pPr>
              <w:jc w:val="center"/>
              <w:rPr>
                <w:rFonts w:cs="Arial"/>
                <w:snapToGrid w:val="0"/>
                <w:color w:val="000000"/>
                <w:sz w:val="22"/>
              </w:rPr>
            </w:pPr>
            <w:r w:rsidRPr="00001869">
              <w:rPr>
                <w:rFonts w:cs="Arial"/>
                <w:snapToGrid w:val="0"/>
                <w:color w:val="000000"/>
              </w:rPr>
              <w:t>A</w:t>
            </w:r>
          </w:p>
        </w:tc>
        <w:tc>
          <w:tcPr>
            <w:tcW w:w="680" w:type="dxa"/>
            <w:tcBorders>
              <w:top w:val="single" w:sz="2" w:space="0" w:color="000000"/>
              <w:left w:val="single" w:sz="2" w:space="0" w:color="000000"/>
              <w:right w:val="single" w:sz="2" w:space="0" w:color="000000"/>
            </w:tcBorders>
          </w:tcPr>
          <w:p w:rsidR="000F1146" w:rsidRPr="00001869" w:rsidRDefault="000F1146" w:rsidP="0090154C">
            <w:pPr>
              <w:jc w:val="center"/>
              <w:rPr>
                <w:rFonts w:cs="Arial"/>
                <w:snapToGrid w:val="0"/>
                <w:color w:val="000000"/>
                <w:sz w:val="22"/>
              </w:rPr>
            </w:pPr>
          </w:p>
        </w:tc>
        <w:tc>
          <w:tcPr>
            <w:tcW w:w="680" w:type="dxa"/>
            <w:tcBorders>
              <w:top w:val="single" w:sz="2" w:space="0" w:color="000000"/>
              <w:left w:val="single" w:sz="2" w:space="0" w:color="000000"/>
              <w:right w:val="single" w:sz="2" w:space="0" w:color="000000"/>
            </w:tcBorders>
            <w:shd w:val="pct62" w:color="auto" w:fill="FFFFFF"/>
          </w:tcPr>
          <w:p w:rsidR="000F1146" w:rsidRPr="00001869" w:rsidRDefault="000F1146" w:rsidP="0090154C">
            <w:pPr>
              <w:jc w:val="center"/>
              <w:rPr>
                <w:rFonts w:cs="Arial"/>
                <w:snapToGrid w:val="0"/>
                <w:color w:val="000000"/>
                <w:sz w:val="22"/>
              </w:rPr>
            </w:pPr>
          </w:p>
        </w:tc>
        <w:tc>
          <w:tcPr>
            <w:tcW w:w="680" w:type="dxa"/>
            <w:tcBorders>
              <w:top w:val="single" w:sz="2" w:space="0" w:color="000000"/>
              <w:left w:val="single" w:sz="2" w:space="0" w:color="000000"/>
              <w:bottom w:val="single" w:sz="2" w:space="0" w:color="000000"/>
              <w:right w:val="single" w:sz="2" w:space="0" w:color="000000"/>
            </w:tcBorders>
            <w:shd w:val="pct62" w:color="auto" w:fill="FFFFFF"/>
          </w:tcPr>
          <w:p w:rsidR="000F1146" w:rsidRPr="00001869" w:rsidRDefault="000F1146" w:rsidP="0090154C">
            <w:pPr>
              <w:jc w:val="center"/>
              <w:rPr>
                <w:rFonts w:cs="Arial"/>
                <w:snapToGrid w:val="0"/>
                <w:color w:val="000000"/>
                <w:sz w:val="22"/>
              </w:rPr>
            </w:pPr>
          </w:p>
        </w:tc>
      </w:tr>
      <w:tr w:rsidR="000F1146" w:rsidRPr="00001869" w:rsidTr="0090154C">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0F1146" w:rsidRPr="00001869" w:rsidRDefault="000F1146" w:rsidP="0090154C">
            <w:pPr>
              <w:jc w:val="center"/>
              <w:rPr>
                <w:rFonts w:cs="Arial"/>
                <w:snapToGrid w:val="0"/>
                <w:color w:val="000000"/>
                <w:sz w:val="22"/>
              </w:rPr>
            </w:pPr>
            <w:r w:rsidRPr="00001869">
              <w:rPr>
                <w:rFonts w:cs="Arial"/>
                <w:snapToGrid w:val="0"/>
                <w:color w:val="000000"/>
              </w:rPr>
              <w:t>B</w:t>
            </w:r>
          </w:p>
        </w:tc>
        <w:tc>
          <w:tcPr>
            <w:tcW w:w="680" w:type="dxa"/>
            <w:tcBorders>
              <w:top w:val="single" w:sz="2" w:space="0" w:color="000000"/>
              <w:left w:val="single" w:sz="2" w:space="0" w:color="000000"/>
              <w:bottom w:val="single" w:sz="2" w:space="0" w:color="000000"/>
              <w:right w:val="single" w:sz="2" w:space="0" w:color="000000"/>
            </w:tcBorders>
            <w:shd w:val="pct62" w:color="auto" w:fill="FFFFFF"/>
          </w:tcPr>
          <w:p w:rsidR="000F1146" w:rsidRPr="00001869" w:rsidRDefault="000F1146" w:rsidP="0090154C">
            <w:pPr>
              <w:jc w:val="center"/>
              <w:rPr>
                <w:rFonts w:cs="Arial"/>
                <w:snapToGrid w:val="0"/>
                <w:color w:val="000000"/>
                <w:sz w:val="22"/>
              </w:rPr>
            </w:pPr>
          </w:p>
        </w:tc>
        <w:tc>
          <w:tcPr>
            <w:tcW w:w="680" w:type="dxa"/>
            <w:tcBorders>
              <w:top w:val="single" w:sz="2" w:space="0" w:color="000000"/>
              <w:left w:val="single" w:sz="2" w:space="0" w:color="000000"/>
              <w:right w:val="single" w:sz="2" w:space="0" w:color="000000"/>
            </w:tcBorders>
            <w:shd w:val="pct62" w:color="auto" w:fill="FFFFFF"/>
          </w:tcPr>
          <w:p w:rsidR="000F1146" w:rsidRPr="00001869" w:rsidRDefault="000F1146" w:rsidP="0090154C">
            <w:pPr>
              <w:jc w:val="center"/>
              <w:rPr>
                <w:rFonts w:cs="Arial"/>
                <w:snapToGrid w:val="0"/>
                <w:color w:val="000000"/>
                <w:sz w:val="22"/>
              </w:rPr>
            </w:pPr>
          </w:p>
        </w:tc>
        <w:tc>
          <w:tcPr>
            <w:tcW w:w="680" w:type="dxa"/>
            <w:tcBorders>
              <w:top w:val="single" w:sz="2" w:space="0" w:color="000000"/>
              <w:left w:val="single" w:sz="2" w:space="0" w:color="000000"/>
              <w:bottom w:val="single" w:sz="2" w:space="0" w:color="000000"/>
              <w:right w:val="single" w:sz="2" w:space="0" w:color="000000"/>
            </w:tcBorders>
          </w:tcPr>
          <w:p w:rsidR="000F1146" w:rsidRPr="00001869" w:rsidRDefault="000F1146" w:rsidP="0090154C">
            <w:pPr>
              <w:jc w:val="center"/>
              <w:rPr>
                <w:rFonts w:cs="Arial"/>
                <w:snapToGrid w:val="0"/>
                <w:color w:val="000000"/>
                <w:sz w:val="22"/>
              </w:rPr>
            </w:pPr>
          </w:p>
        </w:tc>
      </w:tr>
      <w:tr w:rsidR="000F1146" w:rsidRPr="00001869" w:rsidTr="0090154C">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0F1146" w:rsidRPr="00001869" w:rsidRDefault="000F1146" w:rsidP="0090154C">
            <w:pPr>
              <w:jc w:val="center"/>
              <w:rPr>
                <w:rFonts w:cs="Arial"/>
                <w:snapToGrid w:val="0"/>
                <w:color w:val="000000"/>
                <w:sz w:val="22"/>
              </w:rPr>
            </w:pPr>
            <w:r w:rsidRPr="00001869">
              <w:rPr>
                <w:rFonts w:cs="Arial"/>
                <w:snapToGrid w:val="0"/>
                <w:color w:val="000000"/>
              </w:rPr>
              <w:t>C</w:t>
            </w:r>
          </w:p>
        </w:tc>
        <w:tc>
          <w:tcPr>
            <w:tcW w:w="680" w:type="dxa"/>
            <w:tcBorders>
              <w:top w:val="single" w:sz="2" w:space="0" w:color="000000"/>
              <w:left w:val="single" w:sz="2" w:space="0" w:color="000000"/>
              <w:bottom w:val="single" w:sz="2" w:space="0" w:color="000000"/>
              <w:right w:val="single" w:sz="2" w:space="0" w:color="000000"/>
            </w:tcBorders>
          </w:tcPr>
          <w:p w:rsidR="000F1146" w:rsidRPr="00001869" w:rsidRDefault="000F1146" w:rsidP="0090154C">
            <w:pPr>
              <w:jc w:val="center"/>
              <w:rPr>
                <w:rFonts w:cs="Arial"/>
                <w:snapToGrid w:val="0"/>
                <w:color w:val="000000"/>
                <w:sz w:val="22"/>
              </w:rPr>
            </w:pPr>
          </w:p>
        </w:tc>
        <w:tc>
          <w:tcPr>
            <w:tcW w:w="680" w:type="dxa"/>
            <w:tcBorders>
              <w:top w:val="single" w:sz="2" w:space="0" w:color="000000"/>
              <w:left w:val="single" w:sz="2" w:space="0" w:color="000000"/>
              <w:bottom w:val="single" w:sz="2" w:space="0" w:color="000000"/>
              <w:right w:val="single" w:sz="2" w:space="0" w:color="000000"/>
            </w:tcBorders>
            <w:shd w:val="pct62" w:color="auto" w:fill="FFFFFF"/>
          </w:tcPr>
          <w:p w:rsidR="000F1146" w:rsidRPr="00001869" w:rsidRDefault="000F1146" w:rsidP="0090154C">
            <w:pPr>
              <w:jc w:val="center"/>
              <w:rPr>
                <w:rFonts w:cs="Arial"/>
                <w:snapToGrid w:val="0"/>
                <w:color w:val="000000"/>
                <w:sz w:val="22"/>
              </w:rPr>
            </w:pPr>
          </w:p>
        </w:tc>
        <w:tc>
          <w:tcPr>
            <w:tcW w:w="680" w:type="dxa"/>
            <w:tcBorders>
              <w:top w:val="single" w:sz="2" w:space="0" w:color="000000"/>
              <w:left w:val="single" w:sz="2" w:space="0" w:color="000000"/>
              <w:bottom w:val="single" w:sz="2" w:space="0" w:color="000000"/>
              <w:right w:val="single" w:sz="2" w:space="0" w:color="000000"/>
            </w:tcBorders>
          </w:tcPr>
          <w:p w:rsidR="000F1146" w:rsidRPr="00001869" w:rsidRDefault="000F1146" w:rsidP="0090154C">
            <w:pPr>
              <w:jc w:val="center"/>
              <w:rPr>
                <w:rFonts w:cs="Arial"/>
                <w:snapToGrid w:val="0"/>
                <w:color w:val="000000"/>
                <w:sz w:val="22"/>
              </w:rPr>
            </w:pPr>
          </w:p>
        </w:tc>
      </w:tr>
      <w:tr w:rsidR="000F1146" w:rsidRPr="00001869" w:rsidTr="0090154C">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0F1146" w:rsidRPr="00001869" w:rsidRDefault="000F1146" w:rsidP="0090154C">
            <w:pPr>
              <w:jc w:val="center"/>
              <w:rPr>
                <w:rFonts w:cs="Arial"/>
                <w:snapToGrid w:val="0"/>
                <w:color w:val="000000"/>
                <w:sz w:val="22"/>
              </w:rPr>
            </w:pPr>
            <w:r w:rsidRPr="00001869">
              <w:rPr>
                <w:rFonts w:cs="Arial"/>
                <w:snapToGrid w:val="0"/>
                <w:color w:val="000000"/>
              </w:rPr>
              <w:t>D</w:t>
            </w:r>
          </w:p>
        </w:tc>
        <w:tc>
          <w:tcPr>
            <w:tcW w:w="680" w:type="dxa"/>
            <w:tcBorders>
              <w:top w:val="single" w:sz="2" w:space="0" w:color="000000"/>
              <w:left w:val="single" w:sz="2" w:space="0" w:color="000000"/>
              <w:bottom w:val="single" w:sz="2" w:space="0" w:color="000000"/>
              <w:right w:val="single" w:sz="2" w:space="0" w:color="000000"/>
            </w:tcBorders>
          </w:tcPr>
          <w:p w:rsidR="000F1146" w:rsidRPr="00001869" w:rsidRDefault="000F1146" w:rsidP="0090154C">
            <w:pPr>
              <w:jc w:val="center"/>
              <w:rPr>
                <w:rFonts w:cs="Arial"/>
                <w:snapToGrid w:val="0"/>
                <w:color w:val="000000"/>
                <w:sz w:val="22"/>
              </w:rPr>
            </w:pPr>
          </w:p>
        </w:tc>
        <w:tc>
          <w:tcPr>
            <w:tcW w:w="680" w:type="dxa"/>
            <w:tcBorders>
              <w:top w:val="single" w:sz="2" w:space="0" w:color="000000"/>
              <w:left w:val="single" w:sz="2" w:space="0" w:color="000000"/>
              <w:bottom w:val="single" w:sz="2" w:space="0" w:color="000000"/>
              <w:right w:val="single" w:sz="2" w:space="0" w:color="000000"/>
            </w:tcBorders>
          </w:tcPr>
          <w:p w:rsidR="000F1146" w:rsidRPr="00001869" w:rsidRDefault="000F1146" w:rsidP="0090154C">
            <w:pPr>
              <w:jc w:val="center"/>
              <w:rPr>
                <w:rFonts w:cs="Arial"/>
                <w:snapToGrid w:val="0"/>
                <w:color w:val="000000"/>
                <w:sz w:val="22"/>
              </w:rPr>
            </w:pPr>
          </w:p>
        </w:tc>
        <w:tc>
          <w:tcPr>
            <w:tcW w:w="680" w:type="dxa"/>
            <w:tcBorders>
              <w:top w:val="single" w:sz="2" w:space="0" w:color="000000"/>
              <w:left w:val="single" w:sz="2" w:space="0" w:color="000000"/>
              <w:bottom w:val="single" w:sz="2" w:space="0" w:color="000000"/>
              <w:right w:val="single" w:sz="2" w:space="0" w:color="000000"/>
            </w:tcBorders>
          </w:tcPr>
          <w:p w:rsidR="000F1146" w:rsidRPr="00001869" w:rsidRDefault="000F1146" w:rsidP="0090154C">
            <w:pPr>
              <w:jc w:val="center"/>
              <w:rPr>
                <w:rFonts w:cs="Arial"/>
                <w:snapToGrid w:val="0"/>
                <w:color w:val="000000"/>
              </w:rPr>
            </w:pPr>
          </w:p>
        </w:tc>
      </w:tr>
    </w:tbl>
    <w:p w:rsidR="000F1146" w:rsidRPr="00001869" w:rsidRDefault="000F1146" w:rsidP="000F1146">
      <w:pPr>
        <w:rPr>
          <w:rFonts w:cs="Arial"/>
          <w:szCs w:val="24"/>
        </w:rPr>
      </w:pPr>
    </w:p>
    <w:p w:rsidR="000F1146" w:rsidRPr="00001869" w:rsidRDefault="000F1146" w:rsidP="000F1146">
      <w:pPr>
        <w:tabs>
          <w:tab w:val="left" w:pos="992"/>
        </w:tabs>
        <w:spacing w:before="120"/>
        <w:jc w:val="center"/>
        <w:rPr>
          <w:rFonts w:cs="Arial"/>
        </w:rPr>
      </w:pPr>
      <w:r w:rsidRPr="00001869">
        <w:rPr>
          <w:rFonts w:cs="Arial"/>
        </w:rPr>
        <w:br w:type="page"/>
      </w:r>
      <w:r w:rsidRPr="00001869">
        <w:rPr>
          <w:rFonts w:cs="Arial"/>
          <w:noProof/>
          <w:lang w:val="en-US"/>
        </w:rPr>
        <mc:AlternateContent>
          <mc:Choice Requires="wpg">
            <w:drawing>
              <wp:anchor distT="0" distB="0" distL="114300" distR="114300" simplePos="0" relativeHeight="251761664" behindDoc="0" locked="0" layoutInCell="0" allowOverlap="1" wp14:anchorId="0715B6C6" wp14:editId="671170BE">
                <wp:simplePos x="0" y="0"/>
                <wp:positionH relativeFrom="column">
                  <wp:posOffset>-167640</wp:posOffset>
                </wp:positionH>
                <wp:positionV relativeFrom="paragraph">
                  <wp:posOffset>187325</wp:posOffset>
                </wp:positionV>
                <wp:extent cx="6286500" cy="8712200"/>
                <wp:effectExtent l="0" t="0" r="0" b="0"/>
                <wp:wrapNone/>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8712200"/>
                          <a:chOff x="698" y="1272"/>
                          <a:chExt cx="9900" cy="13720"/>
                        </a:xfrm>
                      </wpg:grpSpPr>
                      <wps:wsp>
                        <wps:cNvPr id="173" name="Text Box 938"/>
                        <wps:cNvSpPr txBox="1">
                          <a:spLocks noChangeArrowheads="1"/>
                        </wps:cNvSpPr>
                        <wps:spPr bwMode="auto">
                          <a:xfrm>
                            <a:off x="698" y="1272"/>
                            <a:ext cx="9900" cy="1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2FAD" w:rsidRDefault="000A2FAD" w:rsidP="000A2FAD">
                              <w:pPr>
                                <w:tabs>
                                  <w:tab w:val="left" w:pos="1418"/>
                                </w:tabs>
                                <w:ind w:left="1418" w:hanging="1418"/>
                                <w:rPr>
                                  <w:lang w:val="de-CH"/>
                                </w:rPr>
                              </w:pPr>
                            </w:p>
                            <w:p w:rsidR="000A2FAD" w:rsidRDefault="000A2FAD" w:rsidP="000A2FAD">
                              <w:pPr>
                                <w:tabs>
                                  <w:tab w:val="left" w:pos="1418"/>
                                </w:tabs>
                                <w:ind w:left="1418" w:hanging="1418"/>
                                <w:rPr>
                                  <w:lang w:val="de-CH"/>
                                </w:rPr>
                              </w:pPr>
                              <w:r w:rsidRPr="001D202B">
                                <w:rPr>
                                  <w:lang w:val="de-CH"/>
                                </w:rPr>
                                <w:t>Abbildung 1.</w:t>
                              </w:r>
                              <w:r w:rsidRPr="001D202B">
                                <w:rPr>
                                  <w:lang w:val="de-CH"/>
                                </w:rPr>
                                <w:tab/>
                                <w:t>COYD-Entscheidungen und Standard-Wahrscheinlichkeitsniveaus (p</w:t>
                              </w:r>
                              <w:r w:rsidRPr="001D202B">
                                <w:rPr>
                                  <w:vertAlign w:val="subscript"/>
                                  <w:lang w:val="de-CH"/>
                                </w:rPr>
                                <w:t>i</w:t>
                              </w:r>
                              <w:r w:rsidRPr="001D202B">
                                <w:rPr>
                                  <w:lang w:val="de-CH"/>
                                </w:rPr>
                                <w:t>) in Schema A</w:t>
                              </w:r>
                            </w:p>
                            <w:p w:rsidR="000A2FAD" w:rsidRDefault="000A2FAD" w:rsidP="000A2FAD">
                              <w:pPr>
                                <w:rPr>
                                  <w:lang w:val="de-CH"/>
                                </w:rPr>
                              </w:pPr>
                            </w:p>
                            <w:p w:rsidR="002640E7" w:rsidRDefault="000A2FAD" w:rsidP="000A2FAD">
                              <w:pPr>
                                <w:rPr>
                                  <w:lang w:val="de-CH"/>
                                </w:rPr>
                              </w:pPr>
                              <w:r>
                                <w:rPr>
                                  <w:lang w:val="de-CH"/>
                                </w:rPr>
                                <w:t>COYD</w:t>
                              </w:r>
                            </w:p>
                            <w:p w:rsidR="000A2FAD" w:rsidRDefault="000A2FAD" w:rsidP="000A2FAD">
                              <w:pPr>
                                <w:ind w:right="-393"/>
                                <w:rPr>
                                  <w:snapToGrid w:val="0"/>
                                  <w:color w:val="000000"/>
                                  <w:sz w:val="18"/>
                                </w:rPr>
                              </w:pPr>
                            </w:p>
                            <w:p w:rsidR="000A2FAD" w:rsidRDefault="000A2FAD" w:rsidP="000A2FAD">
                              <w:pPr>
                                <w:ind w:left="2268"/>
                                <w:rPr>
                                  <w:lang w:val="de-CH"/>
                                </w:rPr>
                              </w:pPr>
                              <w:r>
                                <w:rPr>
                                  <w:snapToGrid w:val="0"/>
                                  <w:color w:val="000000"/>
                                  <w:sz w:val="18"/>
                                </w:rPr>
                                <w:t>Entscheidung nach der 2. Periode</w:t>
                              </w:r>
                            </w:p>
                          </w:txbxContent>
                        </wps:txbx>
                        <wps:bodyPr rot="0" vert="horz" wrap="square" lIns="91440" tIns="45720" rIns="91440" bIns="45720" anchor="t" anchorCtr="0" upright="1">
                          <a:noAutofit/>
                        </wps:bodyPr>
                      </wps:wsp>
                      <wps:wsp>
                        <wps:cNvPr id="174" name="Text Box 939"/>
                        <wps:cNvSpPr txBox="1">
                          <a:spLocks noChangeArrowheads="1"/>
                        </wps:cNvSpPr>
                        <wps:spPr bwMode="auto">
                          <a:xfrm>
                            <a:off x="818" y="7792"/>
                            <a:ext cx="9630" cy="7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40E7" w:rsidRDefault="002640E7" w:rsidP="000F1146">
                              <w:pPr>
                                <w:tabs>
                                  <w:tab w:val="left" w:pos="1418"/>
                                </w:tabs>
                                <w:ind w:left="1418" w:hanging="1418"/>
                                <w:rPr>
                                  <w:lang w:val="de-CH"/>
                                </w:rPr>
                              </w:pPr>
                              <w:r w:rsidRPr="001D202B">
                                <w:rPr>
                                  <w:lang w:val="de-CH"/>
                                </w:rPr>
                                <w:t>Abbildung 2.</w:t>
                              </w:r>
                              <w:r w:rsidRPr="001D202B">
                                <w:rPr>
                                  <w:lang w:val="de-CH"/>
                                </w:rPr>
                                <w:tab/>
                                <w:t>COYD-Entscheidungen und Standard-Wahrscheinlichkeitsniveaus (p</w:t>
                              </w:r>
                              <w:r w:rsidRPr="001D202B">
                                <w:rPr>
                                  <w:vertAlign w:val="subscript"/>
                                  <w:lang w:val="de-CH"/>
                                </w:rPr>
                                <w:t>i</w:t>
                              </w:r>
                              <w:r w:rsidRPr="001D202B">
                                <w:rPr>
                                  <w:lang w:val="de-CH"/>
                                </w:rPr>
                                <w:t>) in Schema B</w:t>
                              </w:r>
                            </w:p>
                            <w:p w:rsidR="000A2FAD" w:rsidRDefault="000A2FAD" w:rsidP="000F1146">
                              <w:pPr>
                                <w:tabs>
                                  <w:tab w:val="left" w:pos="1418"/>
                                </w:tabs>
                                <w:ind w:left="1418" w:hanging="1418"/>
                                <w:rPr>
                                  <w:lang w:val="de-CH"/>
                                </w:rPr>
                              </w:pPr>
                            </w:p>
                            <w:p w:rsidR="002640E7" w:rsidRPr="001D202B" w:rsidRDefault="002640E7" w:rsidP="000A2FAD">
                              <w:pPr>
                                <w:tabs>
                                  <w:tab w:val="left" w:pos="6096"/>
                                </w:tabs>
                                <w:rPr>
                                  <w:lang w:val="de-CH"/>
                                </w:rPr>
                              </w:pPr>
                              <w:r>
                                <w:rPr>
                                  <w:lang w:val="de-CH"/>
                                </w:rPr>
                                <w:t>COYD</w:t>
                              </w:r>
                              <w:r w:rsidR="000A2FAD">
                                <w:rPr>
                                  <w:lang w:val="de-CH"/>
                                </w:rPr>
                                <w:tab/>
                              </w:r>
                              <w:r w:rsidR="000A2FAD">
                                <w:rPr>
                                  <w:snapToGrid w:val="0"/>
                                  <w:color w:val="000000"/>
                                </w:rPr>
                                <w:t>Entscheidung nach der 3. Periode</w:t>
                              </w:r>
                            </w:p>
                          </w:txbxContent>
                        </wps:txbx>
                        <wps:bodyPr rot="0" vert="horz" wrap="square" lIns="36000" tIns="0" rIns="36000" bIns="0" anchor="t" anchorCtr="0" upright="1">
                          <a:noAutofit/>
                        </wps:bodyPr>
                      </wps:wsp>
                      <wps:wsp>
                        <wps:cNvPr id="177" name="Line 942"/>
                        <wps:cNvCnPr/>
                        <wps:spPr bwMode="auto">
                          <a:xfrm>
                            <a:off x="2818" y="2892"/>
                            <a:ext cx="0" cy="414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8" name="Line 943"/>
                        <wps:cNvCnPr/>
                        <wps:spPr bwMode="auto">
                          <a:xfrm flipV="1">
                            <a:off x="4658" y="4067"/>
                            <a:ext cx="360" cy="15"/>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79" name="Text Box 944"/>
                        <wps:cNvSpPr txBox="1">
                          <a:spLocks noChangeArrowheads="1"/>
                        </wps:cNvSpPr>
                        <wps:spPr bwMode="auto">
                          <a:xfrm>
                            <a:off x="927" y="4342"/>
                            <a:ext cx="1666" cy="1045"/>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2640E7" w:rsidRPr="00E64FC2" w:rsidRDefault="002640E7" w:rsidP="000F1146">
                              <w:pPr>
                                <w:spacing w:before="180"/>
                                <w:jc w:val="center"/>
                                <w:rPr>
                                  <w:snapToGrid w:val="0"/>
                                  <w:color w:val="000000"/>
                                </w:rPr>
                              </w:pPr>
                              <w:r w:rsidRPr="00E64FC2">
                                <w:rPr>
                                  <w:snapToGrid w:val="0"/>
                                  <w:color w:val="000000"/>
                                </w:rPr>
                                <w:t>KANDIDATEN-</w:t>
                              </w:r>
                            </w:p>
                            <w:p w:rsidR="002640E7" w:rsidRPr="00E64FC2" w:rsidRDefault="002640E7" w:rsidP="000F1146">
                              <w:pPr>
                                <w:jc w:val="center"/>
                                <w:rPr>
                                  <w:snapToGrid w:val="0"/>
                                  <w:color w:val="000000"/>
                                </w:rPr>
                              </w:pPr>
                              <w:r w:rsidRPr="00E64FC2">
                                <w:rPr>
                                  <w:snapToGrid w:val="0"/>
                                  <w:color w:val="000000"/>
                                </w:rPr>
                                <w:t>SORTE</w:t>
                              </w:r>
                            </w:p>
                          </w:txbxContent>
                        </wps:txbx>
                        <wps:bodyPr rot="0" vert="horz" wrap="square" lIns="36000" tIns="45720" rIns="36000" bIns="45720" anchor="t" anchorCtr="0" upright="1">
                          <a:noAutofit/>
                        </wps:bodyPr>
                      </wps:wsp>
                      <wps:wsp>
                        <wps:cNvPr id="180" name="Oval 945"/>
                        <wps:cNvSpPr>
                          <a:spLocks noChangeArrowheads="1"/>
                        </wps:cNvSpPr>
                        <wps:spPr bwMode="auto">
                          <a:xfrm>
                            <a:off x="2957" y="3426"/>
                            <a:ext cx="1704" cy="1326"/>
                          </a:xfrm>
                          <a:prstGeom prst="ellipse">
                            <a:avLst/>
                          </a:prstGeom>
                          <a:noFill/>
                          <a:ln w="12700">
                            <a:solidFill>
                              <a:srgbClr val="000000"/>
                            </a:solidFill>
                            <a:round/>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rot="0" vert="horz" wrap="square" lIns="91440" tIns="45720" rIns="91440" bIns="45720" anchor="ctr" anchorCtr="0" upright="1">
                          <a:noAutofit/>
                        </wps:bodyPr>
                      </wps:wsp>
                      <wps:wsp>
                        <wps:cNvPr id="181" name="Text Box 946"/>
                        <wps:cNvSpPr txBox="1">
                          <a:spLocks noChangeArrowheads="1"/>
                        </wps:cNvSpPr>
                        <wps:spPr bwMode="auto">
                          <a:xfrm>
                            <a:off x="5013" y="3692"/>
                            <a:ext cx="1545" cy="825"/>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2640E7" w:rsidRDefault="002640E7" w:rsidP="000F1146">
                              <w:pPr>
                                <w:jc w:val="center"/>
                                <w:rPr>
                                  <w:snapToGrid w:val="0"/>
                                  <w:color w:val="000000"/>
                                </w:rPr>
                              </w:pPr>
                              <w:r>
                                <w:rPr>
                                  <w:snapToGrid w:val="0"/>
                                  <w:color w:val="000000"/>
                                </w:rPr>
                                <w:t>Sorte</w:t>
                              </w:r>
                            </w:p>
                            <w:p w:rsidR="002640E7" w:rsidRDefault="002640E7" w:rsidP="000F1146">
                              <w:pPr>
                                <w:jc w:val="center"/>
                                <w:rPr>
                                  <w:snapToGrid w:val="0"/>
                                  <w:color w:val="000000"/>
                                </w:rPr>
                              </w:pPr>
                              <w:r>
                                <w:rPr>
                                  <w:snapToGrid w:val="0"/>
                                  <w:color w:val="000000"/>
                                </w:rPr>
                                <w:t>UNTER-SCHEIDBAR</w:t>
                              </w:r>
                            </w:p>
                          </w:txbxContent>
                        </wps:txbx>
                        <wps:bodyPr rot="0" vert="horz" wrap="square" lIns="91440" tIns="0" rIns="91440" bIns="0" anchor="t" anchorCtr="0" upright="1">
                          <a:noAutofit/>
                        </wps:bodyPr>
                      </wps:wsp>
                      <wps:wsp>
                        <wps:cNvPr id="182" name="Line 947"/>
                        <wps:cNvCnPr/>
                        <wps:spPr bwMode="auto">
                          <a:xfrm flipV="1">
                            <a:off x="2598" y="4362"/>
                            <a:ext cx="450" cy="515"/>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83" name="Line 948"/>
                        <wps:cNvCnPr/>
                        <wps:spPr bwMode="auto">
                          <a:xfrm>
                            <a:off x="2578" y="4872"/>
                            <a:ext cx="465" cy="610"/>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84" name="Text Box 949"/>
                        <wps:cNvSpPr txBox="1">
                          <a:spLocks noChangeArrowheads="1"/>
                        </wps:cNvSpPr>
                        <wps:spPr bwMode="auto">
                          <a:xfrm>
                            <a:off x="2923" y="3667"/>
                            <a:ext cx="1770" cy="70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2640E7" w:rsidRPr="00E64FC2" w:rsidRDefault="002640E7" w:rsidP="000F1146">
                              <w:pPr>
                                <w:jc w:val="center"/>
                                <w:rPr>
                                  <w:snapToGrid w:val="0"/>
                                  <w:color w:val="000000"/>
                                </w:rPr>
                              </w:pPr>
                              <w:r w:rsidRPr="00E64FC2">
                                <w:rPr>
                                  <w:snapToGrid w:val="0"/>
                                  <w:color w:val="000000"/>
                                </w:rPr>
                                <w:t xml:space="preserve">Unt </w:t>
                              </w:r>
                              <w:r w:rsidRPr="00E64FC2">
                                <w:rPr>
                                  <w:snapToGrid w:val="0"/>
                                  <w:color w:val="000000"/>
                                </w:rPr>
                                <w:sym w:font="Symbol" w:char="F0B3"/>
                              </w:r>
                              <w:r w:rsidRPr="00E64FC2">
                                <w:rPr>
                                  <w:snapToGrid w:val="0"/>
                                  <w:color w:val="000000"/>
                                </w:rPr>
                                <w:t xml:space="preserve"> LSDp</w:t>
                              </w:r>
                              <w:r w:rsidRPr="00E64FC2">
                                <w:rPr>
                                  <w:snapToGrid w:val="0"/>
                                  <w:color w:val="000000"/>
                                  <w:vertAlign w:val="subscript"/>
                                </w:rPr>
                                <w:t>d2</w:t>
                              </w:r>
                              <w:r w:rsidRPr="00E64FC2">
                                <w:rPr>
                                  <w:snapToGrid w:val="0"/>
                                  <w:color w:val="000000"/>
                                  <w:vertAlign w:val="subscript"/>
                                </w:rPr>
                                <w:br/>
                              </w:r>
                              <w:r w:rsidRPr="00E64FC2">
                                <w:t xml:space="preserve">(z. B. </w:t>
                              </w:r>
                              <w:r w:rsidRPr="00E64FC2">
                                <w:rPr>
                                  <w:snapToGrid w:val="0"/>
                                  <w:color w:val="000000"/>
                                </w:rPr>
                                <w:t>p</w:t>
                              </w:r>
                              <w:r w:rsidRPr="00E64FC2">
                                <w:rPr>
                                  <w:snapToGrid w:val="0"/>
                                  <w:color w:val="000000"/>
                                  <w:vertAlign w:val="subscript"/>
                                </w:rPr>
                                <w:t>d2</w:t>
                              </w:r>
                              <w:r w:rsidRPr="00E64FC2">
                                <w:rPr>
                                  <w:snapToGrid w:val="0"/>
                                  <w:color w:val="000000"/>
                                </w:rPr>
                                <w:t xml:space="preserve"> = 0,01)</w:t>
                              </w:r>
                            </w:p>
                          </w:txbxContent>
                        </wps:txbx>
                        <wps:bodyPr rot="0" vert="horz" wrap="square" lIns="91440" tIns="45720" rIns="91440" bIns="45720" anchor="t" anchorCtr="0" upright="1">
                          <a:noAutofit/>
                        </wps:bodyPr>
                      </wps:wsp>
                      <wps:wsp>
                        <wps:cNvPr id="185" name="Text Box 950"/>
                        <wps:cNvSpPr txBox="1">
                          <a:spLocks noChangeArrowheads="1"/>
                        </wps:cNvSpPr>
                        <wps:spPr bwMode="auto">
                          <a:xfrm>
                            <a:off x="5028" y="5180"/>
                            <a:ext cx="1782" cy="1365"/>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2640E7" w:rsidRPr="00E64FC2" w:rsidRDefault="002640E7" w:rsidP="000F1146">
                              <w:pPr>
                                <w:jc w:val="center"/>
                                <w:rPr>
                                  <w:snapToGrid w:val="0"/>
                                  <w:color w:val="000000"/>
                                </w:rPr>
                              </w:pPr>
                              <w:r w:rsidRPr="00E64FC2">
                                <w:rPr>
                                  <w:snapToGrid w:val="0"/>
                                  <w:color w:val="000000"/>
                                </w:rPr>
                                <w:t>NICHT UNTER-SCHEIDBAR</w:t>
                              </w:r>
                            </w:p>
                            <w:p w:rsidR="002640E7" w:rsidRPr="00E64FC2" w:rsidRDefault="002640E7" w:rsidP="000F1146">
                              <w:pPr>
                                <w:jc w:val="center"/>
                                <w:rPr>
                                  <w:snapToGrid w:val="0"/>
                                  <w:color w:val="000000"/>
                                </w:rPr>
                              </w:pPr>
                              <w:r w:rsidRPr="00E64FC2">
                                <w:rPr>
                                  <w:snapToGrid w:val="0"/>
                                  <w:color w:val="000000"/>
                                </w:rPr>
                                <w:t>für das</w:t>
                              </w:r>
                            </w:p>
                            <w:p w:rsidR="002640E7" w:rsidRPr="00E64FC2" w:rsidRDefault="002640E7" w:rsidP="000F1146">
                              <w:pPr>
                                <w:jc w:val="center"/>
                                <w:rPr>
                                  <w:snapToGrid w:val="0"/>
                                  <w:color w:val="000000"/>
                                </w:rPr>
                              </w:pPr>
                              <w:r w:rsidRPr="00E64FC2">
                                <w:rPr>
                                  <w:snapToGrid w:val="0"/>
                                  <w:color w:val="000000"/>
                                </w:rPr>
                                <w:t>Merkmal</w:t>
                              </w:r>
                            </w:p>
                          </w:txbxContent>
                        </wps:txbx>
                        <wps:bodyPr rot="0" vert="horz" wrap="square" lIns="91440" tIns="45720" rIns="91440" bIns="45720" anchor="t" anchorCtr="0" upright="1">
                          <a:noAutofit/>
                        </wps:bodyPr>
                      </wps:wsp>
                      <wps:wsp>
                        <wps:cNvPr id="186" name="Text Box 951"/>
                        <wps:cNvSpPr txBox="1">
                          <a:spLocks noChangeArrowheads="1"/>
                        </wps:cNvSpPr>
                        <wps:spPr bwMode="auto">
                          <a:xfrm>
                            <a:off x="2824" y="5334"/>
                            <a:ext cx="1930" cy="70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2640E7" w:rsidRPr="00E64FC2" w:rsidRDefault="002640E7" w:rsidP="000F1146">
                              <w:pPr>
                                <w:jc w:val="center"/>
                                <w:rPr>
                                  <w:snapToGrid w:val="0"/>
                                </w:rPr>
                              </w:pPr>
                              <w:r w:rsidRPr="00E64FC2">
                                <w:rPr>
                                  <w:snapToGrid w:val="0"/>
                                </w:rPr>
                                <w:t>Unt &lt; LSDp</w:t>
                              </w:r>
                              <w:r w:rsidRPr="00E64FC2">
                                <w:rPr>
                                  <w:snapToGrid w:val="0"/>
                                  <w:vertAlign w:val="subscript"/>
                                </w:rPr>
                                <w:t>d2</w:t>
                              </w:r>
                              <w:r w:rsidRPr="00E64FC2">
                                <w:rPr>
                                  <w:snapToGrid w:val="0"/>
                                  <w:vertAlign w:val="subscript"/>
                                </w:rPr>
                                <w:br/>
                              </w:r>
                              <w:r w:rsidRPr="00E64FC2">
                                <w:t xml:space="preserve">(z. B. </w:t>
                              </w:r>
                              <w:r w:rsidRPr="00E64FC2">
                                <w:rPr>
                                  <w:snapToGrid w:val="0"/>
                                </w:rPr>
                                <w:t>p</w:t>
                              </w:r>
                              <w:r w:rsidRPr="00E64FC2">
                                <w:rPr>
                                  <w:snapToGrid w:val="0"/>
                                  <w:vertAlign w:val="subscript"/>
                                </w:rPr>
                                <w:t>d2</w:t>
                              </w:r>
                              <w:r w:rsidRPr="00E64FC2">
                                <w:rPr>
                                  <w:snapToGrid w:val="0"/>
                                </w:rPr>
                                <w:t xml:space="preserve"> = 0,01)</w:t>
                              </w:r>
                            </w:p>
                          </w:txbxContent>
                        </wps:txbx>
                        <wps:bodyPr rot="0" vert="horz" wrap="square" lIns="91440" tIns="45720" rIns="91440" bIns="45720" anchor="t" anchorCtr="0" upright="1">
                          <a:noAutofit/>
                        </wps:bodyPr>
                      </wps:wsp>
                      <wps:wsp>
                        <wps:cNvPr id="187" name="Oval 952"/>
                        <wps:cNvSpPr>
                          <a:spLocks noChangeArrowheads="1"/>
                        </wps:cNvSpPr>
                        <wps:spPr bwMode="auto">
                          <a:xfrm>
                            <a:off x="2957" y="5126"/>
                            <a:ext cx="1684" cy="1246"/>
                          </a:xfrm>
                          <a:prstGeom prst="ellipse">
                            <a:avLst/>
                          </a:prstGeom>
                          <a:noFill/>
                          <a:ln w="12700">
                            <a:solidFill>
                              <a:srgbClr val="000000"/>
                            </a:solidFill>
                            <a:round/>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rot="0" vert="horz" wrap="square" lIns="91440" tIns="45720" rIns="91440" bIns="45720" anchor="ctr" anchorCtr="0" upright="1">
                          <a:noAutofit/>
                        </wps:bodyPr>
                      </wps:wsp>
                      <wps:wsp>
                        <wps:cNvPr id="188" name="Text Box 953"/>
                        <wps:cNvSpPr txBox="1">
                          <a:spLocks noChangeArrowheads="1"/>
                        </wps:cNvSpPr>
                        <wps:spPr bwMode="auto">
                          <a:xfrm>
                            <a:off x="878" y="13372"/>
                            <a:ext cx="9440" cy="1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40E7" w:rsidRPr="006D25E9" w:rsidRDefault="002640E7" w:rsidP="000F1146">
                              <w:pPr>
                                <w:tabs>
                                  <w:tab w:val="left" w:pos="851"/>
                                </w:tabs>
                                <w:ind w:left="851" w:hanging="851"/>
                                <w:rPr>
                                  <w:lang w:val="de-CH"/>
                                </w:rPr>
                              </w:pPr>
                              <w:r w:rsidRPr="006D25E9">
                                <w:rPr>
                                  <w:lang w:val="de-CH"/>
                                </w:rPr>
                                <w:t>ANMERKUNG:</w:t>
                              </w:r>
                            </w:p>
                            <w:p w:rsidR="002640E7" w:rsidRPr="006D25E9" w:rsidRDefault="002640E7" w:rsidP="000F1146">
                              <w:pPr>
                                <w:tabs>
                                  <w:tab w:val="left" w:pos="851"/>
                                </w:tabs>
                                <w:spacing w:before="120"/>
                                <w:ind w:left="851" w:hanging="851"/>
                                <w:rPr>
                                  <w:lang w:val="de-CH"/>
                                </w:rPr>
                              </w:pPr>
                              <w:r w:rsidRPr="006D25E9">
                                <w:rPr>
                                  <w:lang w:val="de-CH"/>
                                </w:rPr>
                                <w:t>„Unt“</w:t>
                              </w:r>
                              <w:r w:rsidRPr="006D25E9">
                                <w:rPr>
                                  <w:lang w:val="de-CH"/>
                                </w:rPr>
                                <w:tab/>
                                <w:t>ist der Unterschied zwischen den Mittelwerten der Kandidatensorte und einer anderen Sorte für das Merkmal</w:t>
                              </w:r>
                            </w:p>
                            <w:p w:rsidR="002640E7" w:rsidRPr="006D25E9" w:rsidRDefault="002640E7" w:rsidP="000F1146">
                              <w:pPr>
                                <w:tabs>
                                  <w:tab w:val="left" w:pos="851"/>
                                  <w:tab w:val="left" w:pos="1418"/>
                                </w:tabs>
                                <w:ind w:left="851" w:hanging="851"/>
                                <w:rPr>
                                  <w:lang w:val="de-CH"/>
                                </w:rPr>
                              </w:pPr>
                              <w:r w:rsidRPr="006D25E9">
                                <w:rPr>
                                  <w:lang w:val="de-CH"/>
                                </w:rPr>
                                <w:t>LSDp</w:t>
                              </w:r>
                              <w:r w:rsidRPr="006D25E9">
                                <w:rPr>
                                  <w:lang w:val="de-CH"/>
                                </w:rPr>
                                <w:tab/>
                                <w:t>ist das COYD-Kriterium, das auf dem Wahrscheinlichkeitsniveau p berechnet wird.</w:t>
                              </w:r>
                            </w:p>
                          </w:txbxContent>
                        </wps:txbx>
                        <wps:bodyPr rot="0" vert="horz" wrap="square" lIns="91440" tIns="45720" rIns="91440" bIns="45720" anchor="t" anchorCtr="0" upright="1">
                          <a:noAutofit/>
                        </wps:bodyPr>
                      </wps:wsp>
                      <wps:wsp>
                        <wps:cNvPr id="189" name="Text Box 954"/>
                        <wps:cNvSpPr txBox="1">
                          <a:spLocks noChangeArrowheads="1"/>
                        </wps:cNvSpPr>
                        <wps:spPr bwMode="auto">
                          <a:xfrm>
                            <a:off x="6647" y="11486"/>
                            <a:ext cx="1938" cy="946"/>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2640E7" w:rsidRPr="00E64FC2" w:rsidRDefault="002640E7" w:rsidP="000F1146">
                              <w:pPr>
                                <w:jc w:val="center"/>
                                <w:rPr>
                                  <w:snapToGrid w:val="0"/>
                                </w:rPr>
                              </w:pPr>
                              <w:r w:rsidRPr="00E64FC2">
                                <w:rPr>
                                  <w:snapToGrid w:val="0"/>
                                </w:rPr>
                                <w:t>Unt &lt; LSDp</w:t>
                              </w:r>
                              <w:r w:rsidRPr="00E64FC2">
                                <w:rPr>
                                  <w:snapToGrid w:val="0"/>
                                  <w:vertAlign w:val="subscript"/>
                                </w:rPr>
                                <w:t>d3</w:t>
                              </w:r>
                              <w:r w:rsidRPr="00E64FC2">
                                <w:rPr>
                                  <w:snapToGrid w:val="0"/>
                                  <w:vertAlign w:val="subscript"/>
                                </w:rPr>
                                <w:br/>
                              </w:r>
                              <w:r w:rsidRPr="00E64FC2">
                                <w:t xml:space="preserve">(z. B. </w:t>
                              </w:r>
                              <w:r w:rsidRPr="00E64FC2">
                                <w:rPr>
                                  <w:snapToGrid w:val="0"/>
                                </w:rPr>
                                <w:t>p</w:t>
                              </w:r>
                              <w:r w:rsidRPr="00E64FC2">
                                <w:rPr>
                                  <w:snapToGrid w:val="0"/>
                                  <w:vertAlign w:val="subscript"/>
                                </w:rPr>
                                <w:t>d3</w:t>
                              </w:r>
                              <w:r w:rsidRPr="00E64FC2">
                                <w:rPr>
                                  <w:snapToGrid w:val="0"/>
                                </w:rPr>
                                <w:t xml:space="preserve"> = 0,01)</w:t>
                              </w:r>
                            </w:p>
                            <w:p w:rsidR="002640E7" w:rsidRPr="00E64FC2" w:rsidRDefault="002640E7" w:rsidP="000F1146">
                              <w:pPr>
                                <w:jc w:val="center"/>
                                <w:rPr>
                                  <w:snapToGrid w:val="0"/>
                                </w:rPr>
                              </w:pPr>
                            </w:p>
                          </w:txbxContent>
                        </wps:txbx>
                        <wps:bodyPr rot="0" vert="horz" wrap="square" lIns="91440" tIns="45720" rIns="91440" bIns="45720" anchor="t" anchorCtr="0" upright="1">
                          <a:noAutofit/>
                        </wps:bodyPr>
                      </wps:wsp>
                      <wps:wsp>
                        <wps:cNvPr id="190" name="Text Box 955"/>
                        <wps:cNvSpPr txBox="1">
                          <a:spLocks noChangeArrowheads="1"/>
                        </wps:cNvSpPr>
                        <wps:spPr bwMode="auto">
                          <a:xfrm>
                            <a:off x="1007" y="10422"/>
                            <a:ext cx="1586" cy="1045"/>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2640E7" w:rsidRDefault="002640E7" w:rsidP="000F1146">
                              <w:pPr>
                                <w:spacing w:before="180"/>
                                <w:jc w:val="center"/>
                                <w:rPr>
                                  <w:snapToGrid w:val="0"/>
                                  <w:color w:val="000000"/>
                                </w:rPr>
                              </w:pPr>
                              <w:r>
                                <w:rPr>
                                  <w:snapToGrid w:val="0"/>
                                  <w:color w:val="000000"/>
                                </w:rPr>
                                <w:t>KANDIDATEN-</w:t>
                              </w:r>
                            </w:p>
                            <w:p w:rsidR="002640E7" w:rsidRDefault="002640E7" w:rsidP="000F1146">
                              <w:pPr>
                                <w:jc w:val="center"/>
                                <w:rPr>
                                  <w:snapToGrid w:val="0"/>
                                  <w:color w:val="000000"/>
                                </w:rPr>
                              </w:pPr>
                              <w:r>
                                <w:rPr>
                                  <w:snapToGrid w:val="0"/>
                                  <w:color w:val="000000"/>
                                </w:rPr>
                                <w:t>SORTE</w:t>
                              </w:r>
                            </w:p>
                          </w:txbxContent>
                        </wps:txbx>
                        <wps:bodyPr rot="0" vert="horz" wrap="square" lIns="36000" tIns="45720" rIns="36000" bIns="45720" anchor="t" anchorCtr="0" upright="1">
                          <a:noAutofit/>
                        </wps:bodyPr>
                      </wps:wsp>
                      <wps:wsp>
                        <wps:cNvPr id="191" name="Text Box 956"/>
                        <wps:cNvSpPr txBox="1">
                          <a:spLocks noChangeArrowheads="1"/>
                        </wps:cNvSpPr>
                        <wps:spPr bwMode="auto">
                          <a:xfrm>
                            <a:off x="8843" y="9999"/>
                            <a:ext cx="1332" cy="806"/>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2640E7" w:rsidRPr="00E64FC2" w:rsidRDefault="002640E7" w:rsidP="000F1146">
                              <w:pPr>
                                <w:jc w:val="center"/>
                                <w:rPr>
                                  <w:snapToGrid w:val="0"/>
                                  <w:color w:val="000000"/>
                                </w:rPr>
                              </w:pPr>
                              <w:r w:rsidRPr="00E64FC2">
                                <w:rPr>
                                  <w:snapToGrid w:val="0"/>
                                  <w:color w:val="000000"/>
                                </w:rPr>
                                <w:t>Sorte</w:t>
                              </w:r>
                            </w:p>
                            <w:p w:rsidR="002640E7" w:rsidRPr="00E64FC2" w:rsidRDefault="002640E7" w:rsidP="000F1146">
                              <w:pPr>
                                <w:jc w:val="center"/>
                                <w:rPr>
                                  <w:snapToGrid w:val="0"/>
                                  <w:color w:val="000000"/>
                                </w:rPr>
                              </w:pPr>
                              <w:r w:rsidRPr="00E64FC2">
                                <w:rPr>
                                  <w:snapToGrid w:val="0"/>
                                  <w:color w:val="000000"/>
                                </w:rPr>
                                <w:t>UNTER-SCHEIDBAR</w:t>
                              </w:r>
                            </w:p>
                          </w:txbxContent>
                        </wps:txbx>
                        <wps:bodyPr rot="0" vert="horz" wrap="square" lIns="36000" tIns="0" rIns="36000" bIns="0" anchor="t" anchorCtr="0" upright="1">
                          <a:noAutofit/>
                        </wps:bodyPr>
                      </wps:wsp>
                      <wps:wsp>
                        <wps:cNvPr id="192" name="Text Box 957"/>
                        <wps:cNvSpPr txBox="1">
                          <a:spLocks noChangeArrowheads="1"/>
                        </wps:cNvSpPr>
                        <wps:spPr bwMode="auto">
                          <a:xfrm>
                            <a:off x="8848" y="11160"/>
                            <a:ext cx="1432" cy="1425"/>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2640E7" w:rsidRDefault="002640E7" w:rsidP="000F1146">
                              <w:pPr>
                                <w:jc w:val="center"/>
                                <w:rPr>
                                  <w:snapToGrid w:val="0"/>
                                  <w:color w:val="000000"/>
                                </w:rPr>
                              </w:pPr>
                              <w:r>
                                <w:rPr>
                                  <w:snapToGrid w:val="0"/>
                                  <w:color w:val="000000"/>
                                </w:rPr>
                                <w:t>für das</w:t>
                              </w:r>
                            </w:p>
                            <w:p w:rsidR="002640E7" w:rsidRDefault="002640E7" w:rsidP="000F1146">
                              <w:pPr>
                                <w:jc w:val="center"/>
                                <w:rPr>
                                  <w:snapToGrid w:val="0"/>
                                  <w:color w:val="000000"/>
                                </w:rPr>
                              </w:pPr>
                              <w:r>
                                <w:rPr>
                                  <w:snapToGrid w:val="0"/>
                                  <w:color w:val="000000"/>
                                </w:rPr>
                                <w:t>Merkmal</w:t>
                              </w:r>
                            </w:p>
                            <w:p w:rsidR="002640E7" w:rsidRPr="00E64FC2" w:rsidRDefault="002640E7" w:rsidP="000F1146">
                              <w:pPr>
                                <w:jc w:val="center"/>
                                <w:rPr>
                                  <w:snapToGrid w:val="0"/>
                                  <w:color w:val="000000"/>
                                </w:rPr>
                              </w:pPr>
                              <w:r>
                                <w:rPr>
                                  <w:snapToGrid w:val="0"/>
                                  <w:color w:val="000000"/>
                                </w:rPr>
                                <w:t>NICHT UNTER-SCHEIDBAR</w:t>
                              </w:r>
                            </w:p>
                          </w:txbxContent>
                        </wps:txbx>
                        <wps:bodyPr rot="0" vert="horz" wrap="square" lIns="36000" tIns="0" rIns="36000" bIns="0" upright="1">
                          <a:noAutofit/>
                        </wps:bodyPr>
                      </wps:wsp>
                      <wps:wsp>
                        <wps:cNvPr id="193" name="Line 958"/>
                        <wps:cNvCnPr/>
                        <wps:spPr bwMode="auto">
                          <a:xfrm flipV="1">
                            <a:off x="2633" y="10427"/>
                            <a:ext cx="4135" cy="485"/>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94" name="Line 959"/>
                        <wps:cNvCnPr/>
                        <wps:spPr bwMode="auto">
                          <a:xfrm>
                            <a:off x="2598" y="10937"/>
                            <a:ext cx="4150" cy="830"/>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95" name="Line 960"/>
                        <wps:cNvCnPr/>
                        <wps:spPr bwMode="auto">
                          <a:xfrm flipV="1">
                            <a:off x="8508" y="10412"/>
                            <a:ext cx="335" cy="10"/>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98" name="Text Box 963"/>
                        <wps:cNvSpPr txBox="1">
                          <a:spLocks noChangeArrowheads="1"/>
                        </wps:cNvSpPr>
                        <wps:spPr bwMode="auto">
                          <a:xfrm>
                            <a:off x="6758" y="10062"/>
                            <a:ext cx="1712" cy="87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2640E7" w:rsidRPr="00E64FC2" w:rsidRDefault="002640E7" w:rsidP="000F1146">
                              <w:pPr>
                                <w:jc w:val="center"/>
                                <w:rPr>
                                  <w:snapToGrid w:val="0"/>
                                  <w:color w:val="000000"/>
                                </w:rPr>
                              </w:pPr>
                              <w:r w:rsidRPr="00E64FC2">
                                <w:rPr>
                                  <w:snapToGrid w:val="0"/>
                                  <w:color w:val="000000"/>
                                </w:rPr>
                                <w:t xml:space="preserve">Unt </w:t>
                              </w:r>
                              <w:r w:rsidRPr="00E64FC2">
                                <w:rPr>
                                  <w:snapToGrid w:val="0"/>
                                  <w:color w:val="000000"/>
                                </w:rPr>
                                <w:sym w:font="Symbol" w:char="F0B3"/>
                              </w:r>
                              <w:r w:rsidRPr="00E64FC2">
                                <w:rPr>
                                  <w:snapToGrid w:val="0"/>
                                  <w:color w:val="000000"/>
                                </w:rPr>
                                <w:t xml:space="preserve"> LSDp</w:t>
                              </w:r>
                              <w:r w:rsidRPr="00E64FC2">
                                <w:rPr>
                                  <w:snapToGrid w:val="0"/>
                                  <w:color w:val="000000"/>
                                  <w:vertAlign w:val="subscript"/>
                                </w:rPr>
                                <w:t>d3</w:t>
                              </w:r>
                              <w:r w:rsidRPr="00E64FC2">
                                <w:rPr>
                                  <w:snapToGrid w:val="0"/>
                                  <w:color w:val="000000"/>
                                  <w:vertAlign w:val="subscript"/>
                                </w:rPr>
                                <w:br/>
                              </w:r>
                              <w:r w:rsidRPr="00E64FC2">
                                <w:t xml:space="preserve">(z. B. </w:t>
                              </w:r>
                              <w:r w:rsidRPr="00E64FC2">
                                <w:rPr>
                                  <w:snapToGrid w:val="0"/>
                                  <w:color w:val="000000"/>
                                </w:rPr>
                                <w:t>p</w:t>
                              </w:r>
                              <w:r w:rsidRPr="00E64FC2">
                                <w:rPr>
                                  <w:snapToGrid w:val="0"/>
                                  <w:color w:val="000000"/>
                                  <w:vertAlign w:val="subscript"/>
                                </w:rPr>
                                <w:t>d3</w:t>
                              </w:r>
                              <w:r w:rsidRPr="00E64FC2">
                                <w:rPr>
                                  <w:snapToGrid w:val="0"/>
                                  <w:color w:val="000000"/>
                                </w:rPr>
                                <w:t xml:space="preserve"> = 0,01)</w:t>
                              </w:r>
                            </w:p>
                          </w:txbxContent>
                        </wps:txbx>
                        <wps:bodyPr rot="0" vert="horz" wrap="square" lIns="91440" tIns="45720" rIns="91440" bIns="45720" anchor="t" anchorCtr="0" upright="1">
                          <a:noAutofit/>
                        </wps:bodyPr>
                      </wps:wsp>
                      <wps:wsp>
                        <wps:cNvPr id="199" name="Line 964"/>
                        <wps:cNvCnPr/>
                        <wps:spPr bwMode="auto">
                          <a:xfrm>
                            <a:off x="2918" y="8972"/>
                            <a:ext cx="0" cy="414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0" name="Line 965"/>
                        <wps:cNvCnPr/>
                        <wps:spPr bwMode="auto">
                          <a:xfrm>
                            <a:off x="6558" y="8972"/>
                            <a:ext cx="0" cy="414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1" name="Line 966"/>
                        <wps:cNvCnPr/>
                        <wps:spPr bwMode="auto">
                          <a:xfrm flipV="1">
                            <a:off x="8508" y="11852"/>
                            <a:ext cx="335" cy="10"/>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202" name="Oval 967"/>
                        <wps:cNvSpPr>
                          <a:spLocks noChangeArrowheads="1"/>
                        </wps:cNvSpPr>
                        <wps:spPr bwMode="auto">
                          <a:xfrm>
                            <a:off x="6757" y="9846"/>
                            <a:ext cx="1744" cy="1206"/>
                          </a:xfrm>
                          <a:prstGeom prst="ellipse">
                            <a:avLst/>
                          </a:prstGeom>
                          <a:noFill/>
                          <a:ln w="12700">
                            <a:solidFill>
                              <a:srgbClr val="000000"/>
                            </a:solidFill>
                            <a:round/>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rot="0" vert="horz" wrap="square" lIns="91440" tIns="45720" rIns="91440" bIns="45720" anchor="ctr" anchorCtr="0" upright="1">
                          <a:noAutofit/>
                        </wps:bodyPr>
                      </wps:wsp>
                      <wps:wsp>
                        <wps:cNvPr id="203" name="Oval 968"/>
                        <wps:cNvSpPr>
                          <a:spLocks noChangeArrowheads="1"/>
                        </wps:cNvSpPr>
                        <wps:spPr bwMode="auto">
                          <a:xfrm>
                            <a:off x="6717" y="11246"/>
                            <a:ext cx="1784" cy="1246"/>
                          </a:xfrm>
                          <a:prstGeom prst="ellipse">
                            <a:avLst/>
                          </a:prstGeom>
                          <a:noFill/>
                          <a:ln w="12700">
                            <a:solidFill>
                              <a:srgbClr val="000000"/>
                            </a:solidFill>
                            <a:round/>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rot="0" vert="horz" wrap="square" lIns="91440" tIns="45720" rIns="91440" bIns="45720" anchor="ctr" anchorCtr="0" upright="1">
                          <a:noAutofit/>
                        </wps:bodyPr>
                      </wps:wsp>
                      <wps:wsp>
                        <wps:cNvPr id="204" name="Line 969"/>
                        <wps:cNvCnPr/>
                        <wps:spPr bwMode="auto">
                          <a:xfrm>
                            <a:off x="4648" y="5712"/>
                            <a:ext cx="390" cy="15"/>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72" o:spid="_x0000_s1962" style="position:absolute;left:0;text-align:left;margin-left:-13.2pt;margin-top:14.75pt;width:495pt;height:686pt;z-index:251761664;mso-position-horizontal-relative:text;mso-position-vertical-relative:text" coordorigin="698,1272" coordsize="9900,1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" o:allowincell="f">
                <v:shape id="Text Box 938" o:spid="_x0000_s1963" type="#_x0000_t202" style="position:absolute;left:698;top:1272;width:9900;height:13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iiG8IA&#10;AADcAAAADwAAAGRycy9kb3ducmV2LnhtbERP22rCQBB9F/oPyxT6InVjbY1G19AKLXmN9QPG7JgE&#10;s7Mhu+by991CoW9zONfZp6NpRE+dqy0rWC4iEMSF1TWXCs7fn88bEM4ja2wsk4KJHKSHh9keE20H&#10;zqk/+VKEEHYJKqi8bxMpXVGRQbewLXHgrrYz6APsSqk7HEK4aeRLFK2lwZpDQ4UtHSsqbqe7UXDN&#10;hvnbdrh8+XOcv64/sI4vdlLq6XF834HwNPp/8Z8702F+vILfZ8IF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SKIbwgAAANwAAAAPAAAAAAAAAAAAAAAAAJgCAABkcnMvZG93&#10;bnJldi54bWxQSwUGAAAAAAQABAD1AAAAhwMAAAAA&#10;" stroked="f">
                  <v:textbox>
                    <w:txbxContent>
                      <w:p w:rsidR="000A2FAD" w:rsidRDefault="000A2FAD" w:rsidP="000A2FAD">
                        <w:pPr>
                          <w:tabs>
                            <w:tab w:val="left" w:pos="1418"/>
                          </w:tabs>
                          <w:ind w:left="1418" w:hanging="1418"/>
                          <w:rPr>
                            <w:lang w:val="de-CH"/>
                          </w:rPr>
                        </w:pPr>
                      </w:p>
                      <w:p w:rsidR="000A2FAD" w:rsidRDefault="000A2FAD" w:rsidP="000A2FAD">
                        <w:pPr>
                          <w:tabs>
                            <w:tab w:val="left" w:pos="1418"/>
                          </w:tabs>
                          <w:ind w:left="1418" w:hanging="1418"/>
                          <w:rPr>
                            <w:lang w:val="de-CH"/>
                          </w:rPr>
                        </w:pPr>
                        <w:r w:rsidRPr="001D202B">
                          <w:rPr>
                            <w:lang w:val="de-CH"/>
                          </w:rPr>
                          <w:t>Abbildung 1.</w:t>
                        </w:r>
                        <w:r w:rsidRPr="001D202B">
                          <w:rPr>
                            <w:lang w:val="de-CH"/>
                          </w:rPr>
                          <w:tab/>
                          <w:t>COYD-Entscheidungen und Standard-Wahrscheinlichkeitsniveaus (p</w:t>
                        </w:r>
                        <w:r w:rsidRPr="001D202B">
                          <w:rPr>
                            <w:vertAlign w:val="subscript"/>
                            <w:lang w:val="de-CH"/>
                          </w:rPr>
                          <w:t>i</w:t>
                        </w:r>
                        <w:r w:rsidRPr="001D202B">
                          <w:rPr>
                            <w:lang w:val="de-CH"/>
                          </w:rPr>
                          <w:t>) in Schema A</w:t>
                        </w:r>
                      </w:p>
                      <w:p w:rsidR="000A2FAD" w:rsidRDefault="000A2FAD" w:rsidP="000A2FAD">
                        <w:pPr>
                          <w:rPr>
                            <w:lang w:val="de-CH"/>
                          </w:rPr>
                        </w:pPr>
                      </w:p>
                      <w:p w:rsidR="002640E7" w:rsidRDefault="000A2FAD" w:rsidP="000A2FAD">
                        <w:pPr>
                          <w:rPr>
                            <w:lang w:val="de-CH"/>
                          </w:rPr>
                        </w:pPr>
                        <w:r>
                          <w:rPr>
                            <w:lang w:val="de-CH"/>
                          </w:rPr>
                          <w:t>COYD</w:t>
                        </w:r>
                      </w:p>
                      <w:p w:rsidR="000A2FAD" w:rsidRDefault="000A2FAD" w:rsidP="000A2FAD">
                        <w:pPr>
                          <w:ind w:right="-393"/>
                          <w:rPr>
                            <w:snapToGrid w:val="0"/>
                            <w:color w:val="000000"/>
                            <w:sz w:val="18"/>
                          </w:rPr>
                        </w:pPr>
                      </w:p>
                      <w:p w:rsidR="000A2FAD" w:rsidRDefault="000A2FAD" w:rsidP="000A2FAD">
                        <w:pPr>
                          <w:ind w:left="2268"/>
                          <w:rPr>
                            <w:lang w:val="de-CH"/>
                          </w:rPr>
                        </w:pPr>
                        <w:r>
                          <w:rPr>
                            <w:snapToGrid w:val="0"/>
                            <w:color w:val="000000"/>
                            <w:sz w:val="18"/>
                          </w:rPr>
                          <w:t>Entscheidung nach der 2. Periode</w:t>
                        </w:r>
                      </w:p>
                    </w:txbxContent>
                  </v:textbox>
                </v:shape>
                <v:shape id="Text Box 939" o:spid="_x0000_s1964" type="#_x0000_t202" style="position:absolute;left:818;top:7792;width:9630;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4HPMIA&#10;AADcAAAADwAAAGRycy9kb3ducmV2LnhtbERPS2vCQBC+C/6HZQRvujFYDdFVRCgKpYf6uI/ZMQlm&#10;Z2N2G2N/fbdQ8DYf33OW685UoqXGlZYVTMYRCOLM6pJzBafj+ygB4TyyxsoyKXiSg/Wq31tiqu2D&#10;v6g9+FyEEHYpKii8r1MpXVaQQTe2NXHgrrYx6ANscqkbfIRwU8k4imbSYMmhocCatgVlt8O3UTCL&#10;2108ffup7+fo43ObdGe6JJVSw0G3WYDw1PmX+N+912H+fAp/z4QL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ngc8wgAAANwAAAAPAAAAAAAAAAAAAAAAAJgCAABkcnMvZG93&#10;bnJldi54bWxQSwUGAAAAAAQABAD1AAAAhwMAAAAA&#10;" stroked="f">
                  <v:textbox inset="1mm,0,1mm,0">
                    <w:txbxContent>
                      <w:p w:rsidR="002640E7" w:rsidRDefault="002640E7" w:rsidP="000F1146">
                        <w:pPr>
                          <w:tabs>
                            <w:tab w:val="left" w:pos="1418"/>
                          </w:tabs>
                          <w:ind w:left="1418" w:hanging="1418"/>
                          <w:rPr>
                            <w:lang w:val="de-CH"/>
                          </w:rPr>
                        </w:pPr>
                        <w:r w:rsidRPr="001D202B">
                          <w:rPr>
                            <w:lang w:val="de-CH"/>
                          </w:rPr>
                          <w:t>Abbildung 2.</w:t>
                        </w:r>
                        <w:r w:rsidRPr="001D202B">
                          <w:rPr>
                            <w:lang w:val="de-CH"/>
                          </w:rPr>
                          <w:tab/>
                          <w:t>COYD-Entscheidungen und Standard-Wahrscheinlichkeitsniveaus (p</w:t>
                        </w:r>
                        <w:r w:rsidRPr="001D202B">
                          <w:rPr>
                            <w:vertAlign w:val="subscript"/>
                            <w:lang w:val="de-CH"/>
                          </w:rPr>
                          <w:t>i</w:t>
                        </w:r>
                        <w:r w:rsidRPr="001D202B">
                          <w:rPr>
                            <w:lang w:val="de-CH"/>
                          </w:rPr>
                          <w:t>) in Schema B</w:t>
                        </w:r>
                      </w:p>
                      <w:p w:rsidR="000A2FAD" w:rsidRDefault="000A2FAD" w:rsidP="000F1146">
                        <w:pPr>
                          <w:tabs>
                            <w:tab w:val="left" w:pos="1418"/>
                          </w:tabs>
                          <w:ind w:left="1418" w:hanging="1418"/>
                          <w:rPr>
                            <w:lang w:val="de-CH"/>
                          </w:rPr>
                        </w:pPr>
                      </w:p>
                      <w:p w:rsidR="002640E7" w:rsidRPr="001D202B" w:rsidRDefault="002640E7" w:rsidP="000A2FAD">
                        <w:pPr>
                          <w:tabs>
                            <w:tab w:val="left" w:pos="6096"/>
                          </w:tabs>
                          <w:rPr>
                            <w:lang w:val="de-CH"/>
                          </w:rPr>
                        </w:pPr>
                        <w:r>
                          <w:rPr>
                            <w:lang w:val="de-CH"/>
                          </w:rPr>
                          <w:t>COYD</w:t>
                        </w:r>
                        <w:r w:rsidR="000A2FAD">
                          <w:rPr>
                            <w:lang w:val="de-CH"/>
                          </w:rPr>
                          <w:tab/>
                        </w:r>
                        <w:r w:rsidR="000A2FAD">
                          <w:rPr>
                            <w:snapToGrid w:val="0"/>
                            <w:color w:val="000000"/>
                          </w:rPr>
                          <w:t>Entscheidung nach der 3.</w:t>
                        </w:r>
                        <w:r w:rsidR="000A2FAD">
                          <w:rPr>
                            <w:snapToGrid w:val="0"/>
                            <w:color w:val="000000"/>
                          </w:rPr>
                          <w:t xml:space="preserve"> </w:t>
                        </w:r>
                        <w:r w:rsidR="000A2FAD">
                          <w:rPr>
                            <w:snapToGrid w:val="0"/>
                            <w:color w:val="000000"/>
                          </w:rPr>
                          <w:t>Periode</w:t>
                        </w:r>
                      </w:p>
                    </w:txbxContent>
                  </v:textbox>
                </v:shape>
                <v:line id="Line 942" o:spid="_x0000_s1965" style="position:absolute;visibility:visible;mso-wrap-style:square" from="2818,2892" to="2818,7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mcW8EAAADcAAAADwAAAGRycy9kb3ducmV2LnhtbERP32vCMBB+F/Y/hBv4IpooaEc1yigI&#10;goKbm+9Hc7ZlzaUkUbv/fhGEvd3H9/NWm9624kY+NI41TCcKBHHpTMOVhu+v7fgNRIjIBlvHpOGX&#10;AmzWL4MV5sbd+ZNup1iJFMIhRw11jF0uZShrshgmriNO3MV5izFBX0nj8Z7CbStnSi2kxYZTQ40d&#10;FTWVP6er1TA6nIv97GNxpIK3NK926uhLpfXwtX9fgojUx3/x070zaX6WweOZdIF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uZxbwQAAANwAAAAPAAAAAAAAAAAAAAAA&#10;AKECAABkcnMvZG93bnJldi54bWxQSwUGAAAAAAQABAD5AAAAjwMAAAAA&#10;" strokeweight="1pt">
                  <v:stroke dashstyle="1 1"/>
                </v:line>
                <v:line id="Line 943" o:spid="_x0000_s1966" style="position:absolute;flip:y;visibility:visible;mso-wrap-style:square" from="4658,4067" to="5018,4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Kd+sYAAADcAAAADwAAAGRycy9kb3ducmV2LnhtbESPQUvDQBCF70L/wzIFb3bTClrSbktJ&#10;KVRQMNWDx2l2zAazsyG7baK/3jkI3mZ4b977Zr0dfauu1McmsIH5LANFXAXbcG3g/e1wtwQVE7LF&#10;NjAZ+KYI283kZo25DQOXdD2lWkkIxxwNuJS6XOtYOfIYZ6EjFu0z9B6TrH2tbY+DhPtWL7LsQXts&#10;WBocdlQ4qr5OF2+gWLrX8uVcL8riaV8MP/rj/tkFY26n424FKtGY/s1/10cr+I9CK8/IBHr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CnfrGAAAA3AAAAA8AAAAAAAAA&#10;AAAAAAAAoQIAAGRycy9kb3ducmV2LnhtbFBLBQYAAAAABAAEAPkAAACUAwAAAAA=&#10;" strokeweight="1pt">
                  <v:stroke startarrowwidth="narrow" startarrowlength="short" endarrow="block"/>
                  <v:shadow color="#969696"/>
                </v:line>
                <v:shape id="Text Box 944" o:spid="_x0000_s1967" type="#_x0000_t202" style="position:absolute;left:927;top:4342;width:1666;height:1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WlP8AA&#10;AADcAAAADwAAAGRycy9kb3ducmV2LnhtbERPTUvDQBC9F/wPywje2k17sE3aTSkWwZNgW8h1yE6T&#10;kOxszI5J/PeuIHibx/ucw3F2nRppCI1nA+tVAoq49LbhysDt+rrcgQqCbLHzTAa+KcAxf1gcMLN+&#10;4g8aL1KpGMIhQwO1SJ9pHcqaHIaV74kjd/eDQ4lwqLQdcIrhrtObJHnWDhuODTX29FJT2V6+nIH3&#10;lPS5qKaxmNO05V7Llj/FmKfH+bQHJTTLv/jP/Wbj/G0Kv8/EC3T+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WlP8AAAADcAAAADwAAAAAAAAAAAAAAAACYAgAAZHJzL2Rvd25y&#10;ZXYueG1sUEsFBgAAAAAEAAQA9QAAAIUDAAAAAA==&#10;" filled="f" fillcolor="#0c9" strokeweight="1pt">
                  <v:stroke startarrowwidth="narrow" startarrowlength="short" endarrowwidth="narrow" endarrowlength="short"/>
                  <v:shadow color="#969696"/>
                  <v:textbox inset="1mm,,1mm">
                    <w:txbxContent>
                      <w:p w:rsidR="002640E7" w:rsidRPr="00E64FC2" w:rsidRDefault="002640E7" w:rsidP="000F1146">
                        <w:pPr>
                          <w:spacing w:before="180"/>
                          <w:jc w:val="center"/>
                          <w:rPr>
                            <w:snapToGrid w:val="0"/>
                            <w:color w:val="000000"/>
                          </w:rPr>
                        </w:pPr>
                        <w:r w:rsidRPr="00E64FC2">
                          <w:rPr>
                            <w:snapToGrid w:val="0"/>
                            <w:color w:val="000000"/>
                          </w:rPr>
                          <w:t>KANDIDATEN-</w:t>
                        </w:r>
                      </w:p>
                      <w:p w:rsidR="002640E7" w:rsidRPr="00E64FC2" w:rsidRDefault="002640E7" w:rsidP="000F1146">
                        <w:pPr>
                          <w:jc w:val="center"/>
                          <w:rPr>
                            <w:snapToGrid w:val="0"/>
                            <w:color w:val="000000"/>
                          </w:rPr>
                        </w:pPr>
                        <w:r w:rsidRPr="00E64FC2">
                          <w:rPr>
                            <w:snapToGrid w:val="0"/>
                            <w:color w:val="000000"/>
                          </w:rPr>
                          <w:t>SORTE</w:t>
                        </w:r>
                      </w:p>
                    </w:txbxContent>
                  </v:textbox>
                </v:shape>
                <v:oval id="Oval 945" o:spid="_x0000_s1968" style="position:absolute;left:2957;top:3426;width:1704;height:13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uancUA&#10;AADcAAAADwAAAGRycy9kb3ducmV2LnhtbESPQWvCQBCF70L/wzKF3nSjlKJpNqKWQi+CjSI9Drtj&#10;EszOhuxW03/fORR6m+G9ee+bYj36Tt1oiG1gA/NZBorYBtdybeB0fJ8uQcWE7LALTAZ+KMK6fJgU&#10;mLtw50+6ValWEsIxRwNNSn2udbQNeYyz0BOLdgmDxyTrUGs34F3CfacXWfaiPbYsDQ32tGvIXqtv&#10;byDqg/3y9qDPzj3vV/v5+e26XRjz9DhuXkElGtO/+e/6wwn+UvDlGZlA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5qdxQAAANwAAAAPAAAAAAAAAAAAAAAAAJgCAABkcnMv&#10;ZG93bnJldi54bWxQSwUGAAAAAAQABAD1AAAAigMAAAAA&#10;" filled="f" fillcolor="#0c9" strokeweight="1pt">
                  <v:stroke startarrowwidth="narrow" startarrowlength="short" endarrowwidth="narrow" endarrowlength="short"/>
                  <v:shadow color="#969696"/>
                </v:oval>
                <v:shape id="Text Box 946" o:spid="_x0000_s1969" type="#_x0000_t202" style="position:absolute;left:5013;top:3692;width:1545;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z0XMEA&#10;AADcAAAADwAAAGRycy9kb3ducmV2LnhtbERPTWvCQBC9C/0PywjedBMrElJXkUqg9KbVgLchO02C&#10;2dmwu9H477uFQm/zeJ+z2Y2mE3dyvrWsIF0kIIgrq1uuFZy/inkGwgdkjZ1lUvAkD7vty2SDubYP&#10;PtL9FGoRQ9jnqKAJoc+l9FVDBv3C9sSR+7bOYIjQ1VI7fMRw08llkqylwZZjQ4M9vTdU3U6DUVAW&#10;srx8Ol1fg3ldZfshHQ7rQqnZdNy/gQg0hn/xn/tDx/lZCr/PxAv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s9FzBAAAA3AAAAA8AAAAAAAAAAAAAAAAAmAIAAGRycy9kb3du&#10;cmV2LnhtbFBLBQYAAAAABAAEAPUAAACGAwAAAAA=&#10;" filled="f" fillcolor="#0c9" strokeweight="1pt">
                  <v:stroke startarrowwidth="narrow" startarrowlength="short" endarrowwidth="narrow" endarrowlength="short"/>
                  <v:shadow color="#969696"/>
                  <v:textbox inset=",0,,0">
                    <w:txbxContent>
                      <w:p w:rsidR="002640E7" w:rsidRDefault="002640E7" w:rsidP="000F1146">
                        <w:pPr>
                          <w:jc w:val="center"/>
                          <w:rPr>
                            <w:snapToGrid w:val="0"/>
                            <w:color w:val="000000"/>
                          </w:rPr>
                        </w:pPr>
                        <w:r>
                          <w:rPr>
                            <w:snapToGrid w:val="0"/>
                            <w:color w:val="000000"/>
                          </w:rPr>
                          <w:t>Sorte</w:t>
                        </w:r>
                      </w:p>
                      <w:p w:rsidR="002640E7" w:rsidRDefault="002640E7" w:rsidP="000F1146">
                        <w:pPr>
                          <w:jc w:val="center"/>
                          <w:rPr>
                            <w:snapToGrid w:val="0"/>
                            <w:color w:val="000000"/>
                          </w:rPr>
                        </w:pPr>
                        <w:r>
                          <w:rPr>
                            <w:snapToGrid w:val="0"/>
                            <w:color w:val="000000"/>
                          </w:rPr>
                          <w:t>UNTER-SCHEIDBAR</w:t>
                        </w:r>
                      </w:p>
                    </w:txbxContent>
                  </v:textbox>
                </v:shape>
                <v:line id="Line 947" o:spid="_x0000_s1970" style="position:absolute;flip:y;visibility:visible;mso-wrap-style:square" from="2598,4362" to="3048,4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aN8MAAADcAAAADwAAAGRycy9kb3ducmV2LnhtbERPTWvCQBC9F/oflil4q5tGKCG6Skkp&#10;KFhorAePY3bMBrOzIbuatL++Kwi9zeN9zmI12lZcqfeNYwUv0wQEceV0w7WC/ffHcwbCB2SNrWNS&#10;8EMeVsvHhwXm2g1c0nUXahFD2OeowITQ5VL6ypBFP3UdceROrrcYIuxrqXscYrhtZZokr9Jiw7HB&#10;YEeFoeq8u1gFRWa+ys9jnZbF5r0YfuVhtjVOqcnT+DYHEWgM/+K7e63j/CyF2zPxAr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2jfDAAAA3AAAAA8AAAAAAAAAAAAA&#10;AAAAoQIAAGRycy9kb3ducmV2LnhtbFBLBQYAAAAABAAEAPkAAACRAwAAAAA=&#10;" strokeweight="1pt">
                  <v:stroke startarrowwidth="narrow" startarrowlength="short" endarrow="block"/>
                  <v:shadow color="#969696"/>
                </v:line>
                <v:line id="Line 948" o:spid="_x0000_s1971" style="position:absolute;visibility:visible;mso-wrap-style:square" from="2578,4872" to="3043,5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S8rMQAAADcAAAADwAAAGRycy9kb3ducmV2LnhtbERPTWvCQBC9C/6HZQQvUjdWKJK6ighi&#10;D9Zi9NDjNDsmq9nZkF1N/PfdQsHbPN7nzJedrcSdGm8cK5iMExDEudOGCwWn4+ZlBsIHZI2VY1Lw&#10;IA/LRb83x1S7lg90z0IhYgj7FBWUIdSplD4vyaIfu5o4cmfXWAwRNoXUDbYx3FbyNUnepEXDsaHE&#10;mtYl5dfsZhXsb5+763709f2Ybn7Oib2Ybbs1Sg0H3eodRKAuPMX/7g8d58+m8PdMvE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ZLysxAAAANwAAAAPAAAAAAAAAAAA&#10;AAAAAKECAABkcnMvZG93bnJldi54bWxQSwUGAAAAAAQABAD5AAAAkgMAAAAA&#10;" strokeweight="1pt">
                  <v:stroke startarrowwidth="narrow" startarrowlength="short" endarrow="block"/>
                  <v:shadow color="#969696"/>
                </v:line>
                <v:shape id="Text Box 949" o:spid="_x0000_s1972" type="#_x0000_t202" style="position:absolute;left:2923;top:3667;width:1770;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YlrMEA&#10;AADcAAAADwAAAGRycy9kb3ducmV2LnhtbERPS4vCMBC+L/gfwgjeNPWBlGoUEQRdT6siHsdmbIvN&#10;pDaxdv/9RhD2Nh/fc+bL1pSiodoVlhUMBxEI4tTqgjMFp+OmH4NwHlljaZkU/JKD5aLzNcdE2xf/&#10;UHPwmQgh7BJUkHtfJVK6NCeDbmAr4sDdbG3QB1hnUtf4CuGmlKMomkqDBYeGHCta55TeD0+jYLzz&#10;xSj7dmcTNZv4ujeTx25/UarXbVczEJ5a/y/+uLc6zI8n8H4mXC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GJazBAAAA3AAAAA8AAAAAAAAAAAAAAAAAmAIAAGRycy9kb3du&#10;cmV2LnhtbFBLBQYAAAAABAAEAPUAAACGAwAAAAA=&#10;" filled="f" fillcolor="#0c9" stroked="f" strokeweight="1pt">
                  <v:stroke startarrowwidth="narrow" startarrowlength="short" endarrowwidth="narrow" endarrowlength="short"/>
                  <v:textbox>
                    <w:txbxContent>
                      <w:p w:rsidR="002640E7" w:rsidRPr="00E64FC2" w:rsidRDefault="002640E7" w:rsidP="000F1146">
                        <w:pPr>
                          <w:jc w:val="center"/>
                          <w:rPr>
                            <w:snapToGrid w:val="0"/>
                            <w:color w:val="000000"/>
                          </w:rPr>
                        </w:pPr>
                        <w:r w:rsidRPr="00E64FC2">
                          <w:rPr>
                            <w:snapToGrid w:val="0"/>
                            <w:color w:val="000000"/>
                          </w:rPr>
                          <w:t xml:space="preserve">Unt </w:t>
                        </w:r>
                        <w:r w:rsidRPr="00E64FC2">
                          <w:rPr>
                            <w:snapToGrid w:val="0"/>
                            <w:color w:val="000000"/>
                          </w:rPr>
                          <w:sym w:font="Symbol" w:char="F0B3"/>
                        </w:r>
                        <w:r w:rsidRPr="00E64FC2">
                          <w:rPr>
                            <w:snapToGrid w:val="0"/>
                            <w:color w:val="000000"/>
                          </w:rPr>
                          <w:t xml:space="preserve"> LSDp</w:t>
                        </w:r>
                        <w:r w:rsidRPr="00E64FC2">
                          <w:rPr>
                            <w:snapToGrid w:val="0"/>
                            <w:color w:val="000000"/>
                            <w:vertAlign w:val="subscript"/>
                          </w:rPr>
                          <w:t>d2</w:t>
                        </w:r>
                        <w:r w:rsidRPr="00E64FC2">
                          <w:rPr>
                            <w:snapToGrid w:val="0"/>
                            <w:color w:val="000000"/>
                            <w:vertAlign w:val="subscript"/>
                          </w:rPr>
                          <w:br/>
                        </w:r>
                        <w:r w:rsidRPr="00E64FC2">
                          <w:t xml:space="preserve">(z. B. </w:t>
                        </w:r>
                        <w:r w:rsidRPr="00E64FC2">
                          <w:rPr>
                            <w:snapToGrid w:val="0"/>
                            <w:color w:val="000000"/>
                          </w:rPr>
                          <w:t>p</w:t>
                        </w:r>
                        <w:r w:rsidRPr="00E64FC2">
                          <w:rPr>
                            <w:snapToGrid w:val="0"/>
                            <w:color w:val="000000"/>
                            <w:vertAlign w:val="subscript"/>
                          </w:rPr>
                          <w:t>d2</w:t>
                        </w:r>
                        <w:r w:rsidRPr="00E64FC2">
                          <w:rPr>
                            <w:snapToGrid w:val="0"/>
                            <w:color w:val="000000"/>
                          </w:rPr>
                          <w:t xml:space="preserve"> = 0,01)</w:t>
                        </w:r>
                      </w:p>
                    </w:txbxContent>
                  </v:textbox>
                </v:shape>
                <v:shape id="Text Box 950" o:spid="_x0000_s1973" type="#_x0000_t202" style="position:absolute;left:5028;top:5180;width:1782;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Ht8EA&#10;AADcAAAADwAAAGRycy9kb3ducmV2LnhtbERPS4vCMBC+C/sfwix401RRka5RxAfsQQrWeh+a2bba&#10;TEoTa/ffm4UFb/PxPWe16U0tOmpdZVnBZByBIM6trrhQkF2OoyUI55E11pZJwS852Kw/BiuMtX3y&#10;mbrUFyKEsItRQel9E0vp8pIMurFtiAP3Y1uDPsC2kLrFZwg3tZxG0UIarDg0lNjQrqT8nj6Mgv2p&#10;O+RZNk+uuokWSTK7SJndlBp+9tsvEJ56/xb/u791mL+cw98z4QK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ZR7fBAAAA3AAAAA8AAAAAAAAAAAAAAAAAmAIAAGRycy9kb3du&#10;cmV2LnhtbFBLBQYAAAAABAAEAPUAAACGAwAAAAA=&#10;" filled="f" fillcolor="#0c9" strokeweight="1pt">
                  <v:stroke startarrowwidth="narrow" startarrowlength="short" endarrowwidth="narrow" endarrowlength="short"/>
                  <v:shadow color="#969696"/>
                  <v:textbox>
                    <w:txbxContent>
                      <w:p w:rsidR="002640E7" w:rsidRPr="00E64FC2" w:rsidRDefault="002640E7" w:rsidP="000F1146">
                        <w:pPr>
                          <w:jc w:val="center"/>
                          <w:rPr>
                            <w:snapToGrid w:val="0"/>
                            <w:color w:val="000000"/>
                          </w:rPr>
                        </w:pPr>
                        <w:r w:rsidRPr="00E64FC2">
                          <w:rPr>
                            <w:snapToGrid w:val="0"/>
                            <w:color w:val="000000"/>
                          </w:rPr>
                          <w:t>NICHT UNTER-SCHEIDBAR</w:t>
                        </w:r>
                      </w:p>
                      <w:p w:rsidR="002640E7" w:rsidRPr="00E64FC2" w:rsidRDefault="002640E7" w:rsidP="000F1146">
                        <w:pPr>
                          <w:jc w:val="center"/>
                          <w:rPr>
                            <w:snapToGrid w:val="0"/>
                            <w:color w:val="000000"/>
                          </w:rPr>
                        </w:pPr>
                        <w:r w:rsidRPr="00E64FC2">
                          <w:rPr>
                            <w:snapToGrid w:val="0"/>
                            <w:color w:val="000000"/>
                          </w:rPr>
                          <w:t>für das</w:t>
                        </w:r>
                      </w:p>
                      <w:p w:rsidR="002640E7" w:rsidRPr="00E64FC2" w:rsidRDefault="002640E7" w:rsidP="000F1146">
                        <w:pPr>
                          <w:jc w:val="center"/>
                          <w:rPr>
                            <w:snapToGrid w:val="0"/>
                            <w:color w:val="000000"/>
                          </w:rPr>
                        </w:pPr>
                        <w:r w:rsidRPr="00E64FC2">
                          <w:rPr>
                            <w:snapToGrid w:val="0"/>
                            <w:color w:val="000000"/>
                          </w:rPr>
                          <w:t>Merkmal</w:t>
                        </w:r>
                      </w:p>
                    </w:txbxContent>
                  </v:textbox>
                </v:shape>
                <v:shape id="Text Box 951" o:spid="_x0000_s1974" type="#_x0000_t202" style="position:absolute;left:2824;top:5334;width:1930;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eQMMA&#10;AADcAAAADwAAAGRycy9kb3ducmV2LnhtbERPTWvCQBC9F/wPywi9mU3TEkJ0lSIITT0ZpfQ4ZqdJ&#10;aHY2Zrcx/fddQehtHu9zVpvJdGKkwbWWFTxFMQjiyuqWawWn426RgXAeWWNnmRT8koPNevawwlzb&#10;Kx9oLH0tQgi7HBU03ve5lK5qyKCLbE8cuC87GPQBDrXUA15DuOlkEsepNNhyaGiwp21D1Xf5YxQ8&#10;F75N6nf3YeJxl5335uVS7D+VepxPr0sQnib/L76733SYn6VweyZc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geQMMAAADcAAAADwAAAAAAAAAAAAAAAACYAgAAZHJzL2Rv&#10;d25yZXYueG1sUEsFBgAAAAAEAAQA9QAAAIgDAAAAAA==&#10;" filled="f" fillcolor="#0c9" stroked="f" strokeweight="1pt">
                  <v:stroke startarrowwidth="narrow" startarrowlength="short" endarrowwidth="narrow" endarrowlength="short"/>
                  <v:textbox>
                    <w:txbxContent>
                      <w:p w:rsidR="002640E7" w:rsidRPr="00E64FC2" w:rsidRDefault="002640E7" w:rsidP="000F1146">
                        <w:pPr>
                          <w:jc w:val="center"/>
                          <w:rPr>
                            <w:snapToGrid w:val="0"/>
                          </w:rPr>
                        </w:pPr>
                        <w:r w:rsidRPr="00E64FC2">
                          <w:rPr>
                            <w:snapToGrid w:val="0"/>
                          </w:rPr>
                          <w:t>Unt &lt; LSDp</w:t>
                        </w:r>
                        <w:r w:rsidRPr="00E64FC2">
                          <w:rPr>
                            <w:snapToGrid w:val="0"/>
                            <w:vertAlign w:val="subscript"/>
                          </w:rPr>
                          <w:t>d2</w:t>
                        </w:r>
                        <w:r w:rsidRPr="00E64FC2">
                          <w:rPr>
                            <w:snapToGrid w:val="0"/>
                            <w:vertAlign w:val="subscript"/>
                          </w:rPr>
                          <w:br/>
                        </w:r>
                        <w:r w:rsidRPr="00E64FC2">
                          <w:t xml:space="preserve">(z. B. </w:t>
                        </w:r>
                        <w:r w:rsidRPr="00E64FC2">
                          <w:rPr>
                            <w:snapToGrid w:val="0"/>
                          </w:rPr>
                          <w:t>p</w:t>
                        </w:r>
                        <w:r w:rsidRPr="00E64FC2">
                          <w:rPr>
                            <w:snapToGrid w:val="0"/>
                            <w:vertAlign w:val="subscript"/>
                          </w:rPr>
                          <w:t>d2</w:t>
                        </w:r>
                        <w:r w:rsidRPr="00E64FC2">
                          <w:rPr>
                            <w:snapToGrid w:val="0"/>
                          </w:rPr>
                          <w:t xml:space="preserve"> = 0,01)</w:t>
                        </w:r>
                      </w:p>
                    </w:txbxContent>
                  </v:textbox>
                </v:shape>
                <v:oval id="Oval 952" o:spid="_x0000_s1975" style="position:absolute;left:2957;top:5126;width:1684;height:12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IC6cEA&#10;AADcAAAADwAAAGRycy9kb3ducmV2LnhtbERPTYvCMBC9L/gfwgje1lQRdatR1EXwImhdxOOQjG2x&#10;mZQmq/XfbxYEb/N4nzNftrYSd2p86VjBoJ+AINbOlJwr+DltP6cgfEA2WDkmBU/ysFx0PuaYGvfg&#10;I92zkIsYwj5FBUUIdSql1wVZ9H1XE0fu6hqLIcIml6bBRwy3lRwmyVhaLDk2FFjTpiB9y36tAi8P&#10;+mL1QZ6NGe2/9oPz9209VKrXbVczEIHa8Ba/3DsT508n8P9MvEA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SAunBAAAA3AAAAA8AAAAAAAAAAAAAAAAAmAIAAGRycy9kb3du&#10;cmV2LnhtbFBLBQYAAAAABAAEAPUAAACGAwAAAAA=&#10;" filled="f" fillcolor="#0c9" strokeweight="1pt">
                  <v:stroke startarrowwidth="narrow" startarrowlength="short" endarrowwidth="narrow" endarrowlength="short"/>
                  <v:shadow color="#969696"/>
                </v:oval>
                <v:shape id="Text Box 953" o:spid="_x0000_s1976" type="#_x0000_t202" style="position:absolute;left:878;top:13372;width:9440;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lATcQA&#10;AADcAAAADwAAAGRycy9kb3ducmV2LnhtbESPzW7CQAyE75V4h5WRuFSwAbX8BBYElYq48vMAJmuS&#10;iKw3yi4kvH19QOrN1oxnPq82navUk5pQejYwHiWgiDNvS84NXM6/wzmoEJEtVp7JwIsCbNa9jxWm&#10;1rd8pOcp5kpCOKRooIixTrUOWUEOw8jXxKLdfOMwytrk2jbYSrir9CRJptphydJQYE0/BWX308MZ&#10;uB3az+9Fe93Hy+z4Nd1hObv6lzGDfrddgorUxX/z+/pgBX8ut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5QE3EAAAA3AAAAA8AAAAAAAAAAAAAAAAAmAIAAGRycy9k&#10;b3ducmV2LnhtbFBLBQYAAAAABAAEAPUAAACJAwAAAAA=&#10;" stroked="f">
                  <v:textbox>
                    <w:txbxContent>
                      <w:p w:rsidR="002640E7" w:rsidRPr="006D25E9" w:rsidRDefault="002640E7" w:rsidP="000F1146">
                        <w:pPr>
                          <w:tabs>
                            <w:tab w:val="left" w:pos="851"/>
                          </w:tabs>
                          <w:ind w:left="851" w:hanging="851"/>
                          <w:rPr>
                            <w:lang w:val="de-CH"/>
                          </w:rPr>
                        </w:pPr>
                        <w:r w:rsidRPr="006D25E9">
                          <w:rPr>
                            <w:lang w:val="de-CH"/>
                          </w:rPr>
                          <w:t>ANMERKUNG:</w:t>
                        </w:r>
                      </w:p>
                      <w:p w:rsidR="002640E7" w:rsidRPr="006D25E9" w:rsidRDefault="002640E7" w:rsidP="000F1146">
                        <w:pPr>
                          <w:tabs>
                            <w:tab w:val="left" w:pos="851"/>
                          </w:tabs>
                          <w:spacing w:before="120"/>
                          <w:ind w:left="851" w:hanging="851"/>
                          <w:rPr>
                            <w:lang w:val="de-CH"/>
                          </w:rPr>
                        </w:pPr>
                        <w:r w:rsidRPr="006D25E9">
                          <w:rPr>
                            <w:lang w:val="de-CH"/>
                          </w:rPr>
                          <w:t>„Unt“</w:t>
                        </w:r>
                        <w:r w:rsidRPr="006D25E9">
                          <w:rPr>
                            <w:lang w:val="de-CH"/>
                          </w:rPr>
                          <w:tab/>
                          <w:t>ist der Unterschied zwischen den Mittelwerten der Kandidatensorte und einer anderen Sorte für das Merkmal</w:t>
                        </w:r>
                      </w:p>
                      <w:p w:rsidR="002640E7" w:rsidRPr="006D25E9" w:rsidRDefault="002640E7" w:rsidP="000F1146">
                        <w:pPr>
                          <w:tabs>
                            <w:tab w:val="left" w:pos="851"/>
                            <w:tab w:val="left" w:pos="1418"/>
                          </w:tabs>
                          <w:ind w:left="851" w:hanging="851"/>
                          <w:rPr>
                            <w:lang w:val="de-CH"/>
                          </w:rPr>
                        </w:pPr>
                        <w:r w:rsidRPr="006D25E9">
                          <w:rPr>
                            <w:lang w:val="de-CH"/>
                          </w:rPr>
                          <w:t>LSDp</w:t>
                        </w:r>
                        <w:r w:rsidRPr="006D25E9">
                          <w:rPr>
                            <w:lang w:val="de-CH"/>
                          </w:rPr>
                          <w:tab/>
                          <w:t>ist das COYD-Kriterium, das auf dem Wahrscheinlichkeitsniveau p berechnet wird.</w:t>
                        </w:r>
                      </w:p>
                    </w:txbxContent>
                  </v:textbox>
                </v:shape>
                <v:shape id="Text Box 954" o:spid="_x0000_s1977" type="#_x0000_t202" style="position:absolute;left:6647;top:11486;width:1938;height: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eKMsMA&#10;AADcAAAADwAAAGRycy9kb3ducmV2LnhtbERPTWvCQBC9C/6HZYTezEZbSoxZRQpCU0+1Ih7H7JgE&#10;s7Npdpuk/75bKPQ2j/c52XY0jeipc7VlBYsoBkFcWF1zqeD0sZ8nIJxH1thYJgXf5GC7mU4yTLUd&#10;+J36oy9FCGGXooLK+zaV0hUVGXSRbYkDd7OdQR9gV0rd4RDCTSOXcfwsDdYcGips6aWi4n78Mgoe&#10;c18vyzd3NnG/T64H8/SZHy5KPczG3RqEp9H/i//crzrMT1bw+0y4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eKMsMAAADcAAAADwAAAAAAAAAAAAAAAACYAgAAZHJzL2Rv&#10;d25yZXYueG1sUEsFBgAAAAAEAAQA9QAAAIgDAAAAAA==&#10;" filled="f" fillcolor="#0c9" stroked="f" strokeweight="1pt">
                  <v:stroke startarrowwidth="narrow" startarrowlength="short" endarrowwidth="narrow" endarrowlength="short"/>
                  <v:textbox>
                    <w:txbxContent>
                      <w:p w:rsidR="002640E7" w:rsidRPr="00E64FC2" w:rsidRDefault="002640E7" w:rsidP="000F1146">
                        <w:pPr>
                          <w:jc w:val="center"/>
                          <w:rPr>
                            <w:snapToGrid w:val="0"/>
                          </w:rPr>
                        </w:pPr>
                        <w:r w:rsidRPr="00E64FC2">
                          <w:rPr>
                            <w:snapToGrid w:val="0"/>
                          </w:rPr>
                          <w:t>Unt &lt; LSDp</w:t>
                        </w:r>
                        <w:r w:rsidRPr="00E64FC2">
                          <w:rPr>
                            <w:snapToGrid w:val="0"/>
                            <w:vertAlign w:val="subscript"/>
                          </w:rPr>
                          <w:t>d3</w:t>
                        </w:r>
                        <w:r w:rsidRPr="00E64FC2">
                          <w:rPr>
                            <w:snapToGrid w:val="0"/>
                            <w:vertAlign w:val="subscript"/>
                          </w:rPr>
                          <w:br/>
                        </w:r>
                        <w:r w:rsidRPr="00E64FC2">
                          <w:t xml:space="preserve">(z. B. </w:t>
                        </w:r>
                        <w:r w:rsidRPr="00E64FC2">
                          <w:rPr>
                            <w:snapToGrid w:val="0"/>
                          </w:rPr>
                          <w:t>p</w:t>
                        </w:r>
                        <w:r w:rsidRPr="00E64FC2">
                          <w:rPr>
                            <w:snapToGrid w:val="0"/>
                            <w:vertAlign w:val="subscript"/>
                          </w:rPr>
                          <w:t>d3</w:t>
                        </w:r>
                        <w:r w:rsidRPr="00E64FC2">
                          <w:rPr>
                            <w:snapToGrid w:val="0"/>
                          </w:rPr>
                          <w:t xml:space="preserve"> = 0,01)</w:t>
                        </w:r>
                      </w:p>
                      <w:p w:rsidR="002640E7" w:rsidRPr="00E64FC2" w:rsidRDefault="002640E7" w:rsidP="000F1146">
                        <w:pPr>
                          <w:jc w:val="center"/>
                          <w:rPr>
                            <w:snapToGrid w:val="0"/>
                          </w:rPr>
                        </w:pPr>
                      </w:p>
                    </w:txbxContent>
                  </v:textbox>
                </v:shape>
                <v:shape id="Text Box 955" o:spid="_x0000_s1978" type="#_x0000_t202" style="position:absolute;left:1007;top:10422;width:1586;height:1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PqWMMA&#10;AADcAAAADwAAAGRycy9kb3ducmV2LnhtbESPQWvCQBCF74X+h2UK3upGD7ZJXUUqBU9CreB1yE6T&#10;YHY2zU6T+O+dQ6G3Gd6b975Zb6fQmoH61ER2sJhnYIjL6BuuHJy/Pp5fwSRB9thGJgc3SrDdPD6s&#10;sfBx5E8aTlIZDeFUoINapCusTWVNAdM8dsSqfcc+oOjaV9b3OGp4aO0yy1Y2YMPaUGNH7zWV19Nv&#10;cHDMye4v1Thcpjy/cmflhX/EudnTtHsDIzTJv/nv+uAVP1d8fUYns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PqWMMAAADcAAAADwAAAAAAAAAAAAAAAACYAgAAZHJzL2Rv&#10;d25yZXYueG1sUEsFBgAAAAAEAAQA9QAAAIgDAAAAAA==&#10;" filled="f" fillcolor="#0c9" strokeweight="1pt">
                  <v:stroke startarrowwidth="narrow" startarrowlength="short" endarrowwidth="narrow" endarrowlength="short"/>
                  <v:shadow color="#969696"/>
                  <v:textbox inset="1mm,,1mm">
                    <w:txbxContent>
                      <w:p w:rsidR="002640E7" w:rsidRDefault="002640E7" w:rsidP="000F1146">
                        <w:pPr>
                          <w:spacing w:before="180"/>
                          <w:jc w:val="center"/>
                          <w:rPr>
                            <w:snapToGrid w:val="0"/>
                            <w:color w:val="000000"/>
                          </w:rPr>
                        </w:pPr>
                        <w:r>
                          <w:rPr>
                            <w:snapToGrid w:val="0"/>
                            <w:color w:val="000000"/>
                          </w:rPr>
                          <w:t>KANDIDATEN-</w:t>
                        </w:r>
                      </w:p>
                      <w:p w:rsidR="002640E7" w:rsidRDefault="002640E7" w:rsidP="000F1146">
                        <w:pPr>
                          <w:jc w:val="center"/>
                          <w:rPr>
                            <w:snapToGrid w:val="0"/>
                            <w:color w:val="000000"/>
                          </w:rPr>
                        </w:pPr>
                        <w:r>
                          <w:rPr>
                            <w:snapToGrid w:val="0"/>
                            <w:color w:val="000000"/>
                          </w:rPr>
                          <w:t>SORTE</w:t>
                        </w:r>
                      </w:p>
                    </w:txbxContent>
                  </v:textbox>
                </v:shape>
                <v:shape id="Text Box 956" o:spid="_x0000_s1979" type="#_x0000_t202" style="position:absolute;left:8843;top:9999;width:1332;height: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QRdMMA&#10;AADcAAAADwAAAGRycy9kb3ducmV2LnhtbERP22rCQBB9L/gPywi+1U2U1hpdRUpLFUGore9Ddkyi&#10;2dmQ3Vz6964g9G0O5zrLdW9K0VLtCssK4nEEgji1uuBMwe/P5/MbCOeRNZaWScEfOVivBk9LTLTt&#10;+Jvao89ECGGXoILc+yqR0qU5GXRjWxEH7mxrgz7AOpO6xi6Em1JOouhVGiw4NORY0XtO6fXYGAWH&#10;2alo9rt9F79s2ubDXr4mVTtVajTsNwsQnnr/L364tzrMn8dwfyZc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QRdMMAAADcAAAADwAAAAAAAAAAAAAAAACYAgAAZHJzL2Rv&#10;d25yZXYueG1sUEsFBgAAAAAEAAQA9QAAAIgDAAAAAA==&#10;" filled="f" fillcolor="#0c9" strokeweight="1pt">
                  <v:stroke startarrowwidth="narrow" startarrowlength="short" endarrowwidth="narrow" endarrowlength="short"/>
                  <v:shadow color="#969696"/>
                  <v:textbox inset="1mm,0,1mm,0">
                    <w:txbxContent>
                      <w:p w:rsidR="002640E7" w:rsidRPr="00E64FC2" w:rsidRDefault="002640E7" w:rsidP="000F1146">
                        <w:pPr>
                          <w:jc w:val="center"/>
                          <w:rPr>
                            <w:snapToGrid w:val="0"/>
                            <w:color w:val="000000"/>
                          </w:rPr>
                        </w:pPr>
                        <w:r w:rsidRPr="00E64FC2">
                          <w:rPr>
                            <w:snapToGrid w:val="0"/>
                            <w:color w:val="000000"/>
                          </w:rPr>
                          <w:t>Sorte</w:t>
                        </w:r>
                      </w:p>
                      <w:p w:rsidR="002640E7" w:rsidRPr="00E64FC2" w:rsidRDefault="002640E7" w:rsidP="000F1146">
                        <w:pPr>
                          <w:jc w:val="center"/>
                          <w:rPr>
                            <w:snapToGrid w:val="0"/>
                            <w:color w:val="000000"/>
                          </w:rPr>
                        </w:pPr>
                        <w:r w:rsidRPr="00E64FC2">
                          <w:rPr>
                            <w:snapToGrid w:val="0"/>
                            <w:color w:val="000000"/>
                          </w:rPr>
                          <w:t>UNTER-SCHEIDBAR</w:t>
                        </w:r>
                      </w:p>
                    </w:txbxContent>
                  </v:textbox>
                </v:shape>
                <v:shape id="Text Box 957" o:spid="_x0000_s1980" type="#_x0000_t202" style="position:absolute;left:8848;top:11160;width:1432;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aPA8MA&#10;AADcAAAADwAAAGRycy9kb3ducmV2LnhtbERP22rCQBB9F/oPyxT6ZjamaG3qKiKKLULBS9+H7DRJ&#10;m50N2c3Fv+8WBN/mcK6zWA2mEh01rrSsYBLFIIgzq0vOFVzOu/EchPPIGivLpOBKDlbLh9ECU217&#10;PlJ38rkIIexSVFB4X6dSuqwggy6yNXHgvm1j0AfY5FI32IdwU8kkjmfSYMmhocCaNgVlv6fWKPh8&#10;+Srbw8ehn0zXXbu1P/uk7p6Venoc1m8gPA3+Lr6533WY/5r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aPA8MAAADcAAAADwAAAAAAAAAAAAAAAACYAgAAZHJzL2Rv&#10;d25yZXYueG1sUEsFBgAAAAAEAAQA9QAAAIgDAAAAAA==&#10;" filled="f" fillcolor="#0c9" strokeweight="1pt">
                  <v:stroke startarrowwidth="narrow" startarrowlength="short" endarrowwidth="narrow" endarrowlength="short"/>
                  <v:shadow color="#969696"/>
                  <v:textbox inset="1mm,0,1mm,0">
                    <w:txbxContent>
                      <w:p w:rsidR="002640E7" w:rsidRDefault="002640E7" w:rsidP="000F1146">
                        <w:pPr>
                          <w:jc w:val="center"/>
                          <w:rPr>
                            <w:snapToGrid w:val="0"/>
                            <w:color w:val="000000"/>
                          </w:rPr>
                        </w:pPr>
                        <w:r>
                          <w:rPr>
                            <w:snapToGrid w:val="0"/>
                            <w:color w:val="000000"/>
                          </w:rPr>
                          <w:t>für das</w:t>
                        </w:r>
                      </w:p>
                      <w:p w:rsidR="002640E7" w:rsidRDefault="002640E7" w:rsidP="000F1146">
                        <w:pPr>
                          <w:jc w:val="center"/>
                          <w:rPr>
                            <w:snapToGrid w:val="0"/>
                            <w:color w:val="000000"/>
                          </w:rPr>
                        </w:pPr>
                        <w:r>
                          <w:rPr>
                            <w:snapToGrid w:val="0"/>
                            <w:color w:val="000000"/>
                          </w:rPr>
                          <w:t>Merkmal</w:t>
                        </w:r>
                      </w:p>
                      <w:p w:rsidR="002640E7" w:rsidRPr="00E64FC2" w:rsidRDefault="002640E7" w:rsidP="000F1146">
                        <w:pPr>
                          <w:jc w:val="center"/>
                          <w:rPr>
                            <w:snapToGrid w:val="0"/>
                            <w:color w:val="000000"/>
                          </w:rPr>
                        </w:pPr>
                        <w:r>
                          <w:rPr>
                            <w:snapToGrid w:val="0"/>
                            <w:color w:val="000000"/>
                          </w:rPr>
                          <w:t>NICHT UNTER-SCHEIDBAR</w:t>
                        </w:r>
                      </w:p>
                    </w:txbxContent>
                  </v:textbox>
                </v:shape>
                <v:line id="Line 958" o:spid="_x0000_s1981" style="position:absolute;flip:y;visibility:visible;mso-wrap-style:square" from="2633,10427" to="6768,10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rpccMAAADcAAAADwAAAGRycy9kb3ducmV2LnhtbERPTWvCQBC9C/0PyxS86aYKxUZXKSmC&#10;QoXG9uBxzI7Z0OxsyK4m+utdodDbPN7nLFa9rcWFWl85VvAyTkAQF05XXCr4+V6PZiB8QNZYOyYF&#10;V/KwWj4NFphq13FOl30oRQxhn6ICE0KTSukLQxb92DXEkTu51mKIsC2lbrGL4baWkyR5lRYrjg0G&#10;G8oMFb/7s1WQzcxXvjuWkzzbfmTdTR6mn8YpNXzu3+cgAvXhX/zn3ug4/20Kj2fiBX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q6XHDAAAA3AAAAA8AAAAAAAAAAAAA&#10;AAAAoQIAAGRycy9kb3ducmV2LnhtbFBLBQYAAAAABAAEAPkAAACRAwAAAAA=&#10;" strokeweight="1pt">
                  <v:stroke startarrowwidth="narrow" startarrowlength="short" endarrow="block"/>
                  <v:shadow color="#969696"/>
                </v:line>
                <v:line id="Line 959" o:spid="_x0000_s1982" style="position:absolute;visibility:visible;mso-wrap-style:square" from="2598,10937" to="6748,1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SyBcUAAADcAAAADwAAAGRycy9kb3ducmV2LnhtbERPTWsCMRC9F/wPYYRepGatUupqlCKI&#10;HqpS24PHcTPupm4myya6679vBKG3ebzPmc5bW4or1d44VjDoJyCIM6cN5wp+vpcv7yB8QNZYOiYF&#10;N/Iwn3Wepphq1/AXXfchFzGEfYoKihCqVEqfFWTR911FHLmTqy2GCOtc6hqbGG5L+Zokb9Ki4dhQ&#10;YEWLgrLz/mIVbC+bz/O2tzvchsvjKbG/ZtWsjFLP3fZjAiJQG/7FD/dax/njEdyfiR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lSyBcUAAADcAAAADwAAAAAAAAAA&#10;AAAAAAChAgAAZHJzL2Rvd25yZXYueG1sUEsFBgAAAAAEAAQA+QAAAJMDAAAAAA==&#10;" strokeweight="1pt">
                  <v:stroke startarrowwidth="narrow" startarrowlength="short" endarrow="block"/>
                  <v:shadow color="#969696"/>
                </v:line>
                <v:line id="Line 960" o:spid="_x0000_s1983" style="position:absolute;flip:y;visibility:visible;mso-wrap-style:square" from="8508,10412" to="8843,10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UnsQAAADcAAAADwAAAGRycy9kb3ducmV2LnhtbERPTWvCQBC9C/6HZYTedKPFoqmrSESo&#10;UKHRHnqcZsdsMDsbsluT9td3hUJv83ifs9r0thY3an3lWMF0koAgLpyuuFTwft6PFyB8QNZYOyYF&#10;3+Rhsx4OVphq13FOt1MoRQxhn6ICE0KTSukLQxb9xDXEkbu41mKIsC2lbrGL4baWsyR5khYrjg0G&#10;G8oMFdfTl1WQLcxbfvwsZ3l22GXdj/x4fDVOqYdRv30GEagP/+I/94uO85dzuD8TL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j9SexAAAANwAAAAPAAAAAAAAAAAA&#10;AAAAAKECAABkcnMvZG93bnJldi54bWxQSwUGAAAAAAQABAD5AAAAkgMAAAAA&#10;" strokeweight="1pt">
                  <v:stroke startarrowwidth="narrow" startarrowlength="short" endarrow="block"/>
                  <v:shadow color="#969696"/>
                </v:line>
                <v:shape id="Text Box 963" o:spid="_x0000_s1984" type="#_x0000_t202" style="position:absolute;left:6758;top:10062;width:1712;height: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K5dMUA&#10;AADcAAAADwAAAGRycy9kb3ducmV2LnhtbESPQWvCQBCF74X+h2UK3uqmsRQbXUMpCFVPVSkex+yY&#10;hGZn0+wa03/vHARvM7w3730zzwfXqJ66UHs28DJOQBEX3tZcGtjvls9TUCEiW2w8k4F/CpAvHh/m&#10;mFl/4W/qt7FUEsIhQwNVjG2mdSgqchjGviUW7eQ7h1HWrtS2w4uEu0anSfKmHdYsDRW29FlR8bs9&#10;OwOTVazTch1+XNIvp8eNe/1bbQ7GjJ6GjxmoSEO8m2/XX1bw34VWnpEJ9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0rl0xQAAANwAAAAPAAAAAAAAAAAAAAAAAJgCAABkcnMv&#10;ZG93bnJldi54bWxQSwUGAAAAAAQABAD1AAAAigMAAAAA&#10;" filled="f" fillcolor="#0c9" stroked="f" strokeweight="1pt">
                  <v:stroke startarrowwidth="narrow" startarrowlength="short" endarrowwidth="narrow" endarrowlength="short"/>
                  <v:textbox>
                    <w:txbxContent>
                      <w:p w:rsidR="002640E7" w:rsidRPr="00E64FC2" w:rsidRDefault="002640E7" w:rsidP="000F1146">
                        <w:pPr>
                          <w:jc w:val="center"/>
                          <w:rPr>
                            <w:snapToGrid w:val="0"/>
                            <w:color w:val="000000"/>
                          </w:rPr>
                        </w:pPr>
                        <w:r w:rsidRPr="00E64FC2">
                          <w:rPr>
                            <w:snapToGrid w:val="0"/>
                            <w:color w:val="000000"/>
                          </w:rPr>
                          <w:t xml:space="preserve">Unt </w:t>
                        </w:r>
                        <w:r w:rsidRPr="00E64FC2">
                          <w:rPr>
                            <w:snapToGrid w:val="0"/>
                            <w:color w:val="000000"/>
                          </w:rPr>
                          <w:sym w:font="Symbol" w:char="F0B3"/>
                        </w:r>
                        <w:r w:rsidRPr="00E64FC2">
                          <w:rPr>
                            <w:snapToGrid w:val="0"/>
                            <w:color w:val="000000"/>
                          </w:rPr>
                          <w:t xml:space="preserve"> LSDp</w:t>
                        </w:r>
                        <w:r w:rsidRPr="00E64FC2">
                          <w:rPr>
                            <w:snapToGrid w:val="0"/>
                            <w:color w:val="000000"/>
                            <w:vertAlign w:val="subscript"/>
                          </w:rPr>
                          <w:t>d3</w:t>
                        </w:r>
                        <w:r w:rsidRPr="00E64FC2">
                          <w:rPr>
                            <w:snapToGrid w:val="0"/>
                            <w:color w:val="000000"/>
                            <w:vertAlign w:val="subscript"/>
                          </w:rPr>
                          <w:br/>
                        </w:r>
                        <w:r w:rsidRPr="00E64FC2">
                          <w:t xml:space="preserve">(z. B. </w:t>
                        </w:r>
                        <w:r w:rsidRPr="00E64FC2">
                          <w:rPr>
                            <w:snapToGrid w:val="0"/>
                            <w:color w:val="000000"/>
                          </w:rPr>
                          <w:t>p</w:t>
                        </w:r>
                        <w:r w:rsidRPr="00E64FC2">
                          <w:rPr>
                            <w:snapToGrid w:val="0"/>
                            <w:color w:val="000000"/>
                            <w:vertAlign w:val="subscript"/>
                          </w:rPr>
                          <w:t>d3</w:t>
                        </w:r>
                        <w:r w:rsidRPr="00E64FC2">
                          <w:rPr>
                            <w:snapToGrid w:val="0"/>
                            <w:color w:val="000000"/>
                          </w:rPr>
                          <w:t xml:space="preserve"> = 0,01)</w:t>
                        </w:r>
                      </w:p>
                    </w:txbxContent>
                  </v:textbox>
                </v:shape>
                <v:line id="Line 964" o:spid="_x0000_s1985" style="position:absolute;visibility:visible;mso-wrap-style:square" from="2918,8972" to="2918,13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LSMEAAADcAAAADwAAAGRycy9kb3ducmV2LnhtbERPW2vCMBR+H/gfwhH2MmYyYaJdU5GC&#10;IGzgde+H5qwtNiclybT+ezMY+HY+vuvJl4PtxIV8aB1reJsoEMSVMy3XGk7H9escRIjIBjvHpOFG&#10;AZbF6CnHzLgr7+lyiLVIIRwy1NDE2GdShqohi2HieuLE/ThvMSboa2k8XlO47eRUqZm02HJqaLCn&#10;sqHqfPi1Gl6+vsvP6W62pZLX9F5v1NZXSuvn8bD6ABFpiA/xv3tj0vzFAv6eSRfI4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ZktIwQAAANwAAAAPAAAAAAAAAAAAAAAA&#10;AKECAABkcnMvZG93bnJldi54bWxQSwUGAAAAAAQABAD5AAAAjwMAAAAA&#10;" strokeweight="1pt">
                  <v:stroke dashstyle="1 1"/>
                </v:line>
                <v:line id="Line 965" o:spid="_x0000_s1986" style="position:absolute;visibility:visible;mso-wrap-style:square" from="6558,8972" to="6558,13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MWLsEAAADcAAAADwAAAGRycy9kb3ducmV2LnhtbESP3YrCMBSE74V9h3AW9kY0WUGRapSl&#10;IAgK/u3eH5pjW2xOShK1+/ZGELwcZuYbZr7sbCNu5EPtWMP3UIEgLpypudTwe1oNpiBCRDbYOCYN&#10;/xRgufjozTEz7s4Huh1jKRKEQ4YaqhjbTMpQVGQxDF1LnLyz8xZjkr6UxuM9wW0jR0pNpMWa00KF&#10;LeUVFZfj1Wrob//yzWg/2VHOKxqXa7XzhdL667P7mYGI1MV3+NVeGw2JCM8z6Qj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cxYuwQAAANwAAAAPAAAAAAAAAAAAAAAA&#10;AKECAABkcnMvZG93bnJldi54bWxQSwUGAAAAAAQABAD5AAAAjwMAAAAA&#10;" strokeweight="1pt">
                  <v:stroke dashstyle="1 1"/>
                </v:line>
                <v:line id="Line 966" o:spid="_x0000_s1987" style="position:absolute;flip:y;visibility:visible;mso-wrap-style:square" from="8508,11852" to="8843,11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smZsUAAADcAAAADwAAAGRycy9kb3ducmV2LnhtbESPQWvCQBSE7wX/w/IEb3VjhCKpq5SI&#10;UMFCox56fGaf2dDs25Ddmuiv7xYKHoeZ+YZZrgfbiCt1vnasYDZNQBCXTtdcKTgdt88LED4ga2wc&#10;k4IbeVivRk9LzLTruaDrIVQiQthnqMCE0GZS+tKQRT91LXH0Lq6zGKLsKqk77CPcNjJNkhdpsea4&#10;YLCl3FD5ffixCvKF+Sw+zlVa5LtN3t/l13xvnFKT8fD2CiLQEB7h//a7VpAmM/g7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5smZsUAAADcAAAADwAAAAAAAAAA&#10;AAAAAAChAgAAZHJzL2Rvd25yZXYueG1sUEsFBgAAAAAEAAQA+QAAAJMDAAAAAA==&#10;" strokeweight="1pt">
                  <v:stroke startarrowwidth="narrow" startarrowlength="short" endarrow="block"/>
                  <v:shadow color="#969696"/>
                </v:line>
                <v:oval id="Oval 967" o:spid="_x0000_s1988" style="position:absolute;left:6757;top:9846;width:1744;height:12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PDV8MA&#10;AADcAAAADwAAAGRycy9kb3ducmV2LnhtbESPW4vCMBSE3wX/QzjCvmlqEdFqFC8I+yJ4Q3w8JMe2&#10;2JyUJmr332+EhX0cZuYbZr5sbSVe1PjSsYLhIAFBrJ0pOVdwOe/6ExA+IBusHJOCH/KwXHQ7c8yM&#10;e/ORXqeQiwhhn6GCIoQ6k9Lrgiz6gauJo3d3jcUQZZNL0+A7wm0l0yQZS4slx4UCa9oUpB+np1Xg&#10;5UHfrD7IqzGj/XQ/vG4f61Spr167moEI1Ib/8F/72yhIkxQ+Z+IR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PDV8MAAADcAAAADwAAAAAAAAAAAAAAAACYAgAAZHJzL2Rv&#10;d25yZXYueG1sUEsFBgAAAAAEAAQA9QAAAIgDAAAAAA==&#10;" filled="f" fillcolor="#0c9" strokeweight="1pt">
                  <v:stroke startarrowwidth="narrow" startarrowlength="short" endarrowwidth="narrow" endarrowlength="short"/>
                  <v:shadow color="#969696"/>
                </v:oval>
                <v:oval id="Oval 968" o:spid="_x0000_s1989" style="position:absolute;left:6717;top:11246;width:1784;height:12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9mzMUA&#10;AADcAAAADwAAAGRycy9kb3ducmV2LnhtbESPQWvCQBSE70L/w/IK3urGWEqbZiNaEbwI1pbQ42P3&#10;NQnJvg3ZrcZ/3xUEj8PMfMPky9F24kSDbxwrmM8SEMTamYYrBd9f26dXED4gG+wck4ILeVgWD5Mc&#10;M+PO/EmnY6hEhLDPUEEdQp9J6XVNFv3M9cTR+3WDxRDlUEkz4DnCbSfTJHmRFhuOCzX29FGTbo9/&#10;VoGXB/1j9UGWxjzv3/bzctOuU6Wmj+PqHUSgMdzDt/bOKEiTBVzPxCMg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32bMxQAAANwAAAAPAAAAAAAAAAAAAAAAAJgCAABkcnMv&#10;ZG93bnJldi54bWxQSwUGAAAAAAQABAD1AAAAigMAAAAA&#10;" filled="f" fillcolor="#0c9" strokeweight="1pt">
                  <v:stroke startarrowwidth="narrow" startarrowlength="short" endarrowwidth="narrow" endarrowlength="short"/>
                  <v:shadow color="#969696"/>
                </v:oval>
                <v:line id="Line 969" o:spid="_x0000_s1990" style="position:absolute;visibility:visible;mso-wrap-style:square" from="4648,5712" to="5038,5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tG/scAAADcAAAADwAAAGRycy9kb3ducmV2LnhtbESPT2sCMRTE70K/Q3hCL6Um1SJla5RS&#10;EHvwD2oPPb5unrvRzcuyie767U2h4HGYmd8wk1nnKnGhJljPGl4GCgRx7o3lQsP3fv78BiJEZIOV&#10;Z9JwpQCz6UNvgpnxLW/psouFSBAOGWooY6wzKUNeksMw8DVx8g6+cRiTbAppGmwT3FVyqNRYOrSc&#10;Fkqs6bOk/LQ7Ow3r82p5Wj9tfq6j+e9BuaNdtAur9WO/+3gHEamL9/B/+8toGKpX+DuTjoC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e0b+xwAAANwAAAAPAAAAAAAA&#10;AAAAAAAAAKECAABkcnMvZG93bnJldi54bWxQSwUGAAAAAAQABAD5AAAAlQMAAAAA&#10;" strokeweight="1pt">
                  <v:stroke startarrowwidth="narrow" startarrowlength="short" endarrow="block"/>
                  <v:shadow color="#969696"/>
                </v:line>
              </v:group>
            </w:pict>
          </mc:Fallback>
        </mc:AlternateContent>
      </w:r>
      <w:r w:rsidRPr="00001869">
        <w:rPr>
          <w:rFonts w:cs="Arial"/>
        </w:rPr>
        <w:br w:type="page"/>
      </w:r>
    </w:p>
    <w:p w:rsidR="000F1146" w:rsidRPr="00001869" w:rsidRDefault="000A2FAD" w:rsidP="000F1146">
      <w:pPr>
        <w:rPr>
          <w:rFonts w:cs="Arial"/>
        </w:rPr>
      </w:pPr>
      <w:r w:rsidRPr="00001869">
        <w:rPr>
          <w:rFonts w:cs="Arial"/>
          <w:noProof/>
          <w:lang w:val="en-US"/>
        </w:rPr>
        <mc:AlternateContent>
          <mc:Choice Requires="wps">
            <w:drawing>
              <wp:anchor distT="0" distB="0" distL="114300" distR="114300" simplePos="0" relativeHeight="251806720" behindDoc="0" locked="0" layoutInCell="0" allowOverlap="1" wp14:anchorId="231F0650" wp14:editId="7841E401">
                <wp:simplePos x="0" y="0"/>
                <wp:positionH relativeFrom="column">
                  <wp:posOffset>3756660</wp:posOffset>
                </wp:positionH>
                <wp:positionV relativeFrom="paragraph">
                  <wp:posOffset>5311140</wp:posOffset>
                </wp:positionV>
                <wp:extent cx="1087120" cy="581025"/>
                <wp:effectExtent l="0" t="0" r="0" b="9525"/>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58102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2640E7" w:rsidRPr="00E64FC2" w:rsidRDefault="002640E7" w:rsidP="000F1146">
                            <w:pPr>
                              <w:jc w:val="center"/>
                              <w:rPr>
                                <w:snapToGrid w:val="0"/>
                                <w:color w:val="000000"/>
                              </w:rPr>
                            </w:pPr>
                            <w:r w:rsidRPr="00E64FC2">
                              <w:rPr>
                                <w:snapToGrid w:val="0"/>
                                <w:color w:val="000000"/>
                              </w:rPr>
                              <w:t xml:space="preserve">Unt </w:t>
                            </w:r>
                            <w:r w:rsidRPr="00E64FC2">
                              <w:rPr>
                                <w:snapToGrid w:val="0"/>
                                <w:color w:val="000000"/>
                              </w:rPr>
                              <w:sym w:font="Symbol" w:char="F0B3"/>
                            </w:r>
                            <w:r w:rsidRPr="00E64FC2">
                              <w:rPr>
                                <w:snapToGrid w:val="0"/>
                                <w:color w:val="000000"/>
                              </w:rPr>
                              <w:t xml:space="preserve"> LSDp</w:t>
                            </w:r>
                            <w:r w:rsidRPr="00E64FC2">
                              <w:rPr>
                                <w:snapToGrid w:val="0"/>
                                <w:color w:val="000000"/>
                                <w:vertAlign w:val="subscript"/>
                              </w:rPr>
                              <w:t>d3</w:t>
                            </w:r>
                            <w:r w:rsidRPr="00E64FC2">
                              <w:rPr>
                                <w:snapToGrid w:val="0"/>
                                <w:color w:val="000000"/>
                                <w:vertAlign w:val="subscript"/>
                              </w:rPr>
                              <w:br/>
                            </w:r>
                            <w:r w:rsidRPr="00E64FC2">
                              <w:t xml:space="preserve">(z. B. </w:t>
                            </w:r>
                            <w:r w:rsidRPr="00E64FC2">
                              <w:rPr>
                                <w:snapToGrid w:val="0"/>
                                <w:color w:val="000000"/>
                              </w:rPr>
                              <w:t>p</w:t>
                            </w:r>
                            <w:r w:rsidRPr="00E64FC2">
                              <w:rPr>
                                <w:snapToGrid w:val="0"/>
                                <w:color w:val="000000"/>
                                <w:vertAlign w:val="subscript"/>
                              </w:rPr>
                              <w:t>d3</w:t>
                            </w:r>
                            <w:r w:rsidRPr="00E64FC2">
                              <w:rPr>
                                <w:snapToGrid w:val="0"/>
                                <w:color w:val="000000"/>
                              </w:rPr>
                              <w:t xml:space="preserve"> = 0.01)</w:t>
                            </w:r>
                          </w:p>
                          <w:p w:rsidR="002640E7" w:rsidRPr="00E64FC2" w:rsidRDefault="002640E7" w:rsidP="000F1146"/>
                          <w:p w:rsidR="002640E7" w:rsidRPr="00E64FC2" w:rsidRDefault="002640E7" w:rsidP="000F11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991" type="#_x0000_t202" style="position:absolute;left:0;text-align:left;margin-left:295.8pt;margin-top:418.2pt;width:85.6pt;height:45.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" o:allowincell="f" filled="f" fillcolor="#0c9" stroked="f" strokeweight="1pt">
                <v:stroke startarrowwidth="narrow" startarrowlength="short" endarrowwidth="narrow" endarrowlength="short"/>
                <v:textbox>
                  <w:txbxContent>
                    <w:p w:rsidR="002640E7" w:rsidRPr="00E64FC2" w:rsidRDefault="002640E7" w:rsidP="000F1146">
                      <w:pPr>
                        <w:jc w:val="center"/>
                        <w:rPr>
                          <w:snapToGrid w:val="0"/>
                          <w:color w:val="000000"/>
                        </w:rPr>
                      </w:pPr>
                      <w:r w:rsidRPr="00E64FC2">
                        <w:rPr>
                          <w:snapToGrid w:val="0"/>
                          <w:color w:val="000000"/>
                        </w:rPr>
                        <w:t xml:space="preserve">Unt </w:t>
                      </w:r>
                      <w:r w:rsidRPr="00E64FC2">
                        <w:rPr>
                          <w:snapToGrid w:val="0"/>
                          <w:color w:val="000000"/>
                        </w:rPr>
                        <w:sym w:font="Symbol" w:char="F0B3"/>
                      </w:r>
                      <w:r w:rsidRPr="00E64FC2">
                        <w:rPr>
                          <w:snapToGrid w:val="0"/>
                          <w:color w:val="000000"/>
                        </w:rPr>
                        <w:t xml:space="preserve"> LSDp</w:t>
                      </w:r>
                      <w:r w:rsidRPr="00E64FC2">
                        <w:rPr>
                          <w:snapToGrid w:val="0"/>
                          <w:color w:val="000000"/>
                          <w:vertAlign w:val="subscript"/>
                        </w:rPr>
                        <w:t>d3</w:t>
                      </w:r>
                      <w:r w:rsidRPr="00E64FC2">
                        <w:rPr>
                          <w:snapToGrid w:val="0"/>
                          <w:color w:val="000000"/>
                          <w:vertAlign w:val="subscript"/>
                        </w:rPr>
                        <w:br/>
                      </w:r>
                      <w:r w:rsidRPr="00E64FC2">
                        <w:t xml:space="preserve">(z. B. </w:t>
                      </w:r>
                      <w:r w:rsidRPr="00E64FC2">
                        <w:rPr>
                          <w:snapToGrid w:val="0"/>
                          <w:color w:val="000000"/>
                        </w:rPr>
                        <w:t>p</w:t>
                      </w:r>
                      <w:r w:rsidRPr="00E64FC2">
                        <w:rPr>
                          <w:snapToGrid w:val="0"/>
                          <w:color w:val="000000"/>
                          <w:vertAlign w:val="subscript"/>
                        </w:rPr>
                        <w:t>d3</w:t>
                      </w:r>
                      <w:r w:rsidRPr="00E64FC2">
                        <w:rPr>
                          <w:snapToGrid w:val="0"/>
                          <w:color w:val="000000"/>
                        </w:rPr>
                        <w:t xml:space="preserve"> = 0.01)</w:t>
                      </w:r>
                    </w:p>
                    <w:p w:rsidR="002640E7" w:rsidRPr="00E64FC2" w:rsidRDefault="002640E7" w:rsidP="000F1146"/>
                    <w:p w:rsidR="002640E7" w:rsidRPr="00E64FC2" w:rsidRDefault="002640E7" w:rsidP="000F1146"/>
                  </w:txbxContent>
                </v:textbox>
              </v:shape>
            </w:pict>
          </mc:Fallback>
        </mc:AlternateContent>
      </w:r>
      <w:r w:rsidRPr="00001869">
        <w:rPr>
          <w:rFonts w:cs="Arial"/>
          <w:noProof/>
          <w:lang w:val="en-US"/>
        </w:rPr>
        <mc:AlternateContent>
          <mc:Choice Requires="wps">
            <w:drawing>
              <wp:anchor distT="0" distB="0" distL="114300" distR="114300" simplePos="0" relativeHeight="251810816" behindDoc="0" locked="0" layoutInCell="0" allowOverlap="1" wp14:anchorId="12D4FC5E" wp14:editId="0FE25B52">
                <wp:simplePos x="0" y="0"/>
                <wp:positionH relativeFrom="column">
                  <wp:posOffset>-186690</wp:posOffset>
                </wp:positionH>
                <wp:positionV relativeFrom="paragraph">
                  <wp:posOffset>3921125</wp:posOffset>
                </wp:positionV>
                <wp:extent cx="6142990" cy="457200"/>
                <wp:effectExtent l="0" t="0" r="0" b="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299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40E7" w:rsidRDefault="002640E7" w:rsidP="000F1146">
                            <w:pPr>
                              <w:tabs>
                                <w:tab w:val="left" w:pos="1418"/>
                              </w:tabs>
                              <w:ind w:left="1418" w:hanging="1418"/>
                              <w:rPr>
                                <w:lang w:val="de-CH"/>
                              </w:rPr>
                            </w:pPr>
                            <w:r w:rsidRPr="001D202B">
                              <w:rPr>
                                <w:lang w:val="de-CH"/>
                              </w:rPr>
                              <w:t>Abbildung 4.</w:t>
                            </w:r>
                            <w:r w:rsidRPr="001D202B">
                              <w:rPr>
                                <w:lang w:val="de-CH"/>
                              </w:rPr>
                              <w:tab/>
                              <w:t>COYD-Entscheidungen und Standard-Wahrscheinlichkeitsniveaus (p</w:t>
                            </w:r>
                            <w:r w:rsidRPr="001D202B">
                              <w:rPr>
                                <w:vertAlign w:val="subscript"/>
                                <w:lang w:val="de-CH"/>
                              </w:rPr>
                              <w:t>i</w:t>
                            </w:r>
                            <w:r w:rsidRPr="001D202B">
                              <w:rPr>
                                <w:lang w:val="de-CH"/>
                              </w:rPr>
                              <w:t>) in Schema D</w:t>
                            </w:r>
                          </w:p>
                          <w:p w:rsidR="000A2FAD" w:rsidRDefault="000A2FAD" w:rsidP="000F1146">
                            <w:pPr>
                              <w:tabs>
                                <w:tab w:val="left" w:pos="1418"/>
                              </w:tabs>
                              <w:ind w:left="1418" w:hanging="1418"/>
                              <w:rPr>
                                <w:lang w:val="de-CH"/>
                              </w:rPr>
                            </w:pPr>
                          </w:p>
                          <w:p w:rsidR="002640E7" w:rsidRPr="001D202B" w:rsidRDefault="002640E7" w:rsidP="000A2FAD">
                            <w:pPr>
                              <w:tabs>
                                <w:tab w:val="left" w:pos="2268"/>
                                <w:tab w:val="left" w:pos="6096"/>
                              </w:tabs>
                              <w:rPr>
                                <w:lang w:val="de-CH"/>
                              </w:rPr>
                            </w:pPr>
                            <w:r>
                              <w:rPr>
                                <w:lang w:val="de-CH"/>
                              </w:rPr>
                              <w:t>COYD</w:t>
                            </w:r>
                            <w:r w:rsidR="000A2FAD">
                              <w:rPr>
                                <w:lang w:val="de-CH"/>
                              </w:rPr>
                              <w:tab/>
                            </w:r>
                            <w:r w:rsidR="000A2FAD">
                              <w:rPr>
                                <w:snapToGrid w:val="0"/>
                                <w:color w:val="000000"/>
                                <w:sz w:val="18"/>
                              </w:rPr>
                              <w:t>Entscheidung nach der 2. Periode</w:t>
                            </w:r>
                            <w:r w:rsidR="000A2FAD">
                              <w:rPr>
                                <w:snapToGrid w:val="0"/>
                                <w:color w:val="000000"/>
                                <w:sz w:val="18"/>
                              </w:rPr>
                              <w:tab/>
                            </w:r>
                            <w:r w:rsidR="000A2FAD">
                              <w:rPr>
                                <w:snapToGrid w:val="0"/>
                                <w:color w:val="000000"/>
                              </w:rPr>
                              <w:t>Entscheidung nach der 3. Periode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992" type="#_x0000_t202" style="position:absolute;left:0;text-align:left;margin-left:-14.7pt;margin-top:308.75pt;width:483.7pt;height:3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" o:allowincell="f" stroked="f">
                <v:textbox inset=",0,,0">
                  <w:txbxContent>
                    <w:p w:rsidR="002640E7" w:rsidRDefault="002640E7" w:rsidP="000F1146">
                      <w:pPr>
                        <w:tabs>
                          <w:tab w:val="left" w:pos="1418"/>
                        </w:tabs>
                        <w:ind w:left="1418" w:hanging="1418"/>
                        <w:rPr>
                          <w:lang w:val="de-CH"/>
                        </w:rPr>
                      </w:pPr>
                      <w:r w:rsidRPr="001D202B">
                        <w:rPr>
                          <w:lang w:val="de-CH"/>
                        </w:rPr>
                        <w:t>Abbildung 4.</w:t>
                      </w:r>
                      <w:r w:rsidRPr="001D202B">
                        <w:rPr>
                          <w:lang w:val="de-CH"/>
                        </w:rPr>
                        <w:tab/>
                        <w:t>COYD-Entscheidungen und Standard-Wahrscheinlichkeitsniveaus (p</w:t>
                      </w:r>
                      <w:r w:rsidRPr="001D202B">
                        <w:rPr>
                          <w:vertAlign w:val="subscript"/>
                          <w:lang w:val="de-CH"/>
                        </w:rPr>
                        <w:t>i</w:t>
                      </w:r>
                      <w:r w:rsidRPr="001D202B">
                        <w:rPr>
                          <w:lang w:val="de-CH"/>
                        </w:rPr>
                        <w:t>) in Schema D</w:t>
                      </w:r>
                    </w:p>
                    <w:p w:rsidR="000A2FAD" w:rsidRDefault="000A2FAD" w:rsidP="000F1146">
                      <w:pPr>
                        <w:tabs>
                          <w:tab w:val="left" w:pos="1418"/>
                        </w:tabs>
                        <w:ind w:left="1418" w:hanging="1418"/>
                        <w:rPr>
                          <w:lang w:val="de-CH"/>
                        </w:rPr>
                      </w:pPr>
                    </w:p>
                    <w:p w:rsidR="002640E7" w:rsidRPr="001D202B" w:rsidRDefault="002640E7" w:rsidP="000A2FAD">
                      <w:pPr>
                        <w:tabs>
                          <w:tab w:val="left" w:pos="2268"/>
                          <w:tab w:val="left" w:pos="6096"/>
                        </w:tabs>
                        <w:rPr>
                          <w:lang w:val="de-CH"/>
                        </w:rPr>
                      </w:pPr>
                      <w:r>
                        <w:rPr>
                          <w:lang w:val="de-CH"/>
                        </w:rPr>
                        <w:t>COYD</w:t>
                      </w:r>
                      <w:r w:rsidR="000A2FAD">
                        <w:rPr>
                          <w:lang w:val="de-CH"/>
                        </w:rPr>
                        <w:tab/>
                      </w:r>
                      <w:r w:rsidR="000A2FAD">
                        <w:rPr>
                          <w:snapToGrid w:val="0"/>
                          <w:color w:val="000000"/>
                          <w:sz w:val="18"/>
                        </w:rPr>
                        <w:t>Entscheidung nach der 2. Periode</w:t>
                      </w:r>
                      <w:r w:rsidR="000A2FAD">
                        <w:rPr>
                          <w:snapToGrid w:val="0"/>
                          <w:color w:val="000000"/>
                          <w:sz w:val="18"/>
                        </w:rPr>
                        <w:tab/>
                      </w:r>
                      <w:r w:rsidR="000A2FAD">
                        <w:rPr>
                          <w:snapToGrid w:val="0"/>
                          <w:color w:val="000000"/>
                        </w:rPr>
                        <w:t>Entscheidung nach der 3. Periode</w:t>
                      </w:r>
                    </w:p>
                  </w:txbxContent>
                </v:textbox>
              </v:shape>
            </w:pict>
          </mc:Fallback>
        </mc:AlternateContent>
      </w:r>
      <w:r w:rsidRPr="00001869">
        <w:rPr>
          <w:rFonts w:cs="Arial"/>
          <w:noProof/>
          <w:lang w:val="en-US"/>
        </w:rPr>
        <mc:AlternateContent>
          <mc:Choice Requires="wps">
            <w:drawing>
              <wp:anchor distT="0" distB="0" distL="114300" distR="114300" simplePos="0" relativeHeight="251782144" behindDoc="0" locked="0" layoutInCell="0" allowOverlap="1" wp14:anchorId="79D622F7" wp14:editId="27085731">
                <wp:simplePos x="0" y="0"/>
                <wp:positionH relativeFrom="column">
                  <wp:posOffset>3728085</wp:posOffset>
                </wp:positionH>
                <wp:positionV relativeFrom="paragraph">
                  <wp:posOffset>1939925</wp:posOffset>
                </wp:positionV>
                <wp:extent cx="1087120" cy="533400"/>
                <wp:effectExtent l="0" t="0" r="0" b="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53340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2640E7" w:rsidRPr="006D25E9" w:rsidRDefault="002640E7" w:rsidP="000F1146">
                            <w:pPr>
                              <w:jc w:val="center"/>
                            </w:pPr>
                            <w:r w:rsidRPr="006D25E9">
                              <w:rPr>
                                <w:snapToGrid w:val="0"/>
                                <w:color w:val="000000"/>
                              </w:rPr>
                              <w:t xml:space="preserve">Unt </w:t>
                            </w:r>
                            <w:r w:rsidRPr="006D25E9">
                              <w:rPr>
                                <w:snapToGrid w:val="0"/>
                                <w:color w:val="000000"/>
                              </w:rPr>
                              <w:sym w:font="Symbol" w:char="F0B3"/>
                            </w:r>
                            <w:r w:rsidRPr="006D25E9">
                              <w:rPr>
                                <w:snapToGrid w:val="0"/>
                                <w:color w:val="000000"/>
                              </w:rPr>
                              <w:t xml:space="preserve"> LSDp</w:t>
                            </w:r>
                            <w:r w:rsidRPr="006D25E9">
                              <w:rPr>
                                <w:snapToGrid w:val="0"/>
                                <w:color w:val="000000"/>
                                <w:vertAlign w:val="subscript"/>
                              </w:rPr>
                              <w:t>d3</w:t>
                            </w:r>
                            <w:r w:rsidRPr="006D25E9">
                              <w:rPr>
                                <w:snapToGrid w:val="0"/>
                                <w:color w:val="000000"/>
                                <w:vertAlign w:val="subscript"/>
                              </w:rPr>
                              <w:br/>
                            </w:r>
                            <w:r w:rsidRPr="006D25E9">
                              <w:t xml:space="preserve">(z. B. </w:t>
                            </w:r>
                            <w:r w:rsidRPr="006D25E9">
                              <w:rPr>
                                <w:snapToGrid w:val="0"/>
                                <w:color w:val="000000"/>
                              </w:rPr>
                              <w:t>p</w:t>
                            </w:r>
                            <w:r w:rsidRPr="006D25E9">
                              <w:rPr>
                                <w:snapToGrid w:val="0"/>
                                <w:color w:val="000000"/>
                                <w:vertAlign w:val="subscript"/>
                              </w:rPr>
                              <w:t>d3</w:t>
                            </w:r>
                            <w:r w:rsidRPr="006D25E9">
                              <w:rPr>
                                <w:snapToGrid w:val="0"/>
                                <w:color w:val="000000"/>
                              </w:rPr>
                              <w:t xml:space="preserve"> = 0</w:t>
                            </w:r>
                            <w:r>
                              <w:rPr>
                                <w:snapToGrid w:val="0"/>
                                <w:color w:val="000000"/>
                              </w:rPr>
                              <w:t>,</w:t>
                            </w:r>
                            <w:r w:rsidRPr="006D25E9">
                              <w:rPr>
                                <w:snapToGrid w:val="0"/>
                                <w:color w:val="000000"/>
                              </w:rPr>
                              <w:t>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993" type="#_x0000_t202" style="position:absolute;left:0;text-align:left;margin-left:293.55pt;margin-top:152.75pt;width:85.6pt;height:4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" o:allowincell="f" filled="f" fillcolor="#0c9" stroked="f" strokeweight="1pt">
                <v:stroke startarrowwidth="narrow" startarrowlength="short" endarrowwidth="narrow" endarrowlength="short"/>
                <v:textbox>
                  <w:txbxContent>
                    <w:p w:rsidR="002640E7" w:rsidRPr="006D25E9" w:rsidRDefault="002640E7" w:rsidP="000F1146">
                      <w:pPr>
                        <w:jc w:val="center"/>
                      </w:pPr>
                      <w:r w:rsidRPr="006D25E9">
                        <w:rPr>
                          <w:snapToGrid w:val="0"/>
                          <w:color w:val="000000"/>
                        </w:rPr>
                        <w:t xml:space="preserve">Unt </w:t>
                      </w:r>
                      <w:r w:rsidRPr="006D25E9">
                        <w:rPr>
                          <w:snapToGrid w:val="0"/>
                          <w:color w:val="000000"/>
                        </w:rPr>
                        <w:sym w:font="Symbol" w:char="F0B3"/>
                      </w:r>
                      <w:r w:rsidRPr="006D25E9">
                        <w:rPr>
                          <w:snapToGrid w:val="0"/>
                          <w:color w:val="000000"/>
                        </w:rPr>
                        <w:t xml:space="preserve"> LSDp</w:t>
                      </w:r>
                      <w:r w:rsidRPr="006D25E9">
                        <w:rPr>
                          <w:snapToGrid w:val="0"/>
                          <w:color w:val="000000"/>
                          <w:vertAlign w:val="subscript"/>
                        </w:rPr>
                        <w:t>d3</w:t>
                      </w:r>
                      <w:r w:rsidRPr="006D25E9">
                        <w:rPr>
                          <w:snapToGrid w:val="0"/>
                          <w:color w:val="000000"/>
                          <w:vertAlign w:val="subscript"/>
                        </w:rPr>
                        <w:br/>
                      </w:r>
                      <w:r w:rsidRPr="006D25E9">
                        <w:t xml:space="preserve">(z. B. </w:t>
                      </w:r>
                      <w:r w:rsidRPr="006D25E9">
                        <w:rPr>
                          <w:snapToGrid w:val="0"/>
                          <w:color w:val="000000"/>
                        </w:rPr>
                        <w:t>p</w:t>
                      </w:r>
                      <w:r w:rsidRPr="006D25E9">
                        <w:rPr>
                          <w:snapToGrid w:val="0"/>
                          <w:color w:val="000000"/>
                          <w:vertAlign w:val="subscript"/>
                        </w:rPr>
                        <w:t>d3</w:t>
                      </w:r>
                      <w:r w:rsidRPr="006D25E9">
                        <w:rPr>
                          <w:snapToGrid w:val="0"/>
                          <w:color w:val="000000"/>
                        </w:rPr>
                        <w:t xml:space="preserve"> = 0</w:t>
                      </w:r>
                      <w:r>
                        <w:rPr>
                          <w:snapToGrid w:val="0"/>
                          <w:color w:val="000000"/>
                        </w:rPr>
                        <w:t>,</w:t>
                      </w:r>
                      <w:r w:rsidRPr="006D25E9">
                        <w:rPr>
                          <w:snapToGrid w:val="0"/>
                          <w:color w:val="000000"/>
                        </w:rPr>
                        <w:t>01)</w:t>
                      </w:r>
                    </w:p>
                  </w:txbxContent>
                </v:textbox>
              </v:shape>
            </w:pict>
          </mc:Fallback>
        </mc:AlternateContent>
      </w:r>
      <w:r w:rsidRPr="00001869">
        <w:rPr>
          <w:rFonts w:cs="Arial"/>
          <w:noProof/>
          <w:lang w:val="en-US"/>
        </w:rPr>
        <mc:AlternateContent>
          <mc:Choice Requires="wps">
            <w:drawing>
              <wp:anchor distT="0" distB="0" distL="114300" distR="114300" simplePos="0" relativeHeight="251784192" behindDoc="0" locked="0" layoutInCell="0" allowOverlap="1" wp14:anchorId="0605B737" wp14:editId="2452663D">
                <wp:simplePos x="0" y="0"/>
                <wp:positionH relativeFrom="column">
                  <wp:posOffset>-186690</wp:posOffset>
                </wp:positionH>
                <wp:positionV relativeFrom="paragraph">
                  <wp:posOffset>387350</wp:posOffset>
                </wp:positionV>
                <wp:extent cx="6223000" cy="590550"/>
                <wp:effectExtent l="0" t="0" r="6350"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0" cy="59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40E7" w:rsidRPr="001D202B" w:rsidRDefault="002640E7" w:rsidP="000F1146">
                            <w:pPr>
                              <w:tabs>
                                <w:tab w:val="left" w:pos="1418"/>
                              </w:tabs>
                              <w:ind w:left="1418" w:hanging="1418"/>
                              <w:rPr>
                                <w:lang w:val="de-CH"/>
                              </w:rPr>
                            </w:pPr>
                            <w:r w:rsidRPr="001D202B">
                              <w:rPr>
                                <w:lang w:val="de-CH"/>
                              </w:rPr>
                              <w:t>Abbildung 3.</w:t>
                            </w:r>
                            <w:r w:rsidRPr="001D202B">
                              <w:rPr>
                                <w:lang w:val="de-CH"/>
                              </w:rPr>
                              <w:tab/>
                              <w:t>COYD-Entscheidungen und Standard-Wahrscheinlichkeitsniveaus (p</w:t>
                            </w:r>
                            <w:r w:rsidRPr="001D202B">
                              <w:rPr>
                                <w:vertAlign w:val="subscript"/>
                                <w:lang w:val="de-CH"/>
                              </w:rPr>
                              <w:t>i</w:t>
                            </w:r>
                            <w:r w:rsidRPr="001D202B">
                              <w:rPr>
                                <w:lang w:val="de-CH"/>
                              </w:rPr>
                              <w:t>) in Schema C</w:t>
                            </w:r>
                          </w:p>
                          <w:p w:rsidR="000A2FAD" w:rsidRDefault="000A2FAD" w:rsidP="000F1146">
                            <w:pPr>
                              <w:tabs>
                                <w:tab w:val="left" w:pos="1418"/>
                              </w:tabs>
                              <w:ind w:left="1418" w:hanging="1418"/>
                              <w:rPr>
                                <w:lang w:val="de-CH"/>
                              </w:rPr>
                            </w:pPr>
                          </w:p>
                          <w:p w:rsidR="002640E7" w:rsidRPr="001D202B" w:rsidRDefault="002640E7" w:rsidP="000A2FAD">
                            <w:pPr>
                              <w:tabs>
                                <w:tab w:val="left" w:pos="2268"/>
                                <w:tab w:val="left" w:pos="6096"/>
                              </w:tabs>
                              <w:rPr>
                                <w:lang w:val="de-CH"/>
                              </w:rPr>
                            </w:pPr>
                            <w:r w:rsidRPr="001D202B">
                              <w:rPr>
                                <w:lang w:val="de-CH"/>
                              </w:rPr>
                              <w:t>COYD</w:t>
                            </w:r>
                            <w:r w:rsidR="000A2FAD">
                              <w:rPr>
                                <w:lang w:val="de-CH"/>
                              </w:rPr>
                              <w:tab/>
                            </w:r>
                            <w:r w:rsidR="000A2FAD">
                              <w:rPr>
                                <w:snapToGrid w:val="0"/>
                                <w:color w:val="000000"/>
                                <w:sz w:val="18"/>
                              </w:rPr>
                              <w:t>Entscheidung nach der 2. Periode</w:t>
                            </w:r>
                            <w:r w:rsidR="000A2FAD">
                              <w:rPr>
                                <w:snapToGrid w:val="0"/>
                                <w:color w:val="000000"/>
                                <w:sz w:val="18"/>
                              </w:rPr>
                              <w:tab/>
                            </w:r>
                            <w:r w:rsidR="000A2FAD">
                              <w:rPr>
                                <w:snapToGrid w:val="0"/>
                                <w:color w:val="000000"/>
                              </w:rPr>
                              <w:t>Entscheidung nach der 3. Periode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994" type="#_x0000_t202" style="position:absolute;left:0;text-align:left;margin-left:-14.7pt;margin-top:30.5pt;width:490pt;height:4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" o:allowincell="f" stroked="f">
                <v:textbox inset=",0,,0">
                  <w:txbxContent>
                    <w:p w:rsidR="002640E7" w:rsidRPr="001D202B" w:rsidRDefault="002640E7" w:rsidP="000F1146">
                      <w:pPr>
                        <w:tabs>
                          <w:tab w:val="left" w:pos="1418"/>
                        </w:tabs>
                        <w:ind w:left="1418" w:hanging="1418"/>
                        <w:rPr>
                          <w:lang w:val="de-CH"/>
                        </w:rPr>
                      </w:pPr>
                      <w:r w:rsidRPr="001D202B">
                        <w:rPr>
                          <w:lang w:val="de-CH"/>
                        </w:rPr>
                        <w:t>Abbildung 3.</w:t>
                      </w:r>
                      <w:r w:rsidRPr="001D202B">
                        <w:rPr>
                          <w:lang w:val="de-CH"/>
                        </w:rPr>
                        <w:tab/>
                        <w:t>COYD-Entscheidungen und Standard-Wahrscheinlichkeitsniveaus (p</w:t>
                      </w:r>
                      <w:r w:rsidRPr="001D202B">
                        <w:rPr>
                          <w:vertAlign w:val="subscript"/>
                          <w:lang w:val="de-CH"/>
                        </w:rPr>
                        <w:t>i</w:t>
                      </w:r>
                      <w:r w:rsidRPr="001D202B">
                        <w:rPr>
                          <w:lang w:val="de-CH"/>
                        </w:rPr>
                        <w:t>) in Schema C</w:t>
                      </w:r>
                    </w:p>
                    <w:p w:rsidR="000A2FAD" w:rsidRDefault="000A2FAD" w:rsidP="000F1146">
                      <w:pPr>
                        <w:tabs>
                          <w:tab w:val="left" w:pos="1418"/>
                        </w:tabs>
                        <w:ind w:left="1418" w:hanging="1418"/>
                        <w:rPr>
                          <w:lang w:val="de-CH"/>
                        </w:rPr>
                      </w:pPr>
                    </w:p>
                    <w:p w:rsidR="002640E7" w:rsidRPr="001D202B" w:rsidRDefault="002640E7" w:rsidP="000A2FAD">
                      <w:pPr>
                        <w:tabs>
                          <w:tab w:val="left" w:pos="2268"/>
                          <w:tab w:val="left" w:pos="6096"/>
                        </w:tabs>
                        <w:rPr>
                          <w:lang w:val="de-CH"/>
                        </w:rPr>
                      </w:pPr>
                      <w:r w:rsidRPr="001D202B">
                        <w:rPr>
                          <w:lang w:val="de-CH"/>
                        </w:rPr>
                        <w:t>COYD</w:t>
                      </w:r>
                      <w:r w:rsidR="000A2FAD">
                        <w:rPr>
                          <w:lang w:val="de-CH"/>
                        </w:rPr>
                        <w:tab/>
                      </w:r>
                      <w:r w:rsidR="000A2FAD">
                        <w:rPr>
                          <w:snapToGrid w:val="0"/>
                          <w:color w:val="000000"/>
                          <w:sz w:val="18"/>
                        </w:rPr>
                        <w:t>Entscheidung nach der 2. Periode</w:t>
                      </w:r>
                      <w:r w:rsidR="000A2FAD">
                        <w:rPr>
                          <w:snapToGrid w:val="0"/>
                          <w:color w:val="000000"/>
                          <w:sz w:val="18"/>
                        </w:rPr>
                        <w:tab/>
                      </w:r>
                      <w:r w:rsidR="000A2FAD">
                        <w:rPr>
                          <w:snapToGrid w:val="0"/>
                          <w:color w:val="000000"/>
                        </w:rPr>
                        <w:t>Entscheidung nach der 3. Periode</w:t>
                      </w:r>
                    </w:p>
                  </w:txbxContent>
                </v:textbox>
              </v:shape>
            </w:pict>
          </mc:Fallback>
        </mc:AlternateContent>
      </w:r>
      <w:r w:rsidR="000F1146" w:rsidRPr="00001869">
        <w:rPr>
          <w:rFonts w:cs="Arial"/>
          <w:noProof/>
          <w:lang w:val="en-US"/>
        </w:rPr>
        <mc:AlternateContent>
          <mc:Choice Requires="wps">
            <w:drawing>
              <wp:anchor distT="0" distB="0" distL="114300" distR="114300" simplePos="0" relativeHeight="251822080" behindDoc="0" locked="0" layoutInCell="0" allowOverlap="1" wp14:anchorId="082900EA" wp14:editId="2814C0D0">
                <wp:simplePos x="0" y="0"/>
                <wp:positionH relativeFrom="column">
                  <wp:posOffset>879475</wp:posOffset>
                </wp:positionH>
                <wp:positionV relativeFrom="paragraph">
                  <wp:posOffset>5890260</wp:posOffset>
                </wp:positionV>
                <wp:extent cx="247650" cy="3810"/>
                <wp:effectExtent l="8890" t="57785" r="19685" b="62230"/>
                <wp:wrapNone/>
                <wp:docPr id="171" name="Straight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3810"/>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71"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25pt,463.8pt" to="88.75pt,4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" o:allowincell="f" strokeweight="1pt">
                <v:stroke startarrowwidth="narrow" startarrowlength="short" endarrow="block"/>
                <v:shadow color="#969696"/>
              </v:line>
            </w:pict>
          </mc:Fallback>
        </mc:AlternateContent>
      </w:r>
      <w:r w:rsidR="000F1146" w:rsidRPr="00001869">
        <w:rPr>
          <w:rFonts w:cs="Arial"/>
          <w:noProof/>
          <w:lang w:val="en-US"/>
        </w:rPr>
        <mc:AlternateContent>
          <mc:Choice Requires="wps">
            <w:drawing>
              <wp:anchor distT="0" distB="0" distL="114300" distR="114300" simplePos="0" relativeHeight="251821056" behindDoc="0" locked="0" layoutInCell="0" allowOverlap="1" wp14:anchorId="3F35C10E" wp14:editId="0C3C1998">
                <wp:simplePos x="0" y="0"/>
                <wp:positionH relativeFrom="column">
                  <wp:posOffset>2555875</wp:posOffset>
                </wp:positionH>
                <wp:positionV relativeFrom="paragraph">
                  <wp:posOffset>5834380</wp:posOffset>
                </wp:positionV>
                <wp:extent cx="209550" cy="3810"/>
                <wp:effectExtent l="8890" t="59055" r="19685" b="60960"/>
                <wp:wrapNone/>
                <wp:docPr id="170" name="Straight Connector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3810"/>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70"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25pt,459.4pt" to="217.75pt,4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" o:allowincell="f" strokeweight="1pt">
                <v:stroke startarrowwidth="narrow" startarrowlength="short" endarrow="block"/>
                <v:shadow color="#969696"/>
              </v:line>
            </w:pict>
          </mc:Fallback>
        </mc:AlternateContent>
      </w:r>
      <w:r w:rsidR="000F1146" w:rsidRPr="00001869">
        <w:rPr>
          <w:rFonts w:cs="Arial"/>
          <w:noProof/>
          <w:lang w:val="en-US"/>
        </w:rPr>
        <mc:AlternateContent>
          <mc:Choice Requires="wps">
            <w:drawing>
              <wp:anchor distT="0" distB="0" distL="114300" distR="114300" simplePos="0" relativeHeight="251820032" behindDoc="0" locked="0" layoutInCell="0" allowOverlap="1" wp14:anchorId="78AE9815" wp14:editId="5D0D62DA">
                <wp:simplePos x="0" y="0"/>
                <wp:positionH relativeFrom="column">
                  <wp:posOffset>2333625</wp:posOffset>
                </wp:positionH>
                <wp:positionV relativeFrom="paragraph">
                  <wp:posOffset>5018405</wp:posOffset>
                </wp:positionV>
                <wp:extent cx="234950" cy="3175"/>
                <wp:effectExtent l="15240" t="52705" r="26035" b="58420"/>
                <wp:wrapNone/>
                <wp:docPr id="169" name="Straight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0" cy="3175"/>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69"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75pt,395.15pt" to="202.25pt,3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" o:allowincell="f" strokeweight="1pt">
                <v:stroke startarrowwidth="narrow" startarrowlength="short" endarrow="block"/>
                <v:shadow color="#969696"/>
              </v:line>
            </w:pict>
          </mc:Fallback>
        </mc:AlternateContent>
      </w:r>
      <w:r w:rsidR="000F1146" w:rsidRPr="00001869">
        <w:rPr>
          <w:rFonts w:cs="Arial"/>
          <w:noProof/>
          <w:lang w:val="en-US"/>
        </w:rPr>
        <mc:AlternateContent>
          <mc:Choice Requires="wps">
            <w:drawing>
              <wp:anchor distT="0" distB="0" distL="114300" distR="114300" simplePos="0" relativeHeight="251819008" behindDoc="0" locked="0" layoutInCell="0" allowOverlap="1" wp14:anchorId="65961D62" wp14:editId="4AF230C9">
                <wp:simplePos x="0" y="0"/>
                <wp:positionH relativeFrom="column">
                  <wp:posOffset>4838700</wp:posOffset>
                </wp:positionH>
                <wp:positionV relativeFrom="paragraph">
                  <wp:posOffset>6423025</wp:posOffset>
                </wp:positionV>
                <wp:extent cx="174625" cy="4445"/>
                <wp:effectExtent l="15240" t="57150" r="19685" b="52705"/>
                <wp:wrapNone/>
                <wp:docPr id="168" name="Straight Connector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4625" cy="4445"/>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68" o:spid="_x0000_s1026" style="position:absolute;flip: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pt,505.75pt" to="394.75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" o:allowincell="f" strokeweight="1pt">
                <v:stroke startarrowwidth="narrow" startarrowlength="short" endarrow="block"/>
                <v:shadow color="#969696"/>
              </v:line>
            </w:pict>
          </mc:Fallback>
        </mc:AlternateContent>
      </w:r>
      <w:r w:rsidR="000F1146" w:rsidRPr="00001869">
        <w:rPr>
          <w:rFonts w:cs="Arial"/>
          <w:noProof/>
          <w:lang w:val="en-US"/>
        </w:rPr>
        <mc:AlternateContent>
          <mc:Choice Requires="wps">
            <w:drawing>
              <wp:anchor distT="0" distB="0" distL="114300" distR="114300" simplePos="0" relativeHeight="251817984" behindDoc="0" locked="0" layoutInCell="0" allowOverlap="1" wp14:anchorId="48467658" wp14:editId="5236FA50">
                <wp:simplePos x="0" y="0"/>
                <wp:positionH relativeFrom="column">
                  <wp:posOffset>3768725</wp:posOffset>
                </wp:positionH>
                <wp:positionV relativeFrom="paragraph">
                  <wp:posOffset>6097270</wp:posOffset>
                </wp:positionV>
                <wp:extent cx="1047750" cy="628650"/>
                <wp:effectExtent l="12065" t="7620" r="6985" b="11430"/>
                <wp:wrapNone/>
                <wp:docPr id="167" name="Oval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628650"/>
                        </a:xfrm>
                        <a:prstGeom prst="ellipse">
                          <a:avLst/>
                        </a:prstGeom>
                        <a:noFill/>
                        <a:ln w="12700">
                          <a:solidFill>
                            <a:srgbClr val="000000"/>
                          </a:solidFill>
                          <a:round/>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67" o:spid="_x0000_s1026" style="position:absolute;margin-left:296.75pt;margin-top:480.1pt;width:82.5pt;height:49.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" o:allowincell="f" filled="f" fillcolor="#0c9" strokeweight="1pt">
                <v:stroke startarrowwidth="narrow" startarrowlength="short" endarrowwidth="narrow" endarrowlength="short"/>
                <v:shadow color="#969696"/>
              </v:oval>
            </w:pict>
          </mc:Fallback>
        </mc:AlternateContent>
      </w:r>
      <w:r w:rsidR="000F1146" w:rsidRPr="00001869">
        <w:rPr>
          <w:rFonts w:cs="Arial"/>
          <w:noProof/>
          <w:lang w:val="en-US"/>
        </w:rPr>
        <mc:AlternateContent>
          <mc:Choice Requires="wps">
            <w:drawing>
              <wp:anchor distT="0" distB="0" distL="114300" distR="114300" simplePos="0" relativeHeight="251816960" behindDoc="0" locked="0" layoutInCell="0" allowOverlap="1" wp14:anchorId="222DC1EE" wp14:editId="50758C65">
                <wp:simplePos x="0" y="0"/>
                <wp:positionH relativeFrom="column">
                  <wp:posOffset>4800600</wp:posOffset>
                </wp:positionH>
                <wp:positionV relativeFrom="paragraph">
                  <wp:posOffset>2179955</wp:posOffset>
                </wp:positionV>
                <wp:extent cx="174625" cy="4445"/>
                <wp:effectExtent l="15240" t="62230" r="19685" b="57150"/>
                <wp:wrapNone/>
                <wp:docPr id="166" name="Straight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4625" cy="4445"/>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66" o:spid="_x0000_s1026" style="position:absolute;flip: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71.65pt" to="391.7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" o:allowincell="f" strokeweight="1pt">
                <v:stroke startarrowwidth="narrow" startarrowlength="short" endarrow="block"/>
                <v:shadow color="#969696"/>
              </v:line>
            </w:pict>
          </mc:Fallback>
        </mc:AlternateContent>
      </w:r>
      <w:r w:rsidR="000F1146" w:rsidRPr="00001869">
        <w:rPr>
          <w:rFonts w:cs="Arial"/>
          <w:noProof/>
          <w:lang w:val="en-US"/>
        </w:rPr>
        <mc:AlternateContent>
          <mc:Choice Requires="wps">
            <w:drawing>
              <wp:anchor distT="0" distB="0" distL="114300" distR="114300" simplePos="0" relativeHeight="251815936" behindDoc="0" locked="0" layoutInCell="0" allowOverlap="1" wp14:anchorId="4897DCBA" wp14:editId="04FBA3D7">
                <wp:simplePos x="0" y="0"/>
                <wp:positionH relativeFrom="column">
                  <wp:posOffset>3743325</wp:posOffset>
                </wp:positionH>
                <wp:positionV relativeFrom="paragraph">
                  <wp:posOffset>1878965</wp:posOffset>
                </wp:positionV>
                <wp:extent cx="1047750" cy="628650"/>
                <wp:effectExtent l="15240" t="8890" r="13335" b="10160"/>
                <wp:wrapNone/>
                <wp:docPr id="165" name="Oval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628650"/>
                        </a:xfrm>
                        <a:prstGeom prst="ellipse">
                          <a:avLst/>
                        </a:prstGeom>
                        <a:noFill/>
                        <a:ln w="12700">
                          <a:solidFill>
                            <a:srgbClr val="000000"/>
                          </a:solidFill>
                          <a:round/>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65" o:spid="_x0000_s1026" style="position:absolute;margin-left:294.75pt;margin-top:147.95pt;width:82.5pt;height:49.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" o:allowincell="f" filled="f" fillcolor="#0c9" strokeweight="1pt">
                <v:stroke startarrowwidth="narrow" startarrowlength="short" endarrowwidth="narrow" endarrowlength="short"/>
                <v:shadow color="#969696"/>
              </v:oval>
            </w:pict>
          </mc:Fallback>
        </mc:AlternateContent>
      </w:r>
      <w:r w:rsidR="000F1146" w:rsidRPr="00001869">
        <w:rPr>
          <w:rFonts w:cs="Arial"/>
          <w:noProof/>
          <w:lang w:val="en-US"/>
        </w:rPr>
        <mc:AlternateContent>
          <mc:Choice Requires="wps">
            <w:drawing>
              <wp:anchor distT="0" distB="0" distL="114300" distR="114300" simplePos="0" relativeHeight="251814912" behindDoc="0" locked="0" layoutInCell="0" allowOverlap="1" wp14:anchorId="44C92188" wp14:editId="7318419C">
                <wp:simplePos x="0" y="0"/>
                <wp:positionH relativeFrom="column">
                  <wp:posOffset>1250315</wp:posOffset>
                </wp:positionH>
                <wp:positionV relativeFrom="paragraph">
                  <wp:posOffset>6348095</wp:posOffset>
                </wp:positionV>
                <wp:extent cx="1082040" cy="671830"/>
                <wp:effectExtent l="8255" t="10795" r="14605" b="12700"/>
                <wp:wrapNone/>
                <wp:docPr id="164" name="Oval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2040" cy="671830"/>
                        </a:xfrm>
                        <a:prstGeom prst="ellipse">
                          <a:avLst/>
                        </a:prstGeom>
                        <a:noFill/>
                        <a:ln w="12700">
                          <a:solidFill>
                            <a:srgbClr val="000000"/>
                          </a:solidFill>
                          <a:round/>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64" o:spid="_x0000_s1026" style="position:absolute;margin-left:98.45pt;margin-top:499.85pt;width:85.2pt;height:52.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" o:allowincell="f" filled="f" fillcolor="#0c9" strokeweight="1pt">
                <v:stroke startarrowwidth="narrow" startarrowlength="short" endarrowwidth="narrow" endarrowlength="short"/>
                <v:shadow color="#969696"/>
              </v:oval>
            </w:pict>
          </mc:Fallback>
        </mc:AlternateContent>
      </w:r>
      <w:r w:rsidR="000F1146" w:rsidRPr="00001869">
        <w:rPr>
          <w:rFonts w:cs="Arial"/>
          <w:noProof/>
          <w:lang w:val="en-US"/>
        </w:rPr>
        <mc:AlternateContent>
          <mc:Choice Requires="wps">
            <w:drawing>
              <wp:anchor distT="0" distB="0" distL="114300" distR="114300" simplePos="0" relativeHeight="251813888" behindDoc="0" locked="0" layoutInCell="0" allowOverlap="1" wp14:anchorId="0499EA66" wp14:editId="1FC1EDC0">
                <wp:simplePos x="0" y="0"/>
                <wp:positionH relativeFrom="column">
                  <wp:posOffset>1216660</wp:posOffset>
                </wp:positionH>
                <wp:positionV relativeFrom="paragraph">
                  <wp:posOffset>6461125</wp:posOffset>
                </wp:positionV>
                <wp:extent cx="1123950" cy="436245"/>
                <wp:effectExtent l="3175" t="0" r="0" b="1905"/>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43624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2640E7" w:rsidRPr="00E64FC2" w:rsidRDefault="002640E7" w:rsidP="000F1146">
                            <w:pPr>
                              <w:jc w:val="center"/>
                              <w:rPr>
                                <w:snapToGrid w:val="0"/>
                                <w:lang w:val="en-GB"/>
                              </w:rPr>
                            </w:pPr>
                            <w:r w:rsidRPr="00E64FC2">
                              <w:rPr>
                                <w:snapToGrid w:val="0"/>
                                <w:lang w:val="en-GB"/>
                              </w:rPr>
                              <w:t xml:space="preserve">Unt </w:t>
                            </w:r>
                            <w:r w:rsidRPr="00E64FC2">
                              <w:rPr>
                                <w:snapToGrid w:val="0"/>
                              </w:rPr>
                              <w:sym w:font="Symbol" w:char="F0A3"/>
                            </w:r>
                            <w:r w:rsidRPr="00E64FC2">
                              <w:rPr>
                                <w:snapToGrid w:val="0"/>
                                <w:lang w:val="en-GB"/>
                              </w:rPr>
                              <w:t xml:space="preserve"> LSDp</w:t>
                            </w:r>
                            <w:r w:rsidRPr="00E64FC2">
                              <w:rPr>
                                <w:snapToGrid w:val="0"/>
                                <w:vertAlign w:val="subscript"/>
                                <w:lang w:val="en-GB"/>
                              </w:rPr>
                              <w:t>nd2</w:t>
                            </w:r>
                            <w:r w:rsidRPr="00E64FC2">
                              <w:rPr>
                                <w:snapToGrid w:val="0"/>
                                <w:vertAlign w:val="subscript"/>
                                <w:lang w:val="en-GB"/>
                              </w:rPr>
                              <w:br/>
                            </w:r>
                            <w:r w:rsidRPr="00E64FC2">
                              <w:t xml:space="preserve">(z. B. </w:t>
                            </w:r>
                            <w:r w:rsidRPr="00E64FC2">
                              <w:rPr>
                                <w:snapToGrid w:val="0"/>
                                <w:lang w:val="en-GB"/>
                              </w:rPr>
                              <w:t>p</w:t>
                            </w:r>
                            <w:r w:rsidRPr="00E64FC2">
                              <w:rPr>
                                <w:snapToGrid w:val="0"/>
                                <w:vertAlign w:val="subscript"/>
                                <w:lang w:val="en-GB"/>
                              </w:rPr>
                              <w:t>nd2</w:t>
                            </w:r>
                            <w:r w:rsidRPr="00E64FC2">
                              <w:rPr>
                                <w:snapToGrid w:val="0"/>
                                <w:lang w:val="en-GB"/>
                              </w:rPr>
                              <w:t xml:space="preserve"> =</w:t>
                            </w:r>
                            <w:r w:rsidRPr="00650746">
                              <w:rPr>
                                <w:sz w:val="18"/>
                              </w:rPr>
                              <w:t>0,05</w:t>
                            </w:r>
                            <w:r w:rsidRPr="00E64FC2">
                              <w:rPr>
                                <w:snapToGrid w:val="0"/>
                                <w:lang w:val="en-GB"/>
                              </w:rPr>
                              <w:t>)</w:t>
                            </w:r>
                          </w:p>
                          <w:p w:rsidR="002640E7" w:rsidRPr="00E64FC2" w:rsidRDefault="002640E7" w:rsidP="000F1146">
                            <w:pPr>
                              <w:rPr>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995" type="#_x0000_t202" style="position:absolute;left:0;text-align:left;margin-left:95.8pt;margin-top:508.75pt;width:88.5pt;height:34.3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" o:allowincell="f" filled="f" fillcolor="#0c9" stroked="f" strokeweight="1pt">
                <v:stroke startarrowwidth="narrow" startarrowlength="short" endarrowwidth="narrow" endarrowlength="short"/>
                <v:textbox inset="0,0,0,0">
                  <w:txbxContent>
                    <w:p w:rsidR="002640E7" w:rsidRPr="00E64FC2" w:rsidRDefault="002640E7" w:rsidP="000F1146">
                      <w:pPr>
                        <w:jc w:val="center"/>
                        <w:rPr>
                          <w:snapToGrid w:val="0"/>
                          <w:lang w:val="en-GB"/>
                        </w:rPr>
                      </w:pPr>
                      <w:r w:rsidRPr="00E64FC2">
                        <w:rPr>
                          <w:snapToGrid w:val="0"/>
                          <w:lang w:val="en-GB"/>
                        </w:rPr>
                        <w:t xml:space="preserve">Unt </w:t>
                      </w:r>
                      <w:r w:rsidRPr="00E64FC2">
                        <w:rPr>
                          <w:snapToGrid w:val="0"/>
                        </w:rPr>
                        <w:sym w:font="Symbol" w:char="F0A3"/>
                      </w:r>
                      <w:r w:rsidRPr="00E64FC2">
                        <w:rPr>
                          <w:snapToGrid w:val="0"/>
                          <w:lang w:val="en-GB"/>
                        </w:rPr>
                        <w:t xml:space="preserve"> LSDp</w:t>
                      </w:r>
                      <w:r w:rsidRPr="00E64FC2">
                        <w:rPr>
                          <w:snapToGrid w:val="0"/>
                          <w:vertAlign w:val="subscript"/>
                          <w:lang w:val="en-GB"/>
                        </w:rPr>
                        <w:t>nd2</w:t>
                      </w:r>
                      <w:r w:rsidRPr="00E64FC2">
                        <w:rPr>
                          <w:snapToGrid w:val="0"/>
                          <w:vertAlign w:val="subscript"/>
                          <w:lang w:val="en-GB"/>
                        </w:rPr>
                        <w:br/>
                      </w:r>
                      <w:r w:rsidRPr="00E64FC2">
                        <w:t xml:space="preserve">(z. B. </w:t>
                      </w:r>
                      <w:r w:rsidRPr="00E64FC2">
                        <w:rPr>
                          <w:snapToGrid w:val="0"/>
                          <w:lang w:val="en-GB"/>
                        </w:rPr>
                        <w:t>p</w:t>
                      </w:r>
                      <w:r w:rsidRPr="00E64FC2">
                        <w:rPr>
                          <w:snapToGrid w:val="0"/>
                          <w:vertAlign w:val="subscript"/>
                          <w:lang w:val="en-GB"/>
                        </w:rPr>
                        <w:t>nd2</w:t>
                      </w:r>
                      <w:r w:rsidRPr="00E64FC2">
                        <w:rPr>
                          <w:snapToGrid w:val="0"/>
                          <w:lang w:val="en-GB"/>
                        </w:rPr>
                        <w:t xml:space="preserve"> =</w:t>
                      </w:r>
                      <w:r w:rsidRPr="00650746">
                        <w:rPr>
                          <w:sz w:val="18"/>
                        </w:rPr>
                        <w:t>0,05</w:t>
                      </w:r>
                      <w:r w:rsidRPr="00E64FC2">
                        <w:rPr>
                          <w:snapToGrid w:val="0"/>
                          <w:lang w:val="en-GB"/>
                        </w:rPr>
                        <w:t>)</w:t>
                      </w:r>
                    </w:p>
                    <w:p w:rsidR="002640E7" w:rsidRPr="00E64FC2" w:rsidRDefault="002640E7" w:rsidP="000F1146">
                      <w:pPr>
                        <w:rPr>
                          <w:lang w:val="en-GB"/>
                        </w:rPr>
                      </w:pPr>
                    </w:p>
                  </w:txbxContent>
                </v:textbox>
              </v:shape>
            </w:pict>
          </mc:Fallback>
        </mc:AlternateContent>
      </w:r>
      <w:r w:rsidR="000F1146" w:rsidRPr="00001869">
        <w:rPr>
          <w:rFonts w:cs="Arial"/>
          <w:noProof/>
          <w:lang w:val="en-US"/>
        </w:rPr>
        <mc:AlternateContent>
          <mc:Choice Requires="wps">
            <w:drawing>
              <wp:anchor distT="0" distB="0" distL="114300" distR="114300" simplePos="0" relativeHeight="251812864" behindDoc="0" locked="0" layoutInCell="0" allowOverlap="1" wp14:anchorId="6DCA960B" wp14:editId="0FEB2626">
                <wp:simplePos x="0" y="0"/>
                <wp:positionH relativeFrom="column">
                  <wp:posOffset>3663950</wp:posOffset>
                </wp:positionH>
                <wp:positionV relativeFrom="paragraph">
                  <wp:posOffset>4641215</wp:posOffset>
                </wp:positionV>
                <wp:extent cx="0" cy="2560955"/>
                <wp:effectExtent l="12065" t="8890" r="6985" b="11430"/>
                <wp:wrapNone/>
                <wp:docPr id="162" name="Straight Connector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60955"/>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2"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5pt,365.45pt" to="288.5pt,5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" o:allowincell="f" strokeweight="1pt">
                <v:stroke dashstyle="1 1"/>
              </v:line>
            </w:pict>
          </mc:Fallback>
        </mc:AlternateContent>
      </w:r>
      <w:r w:rsidR="000F1146" w:rsidRPr="00001869">
        <w:rPr>
          <w:rFonts w:cs="Arial"/>
          <w:noProof/>
          <w:lang w:val="en-US"/>
        </w:rPr>
        <mc:AlternateContent>
          <mc:Choice Requires="wps">
            <w:drawing>
              <wp:anchor distT="0" distB="0" distL="114300" distR="114300" simplePos="0" relativeHeight="251811840" behindDoc="0" locked="0" layoutInCell="0" allowOverlap="1" wp14:anchorId="4B2346E9" wp14:editId="236440F2">
                <wp:simplePos x="0" y="0"/>
                <wp:positionH relativeFrom="column">
                  <wp:posOffset>971550</wp:posOffset>
                </wp:positionH>
                <wp:positionV relativeFrom="paragraph">
                  <wp:posOffset>4641215</wp:posOffset>
                </wp:positionV>
                <wp:extent cx="0" cy="2560955"/>
                <wp:effectExtent l="15240" t="8890" r="13335" b="11430"/>
                <wp:wrapNone/>
                <wp:docPr id="161" name="Straight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60955"/>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1"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365.45pt" to="76.5pt,5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" o:allowincell="f" strokeweight="1pt">
                <v:stroke dashstyle="1 1"/>
              </v:line>
            </w:pict>
          </mc:Fallback>
        </mc:AlternateContent>
      </w:r>
      <w:r w:rsidR="000F1146" w:rsidRPr="00001869">
        <w:rPr>
          <w:rFonts w:cs="Arial"/>
          <w:noProof/>
          <w:lang w:val="en-US"/>
        </w:rPr>
        <mc:AlternateContent>
          <mc:Choice Requires="wps">
            <w:drawing>
              <wp:anchor distT="0" distB="0" distL="114300" distR="114300" simplePos="0" relativeHeight="251809792" behindDoc="0" locked="0" layoutInCell="0" allowOverlap="1" wp14:anchorId="581C57C2" wp14:editId="525F9121">
                <wp:simplePos x="0" y="0"/>
                <wp:positionH relativeFrom="column">
                  <wp:posOffset>2641600</wp:posOffset>
                </wp:positionH>
                <wp:positionV relativeFrom="paragraph">
                  <wp:posOffset>6365875</wp:posOffset>
                </wp:positionV>
                <wp:extent cx="928370" cy="844550"/>
                <wp:effectExtent l="8890" t="9525" r="15240" b="1270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370" cy="844550"/>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2640E7" w:rsidRPr="006D25E9" w:rsidRDefault="002640E7" w:rsidP="000F1146">
                            <w:pPr>
                              <w:jc w:val="center"/>
                              <w:rPr>
                                <w:snapToGrid w:val="0"/>
                                <w:color w:val="000000"/>
                              </w:rPr>
                            </w:pPr>
                            <w:r w:rsidRPr="006D25E9">
                              <w:rPr>
                                <w:snapToGrid w:val="0"/>
                                <w:color w:val="000000"/>
                              </w:rPr>
                              <w:t>für das</w:t>
                            </w:r>
                          </w:p>
                          <w:p w:rsidR="002640E7" w:rsidRPr="006D25E9" w:rsidRDefault="002640E7" w:rsidP="000F1146">
                            <w:pPr>
                              <w:jc w:val="center"/>
                              <w:rPr>
                                <w:snapToGrid w:val="0"/>
                                <w:color w:val="000000"/>
                              </w:rPr>
                            </w:pPr>
                            <w:r w:rsidRPr="006D25E9">
                              <w:rPr>
                                <w:snapToGrid w:val="0"/>
                                <w:color w:val="000000"/>
                              </w:rPr>
                              <w:t>Merkmal</w:t>
                            </w:r>
                          </w:p>
                          <w:p w:rsidR="002640E7" w:rsidRPr="006D25E9" w:rsidRDefault="002640E7" w:rsidP="000F1146">
                            <w:pPr>
                              <w:jc w:val="center"/>
                              <w:rPr>
                                <w:snapToGrid w:val="0"/>
                                <w:color w:val="000000"/>
                              </w:rPr>
                            </w:pPr>
                            <w:r w:rsidRPr="006D25E9">
                              <w:rPr>
                                <w:snapToGrid w:val="0"/>
                                <w:color w:val="000000"/>
                              </w:rPr>
                              <w:t>NICHT UNTER-SCHEIDBAR</w:t>
                            </w:r>
                          </w:p>
                          <w:p w:rsidR="002640E7" w:rsidRDefault="002640E7" w:rsidP="000F1146"/>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996" type="#_x0000_t202" style="position:absolute;left:0;text-align:left;margin-left:208pt;margin-top:501.25pt;width:73.1pt;height:66.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" o:allowincell="f" filled="f" fillcolor="#0c9" strokeweight="1pt">
                <v:stroke startarrowwidth="narrow" startarrowlength="short" endarrowwidth="narrow" endarrowlength="short"/>
                <v:shadow color="#969696"/>
                <v:textbox inset="1mm,,1mm">
                  <w:txbxContent>
                    <w:p w:rsidR="002640E7" w:rsidRPr="006D25E9" w:rsidRDefault="002640E7" w:rsidP="000F1146">
                      <w:pPr>
                        <w:jc w:val="center"/>
                        <w:rPr>
                          <w:snapToGrid w:val="0"/>
                          <w:color w:val="000000"/>
                        </w:rPr>
                      </w:pPr>
                      <w:r w:rsidRPr="006D25E9">
                        <w:rPr>
                          <w:snapToGrid w:val="0"/>
                          <w:color w:val="000000"/>
                        </w:rPr>
                        <w:t>für das</w:t>
                      </w:r>
                    </w:p>
                    <w:p w:rsidR="002640E7" w:rsidRPr="006D25E9" w:rsidRDefault="002640E7" w:rsidP="000F1146">
                      <w:pPr>
                        <w:jc w:val="center"/>
                        <w:rPr>
                          <w:snapToGrid w:val="0"/>
                          <w:color w:val="000000"/>
                        </w:rPr>
                      </w:pPr>
                      <w:r w:rsidRPr="006D25E9">
                        <w:rPr>
                          <w:snapToGrid w:val="0"/>
                          <w:color w:val="000000"/>
                        </w:rPr>
                        <w:t>Merkmal</w:t>
                      </w:r>
                    </w:p>
                    <w:p w:rsidR="002640E7" w:rsidRPr="006D25E9" w:rsidRDefault="002640E7" w:rsidP="000F1146">
                      <w:pPr>
                        <w:jc w:val="center"/>
                        <w:rPr>
                          <w:snapToGrid w:val="0"/>
                          <w:color w:val="000000"/>
                        </w:rPr>
                      </w:pPr>
                      <w:r w:rsidRPr="006D25E9">
                        <w:rPr>
                          <w:snapToGrid w:val="0"/>
                          <w:color w:val="000000"/>
                        </w:rPr>
                        <w:t>NICHT UNTER-SCHEIDBAR</w:t>
                      </w:r>
                    </w:p>
                    <w:p w:rsidR="002640E7" w:rsidRDefault="002640E7" w:rsidP="000F1146"/>
                  </w:txbxContent>
                </v:textbox>
              </v:shape>
            </w:pict>
          </mc:Fallback>
        </mc:AlternateContent>
      </w:r>
      <w:r w:rsidR="000F1146" w:rsidRPr="00001869">
        <w:rPr>
          <w:rFonts w:cs="Arial"/>
          <w:noProof/>
          <w:lang w:val="en-US"/>
        </w:rPr>
        <mc:AlternateContent>
          <mc:Choice Requires="wps">
            <w:drawing>
              <wp:anchor distT="0" distB="0" distL="114300" distR="114300" simplePos="0" relativeHeight="251808768" behindDoc="0" locked="0" layoutInCell="0" allowOverlap="1" wp14:anchorId="374F8F28" wp14:editId="0233C827">
                <wp:simplePos x="0" y="0"/>
                <wp:positionH relativeFrom="column">
                  <wp:posOffset>2346325</wp:posOffset>
                </wp:positionH>
                <wp:positionV relativeFrom="paragraph">
                  <wp:posOffset>6710680</wp:posOffset>
                </wp:positionV>
                <wp:extent cx="298450" cy="1905"/>
                <wp:effectExtent l="8890" t="59055" r="16510" b="53340"/>
                <wp:wrapNone/>
                <wp:docPr id="158" name="Straight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8450" cy="1905"/>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58" o:spid="_x0000_s1026" style="position:absolute;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75pt,528.4pt" to="208.25pt,5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" o:allowincell="f" strokeweight="1pt">
                <v:stroke startarrowwidth="narrow" startarrowlength="short" endarrow="block"/>
                <v:shadow color="#969696"/>
              </v:line>
            </w:pict>
          </mc:Fallback>
        </mc:AlternateContent>
      </w:r>
      <w:r w:rsidR="000F1146" w:rsidRPr="00001869">
        <w:rPr>
          <w:rFonts w:cs="Arial"/>
          <w:noProof/>
          <w:lang w:val="en-US"/>
        </w:rPr>
        <mc:AlternateContent>
          <mc:Choice Requires="wps">
            <w:drawing>
              <wp:anchor distT="0" distB="0" distL="114300" distR="114300" simplePos="0" relativeHeight="251807744" behindDoc="0" locked="0" layoutInCell="0" allowOverlap="1" wp14:anchorId="179232BF" wp14:editId="5EB1942A">
                <wp:simplePos x="0" y="0"/>
                <wp:positionH relativeFrom="column">
                  <wp:posOffset>1241425</wp:posOffset>
                </wp:positionH>
                <wp:positionV relativeFrom="paragraph">
                  <wp:posOffset>4774565</wp:posOffset>
                </wp:positionV>
                <wp:extent cx="1123950" cy="435610"/>
                <wp:effectExtent l="0" t="0" r="635" b="3175"/>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43561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2640E7" w:rsidRPr="00E64FC2" w:rsidRDefault="002640E7" w:rsidP="000F1146">
                            <w:pPr>
                              <w:jc w:val="center"/>
                              <w:rPr>
                                <w:snapToGrid w:val="0"/>
                                <w:color w:val="000000"/>
                              </w:rPr>
                            </w:pPr>
                            <w:r w:rsidRPr="00E64FC2">
                              <w:rPr>
                                <w:snapToGrid w:val="0"/>
                                <w:color w:val="000000"/>
                              </w:rPr>
                              <w:t xml:space="preserve">Unt </w:t>
                            </w:r>
                            <w:r w:rsidRPr="00E64FC2">
                              <w:rPr>
                                <w:snapToGrid w:val="0"/>
                                <w:color w:val="000000"/>
                              </w:rPr>
                              <w:sym w:font="Symbol" w:char="F0B3"/>
                            </w:r>
                            <w:r w:rsidRPr="00E64FC2">
                              <w:rPr>
                                <w:snapToGrid w:val="0"/>
                                <w:color w:val="000000"/>
                              </w:rPr>
                              <w:t xml:space="preserve"> LSDp</w:t>
                            </w:r>
                            <w:r w:rsidRPr="00E64FC2">
                              <w:rPr>
                                <w:snapToGrid w:val="0"/>
                                <w:color w:val="000000"/>
                                <w:vertAlign w:val="subscript"/>
                              </w:rPr>
                              <w:t>d2</w:t>
                            </w:r>
                            <w:r w:rsidRPr="00E64FC2">
                              <w:rPr>
                                <w:snapToGrid w:val="0"/>
                                <w:color w:val="000000"/>
                                <w:vertAlign w:val="subscript"/>
                              </w:rPr>
                              <w:br/>
                            </w:r>
                            <w:r w:rsidRPr="00E64FC2">
                              <w:t xml:space="preserve">(z. B. </w:t>
                            </w:r>
                            <w:r w:rsidRPr="00E64FC2">
                              <w:rPr>
                                <w:snapToGrid w:val="0"/>
                                <w:color w:val="000000"/>
                              </w:rPr>
                              <w:t>p</w:t>
                            </w:r>
                            <w:r w:rsidRPr="00E64FC2">
                              <w:rPr>
                                <w:snapToGrid w:val="0"/>
                                <w:color w:val="000000"/>
                                <w:vertAlign w:val="subscript"/>
                              </w:rPr>
                              <w:t>d2</w:t>
                            </w:r>
                            <w:r w:rsidRPr="00E64FC2">
                              <w:rPr>
                                <w:snapToGrid w:val="0"/>
                                <w:color w:val="000000"/>
                              </w:rPr>
                              <w:t xml:space="preserve"> = 0,01)</w:t>
                            </w:r>
                          </w:p>
                          <w:p w:rsidR="002640E7" w:rsidRPr="00E64FC2" w:rsidRDefault="002640E7" w:rsidP="000F1146"/>
                          <w:p w:rsidR="002640E7" w:rsidRPr="00E64FC2" w:rsidRDefault="002640E7" w:rsidP="000F11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997" type="#_x0000_t202" style="position:absolute;left:0;text-align:left;margin-left:97.75pt;margin-top:375.95pt;width:88.5pt;height:34.3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" o:allowincell="f" filled="f" fillcolor="#0c9" stroked="f" strokeweight="1pt">
                <v:stroke startarrowwidth="narrow" startarrowlength="short" endarrowwidth="narrow" endarrowlength="short"/>
                <v:textbox>
                  <w:txbxContent>
                    <w:p w:rsidR="002640E7" w:rsidRPr="00E64FC2" w:rsidRDefault="002640E7" w:rsidP="000F1146">
                      <w:pPr>
                        <w:jc w:val="center"/>
                        <w:rPr>
                          <w:snapToGrid w:val="0"/>
                          <w:color w:val="000000"/>
                        </w:rPr>
                      </w:pPr>
                      <w:r w:rsidRPr="00E64FC2">
                        <w:rPr>
                          <w:snapToGrid w:val="0"/>
                          <w:color w:val="000000"/>
                        </w:rPr>
                        <w:t xml:space="preserve">Unt </w:t>
                      </w:r>
                      <w:r w:rsidRPr="00E64FC2">
                        <w:rPr>
                          <w:snapToGrid w:val="0"/>
                          <w:color w:val="000000"/>
                        </w:rPr>
                        <w:sym w:font="Symbol" w:char="F0B3"/>
                      </w:r>
                      <w:r w:rsidRPr="00E64FC2">
                        <w:rPr>
                          <w:snapToGrid w:val="0"/>
                          <w:color w:val="000000"/>
                        </w:rPr>
                        <w:t xml:space="preserve"> LSDp</w:t>
                      </w:r>
                      <w:r w:rsidRPr="00E64FC2">
                        <w:rPr>
                          <w:snapToGrid w:val="0"/>
                          <w:color w:val="000000"/>
                          <w:vertAlign w:val="subscript"/>
                        </w:rPr>
                        <w:t>d2</w:t>
                      </w:r>
                      <w:r w:rsidRPr="00E64FC2">
                        <w:rPr>
                          <w:snapToGrid w:val="0"/>
                          <w:color w:val="000000"/>
                          <w:vertAlign w:val="subscript"/>
                        </w:rPr>
                        <w:br/>
                      </w:r>
                      <w:r w:rsidRPr="00E64FC2">
                        <w:t xml:space="preserve">(z. B. </w:t>
                      </w:r>
                      <w:r w:rsidRPr="00E64FC2">
                        <w:rPr>
                          <w:snapToGrid w:val="0"/>
                          <w:color w:val="000000"/>
                        </w:rPr>
                        <w:t>p</w:t>
                      </w:r>
                      <w:r w:rsidRPr="00E64FC2">
                        <w:rPr>
                          <w:snapToGrid w:val="0"/>
                          <w:color w:val="000000"/>
                          <w:vertAlign w:val="subscript"/>
                        </w:rPr>
                        <w:t>d2</w:t>
                      </w:r>
                      <w:r w:rsidRPr="00E64FC2">
                        <w:rPr>
                          <w:snapToGrid w:val="0"/>
                          <w:color w:val="000000"/>
                        </w:rPr>
                        <w:t xml:space="preserve"> = 0,01)</w:t>
                      </w:r>
                    </w:p>
                    <w:p w:rsidR="002640E7" w:rsidRPr="00E64FC2" w:rsidRDefault="002640E7" w:rsidP="000F1146"/>
                    <w:p w:rsidR="002640E7" w:rsidRPr="00E64FC2" w:rsidRDefault="002640E7" w:rsidP="000F1146"/>
                  </w:txbxContent>
                </v:textbox>
              </v:shape>
            </w:pict>
          </mc:Fallback>
        </mc:AlternateContent>
      </w:r>
      <w:r w:rsidR="000F1146" w:rsidRPr="00001869">
        <w:rPr>
          <w:rFonts w:cs="Arial"/>
          <w:noProof/>
          <w:lang w:val="en-US"/>
        </w:rPr>
        <mc:AlternateContent>
          <mc:Choice Requires="wps">
            <w:drawing>
              <wp:anchor distT="0" distB="0" distL="114300" distR="114300" simplePos="0" relativeHeight="251803648" behindDoc="0" locked="0" layoutInCell="0" allowOverlap="1" wp14:anchorId="5D8E0ABD" wp14:editId="2D3EDBB0">
                <wp:simplePos x="0" y="0"/>
                <wp:positionH relativeFrom="column">
                  <wp:posOffset>4813300</wp:posOffset>
                </wp:positionH>
                <wp:positionV relativeFrom="paragraph">
                  <wp:posOffset>5532120</wp:posOffset>
                </wp:positionV>
                <wp:extent cx="212725" cy="6350"/>
                <wp:effectExtent l="8890" t="61595" r="26035" b="55880"/>
                <wp:wrapNone/>
                <wp:docPr id="153" name="Straight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2725" cy="6350"/>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53" o:spid="_x0000_s1026" style="position:absolute;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pt,435.6pt" to="395.75pt,4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" o:allowincell="f" strokeweight="1pt">
                <v:stroke startarrowwidth="narrow" startarrowlength="short" endarrow="block"/>
                <v:shadow color="#969696"/>
              </v:line>
            </w:pict>
          </mc:Fallback>
        </mc:AlternateContent>
      </w:r>
      <w:r w:rsidR="000F1146" w:rsidRPr="00001869">
        <w:rPr>
          <w:rFonts w:cs="Arial"/>
          <w:noProof/>
          <w:lang w:val="en-US"/>
        </w:rPr>
        <mc:AlternateContent>
          <mc:Choice Requires="wps">
            <w:drawing>
              <wp:anchor distT="0" distB="0" distL="114300" distR="114300" simplePos="0" relativeHeight="251802624" behindDoc="0" locked="0" layoutInCell="0" allowOverlap="1" wp14:anchorId="5F7EBF69" wp14:editId="1C81FC22">
                <wp:simplePos x="0" y="0"/>
                <wp:positionH relativeFrom="column">
                  <wp:posOffset>3473450</wp:posOffset>
                </wp:positionH>
                <wp:positionV relativeFrom="paragraph">
                  <wp:posOffset>5819775</wp:posOffset>
                </wp:positionV>
                <wp:extent cx="336550" cy="488315"/>
                <wp:effectExtent l="12065" t="6350" r="51435" b="48260"/>
                <wp:wrapNone/>
                <wp:docPr id="152" name="Straight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550" cy="488315"/>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52"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5pt,458.25pt" to="300pt,4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" o:allowincell="f" strokeweight="1pt">
                <v:stroke startarrowwidth="narrow" startarrowlength="short" endarrow="block"/>
                <v:shadow color="#969696"/>
              </v:line>
            </w:pict>
          </mc:Fallback>
        </mc:AlternateContent>
      </w:r>
      <w:r w:rsidR="000F1146" w:rsidRPr="00001869">
        <w:rPr>
          <w:rFonts w:cs="Arial"/>
          <w:noProof/>
          <w:lang w:val="en-US"/>
        </w:rPr>
        <mc:AlternateContent>
          <mc:Choice Requires="wps">
            <w:drawing>
              <wp:anchor distT="0" distB="0" distL="114300" distR="114300" simplePos="0" relativeHeight="251801600" behindDoc="0" locked="0" layoutInCell="0" allowOverlap="1" wp14:anchorId="41B267CA" wp14:editId="74447623">
                <wp:simplePos x="0" y="0"/>
                <wp:positionH relativeFrom="column">
                  <wp:posOffset>3482975</wp:posOffset>
                </wp:positionH>
                <wp:positionV relativeFrom="paragraph">
                  <wp:posOffset>5664835</wp:posOffset>
                </wp:positionV>
                <wp:extent cx="301625" cy="151765"/>
                <wp:effectExtent l="12065" t="60960" r="38735" b="6350"/>
                <wp:wrapNone/>
                <wp:docPr id="151" name="Straight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1625" cy="151765"/>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51" o:spid="_x0000_s1026" style="position:absolute;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25pt,446.05pt" to="298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" o:allowincell="f" strokeweight="1pt">
                <v:stroke startarrowwidth="narrow" startarrowlength="short" endarrow="block"/>
                <v:shadow color="#969696"/>
              </v:line>
            </w:pict>
          </mc:Fallback>
        </mc:AlternateContent>
      </w:r>
      <w:r w:rsidR="000F1146" w:rsidRPr="00001869">
        <w:rPr>
          <w:rFonts w:cs="Arial"/>
          <w:noProof/>
          <w:lang w:val="en-US"/>
        </w:rPr>
        <mc:AlternateContent>
          <mc:Choice Requires="wps">
            <w:drawing>
              <wp:anchor distT="0" distB="0" distL="114300" distR="114300" simplePos="0" relativeHeight="251800576" behindDoc="0" locked="0" layoutInCell="0" allowOverlap="1" wp14:anchorId="0175210B" wp14:editId="05814DEF">
                <wp:simplePos x="0" y="0"/>
                <wp:positionH relativeFrom="column">
                  <wp:posOffset>889000</wp:posOffset>
                </wp:positionH>
                <wp:positionV relativeFrom="paragraph">
                  <wp:posOffset>5897245</wp:posOffset>
                </wp:positionV>
                <wp:extent cx="377825" cy="717550"/>
                <wp:effectExtent l="8890" t="7620" r="60960" b="46355"/>
                <wp:wrapNone/>
                <wp:docPr id="150" name="Straight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825" cy="717550"/>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50"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pt,464.35pt" to="99.75pt,5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" o:allowincell="f" strokeweight="1pt">
                <v:stroke startarrowwidth="narrow" startarrowlength="short" endarrow="block"/>
                <v:shadow color="#969696"/>
              </v:line>
            </w:pict>
          </mc:Fallback>
        </mc:AlternateContent>
      </w:r>
      <w:r w:rsidR="000F1146" w:rsidRPr="00001869">
        <w:rPr>
          <w:rFonts w:cs="Arial"/>
          <w:noProof/>
          <w:lang w:val="en-US"/>
        </w:rPr>
        <mc:AlternateContent>
          <mc:Choice Requires="wps">
            <w:drawing>
              <wp:anchor distT="0" distB="0" distL="114300" distR="114300" simplePos="0" relativeHeight="251799552" behindDoc="0" locked="0" layoutInCell="0" allowOverlap="1" wp14:anchorId="4C97805F" wp14:editId="6B24AAD7">
                <wp:simplePos x="0" y="0"/>
                <wp:positionH relativeFrom="column">
                  <wp:posOffset>857250</wp:posOffset>
                </wp:positionH>
                <wp:positionV relativeFrom="paragraph">
                  <wp:posOffset>5154930</wp:posOffset>
                </wp:positionV>
                <wp:extent cx="450850" cy="751205"/>
                <wp:effectExtent l="15240" t="46355" r="57785" b="12065"/>
                <wp:wrapNone/>
                <wp:docPr id="149" name="Straight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0850" cy="751205"/>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49" o:spid="_x0000_s1026" style="position:absolute;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405.9pt" to="103pt,4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" o:allowincell="f" strokeweight="1pt">
                <v:stroke startarrowwidth="narrow" startarrowlength="short" endarrow="block"/>
                <v:shadow color="#969696"/>
              </v:line>
            </w:pict>
          </mc:Fallback>
        </mc:AlternateContent>
      </w:r>
      <w:r w:rsidR="000F1146" w:rsidRPr="00001869">
        <w:rPr>
          <w:rFonts w:cs="Arial"/>
          <w:noProof/>
          <w:lang w:val="en-US"/>
        </w:rPr>
        <mc:AlternateContent>
          <mc:Choice Requires="wps">
            <w:drawing>
              <wp:anchor distT="0" distB="0" distL="114300" distR="114300" simplePos="0" relativeHeight="251798528" behindDoc="0" locked="0" layoutInCell="0" allowOverlap="1" wp14:anchorId="78BAF908" wp14:editId="37F09C92">
                <wp:simplePos x="0" y="0"/>
                <wp:positionH relativeFrom="column">
                  <wp:posOffset>5012690</wp:posOffset>
                </wp:positionH>
                <wp:positionV relativeFrom="paragraph">
                  <wp:posOffset>5995035</wp:posOffset>
                </wp:positionV>
                <wp:extent cx="942340" cy="881380"/>
                <wp:effectExtent l="8255" t="10160" r="11430" b="13335"/>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340" cy="881380"/>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2640E7" w:rsidRPr="00E64FC2" w:rsidRDefault="002640E7" w:rsidP="000F1146">
                            <w:pPr>
                              <w:jc w:val="center"/>
                              <w:rPr>
                                <w:snapToGrid w:val="0"/>
                                <w:color w:val="000000"/>
                              </w:rPr>
                            </w:pPr>
                            <w:r w:rsidRPr="00E64FC2">
                              <w:rPr>
                                <w:snapToGrid w:val="0"/>
                                <w:color w:val="000000"/>
                              </w:rPr>
                              <w:t>für das</w:t>
                            </w:r>
                          </w:p>
                          <w:p w:rsidR="002640E7" w:rsidRPr="00E64FC2" w:rsidRDefault="002640E7" w:rsidP="000F1146">
                            <w:pPr>
                              <w:jc w:val="center"/>
                              <w:rPr>
                                <w:snapToGrid w:val="0"/>
                                <w:color w:val="000000"/>
                              </w:rPr>
                            </w:pPr>
                            <w:r w:rsidRPr="00E64FC2">
                              <w:rPr>
                                <w:snapToGrid w:val="0"/>
                                <w:color w:val="000000"/>
                              </w:rPr>
                              <w:t>Merkmal</w:t>
                            </w:r>
                          </w:p>
                          <w:p w:rsidR="002640E7" w:rsidRPr="00E64FC2" w:rsidRDefault="002640E7" w:rsidP="000F1146">
                            <w:pPr>
                              <w:jc w:val="center"/>
                              <w:rPr>
                                <w:snapToGrid w:val="0"/>
                                <w:color w:val="000000"/>
                              </w:rPr>
                            </w:pPr>
                            <w:r w:rsidRPr="00E64FC2">
                              <w:rPr>
                                <w:snapToGrid w:val="0"/>
                                <w:color w:val="000000"/>
                              </w:rPr>
                              <w:t>NICHT UNTER-SCHEIDBAR</w:t>
                            </w:r>
                          </w:p>
                          <w:p w:rsidR="002640E7" w:rsidRPr="00E64FC2" w:rsidRDefault="002640E7" w:rsidP="000F1146"/>
                        </w:txbxContent>
                      </wps:txbx>
                      <wps:bodyPr rot="0" vert="horz" wrap="square" lIns="36000" tIns="45720" rIns="36000" bIns="4572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998" type="#_x0000_t202" style="position:absolute;left:0;text-align:left;margin-left:394.7pt;margin-top:472.05pt;width:74.2pt;height:69.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" o:allowincell="f" filled="f" fillcolor="#0c9" strokeweight="1pt">
                <v:stroke startarrowwidth="narrow" startarrowlength="short" endarrowwidth="narrow" endarrowlength="short"/>
                <v:shadow color="#969696"/>
                <v:textbox inset="1mm,,1mm">
                  <w:txbxContent>
                    <w:p w:rsidR="002640E7" w:rsidRPr="00E64FC2" w:rsidRDefault="002640E7" w:rsidP="000F1146">
                      <w:pPr>
                        <w:jc w:val="center"/>
                        <w:rPr>
                          <w:snapToGrid w:val="0"/>
                          <w:color w:val="000000"/>
                        </w:rPr>
                      </w:pPr>
                      <w:r w:rsidRPr="00E64FC2">
                        <w:rPr>
                          <w:snapToGrid w:val="0"/>
                          <w:color w:val="000000"/>
                        </w:rPr>
                        <w:t>für das</w:t>
                      </w:r>
                    </w:p>
                    <w:p w:rsidR="002640E7" w:rsidRPr="00E64FC2" w:rsidRDefault="002640E7" w:rsidP="000F1146">
                      <w:pPr>
                        <w:jc w:val="center"/>
                        <w:rPr>
                          <w:snapToGrid w:val="0"/>
                          <w:color w:val="000000"/>
                        </w:rPr>
                      </w:pPr>
                      <w:r w:rsidRPr="00E64FC2">
                        <w:rPr>
                          <w:snapToGrid w:val="0"/>
                          <w:color w:val="000000"/>
                        </w:rPr>
                        <w:t>Merkmal</w:t>
                      </w:r>
                    </w:p>
                    <w:p w:rsidR="002640E7" w:rsidRPr="00E64FC2" w:rsidRDefault="002640E7" w:rsidP="000F1146">
                      <w:pPr>
                        <w:jc w:val="center"/>
                        <w:rPr>
                          <w:snapToGrid w:val="0"/>
                          <w:color w:val="000000"/>
                        </w:rPr>
                      </w:pPr>
                      <w:r w:rsidRPr="00E64FC2">
                        <w:rPr>
                          <w:snapToGrid w:val="0"/>
                          <w:color w:val="000000"/>
                        </w:rPr>
                        <w:t>NICHT UNTER-SCHEIDBAR</w:t>
                      </w:r>
                    </w:p>
                    <w:p w:rsidR="002640E7" w:rsidRPr="00E64FC2" w:rsidRDefault="002640E7" w:rsidP="000F1146"/>
                  </w:txbxContent>
                </v:textbox>
              </v:shape>
            </w:pict>
          </mc:Fallback>
        </mc:AlternateContent>
      </w:r>
      <w:r w:rsidR="000F1146" w:rsidRPr="00001869">
        <w:rPr>
          <w:rFonts w:cs="Arial"/>
          <w:noProof/>
          <w:lang w:val="en-US"/>
        </w:rPr>
        <mc:AlternateContent>
          <mc:Choice Requires="wps">
            <w:drawing>
              <wp:anchor distT="0" distB="0" distL="114300" distR="114300" simplePos="0" relativeHeight="251797504" behindDoc="0" locked="0" layoutInCell="0" allowOverlap="1" wp14:anchorId="24B35FD6" wp14:editId="10706392">
                <wp:simplePos x="0" y="0"/>
                <wp:positionH relativeFrom="column">
                  <wp:posOffset>5026025</wp:posOffset>
                </wp:positionH>
                <wp:positionV relativeFrom="paragraph">
                  <wp:posOffset>5276850</wp:posOffset>
                </wp:positionV>
                <wp:extent cx="820420" cy="498475"/>
                <wp:effectExtent l="0" t="0" r="17780" b="15875"/>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498475"/>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2640E7" w:rsidRPr="00E64FC2" w:rsidRDefault="002640E7" w:rsidP="000F1146">
                            <w:pPr>
                              <w:jc w:val="center"/>
                              <w:rPr>
                                <w:snapToGrid w:val="0"/>
                                <w:color w:val="000000"/>
                              </w:rPr>
                            </w:pPr>
                            <w:r w:rsidRPr="00E64FC2">
                              <w:rPr>
                                <w:snapToGrid w:val="0"/>
                                <w:color w:val="000000"/>
                              </w:rPr>
                              <w:t>Sorte UNTER-SCHEIDBAR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999" type="#_x0000_t202" style="position:absolute;left:0;text-align:left;margin-left:395.75pt;margin-top:415.5pt;width:64.6pt;height:39.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" o:allowincell="f" filled="f" fillcolor="#0c9" strokeweight="1pt">
                <v:stroke startarrowwidth="narrow" startarrowlength="short" endarrowwidth="narrow" endarrowlength="short"/>
                <v:shadow color="#969696"/>
                <v:textbox inset="0,0,0,0">
                  <w:txbxContent>
                    <w:p w:rsidR="002640E7" w:rsidRPr="00E64FC2" w:rsidRDefault="002640E7" w:rsidP="000F1146">
                      <w:pPr>
                        <w:jc w:val="center"/>
                        <w:rPr>
                          <w:snapToGrid w:val="0"/>
                          <w:color w:val="000000"/>
                        </w:rPr>
                      </w:pPr>
                      <w:r w:rsidRPr="00E64FC2">
                        <w:rPr>
                          <w:snapToGrid w:val="0"/>
                          <w:color w:val="000000"/>
                        </w:rPr>
                        <w:t>Sorte UNTER-SCHEIDBAR</w:t>
                      </w:r>
                    </w:p>
                  </w:txbxContent>
                </v:textbox>
              </v:shape>
            </w:pict>
          </mc:Fallback>
        </mc:AlternateContent>
      </w:r>
      <w:r w:rsidR="000F1146" w:rsidRPr="00001869">
        <w:rPr>
          <w:rFonts w:cs="Arial"/>
          <w:noProof/>
          <w:lang w:val="en-US"/>
        </w:rPr>
        <mc:AlternateContent>
          <mc:Choice Requires="wps">
            <w:drawing>
              <wp:anchor distT="0" distB="0" distL="114300" distR="114300" simplePos="0" relativeHeight="251796480" behindDoc="0" locked="0" layoutInCell="0" allowOverlap="1" wp14:anchorId="42A88ED0" wp14:editId="577B92EF">
                <wp:simplePos x="0" y="0"/>
                <wp:positionH relativeFrom="column">
                  <wp:posOffset>3762375</wp:posOffset>
                </wp:positionH>
                <wp:positionV relativeFrom="paragraph">
                  <wp:posOffset>5232400</wp:posOffset>
                </wp:positionV>
                <wp:extent cx="1047750" cy="676275"/>
                <wp:effectExtent l="15240" t="9525" r="13335" b="9525"/>
                <wp:wrapNone/>
                <wp:docPr id="146" name="Oval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676275"/>
                        </a:xfrm>
                        <a:prstGeom prst="ellipse">
                          <a:avLst/>
                        </a:prstGeom>
                        <a:noFill/>
                        <a:ln w="12700">
                          <a:solidFill>
                            <a:srgbClr val="000000"/>
                          </a:solidFill>
                          <a:round/>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46" o:spid="_x0000_s1026" style="position:absolute;margin-left:296.25pt;margin-top:412pt;width:82.5pt;height:53.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" o:allowincell="f" filled="f" fillcolor="#0c9" strokeweight="1pt">
                <v:stroke startarrowwidth="narrow" startarrowlength="short" endarrowwidth="narrow" endarrowlength="short"/>
                <v:shadow color="#969696"/>
              </v:oval>
            </w:pict>
          </mc:Fallback>
        </mc:AlternateContent>
      </w:r>
      <w:r w:rsidR="000F1146" w:rsidRPr="00001869">
        <w:rPr>
          <w:rFonts w:cs="Arial"/>
          <w:noProof/>
          <w:lang w:val="en-US"/>
        </w:rPr>
        <mc:AlternateContent>
          <mc:Choice Requires="wps">
            <w:drawing>
              <wp:anchor distT="0" distB="0" distL="114300" distR="114300" simplePos="0" relativeHeight="251795456" behindDoc="0" locked="0" layoutInCell="0" allowOverlap="1" wp14:anchorId="3AC0BEB4" wp14:editId="0F60DE1A">
                <wp:simplePos x="0" y="0"/>
                <wp:positionH relativeFrom="column">
                  <wp:posOffset>2761615</wp:posOffset>
                </wp:positionH>
                <wp:positionV relativeFrom="paragraph">
                  <wp:posOffset>5575300</wp:posOffset>
                </wp:positionV>
                <wp:extent cx="708660" cy="485775"/>
                <wp:effectExtent l="14605" t="9525" r="10160" b="9525"/>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485775"/>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2640E7" w:rsidRPr="00E64FC2" w:rsidRDefault="002640E7" w:rsidP="000F1146">
                            <w:pPr>
                              <w:jc w:val="center"/>
                              <w:rPr>
                                <w:snapToGrid w:val="0"/>
                                <w:color w:val="000000"/>
                              </w:rPr>
                            </w:pPr>
                            <w:r w:rsidRPr="00E64FC2">
                              <w:rPr>
                                <w:snapToGrid w:val="0"/>
                                <w:color w:val="000000"/>
                              </w:rPr>
                              <w:t>Gehe zur 3. Periode</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2000" type="#_x0000_t202" style="position:absolute;left:0;text-align:left;margin-left:217.45pt;margin-top:439pt;width:55.8pt;height:38.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" o:allowincell="f" filled="f" fillcolor="#0c9" strokeweight="1pt">
                <v:stroke startarrowwidth="narrow" startarrowlength="short" endarrowwidth="narrow" endarrowlength="short"/>
                <v:shadow color="#969696"/>
                <v:textbox inset="1mm,,1mm">
                  <w:txbxContent>
                    <w:p w:rsidR="002640E7" w:rsidRPr="00E64FC2" w:rsidRDefault="002640E7" w:rsidP="000F1146">
                      <w:pPr>
                        <w:jc w:val="center"/>
                        <w:rPr>
                          <w:snapToGrid w:val="0"/>
                          <w:color w:val="000000"/>
                        </w:rPr>
                      </w:pPr>
                      <w:r w:rsidRPr="00E64FC2">
                        <w:rPr>
                          <w:snapToGrid w:val="0"/>
                          <w:color w:val="000000"/>
                        </w:rPr>
                        <w:t>Gehe zur 3. Periode</w:t>
                      </w:r>
                    </w:p>
                  </w:txbxContent>
                </v:textbox>
              </v:shape>
            </w:pict>
          </mc:Fallback>
        </mc:AlternateContent>
      </w:r>
      <w:r w:rsidR="000F1146" w:rsidRPr="00001869">
        <w:rPr>
          <w:rFonts w:cs="Arial"/>
          <w:noProof/>
          <w:lang w:val="en-US"/>
        </w:rPr>
        <mc:AlternateContent>
          <mc:Choice Requires="wps">
            <w:drawing>
              <wp:anchor distT="0" distB="0" distL="114300" distR="114300" simplePos="0" relativeHeight="251794432" behindDoc="0" locked="0" layoutInCell="0" allowOverlap="1" wp14:anchorId="123555B4" wp14:editId="23258E18">
                <wp:simplePos x="0" y="0"/>
                <wp:positionH relativeFrom="column">
                  <wp:posOffset>2580640</wp:posOffset>
                </wp:positionH>
                <wp:positionV relativeFrom="paragraph">
                  <wp:posOffset>4765040</wp:posOffset>
                </wp:positionV>
                <wp:extent cx="822960" cy="510540"/>
                <wp:effectExtent l="0" t="0" r="15240" b="2286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510540"/>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2640E7" w:rsidRDefault="002640E7" w:rsidP="000F1146">
                            <w:pPr>
                              <w:jc w:val="center"/>
                              <w:rPr>
                                <w:snapToGrid w:val="0"/>
                                <w:color w:val="000000"/>
                              </w:rPr>
                            </w:pPr>
                            <w:r>
                              <w:rPr>
                                <w:snapToGrid w:val="0"/>
                                <w:color w:val="000000"/>
                              </w:rPr>
                              <w:t>Sorte UNTER-SCHEIDBAR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2001" type="#_x0000_t202" style="position:absolute;left:0;text-align:left;margin-left:203.2pt;margin-top:375.2pt;width:64.8pt;height:40.2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" o:allowincell="f" filled="f" fillcolor="#0c9" strokeweight="1pt">
                <v:stroke startarrowwidth="narrow" startarrowlength="short" endarrowwidth="narrow" endarrowlength="short"/>
                <v:shadow color="#969696"/>
                <v:textbox inset="0,0,0,0">
                  <w:txbxContent>
                    <w:p w:rsidR="002640E7" w:rsidRDefault="002640E7" w:rsidP="000F1146">
                      <w:pPr>
                        <w:jc w:val="center"/>
                        <w:rPr>
                          <w:snapToGrid w:val="0"/>
                          <w:color w:val="000000"/>
                        </w:rPr>
                      </w:pPr>
                      <w:r>
                        <w:rPr>
                          <w:snapToGrid w:val="0"/>
                          <w:color w:val="000000"/>
                        </w:rPr>
                        <w:t>Sorte UNTER-SCHEIDBAR</w:t>
                      </w:r>
                    </w:p>
                  </w:txbxContent>
                </v:textbox>
              </v:shape>
            </w:pict>
          </mc:Fallback>
        </mc:AlternateContent>
      </w:r>
      <w:r w:rsidR="000F1146" w:rsidRPr="00001869">
        <w:rPr>
          <w:rFonts w:cs="Arial"/>
          <w:noProof/>
          <w:lang w:val="en-US"/>
        </w:rPr>
        <mc:AlternateContent>
          <mc:Choice Requires="wps">
            <w:drawing>
              <wp:anchor distT="0" distB="0" distL="114300" distR="114300" simplePos="0" relativeHeight="251793408" behindDoc="0" locked="0" layoutInCell="0" allowOverlap="1" wp14:anchorId="72C8EEEE" wp14:editId="218313DA">
                <wp:simplePos x="0" y="0"/>
                <wp:positionH relativeFrom="column">
                  <wp:posOffset>1123315</wp:posOffset>
                </wp:positionH>
                <wp:positionV relativeFrom="paragraph">
                  <wp:posOffset>5408295</wp:posOffset>
                </wp:positionV>
                <wp:extent cx="1437640" cy="831215"/>
                <wp:effectExtent l="14605" t="13970" r="14605" b="12065"/>
                <wp:wrapNone/>
                <wp:docPr id="143" name="Oval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7640" cy="831215"/>
                        </a:xfrm>
                        <a:prstGeom prst="ellipse">
                          <a:avLst/>
                        </a:prstGeom>
                        <a:noFill/>
                        <a:ln w="12700">
                          <a:solidFill>
                            <a:srgbClr val="000000"/>
                          </a:solidFill>
                          <a:round/>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43" o:spid="_x0000_s1026" style="position:absolute;margin-left:88.45pt;margin-top:425.85pt;width:113.2pt;height:65.4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" o:allowincell="f" filled="f" fillcolor="#0c9" strokeweight="1pt">
                <v:stroke startarrowwidth="narrow" startarrowlength="short" endarrowwidth="narrow" endarrowlength="short"/>
                <v:shadow color="#969696"/>
              </v:oval>
            </w:pict>
          </mc:Fallback>
        </mc:AlternateContent>
      </w:r>
      <w:r w:rsidR="000F1146" w:rsidRPr="00001869">
        <w:rPr>
          <w:rFonts w:cs="Arial"/>
          <w:noProof/>
          <w:lang w:val="en-US"/>
        </w:rPr>
        <mc:AlternateContent>
          <mc:Choice Requires="wps">
            <w:drawing>
              <wp:anchor distT="0" distB="0" distL="114300" distR="114300" simplePos="0" relativeHeight="251792384" behindDoc="0" locked="0" layoutInCell="0" allowOverlap="1" wp14:anchorId="3C9D618B" wp14:editId="7CB3F90B">
                <wp:simplePos x="0" y="0"/>
                <wp:positionH relativeFrom="column">
                  <wp:posOffset>1275715</wp:posOffset>
                </wp:positionH>
                <wp:positionV relativeFrom="paragraph">
                  <wp:posOffset>4687570</wp:posOffset>
                </wp:positionV>
                <wp:extent cx="1056640" cy="645795"/>
                <wp:effectExtent l="14605" t="7620" r="14605" b="13335"/>
                <wp:wrapNone/>
                <wp:docPr id="142" name="Oval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6640" cy="645795"/>
                        </a:xfrm>
                        <a:prstGeom prst="ellipse">
                          <a:avLst/>
                        </a:prstGeom>
                        <a:noFill/>
                        <a:ln w="12700">
                          <a:solidFill>
                            <a:srgbClr val="000000"/>
                          </a:solidFill>
                          <a:round/>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42" o:spid="_x0000_s1026" style="position:absolute;margin-left:100.45pt;margin-top:369.1pt;width:83.2pt;height:50.8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" o:allowincell="f" filled="f" fillcolor="#0c9" strokeweight="1pt">
                <v:stroke startarrowwidth="narrow" startarrowlength="short" endarrowwidth="narrow" endarrowlength="short"/>
                <v:shadow color="#969696"/>
              </v:oval>
            </w:pict>
          </mc:Fallback>
        </mc:AlternateContent>
      </w:r>
      <w:r w:rsidR="000F1146" w:rsidRPr="00001869">
        <w:rPr>
          <w:rFonts w:cs="Arial"/>
          <w:noProof/>
          <w:lang w:val="en-US"/>
        </w:rPr>
        <mc:AlternateContent>
          <mc:Choice Requires="wps">
            <w:drawing>
              <wp:anchor distT="0" distB="0" distL="114300" distR="114300" simplePos="0" relativeHeight="251791360" behindDoc="0" locked="0" layoutInCell="0" allowOverlap="1" wp14:anchorId="1F661C40" wp14:editId="2B568377">
                <wp:simplePos x="0" y="0"/>
                <wp:positionH relativeFrom="column">
                  <wp:posOffset>-191135</wp:posOffset>
                </wp:positionH>
                <wp:positionV relativeFrom="paragraph">
                  <wp:posOffset>5538470</wp:posOffset>
                </wp:positionV>
                <wp:extent cx="1057910" cy="646430"/>
                <wp:effectExtent l="14605" t="10795" r="13335" b="9525"/>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646430"/>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2640E7" w:rsidRPr="00E64FC2" w:rsidRDefault="002640E7" w:rsidP="000F1146">
                            <w:pPr>
                              <w:spacing w:before="180"/>
                              <w:jc w:val="center"/>
                              <w:rPr>
                                <w:snapToGrid w:val="0"/>
                                <w:color w:val="000000"/>
                              </w:rPr>
                            </w:pPr>
                            <w:r w:rsidRPr="00E64FC2">
                              <w:rPr>
                                <w:snapToGrid w:val="0"/>
                                <w:color w:val="000000"/>
                              </w:rPr>
                              <w:t>KANDIDATEN-</w:t>
                            </w:r>
                          </w:p>
                          <w:p w:rsidR="002640E7" w:rsidRPr="00E64FC2" w:rsidRDefault="002640E7" w:rsidP="000F1146">
                            <w:pPr>
                              <w:jc w:val="center"/>
                              <w:rPr>
                                <w:snapToGrid w:val="0"/>
                                <w:color w:val="000000"/>
                              </w:rPr>
                            </w:pPr>
                            <w:r w:rsidRPr="00E64FC2">
                              <w:rPr>
                                <w:snapToGrid w:val="0"/>
                                <w:color w:val="000000"/>
                              </w:rPr>
                              <w:t>SORTE</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2002" type="#_x0000_t202" style="position:absolute;left:0;text-align:left;margin-left:-15.05pt;margin-top:436.1pt;width:83.3pt;height:50.9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" o:allowincell="f" filled="f" fillcolor="#0c9" strokeweight="1pt">
                <v:stroke startarrowwidth="narrow" startarrowlength="short" endarrowwidth="narrow" endarrowlength="short"/>
                <v:shadow color="#969696"/>
                <v:textbox inset="1mm,,1mm">
                  <w:txbxContent>
                    <w:p w:rsidR="002640E7" w:rsidRPr="00E64FC2" w:rsidRDefault="002640E7" w:rsidP="000F1146">
                      <w:pPr>
                        <w:spacing w:before="180"/>
                        <w:jc w:val="center"/>
                        <w:rPr>
                          <w:snapToGrid w:val="0"/>
                          <w:color w:val="000000"/>
                        </w:rPr>
                      </w:pPr>
                      <w:r w:rsidRPr="00E64FC2">
                        <w:rPr>
                          <w:snapToGrid w:val="0"/>
                          <w:color w:val="000000"/>
                        </w:rPr>
                        <w:t>KANDIDATEN-</w:t>
                      </w:r>
                    </w:p>
                    <w:p w:rsidR="002640E7" w:rsidRPr="00E64FC2" w:rsidRDefault="002640E7" w:rsidP="000F1146">
                      <w:pPr>
                        <w:jc w:val="center"/>
                        <w:rPr>
                          <w:snapToGrid w:val="0"/>
                          <w:color w:val="000000"/>
                        </w:rPr>
                      </w:pPr>
                      <w:r w:rsidRPr="00E64FC2">
                        <w:rPr>
                          <w:snapToGrid w:val="0"/>
                          <w:color w:val="000000"/>
                        </w:rPr>
                        <w:t>SORTE</w:t>
                      </w:r>
                    </w:p>
                  </w:txbxContent>
                </v:textbox>
              </v:shape>
            </w:pict>
          </mc:Fallback>
        </mc:AlternateContent>
      </w:r>
      <w:r w:rsidR="000F1146" w:rsidRPr="00001869">
        <w:rPr>
          <w:rFonts w:cs="Arial"/>
          <w:noProof/>
          <w:lang w:val="en-US"/>
        </w:rPr>
        <mc:AlternateContent>
          <mc:Choice Requires="wps">
            <w:drawing>
              <wp:anchor distT="0" distB="0" distL="114300" distR="114300" simplePos="0" relativeHeight="251790336" behindDoc="0" locked="0" layoutInCell="0" allowOverlap="1" wp14:anchorId="30FE3942" wp14:editId="23E76854">
                <wp:simplePos x="0" y="0"/>
                <wp:positionH relativeFrom="column">
                  <wp:posOffset>1063625</wp:posOffset>
                </wp:positionH>
                <wp:positionV relativeFrom="paragraph">
                  <wp:posOffset>5596890</wp:posOffset>
                </wp:positionV>
                <wp:extent cx="1539240" cy="485775"/>
                <wp:effectExtent l="2540" t="2540" r="1270" b="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48577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2640E7" w:rsidRPr="004B46C4" w:rsidRDefault="002640E7" w:rsidP="000F1146">
                            <w:pPr>
                              <w:jc w:val="center"/>
                              <w:rPr>
                                <w:sz w:val="18"/>
                                <w:lang w:val="de-CH"/>
                              </w:rPr>
                            </w:pPr>
                            <w:r>
                              <w:rPr>
                                <w:snapToGrid w:val="0"/>
                              </w:rPr>
                              <w:t>LSDp</w:t>
                            </w:r>
                            <w:r>
                              <w:rPr>
                                <w:snapToGrid w:val="0"/>
                                <w:vertAlign w:val="subscript"/>
                              </w:rPr>
                              <w:t xml:space="preserve">nd2 </w:t>
                            </w:r>
                            <w:r>
                              <w:rPr>
                                <w:snapToGrid w:val="0"/>
                              </w:rPr>
                              <w:sym w:font="Symbol" w:char="F0A3"/>
                            </w:r>
                            <w:r>
                              <w:rPr>
                                <w:snapToGrid w:val="0"/>
                              </w:rPr>
                              <w:t xml:space="preserve"> diff &lt; LSDp</w:t>
                            </w:r>
                            <w:r>
                              <w:rPr>
                                <w:snapToGrid w:val="0"/>
                                <w:vertAlign w:val="subscript"/>
                              </w:rPr>
                              <w:t>d2</w:t>
                            </w:r>
                            <w:r>
                              <w:rPr>
                                <w:snapToGrid w:val="0"/>
                                <w:vertAlign w:val="subscript"/>
                              </w:rPr>
                              <w:br/>
                            </w:r>
                            <w:r w:rsidRPr="004B46C4">
                              <w:rPr>
                                <w:lang w:val="de-CH"/>
                              </w:rPr>
                              <w:t xml:space="preserve">(z. B. </w:t>
                            </w:r>
                            <w:r>
                              <w:rPr>
                                <w:snapToGrid w:val="0"/>
                              </w:rPr>
                              <w:t>p</w:t>
                            </w:r>
                            <w:r>
                              <w:rPr>
                                <w:snapToGrid w:val="0"/>
                                <w:vertAlign w:val="subscript"/>
                              </w:rPr>
                              <w:t>nd2</w:t>
                            </w:r>
                            <w:r>
                              <w:rPr>
                                <w:snapToGrid w:val="0"/>
                              </w:rPr>
                              <w:t xml:space="preserve"> =</w:t>
                            </w:r>
                            <w:r w:rsidRPr="00650746">
                              <w:t>0,05</w:t>
                            </w:r>
                            <w:r>
                              <w:rPr>
                                <w:snapToGrid w:val="0"/>
                              </w:rPr>
                              <w:t xml:space="preserve">, </w:t>
                            </w:r>
                            <w:r>
                              <w:rPr>
                                <w:snapToGrid w:val="0"/>
                              </w:rPr>
                              <w:br/>
                              <w:t>p</w:t>
                            </w:r>
                            <w:r>
                              <w:rPr>
                                <w:snapToGrid w:val="0"/>
                                <w:vertAlign w:val="subscript"/>
                              </w:rPr>
                              <w:t>d2</w:t>
                            </w:r>
                            <w:r>
                              <w:rPr>
                                <w:snapToGrid w:val="0"/>
                              </w:rPr>
                              <w:t xml:space="preserve"> = 0,01)</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2003" type="#_x0000_t202" style="position:absolute;left:0;text-align:left;margin-left:83.75pt;margin-top:440.7pt;width:121.2pt;height:38.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" o:allowincell="f" filled="f" fillcolor="#0c9" stroked="f" strokeweight="1pt">
                <v:stroke startarrowwidth="narrow" startarrowlength="short" endarrowwidth="narrow" endarrowlength="short"/>
                <v:textbox inset=",0,,0">
                  <w:txbxContent>
                    <w:p w:rsidR="002640E7" w:rsidRPr="004B46C4" w:rsidRDefault="002640E7" w:rsidP="000F1146">
                      <w:pPr>
                        <w:jc w:val="center"/>
                        <w:rPr>
                          <w:sz w:val="18"/>
                          <w:lang w:val="de-CH"/>
                        </w:rPr>
                      </w:pPr>
                      <w:r>
                        <w:rPr>
                          <w:snapToGrid w:val="0"/>
                        </w:rPr>
                        <w:t>LSDp</w:t>
                      </w:r>
                      <w:r>
                        <w:rPr>
                          <w:snapToGrid w:val="0"/>
                          <w:vertAlign w:val="subscript"/>
                        </w:rPr>
                        <w:t xml:space="preserve">nd2 </w:t>
                      </w:r>
                      <w:r>
                        <w:rPr>
                          <w:snapToGrid w:val="0"/>
                        </w:rPr>
                        <w:sym w:font="Symbol" w:char="F0A3"/>
                      </w:r>
                      <w:r>
                        <w:rPr>
                          <w:snapToGrid w:val="0"/>
                        </w:rPr>
                        <w:t xml:space="preserve"> diff &lt; LSDp</w:t>
                      </w:r>
                      <w:r>
                        <w:rPr>
                          <w:snapToGrid w:val="0"/>
                          <w:vertAlign w:val="subscript"/>
                        </w:rPr>
                        <w:t>d2</w:t>
                      </w:r>
                      <w:r>
                        <w:rPr>
                          <w:snapToGrid w:val="0"/>
                          <w:vertAlign w:val="subscript"/>
                        </w:rPr>
                        <w:br/>
                      </w:r>
                      <w:r w:rsidRPr="004B46C4">
                        <w:rPr>
                          <w:lang w:val="de-CH"/>
                        </w:rPr>
                        <w:t xml:space="preserve">(z. B. </w:t>
                      </w:r>
                      <w:r>
                        <w:rPr>
                          <w:snapToGrid w:val="0"/>
                        </w:rPr>
                        <w:t>p</w:t>
                      </w:r>
                      <w:r>
                        <w:rPr>
                          <w:snapToGrid w:val="0"/>
                          <w:vertAlign w:val="subscript"/>
                        </w:rPr>
                        <w:t>nd2</w:t>
                      </w:r>
                      <w:r>
                        <w:rPr>
                          <w:snapToGrid w:val="0"/>
                        </w:rPr>
                        <w:t xml:space="preserve"> =</w:t>
                      </w:r>
                      <w:r w:rsidRPr="00650746">
                        <w:t>0,05</w:t>
                      </w:r>
                      <w:r>
                        <w:rPr>
                          <w:snapToGrid w:val="0"/>
                        </w:rPr>
                        <w:t xml:space="preserve">, </w:t>
                      </w:r>
                      <w:r>
                        <w:rPr>
                          <w:snapToGrid w:val="0"/>
                        </w:rPr>
                        <w:br/>
                        <w:t>p</w:t>
                      </w:r>
                      <w:r>
                        <w:rPr>
                          <w:snapToGrid w:val="0"/>
                          <w:vertAlign w:val="subscript"/>
                        </w:rPr>
                        <w:t>d2</w:t>
                      </w:r>
                      <w:r>
                        <w:rPr>
                          <w:snapToGrid w:val="0"/>
                        </w:rPr>
                        <w:t xml:space="preserve"> = 0,01)</w:t>
                      </w:r>
                    </w:p>
                  </w:txbxContent>
                </v:textbox>
              </v:shape>
            </w:pict>
          </mc:Fallback>
        </mc:AlternateContent>
      </w:r>
      <w:r w:rsidR="000F1146" w:rsidRPr="00001869">
        <w:rPr>
          <w:rFonts w:cs="Arial"/>
          <w:noProof/>
          <w:lang w:val="en-US"/>
        </w:rPr>
        <mc:AlternateContent>
          <mc:Choice Requires="wps">
            <w:drawing>
              <wp:anchor distT="0" distB="0" distL="114300" distR="114300" simplePos="0" relativeHeight="251789312" behindDoc="0" locked="0" layoutInCell="0" allowOverlap="1" wp14:anchorId="7F9A1FB3" wp14:editId="56BF1747">
                <wp:simplePos x="0" y="0"/>
                <wp:positionH relativeFrom="column">
                  <wp:posOffset>3695065</wp:posOffset>
                </wp:positionH>
                <wp:positionV relativeFrom="paragraph">
                  <wp:posOffset>6160135</wp:posOffset>
                </wp:positionV>
                <wp:extent cx="1230630" cy="584200"/>
                <wp:effectExtent l="0" t="3810" r="2540" b="254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58420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2640E7" w:rsidRPr="00E64FC2" w:rsidRDefault="002640E7" w:rsidP="000F1146">
                            <w:pPr>
                              <w:jc w:val="center"/>
                              <w:rPr>
                                <w:snapToGrid w:val="0"/>
                              </w:rPr>
                            </w:pPr>
                            <w:r w:rsidRPr="00E64FC2">
                              <w:rPr>
                                <w:snapToGrid w:val="0"/>
                              </w:rPr>
                              <w:t>Unt &lt; LSDp</w:t>
                            </w:r>
                            <w:r w:rsidRPr="00E64FC2">
                              <w:rPr>
                                <w:snapToGrid w:val="0"/>
                                <w:vertAlign w:val="subscript"/>
                              </w:rPr>
                              <w:t>d3</w:t>
                            </w:r>
                            <w:r w:rsidRPr="00E64FC2">
                              <w:rPr>
                                <w:snapToGrid w:val="0"/>
                                <w:vertAlign w:val="subscript"/>
                              </w:rPr>
                              <w:br/>
                            </w:r>
                            <w:r w:rsidRPr="00E64FC2">
                              <w:t xml:space="preserve">(z. B. </w:t>
                            </w:r>
                            <w:r w:rsidRPr="00E64FC2">
                              <w:rPr>
                                <w:snapToGrid w:val="0"/>
                              </w:rPr>
                              <w:t>p</w:t>
                            </w:r>
                            <w:r w:rsidRPr="00E64FC2">
                              <w:rPr>
                                <w:snapToGrid w:val="0"/>
                                <w:vertAlign w:val="subscript"/>
                              </w:rPr>
                              <w:t>d3</w:t>
                            </w:r>
                            <w:r>
                              <w:rPr>
                                <w:snapToGrid w:val="0"/>
                              </w:rPr>
                              <w:t xml:space="preserve"> = 0,01)</w:t>
                            </w:r>
                          </w:p>
                          <w:p w:rsidR="002640E7" w:rsidRPr="00E64FC2" w:rsidRDefault="002640E7" w:rsidP="000F11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2004" type="#_x0000_t202" style="position:absolute;left:0;text-align:left;margin-left:290.95pt;margin-top:485.05pt;width:96.9pt;height:4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" o:allowincell="f" filled="f" fillcolor="#0c9" stroked="f" strokeweight="1pt">
                <v:stroke startarrowwidth="narrow" startarrowlength="short" endarrowwidth="narrow" endarrowlength="short"/>
                <v:textbox>
                  <w:txbxContent>
                    <w:p w:rsidR="002640E7" w:rsidRPr="00E64FC2" w:rsidRDefault="002640E7" w:rsidP="000F1146">
                      <w:pPr>
                        <w:jc w:val="center"/>
                        <w:rPr>
                          <w:snapToGrid w:val="0"/>
                        </w:rPr>
                      </w:pPr>
                      <w:r w:rsidRPr="00E64FC2">
                        <w:rPr>
                          <w:snapToGrid w:val="0"/>
                        </w:rPr>
                        <w:t>Unt &lt; LSDp</w:t>
                      </w:r>
                      <w:r w:rsidRPr="00E64FC2">
                        <w:rPr>
                          <w:snapToGrid w:val="0"/>
                          <w:vertAlign w:val="subscript"/>
                        </w:rPr>
                        <w:t>d3</w:t>
                      </w:r>
                      <w:r w:rsidRPr="00E64FC2">
                        <w:rPr>
                          <w:snapToGrid w:val="0"/>
                          <w:vertAlign w:val="subscript"/>
                        </w:rPr>
                        <w:br/>
                      </w:r>
                      <w:r w:rsidRPr="00E64FC2">
                        <w:t xml:space="preserve">(z. B. </w:t>
                      </w:r>
                      <w:r w:rsidRPr="00E64FC2">
                        <w:rPr>
                          <w:snapToGrid w:val="0"/>
                        </w:rPr>
                        <w:t>p</w:t>
                      </w:r>
                      <w:r w:rsidRPr="00E64FC2">
                        <w:rPr>
                          <w:snapToGrid w:val="0"/>
                          <w:vertAlign w:val="subscript"/>
                        </w:rPr>
                        <w:t>d3</w:t>
                      </w:r>
                      <w:r>
                        <w:rPr>
                          <w:snapToGrid w:val="0"/>
                        </w:rPr>
                        <w:t xml:space="preserve"> = 0,01)</w:t>
                      </w:r>
                    </w:p>
                    <w:p w:rsidR="002640E7" w:rsidRPr="00E64FC2" w:rsidRDefault="002640E7" w:rsidP="000F1146"/>
                  </w:txbxContent>
                </v:textbox>
              </v:shape>
            </w:pict>
          </mc:Fallback>
        </mc:AlternateContent>
      </w:r>
      <w:r w:rsidR="000F1146" w:rsidRPr="00001869">
        <w:rPr>
          <w:rFonts w:cs="Arial"/>
          <w:noProof/>
          <w:lang w:val="en-US"/>
        </w:rPr>
        <mc:AlternateContent>
          <mc:Choice Requires="wps">
            <w:drawing>
              <wp:anchor distT="0" distB="0" distL="114300" distR="114300" simplePos="0" relativeHeight="251788288" behindDoc="0" locked="0" layoutInCell="0" allowOverlap="1" wp14:anchorId="7BECE55E" wp14:editId="4A283A8A">
                <wp:simplePos x="0" y="0"/>
                <wp:positionH relativeFrom="column">
                  <wp:posOffset>-170815</wp:posOffset>
                </wp:positionH>
                <wp:positionV relativeFrom="paragraph">
                  <wp:posOffset>7508240</wp:posOffset>
                </wp:positionV>
                <wp:extent cx="5930900" cy="890905"/>
                <wp:effectExtent l="0" t="0" r="0" b="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890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40E7" w:rsidRPr="00E218CB" w:rsidRDefault="002640E7" w:rsidP="000F1146">
                            <w:pPr>
                              <w:tabs>
                                <w:tab w:val="left" w:pos="851"/>
                              </w:tabs>
                              <w:ind w:left="851" w:hanging="851"/>
                              <w:rPr>
                                <w:lang w:val="de-CH"/>
                              </w:rPr>
                            </w:pPr>
                            <w:r w:rsidRPr="00E218CB">
                              <w:rPr>
                                <w:lang w:val="de-CH"/>
                              </w:rPr>
                              <w:t>ANMERKUNG:</w:t>
                            </w:r>
                          </w:p>
                          <w:p w:rsidR="002640E7" w:rsidRPr="00E218CB" w:rsidRDefault="002640E7" w:rsidP="000F1146">
                            <w:pPr>
                              <w:tabs>
                                <w:tab w:val="left" w:pos="851"/>
                              </w:tabs>
                              <w:spacing w:before="120"/>
                              <w:ind w:left="851" w:hanging="851"/>
                              <w:rPr>
                                <w:lang w:val="de-CH"/>
                              </w:rPr>
                            </w:pPr>
                            <w:r w:rsidRPr="00E218CB">
                              <w:rPr>
                                <w:lang w:val="de-CH"/>
                              </w:rPr>
                              <w:t>„Unt“</w:t>
                            </w:r>
                            <w:r w:rsidRPr="00E218CB">
                              <w:rPr>
                                <w:lang w:val="de-CH"/>
                              </w:rPr>
                              <w:tab/>
                              <w:t>ist der Unterschied zwischen den Mittelwerten der Kandidatensorte und einer anderen Sorte für das Merkmal</w:t>
                            </w:r>
                          </w:p>
                          <w:p w:rsidR="002640E7" w:rsidRPr="00E218CB" w:rsidRDefault="002640E7" w:rsidP="000F1146">
                            <w:pPr>
                              <w:tabs>
                                <w:tab w:val="left" w:pos="851"/>
                                <w:tab w:val="left" w:pos="1418"/>
                              </w:tabs>
                              <w:ind w:left="851" w:hanging="851"/>
                              <w:rPr>
                                <w:lang w:val="de-CH"/>
                              </w:rPr>
                            </w:pPr>
                            <w:r w:rsidRPr="00E218CB">
                              <w:rPr>
                                <w:lang w:val="de-CH"/>
                              </w:rPr>
                              <w:t>LSDp</w:t>
                            </w:r>
                            <w:r w:rsidRPr="00E218CB">
                              <w:rPr>
                                <w:lang w:val="de-CH"/>
                              </w:rPr>
                              <w:tab/>
                              <w:t>ist das COYD-Kriterium, das auf dem Wahrscheinlichkeitsniveau p berechnet wird.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2005" type="#_x0000_t202" style="position:absolute;left:0;text-align:left;margin-left:-13.45pt;margin-top:591.2pt;width:467pt;height:70.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" o:allowincell="f" stroked="f">
                <v:textbox>
                  <w:txbxContent>
                    <w:p w:rsidR="002640E7" w:rsidRPr="00E218CB" w:rsidRDefault="002640E7" w:rsidP="000F1146">
                      <w:pPr>
                        <w:tabs>
                          <w:tab w:val="left" w:pos="851"/>
                        </w:tabs>
                        <w:ind w:left="851" w:hanging="851"/>
                        <w:rPr>
                          <w:lang w:val="de-CH"/>
                        </w:rPr>
                      </w:pPr>
                      <w:r w:rsidRPr="00E218CB">
                        <w:rPr>
                          <w:lang w:val="de-CH"/>
                        </w:rPr>
                        <w:t>ANMERKUNG:</w:t>
                      </w:r>
                    </w:p>
                    <w:p w:rsidR="002640E7" w:rsidRPr="00E218CB" w:rsidRDefault="002640E7" w:rsidP="000F1146">
                      <w:pPr>
                        <w:tabs>
                          <w:tab w:val="left" w:pos="851"/>
                        </w:tabs>
                        <w:spacing w:before="120"/>
                        <w:ind w:left="851" w:hanging="851"/>
                        <w:rPr>
                          <w:lang w:val="de-CH"/>
                        </w:rPr>
                      </w:pPr>
                      <w:r w:rsidRPr="00E218CB">
                        <w:rPr>
                          <w:lang w:val="de-CH"/>
                        </w:rPr>
                        <w:t>„Unt“</w:t>
                      </w:r>
                      <w:r w:rsidRPr="00E218CB">
                        <w:rPr>
                          <w:lang w:val="de-CH"/>
                        </w:rPr>
                        <w:tab/>
                        <w:t>ist der Unterschied zwischen den Mittelwerten der Kandidatensorte und einer anderen Sorte für das Merkmal</w:t>
                      </w:r>
                    </w:p>
                    <w:p w:rsidR="002640E7" w:rsidRPr="00E218CB" w:rsidRDefault="002640E7" w:rsidP="000F1146">
                      <w:pPr>
                        <w:tabs>
                          <w:tab w:val="left" w:pos="851"/>
                          <w:tab w:val="left" w:pos="1418"/>
                        </w:tabs>
                        <w:ind w:left="851" w:hanging="851"/>
                        <w:rPr>
                          <w:lang w:val="de-CH"/>
                        </w:rPr>
                      </w:pPr>
                      <w:r w:rsidRPr="00E218CB">
                        <w:rPr>
                          <w:lang w:val="de-CH"/>
                        </w:rPr>
                        <w:t>LSDp</w:t>
                      </w:r>
                      <w:r w:rsidRPr="00E218CB">
                        <w:rPr>
                          <w:lang w:val="de-CH"/>
                        </w:rPr>
                        <w:tab/>
                        <w:t>ist das COYD-Kriterium, das auf dem Wahrscheinlichkeitsniveau p berechnet wird.</w:t>
                      </w:r>
                    </w:p>
                  </w:txbxContent>
                </v:textbox>
              </v:shape>
            </w:pict>
          </mc:Fallback>
        </mc:AlternateContent>
      </w:r>
      <w:r w:rsidR="000F1146" w:rsidRPr="00001869">
        <w:rPr>
          <w:rFonts w:cs="Arial"/>
          <w:noProof/>
          <w:lang w:val="en-US"/>
        </w:rPr>
        <mc:AlternateContent>
          <mc:Choice Requires="wps">
            <w:drawing>
              <wp:anchor distT="0" distB="0" distL="114300" distR="114300" simplePos="0" relativeHeight="251787264" behindDoc="0" locked="0" layoutInCell="0" allowOverlap="1" wp14:anchorId="045A8F7C" wp14:editId="213F493D">
                <wp:simplePos x="0" y="0"/>
                <wp:positionH relativeFrom="column">
                  <wp:posOffset>4813300</wp:posOffset>
                </wp:positionH>
                <wp:positionV relativeFrom="paragraph">
                  <wp:posOffset>3070225</wp:posOffset>
                </wp:positionV>
                <wp:extent cx="174625" cy="5080"/>
                <wp:effectExtent l="8890" t="57150" r="26035" b="52070"/>
                <wp:wrapNone/>
                <wp:docPr id="137" name="Straight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4625" cy="5080"/>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37" o:spid="_x0000_s1026" style="position:absolute;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pt,241.75pt" to="392.75pt,2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" o:allowincell="f" strokeweight="1pt">
                <v:stroke startarrowwidth="narrow" startarrowlength="short" endarrow="block"/>
                <v:shadow color="#969696"/>
              </v:line>
            </w:pict>
          </mc:Fallback>
        </mc:AlternateContent>
      </w:r>
      <w:r w:rsidR="000F1146" w:rsidRPr="00001869">
        <w:rPr>
          <w:rFonts w:cs="Arial"/>
          <w:noProof/>
          <w:lang w:val="en-US"/>
        </w:rPr>
        <mc:AlternateContent>
          <mc:Choice Requires="wps">
            <w:drawing>
              <wp:anchor distT="0" distB="0" distL="114300" distR="114300" simplePos="0" relativeHeight="251786240" behindDoc="0" locked="0" layoutInCell="0" allowOverlap="1" wp14:anchorId="13E95DB0" wp14:editId="7ABBE913">
                <wp:simplePos x="0" y="0"/>
                <wp:positionH relativeFrom="column">
                  <wp:posOffset>3575050</wp:posOffset>
                </wp:positionH>
                <wp:positionV relativeFrom="paragraph">
                  <wp:posOffset>1004570</wp:posOffset>
                </wp:positionV>
                <wp:extent cx="0" cy="2560955"/>
                <wp:effectExtent l="8890" t="10795" r="10160" b="9525"/>
                <wp:wrapNone/>
                <wp:docPr id="136" name="Straight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60955"/>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6"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5pt,79.1pt" to="281.5pt,2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" o:allowincell="f" strokeweight="1pt">
                <v:stroke dashstyle="1 1"/>
              </v:line>
            </w:pict>
          </mc:Fallback>
        </mc:AlternateContent>
      </w:r>
      <w:r w:rsidR="000F1146" w:rsidRPr="00001869">
        <w:rPr>
          <w:rFonts w:cs="Arial"/>
          <w:noProof/>
          <w:lang w:val="en-US"/>
        </w:rPr>
        <mc:AlternateContent>
          <mc:Choice Requires="wps">
            <w:drawing>
              <wp:anchor distT="0" distB="0" distL="114300" distR="114300" simplePos="0" relativeHeight="251785216" behindDoc="0" locked="0" layoutInCell="0" allowOverlap="1" wp14:anchorId="15E96A54" wp14:editId="36A0C5B3">
                <wp:simplePos x="0" y="0"/>
                <wp:positionH relativeFrom="column">
                  <wp:posOffset>1085850</wp:posOffset>
                </wp:positionH>
                <wp:positionV relativeFrom="paragraph">
                  <wp:posOffset>1004570</wp:posOffset>
                </wp:positionV>
                <wp:extent cx="0" cy="2560955"/>
                <wp:effectExtent l="15240" t="10795" r="13335" b="9525"/>
                <wp:wrapNone/>
                <wp:docPr id="135" name="Straight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60955"/>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5"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79.1pt" to="85.5pt,2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" o:allowincell="f" strokeweight="1pt">
                <v:stroke dashstyle="1 1"/>
              </v:line>
            </w:pict>
          </mc:Fallback>
        </mc:AlternateContent>
      </w:r>
      <w:r w:rsidR="000F1146" w:rsidRPr="00001869">
        <w:rPr>
          <w:rFonts w:cs="Arial"/>
          <w:noProof/>
          <w:lang w:val="en-US"/>
        </w:rPr>
        <mc:AlternateContent>
          <mc:Choice Requires="wps">
            <w:drawing>
              <wp:anchor distT="0" distB="0" distL="114300" distR="114300" simplePos="0" relativeHeight="251783168" behindDoc="0" locked="0" layoutInCell="0" allowOverlap="1" wp14:anchorId="50CD2BCF" wp14:editId="6A167E7C">
                <wp:simplePos x="0" y="0"/>
                <wp:positionH relativeFrom="column">
                  <wp:posOffset>1152525</wp:posOffset>
                </wp:positionH>
                <wp:positionV relativeFrom="paragraph">
                  <wp:posOffset>1261110</wp:posOffset>
                </wp:positionV>
                <wp:extent cx="1123950" cy="436245"/>
                <wp:effectExtent l="0" t="635" r="3810" b="127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43624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2640E7" w:rsidRPr="00E64FC2" w:rsidRDefault="002640E7" w:rsidP="000F1146">
                            <w:pPr>
                              <w:jc w:val="center"/>
                              <w:rPr>
                                <w:snapToGrid w:val="0"/>
                                <w:color w:val="000000"/>
                              </w:rPr>
                            </w:pPr>
                            <w:r w:rsidRPr="00E64FC2">
                              <w:rPr>
                                <w:snapToGrid w:val="0"/>
                                <w:color w:val="000000"/>
                              </w:rPr>
                              <w:t xml:space="preserve">Unt </w:t>
                            </w:r>
                            <w:r w:rsidRPr="00E64FC2">
                              <w:rPr>
                                <w:snapToGrid w:val="0"/>
                                <w:color w:val="000000"/>
                              </w:rPr>
                              <w:sym w:font="Symbol" w:char="F0B3"/>
                            </w:r>
                            <w:r w:rsidRPr="00E64FC2">
                              <w:rPr>
                                <w:snapToGrid w:val="0"/>
                                <w:color w:val="000000"/>
                              </w:rPr>
                              <w:t xml:space="preserve"> LSDp</w:t>
                            </w:r>
                            <w:r w:rsidRPr="00E64FC2">
                              <w:rPr>
                                <w:snapToGrid w:val="0"/>
                                <w:color w:val="000000"/>
                                <w:vertAlign w:val="subscript"/>
                              </w:rPr>
                              <w:t>d2</w:t>
                            </w:r>
                            <w:r w:rsidRPr="00E64FC2">
                              <w:rPr>
                                <w:snapToGrid w:val="0"/>
                                <w:color w:val="000000"/>
                                <w:vertAlign w:val="subscript"/>
                              </w:rPr>
                              <w:br/>
                            </w:r>
                            <w:r w:rsidRPr="00E64FC2">
                              <w:t xml:space="preserve">(z. B. </w:t>
                            </w:r>
                            <w:r w:rsidRPr="00E64FC2">
                              <w:rPr>
                                <w:snapToGrid w:val="0"/>
                                <w:color w:val="000000"/>
                              </w:rPr>
                              <w:t>p</w:t>
                            </w:r>
                            <w:r w:rsidRPr="00E64FC2">
                              <w:rPr>
                                <w:snapToGrid w:val="0"/>
                                <w:color w:val="000000"/>
                                <w:vertAlign w:val="subscript"/>
                              </w:rPr>
                              <w:t>d2</w:t>
                            </w:r>
                            <w:r w:rsidRPr="00E64FC2">
                              <w:rPr>
                                <w:snapToGrid w:val="0"/>
                                <w:color w:val="000000"/>
                              </w:rPr>
                              <w:t xml:space="preserve"> = 0,01)</w:t>
                            </w:r>
                          </w:p>
                          <w:p w:rsidR="002640E7" w:rsidRPr="00E64FC2" w:rsidRDefault="002640E7" w:rsidP="000F11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2006" type="#_x0000_t202" style="position:absolute;left:0;text-align:left;margin-left:90.75pt;margin-top:99.3pt;width:88.5pt;height:34.3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" o:allowincell="f" filled="f" fillcolor="#0c9" stroked="f" strokeweight="1pt">
                <v:stroke startarrowwidth="narrow" startarrowlength="short" endarrowwidth="narrow" endarrowlength="short"/>
                <v:textbox>
                  <w:txbxContent>
                    <w:p w:rsidR="002640E7" w:rsidRPr="00E64FC2" w:rsidRDefault="002640E7" w:rsidP="000F1146">
                      <w:pPr>
                        <w:jc w:val="center"/>
                        <w:rPr>
                          <w:snapToGrid w:val="0"/>
                          <w:color w:val="000000"/>
                        </w:rPr>
                      </w:pPr>
                      <w:r w:rsidRPr="00E64FC2">
                        <w:rPr>
                          <w:snapToGrid w:val="0"/>
                          <w:color w:val="000000"/>
                        </w:rPr>
                        <w:t xml:space="preserve">Unt </w:t>
                      </w:r>
                      <w:r w:rsidRPr="00E64FC2">
                        <w:rPr>
                          <w:snapToGrid w:val="0"/>
                          <w:color w:val="000000"/>
                        </w:rPr>
                        <w:sym w:font="Symbol" w:char="F0B3"/>
                      </w:r>
                      <w:r w:rsidRPr="00E64FC2">
                        <w:rPr>
                          <w:snapToGrid w:val="0"/>
                          <w:color w:val="000000"/>
                        </w:rPr>
                        <w:t xml:space="preserve"> LSDp</w:t>
                      </w:r>
                      <w:r w:rsidRPr="00E64FC2">
                        <w:rPr>
                          <w:snapToGrid w:val="0"/>
                          <w:color w:val="000000"/>
                          <w:vertAlign w:val="subscript"/>
                        </w:rPr>
                        <w:t>d2</w:t>
                      </w:r>
                      <w:r w:rsidRPr="00E64FC2">
                        <w:rPr>
                          <w:snapToGrid w:val="0"/>
                          <w:color w:val="000000"/>
                          <w:vertAlign w:val="subscript"/>
                        </w:rPr>
                        <w:br/>
                      </w:r>
                      <w:r w:rsidRPr="00E64FC2">
                        <w:t xml:space="preserve">(z. B. </w:t>
                      </w:r>
                      <w:r w:rsidRPr="00E64FC2">
                        <w:rPr>
                          <w:snapToGrid w:val="0"/>
                          <w:color w:val="000000"/>
                        </w:rPr>
                        <w:t>p</w:t>
                      </w:r>
                      <w:r w:rsidRPr="00E64FC2">
                        <w:rPr>
                          <w:snapToGrid w:val="0"/>
                          <w:color w:val="000000"/>
                          <w:vertAlign w:val="subscript"/>
                        </w:rPr>
                        <w:t>d2</w:t>
                      </w:r>
                      <w:r w:rsidRPr="00E64FC2">
                        <w:rPr>
                          <w:snapToGrid w:val="0"/>
                          <w:color w:val="000000"/>
                        </w:rPr>
                        <w:t xml:space="preserve"> = 0,01)</w:t>
                      </w:r>
                    </w:p>
                    <w:p w:rsidR="002640E7" w:rsidRPr="00E64FC2" w:rsidRDefault="002640E7" w:rsidP="000F1146"/>
                  </w:txbxContent>
                </v:textbox>
              </v:shape>
            </w:pict>
          </mc:Fallback>
        </mc:AlternateContent>
      </w:r>
      <w:r w:rsidR="000F1146" w:rsidRPr="00001869">
        <w:rPr>
          <w:rFonts w:cs="Arial"/>
          <w:noProof/>
          <w:lang w:val="en-US"/>
        </w:rPr>
        <mc:AlternateContent>
          <mc:Choice Requires="wps">
            <w:drawing>
              <wp:anchor distT="0" distB="0" distL="114300" distR="114300" simplePos="0" relativeHeight="251779072" behindDoc="0" locked="0" layoutInCell="0" allowOverlap="1" wp14:anchorId="7BFF5686" wp14:editId="0DA76013">
                <wp:simplePos x="0" y="0"/>
                <wp:positionH relativeFrom="column">
                  <wp:posOffset>2343150</wp:posOffset>
                </wp:positionH>
                <wp:positionV relativeFrom="paragraph">
                  <wp:posOffset>2442845</wp:posOffset>
                </wp:positionV>
                <wp:extent cx="285750" cy="5715"/>
                <wp:effectExtent l="15240" t="58420" r="22860" b="50165"/>
                <wp:wrapNone/>
                <wp:docPr id="129" name="Straight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750" cy="5715"/>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29" o:spid="_x0000_s1026" style="position:absolute;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192.35pt" to="207pt,1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" o:allowincell="f" strokeweight="1pt">
                <v:stroke startarrowwidth="narrow" startarrowlength="short" endarrow="block"/>
                <v:shadow color="#969696"/>
              </v:line>
            </w:pict>
          </mc:Fallback>
        </mc:AlternateContent>
      </w:r>
      <w:r w:rsidR="000F1146" w:rsidRPr="00001869">
        <w:rPr>
          <w:rFonts w:cs="Arial"/>
          <w:noProof/>
          <w:lang w:val="en-US"/>
        </w:rPr>
        <mc:AlternateContent>
          <mc:Choice Requires="wps">
            <w:drawing>
              <wp:anchor distT="0" distB="0" distL="114300" distR="114300" simplePos="0" relativeHeight="251778048" behindDoc="0" locked="0" layoutInCell="0" allowOverlap="1" wp14:anchorId="691D6316" wp14:editId="276F26F3">
                <wp:simplePos x="0" y="0"/>
                <wp:positionH relativeFrom="column">
                  <wp:posOffset>3359150</wp:posOffset>
                </wp:positionH>
                <wp:positionV relativeFrom="paragraph">
                  <wp:posOffset>2467610</wp:posOffset>
                </wp:positionV>
                <wp:extent cx="463550" cy="426720"/>
                <wp:effectExtent l="12065" t="6985" r="48260" b="52070"/>
                <wp:wrapNone/>
                <wp:docPr id="128" name="Straight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426720"/>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28"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5pt,194.3pt" to="301pt,2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" o:allowincell="f" strokeweight="1pt">
                <v:stroke startarrowwidth="narrow" startarrowlength="short" endarrow="block"/>
                <v:shadow color="#969696"/>
              </v:line>
            </w:pict>
          </mc:Fallback>
        </mc:AlternateContent>
      </w:r>
      <w:r w:rsidR="000F1146" w:rsidRPr="00001869">
        <w:rPr>
          <w:rFonts w:cs="Arial"/>
          <w:noProof/>
          <w:lang w:val="en-US"/>
        </w:rPr>
        <mc:AlternateContent>
          <mc:Choice Requires="wps">
            <w:drawing>
              <wp:anchor distT="0" distB="0" distL="114300" distR="114300" simplePos="0" relativeHeight="251777024" behindDoc="0" locked="0" layoutInCell="0" allowOverlap="1" wp14:anchorId="6E35F797" wp14:editId="2768485A">
                <wp:simplePos x="0" y="0"/>
                <wp:positionH relativeFrom="column">
                  <wp:posOffset>3355975</wp:posOffset>
                </wp:positionH>
                <wp:positionV relativeFrom="paragraph">
                  <wp:posOffset>2238375</wp:posOffset>
                </wp:positionV>
                <wp:extent cx="409575" cy="238125"/>
                <wp:effectExtent l="8890" t="53975" r="38735" b="12700"/>
                <wp:wrapNone/>
                <wp:docPr id="127" name="Straight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9575" cy="238125"/>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27" o:spid="_x0000_s1026" style="position:absolute;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25pt,176.25pt" to="296.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" o:allowincell="f" strokeweight="1pt">
                <v:stroke startarrowwidth="narrow" startarrowlength="short" endarrow="block"/>
                <v:shadow color="#969696"/>
              </v:line>
            </w:pict>
          </mc:Fallback>
        </mc:AlternateContent>
      </w:r>
      <w:r w:rsidR="000F1146" w:rsidRPr="00001869">
        <w:rPr>
          <w:rFonts w:cs="Arial"/>
          <w:noProof/>
          <w:lang w:val="en-US"/>
        </w:rPr>
        <mc:AlternateContent>
          <mc:Choice Requires="wps">
            <w:drawing>
              <wp:anchor distT="0" distB="0" distL="114300" distR="114300" simplePos="0" relativeHeight="251776000" behindDoc="0" locked="0" layoutInCell="0" allowOverlap="1" wp14:anchorId="66AC7F22" wp14:editId="02961E69">
                <wp:simplePos x="0" y="0"/>
                <wp:positionH relativeFrom="column">
                  <wp:posOffset>2235200</wp:posOffset>
                </wp:positionH>
                <wp:positionV relativeFrom="paragraph">
                  <wp:posOffset>1483995</wp:posOffset>
                </wp:positionV>
                <wp:extent cx="247650" cy="8890"/>
                <wp:effectExtent l="12065" t="61595" r="26035" b="53340"/>
                <wp:wrapNone/>
                <wp:docPr id="126"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8890"/>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26" o:spid="_x0000_s1026" style="position:absolute;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pt,116.85pt" to="195.5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" o:allowincell="f" strokeweight="1pt">
                <v:stroke startarrowwidth="narrow" startarrowlength="short" endarrow="block"/>
                <v:shadow color="#969696"/>
              </v:line>
            </w:pict>
          </mc:Fallback>
        </mc:AlternateContent>
      </w:r>
      <w:r w:rsidR="000F1146" w:rsidRPr="00001869">
        <w:rPr>
          <w:rFonts w:cs="Arial"/>
          <w:noProof/>
          <w:lang w:val="en-US"/>
        </w:rPr>
        <mc:AlternateContent>
          <mc:Choice Requires="wps">
            <w:drawing>
              <wp:anchor distT="0" distB="0" distL="114300" distR="114300" simplePos="0" relativeHeight="251774976" behindDoc="0" locked="0" layoutInCell="0" allowOverlap="1" wp14:anchorId="54195A91" wp14:editId="6BB43DE6">
                <wp:simplePos x="0" y="0"/>
                <wp:positionH relativeFrom="column">
                  <wp:posOffset>869950</wp:posOffset>
                </wp:positionH>
                <wp:positionV relativeFrom="paragraph">
                  <wp:posOffset>2251075</wp:posOffset>
                </wp:positionV>
                <wp:extent cx="409575" cy="170180"/>
                <wp:effectExtent l="8890" t="9525" r="38735" b="58420"/>
                <wp:wrapNone/>
                <wp:docPr id="125" name="Straight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170180"/>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25"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5pt,177.25pt" to="100.75pt,1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" o:allowincell="f" strokeweight="1pt">
                <v:stroke startarrowwidth="narrow" startarrowlength="short" endarrow="block"/>
                <v:shadow color="#969696"/>
              </v:line>
            </w:pict>
          </mc:Fallback>
        </mc:AlternateContent>
      </w:r>
      <w:r w:rsidR="000F1146" w:rsidRPr="00001869">
        <w:rPr>
          <w:rFonts w:cs="Arial"/>
          <w:noProof/>
          <w:lang w:val="en-US"/>
        </w:rPr>
        <mc:AlternateContent>
          <mc:Choice Requires="wps">
            <w:drawing>
              <wp:anchor distT="0" distB="0" distL="114300" distR="114300" simplePos="0" relativeHeight="251773952" behindDoc="0" locked="0" layoutInCell="0" allowOverlap="1" wp14:anchorId="7CB78D7F" wp14:editId="28BC4563">
                <wp:simplePos x="0" y="0"/>
                <wp:positionH relativeFrom="column">
                  <wp:posOffset>869950</wp:posOffset>
                </wp:positionH>
                <wp:positionV relativeFrom="paragraph">
                  <wp:posOffset>1678940</wp:posOffset>
                </wp:positionV>
                <wp:extent cx="400050" cy="602615"/>
                <wp:effectExtent l="8890" t="46990" r="57785" b="7620"/>
                <wp:wrapNone/>
                <wp:docPr id="124" name="Straight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0050" cy="602615"/>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24" o:spid="_x0000_s1026" style="position:absolute;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5pt,132.2pt" to="100pt,1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" o:allowincell="f" strokeweight="1pt">
                <v:stroke startarrowwidth="narrow" startarrowlength="short" endarrow="block"/>
                <v:shadow color="#969696"/>
              </v:line>
            </w:pict>
          </mc:Fallback>
        </mc:AlternateContent>
      </w:r>
      <w:r w:rsidR="000F1146" w:rsidRPr="00001869">
        <w:rPr>
          <w:rFonts w:cs="Arial"/>
          <w:noProof/>
          <w:lang w:val="en-US"/>
        </w:rPr>
        <mc:AlternateContent>
          <mc:Choice Requires="wps">
            <w:drawing>
              <wp:anchor distT="0" distB="0" distL="114300" distR="114300" simplePos="0" relativeHeight="251772928" behindDoc="0" locked="0" layoutInCell="0" allowOverlap="1" wp14:anchorId="59BEB15E" wp14:editId="03A74B27">
                <wp:simplePos x="0" y="0"/>
                <wp:positionH relativeFrom="column">
                  <wp:posOffset>4990465</wp:posOffset>
                </wp:positionH>
                <wp:positionV relativeFrom="paragraph">
                  <wp:posOffset>2617470</wp:posOffset>
                </wp:positionV>
                <wp:extent cx="923290" cy="881380"/>
                <wp:effectExtent l="14605" t="13970" r="14605" b="9525"/>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881380"/>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2640E7" w:rsidRPr="00E64FC2" w:rsidRDefault="002640E7" w:rsidP="000F1146">
                            <w:pPr>
                              <w:jc w:val="center"/>
                              <w:rPr>
                                <w:snapToGrid w:val="0"/>
                                <w:color w:val="000000"/>
                              </w:rPr>
                            </w:pPr>
                            <w:r w:rsidRPr="00E64FC2">
                              <w:rPr>
                                <w:snapToGrid w:val="0"/>
                                <w:color w:val="000000"/>
                              </w:rPr>
                              <w:t>für das</w:t>
                            </w:r>
                          </w:p>
                          <w:p w:rsidR="002640E7" w:rsidRPr="00E64FC2" w:rsidRDefault="002640E7" w:rsidP="000F1146">
                            <w:pPr>
                              <w:jc w:val="center"/>
                              <w:rPr>
                                <w:snapToGrid w:val="0"/>
                                <w:color w:val="000000"/>
                              </w:rPr>
                            </w:pPr>
                            <w:r w:rsidRPr="00E64FC2">
                              <w:rPr>
                                <w:snapToGrid w:val="0"/>
                                <w:color w:val="000000"/>
                              </w:rPr>
                              <w:t>Merkmal</w:t>
                            </w:r>
                          </w:p>
                          <w:p w:rsidR="002640E7" w:rsidRPr="00E64FC2" w:rsidRDefault="002640E7" w:rsidP="000F1146">
                            <w:pPr>
                              <w:jc w:val="center"/>
                              <w:rPr>
                                <w:snapToGrid w:val="0"/>
                                <w:color w:val="000000"/>
                              </w:rPr>
                            </w:pPr>
                            <w:r>
                              <w:rPr>
                                <w:snapToGrid w:val="0"/>
                                <w:color w:val="000000"/>
                              </w:rPr>
                              <w:t>NICHT UNTER-SCHEIDBAR</w:t>
                            </w:r>
                          </w:p>
                        </w:txbxContent>
                      </wps:txbx>
                      <wps:bodyPr rot="0" vert="horz" wrap="square" lIns="36000" tIns="0" rIns="36000" bIns="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2007" type="#_x0000_t202" style="position:absolute;left:0;text-align:left;margin-left:392.95pt;margin-top:206.1pt;width:72.7pt;height:69.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" o:allowincell="f" filled="f" fillcolor="#0c9" strokeweight="1pt">
                <v:stroke startarrowwidth="narrow" startarrowlength="short" endarrowwidth="narrow" endarrowlength="short"/>
                <v:shadow color="#969696"/>
                <v:textbox inset="1mm,0,1mm,0">
                  <w:txbxContent>
                    <w:p w:rsidR="002640E7" w:rsidRPr="00E64FC2" w:rsidRDefault="002640E7" w:rsidP="000F1146">
                      <w:pPr>
                        <w:jc w:val="center"/>
                        <w:rPr>
                          <w:snapToGrid w:val="0"/>
                          <w:color w:val="000000"/>
                        </w:rPr>
                      </w:pPr>
                      <w:r w:rsidRPr="00E64FC2">
                        <w:rPr>
                          <w:snapToGrid w:val="0"/>
                          <w:color w:val="000000"/>
                        </w:rPr>
                        <w:t>für das</w:t>
                      </w:r>
                    </w:p>
                    <w:p w:rsidR="002640E7" w:rsidRPr="00E64FC2" w:rsidRDefault="002640E7" w:rsidP="000F1146">
                      <w:pPr>
                        <w:jc w:val="center"/>
                        <w:rPr>
                          <w:snapToGrid w:val="0"/>
                          <w:color w:val="000000"/>
                        </w:rPr>
                      </w:pPr>
                      <w:r w:rsidRPr="00E64FC2">
                        <w:rPr>
                          <w:snapToGrid w:val="0"/>
                          <w:color w:val="000000"/>
                        </w:rPr>
                        <w:t>Merkmal</w:t>
                      </w:r>
                    </w:p>
                    <w:p w:rsidR="002640E7" w:rsidRPr="00E64FC2" w:rsidRDefault="002640E7" w:rsidP="000F1146">
                      <w:pPr>
                        <w:jc w:val="center"/>
                        <w:rPr>
                          <w:snapToGrid w:val="0"/>
                          <w:color w:val="000000"/>
                        </w:rPr>
                      </w:pPr>
                      <w:r>
                        <w:rPr>
                          <w:snapToGrid w:val="0"/>
                          <w:color w:val="000000"/>
                        </w:rPr>
                        <w:t>NICHT UNTER-SCHEIDBAR</w:t>
                      </w:r>
                    </w:p>
                  </w:txbxContent>
                </v:textbox>
              </v:shape>
            </w:pict>
          </mc:Fallback>
        </mc:AlternateContent>
      </w:r>
      <w:r w:rsidR="000F1146" w:rsidRPr="00001869">
        <w:rPr>
          <w:rFonts w:cs="Arial"/>
          <w:noProof/>
          <w:lang w:val="en-US"/>
        </w:rPr>
        <mc:AlternateContent>
          <mc:Choice Requires="wps">
            <w:drawing>
              <wp:anchor distT="0" distB="0" distL="114300" distR="114300" simplePos="0" relativeHeight="251771904" behindDoc="0" locked="0" layoutInCell="0" allowOverlap="1" wp14:anchorId="43FACF24" wp14:editId="07E965DC">
                <wp:simplePos x="0" y="0"/>
                <wp:positionH relativeFrom="column">
                  <wp:posOffset>4986655</wp:posOffset>
                </wp:positionH>
                <wp:positionV relativeFrom="paragraph">
                  <wp:posOffset>1899285</wp:posOffset>
                </wp:positionV>
                <wp:extent cx="822960" cy="498475"/>
                <wp:effectExtent l="0" t="0" r="15240" b="15875"/>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98475"/>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2640E7" w:rsidRDefault="002640E7" w:rsidP="000F1146">
                            <w:pPr>
                              <w:jc w:val="center"/>
                              <w:rPr>
                                <w:snapToGrid w:val="0"/>
                                <w:color w:val="000000"/>
                              </w:rPr>
                            </w:pPr>
                            <w:r>
                              <w:rPr>
                                <w:snapToGrid w:val="0"/>
                                <w:color w:val="000000"/>
                              </w:rPr>
                              <w:t>Sorte UNTER-SCHEIDBAR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2008" type="#_x0000_t202" style="position:absolute;left:0;text-align:left;margin-left:392.65pt;margin-top:149.55pt;width:64.8pt;height:39.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" o:allowincell="f" filled="f" fillcolor="#0c9" strokeweight="1pt">
                <v:stroke startarrowwidth="narrow" startarrowlength="short" endarrowwidth="narrow" endarrowlength="short"/>
                <v:shadow color="#969696"/>
                <v:textbox inset="0,0,0,0">
                  <w:txbxContent>
                    <w:p w:rsidR="002640E7" w:rsidRDefault="002640E7" w:rsidP="000F1146">
                      <w:pPr>
                        <w:jc w:val="center"/>
                        <w:rPr>
                          <w:snapToGrid w:val="0"/>
                          <w:color w:val="000000"/>
                        </w:rPr>
                      </w:pPr>
                      <w:r>
                        <w:rPr>
                          <w:snapToGrid w:val="0"/>
                          <w:color w:val="000000"/>
                        </w:rPr>
                        <w:t>Sorte UNTER-SCHEIDBAR</w:t>
                      </w:r>
                    </w:p>
                  </w:txbxContent>
                </v:textbox>
              </v:shape>
            </w:pict>
          </mc:Fallback>
        </mc:AlternateContent>
      </w:r>
      <w:r w:rsidR="000F1146" w:rsidRPr="00001869">
        <w:rPr>
          <w:rFonts w:cs="Arial"/>
          <w:noProof/>
          <w:lang w:val="en-US"/>
        </w:rPr>
        <mc:AlternateContent>
          <mc:Choice Requires="wps">
            <w:drawing>
              <wp:anchor distT="0" distB="0" distL="114300" distR="114300" simplePos="0" relativeHeight="251770880" behindDoc="0" locked="0" layoutInCell="0" allowOverlap="1" wp14:anchorId="1FF54ADE" wp14:editId="2045E4FE">
                <wp:simplePos x="0" y="0"/>
                <wp:positionH relativeFrom="column">
                  <wp:posOffset>3743325</wp:posOffset>
                </wp:positionH>
                <wp:positionV relativeFrom="paragraph">
                  <wp:posOffset>2745105</wp:posOffset>
                </wp:positionV>
                <wp:extent cx="1047750" cy="628650"/>
                <wp:effectExtent l="15240" t="8255" r="13335" b="10795"/>
                <wp:wrapNone/>
                <wp:docPr id="121" name="Oval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628650"/>
                        </a:xfrm>
                        <a:prstGeom prst="ellipse">
                          <a:avLst/>
                        </a:prstGeom>
                        <a:noFill/>
                        <a:ln w="12700">
                          <a:solidFill>
                            <a:srgbClr val="000000"/>
                          </a:solidFill>
                          <a:round/>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21" o:spid="_x0000_s1026" style="position:absolute;margin-left:294.75pt;margin-top:216.15pt;width:82.5pt;height:4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" o:allowincell="f" filled="f" fillcolor="#0c9" strokeweight="1pt">
                <v:stroke startarrowwidth="narrow" startarrowlength="short" endarrowwidth="narrow" endarrowlength="short"/>
                <v:shadow color="#969696"/>
              </v:oval>
            </w:pict>
          </mc:Fallback>
        </mc:AlternateContent>
      </w:r>
      <w:r w:rsidR="000F1146" w:rsidRPr="00001869">
        <w:rPr>
          <w:rFonts w:cs="Arial"/>
          <w:noProof/>
          <w:lang w:val="en-US"/>
        </w:rPr>
        <mc:AlternateContent>
          <mc:Choice Requires="wps">
            <w:drawing>
              <wp:anchor distT="0" distB="0" distL="114300" distR="114300" simplePos="0" relativeHeight="251769856" behindDoc="0" locked="0" layoutInCell="0" allowOverlap="1" wp14:anchorId="346E9C8C" wp14:editId="12786A26">
                <wp:simplePos x="0" y="0"/>
                <wp:positionH relativeFrom="column">
                  <wp:posOffset>2634615</wp:posOffset>
                </wp:positionH>
                <wp:positionV relativeFrom="paragraph">
                  <wp:posOffset>2198370</wp:posOffset>
                </wp:positionV>
                <wp:extent cx="721360" cy="485140"/>
                <wp:effectExtent l="0" t="0" r="21590" b="1016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360" cy="485140"/>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2640E7" w:rsidRDefault="002640E7" w:rsidP="000F1146">
                            <w:pPr>
                              <w:jc w:val="center"/>
                              <w:rPr>
                                <w:snapToGrid w:val="0"/>
                                <w:color w:val="000000"/>
                              </w:rPr>
                            </w:pPr>
                            <w:r>
                              <w:rPr>
                                <w:snapToGrid w:val="0"/>
                                <w:color w:val="000000"/>
                              </w:rPr>
                              <w:t xml:space="preserve">Gehe zur </w:t>
                            </w:r>
                            <w:r w:rsidR="000A2FAD">
                              <w:rPr>
                                <w:snapToGrid w:val="0"/>
                                <w:color w:val="000000"/>
                              </w:rPr>
                              <w:br/>
                            </w:r>
                            <w:r>
                              <w:rPr>
                                <w:snapToGrid w:val="0"/>
                                <w:color w:val="000000"/>
                              </w:rPr>
                              <w:t>3. Periode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2009" type="#_x0000_t202" style="position:absolute;left:0;text-align:left;margin-left:207.45pt;margin-top:173.1pt;width:56.8pt;height:38.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" o:allowincell="f" filled="f" fillcolor="#0c9" strokeweight="1pt">
                <v:stroke startarrowwidth="narrow" startarrowlength="short" endarrowwidth="narrow" endarrowlength="short"/>
                <v:shadow color="#969696"/>
                <v:textbox inset="0,0,0,0">
                  <w:txbxContent>
                    <w:p w:rsidR="002640E7" w:rsidRDefault="002640E7" w:rsidP="000F1146">
                      <w:pPr>
                        <w:jc w:val="center"/>
                        <w:rPr>
                          <w:snapToGrid w:val="0"/>
                          <w:color w:val="000000"/>
                        </w:rPr>
                      </w:pPr>
                      <w:r>
                        <w:rPr>
                          <w:snapToGrid w:val="0"/>
                          <w:color w:val="000000"/>
                        </w:rPr>
                        <w:t xml:space="preserve">Gehe zur </w:t>
                      </w:r>
                      <w:r w:rsidR="000A2FAD">
                        <w:rPr>
                          <w:snapToGrid w:val="0"/>
                          <w:color w:val="000000"/>
                        </w:rPr>
                        <w:br/>
                      </w:r>
                      <w:r>
                        <w:rPr>
                          <w:snapToGrid w:val="0"/>
                          <w:color w:val="000000"/>
                        </w:rPr>
                        <w:t>3. Periode</w:t>
                      </w:r>
                    </w:p>
                  </w:txbxContent>
                </v:textbox>
              </v:shape>
            </w:pict>
          </mc:Fallback>
        </mc:AlternateContent>
      </w:r>
      <w:r w:rsidR="000F1146" w:rsidRPr="00001869">
        <w:rPr>
          <w:rFonts w:cs="Arial"/>
          <w:noProof/>
          <w:lang w:val="en-US"/>
        </w:rPr>
        <mc:AlternateContent>
          <mc:Choice Requires="wps">
            <w:drawing>
              <wp:anchor distT="0" distB="0" distL="114300" distR="114300" simplePos="0" relativeHeight="251768832" behindDoc="0" locked="0" layoutInCell="0" allowOverlap="1" wp14:anchorId="308CEBA1" wp14:editId="29383F54">
                <wp:simplePos x="0" y="0"/>
                <wp:positionH relativeFrom="column">
                  <wp:posOffset>2479675</wp:posOffset>
                </wp:positionH>
                <wp:positionV relativeFrom="paragraph">
                  <wp:posOffset>1252220</wp:posOffset>
                </wp:positionV>
                <wp:extent cx="923925" cy="509905"/>
                <wp:effectExtent l="8890" t="10795" r="10160" b="1270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509905"/>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2640E7" w:rsidRDefault="002640E7" w:rsidP="000F1146">
                            <w:pPr>
                              <w:jc w:val="center"/>
                              <w:rPr>
                                <w:snapToGrid w:val="0"/>
                                <w:color w:val="000000"/>
                              </w:rPr>
                            </w:pPr>
                            <w:r>
                              <w:rPr>
                                <w:snapToGrid w:val="0"/>
                                <w:color w:val="000000"/>
                              </w:rPr>
                              <w:t xml:space="preserve">Sorte </w:t>
                            </w:r>
                            <w:r>
                              <w:rPr>
                                <w:snapToGrid w:val="0"/>
                                <w:color w:val="000000"/>
                              </w:rPr>
                              <w:br/>
                              <w:t>UNTER-SCHEIDBAR</w:t>
                            </w:r>
                          </w:p>
                        </w:txbxContent>
                      </wps:txbx>
                      <wps:bodyPr rot="0" vert="horz" wrap="square" lIns="54000" tIns="0" rIns="54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2010" type="#_x0000_t202" style="position:absolute;left:0;text-align:left;margin-left:195.25pt;margin-top:98.6pt;width:72.75pt;height:40.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" o:allowincell="f" filled="f" fillcolor="#0c9" strokeweight="1pt">
                <v:stroke startarrowwidth="narrow" startarrowlength="short" endarrowwidth="narrow" endarrowlength="short"/>
                <v:shadow color="#969696"/>
                <v:textbox inset="1.5mm,0,1.5mm,0">
                  <w:txbxContent>
                    <w:p w:rsidR="002640E7" w:rsidRDefault="002640E7" w:rsidP="000F1146">
                      <w:pPr>
                        <w:jc w:val="center"/>
                        <w:rPr>
                          <w:snapToGrid w:val="0"/>
                          <w:color w:val="000000"/>
                        </w:rPr>
                      </w:pPr>
                      <w:r>
                        <w:rPr>
                          <w:snapToGrid w:val="0"/>
                          <w:color w:val="000000"/>
                        </w:rPr>
                        <w:t xml:space="preserve">Sorte </w:t>
                      </w:r>
                      <w:r>
                        <w:rPr>
                          <w:snapToGrid w:val="0"/>
                          <w:color w:val="000000"/>
                        </w:rPr>
                        <w:br/>
                        <w:t>UNTER-SCHEIDBAR</w:t>
                      </w:r>
                    </w:p>
                  </w:txbxContent>
                </v:textbox>
              </v:shape>
            </w:pict>
          </mc:Fallback>
        </mc:AlternateContent>
      </w:r>
      <w:r w:rsidR="000F1146" w:rsidRPr="00001869">
        <w:rPr>
          <w:rFonts w:cs="Arial"/>
          <w:noProof/>
          <w:lang w:val="en-US"/>
        </w:rPr>
        <mc:AlternateContent>
          <mc:Choice Requires="wps">
            <w:drawing>
              <wp:anchor distT="0" distB="0" distL="114300" distR="114300" simplePos="0" relativeHeight="251767808" behindDoc="0" locked="0" layoutInCell="0" allowOverlap="1" wp14:anchorId="6DE24A10" wp14:editId="1D402BC5">
                <wp:simplePos x="0" y="0"/>
                <wp:positionH relativeFrom="column">
                  <wp:posOffset>1263650</wp:posOffset>
                </wp:positionH>
                <wp:positionV relativeFrom="paragraph">
                  <wp:posOffset>2130425</wp:posOffset>
                </wp:positionV>
                <wp:extent cx="1081405" cy="658495"/>
                <wp:effectExtent l="12065" t="12700" r="11430" b="14605"/>
                <wp:wrapNone/>
                <wp:docPr id="118" name="Oval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405" cy="658495"/>
                        </a:xfrm>
                        <a:prstGeom prst="ellipse">
                          <a:avLst/>
                        </a:prstGeom>
                        <a:noFill/>
                        <a:ln w="12700">
                          <a:solidFill>
                            <a:srgbClr val="000000"/>
                          </a:solidFill>
                          <a:round/>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18" o:spid="_x0000_s1026" style="position:absolute;margin-left:99.5pt;margin-top:167.75pt;width:85.15pt;height:51.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" o:allowincell="f" filled="f" fillcolor="#0c9" strokeweight="1pt">
                <v:stroke startarrowwidth="narrow" startarrowlength="short" endarrowwidth="narrow" endarrowlength="short"/>
                <v:shadow color="#969696"/>
              </v:oval>
            </w:pict>
          </mc:Fallback>
        </mc:AlternateContent>
      </w:r>
      <w:r w:rsidR="000F1146" w:rsidRPr="00001869">
        <w:rPr>
          <w:rFonts w:cs="Arial"/>
          <w:noProof/>
          <w:lang w:val="en-US"/>
        </w:rPr>
        <mc:AlternateContent>
          <mc:Choice Requires="wps">
            <w:drawing>
              <wp:anchor distT="0" distB="0" distL="114300" distR="114300" simplePos="0" relativeHeight="251766784" behindDoc="0" locked="0" layoutInCell="0" allowOverlap="1" wp14:anchorId="41DBE3E2" wp14:editId="2BC21B3C">
                <wp:simplePos x="0" y="0"/>
                <wp:positionH relativeFrom="column">
                  <wp:posOffset>1212215</wp:posOffset>
                </wp:positionH>
                <wp:positionV relativeFrom="paragraph">
                  <wp:posOffset>1136650</wp:posOffset>
                </wp:positionV>
                <wp:extent cx="1031240" cy="746125"/>
                <wp:effectExtent l="8255" t="9525" r="8255" b="6350"/>
                <wp:wrapNone/>
                <wp:docPr id="117" name="Oval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1240" cy="746125"/>
                        </a:xfrm>
                        <a:prstGeom prst="ellipse">
                          <a:avLst/>
                        </a:prstGeom>
                        <a:noFill/>
                        <a:ln w="12700">
                          <a:solidFill>
                            <a:srgbClr val="000000"/>
                          </a:solidFill>
                          <a:round/>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17" o:spid="_x0000_s1026" style="position:absolute;margin-left:95.45pt;margin-top:89.5pt;width:81.2pt;height:58.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" o:allowincell="f" filled="f" fillcolor="#0c9" strokeweight="1pt">
                <v:stroke startarrowwidth="narrow" startarrowlength="short" endarrowwidth="narrow" endarrowlength="short"/>
                <v:shadow color="#969696"/>
              </v:oval>
            </w:pict>
          </mc:Fallback>
        </mc:AlternateContent>
      </w:r>
      <w:r w:rsidR="000F1146" w:rsidRPr="00001869">
        <w:rPr>
          <w:rFonts w:cs="Arial"/>
          <w:noProof/>
          <w:lang w:val="en-US"/>
        </w:rPr>
        <mc:AlternateContent>
          <mc:Choice Requires="wps">
            <w:drawing>
              <wp:anchor distT="0" distB="0" distL="114300" distR="114300" simplePos="0" relativeHeight="251765760" behindDoc="0" locked="0" layoutInCell="0" allowOverlap="1" wp14:anchorId="509BA73C" wp14:editId="7E6B8BD9">
                <wp:simplePos x="0" y="0"/>
                <wp:positionH relativeFrom="column">
                  <wp:posOffset>-127635</wp:posOffset>
                </wp:positionH>
                <wp:positionV relativeFrom="paragraph">
                  <wp:posOffset>1901190</wp:posOffset>
                </wp:positionV>
                <wp:extent cx="1007110" cy="646430"/>
                <wp:effectExtent l="11430" t="12065" r="10160" b="8255"/>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110" cy="646430"/>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2640E7" w:rsidRPr="00E64FC2" w:rsidRDefault="002640E7" w:rsidP="000F1146">
                            <w:pPr>
                              <w:spacing w:before="180"/>
                              <w:jc w:val="center"/>
                              <w:rPr>
                                <w:snapToGrid w:val="0"/>
                                <w:color w:val="000000"/>
                              </w:rPr>
                            </w:pPr>
                            <w:r>
                              <w:rPr>
                                <w:snapToGrid w:val="0"/>
                                <w:color w:val="000000"/>
                              </w:rPr>
                              <w:t>KANDID</w:t>
                            </w:r>
                            <w:r w:rsidRPr="00E64FC2">
                              <w:rPr>
                                <w:snapToGrid w:val="0"/>
                                <w:color w:val="000000"/>
                              </w:rPr>
                              <w:t>ATEN-</w:t>
                            </w:r>
                          </w:p>
                          <w:p w:rsidR="002640E7" w:rsidRPr="00E64FC2" w:rsidRDefault="002640E7" w:rsidP="000F1146">
                            <w:pPr>
                              <w:jc w:val="center"/>
                              <w:rPr>
                                <w:snapToGrid w:val="0"/>
                                <w:color w:val="000000"/>
                              </w:rPr>
                            </w:pPr>
                            <w:r w:rsidRPr="00E64FC2">
                              <w:rPr>
                                <w:snapToGrid w:val="0"/>
                                <w:color w:val="000000"/>
                              </w:rPr>
                              <w:t>SORTE</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2011" type="#_x0000_t202" style="position:absolute;left:0;text-align:left;margin-left:-10.05pt;margin-top:149.7pt;width:79.3pt;height:50.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" o:allowincell="f" filled="f" fillcolor="#0c9" strokeweight="1pt">
                <v:stroke startarrowwidth="narrow" startarrowlength="short" endarrowwidth="narrow" endarrowlength="short"/>
                <v:shadow color="#969696"/>
                <v:textbox inset="1mm,,1mm">
                  <w:txbxContent>
                    <w:p w:rsidR="002640E7" w:rsidRPr="00E64FC2" w:rsidRDefault="002640E7" w:rsidP="000F1146">
                      <w:pPr>
                        <w:spacing w:before="180"/>
                        <w:jc w:val="center"/>
                        <w:rPr>
                          <w:snapToGrid w:val="0"/>
                          <w:color w:val="000000"/>
                        </w:rPr>
                      </w:pPr>
                      <w:r>
                        <w:rPr>
                          <w:snapToGrid w:val="0"/>
                          <w:color w:val="000000"/>
                        </w:rPr>
                        <w:t>KANDID</w:t>
                      </w:r>
                      <w:r w:rsidRPr="00E64FC2">
                        <w:rPr>
                          <w:snapToGrid w:val="0"/>
                          <w:color w:val="000000"/>
                        </w:rPr>
                        <w:t>ATEN-</w:t>
                      </w:r>
                    </w:p>
                    <w:p w:rsidR="002640E7" w:rsidRPr="00E64FC2" w:rsidRDefault="002640E7" w:rsidP="000F1146">
                      <w:pPr>
                        <w:jc w:val="center"/>
                        <w:rPr>
                          <w:snapToGrid w:val="0"/>
                          <w:color w:val="000000"/>
                        </w:rPr>
                      </w:pPr>
                      <w:r w:rsidRPr="00E64FC2">
                        <w:rPr>
                          <w:snapToGrid w:val="0"/>
                          <w:color w:val="000000"/>
                        </w:rPr>
                        <w:t>SORTE</w:t>
                      </w:r>
                    </w:p>
                  </w:txbxContent>
                </v:textbox>
              </v:shape>
            </w:pict>
          </mc:Fallback>
        </mc:AlternateContent>
      </w:r>
      <w:r w:rsidR="000F1146" w:rsidRPr="00001869">
        <w:rPr>
          <w:rFonts w:cs="Arial"/>
          <w:noProof/>
          <w:lang w:val="en-US"/>
        </w:rPr>
        <mc:AlternateContent>
          <mc:Choice Requires="wps">
            <w:drawing>
              <wp:anchor distT="0" distB="0" distL="114300" distR="114300" simplePos="0" relativeHeight="251764736" behindDoc="0" locked="0" layoutInCell="0" allowOverlap="1" wp14:anchorId="7EE108FA" wp14:editId="1A22567C">
                <wp:simplePos x="0" y="0"/>
                <wp:positionH relativeFrom="column">
                  <wp:posOffset>1190625</wp:posOffset>
                </wp:positionH>
                <wp:positionV relativeFrom="paragraph">
                  <wp:posOffset>2219960</wp:posOffset>
                </wp:positionV>
                <wp:extent cx="1259840" cy="547370"/>
                <wp:effectExtent l="0" t="0" r="127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54737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2640E7" w:rsidRPr="00E64FC2" w:rsidRDefault="002640E7" w:rsidP="000F1146">
                            <w:pPr>
                              <w:jc w:val="center"/>
                              <w:rPr>
                                <w:snapToGrid w:val="0"/>
                              </w:rPr>
                            </w:pPr>
                            <w:r w:rsidRPr="00E64FC2">
                              <w:rPr>
                                <w:snapToGrid w:val="0"/>
                              </w:rPr>
                              <w:t>Unt &lt; LSDp</w:t>
                            </w:r>
                            <w:r w:rsidRPr="00E64FC2">
                              <w:rPr>
                                <w:snapToGrid w:val="0"/>
                                <w:vertAlign w:val="subscript"/>
                              </w:rPr>
                              <w:t>d2</w:t>
                            </w:r>
                            <w:r w:rsidRPr="00E64FC2">
                              <w:rPr>
                                <w:snapToGrid w:val="0"/>
                                <w:vertAlign w:val="subscript"/>
                              </w:rPr>
                              <w:br/>
                            </w:r>
                            <w:r w:rsidRPr="00E64FC2">
                              <w:t xml:space="preserve">(z. B. </w:t>
                            </w:r>
                            <w:r w:rsidRPr="00E64FC2">
                              <w:rPr>
                                <w:snapToGrid w:val="0"/>
                              </w:rPr>
                              <w:t>p</w:t>
                            </w:r>
                            <w:r w:rsidRPr="00E64FC2">
                              <w:rPr>
                                <w:snapToGrid w:val="0"/>
                                <w:vertAlign w:val="subscript"/>
                              </w:rPr>
                              <w:t>d2</w:t>
                            </w:r>
                            <w:r w:rsidRPr="00E64FC2">
                              <w:rPr>
                                <w:snapToGrid w:val="0"/>
                              </w:rPr>
                              <w:t xml:space="preserve"> = 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2012" type="#_x0000_t202" style="position:absolute;left:0;text-align:left;margin-left:93.75pt;margin-top:174.8pt;width:99.2pt;height:43.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" o:allowincell="f" filled="f" fillcolor="#0c9" stroked="f" strokeweight="1pt">
                <v:stroke startarrowwidth="narrow" startarrowlength="short" endarrowwidth="narrow" endarrowlength="short"/>
                <v:textbox>
                  <w:txbxContent>
                    <w:p w:rsidR="002640E7" w:rsidRPr="00E64FC2" w:rsidRDefault="002640E7" w:rsidP="000F1146">
                      <w:pPr>
                        <w:jc w:val="center"/>
                        <w:rPr>
                          <w:snapToGrid w:val="0"/>
                        </w:rPr>
                      </w:pPr>
                      <w:r w:rsidRPr="00E64FC2">
                        <w:rPr>
                          <w:snapToGrid w:val="0"/>
                        </w:rPr>
                        <w:t>Unt &lt; LSDp</w:t>
                      </w:r>
                      <w:r w:rsidRPr="00E64FC2">
                        <w:rPr>
                          <w:snapToGrid w:val="0"/>
                          <w:vertAlign w:val="subscript"/>
                        </w:rPr>
                        <w:t>d2</w:t>
                      </w:r>
                      <w:r w:rsidRPr="00E64FC2">
                        <w:rPr>
                          <w:snapToGrid w:val="0"/>
                          <w:vertAlign w:val="subscript"/>
                        </w:rPr>
                        <w:br/>
                      </w:r>
                      <w:r w:rsidRPr="00E64FC2">
                        <w:t xml:space="preserve">(z. B. </w:t>
                      </w:r>
                      <w:r w:rsidRPr="00E64FC2">
                        <w:rPr>
                          <w:snapToGrid w:val="0"/>
                        </w:rPr>
                        <w:t>p</w:t>
                      </w:r>
                      <w:r w:rsidRPr="00E64FC2">
                        <w:rPr>
                          <w:snapToGrid w:val="0"/>
                          <w:vertAlign w:val="subscript"/>
                        </w:rPr>
                        <w:t>d2</w:t>
                      </w:r>
                      <w:r w:rsidRPr="00E64FC2">
                        <w:rPr>
                          <w:snapToGrid w:val="0"/>
                        </w:rPr>
                        <w:t xml:space="preserve"> = 0,01)</w:t>
                      </w:r>
                    </w:p>
                  </w:txbxContent>
                </v:textbox>
              </v:shape>
            </w:pict>
          </mc:Fallback>
        </mc:AlternateContent>
      </w:r>
      <w:r w:rsidR="000F1146" w:rsidRPr="00001869">
        <w:rPr>
          <w:rFonts w:cs="Arial"/>
          <w:noProof/>
          <w:lang w:val="en-US"/>
        </w:rPr>
        <mc:AlternateContent>
          <mc:Choice Requires="wps">
            <w:drawing>
              <wp:anchor distT="0" distB="0" distL="114300" distR="114300" simplePos="0" relativeHeight="251763712" behindDoc="0" locked="0" layoutInCell="0" allowOverlap="1" wp14:anchorId="325C89AC" wp14:editId="231A4EEC">
                <wp:simplePos x="0" y="0"/>
                <wp:positionH relativeFrom="column">
                  <wp:posOffset>3707765</wp:posOffset>
                </wp:positionH>
                <wp:positionV relativeFrom="paragraph">
                  <wp:posOffset>2807335</wp:posOffset>
                </wp:positionV>
                <wp:extent cx="1154430" cy="584835"/>
                <wp:effectExtent l="0" t="3810" r="0" b="1905"/>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4430" cy="58483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2640E7" w:rsidRPr="00E64FC2" w:rsidRDefault="002640E7" w:rsidP="000F1146">
                            <w:pPr>
                              <w:jc w:val="center"/>
                              <w:rPr>
                                <w:snapToGrid w:val="0"/>
                              </w:rPr>
                            </w:pPr>
                            <w:r w:rsidRPr="00E64FC2">
                              <w:rPr>
                                <w:snapToGrid w:val="0"/>
                              </w:rPr>
                              <w:t>Unt &lt; LSDp</w:t>
                            </w:r>
                            <w:r w:rsidRPr="00E64FC2">
                              <w:rPr>
                                <w:snapToGrid w:val="0"/>
                                <w:vertAlign w:val="subscript"/>
                              </w:rPr>
                              <w:t>d3</w:t>
                            </w:r>
                            <w:r w:rsidRPr="00E64FC2">
                              <w:rPr>
                                <w:snapToGrid w:val="0"/>
                                <w:vertAlign w:val="subscript"/>
                              </w:rPr>
                              <w:br/>
                            </w:r>
                            <w:r w:rsidRPr="00E64FC2">
                              <w:t xml:space="preserve">(z. B. </w:t>
                            </w:r>
                            <w:r w:rsidRPr="00E64FC2">
                              <w:rPr>
                                <w:snapToGrid w:val="0"/>
                              </w:rPr>
                              <w:t>p</w:t>
                            </w:r>
                            <w:r w:rsidRPr="00E64FC2">
                              <w:rPr>
                                <w:snapToGrid w:val="0"/>
                                <w:vertAlign w:val="subscript"/>
                              </w:rPr>
                              <w:t>d3</w:t>
                            </w:r>
                            <w:r w:rsidRPr="00E64FC2">
                              <w:rPr>
                                <w:snapToGrid w:val="0"/>
                              </w:rPr>
                              <w:t xml:space="preserve"> = 0,01)</w:t>
                            </w:r>
                          </w:p>
                          <w:p w:rsidR="002640E7" w:rsidRPr="00E64FC2" w:rsidRDefault="002640E7" w:rsidP="000F1146">
                            <w:pPr>
                              <w:jc w:val="center"/>
                              <w:rPr>
                                <w:snapToGrid w:val="0"/>
                              </w:rPr>
                            </w:pPr>
                          </w:p>
                          <w:p w:rsidR="002640E7" w:rsidRPr="00E64FC2" w:rsidRDefault="002640E7" w:rsidP="000F11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2013" type="#_x0000_t202" style="position:absolute;left:0;text-align:left;margin-left:291.95pt;margin-top:221.05pt;width:90.9pt;height:46.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" o:allowincell="f" filled="f" fillcolor="#0c9" stroked="f" strokeweight="1pt">
                <v:stroke startarrowwidth="narrow" startarrowlength="short" endarrowwidth="narrow" endarrowlength="short"/>
                <v:textbox>
                  <w:txbxContent>
                    <w:p w:rsidR="002640E7" w:rsidRPr="00E64FC2" w:rsidRDefault="002640E7" w:rsidP="000F1146">
                      <w:pPr>
                        <w:jc w:val="center"/>
                        <w:rPr>
                          <w:snapToGrid w:val="0"/>
                        </w:rPr>
                      </w:pPr>
                      <w:r w:rsidRPr="00E64FC2">
                        <w:rPr>
                          <w:snapToGrid w:val="0"/>
                        </w:rPr>
                        <w:t>Unt &lt; LSDp</w:t>
                      </w:r>
                      <w:r w:rsidRPr="00E64FC2">
                        <w:rPr>
                          <w:snapToGrid w:val="0"/>
                          <w:vertAlign w:val="subscript"/>
                        </w:rPr>
                        <w:t>d3</w:t>
                      </w:r>
                      <w:r w:rsidRPr="00E64FC2">
                        <w:rPr>
                          <w:snapToGrid w:val="0"/>
                          <w:vertAlign w:val="subscript"/>
                        </w:rPr>
                        <w:br/>
                      </w:r>
                      <w:r w:rsidRPr="00E64FC2">
                        <w:t xml:space="preserve">(z. B. </w:t>
                      </w:r>
                      <w:r w:rsidRPr="00E64FC2">
                        <w:rPr>
                          <w:snapToGrid w:val="0"/>
                        </w:rPr>
                        <w:t>p</w:t>
                      </w:r>
                      <w:r w:rsidRPr="00E64FC2">
                        <w:rPr>
                          <w:snapToGrid w:val="0"/>
                          <w:vertAlign w:val="subscript"/>
                        </w:rPr>
                        <w:t>d3</w:t>
                      </w:r>
                      <w:r w:rsidRPr="00E64FC2">
                        <w:rPr>
                          <w:snapToGrid w:val="0"/>
                        </w:rPr>
                        <w:t xml:space="preserve"> = 0,01)</w:t>
                      </w:r>
                    </w:p>
                    <w:p w:rsidR="002640E7" w:rsidRPr="00E64FC2" w:rsidRDefault="002640E7" w:rsidP="000F1146">
                      <w:pPr>
                        <w:jc w:val="center"/>
                        <w:rPr>
                          <w:snapToGrid w:val="0"/>
                        </w:rPr>
                      </w:pPr>
                    </w:p>
                    <w:p w:rsidR="002640E7" w:rsidRPr="00E64FC2" w:rsidRDefault="002640E7" w:rsidP="000F1146"/>
                  </w:txbxContent>
                </v:textbox>
              </v:shape>
            </w:pict>
          </mc:Fallback>
        </mc:AlternateContent>
      </w:r>
      <w:r w:rsidR="000F1146" w:rsidRPr="00001869">
        <w:rPr>
          <w:rFonts w:cs="Arial"/>
          <w:noProof/>
          <w:lang w:val="en-US"/>
        </w:rPr>
        <mc:AlternateContent>
          <mc:Choice Requires="wps">
            <w:drawing>
              <wp:anchor distT="0" distB="180340" distL="114300" distR="114300" simplePos="0" relativeHeight="251762688" behindDoc="0" locked="0" layoutInCell="0" allowOverlap="1" wp14:anchorId="4352797E" wp14:editId="4E0BB4BC">
                <wp:simplePos x="0" y="0"/>
                <wp:positionH relativeFrom="column">
                  <wp:posOffset>-260350</wp:posOffset>
                </wp:positionH>
                <wp:positionV relativeFrom="paragraph">
                  <wp:posOffset>2540</wp:posOffset>
                </wp:positionV>
                <wp:extent cx="6324600" cy="8522970"/>
                <wp:effectExtent l="2540" t="0" r="0" b="254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8522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40E7" w:rsidRPr="006D25E9" w:rsidRDefault="002640E7" w:rsidP="000F11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2014" type="#_x0000_t202" style="position:absolute;left:0;text-align:left;margin-left:-20.5pt;margin-top:.2pt;width:498pt;height:671.1pt;z-index:251762688;visibility:visible;mso-wrap-style:square;mso-width-percent:0;mso-height-percent:0;mso-wrap-distance-left:9pt;mso-wrap-distance-top:0;mso-wrap-distance-right:9pt;mso-wrap-distance-bottom:14.2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" o:allowincell="f" stroked="f">
                <v:textbox>
                  <w:txbxContent>
                    <w:p w:rsidR="002640E7" w:rsidRPr="006D25E9" w:rsidRDefault="002640E7" w:rsidP="000F1146"/>
                  </w:txbxContent>
                </v:textbox>
              </v:shape>
            </w:pict>
          </mc:Fallback>
        </mc:AlternateContent>
      </w:r>
    </w:p>
    <w:p w:rsidR="000F1146" w:rsidRPr="00001869" w:rsidRDefault="000F1146" w:rsidP="000F1146">
      <w:pPr>
        <w:pStyle w:val="Heading1"/>
        <w:jc w:val="both"/>
        <w:sectPr w:rsidR="000F1146" w:rsidRPr="00001869" w:rsidSect="001654B4">
          <w:headerReference w:type="default" r:id="rId105"/>
          <w:headerReference w:type="first" r:id="rId106"/>
          <w:endnotePr>
            <w:numFmt w:val="lowerLetter"/>
          </w:endnotePr>
          <w:pgSz w:w="11907" w:h="16840" w:code="9"/>
          <w:pgMar w:top="510" w:right="1134" w:bottom="1134" w:left="1134" w:header="510" w:footer="680" w:gutter="0"/>
          <w:cols w:space="720"/>
          <w:docGrid w:linePitch="272"/>
        </w:sectPr>
      </w:pPr>
    </w:p>
    <w:p w:rsidR="000F1146" w:rsidRPr="000A2FAD" w:rsidRDefault="000F1146" w:rsidP="00DD6C67">
      <w:pPr>
        <w:pStyle w:val="Heading2"/>
        <w:rPr>
          <w:lang w:val="de-DE"/>
        </w:rPr>
      </w:pPr>
      <w:bookmarkStart w:id="592" w:name="_Toc219640820"/>
      <w:bookmarkStart w:id="593" w:name="_Toc227042201"/>
      <w:bookmarkStart w:id="594" w:name="_Toc229451970"/>
      <w:bookmarkStart w:id="595" w:name="_Toc129786398"/>
      <w:bookmarkStart w:id="596" w:name="_Toc154368887"/>
      <w:bookmarkStart w:id="597" w:name="_Toc399420262"/>
      <w:r w:rsidRPr="000A2FAD">
        <w:rPr>
          <w:lang w:val="de-DE"/>
        </w:rPr>
        <w:t>4.</w:t>
      </w:r>
      <w:r w:rsidRPr="000A2FAD">
        <w:rPr>
          <w:lang w:val="de-DE"/>
        </w:rPr>
        <w:tab/>
        <w:t>DAS 2X1 %-VERFAH</w:t>
      </w:r>
      <w:bookmarkEnd w:id="592"/>
      <w:bookmarkEnd w:id="593"/>
      <w:r w:rsidRPr="000A2FAD">
        <w:rPr>
          <w:lang w:val="de-DE"/>
        </w:rPr>
        <w:t>REN</w:t>
      </w:r>
      <w:bookmarkEnd w:id="594"/>
      <w:bookmarkEnd w:id="597"/>
    </w:p>
    <w:p w:rsidR="002D2AF7" w:rsidRPr="000A2FAD" w:rsidRDefault="002D2AF7" w:rsidP="002D2AF7">
      <w:pPr>
        <w:pStyle w:val="Heading3"/>
      </w:pPr>
      <w:bookmarkStart w:id="598" w:name="_Toc399420263"/>
      <w:r w:rsidRPr="000A2FAD">
        <w:t>4.1</w:t>
      </w:r>
      <w:r w:rsidRPr="000A2FAD">
        <w:tab/>
        <w:t>Voraussetzungen für die Anwendung des Verfahrens</w:t>
      </w:r>
      <w:bookmarkEnd w:id="598"/>
    </w:p>
    <w:p w:rsidR="002D2AF7" w:rsidRPr="000A2FAD" w:rsidRDefault="002D2AF7" w:rsidP="002D2AF7">
      <w:pPr>
        <w:rPr>
          <w:szCs w:val="24"/>
        </w:rPr>
      </w:pPr>
      <w:r w:rsidRPr="000A2FAD">
        <w:rPr>
          <w:caps/>
          <w:szCs w:val="24"/>
        </w:rPr>
        <w:t>4.1.1</w:t>
      </w:r>
      <w:r w:rsidRPr="000A2FAD">
        <w:rPr>
          <w:szCs w:val="24"/>
        </w:rPr>
        <w:tab/>
        <w:t>Das 2x1</w:t>
      </w:r>
      <w:r w:rsidRPr="000A2FAD">
        <w:rPr>
          <w:b/>
          <w:szCs w:val="24"/>
        </w:rPr>
        <w:t> </w:t>
      </w:r>
      <w:r w:rsidRPr="000A2FAD">
        <w:rPr>
          <w:szCs w:val="24"/>
        </w:rPr>
        <w:t>%-Kriterium ist ein geeignetes Verfahren für die Prüfung der Unterscheidbarkeit von Sorten, wenn:</w:t>
      </w:r>
    </w:p>
    <w:p w:rsidR="002D2AF7" w:rsidRPr="000A2FAD" w:rsidRDefault="002D2AF7" w:rsidP="002D2AF7"/>
    <w:p w:rsidR="002D2AF7" w:rsidRPr="000A2FAD" w:rsidRDefault="002D2AF7" w:rsidP="002D2AF7">
      <w:pPr>
        <w:pStyle w:val="ListParagraph"/>
      </w:pPr>
      <w:r w:rsidRPr="000A2FAD">
        <w:t>das Merkmal quantitativ ist;</w:t>
      </w:r>
    </w:p>
    <w:p w:rsidR="002D2AF7" w:rsidRPr="000A2FAD" w:rsidRDefault="002D2AF7" w:rsidP="002D2AF7">
      <w:pPr>
        <w:pStyle w:val="ListParagraph"/>
        <w:numPr>
          <w:ilvl w:val="0"/>
          <w:numId w:val="0"/>
        </w:numPr>
        <w:ind w:left="851"/>
      </w:pPr>
    </w:p>
    <w:p w:rsidR="002D2AF7" w:rsidRPr="000A2FAD" w:rsidRDefault="002D2AF7" w:rsidP="002D2AF7">
      <w:pPr>
        <w:pStyle w:val="ListParagraph"/>
      </w:pPr>
      <w:r w:rsidRPr="000A2FAD">
        <w:t>es Unterschiede zwischen Pflanzen (oder Parzellen) einer Sorte gibt;</w:t>
      </w:r>
    </w:p>
    <w:p w:rsidR="002D2AF7" w:rsidRPr="000A2FAD" w:rsidRDefault="002D2AF7" w:rsidP="002D2AF7">
      <w:pPr>
        <w:pStyle w:val="ListParagraph"/>
        <w:numPr>
          <w:ilvl w:val="0"/>
          <w:numId w:val="0"/>
        </w:numPr>
        <w:ind w:left="851"/>
      </w:pPr>
    </w:p>
    <w:p w:rsidR="002D2AF7" w:rsidRPr="000A2FAD" w:rsidRDefault="002D2AF7" w:rsidP="002D2AF7">
      <w:pPr>
        <w:pStyle w:val="ListParagraph"/>
      </w:pPr>
      <w:r w:rsidRPr="000A2FAD">
        <w:t>die Beobachtungen auf Pflanzenbasis (oder Parzellenbasis) über zwei oder mehrere Jahre erfolgen;</w:t>
      </w:r>
    </w:p>
    <w:p w:rsidR="002D2AF7" w:rsidRPr="000A2FAD" w:rsidRDefault="002D2AF7" w:rsidP="002D2AF7">
      <w:pPr>
        <w:pStyle w:val="ListParagraph"/>
        <w:numPr>
          <w:ilvl w:val="0"/>
          <w:numId w:val="0"/>
        </w:numPr>
        <w:ind w:left="851"/>
      </w:pPr>
    </w:p>
    <w:p w:rsidR="002D2AF7" w:rsidRPr="000A2FAD" w:rsidRDefault="002D2AF7" w:rsidP="002D2AF7">
      <w:pPr>
        <w:pStyle w:val="ListParagraph"/>
        <w:rPr>
          <w:rStyle w:val="StyleTimesNewRoman"/>
        </w:rPr>
      </w:pPr>
      <w:r w:rsidRPr="000A2FAD">
        <w:rPr>
          <w:rStyle w:val="StyleTimesNewRoman"/>
        </w:rPr>
        <w:t xml:space="preserve">es mindestens 10, </w:t>
      </w:r>
      <w:r w:rsidRPr="000A2FAD">
        <w:t xml:space="preserve">vorzugsweise aber mindestens </w:t>
      </w:r>
      <w:r w:rsidRPr="000A2FAD">
        <w:rPr>
          <w:rStyle w:val="StyleTimesNewRoman"/>
        </w:rPr>
        <w:t>20 Freiheitsgrade für das Quadrat des Restmittelwerts gibt, das zur Schätzung des Standardfehlers beim t-Test in jedem Jahr verwendet wird;</w:t>
      </w:r>
    </w:p>
    <w:p w:rsidR="002D2AF7" w:rsidRPr="000A2FAD" w:rsidRDefault="002D2AF7" w:rsidP="002D2AF7">
      <w:pPr>
        <w:pStyle w:val="ListParagraph"/>
        <w:numPr>
          <w:ilvl w:val="0"/>
          <w:numId w:val="0"/>
        </w:numPr>
        <w:ind w:left="851"/>
      </w:pPr>
    </w:p>
    <w:p w:rsidR="002D2AF7" w:rsidRPr="000A2FAD" w:rsidRDefault="002D2AF7" w:rsidP="002D2AF7">
      <w:pPr>
        <w:pStyle w:val="ListParagraph"/>
      </w:pPr>
      <w:r w:rsidRPr="000A2FAD">
        <w:t>wiederholte Parzellen vorhanden sind.</w:t>
      </w:r>
    </w:p>
    <w:p w:rsidR="002D2AF7" w:rsidRPr="000A2FAD" w:rsidRDefault="002D2AF7" w:rsidP="002D2AF7">
      <w:pPr>
        <w:rPr>
          <w:szCs w:val="24"/>
        </w:rPr>
      </w:pPr>
    </w:p>
    <w:p w:rsidR="002D2AF7" w:rsidRPr="000A2FAD" w:rsidRDefault="002D2AF7" w:rsidP="002D2AF7">
      <w:pPr>
        <w:rPr>
          <w:szCs w:val="24"/>
        </w:rPr>
      </w:pPr>
    </w:p>
    <w:p w:rsidR="002D2AF7" w:rsidRPr="000A2FAD" w:rsidRDefault="002D2AF7" w:rsidP="002D2AF7">
      <w:pPr>
        <w:pStyle w:val="Heading3"/>
      </w:pPr>
      <w:bookmarkStart w:id="599" w:name="_Toc399420264"/>
      <w:r w:rsidRPr="000A2FAD">
        <w:t>4.2</w:t>
      </w:r>
      <w:r w:rsidRPr="000A2FAD">
        <w:tab/>
        <w:t>Das 2x1 %-Kriterium (-Verfahren)</w:t>
      </w:r>
      <w:bookmarkEnd w:id="599"/>
    </w:p>
    <w:p w:rsidR="002D2AF7" w:rsidRPr="000A2FAD" w:rsidRDefault="002D2AF7" w:rsidP="002D2AF7">
      <w:r w:rsidRPr="000A2FAD">
        <w:rPr>
          <w:caps/>
        </w:rPr>
        <w:t>4</w:t>
      </w:r>
      <w:r w:rsidRPr="000A2FAD">
        <w:t>.2.1</w:t>
      </w:r>
      <w:r w:rsidRPr="000A2FAD">
        <w:tab/>
        <w:t>Damit zwei Sorten anhand des 2x1</w:t>
      </w:r>
      <w:r w:rsidRPr="000A2FAD">
        <w:rPr>
          <w:b/>
        </w:rPr>
        <w:t> </w:t>
      </w:r>
      <w:r w:rsidRPr="000A2FAD">
        <w:t>%-Kriteriums unterscheidbar sind, müssen sie zumindest in zwei von drei Jahren in einem oder mehreren gemessenen Merkmalen in gleicher Richtung auf dem 1</w:t>
      </w:r>
      <w:r w:rsidRPr="000A2FAD">
        <w:rPr>
          <w:b/>
        </w:rPr>
        <w:t> </w:t>
      </w:r>
      <w:r w:rsidR="000A2FAD">
        <w:t>%</w:t>
      </w:r>
      <w:r w:rsidR="000A2FAD">
        <w:noBreakHyphen/>
      </w:r>
      <w:r w:rsidRPr="000A2FAD">
        <w:t xml:space="preserve">Niveau signifikant unterscheidbar sein. Die Tests in jedem Jahr beruhen auf einem zweiseitigen Student-t-Test der Unterschiede zwischen den Sortenmittelwerten mit geschätzten Standardfehlern unter Verwendung des mittleren Abweichungsquadrats des Restes der Analyse der Parzellenmittelwerte Sorte x Wiederholung. </w:t>
      </w:r>
    </w:p>
    <w:p w:rsidR="002D2AF7" w:rsidRPr="000A2FAD" w:rsidRDefault="002D2AF7" w:rsidP="002D2AF7"/>
    <w:p w:rsidR="002D2AF7" w:rsidRPr="000A2FAD" w:rsidRDefault="002D2AF7" w:rsidP="002D2AF7">
      <w:r w:rsidRPr="000A2FAD">
        <w:t>4.2.2</w:t>
      </w:r>
      <w:r w:rsidRPr="000A2FAD">
        <w:tab/>
        <w:t>Hinsichtlich des 2x1</w:t>
      </w:r>
      <w:r w:rsidRPr="000A2FAD">
        <w:rPr>
          <w:b/>
        </w:rPr>
        <w:t> </w:t>
      </w:r>
      <w:r w:rsidRPr="000A2FAD">
        <w:t>%-Kriteriums im Vergleich zu COYD ist es wichtig anzumerken, daß:</w:t>
      </w:r>
    </w:p>
    <w:p w:rsidR="002D2AF7" w:rsidRPr="000A2FAD" w:rsidRDefault="002D2AF7" w:rsidP="002D2AF7"/>
    <w:p w:rsidR="002D2AF7" w:rsidRPr="000A2FAD" w:rsidRDefault="002D2AF7" w:rsidP="002D2AF7">
      <w:pPr>
        <w:pStyle w:val="ListParagraph"/>
      </w:pPr>
      <w:r w:rsidRPr="000A2FAD">
        <w:t>Informationen verlorengehen, weil sich das Kriterium auf die akkumulierten Entscheidungen stützt, die auf den Ergebnissen der in jedem der Prüfungsjahre durchgeführten t-Tests beruhen. Eine nicht ganz signifikante Differenz auf dem 1</w:t>
      </w:r>
      <w:r w:rsidRPr="000A2FAD">
        <w:rPr>
          <w:b/>
        </w:rPr>
        <w:t> </w:t>
      </w:r>
      <w:r w:rsidRPr="000A2FAD">
        <w:t>%-Niveau trägt somit nicht mehr zur Trennung eines Sortenpaares bei als eine 0-Differenz oder eine Differenz in entgegengesetzter Richtung. So würden z. B. drei gleichgerichtete Differenzen, wovon eine auf dem 1 %-Niveau und die andere auf dem 5</w:t>
      </w:r>
      <w:r w:rsidRPr="000A2FAD">
        <w:rPr>
          <w:b/>
        </w:rPr>
        <w:t> </w:t>
      </w:r>
      <w:r w:rsidRPr="000A2FAD">
        <w:t xml:space="preserve">%-Niveau signifikant ist, nicht als unterscheidbar betrachtet. </w:t>
      </w:r>
    </w:p>
    <w:p w:rsidR="002D2AF7" w:rsidRPr="000A2FAD" w:rsidRDefault="002D2AF7" w:rsidP="002D2AF7">
      <w:pPr>
        <w:pStyle w:val="ListParagraph"/>
        <w:numPr>
          <w:ilvl w:val="0"/>
          <w:numId w:val="0"/>
        </w:numPr>
        <w:ind w:left="851"/>
      </w:pPr>
    </w:p>
    <w:p w:rsidR="002D2AF7" w:rsidRPr="000A2FAD" w:rsidRDefault="002D2AF7" w:rsidP="002D2AF7">
      <w:pPr>
        <w:pStyle w:val="ListParagraph"/>
      </w:pPr>
      <w:r w:rsidRPr="000A2FAD">
        <w:t>Einige Merkmale sind über die Jahre in der Ausprägung der Unterschiede zwischen Sorten stabiler als andere. Das 2x</w:t>
      </w:r>
      <w:r w:rsidRPr="000A2FAD">
        <w:rPr>
          <w:b/>
        </w:rPr>
        <w:t> </w:t>
      </w:r>
      <w:r w:rsidRPr="000A2FAD">
        <w:t>1%-Kriterium berücksichtigt jedoch außer der Anforderung, daß die Unterschiede gleichgerichtet sind, nicht die Stabilität bei der Größe der Unterschiede von Jahr zu Jahr.</w:t>
      </w:r>
    </w:p>
    <w:p w:rsidR="002D2AF7" w:rsidRPr="000A2FAD" w:rsidRDefault="002D2AF7" w:rsidP="002D2AF7">
      <w:pPr>
        <w:pStyle w:val="ListParagraph"/>
        <w:numPr>
          <w:ilvl w:val="0"/>
          <w:numId w:val="0"/>
        </w:numPr>
        <w:ind w:left="851"/>
        <w:rPr>
          <w:rStyle w:val="StyleTimesNewRomanPSMT"/>
        </w:rPr>
      </w:pPr>
    </w:p>
    <w:p w:rsidR="002D2AF7" w:rsidRPr="000A2FAD" w:rsidRDefault="002D2AF7" w:rsidP="002D2AF7">
      <w:pPr>
        <w:pStyle w:val="ListParagraph"/>
      </w:pPr>
      <w:r w:rsidRPr="000A2FAD">
        <w:rPr>
          <w:rStyle w:val="StyleTimesNewRomanPSMT"/>
        </w:rPr>
        <w:t xml:space="preserve">Es wird empfohlen, daß es mindestens 10, </w:t>
      </w:r>
      <w:r w:rsidRPr="000A2FAD">
        <w:t xml:space="preserve">vorzugsweise aber mindestens </w:t>
      </w:r>
      <w:r w:rsidRPr="000A2FAD">
        <w:rPr>
          <w:rStyle w:val="StyleTimesNewRomanPSMT"/>
        </w:rPr>
        <w:t xml:space="preserve">20 Freiheitsgrade für das Quadrat des Restmittelwerts gibt, das zur Schätzung des Standardfehlers beim t-Test in jedem Jahr verwendet wird. Damit soll sichergestellt werden, daß sich das Quadrat des Restmittelwerts auf eine ausreichende Menge von Daten abstützt, um eine verlässliche Schätzung des Standardfehlers beim t-Test zu gewährleisten. Je geringer die Datenmenge, desto geringer sind die Freiheitsgrade für das Quadrat des Restmittelwerts, und desto weniger verlässlich ist die Schätzung des Standardfehlers beim t-Test.Dies wird durch die Verwendung eines höheren kritischen t-Werts beim t-Test kompensiert. Das Ergebnis ist ein weniger aussagekräftiger Test, was bedeutet, daß eine geringere Wahrscheinlichkeit besteht, daß die Sorten als unterscheidbar erklärt werden. </w:t>
      </w:r>
      <w:r w:rsidRPr="000A2FAD">
        <w:t xml:space="preserve">Aus der unten abgebildeten Grafik geht hervor, daß die Aussagekraft des Tests mit mehr als 20 Freiheitsgraden für das Quadrat des Restmittelwerts gut ist, und daß sie bei 10 Freiheitsgraden immer noch recht gut ist, obwohl eine höhere Anzahl vorzuziehen ist. </w:t>
      </w:r>
    </w:p>
    <w:p w:rsidR="002D2AF7" w:rsidRPr="000A2FAD" w:rsidRDefault="0066552D" w:rsidP="002D2AF7">
      <w:pPr>
        <w:spacing w:after="120"/>
        <w:ind w:left="567"/>
        <w:jc w:val="center"/>
        <w:rPr>
          <w:rFonts w:ascii="TimesNewRomanPSMT" w:hAnsi="TimesNewRomanPSMT"/>
          <w:noProof/>
          <w:szCs w:val="24"/>
        </w:rPr>
      </w:pPr>
      <w:r w:rsidRPr="000A2FAD">
        <w:rPr>
          <w:rFonts w:ascii="TimesNewRomanPSMT" w:hAnsi="TimesNewRomanPSMT"/>
          <w:noProof/>
          <w:lang w:val="en-US"/>
        </w:rPr>
        <w:drawing>
          <wp:inline distT="0" distB="0" distL="0" distR="0" wp14:anchorId="32216198" wp14:editId="45A9E121">
            <wp:extent cx="3305175" cy="3533775"/>
            <wp:effectExtent l="0" t="0" r="9525" b="9525"/>
            <wp:docPr id="1159" name="Chart 11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2D2AF7" w:rsidRPr="000A2FAD" w:rsidRDefault="002D2AF7" w:rsidP="002D2AF7">
      <w:pPr>
        <w:spacing w:after="120"/>
        <w:jc w:val="center"/>
        <w:rPr>
          <w:rFonts w:ascii="TimesNewRomanPSMT" w:hAnsi="TimesNewRomanPSMT"/>
          <w:szCs w:val="24"/>
        </w:rPr>
      </w:pPr>
    </w:p>
    <w:p w:rsidR="002D2AF7" w:rsidRDefault="002D2AF7" w:rsidP="002D2AF7">
      <w:r w:rsidRPr="000A2FAD">
        <w:t>Angenommen, die Wiederholungen werden in Blöcken angeordnet, dann e</w:t>
      </w:r>
      <w:r w:rsidR="000A2FAD">
        <w:t>ntsprechen 20 Freiheitsgrade 11 </w:t>
      </w:r>
      <w:r w:rsidRPr="000A2FAD">
        <w:t>Sorten in 3 Wiederholungen, oder 5 Sorten in 6 Wiederholungen, während 10 Freiheitsgrade 6 Sorten in 3 Wiederholungen entsprechen, oder 3 Sorten in 6 Wiederholungen.</w:t>
      </w:r>
    </w:p>
    <w:p w:rsidR="002D2AF7" w:rsidRPr="0078272A" w:rsidRDefault="002D2AF7" w:rsidP="002D2AF7"/>
    <w:p w:rsidR="000F1146" w:rsidRPr="00001869" w:rsidRDefault="000F1146" w:rsidP="000F1146">
      <w:pPr>
        <w:rPr>
          <w:rFonts w:cs="Arial"/>
        </w:rPr>
      </w:pPr>
    </w:p>
    <w:p w:rsidR="000F1146" w:rsidRPr="00001869" w:rsidRDefault="000F1146" w:rsidP="000F1146">
      <w:pPr>
        <w:pStyle w:val="Heading1"/>
        <w:jc w:val="both"/>
        <w:sectPr w:rsidR="000F1146" w:rsidRPr="00001869" w:rsidSect="001654B4">
          <w:headerReference w:type="default" r:id="rId108"/>
          <w:headerReference w:type="first" r:id="rId109"/>
          <w:endnotePr>
            <w:numFmt w:val="lowerLetter"/>
          </w:endnotePr>
          <w:pgSz w:w="11907" w:h="16840" w:code="9"/>
          <w:pgMar w:top="510" w:right="1134" w:bottom="1134" w:left="1134" w:header="510" w:footer="680" w:gutter="0"/>
          <w:cols w:space="720"/>
          <w:docGrid w:linePitch="272"/>
        </w:sectPr>
      </w:pPr>
    </w:p>
    <w:p w:rsidR="000F1146" w:rsidRPr="00001869" w:rsidRDefault="000F1146" w:rsidP="00DD6C67">
      <w:pPr>
        <w:pStyle w:val="Heading2"/>
        <w:rPr>
          <w:lang w:val="de-DE"/>
        </w:rPr>
      </w:pPr>
      <w:bookmarkStart w:id="600" w:name="_Toc219640824"/>
      <w:bookmarkStart w:id="601" w:name="_Toc227042204"/>
      <w:bookmarkStart w:id="602" w:name="_Toc229451973"/>
      <w:bookmarkStart w:id="603" w:name="_Toc399420265"/>
      <w:bookmarkEnd w:id="595"/>
      <w:bookmarkEnd w:id="596"/>
      <w:r w:rsidRPr="00001869">
        <w:rPr>
          <w:lang w:val="de-DE"/>
        </w:rPr>
        <w:t>5.</w:t>
      </w:r>
      <w:r w:rsidRPr="00001869">
        <w:rPr>
          <w:lang w:val="de-DE"/>
        </w:rPr>
        <w:tab/>
      </w:r>
      <w:bookmarkEnd w:id="600"/>
      <w:bookmarkEnd w:id="601"/>
      <w:bookmarkEnd w:id="602"/>
      <w:r w:rsidR="00DD6C67" w:rsidRPr="00001869">
        <w:rPr>
          <w:lang w:val="de-DE"/>
        </w:rPr>
        <w:t>DER CHI-QUADRAT-TEST NACH PEARSON MIT KONTINGENZ-TABELLEN</w:t>
      </w:r>
      <w:bookmarkEnd w:id="603"/>
    </w:p>
    <w:p w:rsidR="000F1146" w:rsidRPr="00001869" w:rsidRDefault="000F1146" w:rsidP="00DD6C67">
      <w:pPr>
        <w:rPr>
          <w:bCs/>
        </w:rPr>
      </w:pPr>
      <w:r w:rsidRPr="00001869">
        <w:t>5.1</w:t>
      </w:r>
      <w:r w:rsidRPr="00001869">
        <w:tab/>
        <w:t>Eine Kontingenztabelle ist eine Tabelle, die Antworten von Subjekten auf einen Faktor als eine Funktion gegenüber einem anderen Faktor abbilden. Bei der DUS-Prüfung wird sie im allgemeinen für kategoriale Daten verwendet, in denen Individuen einer Sorte zu diskreten Ausprägungsstufen eines Merkmals zugeordnet werden können. Je nach den besonderen Gegebenheiten können verschiedene statistische Tests zur Analyse von Daten in Kontingenztabellen verwendet werden. Der Chi-Quadrat-Test nach Pearson mit Kontingenztabellen ist beispielsweise zweckdienlich, wenn:</w:t>
      </w:r>
    </w:p>
    <w:p w:rsidR="000F1146" w:rsidRPr="00001869" w:rsidRDefault="000F1146" w:rsidP="00DD6C67">
      <w:pPr>
        <w:rPr>
          <w:bCs/>
        </w:rPr>
      </w:pPr>
    </w:p>
    <w:p w:rsidR="000F1146" w:rsidRPr="00001869" w:rsidRDefault="000F1146" w:rsidP="00386A9A">
      <w:pPr>
        <w:pStyle w:val="ListParagraph"/>
        <w:numPr>
          <w:ilvl w:val="0"/>
          <w:numId w:val="35"/>
        </w:numPr>
        <w:rPr>
          <w:bCs/>
        </w:rPr>
      </w:pPr>
      <w:r w:rsidRPr="00001869">
        <w:t>Erfassungen an einem Merkmal zwei oder mehreren Kategorien (Klassen) zugeordnet werden und in einer Kontingenztabelle erfasst werden;</w:t>
      </w:r>
    </w:p>
    <w:p w:rsidR="000F1146" w:rsidRPr="00001869" w:rsidRDefault="000F1146" w:rsidP="00386A9A">
      <w:pPr>
        <w:pStyle w:val="ListParagraph"/>
        <w:numPr>
          <w:ilvl w:val="0"/>
          <w:numId w:val="35"/>
        </w:numPr>
        <w:rPr>
          <w:bCs/>
        </w:rPr>
      </w:pPr>
      <w:r w:rsidRPr="00001869">
        <w:rPr>
          <w:rFonts w:eastAsia="TimesNewRomanPSMT"/>
        </w:rPr>
        <w:t>Unterschiede zwischen Pflanzen (oder Parzellen) einer Sorte bestehen;</w:t>
      </w:r>
    </w:p>
    <w:p w:rsidR="000F1146" w:rsidRPr="00001869" w:rsidRDefault="000F1146" w:rsidP="00386A9A">
      <w:pPr>
        <w:pStyle w:val="ListParagraph"/>
        <w:numPr>
          <w:ilvl w:val="0"/>
          <w:numId w:val="35"/>
        </w:numPr>
        <w:rPr>
          <w:bCs/>
        </w:rPr>
      </w:pPr>
      <w:r w:rsidRPr="00001869">
        <w:t>die einzige Quelle der Variation durch zufällige Stichproben hervorgerufen wird, z.B. sollte es keine Variation aufgrund der Bodenbeschaffenheit geben, usw.</w:t>
      </w:r>
      <w:r w:rsidRPr="00001869">
        <w:rPr>
          <w:rStyle w:val="EndnoteReference"/>
          <w:rFonts w:cs="Arial"/>
          <w:bCs/>
        </w:rPr>
        <w:t xml:space="preserve"> </w:t>
      </w:r>
    </w:p>
    <w:p w:rsidR="000F1146" w:rsidRPr="00001869" w:rsidRDefault="000F1146" w:rsidP="00386A9A">
      <w:pPr>
        <w:pStyle w:val="ListParagraph"/>
        <w:numPr>
          <w:ilvl w:val="0"/>
          <w:numId w:val="35"/>
        </w:numPr>
      </w:pPr>
      <w:r w:rsidRPr="00001869">
        <w:t>der erwartete Mindestwert in jeder Kategorie sollte fünf sein.</w:t>
      </w:r>
    </w:p>
    <w:p w:rsidR="000F1146" w:rsidRPr="00001869" w:rsidRDefault="000F1146" w:rsidP="000F1146">
      <w:pPr>
        <w:rPr>
          <w:rFonts w:cs="Arial"/>
        </w:rPr>
      </w:pPr>
    </w:p>
    <w:p w:rsidR="000F1146" w:rsidRPr="00001869" w:rsidRDefault="000F1146" w:rsidP="00DD6C67">
      <w:pPr>
        <w:rPr>
          <w:szCs w:val="24"/>
        </w:rPr>
      </w:pPr>
      <w:r w:rsidRPr="00001869">
        <w:t>5.2</w:t>
      </w:r>
      <w:r w:rsidRPr="00001869">
        <w:tab/>
        <w:t>In einigen Fällen kann die Unterscheidbarkeit jedoch durch die Klassifikation einzelner Sorten in umfassende Gruppen und durch den Nachweis statistisch verschiedener Gruppenmuster für verschiedene Sorten begründet werden.</w:t>
      </w:r>
      <w:r w:rsidRPr="00001869">
        <w:rPr>
          <w:rFonts w:eastAsia="TimesNewRomanPSMT"/>
        </w:rPr>
        <w:t xml:space="preserve"> Derartige Beispiele sind Zählungen aufgrund der Blütenfarbgruppen – wie dunkel blauviolett gegenüber nicht dunkel blauviolett und die Klassen für Krankheits-/Schadorganismen-/Nematodenbefall. Die auf Zählungen von Individuen in einer Stichprobe/Population, die jeder von mehreren Klassen angehören, beruhenden Daten setzen statistischen Analysen voraus, die für kategoriale Daten geeignet sind.</w:t>
      </w:r>
    </w:p>
    <w:p w:rsidR="000F1146" w:rsidRPr="00001869" w:rsidRDefault="000F1146" w:rsidP="00DD6C67">
      <w:pPr>
        <w:rPr>
          <w:szCs w:val="24"/>
        </w:rPr>
      </w:pPr>
    </w:p>
    <w:p w:rsidR="000F1146" w:rsidRPr="00001869" w:rsidRDefault="00DD6C67" w:rsidP="00DD6C67">
      <w:r w:rsidRPr="00001869">
        <w:t>5.3</w:t>
      </w:r>
      <w:r w:rsidRPr="00001869">
        <w:tab/>
      </w:r>
      <w:r w:rsidR="000F1146" w:rsidRPr="00001869">
        <w:t>Für die Anwendung der Chi-Quadrat-Analyse für Züchterrechtszwecke sollte geprüft werden, wie bestimmte Schlußfolgerungen bezüglich der Unterscheidbarkeit erzielt werden, indem bestimmte Hypothesen anhand der Klassifikationsdaten formuliert werden.</w:t>
      </w:r>
    </w:p>
    <w:p w:rsidR="000F1146" w:rsidRPr="00001869" w:rsidRDefault="000F1146" w:rsidP="00DD6C67"/>
    <w:p w:rsidR="000F1146" w:rsidRPr="00001869" w:rsidRDefault="00DD6C67" w:rsidP="00DD6C67">
      <w:r w:rsidRPr="00001869">
        <w:tab/>
      </w:r>
      <w:r w:rsidR="000F1146" w:rsidRPr="00001869">
        <w:t>Die in dieser Analyse angewandte Standardformel für die Chi-Quadrat-Kenngröße ist:</w:t>
      </w:r>
    </w:p>
    <w:p w:rsidR="000F1146" w:rsidRDefault="000F1146" w:rsidP="000F1146">
      <w:pPr>
        <w:ind w:firstLine="567"/>
        <w:rPr>
          <w:rFonts w:cs="Arial"/>
          <w:szCs w:val="24"/>
        </w:rPr>
      </w:pPr>
    </w:p>
    <w:p w:rsidR="00272D12" w:rsidRPr="008E0042" w:rsidRDefault="00272D12" w:rsidP="00272D12">
      <w:pPr>
        <w:pStyle w:val="BodyText2"/>
        <w:tabs>
          <w:tab w:val="left" w:pos="1701"/>
          <w:tab w:val="center" w:pos="4536"/>
        </w:tabs>
        <w:ind w:left="851"/>
      </w:pPr>
      <w:r w:rsidRPr="008E0042">
        <w:tab/>
      </w:r>
      <w:r w:rsidRPr="008E0042">
        <w:tab/>
        <w:t>(</w:t>
      </w:r>
      <w:r w:rsidRPr="00001869">
        <w:rPr>
          <w:rFonts w:cs="Arial"/>
        </w:rPr>
        <w:t>erfaßter Wert einer Klasse – erwarteter Wert einer Klasse</w:t>
      </w:r>
      <w:r w:rsidRPr="008E0042">
        <w:t>)</w:t>
      </w:r>
      <w:r w:rsidRPr="008E0042">
        <w:rPr>
          <w:vertAlign w:val="superscript"/>
        </w:rPr>
        <w:t>2</w:t>
      </w:r>
    </w:p>
    <w:p w:rsidR="00272D12" w:rsidRPr="008E0042" w:rsidRDefault="00272D12" w:rsidP="00272D12">
      <w:pPr>
        <w:pStyle w:val="BodyText2"/>
        <w:tabs>
          <w:tab w:val="left" w:pos="1701"/>
        </w:tabs>
        <w:ind w:left="851"/>
        <w:rPr>
          <w:vertAlign w:val="superscript"/>
        </w:rPr>
      </w:pPr>
      <w:r w:rsidRPr="008E0042">
        <w:sym w:font="Symbol" w:char="F063"/>
      </w:r>
      <w:r w:rsidRPr="008E0042">
        <w:rPr>
          <w:vertAlign w:val="superscript"/>
        </w:rPr>
        <w:t xml:space="preserve">2 </w:t>
      </w:r>
      <w:r w:rsidRPr="008E0042">
        <w:t xml:space="preserve"> =   </w:t>
      </w:r>
      <w:r w:rsidRPr="008E0042">
        <w:sym w:font="Symbol" w:char="F053"/>
      </w:r>
      <w:r>
        <w:tab/>
      </w:r>
      <w:r w:rsidRPr="008E0042">
        <w:rPr>
          <w:vertAlign w:val="superscript"/>
        </w:rPr>
        <w:t xml:space="preserve"> _______________________________________________</w:t>
      </w:r>
      <w:r>
        <w:rPr>
          <w:vertAlign w:val="superscript"/>
        </w:rPr>
        <w:t>___________________________</w:t>
      </w:r>
    </w:p>
    <w:p w:rsidR="00272D12" w:rsidRPr="008E0042" w:rsidRDefault="00272D12" w:rsidP="00272D12">
      <w:pPr>
        <w:pStyle w:val="BodyText2"/>
        <w:tabs>
          <w:tab w:val="left" w:pos="1701"/>
          <w:tab w:val="center" w:pos="4536"/>
        </w:tabs>
        <w:ind w:left="851"/>
      </w:pPr>
      <w:r w:rsidRPr="008E0042">
        <w:tab/>
      </w:r>
      <w:r w:rsidRPr="008E0042">
        <w:tab/>
      </w:r>
      <w:r w:rsidRPr="00001869">
        <w:rPr>
          <w:rFonts w:cs="Arial"/>
        </w:rPr>
        <w:t>erwarteter Wert</w:t>
      </w:r>
    </w:p>
    <w:p w:rsidR="000F1146" w:rsidRPr="00001869" w:rsidRDefault="000F1146" w:rsidP="00DD6C67"/>
    <w:p w:rsidR="000F1146" w:rsidRPr="00001869" w:rsidRDefault="000F1146" w:rsidP="00DD6C67"/>
    <w:p w:rsidR="000F1146" w:rsidRPr="00001869" w:rsidRDefault="000F1146" w:rsidP="00DD6C67">
      <w:r w:rsidRPr="00001869">
        <w:t>5.4</w:t>
      </w:r>
      <w:r w:rsidRPr="00001869">
        <w:tab/>
        <w:t>Die Chi-Quadrat-Verteilung ist demzufolge eine kontinuierliche Verteilung aufgrund einer zugrundeliegenden Normalverteilung.</w:t>
      </w:r>
    </w:p>
    <w:p w:rsidR="000F1146" w:rsidRPr="00001869" w:rsidRDefault="000F1146" w:rsidP="00DD6C67"/>
    <w:p w:rsidR="000F1146" w:rsidRPr="00001869" w:rsidRDefault="000F1146" w:rsidP="00DD6C67">
      <w:r w:rsidRPr="00001869">
        <w:t>5.5</w:t>
      </w:r>
      <w:r w:rsidRPr="00001869">
        <w:tab/>
        <w:t>Vor der Anwendung des Chi-Quadrat-Tests sind die nachstehenden Vorsichtsmaßnahmen zu bedenken:</w:t>
      </w:r>
    </w:p>
    <w:p w:rsidR="000F1146" w:rsidRPr="00001869" w:rsidRDefault="000F1146" w:rsidP="00DD6C67"/>
    <w:p w:rsidR="000F1146" w:rsidRPr="00001869" w:rsidRDefault="000F1146" w:rsidP="00DD6C67">
      <w:pPr>
        <w:ind w:left="851"/>
        <w:rPr>
          <w:szCs w:val="24"/>
        </w:rPr>
      </w:pPr>
      <w:r w:rsidRPr="00001869">
        <w:t>1)</w:t>
      </w:r>
      <w:r w:rsidRPr="00001869">
        <w:tab/>
        <w:t>Die Wahl der zu prüfenden Hypothese sollte auf vorher bekannten Fakten oder Grundsätzen basieren.</w:t>
      </w:r>
    </w:p>
    <w:p w:rsidR="000F1146" w:rsidRPr="00001869" w:rsidRDefault="000F1146" w:rsidP="00DD6C67">
      <w:pPr>
        <w:ind w:left="851"/>
        <w:rPr>
          <w:szCs w:val="24"/>
        </w:rPr>
      </w:pPr>
    </w:p>
    <w:p w:rsidR="000F1146" w:rsidRPr="00001869" w:rsidRDefault="000F1146" w:rsidP="00DD6C67">
      <w:pPr>
        <w:ind w:left="851"/>
        <w:rPr>
          <w:szCs w:val="24"/>
        </w:rPr>
      </w:pPr>
      <w:r w:rsidRPr="00001869">
        <w:t>2)</w:t>
      </w:r>
      <w:r w:rsidRPr="00001869">
        <w:tab/>
      </w:r>
      <w:r w:rsidRPr="00001869">
        <w:rPr>
          <w:rFonts w:eastAsia="TimesNewRomanPSMT"/>
        </w:rPr>
        <w:t>Wenn die Hypothese gegeben ist, solle es möglich sein, die erwarteten Werte für jede Klasse richtig zuzuweisen. Die Anwendung des Chi-Quadrat-Tests ist zu vermeiden, wenn die geringste erwartete Klasse weniger als fünf beträgt. Durch Erhöhung der Stichprobengröße kann die Größe der kleinsten erwarteten Klasse erhöht werden. Wenn einige Klassen eine Größe von weniger als fünf haben, sind alternativ entweder diese angrenzenden Klassen zusammenzulegen, um die Größe der zusammengelegten Klasse auf fünf oder mehr als fünf zu erhöhen, oder es ist ein exakter Test anzuwenden.</w:t>
      </w:r>
    </w:p>
    <w:p w:rsidR="000F1146" w:rsidRPr="00001869" w:rsidRDefault="000F1146" w:rsidP="00DD6C67">
      <w:pPr>
        <w:ind w:left="851"/>
        <w:rPr>
          <w:szCs w:val="24"/>
        </w:rPr>
      </w:pPr>
    </w:p>
    <w:p w:rsidR="000F1146" w:rsidRPr="00001869" w:rsidRDefault="000F1146" w:rsidP="00DD6C67">
      <w:pPr>
        <w:ind w:left="851"/>
        <w:rPr>
          <w:szCs w:val="24"/>
        </w:rPr>
      </w:pPr>
      <w:r w:rsidRPr="00001869">
        <w:t>3)</w:t>
      </w:r>
      <w:r w:rsidRPr="00001869">
        <w:tab/>
        <w:t>Die Freiheitsgrade werden als die Anzahl Klassen definiert, die unabhängig sind, damit ihnen ein willkürlicher Wert zugeteilt werden kann. Wenn beispielsweise zwei Klassen vorhanden sind, betragen die Freiheitsgrade 2-1 = 1. Demzufolge beträgt die Zahl der Freiheitsgrade für den Chi-Quadrat-Test bei der Anwendung dieses Verfahren für die Prüfung einer Hypothese eins weniger als die Anzahl Klassen.</w:t>
      </w:r>
    </w:p>
    <w:p w:rsidR="000F1146" w:rsidRPr="00001869" w:rsidRDefault="000F1146" w:rsidP="00DD6C67">
      <w:pPr>
        <w:ind w:left="851"/>
        <w:rPr>
          <w:i/>
          <w:szCs w:val="24"/>
        </w:rPr>
      </w:pPr>
    </w:p>
    <w:p w:rsidR="000F1146" w:rsidRPr="00001869" w:rsidRDefault="000F1146" w:rsidP="00DD6C67">
      <w:pPr>
        <w:ind w:left="851"/>
        <w:rPr>
          <w:szCs w:val="24"/>
        </w:rPr>
      </w:pPr>
      <w:r w:rsidRPr="00001869">
        <w:t>4)</w:t>
      </w:r>
      <w:r w:rsidRPr="00001869">
        <w:tab/>
        <w:t xml:space="preserve">Situationen mit zwei Klassen, die eher einer Binomialverteilung folgen, wobei np oder nq unter 5 liegen, sind zu vermeiden. In solchen Situationen sind die erwarteten Werte anhand von Formeln zu berechnen, die auf der Binomialverteilung beruhen. In einer Situation mit zwei Klassen entspricht np der Größe einer der Klassen, die durch die Anzahl Ereignisse (n) x die Wahrscheinlichkeit, in eine dieser Klassen zu fallen (p), bestimmt wird. Gleichermaßen wird die Größe der anderen Klasse (nq) durch n-Mal die Wahrscheinlichkeit (q) bestimmt, in diese Klasse zu fallen. Somit ist in einer Situation, in der die Wahrscheinlichkeit, in eine der beiden Klassen zu fallen, gleich (p=q=0,5) und die Stichprobengröße 10 (n) ist, die erwartete Anzahl in jeder Klasse 5.  Für die Bestimmung des Chi-Quadrat-Tests mit nur einem Freiheitsgrad ist stets die Yates-Bereinigung anzuwenden. </w:t>
      </w:r>
    </w:p>
    <w:p w:rsidR="000F1146" w:rsidRPr="00001869" w:rsidRDefault="000F1146" w:rsidP="00DD6C67"/>
    <w:p w:rsidR="000F1146" w:rsidRPr="00001869" w:rsidRDefault="000F1146" w:rsidP="00DD6C67">
      <w:r w:rsidRPr="00001869">
        <w:t>5.6</w:t>
      </w:r>
      <w:r w:rsidRPr="00001869">
        <w:tab/>
        <w:t>Prüfen wir folgende Daten für die Benotung der Krankheit zweier Generationen einer Kandidatensorte von Luzerne und vier allgemein bekannte Sorten.</w:t>
      </w:r>
      <w:r w:rsidRPr="00001869">
        <w:rPr>
          <w:rFonts w:eastAsia="TimesNewRomanPSMT"/>
        </w:rPr>
        <w:t xml:space="preserve"> Die benotete Krankheit war </w:t>
      </w:r>
      <w:r w:rsidRPr="00001869">
        <w:rPr>
          <w:rFonts w:eastAsia="TimesNewRomanPSMT"/>
          <w:i/>
        </w:rPr>
        <w:t>Colletotrichum trifolii</w:t>
      </w:r>
      <w:r w:rsidRPr="00001869">
        <w:rPr>
          <w:rFonts w:eastAsia="TimesNewRomanPSMT"/>
        </w:rPr>
        <w:t xml:space="preserve"> </w:t>
      </w:r>
      <w:r w:rsidRPr="00001869">
        <w:t>(Merkmal 19, TG/6/5, Luzerne)</w:t>
      </w:r>
      <w:r w:rsidRPr="00001869">
        <w:rPr>
          <w:rFonts w:eastAsia="TimesNewRomanPSMT"/>
        </w:rPr>
        <w:t>. Die Benotung erfolgte auf der Klassenskala 5, wobei Klasse 1 (Note 9) resistent und Klasse 5 (Note 1) anfällig) ist.</w:t>
      </w:r>
      <w:r w:rsidRPr="00001869">
        <w:t xml:space="preserve"> </w:t>
      </w:r>
    </w:p>
    <w:p w:rsidR="000F1146" w:rsidRPr="00001869" w:rsidRDefault="000F1146" w:rsidP="00DD6C67">
      <w:pPr>
        <w:rPr>
          <w:i/>
          <w:iCs/>
        </w:rPr>
      </w:pPr>
    </w:p>
    <w:p w:rsidR="000F1146" w:rsidRPr="00001869" w:rsidRDefault="000F1146" w:rsidP="000F1146">
      <w:pPr>
        <w:pStyle w:val="BodyText"/>
        <w:rPr>
          <w:rFonts w:cs="Arial"/>
          <w:i/>
          <w:iCs/>
          <w:u w:val="single"/>
        </w:rPr>
      </w:pPr>
      <w:r w:rsidRPr="00001869">
        <w:rPr>
          <w:rFonts w:cs="Arial"/>
          <w:i/>
        </w:rPr>
        <w:t>Anzahl Pflanzen, die in verschiedenen Klassen bei jeder Sorte nach 7-10 Tagen Inokulation gezählt werden</w:t>
      </w:r>
    </w:p>
    <w:tbl>
      <w:tblPr>
        <w:tblW w:w="9368"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194"/>
        <w:gridCol w:w="1545"/>
        <w:gridCol w:w="341"/>
        <w:gridCol w:w="1322"/>
        <w:gridCol w:w="1322"/>
        <w:gridCol w:w="1322"/>
        <w:gridCol w:w="1322"/>
      </w:tblGrid>
      <w:tr w:rsidR="000F1146" w:rsidRPr="00001869" w:rsidTr="00DD6C67">
        <w:tc>
          <w:tcPr>
            <w:tcW w:w="0" w:type="auto"/>
          </w:tcPr>
          <w:p w:rsidR="000F1146" w:rsidRPr="00001869" w:rsidRDefault="000F1146" w:rsidP="0090154C">
            <w:pPr>
              <w:rPr>
                <w:rFonts w:cs="Arial"/>
              </w:rPr>
            </w:pPr>
            <w:r w:rsidRPr="00001869">
              <w:rPr>
                <w:rFonts w:cs="Arial"/>
              </w:rPr>
              <w:t>Note (Klasse)</w:t>
            </w:r>
          </w:p>
        </w:tc>
        <w:tc>
          <w:tcPr>
            <w:tcW w:w="0" w:type="auto"/>
          </w:tcPr>
          <w:p w:rsidR="000F1146" w:rsidRPr="00001869" w:rsidRDefault="000F1146" w:rsidP="0090154C">
            <w:pPr>
              <w:jc w:val="center"/>
              <w:rPr>
                <w:rFonts w:cs="Arial"/>
              </w:rPr>
            </w:pPr>
            <w:r w:rsidRPr="00001869">
              <w:rPr>
                <w:rFonts w:cs="Arial"/>
              </w:rPr>
              <w:t xml:space="preserve">Kandidat </w:t>
            </w:r>
          </w:p>
        </w:tc>
        <w:tc>
          <w:tcPr>
            <w:tcW w:w="0" w:type="auto"/>
          </w:tcPr>
          <w:p w:rsidR="000F1146" w:rsidRPr="00001869" w:rsidRDefault="000F1146" w:rsidP="0090154C">
            <w:pPr>
              <w:jc w:val="center"/>
              <w:rPr>
                <w:rFonts w:cs="Arial"/>
              </w:rPr>
            </w:pPr>
          </w:p>
        </w:tc>
        <w:tc>
          <w:tcPr>
            <w:tcW w:w="0" w:type="auto"/>
          </w:tcPr>
          <w:p w:rsidR="000F1146" w:rsidRPr="00001869" w:rsidRDefault="000F1146" w:rsidP="0090154C">
            <w:pPr>
              <w:jc w:val="center"/>
              <w:rPr>
                <w:rFonts w:cs="Arial"/>
              </w:rPr>
            </w:pPr>
            <w:r w:rsidRPr="00001869">
              <w:rPr>
                <w:rFonts w:cs="Arial"/>
              </w:rPr>
              <w:t>Sorte 1</w:t>
            </w:r>
          </w:p>
        </w:tc>
        <w:tc>
          <w:tcPr>
            <w:tcW w:w="0" w:type="auto"/>
          </w:tcPr>
          <w:p w:rsidR="000F1146" w:rsidRPr="00001869" w:rsidRDefault="000F1146" w:rsidP="0090154C">
            <w:pPr>
              <w:jc w:val="center"/>
              <w:rPr>
                <w:rFonts w:cs="Arial"/>
              </w:rPr>
            </w:pPr>
            <w:r w:rsidRPr="00001869">
              <w:rPr>
                <w:rFonts w:cs="Arial"/>
              </w:rPr>
              <w:t>Sorte 2</w:t>
            </w:r>
          </w:p>
        </w:tc>
        <w:tc>
          <w:tcPr>
            <w:tcW w:w="0" w:type="auto"/>
          </w:tcPr>
          <w:p w:rsidR="000F1146" w:rsidRPr="00001869" w:rsidRDefault="000F1146" w:rsidP="0090154C">
            <w:pPr>
              <w:jc w:val="center"/>
              <w:rPr>
                <w:rFonts w:cs="Arial"/>
              </w:rPr>
            </w:pPr>
            <w:r w:rsidRPr="00001869">
              <w:rPr>
                <w:rFonts w:cs="Arial"/>
              </w:rPr>
              <w:t>Sorte 3</w:t>
            </w:r>
          </w:p>
        </w:tc>
        <w:tc>
          <w:tcPr>
            <w:tcW w:w="0" w:type="auto"/>
          </w:tcPr>
          <w:p w:rsidR="000F1146" w:rsidRPr="00001869" w:rsidRDefault="000F1146" w:rsidP="0090154C">
            <w:pPr>
              <w:jc w:val="center"/>
              <w:rPr>
                <w:rFonts w:cs="Arial"/>
              </w:rPr>
            </w:pPr>
            <w:r w:rsidRPr="00001869">
              <w:rPr>
                <w:rFonts w:cs="Arial"/>
              </w:rPr>
              <w:t>Sorte 4</w:t>
            </w:r>
          </w:p>
        </w:tc>
      </w:tr>
      <w:tr w:rsidR="000F1146" w:rsidRPr="00001869" w:rsidTr="00DD6C67">
        <w:tc>
          <w:tcPr>
            <w:tcW w:w="0" w:type="auto"/>
          </w:tcPr>
          <w:p w:rsidR="000F1146" w:rsidRPr="00001869" w:rsidRDefault="000F1146" w:rsidP="0090154C">
            <w:pPr>
              <w:jc w:val="center"/>
              <w:rPr>
                <w:rFonts w:cs="Arial"/>
              </w:rPr>
            </w:pPr>
            <w:r w:rsidRPr="00001869">
              <w:rPr>
                <w:rFonts w:cs="Arial"/>
              </w:rPr>
              <w:t>9(1)</w:t>
            </w:r>
          </w:p>
        </w:tc>
        <w:tc>
          <w:tcPr>
            <w:tcW w:w="0" w:type="auto"/>
          </w:tcPr>
          <w:p w:rsidR="000F1146" w:rsidRPr="00001869" w:rsidRDefault="000F1146" w:rsidP="0090154C">
            <w:pPr>
              <w:jc w:val="center"/>
              <w:rPr>
                <w:rFonts w:cs="Arial"/>
              </w:rPr>
            </w:pPr>
            <w:r w:rsidRPr="00001869">
              <w:rPr>
                <w:rFonts w:cs="Arial"/>
              </w:rPr>
              <w:t>34</w:t>
            </w:r>
          </w:p>
        </w:tc>
        <w:tc>
          <w:tcPr>
            <w:tcW w:w="0" w:type="auto"/>
          </w:tcPr>
          <w:p w:rsidR="000F1146" w:rsidRPr="00001869" w:rsidRDefault="000F1146" w:rsidP="0090154C">
            <w:pPr>
              <w:jc w:val="center"/>
              <w:rPr>
                <w:rFonts w:cs="Arial"/>
              </w:rPr>
            </w:pPr>
          </w:p>
        </w:tc>
        <w:tc>
          <w:tcPr>
            <w:tcW w:w="0" w:type="auto"/>
          </w:tcPr>
          <w:p w:rsidR="000F1146" w:rsidRPr="00001869" w:rsidRDefault="000F1146" w:rsidP="0090154C">
            <w:pPr>
              <w:jc w:val="center"/>
              <w:rPr>
                <w:rFonts w:cs="Arial"/>
              </w:rPr>
            </w:pPr>
            <w:r w:rsidRPr="00001869">
              <w:rPr>
                <w:rFonts w:cs="Arial"/>
              </w:rPr>
              <w:t>12</w:t>
            </w:r>
          </w:p>
        </w:tc>
        <w:tc>
          <w:tcPr>
            <w:tcW w:w="0" w:type="auto"/>
          </w:tcPr>
          <w:p w:rsidR="000F1146" w:rsidRPr="00001869" w:rsidRDefault="000F1146" w:rsidP="0090154C">
            <w:pPr>
              <w:jc w:val="center"/>
              <w:rPr>
                <w:rFonts w:cs="Arial"/>
              </w:rPr>
            </w:pPr>
            <w:r w:rsidRPr="00001869">
              <w:rPr>
                <w:rFonts w:cs="Arial"/>
              </w:rPr>
              <w:t>6</w:t>
            </w:r>
          </w:p>
        </w:tc>
        <w:tc>
          <w:tcPr>
            <w:tcW w:w="0" w:type="auto"/>
          </w:tcPr>
          <w:p w:rsidR="000F1146" w:rsidRPr="00001869" w:rsidRDefault="000F1146" w:rsidP="0090154C">
            <w:pPr>
              <w:jc w:val="center"/>
              <w:rPr>
                <w:rFonts w:cs="Arial"/>
              </w:rPr>
            </w:pPr>
            <w:r w:rsidRPr="00001869">
              <w:rPr>
                <w:rFonts w:cs="Arial"/>
              </w:rPr>
              <w:t>1</w:t>
            </w:r>
          </w:p>
        </w:tc>
        <w:tc>
          <w:tcPr>
            <w:tcW w:w="0" w:type="auto"/>
          </w:tcPr>
          <w:p w:rsidR="000F1146" w:rsidRPr="00001869" w:rsidRDefault="000F1146" w:rsidP="0090154C">
            <w:pPr>
              <w:jc w:val="center"/>
              <w:rPr>
                <w:rFonts w:cs="Arial"/>
              </w:rPr>
            </w:pPr>
            <w:r w:rsidRPr="00001869">
              <w:rPr>
                <w:rFonts w:cs="Arial"/>
              </w:rPr>
              <w:t>7</w:t>
            </w:r>
          </w:p>
        </w:tc>
      </w:tr>
      <w:tr w:rsidR="000F1146" w:rsidRPr="00001869" w:rsidTr="00DD6C67">
        <w:tc>
          <w:tcPr>
            <w:tcW w:w="0" w:type="auto"/>
          </w:tcPr>
          <w:p w:rsidR="000F1146" w:rsidRPr="00001869" w:rsidRDefault="000F1146" w:rsidP="0090154C">
            <w:pPr>
              <w:jc w:val="center"/>
              <w:rPr>
                <w:rFonts w:cs="Arial"/>
              </w:rPr>
            </w:pPr>
            <w:r w:rsidRPr="00001869">
              <w:rPr>
                <w:rFonts w:cs="Arial"/>
              </w:rPr>
              <w:t>7(2)</w:t>
            </w:r>
          </w:p>
        </w:tc>
        <w:tc>
          <w:tcPr>
            <w:tcW w:w="0" w:type="auto"/>
          </w:tcPr>
          <w:p w:rsidR="000F1146" w:rsidRPr="00001869" w:rsidRDefault="000F1146" w:rsidP="0090154C">
            <w:pPr>
              <w:jc w:val="center"/>
              <w:rPr>
                <w:rFonts w:cs="Arial"/>
              </w:rPr>
            </w:pPr>
            <w:r w:rsidRPr="00001869">
              <w:rPr>
                <w:rFonts w:cs="Arial"/>
              </w:rPr>
              <w:t>4</w:t>
            </w:r>
          </w:p>
        </w:tc>
        <w:tc>
          <w:tcPr>
            <w:tcW w:w="0" w:type="auto"/>
          </w:tcPr>
          <w:p w:rsidR="000F1146" w:rsidRPr="00001869" w:rsidRDefault="000F1146" w:rsidP="0090154C">
            <w:pPr>
              <w:jc w:val="center"/>
              <w:rPr>
                <w:rFonts w:cs="Arial"/>
              </w:rPr>
            </w:pPr>
          </w:p>
        </w:tc>
        <w:tc>
          <w:tcPr>
            <w:tcW w:w="0" w:type="auto"/>
          </w:tcPr>
          <w:p w:rsidR="000F1146" w:rsidRPr="00001869" w:rsidRDefault="000F1146" w:rsidP="0090154C">
            <w:pPr>
              <w:jc w:val="center"/>
              <w:rPr>
                <w:rFonts w:cs="Arial"/>
              </w:rPr>
            </w:pPr>
            <w:r w:rsidRPr="00001869">
              <w:rPr>
                <w:rFonts w:cs="Arial"/>
              </w:rPr>
              <w:t>7</w:t>
            </w:r>
          </w:p>
        </w:tc>
        <w:tc>
          <w:tcPr>
            <w:tcW w:w="0" w:type="auto"/>
          </w:tcPr>
          <w:p w:rsidR="000F1146" w:rsidRPr="00001869" w:rsidRDefault="000F1146" w:rsidP="0090154C">
            <w:pPr>
              <w:jc w:val="center"/>
              <w:rPr>
                <w:rFonts w:cs="Arial"/>
              </w:rPr>
            </w:pPr>
            <w:r w:rsidRPr="00001869">
              <w:rPr>
                <w:rFonts w:cs="Arial"/>
              </w:rPr>
              <w:t>6</w:t>
            </w:r>
          </w:p>
        </w:tc>
        <w:tc>
          <w:tcPr>
            <w:tcW w:w="0" w:type="auto"/>
          </w:tcPr>
          <w:p w:rsidR="000F1146" w:rsidRPr="00001869" w:rsidRDefault="000F1146" w:rsidP="0090154C">
            <w:pPr>
              <w:jc w:val="center"/>
              <w:rPr>
                <w:rFonts w:cs="Arial"/>
              </w:rPr>
            </w:pPr>
            <w:r w:rsidRPr="00001869">
              <w:rPr>
                <w:rFonts w:cs="Arial"/>
              </w:rPr>
              <w:t>5</w:t>
            </w:r>
          </w:p>
        </w:tc>
        <w:tc>
          <w:tcPr>
            <w:tcW w:w="0" w:type="auto"/>
          </w:tcPr>
          <w:p w:rsidR="000F1146" w:rsidRPr="00001869" w:rsidRDefault="000F1146" w:rsidP="0090154C">
            <w:pPr>
              <w:jc w:val="center"/>
              <w:rPr>
                <w:rFonts w:cs="Arial"/>
              </w:rPr>
            </w:pPr>
            <w:r w:rsidRPr="00001869">
              <w:rPr>
                <w:rFonts w:cs="Arial"/>
              </w:rPr>
              <w:t>10</w:t>
            </w:r>
          </w:p>
        </w:tc>
      </w:tr>
      <w:tr w:rsidR="000F1146" w:rsidRPr="00001869" w:rsidTr="00DD6C67">
        <w:tc>
          <w:tcPr>
            <w:tcW w:w="0" w:type="auto"/>
          </w:tcPr>
          <w:p w:rsidR="000F1146" w:rsidRPr="00001869" w:rsidRDefault="000F1146" w:rsidP="0090154C">
            <w:pPr>
              <w:jc w:val="center"/>
              <w:rPr>
                <w:rFonts w:cs="Arial"/>
              </w:rPr>
            </w:pPr>
            <w:r w:rsidRPr="00001869">
              <w:rPr>
                <w:rFonts w:cs="Arial"/>
              </w:rPr>
              <w:t>5(3)</w:t>
            </w:r>
          </w:p>
        </w:tc>
        <w:tc>
          <w:tcPr>
            <w:tcW w:w="0" w:type="auto"/>
          </w:tcPr>
          <w:p w:rsidR="000F1146" w:rsidRPr="00001869" w:rsidRDefault="000F1146" w:rsidP="0090154C">
            <w:pPr>
              <w:jc w:val="center"/>
              <w:rPr>
                <w:rFonts w:cs="Arial"/>
              </w:rPr>
            </w:pPr>
            <w:r w:rsidRPr="00001869">
              <w:rPr>
                <w:rFonts w:cs="Arial"/>
              </w:rPr>
              <w:t>1</w:t>
            </w:r>
          </w:p>
        </w:tc>
        <w:tc>
          <w:tcPr>
            <w:tcW w:w="0" w:type="auto"/>
          </w:tcPr>
          <w:p w:rsidR="000F1146" w:rsidRPr="00001869" w:rsidRDefault="000F1146" w:rsidP="0090154C">
            <w:pPr>
              <w:jc w:val="center"/>
              <w:rPr>
                <w:rFonts w:cs="Arial"/>
              </w:rPr>
            </w:pPr>
          </w:p>
        </w:tc>
        <w:tc>
          <w:tcPr>
            <w:tcW w:w="0" w:type="auto"/>
          </w:tcPr>
          <w:p w:rsidR="000F1146" w:rsidRPr="00001869" w:rsidRDefault="000F1146" w:rsidP="0090154C">
            <w:pPr>
              <w:jc w:val="center"/>
              <w:rPr>
                <w:rFonts w:cs="Arial"/>
              </w:rPr>
            </w:pPr>
            <w:r w:rsidRPr="00001869">
              <w:rPr>
                <w:rFonts w:cs="Arial"/>
              </w:rPr>
              <w:t>9</w:t>
            </w:r>
          </w:p>
        </w:tc>
        <w:tc>
          <w:tcPr>
            <w:tcW w:w="0" w:type="auto"/>
          </w:tcPr>
          <w:p w:rsidR="000F1146" w:rsidRPr="00001869" w:rsidRDefault="000F1146" w:rsidP="0090154C">
            <w:pPr>
              <w:jc w:val="center"/>
              <w:rPr>
                <w:rFonts w:cs="Arial"/>
              </w:rPr>
            </w:pPr>
            <w:r w:rsidRPr="00001869">
              <w:rPr>
                <w:rFonts w:cs="Arial"/>
              </w:rPr>
              <w:t>5</w:t>
            </w:r>
          </w:p>
        </w:tc>
        <w:tc>
          <w:tcPr>
            <w:tcW w:w="0" w:type="auto"/>
          </w:tcPr>
          <w:p w:rsidR="000F1146" w:rsidRPr="00001869" w:rsidRDefault="000F1146" w:rsidP="0090154C">
            <w:pPr>
              <w:jc w:val="center"/>
              <w:rPr>
                <w:rFonts w:cs="Arial"/>
              </w:rPr>
            </w:pPr>
            <w:r w:rsidRPr="00001869">
              <w:rPr>
                <w:rFonts w:cs="Arial"/>
              </w:rPr>
              <w:t>5</w:t>
            </w:r>
          </w:p>
        </w:tc>
        <w:tc>
          <w:tcPr>
            <w:tcW w:w="0" w:type="auto"/>
          </w:tcPr>
          <w:p w:rsidR="000F1146" w:rsidRPr="00001869" w:rsidRDefault="000F1146" w:rsidP="0090154C">
            <w:pPr>
              <w:jc w:val="center"/>
              <w:rPr>
                <w:rFonts w:cs="Arial"/>
              </w:rPr>
            </w:pPr>
            <w:r w:rsidRPr="00001869">
              <w:rPr>
                <w:rFonts w:cs="Arial"/>
              </w:rPr>
              <w:t>5</w:t>
            </w:r>
          </w:p>
        </w:tc>
      </w:tr>
      <w:tr w:rsidR="000F1146" w:rsidRPr="00001869" w:rsidTr="00DD6C67">
        <w:tc>
          <w:tcPr>
            <w:tcW w:w="0" w:type="auto"/>
          </w:tcPr>
          <w:p w:rsidR="000F1146" w:rsidRPr="00001869" w:rsidRDefault="000F1146" w:rsidP="0090154C">
            <w:pPr>
              <w:jc w:val="center"/>
              <w:rPr>
                <w:rFonts w:cs="Arial"/>
              </w:rPr>
            </w:pPr>
            <w:r w:rsidRPr="00001869">
              <w:rPr>
                <w:rFonts w:cs="Arial"/>
              </w:rPr>
              <w:t>3(4)</w:t>
            </w:r>
          </w:p>
        </w:tc>
        <w:tc>
          <w:tcPr>
            <w:tcW w:w="0" w:type="auto"/>
          </w:tcPr>
          <w:p w:rsidR="000F1146" w:rsidRPr="00001869" w:rsidRDefault="000F1146" w:rsidP="0090154C">
            <w:pPr>
              <w:jc w:val="center"/>
              <w:rPr>
                <w:rFonts w:cs="Arial"/>
              </w:rPr>
            </w:pPr>
            <w:r w:rsidRPr="00001869">
              <w:rPr>
                <w:rFonts w:cs="Arial"/>
              </w:rPr>
              <w:t>1</w:t>
            </w:r>
          </w:p>
        </w:tc>
        <w:tc>
          <w:tcPr>
            <w:tcW w:w="0" w:type="auto"/>
          </w:tcPr>
          <w:p w:rsidR="000F1146" w:rsidRPr="00001869" w:rsidRDefault="000F1146" w:rsidP="0090154C">
            <w:pPr>
              <w:jc w:val="center"/>
              <w:rPr>
                <w:rFonts w:cs="Arial"/>
              </w:rPr>
            </w:pPr>
          </w:p>
        </w:tc>
        <w:tc>
          <w:tcPr>
            <w:tcW w:w="0" w:type="auto"/>
          </w:tcPr>
          <w:p w:rsidR="000F1146" w:rsidRPr="00001869" w:rsidRDefault="000F1146" w:rsidP="0090154C">
            <w:pPr>
              <w:jc w:val="center"/>
              <w:rPr>
                <w:rFonts w:cs="Arial"/>
              </w:rPr>
            </w:pPr>
            <w:r w:rsidRPr="00001869">
              <w:rPr>
                <w:rFonts w:cs="Arial"/>
              </w:rPr>
              <w:t>7</w:t>
            </w:r>
          </w:p>
        </w:tc>
        <w:tc>
          <w:tcPr>
            <w:tcW w:w="0" w:type="auto"/>
          </w:tcPr>
          <w:p w:rsidR="000F1146" w:rsidRPr="00001869" w:rsidRDefault="000F1146" w:rsidP="0090154C">
            <w:pPr>
              <w:jc w:val="center"/>
              <w:rPr>
                <w:rFonts w:cs="Arial"/>
              </w:rPr>
            </w:pPr>
            <w:r w:rsidRPr="00001869">
              <w:rPr>
                <w:rFonts w:cs="Arial"/>
              </w:rPr>
              <w:t>9</w:t>
            </w:r>
          </w:p>
        </w:tc>
        <w:tc>
          <w:tcPr>
            <w:tcW w:w="0" w:type="auto"/>
          </w:tcPr>
          <w:p w:rsidR="000F1146" w:rsidRPr="00001869" w:rsidRDefault="000F1146" w:rsidP="0090154C">
            <w:pPr>
              <w:jc w:val="center"/>
              <w:rPr>
                <w:rFonts w:cs="Arial"/>
              </w:rPr>
            </w:pPr>
            <w:r w:rsidRPr="00001869">
              <w:rPr>
                <w:rFonts w:cs="Arial"/>
              </w:rPr>
              <w:t>8</w:t>
            </w:r>
          </w:p>
        </w:tc>
        <w:tc>
          <w:tcPr>
            <w:tcW w:w="0" w:type="auto"/>
          </w:tcPr>
          <w:p w:rsidR="000F1146" w:rsidRPr="00001869" w:rsidRDefault="000F1146" w:rsidP="0090154C">
            <w:pPr>
              <w:jc w:val="center"/>
              <w:rPr>
                <w:rFonts w:cs="Arial"/>
              </w:rPr>
            </w:pPr>
            <w:r w:rsidRPr="00001869">
              <w:rPr>
                <w:rFonts w:cs="Arial"/>
              </w:rPr>
              <w:t>7</w:t>
            </w:r>
          </w:p>
        </w:tc>
      </w:tr>
      <w:tr w:rsidR="000F1146" w:rsidRPr="00001869" w:rsidTr="00DD6C67">
        <w:tc>
          <w:tcPr>
            <w:tcW w:w="0" w:type="auto"/>
          </w:tcPr>
          <w:p w:rsidR="000F1146" w:rsidRPr="00001869" w:rsidRDefault="000F1146" w:rsidP="0090154C">
            <w:pPr>
              <w:jc w:val="center"/>
              <w:rPr>
                <w:rFonts w:cs="Arial"/>
              </w:rPr>
            </w:pPr>
            <w:r w:rsidRPr="00001869">
              <w:rPr>
                <w:rFonts w:cs="Arial"/>
              </w:rPr>
              <w:t>1(5)</w:t>
            </w:r>
          </w:p>
        </w:tc>
        <w:tc>
          <w:tcPr>
            <w:tcW w:w="0" w:type="auto"/>
          </w:tcPr>
          <w:p w:rsidR="000F1146" w:rsidRPr="00001869" w:rsidRDefault="000F1146" w:rsidP="0090154C">
            <w:pPr>
              <w:jc w:val="center"/>
              <w:rPr>
                <w:rFonts w:cs="Arial"/>
              </w:rPr>
            </w:pPr>
            <w:r w:rsidRPr="00001869">
              <w:rPr>
                <w:rFonts w:cs="Arial"/>
              </w:rPr>
              <w:t>6</w:t>
            </w:r>
          </w:p>
        </w:tc>
        <w:tc>
          <w:tcPr>
            <w:tcW w:w="0" w:type="auto"/>
          </w:tcPr>
          <w:p w:rsidR="000F1146" w:rsidRPr="00001869" w:rsidRDefault="000F1146" w:rsidP="0090154C">
            <w:pPr>
              <w:jc w:val="center"/>
              <w:rPr>
                <w:rFonts w:cs="Arial"/>
              </w:rPr>
            </w:pPr>
          </w:p>
        </w:tc>
        <w:tc>
          <w:tcPr>
            <w:tcW w:w="0" w:type="auto"/>
          </w:tcPr>
          <w:p w:rsidR="000F1146" w:rsidRPr="00001869" w:rsidRDefault="000F1146" w:rsidP="0090154C">
            <w:pPr>
              <w:jc w:val="center"/>
              <w:rPr>
                <w:rFonts w:cs="Arial"/>
              </w:rPr>
            </w:pPr>
            <w:r w:rsidRPr="00001869">
              <w:rPr>
                <w:rFonts w:cs="Arial"/>
              </w:rPr>
              <w:t>9</w:t>
            </w:r>
          </w:p>
        </w:tc>
        <w:tc>
          <w:tcPr>
            <w:tcW w:w="0" w:type="auto"/>
          </w:tcPr>
          <w:p w:rsidR="000F1146" w:rsidRPr="00001869" w:rsidRDefault="000F1146" w:rsidP="0090154C">
            <w:pPr>
              <w:jc w:val="center"/>
              <w:rPr>
                <w:rFonts w:cs="Arial"/>
              </w:rPr>
            </w:pPr>
            <w:r w:rsidRPr="00001869">
              <w:rPr>
                <w:rFonts w:cs="Arial"/>
              </w:rPr>
              <w:t>19</w:t>
            </w:r>
          </w:p>
        </w:tc>
        <w:tc>
          <w:tcPr>
            <w:tcW w:w="0" w:type="auto"/>
          </w:tcPr>
          <w:p w:rsidR="000F1146" w:rsidRPr="00001869" w:rsidRDefault="000F1146" w:rsidP="0090154C">
            <w:pPr>
              <w:jc w:val="center"/>
              <w:rPr>
                <w:rFonts w:cs="Arial"/>
              </w:rPr>
            </w:pPr>
            <w:r w:rsidRPr="00001869">
              <w:rPr>
                <w:rFonts w:cs="Arial"/>
              </w:rPr>
              <w:t>9</w:t>
            </w:r>
          </w:p>
        </w:tc>
        <w:tc>
          <w:tcPr>
            <w:tcW w:w="0" w:type="auto"/>
          </w:tcPr>
          <w:p w:rsidR="000F1146" w:rsidRPr="00001869" w:rsidRDefault="000F1146" w:rsidP="0090154C">
            <w:pPr>
              <w:jc w:val="center"/>
              <w:rPr>
                <w:rFonts w:cs="Arial"/>
              </w:rPr>
            </w:pPr>
            <w:r w:rsidRPr="00001869">
              <w:rPr>
                <w:rFonts w:cs="Arial"/>
              </w:rPr>
              <w:t>15</w:t>
            </w:r>
          </w:p>
        </w:tc>
      </w:tr>
      <w:tr w:rsidR="000F1146" w:rsidRPr="00001869" w:rsidTr="00DD6C67">
        <w:tc>
          <w:tcPr>
            <w:tcW w:w="0" w:type="auto"/>
          </w:tcPr>
          <w:p w:rsidR="000F1146" w:rsidRPr="00001869" w:rsidRDefault="000F1146" w:rsidP="0090154C">
            <w:pPr>
              <w:jc w:val="center"/>
              <w:rPr>
                <w:rFonts w:cs="Arial"/>
              </w:rPr>
            </w:pPr>
            <w:r w:rsidRPr="00001869">
              <w:rPr>
                <w:rFonts w:cs="Arial"/>
              </w:rPr>
              <w:t>Insgesamt</w:t>
            </w:r>
          </w:p>
        </w:tc>
        <w:tc>
          <w:tcPr>
            <w:tcW w:w="0" w:type="auto"/>
          </w:tcPr>
          <w:p w:rsidR="000F1146" w:rsidRPr="00001869" w:rsidRDefault="000F1146" w:rsidP="0090154C">
            <w:pPr>
              <w:jc w:val="center"/>
              <w:rPr>
                <w:rFonts w:cs="Arial"/>
              </w:rPr>
            </w:pPr>
            <w:r w:rsidRPr="00001869">
              <w:rPr>
                <w:rFonts w:cs="Arial"/>
              </w:rPr>
              <w:t>46</w:t>
            </w:r>
          </w:p>
        </w:tc>
        <w:tc>
          <w:tcPr>
            <w:tcW w:w="0" w:type="auto"/>
          </w:tcPr>
          <w:p w:rsidR="000F1146" w:rsidRPr="00001869" w:rsidRDefault="000F1146" w:rsidP="0090154C">
            <w:pPr>
              <w:jc w:val="center"/>
              <w:rPr>
                <w:rFonts w:cs="Arial"/>
              </w:rPr>
            </w:pPr>
          </w:p>
        </w:tc>
        <w:tc>
          <w:tcPr>
            <w:tcW w:w="0" w:type="auto"/>
          </w:tcPr>
          <w:p w:rsidR="000F1146" w:rsidRPr="00001869" w:rsidRDefault="000F1146" w:rsidP="0090154C">
            <w:pPr>
              <w:jc w:val="center"/>
              <w:rPr>
                <w:rFonts w:cs="Arial"/>
              </w:rPr>
            </w:pPr>
            <w:r w:rsidRPr="00001869">
              <w:rPr>
                <w:rFonts w:cs="Arial"/>
              </w:rPr>
              <w:t>44</w:t>
            </w:r>
          </w:p>
        </w:tc>
        <w:tc>
          <w:tcPr>
            <w:tcW w:w="0" w:type="auto"/>
          </w:tcPr>
          <w:p w:rsidR="000F1146" w:rsidRPr="00001869" w:rsidRDefault="000F1146" w:rsidP="0090154C">
            <w:pPr>
              <w:jc w:val="center"/>
              <w:rPr>
                <w:rFonts w:cs="Arial"/>
              </w:rPr>
            </w:pPr>
            <w:r w:rsidRPr="00001869">
              <w:rPr>
                <w:rFonts w:cs="Arial"/>
              </w:rPr>
              <w:t>45</w:t>
            </w:r>
          </w:p>
        </w:tc>
        <w:tc>
          <w:tcPr>
            <w:tcW w:w="0" w:type="auto"/>
          </w:tcPr>
          <w:p w:rsidR="000F1146" w:rsidRPr="00001869" w:rsidRDefault="000F1146" w:rsidP="0090154C">
            <w:pPr>
              <w:jc w:val="center"/>
              <w:rPr>
                <w:rFonts w:cs="Arial"/>
              </w:rPr>
            </w:pPr>
            <w:r w:rsidRPr="00001869">
              <w:rPr>
                <w:rFonts w:cs="Arial"/>
              </w:rPr>
              <w:t>28</w:t>
            </w:r>
          </w:p>
        </w:tc>
        <w:tc>
          <w:tcPr>
            <w:tcW w:w="0" w:type="auto"/>
          </w:tcPr>
          <w:p w:rsidR="000F1146" w:rsidRPr="00001869" w:rsidRDefault="000F1146" w:rsidP="0090154C">
            <w:pPr>
              <w:jc w:val="center"/>
              <w:rPr>
                <w:rFonts w:cs="Arial"/>
              </w:rPr>
            </w:pPr>
            <w:r w:rsidRPr="00001869">
              <w:rPr>
                <w:rFonts w:cs="Arial"/>
              </w:rPr>
              <w:t>44</w:t>
            </w:r>
          </w:p>
        </w:tc>
      </w:tr>
    </w:tbl>
    <w:p w:rsidR="000F1146" w:rsidRPr="00001869" w:rsidRDefault="000F1146" w:rsidP="00DD6C67"/>
    <w:p w:rsidR="000F1146" w:rsidRPr="00001869" w:rsidRDefault="000F1146" w:rsidP="00DD6C67">
      <w:pPr>
        <w:rPr>
          <w:szCs w:val="24"/>
        </w:rPr>
      </w:pPr>
      <w:r w:rsidRPr="00001869">
        <w:t>5.7</w:t>
      </w:r>
      <w:r w:rsidRPr="00001869">
        <w:tab/>
        <w:t xml:space="preserve">Aus der Tabelle ist zu ersehen, daß die beiden Generationen der Kandidatensorte mehr Pflanzen in der resistenten Kategorie als die </w:t>
      </w:r>
      <w:r w:rsidRPr="00001869">
        <w:rPr>
          <w:rFonts w:eastAsia="TimesNewRomanPSMT"/>
        </w:rPr>
        <w:t xml:space="preserve">vier allgemein bekannten Sorten </w:t>
      </w:r>
      <w:r w:rsidRPr="00001869">
        <w:t>haben .Um die Signifikanz dieser Sortenunterschiede statistisch zu prüfen, sind jedoch zwei Hypothesen zu formulieren:</w:t>
      </w:r>
    </w:p>
    <w:p w:rsidR="000F1146" w:rsidRPr="00001869" w:rsidRDefault="000F1146" w:rsidP="00DD6C67">
      <w:pPr>
        <w:rPr>
          <w:szCs w:val="24"/>
        </w:rPr>
      </w:pPr>
    </w:p>
    <w:p w:rsidR="000F1146" w:rsidRPr="00001869" w:rsidRDefault="000F1146" w:rsidP="00DD6C67">
      <w:pPr>
        <w:ind w:left="851"/>
        <w:rPr>
          <w:szCs w:val="24"/>
        </w:rPr>
      </w:pPr>
      <w:r w:rsidRPr="00001869">
        <w:t>1)</w:t>
      </w:r>
      <w:r w:rsidRPr="00001869">
        <w:tab/>
        <w:t xml:space="preserve">Ob die </w:t>
      </w:r>
      <w:r w:rsidRPr="00001869">
        <w:rPr>
          <w:rFonts w:eastAsia="TimesNewRomanPSMT"/>
        </w:rPr>
        <w:t>vier allgemein bekannten Sorten</w:t>
      </w:r>
      <w:r w:rsidRPr="00001869">
        <w:t xml:space="preserve"> von der Kandidatensorte in der Verteilung der Punktzahlen, d. h. anhand der Prüfung der Nullhypothese, signifikant verschieden sind. Die Nullhypothese lautet in diesem Fall, daß alle Sorten eine ähnliche Reaktion auf die Kronwurzel von Colletotrichum zeigen. Dies kann nur anhand der Prüfung der „</w:t>
      </w:r>
      <w:r w:rsidRPr="00001869">
        <w:rPr>
          <w:rFonts w:eastAsia="TimesNewRomanPSMT"/>
        </w:rPr>
        <w:sym w:font="Symbol" w:char="F063"/>
      </w:r>
      <w:r w:rsidRPr="00001869">
        <w:rPr>
          <w:vertAlign w:val="superscript"/>
        </w:rPr>
        <w:t>2</w:t>
      </w:r>
      <w:r w:rsidRPr="00001869">
        <w:t>-Unterscheidbarkeit“ erfolgen.</w:t>
      </w:r>
    </w:p>
    <w:p w:rsidR="00DD6C67" w:rsidRPr="00001869" w:rsidRDefault="00DD6C67" w:rsidP="00DD6C67"/>
    <w:p w:rsidR="000F1146" w:rsidRPr="00001869" w:rsidRDefault="000F1146" w:rsidP="00DD6C67">
      <w:pPr>
        <w:rPr>
          <w:szCs w:val="24"/>
        </w:rPr>
      </w:pPr>
      <w:r w:rsidRPr="00001869">
        <w:t>5.8</w:t>
      </w:r>
      <w:r w:rsidRPr="00001869">
        <w:tab/>
        <w:t>Um den für die Anwendung des Chi-Quadrat-Tests erforderlichen Mindestwert zu erreichen, ist es notwendig, Klassen in Form von intermediär zusammengelegten Klassen zusammenzulegen.</w:t>
      </w:r>
    </w:p>
    <w:p w:rsidR="000F1146" w:rsidRPr="00001869" w:rsidRDefault="000F1146" w:rsidP="000F1146">
      <w:pPr>
        <w:rPr>
          <w:rFonts w:cs="Arial"/>
          <w:szCs w:val="24"/>
        </w:rPr>
      </w:pPr>
    </w:p>
    <w:p w:rsidR="000F1146" w:rsidRPr="00001869" w:rsidRDefault="000F1146" w:rsidP="000F1146">
      <w:pPr>
        <w:keepNext/>
        <w:ind w:firstLine="567"/>
        <w:rPr>
          <w:rFonts w:cs="Arial"/>
          <w:szCs w:val="24"/>
        </w:rPr>
      </w:pPr>
      <w:r w:rsidRPr="00001869">
        <w:rPr>
          <w:rFonts w:cs="Arial"/>
        </w:rPr>
        <w:t xml:space="preserve">Die erfaßten Daten sind nun reduziert auf: </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751"/>
        <w:gridCol w:w="1006"/>
        <w:gridCol w:w="222"/>
        <w:gridCol w:w="861"/>
        <w:gridCol w:w="861"/>
        <w:gridCol w:w="861"/>
        <w:gridCol w:w="861"/>
      </w:tblGrid>
      <w:tr w:rsidR="000F1146" w:rsidRPr="00001869" w:rsidTr="0090154C">
        <w:trPr>
          <w:jc w:val="center"/>
        </w:trPr>
        <w:tc>
          <w:tcPr>
            <w:tcW w:w="0" w:type="auto"/>
          </w:tcPr>
          <w:p w:rsidR="000F1146" w:rsidRPr="00001869" w:rsidRDefault="000F1146" w:rsidP="0090154C">
            <w:pPr>
              <w:keepNext/>
              <w:jc w:val="center"/>
              <w:rPr>
                <w:rFonts w:cs="Arial"/>
              </w:rPr>
            </w:pPr>
            <w:r w:rsidRPr="00001869">
              <w:rPr>
                <w:rFonts w:cs="Arial"/>
              </w:rPr>
              <w:t>Klasse/Punktzahl</w:t>
            </w:r>
          </w:p>
        </w:tc>
        <w:tc>
          <w:tcPr>
            <w:tcW w:w="0" w:type="auto"/>
          </w:tcPr>
          <w:p w:rsidR="000F1146" w:rsidRPr="00001869" w:rsidRDefault="000F1146" w:rsidP="0090154C">
            <w:pPr>
              <w:keepNext/>
              <w:jc w:val="center"/>
              <w:rPr>
                <w:rFonts w:cs="Arial"/>
              </w:rPr>
            </w:pPr>
            <w:r w:rsidRPr="00001869">
              <w:rPr>
                <w:rFonts w:cs="Arial"/>
              </w:rPr>
              <w:t xml:space="preserve">Kandidat </w:t>
            </w:r>
          </w:p>
        </w:tc>
        <w:tc>
          <w:tcPr>
            <w:tcW w:w="0" w:type="auto"/>
          </w:tcPr>
          <w:p w:rsidR="000F1146" w:rsidRPr="00001869" w:rsidRDefault="000F1146" w:rsidP="0090154C">
            <w:pPr>
              <w:keepNext/>
              <w:jc w:val="center"/>
              <w:rPr>
                <w:rFonts w:cs="Arial"/>
              </w:rPr>
            </w:pPr>
          </w:p>
        </w:tc>
        <w:tc>
          <w:tcPr>
            <w:tcW w:w="0" w:type="auto"/>
          </w:tcPr>
          <w:p w:rsidR="000F1146" w:rsidRPr="00001869" w:rsidRDefault="000F1146" w:rsidP="0090154C">
            <w:pPr>
              <w:jc w:val="center"/>
              <w:rPr>
                <w:rFonts w:cs="Arial"/>
              </w:rPr>
            </w:pPr>
            <w:r w:rsidRPr="00001869">
              <w:rPr>
                <w:rFonts w:cs="Arial"/>
              </w:rPr>
              <w:t>Sorte 1</w:t>
            </w:r>
          </w:p>
        </w:tc>
        <w:tc>
          <w:tcPr>
            <w:tcW w:w="0" w:type="auto"/>
          </w:tcPr>
          <w:p w:rsidR="000F1146" w:rsidRPr="00001869" w:rsidRDefault="000F1146" w:rsidP="0090154C">
            <w:pPr>
              <w:jc w:val="center"/>
              <w:rPr>
                <w:rFonts w:cs="Arial"/>
              </w:rPr>
            </w:pPr>
            <w:r w:rsidRPr="00001869">
              <w:rPr>
                <w:rFonts w:cs="Arial"/>
              </w:rPr>
              <w:t>Sorte 2</w:t>
            </w:r>
          </w:p>
        </w:tc>
        <w:tc>
          <w:tcPr>
            <w:tcW w:w="0" w:type="auto"/>
          </w:tcPr>
          <w:p w:rsidR="000F1146" w:rsidRPr="00001869" w:rsidRDefault="000F1146" w:rsidP="0090154C">
            <w:pPr>
              <w:jc w:val="center"/>
              <w:rPr>
                <w:rFonts w:cs="Arial"/>
              </w:rPr>
            </w:pPr>
            <w:r w:rsidRPr="00001869">
              <w:rPr>
                <w:rFonts w:cs="Arial"/>
              </w:rPr>
              <w:t>Sorte 3</w:t>
            </w:r>
          </w:p>
        </w:tc>
        <w:tc>
          <w:tcPr>
            <w:tcW w:w="0" w:type="auto"/>
          </w:tcPr>
          <w:p w:rsidR="000F1146" w:rsidRPr="00001869" w:rsidRDefault="000F1146" w:rsidP="0090154C">
            <w:pPr>
              <w:jc w:val="center"/>
              <w:rPr>
                <w:rFonts w:cs="Arial"/>
              </w:rPr>
            </w:pPr>
            <w:r w:rsidRPr="00001869">
              <w:rPr>
                <w:rFonts w:cs="Arial"/>
              </w:rPr>
              <w:t>Sorte 4</w:t>
            </w:r>
          </w:p>
        </w:tc>
      </w:tr>
      <w:tr w:rsidR="000F1146" w:rsidRPr="00001869" w:rsidTr="0090154C">
        <w:trPr>
          <w:jc w:val="center"/>
        </w:trPr>
        <w:tc>
          <w:tcPr>
            <w:tcW w:w="0" w:type="auto"/>
          </w:tcPr>
          <w:p w:rsidR="000F1146" w:rsidRPr="00001869" w:rsidRDefault="000F1146" w:rsidP="0090154C">
            <w:pPr>
              <w:jc w:val="center"/>
              <w:rPr>
                <w:rFonts w:cs="Arial"/>
              </w:rPr>
            </w:pPr>
            <w:r w:rsidRPr="00001869">
              <w:rPr>
                <w:rFonts w:cs="Arial"/>
              </w:rPr>
              <w:t>1</w:t>
            </w:r>
          </w:p>
        </w:tc>
        <w:tc>
          <w:tcPr>
            <w:tcW w:w="0" w:type="auto"/>
          </w:tcPr>
          <w:p w:rsidR="000F1146" w:rsidRPr="00001869" w:rsidRDefault="000F1146" w:rsidP="0090154C">
            <w:pPr>
              <w:jc w:val="center"/>
              <w:rPr>
                <w:rFonts w:cs="Arial"/>
                <w:i/>
              </w:rPr>
            </w:pPr>
            <w:r w:rsidRPr="00001869">
              <w:rPr>
                <w:rFonts w:cs="Arial"/>
                <w:i/>
              </w:rPr>
              <w:t>34</w:t>
            </w:r>
          </w:p>
        </w:tc>
        <w:tc>
          <w:tcPr>
            <w:tcW w:w="0" w:type="auto"/>
          </w:tcPr>
          <w:p w:rsidR="000F1146" w:rsidRPr="00001869" w:rsidRDefault="000F1146" w:rsidP="0090154C">
            <w:pPr>
              <w:jc w:val="center"/>
              <w:rPr>
                <w:rFonts w:cs="Arial"/>
              </w:rPr>
            </w:pPr>
          </w:p>
        </w:tc>
        <w:tc>
          <w:tcPr>
            <w:tcW w:w="0" w:type="auto"/>
          </w:tcPr>
          <w:p w:rsidR="000F1146" w:rsidRPr="00001869" w:rsidRDefault="000F1146" w:rsidP="0090154C">
            <w:pPr>
              <w:jc w:val="center"/>
              <w:rPr>
                <w:rFonts w:cs="Arial"/>
              </w:rPr>
            </w:pPr>
            <w:r w:rsidRPr="00001869">
              <w:rPr>
                <w:rFonts w:cs="Arial"/>
              </w:rPr>
              <w:t>12</w:t>
            </w:r>
          </w:p>
        </w:tc>
        <w:tc>
          <w:tcPr>
            <w:tcW w:w="0" w:type="auto"/>
          </w:tcPr>
          <w:p w:rsidR="000F1146" w:rsidRPr="00001869" w:rsidRDefault="000F1146" w:rsidP="0090154C">
            <w:pPr>
              <w:jc w:val="center"/>
              <w:rPr>
                <w:rFonts w:cs="Arial"/>
              </w:rPr>
            </w:pPr>
            <w:r w:rsidRPr="00001869">
              <w:rPr>
                <w:rFonts w:cs="Arial"/>
              </w:rPr>
              <w:t>6</w:t>
            </w:r>
          </w:p>
        </w:tc>
        <w:tc>
          <w:tcPr>
            <w:tcW w:w="0" w:type="auto"/>
          </w:tcPr>
          <w:p w:rsidR="000F1146" w:rsidRPr="00001869" w:rsidRDefault="000F1146" w:rsidP="0090154C">
            <w:pPr>
              <w:jc w:val="center"/>
              <w:rPr>
                <w:rFonts w:cs="Arial"/>
              </w:rPr>
            </w:pPr>
            <w:r w:rsidRPr="00001869">
              <w:rPr>
                <w:rFonts w:cs="Arial"/>
              </w:rPr>
              <w:t>1</w:t>
            </w:r>
          </w:p>
        </w:tc>
        <w:tc>
          <w:tcPr>
            <w:tcW w:w="0" w:type="auto"/>
          </w:tcPr>
          <w:p w:rsidR="000F1146" w:rsidRPr="00001869" w:rsidRDefault="000F1146" w:rsidP="0090154C">
            <w:pPr>
              <w:jc w:val="center"/>
              <w:rPr>
                <w:rFonts w:cs="Arial"/>
              </w:rPr>
            </w:pPr>
            <w:r w:rsidRPr="00001869">
              <w:rPr>
                <w:rFonts w:cs="Arial"/>
              </w:rPr>
              <w:t>7</w:t>
            </w:r>
          </w:p>
        </w:tc>
      </w:tr>
      <w:tr w:rsidR="000F1146" w:rsidRPr="00001869" w:rsidTr="0090154C">
        <w:trPr>
          <w:jc w:val="center"/>
        </w:trPr>
        <w:tc>
          <w:tcPr>
            <w:tcW w:w="0" w:type="auto"/>
          </w:tcPr>
          <w:p w:rsidR="000F1146" w:rsidRPr="00001869" w:rsidRDefault="000F1146" w:rsidP="0090154C">
            <w:pPr>
              <w:jc w:val="center"/>
              <w:rPr>
                <w:rFonts w:cs="Arial"/>
              </w:rPr>
            </w:pPr>
            <w:r w:rsidRPr="00001869">
              <w:rPr>
                <w:rFonts w:cs="Arial"/>
              </w:rPr>
              <w:t>2</w:t>
            </w:r>
          </w:p>
        </w:tc>
        <w:tc>
          <w:tcPr>
            <w:tcW w:w="0" w:type="auto"/>
          </w:tcPr>
          <w:p w:rsidR="000F1146" w:rsidRPr="00001869" w:rsidRDefault="000F1146" w:rsidP="0090154C">
            <w:pPr>
              <w:jc w:val="center"/>
              <w:rPr>
                <w:rFonts w:cs="Arial"/>
                <w:i/>
              </w:rPr>
            </w:pPr>
            <w:r w:rsidRPr="00001869">
              <w:rPr>
                <w:rFonts w:cs="Arial"/>
                <w:i/>
              </w:rPr>
              <w:t>6</w:t>
            </w:r>
          </w:p>
        </w:tc>
        <w:tc>
          <w:tcPr>
            <w:tcW w:w="0" w:type="auto"/>
          </w:tcPr>
          <w:p w:rsidR="000F1146" w:rsidRPr="00001869" w:rsidRDefault="000F1146" w:rsidP="0090154C">
            <w:pPr>
              <w:jc w:val="center"/>
              <w:rPr>
                <w:rFonts w:cs="Arial"/>
              </w:rPr>
            </w:pPr>
          </w:p>
        </w:tc>
        <w:tc>
          <w:tcPr>
            <w:tcW w:w="0" w:type="auto"/>
          </w:tcPr>
          <w:p w:rsidR="000F1146" w:rsidRPr="00001869" w:rsidRDefault="000F1146" w:rsidP="0090154C">
            <w:pPr>
              <w:jc w:val="center"/>
              <w:rPr>
                <w:rFonts w:cs="Arial"/>
              </w:rPr>
            </w:pPr>
            <w:r w:rsidRPr="00001869">
              <w:rPr>
                <w:rFonts w:cs="Arial"/>
              </w:rPr>
              <w:t>23</w:t>
            </w:r>
          </w:p>
        </w:tc>
        <w:tc>
          <w:tcPr>
            <w:tcW w:w="0" w:type="auto"/>
          </w:tcPr>
          <w:p w:rsidR="000F1146" w:rsidRPr="00001869" w:rsidRDefault="000F1146" w:rsidP="0090154C">
            <w:pPr>
              <w:jc w:val="center"/>
              <w:rPr>
                <w:rFonts w:cs="Arial"/>
              </w:rPr>
            </w:pPr>
            <w:r w:rsidRPr="00001869">
              <w:rPr>
                <w:rFonts w:cs="Arial"/>
              </w:rPr>
              <w:t>20</w:t>
            </w:r>
          </w:p>
        </w:tc>
        <w:tc>
          <w:tcPr>
            <w:tcW w:w="0" w:type="auto"/>
          </w:tcPr>
          <w:p w:rsidR="000F1146" w:rsidRPr="00001869" w:rsidRDefault="000F1146" w:rsidP="0090154C">
            <w:pPr>
              <w:jc w:val="center"/>
              <w:rPr>
                <w:rFonts w:cs="Arial"/>
              </w:rPr>
            </w:pPr>
            <w:r w:rsidRPr="00001869">
              <w:rPr>
                <w:rFonts w:cs="Arial"/>
              </w:rPr>
              <w:t>18</w:t>
            </w:r>
          </w:p>
        </w:tc>
        <w:tc>
          <w:tcPr>
            <w:tcW w:w="0" w:type="auto"/>
          </w:tcPr>
          <w:p w:rsidR="000F1146" w:rsidRPr="00001869" w:rsidRDefault="000F1146" w:rsidP="0090154C">
            <w:pPr>
              <w:jc w:val="center"/>
              <w:rPr>
                <w:rFonts w:cs="Arial"/>
              </w:rPr>
            </w:pPr>
            <w:r w:rsidRPr="00001869">
              <w:rPr>
                <w:rFonts w:cs="Arial"/>
              </w:rPr>
              <w:t>22</w:t>
            </w:r>
          </w:p>
        </w:tc>
      </w:tr>
      <w:tr w:rsidR="000F1146" w:rsidRPr="00001869" w:rsidTr="0090154C">
        <w:trPr>
          <w:jc w:val="center"/>
        </w:trPr>
        <w:tc>
          <w:tcPr>
            <w:tcW w:w="0" w:type="auto"/>
          </w:tcPr>
          <w:p w:rsidR="000F1146" w:rsidRPr="00001869" w:rsidRDefault="000F1146" w:rsidP="0090154C">
            <w:pPr>
              <w:jc w:val="center"/>
              <w:rPr>
                <w:rFonts w:cs="Arial"/>
              </w:rPr>
            </w:pPr>
            <w:r w:rsidRPr="00001869">
              <w:rPr>
                <w:rFonts w:cs="Arial"/>
              </w:rPr>
              <w:t>3</w:t>
            </w:r>
          </w:p>
        </w:tc>
        <w:tc>
          <w:tcPr>
            <w:tcW w:w="0" w:type="auto"/>
          </w:tcPr>
          <w:p w:rsidR="000F1146" w:rsidRPr="00001869" w:rsidRDefault="000F1146" w:rsidP="0090154C">
            <w:pPr>
              <w:jc w:val="center"/>
              <w:rPr>
                <w:rFonts w:cs="Arial"/>
                <w:i/>
              </w:rPr>
            </w:pPr>
            <w:r w:rsidRPr="00001869">
              <w:rPr>
                <w:rFonts w:cs="Arial"/>
                <w:i/>
              </w:rPr>
              <w:t>6</w:t>
            </w:r>
          </w:p>
        </w:tc>
        <w:tc>
          <w:tcPr>
            <w:tcW w:w="0" w:type="auto"/>
          </w:tcPr>
          <w:p w:rsidR="000F1146" w:rsidRPr="00001869" w:rsidRDefault="000F1146" w:rsidP="0090154C">
            <w:pPr>
              <w:jc w:val="center"/>
              <w:rPr>
                <w:rFonts w:cs="Arial"/>
              </w:rPr>
            </w:pPr>
          </w:p>
        </w:tc>
        <w:tc>
          <w:tcPr>
            <w:tcW w:w="0" w:type="auto"/>
          </w:tcPr>
          <w:p w:rsidR="000F1146" w:rsidRPr="00001869" w:rsidRDefault="000F1146" w:rsidP="0090154C">
            <w:pPr>
              <w:jc w:val="center"/>
              <w:rPr>
                <w:rFonts w:cs="Arial"/>
              </w:rPr>
            </w:pPr>
            <w:r w:rsidRPr="00001869">
              <w:rPr>
                <w:rFonts w:cs="Arial"/>
              </w:rPr>
              <w:t>9</w:t>
            </w:r>
          </w:p>
        </w:tc>
        <w:tc>
          <w:tcPr>
            <w:tcW w:w="0" w:type="auto"/>
          </w:tcPr>
          <w:p w:rsidR="000F1146" w:rsidRPr="00001869" w:rsidRDefault="000F1146" w:rsidP="0090154C">
            <w:pPr>
              <w:jc w:val="center"/>
              <w:rPr>
                <w:rFonts w:cs="Arial"/>
              </w:rPr>
            </w:pPr>
            <w:r w:rsidRPr="00001869">
              <w:rPr>
                <w:rFonts w:cs="Arial"/>
              </w:rPr>
              <w:t>19</w:t>
            </w:r>
          </w:p>
        </w:tc>
        <w:tc>
          <w:tcPr>
            <w:tcW w:w="0" w:type="auto"/>
          </w:tcPr>
          <w:p w:rsidR="000F1146" w:rsidRPr="00001869" w:rsidRDefault="000F1146" w:rsidP="0090154C">
            <w:pPr>
              <w:jc w:val="center"/>
              <w:rPr>
                <w:rFonts w:cs="Arial"/>
              </w:rPr>
            </w:pPr>
            <w:r w:rsidRPr="00001869">
              <w:rPr>
                <w:rFonts w:cs="Arial"/>
              </w:rPr>
              <w:t>9</w:t>
            </w:r>
          </w:p>
        </w:tc>
        <w:tc>
          <w:tcPr>
            <w:tcW w:w="0" w:type="auto"/>
          </w:tcPr>
          <w:p w:rsidR="000F1146" w:rsidRPr="00001869" w:rsidRDefault="000F1146" w:rsidP="0090154C">
            <w:pPr>
              <w:jc w:val="center"/>
              <w:rPr>
                <w:rFonts w:cs="Arial"/>
              </w:rPr>
            </w:pPr>
            <w:r w:rsidRPr="00001869">
              <w:rPr>
                <w:rFonts w:cs="Arial"/>
              </w:rPr>
              <w:t>15</w:t>
            </w:r>
          </w:p>
        </w:tc>
      </w:tr>
      <w:tr w:rsidR="000F1146" w:rsidRPr="00001869" w:rsidTr="0090154C">
        <w:trPr>
          <w:jc w:val="center"/>
        </w:trPr>
        <w:tc>
          <w:tcPr>
            <w:tcW w:w="0" w:type="auto"/>
          </w:tcPr>
          <w:p w:rsidR="000F1146" w:rsidRPr="00001869" w:rsidRDefault="000F1146" w:rsidP="0090154C">
            <w:pPr>
              <w:jc w:val="center"/>
              <w:rPr>
                <w:rFonts w:cs="Arial"/>
              </w:rPr>
            </w:pPr>
            <w:r w:rsidRPr="00001869">
              <w:rPr>
                <w:rFonts w:cs="Arial"/>
              </w:rPr>
              <w:t>Insgesamt</w:t>
            </w:r>
          </w:p>
        </w:tc>
        <w:tc>
          <w:tcPr>
            <w:tcW w:w="0" w:type="auto"/>
          </w:tcPr>
          <w:p w:rsidR="000F1146" w:rsidRPr="00001869" w:rsidRDefault="000F1146" w:rsidP="0090154C">
            <w:pPr>
              <w:jc w:val="center"/>
              <w:rPr>
                <w:rFonts w:cs="Arial"/>
                <w:i/>
              </w:rPr>
            </w:pPr>
            <w:r w:rsidRPr="00001869">
              <w:rPr>
                <w:rFonts w:cs="Arial"/>
                <w:i/>
              </w:rPr>
              <w:t>46</w:t>
            </w:r>
          </w:p>
        </w:tc>
        <w:tc>
          <w:tcPr>
            <w:tcW w:w="0" w:type="auto"/>
          </w:tcPr>
          <w:p w:rsidR="000F1146" w:rsidRPr="00001869" w:rsidRDefault="000F1146" w:rsidP="0090154C">
            <w:pPr>
              <w:jc w:val="center"/>
              <w:rPr>
                <w:rFonts w:cs="Arial"/>
              </w:rPr>
            </w:pPr>
          </w:p>
        </w:tc>
        <w:tc>
          <w:tcPr>
            <w:tcW w:w="0" w:type="auto"/>
          </w:tcPr>
          <w:p w:rsidR="000F1146" w:rsidRPr="00001869" w:rsidRDefault="000F1146" w:rsidP="0090154C">
            <w:pPr>
              <w:jc w:val="center"/>
              <w:rPr>
                <w:rFonts w:cs="Arial"/>
              </w:rPr>
            </w:pPr>
            <w:r w:rsidRPr="00001869">
              <w:rPr>
                <w:rFonts w:cs="Arial"/>
              </w:rPr>
              <w:t>44</w:t>
            </w:r>
          </w:p>
        </w:tc>
        <w:tc>
          <w:tcPr>
            <w:tcW w:w="0" w:type="auto"/>
          </w:tcPr>
          <w:p w:rsidR="000F1146" w:rsidRPr="00001869" w:rsidRDefault="000F1146" w:rsidP="0090154C">
            <w:pPr>
              <w:jc w:val="center"/>
              <w:rPr>
                <w:rFonts w:cs="Arial"/>
              </w:rPr>
            </w:pPr>
            <w:r w:rsidRPr="00001869">
              <w:rPr>
                <w:rFonts w:cs="Arial"/>
              </w:rPr>
              <w:t>45</w:t>
            </w:r>
          </w:p>
        </w:tc>
        <w:tc>
          <w:tcPr>
            <w:tcW w:w="0" w:type="auto"/>
          </w:tcPr>
          <w:p w:rsidR="000F1146" w:rsidRPr="00001869" w:rsidRDefault="000F1146" w:rsidP="0090154C">
            <w:pPr>
              <w:jc w:val="center"/>
              <w:rPr>
                <w:rFonts w:cs="Arial"/>
              </w:rPr>
            </w:pPr>
            <w:r w:rsidRPr="00001869">
              <w:rPr>
                <w:rFonts w:cs="Arial"/>
              </w:rPr>
              <w:t>28</w:t>
            </w:r>
          </w:p>
        </w:tc>
        <w:tc>
          <w:tcPr>
            <w:tcW w:w="0" w:type="auto"/>
          </w:tcPr>
          <w:p w:rsidR="000F1146" w:rsidRPr="00001869" w:rsidRDefault="000F1146" w:rsidP="0090154C">
            <w:pPr>
              <w:jc w:val="center"/>
              <w:rPr>
                <w:rFonts w:cs="Arial"/>
              </w:rPr>
            </w:pPr>
            <w:r w:rsidRPr="00001869">
              <w:rPr>
                <w:rFonts w:cs="Arial"/>
              </w:rPr>
              <w:t>44</w:t>
            </w:r>
          </w:p>
        </w:tc>
      </w:tr>
    </w:tbl>
    <w:p w:rsidR="000F1146" w:rsidRPr="00001869" w:rsidRDefault="000F1146" w:rsidP="00DD6C67"/>
    <w:p w:rsidR="000F1146" w:rsidRPr="00001869" w:rsidRDefault="000F1146" w:rsidP="00DD6C67">
      <w:r w:rsidRPr="00001869">
        <w:t>5.9</w:t>
      </w:r>
      <w:r w:rsidRPr="00001869">
        <w:tab/>
        <w:t xml:space="preserve">Für jeden Vergleich einer Kandidatensorte mit jeder allgemein bekannten Sorte wird eine zweiachsige Tabelle der erfassten Werte gebildet. Die erwarteten werte werden als Produkt der Gesamtwerte von Reihe und Spalte geteilt durch den Gesamtwert berechnet und die Chi-Quadrat Statistik wird berechnet. Die Verteilung der erwarteten Werte für verschiedene Sorten ist wie folgt: </w:t>
      </w:r>
    </w:p>
    <w:p w:rsidR="000F1146" w:rsidRPr="00001869" w:rsidRDefault="000F1146" w:rsidP="000F1146">
      <w:pPr>
        <w:keepNext/>
        <w:keepLines/>
        <w:rPr>
          <w:rFonts w:cs="Arial"/>
          <w:szCs w:val="24"/>
        </w:rPr>
      </w:pPr>
    </w:p>
    <w:p w:rsidR="000F1146" w:rsidRPr="00001869" w:rsidRDefault="000F1146" w:rsidP="000F1146">
      <w:pPr>
        <w:keepNext/>
        <w:keepLines/>
        <w:ind w:left="1200"/>
        <w:rPr>
          <w:rFonts w:cs="Arial"/>
          <w:szCs w:val="24"/>
        </w:rPr>
      </w:pPr>
      <w:r w:rsidRPr="00001869">
        <w:rPr>
          <w:rFonts w:cs="Arial"/>
        </w:rPr>
        <w:t>Erfasst für Sorte 1</w:t>
      </w:r>
    </w:p>
    <w:tbl>
      <w:tblPr>
        <w:tblW w:w="6880" w:type="dxa"/>
        <w:tblInd w:w="1308" w:type="dxa"/>
        <w:tblLook w:val="0000" w:firstRow="0" w:lastRow="0" w:firstColumn="0" w:lastColumn="0" w:noHBand="0" w:noVBand="0"/>
      </w:tblPr>
      <w:tblGrid>
        <w:gridCol w:w="2026"/>
        <w:gridCol w:w="1736"/>
        <w:gridCol w:w="1701"/>
        <w:gridCol w:w="1417"/>
      </w:tblGrid>
      <w:tr w:rsidR="000F1146" w:rsidRPr="00001869" w:rsidTr="00DD6C67">
        <w:trPr>
          <w:trHeight w:val="329"/>
        </w:trPr>
        <w:tc>
          <w:tcPr>
            <w:tcW w:w="2026" w:type="dxa"/>
            <w:tcBorders>
              <w:top w:val="single" w:sz="8" w:space="0" w:color="auto"/>
              <w:left w:val="single" w:sz="8" w:space="0" w:color="auto"/>
              <w:bottom w:val="single" w:sz="8" w:space="0" w:color="auto"/>
              <w:right w:val="single" w:sz="8" w:space="0" w:color="auto"/>
            </w:tcBorders>
            <w:shd w:val="clear" w:color="auto" w:fill="auto"/>
          </w:tcPr>
          <w:p w:rsidR="000F1146" w:rsidRPr="00001869" w:rsidRDefault="000F1146" w:rsidP="0090154C">
            <w:pPr>
              <w:ind w:left="22"/>
              <w:jc w:val="center"/>
              <w:rPr>
                <w:rFonts w:cs="Arial"/>
                <w:b/>
                <w:bCs/>
                <w:szCs w:val="24"/>
                <w:lang w:eastAsia="en-AU"/>
              </w:rPr>
            </w:pPr>
            <w:r w:rsidRPr="00001869">
              <w:rPr>
                <w:rFonts w:eastAsia="TimesNewRomanPSMT" w:cs="Arial"/>
                <w:b/>
              </w:rPr>
              <w:t>Klasse/Punktzahl</w:t>
            </w:r>
          </w:p>
        </w:tc>
        <w:tc>
          <w:tcPr>
            <w:tcW w:w="1736" w:type="dxa"/>
            <w:tcBorders>
              <w:top w:val="single" w:sz="8" w:space="0" w:color="auto"/>
              <w:left w:val="nil"/>
              <w:bottom w:val="single" w:sz="8" w:space="0" w:color="auto"/>
              <w:right w:val="single" w:sz="8" w:space="0" w:color="auto"/>
            </w:tcBorders>
            <w:shd w:val="clear" w:color="auto" w:fill="auto"/>
          </w:tcPr>
          <w:p w:rsidR="000F1146" w:rsidRPr="00001869" w:rsidRDefault="000F1146" w:rsidP="0090154C">
            <w:pPr>
              <w:jc w:val="center"/>
              <w:rPr>
                <w:rFonts w:cs="Arial"/>
                <w:b/>
                <w:bCs/>
                <w:szCs w:val="24"/>
                <w:lang w:eastAsia="en-AU"/>
              </w:rPr>
            </w:pPr>
            <w:r w:rsidRPr="00001869">
              <w:rPr>
                <w:rFonts w:eastAsia="TimesNewRomanPSMT" w:cs="Arial"/>
                <w:b/>
              </w:rPr>
              <w:t>Kandidat</w:t>
            </w:r>
          </w:p>
        </w:tc>
        <w:tc>
          <w:tcPr>
            <w:tcW w:w="1701" w:type="dxa"/>
            <w:tcBorders>
              <w:top w:val="single" w:sz="8" w:space="0" w:color="auto"/>
              <w:left w:val="nil"/>
              <w:bottom w:val="single" w:sz="8" w:space="0" w:color="auto"/>
              <w:right w:val="single" w:sz="8" w:space="0" w:color="auto"/>
            </w:tcBorders>
            <w:shd w:val="clear" w:color="auto" w:fill="auto"/>
          </w:tcPr>
          <w:p w:rsidR="000F1146" w:rsidRPr="00001869" w:rsidRDefault="000F1146" w:rsidP="0090154C">
            <w:pPr>
              <w:jc w:val="center"/>
              <w:rPr>
                <w:rFonts w:cs="Arial"/>
                <w:b/>
                <w:bCs/>
                <w:szCs w:val="24"/>
                <w:lang w:eastAsia="en-AU"/>
              </w:rPr>
            </w:pPr>
            <w:r w:rsidRPr="00001869">
              <w:rPr>
                <w:rFonts w:eastAsia="TimesNewRomanPSMT" w:cs="Arial"/>
                <w:b/>
              </w:rPr>
              <w:t>Sorte 1</w:t>
            </w:r>
          </w:p>
        </w:tc>
        <w:tc>
          <w:tcPr>
            <w:tcW w:w="1417" w:type="dxa"/>
            <w:tcBorders>
              <w:top w:val="single" w:sz="8" w:space="0" w:color="auto"/>
              <w:left w:val="nil"/>
              <w:bottom w:val="single" w:sz="8" w:space="0" w:color="auto"/>
              <w:right w:val="single" w:sz="8" w:space="0" w:color="auto"/>
            </w:tcBorders>
            <w:shd w:val="clear" w:color="auto" w:fill="auto"/>
          </w:tcPr>
          <w:p w:rsidR="000F1146" w:rsidRPr="00001869" w:rsidRDefault="000F1146" w:rsidP="0090154C">
            <w:pPr>
              <w:jc w:val="center"/>
              <w:rPr>
                <w:rFonts w:cs="Arial"/>
                <w:b/>
                <w:bCs/>
                <w:szCs w:val="24"/>
                <w:lang w:eastAsia="en-AU"/>
              </w:rPr>
            </w:pPr>
            <w:r w:rsidRPr="00001869">
              <w:rPr>
                <w:rFonts w:eastAsia="TimesNewRomanPSMT" w:cs="Arial"/>
                <w:b/>
              </w:rPr>
              <w:t>Insgesamt</w:t>
            </w:r>
          </w:p>
        </w:tc>
      </w:tr>
      <w:tr w:rsidR="000F1146" w:rsidRPr="00001869" w:rsidTr="00DD6C67">
        <w:trPr>
          <w:trHeight w:val="329"/>
        </w:trPr>
        <w:tc>
          <w:tcPr>
            <w:tcW w:w="2026" w:type="dxa"/>
            <w:tcBorders>
              <w:top w:val="nil"/>
              <w:left w:val="single" w:sz="8" w:space="0" w:color="auto"/>
              <w:bottom w:val="single" w:sz="8" w:space="0" w:color="auto"/>
              <w:right w:val="single" w:sz="8" w:space="0" w:color="auto"/>
            </w:tcBorders>
            <w:shd w:val="clear" w:color="auto" w:fill="auto"/>
          </w:tcPr>
          <w:p w:rsidR="000F1146" w:rsidRPr="00001869" w:rsidRDefault="000F1146" w:rsidP="0090154C">
            <w:pPr>
              <w:ind w:left="22"/>
              <w:jc w:val="center"/>
              <w:rPr>
                <w:rFonts w:cs="Arial"/>
                <w:szCs w:val="24"/>
                <w:lang w:eastAsia="en-AU"/>
              </w:rPr>
            </w:pPr>
            <w:r w:rsidRPr="00001869">
              <w:rPr>
                <w:rFonts w:eastAsia="TimesNewRomanPSMT" w:cs="Arial"/>
              </w:rPr>
              <w:t>1</w:t>
            </w:r>
          </w:p>
        </w:tc>
        <w:tc>
          <w:tcPr>
            <w:tcW w:w="1736" w:type="dxa"/>
            <w:tcBorders>
              <w:top w:val="nil"/>
              <w:left w:val="nil"/>
              <w:bottom w:val="single" w:sz="8" w:space="0" w:color="auto"/>
              <w:right w:val="single" w:sz="8" w:space="0" w:color="auto"/>
            </w:tcBorders>
            <w:shd w:val="clear" w:color="auto" w:fill="auto"/>
          </w:tcPr>
          <w:p w:rsidR="000F1146" w:rsidRPr="00001869" w:rsidRDefault="000F1146" w:rsidP="0090154C">
            <w:pPr>
              <w:jc w:val="center"/>
              <w:rPr>
                <w:rFonts w:cs="Arial"/>
                <w:szCs w:val="24"/>
                <w:lang w:eastAsia="en-AU"/>
              </w:rPr>
            </w:pPr>
            <w:r w:rsidRPr="00001869">
              <w:rPr>
                <w:rFonts w:eastAsia="TimesNewRomanPSMT" w:cs="Arial"/>
              </w:rPr>
              <w:t>34</w:t>
            </w:r>
          </w:p>
        </w:tc>
        <w:tc>
          <w:tcPr>
            <w:tcW w:w="1701" w:type="dxa"/>
            <w:tcBorders>
              <w:top w:val="nil"/>
              <w:left w:val="nil"/>
              <w:bottom w:val="single" w:sz="8" w:space="0" w:color="auto"/>
              <w:right w:val="single" w:sz="8" w:space="0" w:color="auto"/>
            </w:tcBorders>
            <w:shd w:val="clear" w:color="auto" w:fill="auto"/>
          </w:tcPr>
          <w:p w:rsidR="000F1146" w:rsidRPr="00001869" w:rsidRDefault="000F1146" w:rsidP="0090154C">
            <w:pPr>
              <w:jc w:val="center"/>
              <w:rPr>
                <w:rFonts w:cs="Arial"/>
                <w:szCs w:val="24"/>
                <w:lang w:eastAsia="en-AU"/>
              </w:rPr>
            </w:pPr>
            <w:r w:rsidRPr="00001869">
              <w:rPr>
                <w:rFonts w:eastAsia="TimesNewRomanPSMT" w:cs="Arial"/>
              </w:rPr>
              <w:t>12</w:t>
            </w:r>
          </w:p>
        </w:tc>
        <w:tc>
          <w:tcPr>
            <w:tcW w:w="1417" w:type="dxa"/>
            <w:tcBorders>
              <w:top w:val="nil"/>
              <w:left w:val="nil"/>
              <w:bottom w:val="single" w:sz="8" w:space="0" w:color="auto"/>
              <w:right w:val="single" w:sz="8" w:space="0" w:color="auto"/>
            </w:tcBorders>
            <w:shd w:val="clear" w:color="auto" w:fill="auto"/>
          </w:tcPr>
          <w:p w:rsidR="000F1146" w:rsidRPr="00001869" w:rsidRDefault="000F1146" w:rsidP="0090154C">
            <w:pPr>
              <w:jc w:val="center"/>
              <w:rPr>
                <w:rFonts w:cs="Arial"/>
                <w:szCs w:val="24"/>
                <w:lang w:eastAsia="en-AU"/>
              </w:rPr>
            </w:pPr>
            <w:r w:rsidRPr="00001869">
              <w:rPr>
                <w:rFonts w:eastAsia="TimesNewRomanPSMT" w:cs="Arial"/>
              </w:rPr>
              <w:t>46</w:t>
            </w:r>
          </w:p>
        </w:tc>
      </w:tr>
      <w:tr w:rsidR="000F1146" w:rsidRPr="00001869" w:rsidTr="00DD6C67">
        <w:trPr>
          <w:trHeight w:val="329"/>
        </w:trPr>
        <w:tc>
          <w:tcPr>
            <w:tcW w:w="2026" w:type="dxa"/>
            <w:tcBorders>
              <w:top w:val="nil"/>
              <w:left w:val="single" w:sz="8" w:space="0" w:color="auto"/>
              <w:bottom w:val="single" w:sz="8" w:space="0" w:color="auto"/>
              <w:right w:val="single" w:sz="8" w:space="0" w:color="auto"/>
            </w:tcBorders>
            <w:shd w:val="clear" w:color="auto" w:fill="auto"/>
          </w:tcPr>
          <w:p w:rsidR="000F1146" w:rsidRPr="00001869" w:rsidRDefault="000F1146" w:rsidP="0090154C">
            <w:pPr>
              <w:ind w:left="22"/>
              <w:jc w:val="center"/>
              <w:rPr>
                <w:rFonts w:cs="Arial"/>
                <w:szCs w:val="24"/>
                <w:lang w:eastAsia="en-AU"/>
              </w:rPr>
            </w:pPr>
            <w:r w:rsidRPr="00001869">
              <w:rPr>
                <w:rFonts w:eastAsia="TimesNewRomanPSMT" w:cs="Arial"/>
              </w:rPr>
              <w:t>2</w:t>
            </w:r>
          </w:p>
        </w:tc>
        <w:tc>
          <w:tcPr>
            <w:tcW w:w="1736" w:type="dxa"/>
            <w:tcBorders>
              <w:top w:val="nil"/>
              <w:left w:val="nil"/>
              <w:bottom w:val="single" w:sz="8" w:space="0" w:color="auto"/>
              <w:right w:val="single" w:sz="8" w:space="0" w:color="auto"/>
            </w:tcBorders>
            <w:shd w:val="clear" w:color="auto" w:fill="auto"/>
          </w:tcPr>
          <w:p w:rsidR="000F1146" w:rsidRPr="00001869" w:rsidRDefault="000F1146" w:rsidP="0090154C">
            <w:pPr>
              <w:jc w:val="center"/>
              <w:rPr>
                <w:rFonts w:cs="Arial"/>
                <w:szCs w:val="24"/>
                <w:lang w:eastAsia="en-AU"/>
              </w:rPr>
            </w:pPr>
            <w:r w:rsidRPr="00001869">
              <w:rPr>
                <w:rFonts w:eastAsia="TimesNewRomanPSMT" w:cs="Arial"/>
              </w:rPr>
              <w:t>6</w:t>
            </w:r>
          </w:p>
        </w:tc>
        <w:tc>
          <w:tcPr>
            <w:tcW w:w="1701" w:type="dxa"/>
            <w:tcBorders>
              <w:top w:val="nil"/>
              <w:left w:val="nil"/>
              <w:bottom w:val="single" w:sz="8" w:space="0" w:color="auto"/>
              <w:right w:val="single" w:sz="8" w:space="0" w:color="auto"/>
            </w:tcBorders>
            <w:shd w:val="clear" w:color="auto" w:fill="auto"/>
          </w:tcPr>
          <w:p w:rsidR="000F1146" w:rsidRPr="00001869" w:rsidRDefault="000F1146" w:rsidP="0090154C">
            <w:pPr>
              <w:jc w:val="center"/>
              <w:rPr>
                <w:rFonts w:cs="Arial"/>
                <w:szCs w:val="24"/>
                <w:lang w:eastAsia="en-AU"/>
              </w:rPr>
            </w:pPr>
            <w:r w:rsidRPr="00001869">
              <w:rPr>
                <w:rFonts w:eastAsia="TimesNewRomanPSMT" w:cs="Arial"/>
              </w:rPr>
              <w:t>23</w:t>
            </w:r>
          </w:p>
        </w:tc>
        <w:tc>
          <w:tcPr>
            <w:tcW w:w="1417" w:type="dxa"/>
            <w:tcBorders>
              <w:top w:val="nil"/>
              <w:left w:val="nil"/>
              <w:bottom w:val="single" w:sz="8" w:space="0" w:color="auto"/>
              <w:right w:val="single" w:sz="8" w:space="0" w:color="auto"/>
            </w:tcBorders>
            <w:shd w:val="clear" w:color="auto" w:fill="auto"/>
          </w:tcPr>
          <w:p w:rsidR="000F1146" w:rsidRPr="00001869" w:rsidRDefault="000F1146" w:rsidP="0090154C">
            <w:pPr>
              <w:jc w:val="center"/>
              <w:rPr>
                <w:rFonts w:cs="Arial"/>
                <w:szCs w:val="24"/>
                <w:lang w:eastAsia="en-AU"/>
              </w:rPr>
            </w:pPr>
            <w:r w:rsidRPr="00001869">
              <w:rPr>
                <w:rFonts w:eastAsia="TimesNewRomanPSMT" w:cs="Arial"/>
              </w:rPr>
              <w:t>29</w:t>
            </w:r>
          </w:p>
        </w:tc>
      </w:tr>
      <w:tr w:rsidR="000F1146" w:rsidRPr="00001869" w:rsidTr="00DD6C67">
        <w:trPr>
          <w:trHeight w:val="329"/>
        </w:trPr>
        <w:tc>
          <w:tcPr>
            <w:tcW w:w="2026" w:type="dxa"/>
            <w:tcBorders>
              <w:top w:val="nil"/>
              <w:left w:val="single" w:sz="8" w:space="0" w:color="auto"/>
              <w:bottom w:val="single" w:sz="8" w:space="0" w:color="auto"/>
              <w:right w:val="single" w:sz="8" w:space="0" w:color="auto"/>
            </w:tcBorders>
            <w:shd w:val="clear" w:color="auto" w:fill="auto"/>
          </w:tcPr>
          <w:p w:rsidR="000F1146" w:rsidRPr="00001869" w:rsidRDefault="000F1146" w:rsidP="0090154C">
            <w:pPr>
              <w:ind w:left="22"/>
              <w:jc w:val="center"/>
              <w:rPr>
                <w:rFonts w:cs="Arial"/>
                <w:szCs w:val="24"/>
                <w:lang w:eastAsia="en-AU"/>
              </w:rPr>
            </w:pPr>
            <w:r w:rsidRPr="00001869">
              <w:rPr>
                <w:rFonts w:eastAsia="TimesNewRomanPSMT" w:cs="Arial"/>
              </w:rPr>
              <w:t>3</w:t>
            </w:r>
          </w:p>
        </w:tc>
        <w:tc>
          <w:tcPr>
            <w:tcW w:w="1736" w:type="dxa"/>
            <w:tcBorders>
              <w:top w:val="nil"/>
              <w:left w:val="nil"/>
              <w:bottom w:val="single" w:sz="8" w:space="0" w:color="auto"/>
              <w:right w:val="single" w:sz="8" w:space="0" w:color="auto"/>
            </w:tcBorders>
            <w:shd w:val="clear" w:color="auto" w:fill="auto"/>
          </w:tcPr>
          <w:p w:rsidR="000F1146" w:rsidRPr="00001869" w:rsidRDefault="000F1146" w:rsidP="0090154C">
            <w:pPr>
              <w:jc w:val="center"/>
              <w:rPr>
                <w:rFonts w:cs="Arial"/>
                <w:szCs w:val="24"/>
                <w:lang w:eastAsia="en-AU"/>
              </w:rPr>
            </w:pPr>
            <w:r w:rsidRPr="00001869">
              <w:rPr>
                <w:rFonts w:eastAsia="TimesNewRomanPSMT" w:cs="Arial"/>
              </w:rPr>
              <w:t>6</w:t>
            </w:r>
          </w:p>
        </w:tc>
        <w:tc>
          <w:tcPr>
            <w:tcW w:w="1701" w:type="dxa"/>
            <w:tcBorders>
              <w:top w:val="nil"/>
              <w:left w:val="nil"/>
              <w:bottom w:val="single" w:sz="8" w:space="0" w:color="auto"/>
              <w:right w:val="single" w:sz="8" w:space="0" w:color="auto"/>
            </w:tcBorders>
            <w:shd w:val="clear" w:color="auto" w:fill="auto"/>
          </w:tcPr>
          <w:p w:rsidR="000F1146" w:rsidRPr="00001869" w:rsidRDefault="000F1146" w:rsidP="0090154C">
            <w:pPr>
              <w:jc w:val="center"/>
              <w:rPr>
                <w:rFonts w:cs="Arial"/>
                <w:szCs w:val="24"/>
                <w:lang w:eastAsia="en-AU"/>
              </w:rPr>
            </w:pPr>
            <w:r w:rsidRPr="00001869">
              <w:rPr>
                <w:rFonts w:eastAsia="TimesNewRomanPSMT" w:cs="Arial"/>
              </w:rPr>
              <w:t>9</w:t>
            </w:r>
          </w:p>
        </w:tc>
        <w:tc>
          <w:tcPr>
            <w:tcW w:w="1417" w:type="dxa"/>
            <w:tcBorders>
              <w:top w:val="nil"/>
              <w:left w:val="nil"/>
              <w:bottom w:val="single" w:sz="8" w:space="0" w:color="auto"/>
              <w:right w:val="single" w:sz="8" w:space="0" w:color="auto"/>
            </w:tcBorders>
            <w:shd w:val="clear" w:color="auto" w:fill="auto"/>
          </w:tcPr>
          <w:p w:rsidR="000F1146" w:rsidRPr="00001869" w:rsidRDefault="000F1146" w:rsidP="0090154C">
            <w:pPr>
              <w:jc w:val="center"/>
              <w:rPr>
                <w:rFonts w:cs="Arial"/>
                <w:szCs w:val="24"/>
                <w:lang w:eastAsia="en-AU"/>
              </w:rPr>
            </w:pPr>
            <w:r w:rsidRPr="00001869">
              <w:rPr>
                <w:rFonts w:eastAsia="TimesNewRomanPSMT" w:cs="Arial"/>
              </w:rPr>
              <w:t>15</w:t>
            </w:r>
          </w:p>
        </w:tc>
      </w:tr>
      <w:tr w:rsidR="000F1146" w:rsidRPr="00001869" w:rsidTr="00DD6C67">
        <w:trPr>
          <w:trHeight w:val="329"/>
        </w:trPr>
        <w:tc>
          <w:tcPr>
            <w:tcW w:w="2026" w:type="dxa"/>
            <w:tcBorders>
              <w:top w:val="nil"/>
              <w:left w:val="single" w:sz="8" w:space="0" w:color="auto"/>
              <w:bottom w:val="single" w:sz="8" w:space="0" w:color="auto"/>
              <w:right w:val="single" w:sz="8" w:space="0" w:color="auto"/>
            </w:tcBorders>
            <w:shd w:val="clear" w:color="auto" w:fill="auto"/>
          </w:tcPr>
          <w:p w:rsidR="000F1146" w:rsidRPr="00001869" w:rsidRDefault="000F1146" w:rsidP="0090154C">
            <w:pPr>
              <w:ind w:left="22"/>
              <w:jc w:val="center"/>
              <w:rPr>
                <w:rFonts w:cs="Arial"/>
                <w:b/>
                <w:bCs/>
                <w:szCs w:val="24"/>
                <w:lang w:eastAsia="en-AU"/>
              </w:rPr>
            </w:pPr>
            <w:r w:rsidRPr="00001869">
              <w:rPr>
                <w:rFonts w:eastAsia="TimesNewRomanPSMT" w:cs="Arial"/>
                <w:b/>
              </w:rPr>
              <w:t>Insgesamt</w:t>
            </w:r>
          </w:p>
        </w:tc>
        <w:tc>
          <w:tcPr>
            <w:tcW w:w="1736" w:type="dxa"/>
            <w:tcBorders>
              <w:top w:val="nil"/>
              <w:left w:val="nil"/>
              <w:bottom w:val="single" w:sz="8" w:space="0" w:color="auto"/>
              <w:right w:val="single" w:sz="8" w:space="0" w:color="auto"/>
            </w:tcBorders>
            <w:shd w:val="clear" w:color="auto" w:fill="auto"/>
          </w:tcPr>
          <w:p w:rsidR="000F1146" w:rsidRPr="00001869" w:rsidRDefault="000F1146" w:rsidP="0090154C">
            <w:pPr>
              <w:jc w:val="center"/>
              <w:rPr>
                <w:rFonts w:cs="Arial"/>
                <w:b/>
                <w:bCs/>
                <w:szCs w:val="24"/>
                <w:lang w:eastAsia="en-AU"/>
              </w:rPr>
            </w:pPr>
            <w:r w:rsidRPr="00001869">
              <w:rPr>
                <w:rFonts w:eastAsia="TimesNewRomanPSMT" w:cs="Arial"/>
                <w:b/>
              </w:rPr>
              <w:t>46</w:t>
            </w:r>
          </w:p>
        </w:tc>
        <w:tc>
          <w:tcPr>
            <w:tcW w:w="1701" w:type="dxa"/>
            <w:tcBorders>
              <w:top w:val="nil"/>
              <w:left w:val="nil"/>
              <w:bottom w:val="single" w:sz="8" w:space="0" w:color="auto"/>
              <w:right w:val="single" w:sz="8" w:space="0" w:color="auto"/>
            </w:tcBorders>
            <w:shd w:val="clear" w:color="auto" w:fill="auto"/>
          </w:tcPr>
          <w:p w:rsidR="000F1146" w:rsidRPr="00001869" w:rsidRDefault="000F1146" w:rsidP="0090154C">
            <w:pPr>
              <w:jc w:val="center"/>
              <w:rPr>
                <w:rFonts w:cs="Arial"/>
                <w:b/>
                <w:bCs/>
                <w:szCs w:val="24"/>
                <w:lang w:eastAsia="en-AU"/>
              </w:rPr>
            </w:pPr>
            <w:r w:rsidRPr="00001869">
              <w:rPr>
                <w:rFonts w:eastAsia="TimesNewRomanPSMT" w:cs="Arial"/>
                <w:b/>
              </w:rPr>
              <w:t>44</w:t>
            </w:r>
          </w:p>
        </w:tc>
        <w:tc>
          <w:tcPr>
            <w:tcW w:w="1417" w:type="dxa"/>
            <w:tcBorders>
              <w:top w:val="nil"/>
              <w:left w:val="nil"/>
              <w:bottom w:val="single" w:sz="8" w:space="0" w:color="auto"/>
              <w:right w:val="single" w:sz="8" w:space="0" w:color="auto"/>
            </w:tcBorders>
            <w:shd w:val="clear" w:color="auto" w:fill="auto"/>
          </w:tcPr>
          <w:p w:rsidR="000F1146" w:rsidRPr="00001869" w:rsidRDefault="000F1146" w:rsidP="0090154C">
            <w:pPr>
              <w:jc w:val="center"/>
              <w:rPr>
                <w:rFonts w:cs="Arial"/>
                <w:b/>
                <w:bCs/>
                <w:szCs w:val="24"/>
                <w:lang w:eastAsia="en-AU"/>
              </w:rPr>
            </w:pPr>
            <w:r w:rsidRPr="00001869">
              <w:rPr>
                <w:rFonts w:eastAsia="TimesNewRomanPSMT" w:cs="Arial"/>
                <w:b/>
              </w:rPr>
              <w:t>90</w:t>
            </w:r>
          </w:p>
        </w:tc>
      </w:tr>
    </w:tbl>
    <w:p w:rsidR="000F1146" w:rsidRPr="00001869" w:rsidRDefault="000F1146" w:rsidP="00DD6C67"/>
    <w:p w:rsidR="000F1146" w:rsidRPr="00001869" w:rsidRDefault="000F1146" w:rsidP="000F1146">
      <w:pPr>
        <w:keepNext/>
        <w:keepLines/>
        <w:ind w:left="1200"/>
        <w:rPr>
          <w:rFonts w:cs="Arial"/>
          <w:szCs w:val="24"/>
        </w:rPr>
      </w:pPr>
      <w:r w:rsidRPr="00001869">
        <w:rPr>
          <w:rFonts w:cs="Arial"/>
        </w:rPr>
        <w:t>Erwartet für Sorte 1</w:t>
      </w:r>
    </w:p>
    <w:tbl>
      <w:tblPr>
        <w:tblW w:w="6880" w:type="dxa"/>
        <w:tblInd w:w="1308" w:type="dxa"/>
        <w:tblLayout w:type="fixed"/>
        <w:tblLook w:val="0000" w:firstRow="0" w:lastRow="0" w:firstColumn="0" w:lastColumn="0" w:noHBand="0" w:noVBand="0"/>
      </w:tblPr>
      <w:tblGrid>
        <w:gridCol w:w="2061"/>
        <w:gridCol w:w="1701"/>
        <w:gridCol w:w="1701"/>
        <w:gridCol w:w="1417"/>
      </w:tblGrid>
      <w:tr w:rsidR="000F1146" w:rsidRPr="00001869" w:rsidTr="00DD6C67">
        <w:trPr>
          <w:trHeight w:val="329"/>
        </w:trPr>
        <w:tc>
          <w:tcPr>
            <w:tcW w:w="2061" w:type="dxa"/>
            <w:tcBorders>
              <w:top w:val="single" w:sz="8" w:space="0" w:color="auto"/>
              <w:left w:val="single" w:sz="8" w:space="0" w:color="auto"/>
              <w:bottom w:val="single" w:sz="8" w:space="0" w:color="auto"/>
              <w:right w:val="single" w:sz="8" w:space="0" w:color="auto"/>
            </w:tcBorders>
            <w:shd w:val="clear" w:color="auto" w:fill="auto"/>
          </w:tcPr>
          <w:p w:rsidR="000F1146" w:rsidRPr="00001869" w:rsidRDefault="000F1146" w:rsidP="00DD6C67">
            <w:pPr>
              <w:keepNext/>
              <w:jc w:val="center"/>
              <w:rPr>
                <w:rFonts w:cs="Arial"/>
                <w:b/>
                <w:bCs/>
                <w:szCs w:val="24"/>
                <w:lang w:eastAsia="en-AU"/>
              </w:rPr>
            </w:pPr>
            <w:r w:rsidRPr="00001869">
              <w:rPr>
                <w:rFonts w:eastAsia="TimesNewRomanPSMT" w:cs="Arial"/>
                <w:b/>
              </w:rPr>
              <w:t>Klasse/Punktzahl</w:t>
            </w:r>
          </w:p>
        </w:tc>
        <w:tc>
          <w:tcPr>
            <w:tcW w:w="1701" w:type="dxa"/>
            <w:tcBorders>
              <w:top w:val="single" w:sz="8" w:space="0" w:color="auto"/>
              <w:left w:val="nil"/>
              <w:bottom w:val="single" w:sz="8" w:space="0" w:color="auto"/>
              <w:right w:val="single" w:sz="8" w:space="0" w:color="auto"/>
            </w:tcBorders>
            <w:shd w:val="clear" w:color="auto" w:fill="auto"/>
          </w:tcPr>
          <w:p w:rsidR="000F1146" w:rsidRPr="00001869" w:rsidRDefault="000F1146" w:rsidP="00DD6C67">
            <w:pPr>
              <w:keepNext/>
              <w:jc w:val="center"/>
              <w:rPr>
                <w:rFonts w:cs="Arial"/>
                <w:b/>
                <w:bCs/>
                <w:szCs w:val="24"/>
                <w:lang w:eastAsia="en-AU"/>
              </w:rPr>
            </w:pPr>
            <w:r w:rsidRPr="00001869">
              <w:rPr>
                <w:rFonts w:eastAsia="TimesNewRomanPSMT" w:cs="Arial"/>
                <w:b/>
              </w:rPr>
              <w:t>Kandidat</w:t>
            </w:r>
          </w:p>
        </w:tc>
        <w:tc>
          <w:tcPr>
            <w:tcW w:w="1701" w:type="dxa"/>
            <w:tcBorders>
              <w:top w:val="single" w:sz="8" w:space="0" w:color="auto"/>
              <w:left w:val="nil"/>
              <w:bottom w:val="single" w:sz="8" w:space="0" w:color="auto"/>
              <w:right w:val="single" w:sz="8" w:space="0" w:color="auto"/>
            </w:tcBorders>
            <w:shd w:val="clear" w:color="auto" w:fill="auto"/>
          </w:tcPr>
          <w:p w:rsidR="000F1146" w:rsidRPr="00001869" w:rsidRDefault="000F1146" w:rsidP="00DD6C67">
            <w:pPr>
              <w:keepNext/>
              <w:jc w:val="center"/>
              <w:rPr>
                <w:rFonts w:cs="Arial"/>
                <w:b/>
                <w:bCs/>
                <w:szCs w:val="24"/>
                <w:lang w:eastAsia="en-AU"/>
              </w:rPr>
            </w:pPr>
            <w:r w:rsidRPr="00001869">
              <w:rPr>
                <w:rFonts w:eastAsia="TimesNewRomanPSMT" w:cs="Arial"/>
                <w:b/>
              </w:rPr>
              <w:t>Sorte 1</w:t>
            </w:r>
          </w:p>
        </w:tc>
        <w:tc>
          <w:tcPr>
            <w:tcW w:w="1417" w:type="dxa"/>
            <w:tcBorders>
              <w:top w:val="single" w:sz="8" w:space="0" w:color="auto"/>
              <w:left w:val="nil"/>
              <w:bottom w:val="single" w:sz="8" w:space="0" w:color="auto"/>
              <w:right w:val="single" w:sz="8" w:space="0" w:color="auto"/>
            </w:tcBorders>
            <w:shd w:val="clear" w:color="auto" w:fill="auto"/>
          </w:tcPr>
          <w:p w:rsidR="000F1146" w:rsidRPr="00001869" w:rsidRDefault="000F1146" w:rsidP="00DD6C67">
            <w:pPr>
              <w:keepNext/>
              <w:jc w:val="center"/>
              <w:rPr>
                <w:rFonts w:cs="Arial"/>
                <w:b/>
                <w:bCs/>
                <w:szCs w:val="24"/>
                <w:lang w:eastAsia="en-AU"/>
              </w:rPr>
            </w:pPr>
            <w:r w:rsidRPr="00001869">
              <w:rPr>
                <w:rFonts w:eastAsia="TimesNewRomanPSMT" w:cs="Arial"/>
                <w:b/>
              </w:rPr>
              <w:t>Insgesamt</w:t>
            </w:r>
          </w:p>
        </w:tc>
      </w:tr>
      <w:tr w:rsidR="000F1146" w:rsidRPr="00001869" w:rsidTr="00DD6C67">
        <w:trPr>
          <w:trHeight w:val="329"/>
        </w:trPr>
        <w:tc>
          <w:tcPr>
            <w:tcW w:w="2061" w:type="dxa"/>
            <w:tcBorders>
              <w:top w:val="nil"/>
              <w:left w:val="single" w:sz="8" w:space="0" w:color="auto"/>
              <w:bottom w:val="single" w:sz="8" w:space="0" w:color="auto"/>
              <w:right w:val="single" w:sz="8" w:space="0" w:color="auto"/>
            </w:tcBorders>
            <w:shd w:val="clear" w:color="auto" w:fill="auto"/>
          </w:tcPr>
          <w:p w:rsidR="000F1146" w:rsidRPr="00001869" w:rsidRDefault="000F1146" w:rsidP="00DD6C67">
            <w:pPr>
              <w:keepNext/>
              <w:jc w:val="center"/>
              <w:rPr>
                <w:rFonts w:cs="Arial"/>
                <w:szCs w:val="24"/>
                <w:lang w:eastAsia="en-AU"/>
              </w:rPr>
            </w:pPr>
            <w:r w:rsidRPr="00001869">
              <w:rPr>
                <w:rFonts w:eastAsia="TimesNewRomanPSMT" w:cs="Arial"/>
              </w:rPr>
              <w:t>1</w:t>
            </w:r>
          </w:p>
        </w:tc>
        <w:tc>
          <w:tcPr>
            <w:tcW w:w="1701" w:type="dxa"/>
            <w:tcBorders>
              <w:top w:val="nil"/>
              <w:left w:val="nil"/>
              <w:bottom w:val="single" w:sz="8" w:space="0" w:color="auto"/>
              <w:right w:val="single" w:sz="8" w:space="0" w:color="auto"/>
            </w:tcBorders>
            <w:shd w:val="clear" w:color="auto" w:fill="auto"/>
          </w:tcPr>
          <w:p w:rsidR="000F1146" w:rsidRPr="00001869" w:rsidRDefault="000F1146" w:rsidP="00DD6C67">
            <w:pPr>
              <w:keepNext/>
              <w:jc w:val="center"/>
              <w:rPr>
                <w:rFonts w:cs="Arial"/>
                <w:szCs w:val="24"/>
                <w:lang w:eastAsia="en-AU"/>
              </w:rPr>
            </w:pPr>
            <w:r w:rsidRPr="00001869">
              <w:rPr>
                <w:rFonts w:eastAsia="TimesNewRomanPSMT" w:cs="Arial"/>
              </w:rPr>
              <w:t>23.5=46x46/90</w:t>
            </w:r>
          </w:p>
        </w:tc>
        <w:tc>
          <w:tcPr>
            <w:tcW w:w="1701" w:type="dxa"/>
            <w:tcBorders>
              <w:top w:val="nil"/>
              <w:left w:val="nil"/>
              <w:bottom w:val="single" w:sz="8" w:space="0" w:color="auto"/>
              <w:right w:val="single" w:sz="8" w:space="0" w:color="auto"/>
            </w:tcBorders>
            <w:shd w:val="clear" w:color="auto" w:fill="auto"/>
          </w:tcPr>
          <w:p w:rsidR="000F1146" w:rsidRPr="00001869" w:rsidRDefault="000F1146" w:rsidP="00DD6C67">
            <w:pPr>
              <w:keepNext/>
              <w:jc w:val="center"/>
              <w:rPr>
                <w:rFonts w:cs="Arial"/>
                <w:szCs w:val="24"/>
                <w:lang w:eastAsia="en-AU"/>
              </w:rPr>
            </w:pPr>
            <w:r w:rsidRPr="00001869">
              <w:rPr>
                <w:rFonts w:eastAsia="TimesNewRomanPSMT" w:cs="Arial"/>
              </w:rPr>
              <w:t>22.5=46x44/90</w:t>
            </w:r>
          </w:p>
        </w:tc>
        <w:tc>
          <w:tcPr>
            <w:tcW w:w="1417" w:type="dxa"/>
            <w:tcBorders>
              <w:top w:val="nil"/>
              <w:left w:val="nil"/>
              <w:bottom w:val="single" w:sz="8" w:space="0" w:color="auto"/>
              <w:right w:val="single" w:sz="8" w:space="0" w:color="auto"/>
            </w:tcBorders>
            <w:shd w:val="clear" w:color="auto" w:fill="auto"/>
          </w:tcPr>
          <w:p w:rsidR="000F1146" w:rsidRPr="00001869" w:rsidRDefault="000F1146" w:rsidP="00DD6C67">
            <w:pPr>
              <w:keepNext/>
              <w:jc w:val="center"/>
              <w:rPr>
                <w:rFonts w:cs="Arial"/>
                <w:szCs w:val="24"/>
                <w:lang w:eastAsia="en-AU"/>
              </w:rPr>
            </w:pPr>
            <w:r w:rsidRPr="00001869">
              <w:rPr>
                <w:rFonts w:eastAsia="TimesNewRomanPSMT" w:cs="Arial"/>
              </w:rPr>
              <w:t>46</w:t>
            </w:r>
          </w:p>
        </w:tc>
      </w:tr>
      <w:tr w:rsidR="000F1146" w:rsidRPr="00001869" w:rsidTr="00DD6C67">
        <w:trPr>
          <w:trHeight w:val="329"/>
        </w:trPr>
        <w:tc>
          <w:tcPr>
            <w:tcW w:w="2061" w:type="dxa"/>
            <w:tcBorders>
              <w:top w:val="nil"/>
              <w:left w:val="single" w:sz="8" w:space="0" w:color="auto"/>
              <w:bottom w:val="single" w:sz="8" w:space="0" w:color="auto"/>
              <w:right w:val="single" w:sz="8" w:space="0" w:color="auto"/>
            </w:tcBorders>
            <w:shd w:val="clear" w:color="auto" w:fill="auto"/>
          </w:tcPr>
          <w:p w:rsidR="000F1146" w:rsidRPr="00001869" w:rsidRDefault="000F1146" w:rsidP="00DD6C67">
            <w:pPr>
              <w:keepNext/>
              <w:jc w:val="center"/>
              <w:rPr>
                <w:rFonts w:cs="Arial"/>
                <w:szCs w:val="24"/>
                <w:lang w:eastAsia="en-AU"/>
              </w:rPr>
            </w:pPr>
            <w:r w:rsidRPr="00001869">
              <w:rPr>
                <w:rFonts w:eastAsia="TimesNewRomanPSMT" w:cs="Arial"/>
              </w:rPr>
              <w:t>2</w:t>
            </w:r>
          </w:p>
        </w:tc>
        <w:tc>
          <w:tcPr>
            <w:tcW w:w="1701" w:type="dxa"/>
            <w:tcBorders>
              <w:top w:val="nil"/>
              <w:left w:val="nil"/>
              <w:bottom w:val="single" w:sz="8" w:space="0" w:color="auto"/>
              <w:right w:val="single" w:sz="8" w:space="0" w:color="auto"/>
            </w:tcBorders>
            <w:shd w:val="clear" w:color="auto" w:fill="auto"/>
          </w:tcPr>
          <w:p w:rsidR="000F1146" w:rsidRPr="00001869" w:rsidRDefault="000F1146" w:rsidP="00DD6C67">
            <w:pPr>
              <w:keepNext/>
              <w:jc w:val="center"/>
              <w:rPr>
                <w:rFonts w:cs="Arial"/>
                <w:szCs w:val="24"/>
                <w:lang w:eastAsia="en-AU"/>
              </w:rPr>
            </w:pPr>
            <w:r w:rsidRPr="00001869">
              <w:rPr>
                <w:rFonts w:eastAsia="TimesNewRomanPSMT" w:cs="Arial"/>
              </w:rPr>
              <w:t>14.8=29x46/90</w:t>
            </w:r>
          </w:p>
        </w:tc>
        <w:tc>
          <w:tcPr>
            <w:tcW w:w="1701" w:type="dxa"/>
            <w:tcBorders>
              <w:top w:val="nil"/>
              <w:left w:val="nil"/>
              <w:bottom w:val="single" w:sz="8" w:space="0" w:color="auto"/>
              <w:right w:val="single" w:sz="8" w:space="0" w:color="auto"/>
            </w:tcBorders>
            <w:shd w:val="clear" w:color="auto" w:fill="auto"/>
          </w:tcPr>
          <w:p w:rsidR="000F1146" w:rsidRPr="00001869" w:rsidRDefault="000F1146" w:rsidP="00DD6C67">
            <w:pPr>
              <w:keepNext/>
              <w:jc w:val="center"/>
              <w:rPr>
                <w:rFonts w:cs="Arial"/>
                <w:szCs w:val="24"/>
                <w:lang w:eastAsia="en-AU"/>
              </w:rPr>
            </w:pPr>
            <w:r w:rsidRPr="00001869">
              <w:rPr>
                <w:rFonts w:eastAsia="TimesNewRomanPSMT" w:cs="Arial"/>
              </w:rPr>
              <w:t>14.2=29x44/90</w:t>
            </w:r>
          </w:p>
        </w:tc>
        <w:tc>
          <w:tcPr>
            <w:tcW w:w="1417" w:type="dxa"/>
            <w:tcBorders>
              <w:top w:val="nil"/>
              <w:left w:val="nil"/>
              <w:bottom w:val="single" w:sz="8" w:space="0" w:color="auto"/>
              <w:right w:val="single" w:sz="8" w:space="0" w:color="auto"/>
            </w:tcBorders>
            <w:shd w:val="clear" w:color="auto" w:fill="auto"/>
          </w:tcPr>
          <w:p w:rsidR="000F1146" w:rsidRPr="00001869" w:rsidRDefault="000F1146" w:rsidP="00DD6C67">
            <w:pPr>
              <w:keepNext/>
              <w:jc w:val="center"/>
              <w:rPr>
                <w:rFonts w:cs="Arial"/>
                <w:szCs w:val="24"/>
                <w:lang w:eastAsia="en-AU"/>
              </w:rPr>
            </w:pPr>
            <w:r w:rsidRPr="00001869">
              <w:rPr>
                <w:rFonts w:eastAsia="TimesNewRomanPSMT" w:cs="Arial"/>
              </w:rPr>
              <w:t>29</w:t>
            </w:r>
          </w:p>
        </w:tc>
      </w:tr>
      <w:tr w:rsidR="000F1146" w:rsidRPr="00001869" w:rsidTr="00DD6C67">
        <w:trPr>
          <w:trHeight w:val="329"/>
        </w:trPr>
        <w:tc>
          <w:tcPr>
            <w:tcW w:w="2061" w:type="dxa"/>
            <w:tcBorders>
              <w:top w:val="nil"/>
              <w:left w:val="single" w:sz="8" w:space="0" w:color="auto"/>
              <w:bottom w:val="single" w:sz="8" w:space="0" w:color="auto"/>
              <w:right w:val="single" w:sz="8" w:space="0" w:color="auto"/>
            </w:tcBorders>
            <w:shd w:val="clear" w:color="auto" w:fill="auto"/>
          </w:tcPr>
          <w:p w:rsidR="000F1146" w:rsidRPr="00001869" w:rsidRDefault="000F1146" w:rsidP="00DD6C67">
            <w:pPr>
              <w:keepNext/>
              <w:jc w:val="center"/>
              <w:rPr>
                <w:rFonts w:cs="Arial"/>
                <w:szCs w:val="24"/>
                <w:lang w:eastAsia="en-AU"/>
              </w:rPr>
            </w:pPr>
            <w:r w:rsidRPr="00001869">
              <w:rPr>
                <w:rFonts w:eastAsia="TimesNewRomanPSMT" w:cs="Arial"/>
              </w:rPr>
              <w:t>3</w:t>
            </w:r>
          </w:p>
        </w:tc>
        <w:tc>
          <w:tcPr>
            <w:tcW w:w="1701" w:type="dxa"/>
            <w:tcBorders>
              <w:top w:val="nil"/>
              <w:left w:val="nil"/>
              <w:bottom w:val="single" w:sz="8" w:space="0" w:color="auto"/>
              <w:right w:val="single" w:sz="8" w:space="0" w:color="auto"/>
            </w:tcBorders>
            <w:shd w:val="clear" w:color="auto" w:fill="auto"/>
          </w:tcPr>
          <w:p w:rsidR="000F1146" w:rsidRPr="00001869" w:rsidRDefault="000F1146" w:rsidP="00DD6C67">
            <w:pPr>
              <w:keepNext/>
              <w:jc w:val="center"/>
              <w:rPr>
                <w:rFonts w:cs="Arial"/>
                <w:szCs w:val="24"/>
                <w:lang w:eastAsia="en-AU"/>
              </w:rPr>
            </w:pPr>
            <w:r w:rsidRPr="00001869">
              <w:rPr>
                <w:rFonts w:eastAsia="TimesNewRomanPSMT" w:cs="Arial"/>
              </w:rPr>
              <w:t>7.7=15x46/90</w:t>
            </w:r>
          </w:p>
        </w:tc>
        <w:tc>
          <w:tcPr>
            <w:tcW w:w="1701" w:type="dxa"/>
            <w:tcBorders>
              <w:top w:val="nil"/>
              <w:left w:val="nil"/>
              <w:bottom w:val="single" w:sz="8" w:space="0" w:color="auto"/>
              <w:right w:val="single" w:sz="8" w:space="0" w:color="auto"/>
            </w:tcBorders>
            <w:shd w:val="clear" w:color="auto" w:fill="auto"/>
          </w:tcPr>
          <w:p w:rsidR="000F1146" w:rsidRPr="00001869" w:rsidRDefault="000F1146" w:rsidP="00DD6C67">
            <w:pPr>
              <w:keepNext/>
              <w:jc w:val="center"/>
              <w:rPr>
                <w:rFonts w:cs="Arial"/>
                <w:szCs w:val="24"/>
                <w:lang w:eastAsia="en-AU"/>
              </w:rPr>
            </w:pPr>
            <w:r w:rsidRPr="00001869">
              <w:rPr>
                <w:rFonts w:eastAsia="TimesNewRomanPSMT" w:cs="Arial"/>
              </w:rPr>
              <w:t>7.3=15x44/90</w:t>
            </w:r>
          </w:p>
        </w:tc>
        <w:tc>
          <w:tcPr>
            <w:tcW w:w="1417" w:type="dxa"/>
            <w:tcBorders>
              <w:top w:val="nil"/>
              <w:left w:val="nil"/>
              <w:bottom w:val="single" w:sz="8" w:space="0" w:color="auto"/>
              <w:right w:val="single" w:sz="8" w:space="0" w:color="auto"/>
            </w:tcBorders>
            <w:shd w:val="clear" w:color="auto" w:fill="auto"/>
          </w:tcPr>
          <w:p w:rsidR="000F1146" w:rsidRPr="00001869" w:rsidRDefault="000F1146" w:rsidP="00DD6C67">
            <w:pPr>
              <w:keepNext/>
              <w:jc w:val="center"/>
              <w:rPr>
                <w:rFonts w:cs="Arial"/>
                <w:szCs w:val="24"/>
                <w:lang w:eastAsia="en-AU"/>
              </w:rPr>
            </w:pPr>
            <w:r w:rsidRPr="00001869">
              <w:rPr>
                <w:rFonts w:eastAsia="TimesNewRomanPSMT" w:cs="Arial"/>
              </w:rPr>
              <w:t>15</w:t>
            </w:r>
          </w:p>
        </w:tc>
      </w:tr>
      <w:tr w:rsidR="000F1146" w:rsidRPr="00001869" w:rsidTr="00DD6C67">
        <w:trPr>
          <w:trHeight w:val="329"/>
        </w:trPr>
        <w:tc>
          <w:tcPr>
            <w:tcW w:w="2061" w:type="dxa"/>
            <w:tcBorders>
              <w:top w:val="nil"/>
              <w:left w:val="single" w:sz="8" w:space="0" w:color="auto"/>
              <w:bottom w:val="single" w:sz="8" w:space="0" w:color="auto"/>
              <w:right w:val="single" w:sz="8" w:space="0" w:color="auto"/>
            </w:tcBorders>
            <w:shd w:val="clear" w:color="auto" w:fill="auto"/>
          </w:tcPr>
          <w:p w:rsidR="000F1146" w:rsidRPr="00001869" w:rsidRDefault="000F1146" w:rsidP="0090154C">
            <w:pPr>
              <w:jc w:val="center"/>
              <w:rPr>
                <w:rFonts w:cs="Arial"/>
                <w:szCs w:val="24"/>
                <w:lang w:eastAsia="en-AU"/>
              </w:rPr>
            </w:pPr>
            <w:r w:rsidRPr="00001869">
              <w:rPr>
                <w:rFonts w:eastAsia="TimesNewRomanPSMT" w:cs="Arial"/>
              </w:rPr>
              <w:t>Insgesamt</w:t>
            </w:r>
          </w:p>
        </w:tc>
        <w:tc>
          <w:tcPr>
            <w:tcW w:w="1701" w:type="dxa"/>
            <w:tcBorders>
              <w:top w:val="nil"/>
              <w:left w:val="nil"/>
              <w:bottom w:val="single" w:sz="8" w:space="0" w:color="auto"/>
              <w:right w:val="single" w:sz="8" w:space="0" w:color="auto"/>
            </w:tcBorders>
            <w:shd w:val="clear" w:color="auto" w:fill="auto"/>
          </w:tcPr>
          <w:p w:rsidR="000F1146" w:rsidRPr="00001869" w:rsidRDefault="000F1146" w:rsidP="0090154C">
            <w:pPr>
              <w:jc w:val="center"/>
              <w:rPr>
                <w:rFonts w:cs="Arial"/>
                <w:szCs w:val="24"/>
                <w:lang w:eastAsia="en-AU"/>
              </w:rPr>
            </w:pPr>
            <w:r w:rsidRPr="00001869">
              <w:rPr>
                <w:rFonts w:eastAsia="TimesNewRomanPSMT" w:cs="Arial"/>
              </w:rPr>
              <w:t>46</w:t>
            </w:r>
          </w:p>
        </w:tc>
        <w:tc>
          <w:tcPr>
            <w:tcW w:w="1701" w:type="dxa"/>
            <w:tcBorders>
              <w:top w:val="nil"/>
              <w:left w:val="nil"/>
              <w:bottom w:val="single" w:sz="8" w:space="0" w:color="auto"/>
              <w:right w:val="single" w:sz="8" w:space="0" w:color="auto"/>
            </w:tcBorders>
            <w:shd w:val="clear" w:color="auto" w:fill="auto"/>
          </w:tcPr>
          <w:p w:rsidR="000F1146" w:rsidRPr="00001869" w:rsidRDefault="000F1146" w:rsidP="0090154C">
            <w:pPr>
              <w:jc w:val="center"/>
              <w:rPr>
                <w:rFonts w:cs="Arial"/>
                <w:szCs w:val="24"/>
                <w:lang w:eastAsia="en-AU"/>
              </w:rPr>
            </w:pPr>
            <w:r w:rsidRPr="00001869">
              <w:rPr>
                <w:rFonts w:eastAsia="TimesNewRomanPSMT" w:cs="Arial"/>
              </w:rPr>
              <w:t>44</w:t>
            </w:r>
          </w:p>
        </w:tc>
        <w:tc>
          <w:tcPr>
            <w:tcW w:w="1417" w:type="dxa"/>
            <w:tcBorders>
              <w:top w:val="nil"/>
              <w:left w:val="nil"/>
              <w:bottom w:val="single" w:sz="8" w:space="0" w:color="auto"/>
              <w:right w:val="single" w:sz="8" w:space="0" w:color="auto"/>
            </w:tcBorders>
            <w:shd w:val="clear" w:color="auto" w:fill="auto"/>
          </w:tcPr>
          <w:p w:rsidR="000F1146" w:rsidRPr="00001869" w:rsidRDefault="000F1146" w:rsidP="0090154C">
            <w:pPr>
              <w:jc w:val="center"/>
              <w:rPr>
                <w:rFonts w:cs="Arial"/>
                <w:szCs w:val="24"/>
                <w:lang w:eastAsia="en-AU"/>
              </w:rPr>
            </w:pPr>
            <w:r w:rsidRPr="00001869">
              <w:rPr>
                <w:rFonts w:eastAsia="TimesNewRomanPSMT" w:cs="Arial"/>
              </w:rPr>
              <w:t>90</w:t>
            </w:r>
          </w:p>
        </w:tc>
      </w:tr>
    </w:tbl>
    <w:p w:rsidR="000F1146" w:rsidRPr="00001869" w:rsidRDefault="000F1146" w:rsidP="00DD6C67"/>
    <w:p w:rsidR="000F1146" w:rsidRPr="00001869" w:rsidRDefault="000F1146" w:rsidP="00DD6C67">
      <w:r w:rsidRPr="00001869">
        <w:t>Gleichermaßen sind die erwarteten Werte bei Anwendung der Tabelle der erfassten Daten in 5.3.8 für die Sorten 2,3 und 4:</w:t>
      </w:r>
    </w:p>
    <w:p w:rsidR="000F1146" w:rsidRPr="00001869" w:rsidRDefault="000F1146" w:rsidP="00DD6C67"/>
    <w:tbl>
      <w:tblPr>
        <w:tblW w:w="6880" w:type="dxa"/>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4"/>
        <w:gridCol w:w="1758"/>
        <w:gridCol w:w="1701"/>
        <w:gridCol w:w="1417"/>
      </w:tblGrid>
      <w:tr w:rsidR="000F1146" w:rsidRPr="00001869" w:rsidTr="00DD6C67">
        <w:trPr>
          <w:trHeight w:val="329"/>
        </w:trPr>
        <w:tc>
          <w:tcPr>
            <w:tcW w:w="2004" w:type="dxa"/>
            <w:shd w:val="clear" w:color="auto" w:fill="auto"/>
          </w:tcPr>
          <w:p w:rsidR="000F1146" w:rsidRPr="00001869" w:rsidRDefault="000F1146" w:rsidP="0090154C">
            <w:pPr>
              <w:jc w:val="center"/>
              <w:rPr>
                <w:rFonts w:cs="Arial"/>
                <w:b/>
                <w:bCs/>
                <w:szCs w:val="24"/>
                <w:lang w:eastAsia="en-AU"/>
              </w:rPr>
            </w:pPr>
            <w:r w:rsidRPr="00001869">
              <w:rPr>
                <w:rFonts w:eastAsia="TimesNewRomanPSMT" w:cs="Arial"/>
                <w:b/>
              </w:rPr>
              <w:t>Klasse/Punktzahl</w:t>
            </w:r>
          </w:p>
        </w:tc>
        <w:tc>
          <w:tcPr>
            <w:tcW w:w="1758" w:type="dxa"/>
            <w:shd w:val="clear" w:color="auto" w:fill="auto"/>
          </w:tcPr>
          <w:p w:rsidR="000F1146" w:rsidRPr="00001869" w:rsidRDefault="000F1146" w:rsidP="0090154C">
            <w:pPr>
              <w:jc w:val="center"/>
              <w:rPr>
                <w:rFonts w:cs="Arial"/>
                <w:b/>
                <w:bCs/>
                <w:szCs w:val="24"/>
                <w:lang w:eastAsia="en-AU"/>
              </w:rPr>
            </w:pPr>
            <w:r w:rsidRPr="00001869">
              <w:rPr>
                <w:rFonts w:eastAsia="TimesNewRomanPSMT" w:cs="Arial"/>
                <w:b/>
              </w:rPr>
              <w:t>Kandidat</w:t>
            </w:r>
          </w:p>
        </w:tc>
        <w:tc>
          <w:tcPr>
            <w:tcW w:w="1701" w:type="dxa"/>
            <w:shd w:val="clear" w:color="auto" w:fill="auto"/>
          </w:tcPr>
          <w:p w:rsidR="000F1146" w:rsidRPr="00001869" w:rsidRDefault="000F1146" w:rsidP="0090154C">
            <w:pPr>
              <w:jc w:val="center"/>
              <w:rPr>
                <w:rFonts w:cs="Arial"/>
                <w:b/>
                <w:bCs/>
                <w:szCs w:val="24"/>
                <w:lang w:eastAsia="en-AU"/>
              </w:rPr>
            </w:pPr>
            <w:r w:rsidRPr="00001869">
              <w:rPr>
                <w:rFonts w:eastAsia="TimesNewRomanPSMT" w:cs="Arial"/>
                <w:b/>
              </w:rPr>
              <w:t>Sorte 2</w:t>
            </w:r>
          </w:p>
        </w:tc>
        <w:tc>
          <w:tcPr>
            <w:tcW w:w="1417" w:type="dxa"/>
            <w:shd w:val="clear" w:color="auto" w:fill="auto"/>
          </w:tcPr>
          <w:p w:rsidR="000F1146" w:rsidRPr="00001869" w:rsidRDefault="000F1146" w:rsidP="0090154C">
            <w:pPr>
              <w:jc w:val="center"/>
              <w:rPr>
                <w:rFonts w:cs="Arial"/>
                <w:b/>
                <w:bCs/>
                <w:szCs w:val="24"/>
                <w:lang w:eastAsia="en-AU"/>
              </w:rPr>
            </w:pPr>
            <w:r w:rsidRPr="00001869">
              <w:rPr>
                <w:rFonts w:eastAsia="TimesNewRomanPSMT" w:cs="Arial"/>
                <w:b/>
              </w:rPr>
              <w:t>Insgesamt</w:t>
            </w:r>
          </w:p>
        </w:tc>
      </w:tr>
      <w:tr w:rsidR="000F1146" w:rsidRPr="00001869" w:rsidTr="00DD6C67">
        <w:trPr>
          <w:trHeight w:val="329"/>
        </w:trPr>
        <w:tc>
          <w:tcPr>
            <w:tcW w:w="2004" w:type="dxa"/>
            <w:shd w:val="clear" w:color="auto" w:fill="auto"/>
          </w:tcPr>
          <w:p w:rsidR="000F1146" w:rsidRPr="00001869" w:rsidRDefault="000F1146" w:rsidP="0090154C">
            <w:pPr>
              <w:jc w:val="center"/>
              <w:rPr>
                <w:rFonts w:cs="Arial"/>
                <w:szCs w:val="24"/>
                <w:lang w:eastAsia="en-AU"/>
              </w:rPr>
            </w:pPr>
            <w:r w:rsidRPr="00001869">
              <w:rPr>
                <w:rFonts w:eastAsia="TimesNewRomanPSMT" w:cs="Arial"/>
              </w:rPr>
              <w:t>1</w:t>
            </w:r>
          </w:p>
        </w:tc>
        <w:tc>
          <w:tcPr>
            <w:tcW w:w="1758" w:type="dxa"/>
            <w:shd w:val="clear" w:color="auto" w:fill="auto"/>
          </w:tcPr>
          <w:p w:rsidR="000F1146" w:rsidRPr="00001869" w:rsidRDefault="000F1146" w:rsidP="0090154C">
            <w:pPr>
              <w:jc w:val="center"/>
              <w:rPr>
                <w:rFonts w:cs="Arial"/>
                <w:szCs w:val="24"/>
                <w:lang w:eastAsia="en-AU"/>
              </w:rPr>
            </w:pPr>
            <w:r w:rsidRPr="00001869">
              <w:rPr>
                <w:rFonts w:eastAsia="TimesNewRomanPSMT" w:cs="Arial"/>
              </w:rPr>
              <w:t>20,2</w:t>
            </w:r>
          </w:p>
        </w:tc>
        <w:tc>
          <w:tcPr>
            <w:tcW w:w="1701" w:type="dxa"/>
            <w:shd w:val="clear" w:color="auto" w:fill="auto"/>
          </w:tcPr>
          <w:p w:rsidR="000F1146" w:rsidRPr="00001869" w:rsidRDefault="000F1146" w:rsidP="0090154C">
            <w:pPr>
              <w:jc w:val="center"/>
              <w:rPr>
                <w:rFonts w:cs="Arial"/>
                <w:szCs w:val="24"/>
                <w:lang w:eastAsia="en-AU"/>
              </w:rPr>
            </w:pPr>
            <w:r w:rsidRPr="00001869">
              <w:rPr>
                <w:rFonts w:eastAsia="TimesNewRomanPSMT" w:cs="Arial"/>
              </w:rPr>
              <w:t>19,8</w:t>
            </w:r>
          </w:p>
        </w:tc>
        <w:tc>
          <w:tcPr>
            <w:tcW w:w="1417" w:type="dxa"/>
            <w:shd w:val="clear" w:color="auto" w:fill="auto"/>
          </w:tcPr>
          <w:p w:rsidR="000F1146" w:rsidRPr="00001869" w:rsidRDefault="000F1146" w:rsidP="0090154C">
            <w:pPr>
              <w:jc w:val="center"/>
              <w:rPr>
                <w:rFonts w:cs="Arial"/>
                <w:szCs w:val="24"/>
                <w:lang w:eastAsia="en-AU"/>
              </w:rPr>
            </w:pPr>
            <w:r w:rsidRPr="00001869">
              <w:rPr>
                <w:rFonts w:eastAsia="TimesNewRomanPSMT" w:cs="Arial"/>
              </w:rPr>
              <w:t>40</w:t>
            </w:r>
          </w:p>
        </w:tc>
      </w:tr>
      <w:tr w:rsidR="000F1146" w:rsidRPr="00001869" w:rsidTr="00DD6C67">
        <w:trPr>
          <w:trHeight w:val="329"/>
        </w:trPr>
        <w:tc>
          <w:tcPr>
            <w:tcW w:w="2004" w:type="dxa"/>
            <w:shd w:val="clear" w:color="auto" w:fill="auto"/>
          </w:tcPr>
          <w:p w:rsidR="000F1146" w:rsidRPr="00001869" w:rsidRDefault="000F1146" w:rsidP="0090154C">
            <w:pPr>
              <w:jc w:val="center"/>
              <w:rPr>
                <w:rFonts w:cs="Arial"/>
                <w:szCs w:val="24"/>
                <w:lang w:eastAsia="en-AU"/>
              </w:rPr>
            </w:pPr>
            <w:r w:rsidRPr="00001869">
              <w:rPr>
                <w:rFonts w:eastAsia="TimesNewRomanPSMT" w:cs="Arial"/>
              </w:rPr>
              <w:t>2</w:t>
            </w:r>
          </w:p>
        </w:tc>
        <w:tc>
          <w:tcPr>
            <w:tcW w:w="1758" w:type="dxa"/>
            <w:shd w:val="clear" w:color="auto" w:fill="auto"/>
          </w:tcPr>
          <w:p w:rsidR="000F1146" w:rsidRPr="00001869" w:rsidRDefault="000F1146" w:rsidP="0090154C">
            <w:pPr>
              <w:jc w:val="center"/>
              <w:rPr>
                <w:rFonts w:cs="Arial"/>
                <w:szCs w:val="24"/>
                <w:lang w:eastAsia="en-AU"/>
              </w:rPr>
            </w:pPr>
            <w:r w:rsidRPr="00001869">
              <w:rPr>
                <w:rFonts w:eastAsia="TimesNewRomanPSMT" w:cs="Arial"/>
              </w:rPr>
              <w:t>13,1</w:t>
            </w:r>
          </w:p>
        </w:tc>
        <w:tc>
          <w:tcPr>
            <w:tcW w:w="1701" w:type="dxa"/>
            <w:shd w:val="clear" w:color="auto" w:fill="auto"/>
          </w:tcPr>
          <w:p w:rsidR="000F1146" w:rsidRPr="00001869" w:rsidRDefault="000F1146" w:rsidP="0090154C">
            <w:pPr>
              <w:jc w:val="center"/>
              <w:rPr>
                <w:rFonts w:cs="Arial"/>
                <w:szCs w:val="24"/>
                <w:lang w:eastAsia="en-AU"/>
              </w:rPr>
            </w:pPr>
            <w:r w:rsidRPr="00001869">
              <w:rPr>
                <w:rFonts w:eastAsia="TimesNewRomanPSMT" w:cs="Arial"/>
              </w:rPr>
              <w:t>12,9</w:t>
            </w:r>
          </w:p>
        </w:tc>
        <w:tc>
          <w:tcPr>
            <w:tcW w:w="1417" w:type="dxa"/>
            <w:shd w:val="clear" w:color="auto" w:fill="auto"/>
          </w:tcPr>
          <w:p w:rsidR="000F1146" w:rsidRPr="00001869" w:rsidRDefault="000F1146" w:rsidP="0090154C">
            <w:pPr>
              <w:jc w:val="center"/>
              <w:rPr>
                <w:rFonts w:cs="Arial"/>
                <w:szCs w:val="24"/>
                <w:lang w:eastAsia="en-AU"/>
              </w:rPr>
            </w:pPr>
            <w:r w:rsidRPr="00001869">
              <w:rPr>
                <w:rFonts w:eastAsia="TimesNewRomanPSMT" w:cs="Arial"/>
              </w:rPr>
              <w:t>26</w:t>
            </w:r>
          </w:p>
        </w:tc>
      </w:tr>
      <w:tr w:rsidR="000F1146" w:rsidRPr="00001869" w:rsidTr="00DD6C67">
        <w:trPr>
          <w:trHeight w:val="329"/>
        </w:trPr>
        <w:tc>
          <w:tcPr>
            <w:tcW w:w="2004" w:type="dxa"/>
            <w:shd w:val="clear" w:color="auto" w:fill="auto"/>
          </w:tcPr>
          <w:p w:rsidR="000F1146" w:rsidRPr="00001869" w:rsidRDefault="000F1146" w:rsidP="0090154C">
            <w:pPr>
              <w:jc w:val="center"/>
              <w:rPr>
                <w:rFonts w:cs="Arial"/>
                <w:szCs w:val="24"/>
                <w:lang w:eastAsia="en-AU"/>
              </w:rPr>
            </w:pPr>
            <w:r w:rsidRPr="00001869">
              <w:rPr>
                <w:rFonts w:eastAsia="TimesNewRomanPSMT" w:cs="Arial"/>
              </w:rPr>
              <w:t>3</w:t>
            </w:r>
          </w:p>
        </w:tc>
        <w:tc>
          <w:tcPr>
            <w:tcW w:w="1758" w:type="dxa"/>
            <w:shd w:val="clear" w:color="auto" w:fill="auto"/>
          </w:tcPr>
          <w:p w:rsidR="000F1146" w:rsidRPr="00001869" w:rsidRDefault="000F1146" w:rsidP="0090154C">
            <w:pPr>
              <w:jc w:val="center"/>
              <w:rPr>
                <w:rFonts w:cs="Arial"/>
                <w:szCs w:val="24"/>
                <w:lang w:eastAsia="en-AU"/>
              </w:rPr>
            </w:pPr>
            <w:r w:rsidRPr="00001869">
              <w:rPr>
                <w:rFonts w:eastAsia="TimesNewRomanPSMT" w:cs="Arial"/>
              </w:rPr>
              <w:t>12,6</w:t>
            </w:r>
          </w:p>
        </w:tc>
        <w:tc>
          <w:tcPr>
            <w:tcW w:w="1701" w:type="dxa"/>
            <w:shd w:val="clear" w:color="auto" w:fill="auto"/>
          </w:tcPr>
          <w:p w:rsidR="000F1146" w:rsidRPr="00001869" w:rsidRDefault="000F1146" w:rsidP="0090154C">
            <w:pPr>
              <w:jc w:val="center"/>
              <w:rPr>
                <w:rFonts w:cs="Arial"/>
                <w:szCs w:val="24"/>
                <w:lang w:eastAsia="en-AU"/>
              </w:rPr>
            </w:pPr>
            <w:r w:rsidRPr="00001869">
              <w:rPr>
                <w:rFonts w:eastAsia="TimesNewRomanPSMT" w:cs="Arial"/>
              </w:rPr>
              <w:t>12,4</w:t>
            </w:r>
          </w:p>
        </w:tc>
        <w:tc>
          <w:tcPr>
            <w:tcW w:w="1417" w:type="dxa"/>
            <w:shd w:val="clear" w:color="auto" w:fill="auto"/>
          </w:tcPr>
          <w:p w:rsidR="000F1146" w:rsidRPr="00001869" w:rsidRDefault="000F1146" w:rsidP="0090154C">
            <w:pPr>
              <w:jc w:val="center"/>
              <w:rPr>
                <w:rFonts w:cs="Arial"/>
                <w:szCs w:val="24"/>
                <w:lang w:eastAsia="en-AU"/>
              </w:rPr>
            </w:pPr>
            <w:r w:rsidRPr="00001869">
              <w:rPr>
                <w:rFonts w:eastAsia="TimesNewRomanPSMT" w:cs="Arial"/>
              </w:rPr>
              <w:t>25</w:t>
            </w:r>
          </w:p>
        </w:tc>
      </w:tr>
      <w:tr w:rsidR="000F1146" w:rsidRPr="00001869" w:rsidTr="00DD6C67">
        <w:trPr>
          <w:trHeight w:val="329"/>
        </w:trPr>
        <w:tc>
          <w:tcPr>
            <w:tcW w:w="2004" w:type="dxa"/>
            <w:shd w:val="clear" w:color="auto" w:fill="auto"/>
          </w:tcPr>
          <w:p w:rsidR="000F1146" w:rsidRPr="00001869" w:rsidRDefault="000F1146" w:rsidP="0090154C">
            <w:pPr>
              <w:jc w:val="center"/>
              <w:rPr>
                <w:rFonts w:cs="Arial"/>
                <w:szCs w:val="24"/>
                <w:lang w:eastAsia="en-AU"/>
              </w:rPr>
            </w:pPr>
            <w:r w:rsidRPr="00001869">
              <w:rPr>
                <w:rFonts w:eastAsia="TimesNewRomanPSMT" w:cs="Arial"/>
              </w:rPr>
              <w:t>Insgesamt</w:t>
            </w:r>
          </w:p>
        </w:tc>
        <w:tc>
          <w:tcPr>
            <w:tcW w:w="1758" w:type="dxa"/>
            <w:shd w:val="clear" w:color="auto" w:fill="auto"/>
          </w:tcPr>
          <w:p w:rsidR="000F1146" w:rsidRPr="00001869" w:rsidRDefault="000F1146" w:rsidP="0090154C">
            <w:pPr>
              <w:jc w:val="center"/>
              <w:rPr>
                <w:rFonts w:cs="Arial"/>
                <w:szCs w:val="24"/>
                <w:lang w:eastAsia="en-AU"/>
              </w:rPr>
            </w:pPr>
            <w:r w:rsidRPr="00001869">
              <w:rPr>
                <w:rFonts w:eastAsia="TimesNewRomanPSMT" w:cs="Arial"/>
              </w:rPr>
              <w:t>46</w:t>
            </w:r>
          </w:p>
        </w:tc>
        <w:tc>
          <w:tcPr>
            <w:tcW w:w="1701" w:type="dxa"/>
            <w:shd w:val="clear" w:color="auto" w:fill="auto"/>
          </w:tcPr>
          <w:p w:rsidR="000F1146" w:rsidRPr="00001869" w:rsidRDefault="000F1146" w:rsidP="0090154C">
            <w:pPr>
              <w:jc w:val="center"/>
              <w:rPr>
                <w:rFonts w:cs="Arial"/>
                <w:szCs w:val="24"/>
                <w:lang w:eastAsia="en-AU"/>
              </w:rPr>
            </w:pPr>
            <w:r w:rsidRPr="00001869">
              <w:rPr>
                <w:rFonts w:eastAsia="TimesNewRomanPSMT" w:cs="Arial"/>
              </w:rPr>
              <w:t>45</w:t>
            </w:r>
          </w:p>
        </w:tc>
        <w:tc>
          <w:tcPr>
            <w:tcW w:w="1417" w:type="dxa"/>
            <w:shd w:val="clear" w:color="auto" w:fill="auto"/>
          </w:tcPr>
          <w:p w:rsidR="000F1146" w:rsidRPr="00001869" w:rsidRDefault="000F1146" w:rsidP="0090154C">
            <w:pPr>
              <w:jc w:val="center"/>
              <w:rPr>
                <w:rFonts w:cs="Arial"/>
                <w:szCs w:val="24"/>
                <w:lang w:eastAsia="en-AU"/>
              </w:rPr>
            </w:pPr>
            <w:r w:rsidRPr="00001869">
              <w:rPr>
                <w:rFonts w:eastAsia="TimesNewRomanPSMT" w:cs="Arial"/>
              </w:rPr>
              <w:t>91</w:t>
            </w:r>
          </w:p>
        </w:tc>
      </w:tr>
    </w:tbl>
    <w:p w:rsidR="000F1146" w:rsidRPr="00001869" w:rsidRDefault="000F1146" w:rsidP="000F1146">
      <w:pPr>
        <w:keepNext/>
        <w:keepLines/>
        <w:rPr>
          <w:rFonts w:cs="Arial"/>
          <w:szCs w:val="24"/>
        </w:rPr>
      </w:pPr>
    </w:p>
    <w:tbl>
      <w:tblPr>
        <w:tblW w:w="6880" w:type="dxa"/>
        <w:tblInd w:w="1308" w:type="dxa"/>
        <w:tblLook w:val="0000" w:firstRow="0" w:lastRow="0" w:firstColumn="0" w:lastColumn="0" w:noHBand="0" w:noVBand="0"/>
      </w:tblPr>
      <w:tblGrid>
        <w:gridCol w:w="2004"/>
        <w:gridCol w:w="1758"/>
        <w:gridCol w:w="1701"/>
        <w:gridCol w:w="1417"/>
      </w:tblGrid>
      <w:tr w:rsidR="000F1146" w:rsidRPr="00001869" w:rsidTr="00DD6C67">
        <w:trPr>
          <w:trHeight w:val="329"/>
        </w:trPr>
        <w:tc>
          <w:tcPr>
            <w:tcW w:w="2004" w:type="dxa"/>
            <w:tcBorders>
              <w:top w:val="single" w:sz="8" w:space="0" w:color="auto"/>
              <w:left w:val="single" w:sz="8" w:space="0" w:color="auto"/>
              <w:bottom w:val="single" w:sz="8" w:space="0" w:color="auto"/>
              <w:right w:val="single" w:sz="8" w:space="0" w:color="auto"/>
            </w:tcBorders>
            <w:shd w:val="clear" w:color="auto" w:fill="auto"/>
          </w:tcPr>
          <w:p w:rsidR="000F1146" w:rsidRPr="00001869" w:rsidRDefault="000F1146" w:rsidP="0090154C">
            <w:pPr>
              <w:jc w:val="center"/>
              <w:rPr>
                <w:rFonts w:cs="Arial"/>
                <w:b/>
                <w:bCs/>
                <w:szCs w:val="24"/>
                <w:lang w:eastAsia="en-AU"/>
              </w:rPr>
            </w:pPr>
            <w:r w:rsidRPr="00001869">
              <w:rPr>
                <w:rFonts w:eastAsia="TimesNewRomanPSMT" w:cs="Arial"/>
                <w:b/>
              </w:rPr>
              <w:t>Klasse/Punktzahl</w:t>
            </w:r>
          </w:p>
        </w:tc>
        <w:tc>
          <w:tcPr>
            <w:tcW w:w="1758" w:type="dxa"/>
            <w:tcBorders>
              <w:top w:val="single" w:sz="8" w:space="0" w:color="auto"/>
              <w:left w:val="nil"/>
              <w:bottom w:val="single" w:sz="8" w:space="0" w:color="auto"/>
              <w:right w:val="single" w:sz="8" w:space="0" w:color="auto"/>
            </w:tcBorders>
            <w:shd w:val="clear" w:color="auto" w:fill="auto"/>
          </w:tcPr>
          <w:p w:rsidR="000F1146" w:rsidRPr="00001869" w:rsidRDefault="000F1146" w:rsidP="0090154C">
            <w:pPr>
              <w:jc w:val="center"/>
              <w:rPr>
                <w:rFonts w:cs="Arial"/>
                <w:b/>
                <w:bCs/>
                <w:szCs w:val="24"/>
                <w:lang w:eastAsia="en-AU"/>
              </w:rPr>
            </w:pPr>
            <w:r w:rsidRPr="00001869">
              <w:rPr>
                <w:rFonts w:eastAsia="TimesNewRomanPSMT" w:cs="Arial"/>
                <w:b/>
              </w:rPr>
              <w:t>Kandidat</w:t>
            </w:r>
          </w:p>
        </w:tc>
        <w:tc>
          <w:tcPr>
            <w:tcW w:w="1701" w:type="dxa"/>
            <w:tcBorders>
              <w:top w:val="single" w:sz="8" w:space="0" w:color="auto"/>
              <w:left w:val="nil"/>
              <w:bottom w:val="single" w:sz="8" w:space="0" w:color="auto"/>
              <w:right w:val="single" w:sz="8" w:space="0" w:color="auto"/>
            </w:tcBorders>
            <w:shd w:val="clear" w:color="auto" w:fill="auto"/>
          </w:tcPr>
          <w:p w:rsidR="000F1146" w:rsidRPr="00001869" w:rsidRDefault="000F1146" w:rsidP="0090154C">
            <w:pPr>
              <w:jc w:val="center"/>
              <w:rPr>
                <w:rFonts w:cs="Arial"/>
                <w:b/>
                <w:bCs/>
                <w:szCs w:val="24"/>
                <w:lang w:eastAsia="en-AU"/>
              </w:rPr>
            </w:pPr>
            <w:r w:rsidRPr="00001869">
              <w:rPr>
                <w:rFonts w:eastAsia="TimesNewRomanPSMT" w:cs="Arial"/>
                <w:b/>
              </w:rPr>
              <w:t>Sorte 3</w:t>
            </w:r>
          </w:p>
        </w:tc>
        <w:tc>
          <w:tcPr>
            <w:tcW w:w="1417" w:type="dxa"/>
            <w:tcBorders>
              <w:top w:val="single" w:sz="8" w:space="0" w:color="auto"/>
              <w:left w:val="nil"/>
              <w:bottom w:val="single" w:sz="8" w:space="0" w:color="auto"/>
              <w:right w:val="single" w:sz="8" w:space="0" w:color="auto"/>
            </w:tcBorders>
            <w:shd w:val="clear" w:color="auto" w:fill="auto"/>
          </w:tcPr>
          <w:p w:rsidR="000F1146" w:rsidRPr="00001869" w:rsidRDefault="000F1146" w:rsidP="0090154C">
            <w:pPr>
              <w:jc w:val="center"/>
              <w:rPr>
                <w:rFonts w:cs="Arial"/>
                <w:b/>
                <w:bCs/>
                <w:szCs w:val="24"/>
                <w:lang w:eastAsia="en-AU"/>
              </w:rPr>
            </w:pPr>
            <w:r w:rsidRPr="00001869">
              <w:rPr>
                <w:rFonts w:eastAsia="TimesNewRomanPSMT" w:cs="Arial"/>
                <w:b/>
              </w:rPr>
              <w:t>Insgesamt</w:t>
            </w:r>
          </w:p>
        </w:tc>
      </w:tr>
      <w:tr w:rsidR="000F1146" w:rsidRPr="00001869" w:rsidTr="00DD6C67">
        <w:trPr>
          <w:trHeight w:val="329"/>
        </w:trPr>
        <w:tc>
          <w:tcPr>
            <w:tcW w:w="2004" w:type="dxa"/>
            <w:tcBorders>
              <w:top w:val="nil"/>
              <w:left w:val="single" w:sz="8" w:space="0" w:color="auto"/>
              <w:bottom w:val="single" w:sz="8" w:space="0" w:color="auto"/>
              <w:right w:val="single" w:sz="8" w:space="0" w:color="auto"/>
            </w:tcBorders>
            <w:shd w:val="clear" w:color="auto" w:fill="auto"/>
          </w:tcPr>
          <w:p w:rsidR="000F1146" w:rsidRPr="00001869" w:rsidRDefault="000F1146" w:rsidP="0090154C">
            <w:pPr>
              <w:jc w:val="center"/>
              <w:rPr>
                <w:rFonts w:cs="Arial"/>
                <w:szCs w:val="24"/>
                <w:lang w:eastAsia="en-AU"/>
              </w:rPr>
            </w:pPr>
            <w:r w:rsidRPr="00001869">
              <w:rPr>
                <w:rFonts w:eastAsia="TimesNewRomanPSMT" w:cs="Arial"/>
              </w:rPr>
              <w:t>1</w:t>
            </w:r>
          </w:p>
        </w:tc>
        <w:tc>
          <w:tcPr>
            <w:tcW w:w="1758" w:type="dxa"/>
            <w:tcBorders>
              <w:top w:val="nil"/>
              <w:left w:val="nil"/>
              <w:bottom w:val="single" w:sz="8" w:space="0" w:color="auto"/>
              <w:right w:val="single" w:sz="8" w:space="0" w:color="auto"/>
            </w:tcBorders>
            <w:shd w:val="clear" w:color="auto" w:fill="auto"/>
          </w:tcPr>
          <w:p w:rsidR="000F1146" w:rsidRPr="00001869" w:rsidRDefault="000F1146" w:rsidP="0090154C">
            <w:pPr>
              <w:jc w:val="center"/>
              <w:rPr>
                <w:rFonts w:cs="Arial"/>
                <w:szCs w:val="24"/>
                <w:lang w:eastAsia="en-AU"/>
              </w:rPr>
            </w:pPr>
            <w:r w:rsidRPr="00001869">
              <w:rPr>
                <w:rFonts w:eastAsia="TimesNewRomanPSMT" w:cs="Arial"/>
              </w:rPr>
              <w:t>21,8</w:t>
            </w:r>
          </w:p>
        </w:tc>
        <w:tc>
          <w:tcPr>
            <w:tcW w:w="1701" w:type="dxa"/>
            <w:tcBorders>
              <w:top w:val="nil"/>
              <w:left w:val="nil"/>
              <w:bottom w:val="single" w:sz="8" w:space="0" w:color="auto"/>
              <w:right w:val="single" w:sz="8" w:space="0" w:color="auto"/>
            </w:tcBorders>
            <w:shd w:val="clear" w:color="auto" w:fill="auto"/>
          </w:tcPr>
          <w:p w:rsidR="000F1146" w:rsidRPr="00001869" w:rsidRDefault="000F1146" w:rsidP="0090154C">
            <w:pPr>
              <w:jc w:val="center"/>
              <w:rPr>
                <w:rFonts w:cs="Arial"/>
                <w:szCs w:val="24"/>
                <w:lang w:eastAsia="en-AU"/>
              </w:rPr>
            </w:pPr>
            <w:r w:rsidRPr="00001869">
              <w:rPr>
                <w:rFonts w:eastAsia="TimesNewRomanPSMT" w:cs="Arial"/>
              </w:rPr>
              <w:t>13,2</w:t>
            </w:r>
          </w:p>
        </w:tc>
        <w:tc>
          <w:tcPr>
            <w:tcW w:w="1417" w:type="dxa"/>
            <w:tcBorders>
              <w:top w:val="nil"/>
              <w:left w:val="nil"/>
              <w:bottom w:val="single" w:sz="8" w:space="0" w:color="auto"/>
              <w:right w:val="single" w:sz="8" w:space="0" w:color="auto"/>
            </w:tcBorders>
            <w:shd w:val="clear" w:color="auto" w:fill="auto"/>
          </w:tcPr>
          <w:p w:rsidR="000F1146" w:rsidRPr="00001869" w:rsidRDefault="000F1146" w:rsidP="0090154C">
            <w:pPr>
              <w:jc w:val="center"/>
              <w:rPr>
                <w:rFonts w:cs="Arial"/>
                <w:szCs w:val="24"/>
                <w:lang w:eastAsia="en-AU"/>
              </w:rPr>
            </w:pPr>
            <w:r w:rsidRPr="00001869">
              <w:rPr>
                <w:rFonts w:eastAsia="TimesNewRomanPSMT" w:cs="Arial"/>
              </w:rPr>
              <w:t>35</w:t>
            </w:r>
          </w:p>
        </w:tc>
      </w:tr>
      <w:tr w:rsidR="000F1146" w:rsidRPr="00001869" w:rsidTr="00DD6C67">
        <w:trPr>
          <w:trHeight w:val="329"/>
        </w:trPr>
        <w:tc>
          <w:tcPr>
            <w:tcW w:w="2004" w:type="dxa"/>
            <w:tcBorders>
              <w:top w:val="nil"/>
              <w:left w:val="single" w:sz="8" w:space="0" w:color="auto"/>
              <w:bottom w:val="single" w:sz="8" w:space="0" w:color="auto"/>
              <w:right w:val="single" w:sz="8" w:space="0" w:color="auto"/>
            </w:tcBorders>
            <w:shd w:val="clear" w:color="auto" w:fill="auto"/>
          </w:tcPr>
          <w:p w:rsidR="000F1146" w:rsidRPr="00001869" w:rsidRDefault="000F1146" w:rsidP="0090154C">
            <w:pPr>
              <w:jc w:val="center"/>
              <w:rPr>
                <w:rFonts w:cs="Arial"/>
                <w:szCs w:val="24"/>
                <w:lang w:eastAsia="en-AU"/>
              </w:rPr>
            </w:pPr>
            <w:r w:rsidRPr="00001869">
              <w:rPr>
                <w:rFonts w:eastAsia="TimesNewRomanPSMT" w:cs="Arial"/>
              </w:rPr>
              <w:t>2</w:t>
            </w:r>
          </w:p>
        </w:tc>
        <w:tc>
          <w:tcPr>
            <w:tcW w:w="1758" w:type="dxa"/>
            <w:tcBorders>
              <w:top w:val="nil"/>
              <w:left w:val="nil"/>
              <w:bottom w:val="single" w:sz="8" w:space="0" w:color="auto"/>
              <w:right w:val="single" w:sz="8" w:space="0" w:color="auto"/>
            </w:tcBorders>
            <w:shd w:val="clear" w:color="auto" w:fill="auto"/>
          </w:tcPr>
          <w:p w:rsidR="000F1146" w:rsidRPr="00001869" w:rsidRDefault="000F1146" w:rsidP="0090154C">
            <w:pPr>
              <w:jc w:val="center"/>
              <w:rPr>
                <w:rFonts w:cs="Arial"/>
                <w:szCs w:val="24"/>
                <w:lang w:eastAsia="en-AU"/>
              </w:rPr>
            </w:pPr>
            <w:r w:rsidRPr="00001869">
              <w:rPr>
                <w:rFonts w:eastAsia="TimesNewRomanPSMT" w:cs="Arial"/>
              </w:rPr>
              <w:t>14,9</w:t>
            </w:r>
          </w:p>
        </w:tc>
        <w:tc>
          <w:tcPr>
            <w:tcW w:w="1701" w:type="dxa"/>
            <w:tcBorders>
              <w:top w:val="nil"/>
              <w:left w:val="nil"/>
              <w:bottom w:val="single" w:sz="8" w:space="0" w:color="auto"/>
              <w:right w:val="single" w:sz="8" w:space="0" w:color="auto"/>
            </w:tcBorders>
            <w:shd w:val="clear" w:color="auto" w:fill="auto"/>
          </w:tcPr>
          <w:p w:rsidR="000F1146" w:rsidRPr="00001869" w:rsidRDefault="000F1146" w:rsidP="0090154C">
            <w:pPr>
              <w:jc w:val="center"/>
              <w:rPr>
                <w:rFonts w:cs="Arial"/>
                <w:szCs w:val="24"/>
                <w:lang w:eastAsia="en-AU"/>
              </w:rPr>
            </w:pPr>
            <w:r w:rsidRPr="00001869">
              <w:rPr>
                <w:rFonts w:eastAsia="TimesNewRomanPSMT" w:cs="Arial"/>
              </w:rPr>
              <w:t>9,1</w:t>
            </w:r>
          </w:p>
        </w:tc>
        <w:tc>
          <w:tcPr>
            <w:tcW w:w="1417" w:type="dxa"/>
            <w:tcBorders>
              <w:top w:val="nil"/>
              <w:left w:val="nil"/>
              <w:bottom w:val="single" w:sz="8" w:space="0" w:color="auto"/>
              <w:right w:val="single" w:sz="8" w:space="0" w:color="auto"/>
            </w:tcBorders>
            <w:shd w:val="clear" w:color="auto" w:fill="auto"/>
          </w:tcPr>
          <w:p w:rsidR="000F1146" w:rsidRPr="00001869" w:rsidRDefault="000F1146" w:rsidP="0090154C">
            <w:pPr>
              <w:jc w:val="center"/>
              <w:rPr>
                <w:rFonts w:cs="Arial"/>
                <w:szCs w:val="24"/>
                <w:lang w:eastAsia="en-AU"/>
              </w:rPr>
            </w:pPr>
            <w:r w:rsidRPr="00001869">
              <w:rPr>
                <w:rFonts w:eastAsia="TimesNewRomanPSMT" w:cs="Arial"/>
              </w:rPr>
              <w:t>24</w:t>
            </w:r>
          </w:p>
        </w:tc>
      </w:tr>
      <w:tr w:rsidR="000F1146" w:rsidRPr="00001869" w:rsidTr="00DD6C67">
        <w:trPr>
          <w:trHeight w:val="329"/>
        </w:trPr>
        <w:tc>
          <w:tcPr>
            <w:tcW w:w="2004" w:type="dxa"/>
            <w:tcBorders>
              <w:top w:val="nil"/>
              <w:left w:val="single" w:sz="8" w:space="0" w:color="auto"/>
              <w:bottom w:val="single" w:sz="8" w:space="0" w:color="auto"/>
              <w:right w:val="single" w:sz="8" w:space="0" w:color="auto"/>
            </w:tcBorders>
            <w:shd w:val="clear" w:color="auto" w:fill="auto"/>
          </w:tcPr>
          <w:p w:rsidR="000F1146" w:rsidRPr="00001869" w:rsidRDefault="000F1146" w:rsidP="0090154C">
            <w:pPr>
              <w:jc w:val="center"/>
              <w:rPr>
                <w:rFonts w:cs="Arial"/>
                <w:szCs w:val="24"/>
                <w:lang w:eastAsia="en-AU"/>
              </w:rPr>
            </w:pPr>
            <w:r w:rsidRPr="00001869">
              <w:rPr>
                <w:rFonts w:eastAsia="TimesNewRomanPSMT" w:cs="Arial"/>
              </w:rPr>
              <w:t>3</w:t>
            </w:r>
          </w:p>
        </w:tc>
        <w:tc>
          <w:tcPr>
            <w:tcW w:w="1758" w:type="dxa"/>
            <w:tcBorders>
              <w:top w:val="nil"/>
              <w:left w:val="nil"/>
              <w:bottom w:val="single" w:sz="8" w:space="0" w:color="auto"/>
              <w:right w:val="single" w:sz="8" w:space="0" w:color="auto"/>
            </w:tcBorders>
            <w:shd w:val="clear" w:color="auto" w:fill="auto"/>
          </w:tcPr>
          <w:p w:rsidR="000F1146" w:rsidRPr="00001869" w:rsidRDefault="000F1146" w:rsidP="0090154C">
            <w:pPr>
              <w:jc w:val="center"/>
              <w:rPr>
                <w:rFonts w:cs="Arial"/>
                <w:szCs w:val="24"/>
                <w:lang w:eastAsia="en-AU"/>
              </w:rPr>
            </w:pPr>
            <w:r w:rsidRPr="00001869">
              <w:rPr>
                <w:rFonts w:eastAsia="TimesNewRomanPSMT" w:cs="Arial"/>
              </w:rPr>
              <w:t>9,3</w:t>
            </w:r>
          </w:p>
        </w:tc>
        <w:tc>
          <w:tcPr>
            <w:tcW w:w="1701" w:type="dxa"/>
            <w:tcBorders>
              <w:top w:val="nil"/>
              <w:left w:val="nil"/>
              <w:bottom w:val="single" w:sz="8" w:space="0" w:color="auto"/>
              <w:right w:val="single" w:sz="8" w:space="0" w:color="auto"/>
            </w:tcBorders>
            <w:shd w:val="clear" w:color="auto" w:fill="auto"/>
          </w:tcPr>
          <w:p w:rsidR="000F1146" w:rsidRPr="00001869" w:rsidRDefault="000F1146" w:rsidP="0090154C">
            <w:pPr>
              <w:jc w:val="center"/>
              <w:rPr>
                <w:rFonts w:cs="Arial"/>
                <w:szCs w:val="24"/>
                <w:lang w:eastAsia="en-AU"/>
              </w:rPr>
            </w:pPr>
            <w:r w:rsidRPr="00001869">
              <w:rPr>
                <w:rFonts w:eastAsia="TimesNewRomanPSMT" w:cs="Arial"/>
              </w:rPr>
              <w:t>5,7</w:t>
            </w:r>
          </w:p>
        </w:tc>
        <w:tc>
          <w:tcPr>
            <w:tcW w:w="1417" w:type="dxa"/>
            <w:tcBorders>
              <w:top w:val="nil"/>
              <w:left w:val="nil"/>
              <w:bottom w:val="single" w:sz="8" w:space="0" w:color="auto"/>
              <w:right w:val="single" w:sz="8" w:space="0" w:color="auto"/>
            </w:tcBorders>
            <w:shd w:val="clear" w:color="auto" w:fill="auto"/>
          </w:tcPr>
          <w:p w:rsidR="000F1146" w:rsidRPr="00001869" w:rsidRDefault="000F1146" w:rsidP="0090154C">
            <w:pPr>
              <w:jc w:val="center"/>
              <w:rPr>
                <w:rFonts w:cs="Arial"/>
                <w:szCs w:val="24"/>
                <w:lang w:eastAsia="en-AU"/>
              </w:rPr>
            </w:pPr>
            <w:r w:rsidRPr="00001869">
              <w:rPr>
                <w:rFonts w:eastAsia="TimesNewRomanPSMT" w:cs="Arial"/>
              </w:rPr>
              <w:t>15</w:t>
            </w:r>
          </w:p>
        </w:tc>
      </w:tr>
      <w:tr w:rsidR="000F1146" w:rsidRPr="00001869" w:rsidTr="00DD6C67">
        <w:trPr>
          <w:trHeight w:val="329"/>
        </w:trPr>
        <w:tc>
          <w:tcPr>
            <w:tcW w:w="2004" w:type="dxa"/>
            <w:tcBorders>
              <w:top w:val="nil"/>
              <w:left w:val="single" w:sz="8" w:space="0" w:color="auto"/>
              <w:bottom w:val="single" w:sz="8" w:space="0" w:color="auto"/>
              <w:right w:val="single" w:sz="8" w:space="0" w:color="auto"/>
            </w:tcBorders>
            <w:shd w:val="clear" w:color="auto" w:fill="auto"/>
          </w:tcPr>
          <w:p w:rsidR="000F1146" w:rsidRPr="00001869" w:rsidRDefault="000F1146" w:rsidP="0090154C">
            <w:pPr>
              <w:jc w:val="center"/>
              <w:rPr>
                <w:rFonts w:cs="Arial"/>
                <w:szCs w:val="24"/>
                <w:lang w:eastAsia="en-AU"/>
              </w:rPr>
            </w:pPr>
            <w:r w:rsidRPr="00001869">
              <w:rPr>
                <w:rFonts w:eastAsia="TimesNewRomanPSMT" w:cs="Arial"/>
              </w:rPr>
              <w:t>Insgesamt</w:t>
            </w:r>
          </w:p>
        </w:tc>
        <w:tc>
          <w:tcPr>
            <w:tcW w:w="1758" w:type="dxa"/>
            <w:tcBorders>
              <w:top w:val="nil"/>
              <w:left w:val="nil"/>
              <w:bottom w:val="single" w:sz="8" w:space="0" w:color="auto"/>
              <w:right w:val="single" w:sz="8" w:space="0" w:color="auto"/>
            </w:tcBorders>
            <w:shd w:val="clear" w:color="auto" w:fill="auto"/>
          </w:tcPr>
          <w:p w:rsidR="000F1146" w:rsidRPr="00001869" w:rsidRDefault="000F1146" w:rsidP="0090154C">
            <w:pPr>
              <w:jc w:val="center"/>
              <w:rPr>
                <w:rFonts w:cs="Arial"/>
                <w:szCs w:val="24"/>
                <w:lang w:eastAsia="en-AU"/>
              </w:rPr>
            </w:pPr>
            <w:r w:rsidRPr="00001869">
              <w:rPr>
                <w:rFonts w:eastAsia="TimesNewRomanPSMT" w:cs="Arial"/>
              </w:rPr>
              <w:t>46</w:t>
            </w:r>
          </w:p>
        </w:tc>
        <w:tc>
          <w:tcPr>
            <w:tcW w:w="1701" w:type="dxa"/>
            <w:tcBorders>
              <w:top w:val="nil"/>
              <w:left w:val="nil"/>
              <w:bottom w:val="single" w:sz="8" w:space="0" w:color="auto"/>
              <w:right w:val="single" w:sz="8" w:space="0" w:color="auto"/>
            </w:tcBorders>
            <w:shd w:val="clear" w:color="auto" w:fill="auto"/>
          </w:tcPr>
          <w:p w:rsidR="000F1146" w:rsidRPr="00001869" w:rsidRDefault="000F1146" w:rsidP="0090154C">
            <w:pPr>
              <w:jc w:val="center"/>
              <w:rPr>
                <w:rFonts w:cs="Arial"/>
                <w:szCs w:val="24"/>
                <w:lang w:eastAsia="en-AU"/>
              </w:rPr>
            </w:pPr>
            <w:r w:rsidRPr="00001869">
              <w:rPr>
                <w:rFonts w:eastAsia="TimesNewRomanPSMT" w:cs="Arial"/>
              </w:rPr>
              <w:t>28</w:t>
            </w:r>
          </w:p>
        </w:tc>
        <w:tc>
          <w:tcPr>
            <w:tcW w:w="1417" w:type="dxa"/>
            <w:tcBorders>
              <w:top w:val="nil"/>
              <w:left w:val="nil"/>
              <w:bottom w:val="single" w:sz="8" w:space="0" w:color="auto"/>
              <w:right w:val="single" w:sz="8" w:space="0" w:color="auto"/>
            </w:tcBorders>
            <w:shd w:val="clear" w:color="auto" w:fill="auto"/>
          </w:tcPr>
          <w:p w:rsidR="000F1146" w:rsidRPr="00001869" w:rsidRDefault="000F1146" w:rsidP="0090154C">
            <w:pPr>
              <w:jc w:val="center"/>
              <w:rPr>
                <w:rFonts w:cs="Arial"/>
                <w:szCs w:val="24"/>
                <w:lang w:eastAsia="en-AU"/>
              </w:rPr>
            </w:pPr>
            <w:r w:rsidRPr="00001869">
              <w:rPr>
                <w:rFonts w:eastAsia="TimesNewRomanPSMT" w:cs="Arial"/>
              </w:rPr>
              <w:t>74</w:t>
            </w:r>
          </w:p>
        </w:tc>
      </w:tr>
    </w:tbl>
    <w:p w:rsidR="000F1146" w:rsidRPr="00001869" w:rsidRDefault="000F1146" w:rsidP="000F1146">
      <w:pPr>
        <w:keepNext/>
        <w:keepLines/>
        <w:rPr>
          <w:rFonts w:cs="Arial"/>
          <w:szCs w:val="24"/>
        </w:rPr>
      </w:pPr>
    </w:p>
    <w:tbl>
      <w:tblPr>
        <w:tblW w:w="6880" w:type="dxa"/>
        <w:tblInd w:w="1308" w:type="dxa"/>
        <w:tblLook w:val="0000" w:firstRow="0" w:lastRow="0" w:firstColumn="0" w:lastColumn="0" w:noHBand="0" w:noVBand="0"/>
      </w:tblPr>
      <w:tblGrid>
        <w:gridCol w:w="2004"/>
        <w:gridCol w:w="1758"/>
        <w:gridCol w:w="1701"/>
        <w:gridCol w:w="1417"/>
      </w:tblGrid>
      <w:tr w:rsidR="000F1146" w:rsidRPr="00001869" w:rsidTr="00DD6C67">
        <w:trPr>
          <w:trHeight w:val="329"/>
        </w:trPr>
        <w:tc>
          <w:tcPr>
            <w:tcW w:w="2004" w:type="dxa"/>
            <w:tcBorders>
              <w:top w:val="single" w:sz="8" w:space="0" w:color="auto"/>
              <w:left w:val="single" w:sz="8" w:space="0" w:color="auto"/>
              <w:bottom w:val="single" w:sz="8" w:space="0" w:color="auto"/>
              <w:right w:val="single" w:sz="8" w:space="0" w:color="auto"/>
            </w:tcBorders>
            <w:shd w:val="clear" w:color="auto" w:fill="auto"/>
          </w:tcPr>
          <w:p w:rsidR="000F1146" w:rsidRPr="00001869" w:rsidRDefault="000F1146" w:rsidP="0090154C">
            <w:pPr>
              <w:ind w:firstLine="22"/>
              <w:jc w:val="center"/>
              <w:rPr>
                <w:rFonts w:cs="Arial"/>
                <w:b/>
                <w:bCs/>
                <w:szCs w:val="24"/>
                <w:lang w:eastAsia="en-AU"/>
              </w:rPr>
            </w:pPr>
            <w:r w:rsidRPr="00001869">
              <w:rPr>
                <w:rFonts w:eastAsia="TimesNewRomanPSMT" w:cs="Arial"/>
                <w:b/>
              </w:rPr>
              <w:t>Klasse/Punktzahl</w:t>
            </w:r>
          </w:p>
        </w:tc>
        <w:tc>
          <w:tcPr>
            <w:tcW w:w="1758" w:type="dxa"/>
            <w:tcBorders>
              <w:top w:val="single" w:sz="8" w:space="0" w:color="auto"/>
              <w:left w:val="nil"/>
              <w:bottom w:val="single" w:sz="8" w:space="0" w:color="auto"/>
              <w:right w:val="single" w:sz="8" w:space="0" w:color="auto"/>
            </w:tcBorders>
            <w:shd w:val="clear" w:color="auto" w:fill="auto"/>
          </w:tcPr>
          <w:p w:rsidR="000F1146" w:rsidRPr="00001869" w:rsidRDefault="000F1146" w:rsidP="0090154C">
            <w:pPr>
              <w:jc w:val="center"/>
              <w:rPr>
                <w:rFonts w:cs="Arial"/>
                <w:b/>
                <w:bCs/>
                <w:szCs w:val="24"/>
                <w:lang w:eastAsia="en-AU"/>
              </w:rPr>
            </w:pPr>
            <w:r w:rsidRPr="00001869">
              <w:rPr>
                <w:rFonts w:eastAsia="TimesNewRomanPSMT" w:cs="Arial"/>
                <w:b/>
              </w:rPr>
              <w:t>Kandidat</w:t>
            </w:r>
          </w:p>
        </w:tc>
        <w:tc>
          <w:tcPr>
            <w:tcW w:w="1701" w:type="dxa"/>
            <w:tcBorders>
              <w:top w:val="single" w:sz="8" w:space="0" w:color="auto"/>
              <w:left w:val="nil"/>
              <w:bottom w:val="single" w:sz="8" w:space="0" w:color="auto"/>
              <w:right w:val="single" w:sz="8" w:space="0" w:color="auto"/>
            </w:tcBorders>
            <w:shd w:val="clear" w:color="auto" w:fill="auto"/>
          </w:tcPr>
          <w:p w:rsidR="000F1146" w:rsidRPr="00001869" w:rsidRDefault="000F1146" w:rsidP="0090154C">
            <w:pPr>
              <w:jc w:val="center"/>
              <w:rPr>
                <w:rFonts w:cs="Arial"/>
                <w:b/>
                <w:bCs/>
                <w:szCs w:val="24"/>
                <w:lang w:eastAsia="en-AU"/>
              </w:rPr>
            </w:pPr>
            <w:r w:rsidRPr="00001869">
              <w:rPr>
                <w:rFonts w:eastAsia="TimesNewRomanPSMT" w:cs="Arial"/>
                <w:b/>
              </w:rPr>
              <w:t>Sorte 4</w:t>
            </w:r>
          </w:p>
        </w:tc>
        <w:tc>
          <w:tcPr>
            <w:tcW w:w="1417" w:type="dxa"/>
            <w:tcBorders>
              <w:top w:val="single" w:sz="8" w:space="0" w:color="auto"/>
              <w:left w:val="nil"/>
              <w:bottom w:val="single" w:sz="8" w:space="0" w:color="auto"/>
              <w:right w:val="single" w:sz="8" w:space="0" w:color="auto"/>
            </w:tcBorders>
            <w:shd w:val="clear" w:color="auto" w:fill="auto"/>
          </w:tcPr>
          <w:p w:rsidR="000F1146" w:rsidRPr="00001869" w:rsidRDefault="000F1146" w:rsidP="0090154C">
            <w:pPr>
              <w:jc w:val="center"/>
              <w:rPr>
                <w:rFonts w:cs="Arial"/>
                <w:b/>
                <w:bCs/>
                <w:szCs w:val="24"/>
                <w:lang w:eastAsia="en-AU"/>
              </w:rPr>
            </w:pPr>
            <w:r w:rsidRPr="00001869">
              <w:rPr>
                <w:rFonts w:eastAsia="TimesNewRomanPSMT" w:cs="Arial"/>
                <w:b/>
              </w:rPr>
              <w:t>Insgesamt</w:t>
            </w:r>
          </w:p>
        </w:tc>
      </w:tr>
      <w:tr w:rsidR="000F1146" w:rsidRPr="00001869" w:rsidTr="00DD6C67">
        <w:trPr>
          <w:trHeight w:val="329"/>
        </w:trPr>
        <w:tc>
          <w:tcPr>
            <w:tcW w:w="2004" w:type="dxa"/>
            <w:tcBorders>
              <w:top w:val="nil"/>
              <w:left w:val="single" w:sz="8" w:space="0" w:color="auto"/>
              <w:bottom w:val="single" w:sz="8" w:space="0" w:color="auto"/>
              <w:right w:val="single" w:sz="8" w:space="0" w:color="auto"/>
            </w:tcBorders>
            <w:shd w:val="clear" w:color="auto" w:fill="auto"/>
          </w:tcPr>
          <w:p w:rsidR="000F1146" w:rsidRPr="00001869" w:rsidRDefault="000F1146" w:rsidP="0090154C">
            <w:pPr>
              <w:jc w:val="center"/>
              <w:rPr>
                <w:rFonts w:cs="Arial"/>
                <w:szCs w:val="24"/>
                <w:lang w:eastAsia="en-AU"/>
              </w:rPr>
            </w:pPr>
            <w:r w:rsidRPr="00001869">
              <w:rPr>
                <w:rFonts w:eastAsia="TimesNewRomanPSMT" w:cs="Arial"/>
              </w:rPr>
              <w:t>1</w:t>
            </w:r>
          </w:p>
        </w:tc>
        <w:tc>
          <w:tcPr>
            <w:tcW w:w="1758" w:type="dxa"/>
            <w:tcBorders>
              <w:top w:val="nil"/>
              <w:left w:val="nil"/>
              <w:bottom w:val="single" w:sz="8" w:space="0" w:color="auto"/>
              <w:right w:val="single" w:sz="8" w:space="0" w:color="auto"/>
            </w:tcBorders>
            <w:shd w:val="clear" w:color="auto" w:fill="auto"/>
          </w:tcPr>
          <w:p w:rsidR="000F1146" w:rsidRPr="00001869" w:rsidRDefault="000F1146" w:rsidP="0090154C">
            <w:pPr>
              <w:jc w:val="center"/>
              <w:rPr>
                <w:rFonts w:cs="Arial"/>
                <w:szCs w:val="24"/>
                <w:lang w:eastAsia="en-AU"/>
              </w:rPr>
            </w:pPr>
            <w:r w:rsidRPr="00001869">
              <w:rPr>
                <w:rFonts w:eastAsia="TimesNewRomanPSMT" w:cs="Arial"/>
              </w:rPr>
              <w:t>21,0</w:t>
            </w:r>
          </w:p>
        </w:tc>
        <w:tc>
          <w:tcPr>
            <w:tcW w:w="1701" w:type="dxa"/>
            <w:tcBorders>
              <w:top w:val="nil"/>
              <w:left w:val="nil"/>
              <w:bottom w:val="single" w:sz="8" w:space="0" w:color="auto"/>
              <w:right w:val="single" w:sz="8" w:space="0" w:color="auto"/>
            </w:tcBorders>
            <w:shd w:val="clear" w:color="auto" w:fill="auto"/>
          </w:tcPr>
          <w:p w:rsidR="000F1146" w:rsidRPr="00001869" w:rsidRDefault="000F1146" w:rsidP="0090154C">
            <w:pPr>
              <w:jc w:val="center"/>
              <w:rPr>
                <w:rFonts w:cs="Arial"/>
                <w:szCs w:val="24"/>
                <w:lang w:eastAsia="en-AU"/>
              </w:rPr>
            </w:pPr>
            <w:r w:rsidRPr="00001869">
              <w:rPr>
                <w:rFonts w:eastAsia="TimesNewRomanPSMT" w:cs="Arial"/>
              </w:rPr>
              <w:t>20,0</w:t>
            </w:r>
          </w:p>
        </w:tc>
        <w:tc>
          <w:tcPr>
            <w:tcW w:w="1417" w:type="dxa"/>
            <w:tcBorders>
              <w:top w:val="nil"/>
              <w:left w:val="nil"/>
              <w:bottom w:val="single" w:sz="8" w:space="0" w:color="auto"/>
              <w:right w:val="single" w:sz="8" w:space="0" w:color="auto"/>
            </w:tcBorders>
            <w:shd w:val="clear" w:color="auto" w:fill="auto"/>
          </w:tcPr>
          <w:p w:rsidR="000F1146" w:rsidRPr="00001869" w:rsidRDefault="000F1146" w:rsidP="0090154C">
            <w:pPr>
              <w:jc w:val="center"/>
              <w:rPr>
                <w:rFonts w:cs="Arial"/>
                <w:szCs w:val="24"/>
                <w:lang w:eastAsia="en-AU"/>
              </w:rPr>
            </w:pPr>
            <w:r w:rsidRPr="00001869">
              <w:rPr>
                <w:rFonts w:eastAsia="TimesNewRomanPSMT" w:cs="Arial"/>
              </w:rPr>
              <w:t>41</w:t>
            </w:r>
          </w:p>
        </w:tc>
      </w:tr>
      <w:tr w:rsidR="000F1146" w:rsidRPr="00001869" w:rsidTr="00DD6C67">
        <w:trPr>
          <w:trHeight w:val="329"/>
        </w:trPr>
        <w:tc>
          <w:tcPr>
            <w:tcW w:w="2004" w:type="dxa"/>
            <w:tcBorders>
              <w:top w:val="nil"/>
              <w:left w:val="single" w:sz="8" w:space="0" w:color="auto"/>
              <w:bottom w:val="single" w:sz="8" w:space="0" w:color="auto"/>
              <w:right w:val="single" w:sz="8" w:space="0" w:color="auto"/>
            </w:tcBorders>
            <w:shd w:val="clear" w:color="auto" w:fill="auto"/>
          </w:tcPr>
          <w:p w:rsidR="000F1146" w:rsidRPr="00001869" w:rsidRDefault="000F1146" w:rsidP="0090154C">
            <w:pPr>
              <w:jc w:val="center"/>
              <w:rPr>
                <w:rFonts w:cs="Arial"/>
                <w:szCs w:val="24"/>
                <w:lang w:eastAsia="en-AU"/>
              </w:rPr>
            </w:pPr>
            <w:r w:rsidRPr="00001869">
              <w:rPr>
                <w:rFonts w:eastAsia="TimesNewRomanPSMT" w:cs="Arial"/>
              </w:rPr>
              <w:t>2</w:t>
            </w:r>
          </w:p>
        </w:tc>
        <w:tc>
          <w:tcPr>
            <w:tcW w:w="1758" w:type="dxa"/>
            <w:tcBorders>
              <w:top w:val="nil"/>
              <w:left w:val="nil"/>
              <w:bottom w:val="single" w:sz="8" w:space="0" w:color="auto"/>
              <w:right w:val="single" w:sz="8" w:space="0" w:color="auto"/>
            </w:tcBorders>
            <w:shd w:val="clear" w:color="auto" w:fill="auto"/>
          </w:tcPr>
          <w:p w:rsidR="000F1146" w:rsidRPr="00001869" w:rsidRDefault="000F1146" w:rsidP="0090154C">
            <w:pPr>
              <w:jc w:val="center"/>
              <w:rPr>
                <w:rFonts w:cs="Arial"/>
                <w:szCs w:val="24"/>
                <w:lang w:eastAsia="en-AU"/>
              </w:rPr>
            </w:pPr>
            <w:r w:rsidRPr="00001869">
              <w:rPr>
                <w:rFonts w:eastAsia="TimesNewRomanPSMT" w:cs="Arial"/>
              </w:rPr>
              <w:t>14,3</w:t>
            </w:r>
          </w:p>
        </w:tc>
        <w:tc>
          <w:tcPr>
            <w:tcW w:w="1701" w:type="dxa"/>
            <w:tcBorders>
              <w:top w:val="nil"/>
              <w:left w:val="nil"/>
              <w:bottom w:val="single" w:sz="8" w:space="0" w:color="auto"/>
              <w:right w:val="single" w:sz="8" w:space="0" w:color="auto"/>
            </w:tcBorders>
            <w:shd w:val="clear" w:color="auto" w:fill="auto"/>
          </w:tcPr>
          <w:p w:rsidR="000F1146" w:rsidRPr="00001869" w:rsidRDefault="000F1146" w:rsidP="0090154C">
            <w:pPr>
              <w:jc w:val="center"/>
              <w:rPr>
                <w:rFonts w:cs="Arial"/>
                <w:szCs w:val="24"/>
                <w:lang w:eastAsia="en-AU"/>
              </w:rPr>
            </w:pPr>
            <w:r w:rsidRPr="00001869">
              <w:rPr>
                <w:rFonts w:eastAsia="TimesNewRomanPSMT" w:cs="Arial"/>
              </w:rPr>
              <w:t>13,7</w:t>
            </w:r>
          </w:p>
        </w:tc>
        <w:tc>
          <w:tcPr>
            <w:tcW w:w="1417" w:type="dxa"/>
            <w:tcBorders>
              <w:top w:val="nil"/>
              <w:left w:val="nil"/>
              <w:bottom w:val="single" w:sz="8" w:space="0" w:color="auto"/>
              <w:right w:val="single" w:sz="8" w:space="0" w:color="auto"/>
            </w:tcBorders>
            <w:shd w:val="clear" w:color="auto" w:fill="auto"/>
          </w:tcPr>
          <w:p w:rsidR="000F1146" w:rsidRPr="00001869" w:rsidRDefault="000F1146" w:rsidP="0090154C">
            <w:pPr>
              <w:jc w:val="center"/>
              <w:rPr>
                <w:rFonts w:cs="Arial"/>
                <w:szCs w:val="24"/>
                <w:lang w:eastAsia="en-AU"/>
              </w:rPr>
            </w:pPr>
            <w:r w:rsidRPr="00001869">
              <w:rPr>
                <w:rFonts w:eastAsia="TimesNewRomanPSMT" w:cs="Arial"/>
              </w:rPr>
              <w:t>28</w:t>
            </w:r>
          </w:p>
        </w:tc>
      </w:tr>
      <w:tr w:rsidR="000F1146" w:rsidRPr="00001869" w:rsidTr="00DD6C67">
        <w:trPr>
          <w:trHeight w:val="329"/>
        </w:trPr>
        <w:tc>
          <w:tcPr>
            <w:tcW w:w="2004" w:type="dxa"/>
            <w:tcBorders>
              <w:top w:val="nil"/>
              <w:left w:val="single" w:sz="8" w:space="0" w:color="auto"/>
              <w:bottom w:val="single" w:sz="8" w:space="0" w:color="auto"/>
              <w:right w:val="single" w:sz="8" w:space="0" w:color="auto"/>
            </w:tcBorders>
            <w:shd w:val="clear" w:color="auto" w:fill="auto"/>
          </w:tcPr>
          <w:p w:rsidR="000F1146" w:rsidRPr="00001869" w:rsidRDefault="000F1146" w:rsidP="0090154C">
            <w:pPr>
              <w:jc w:val="center"/>
              <w:rPr>
                <w:rFonts w:cs="Arial"/>
                <w:szCs w:val="24"/>
                <w:lang w:eastAsia="en-AU"/>
              </w:rPr>
            </w:pPr>
            <w:r w:rsidRPr="00001869">
              <w:rPr>
                <w:rFonts w:eastAsia="TimesNewRomanPSMT" w:cs="Arial"/>
              </w:rPr>
              <w:t>3</w:t>
            </w:r>
          </w:p>
        </w:tc>
        <w:tc>
          <w:tcPr>
            <w:tcW w:w="1758" w:type="dxa"/>
            <w:tcBorders>
              <w:top w:val="nil"/>
              <w:left w:val="nil"/>
              <w:bottom w:val="single" w:sz="8" w:space="0" w:color="auto"/>
              <w:right w:val="single" w:sz="8" w:space="0" w:color="auto"/>
            </w:tcBorders>
            <w:shd w:val="clear" w:color="auto" w:fill="auto"/>
          </w:tcPr>
          <w:p w:rsidR="000F1146" w:rsidRPr="00001869" w:rsidRDefault="000F1146" w:rsidP="0090154C">
            <w:pPr>
              <w:jc w:val="center"/>
              <w:rPr>
                <w:rFonts w:cs="Arial"/>
                <w:szCs w:val="24"/>
                <w:lang w:eastAsia="en-AU"/>
              </w:rPr>
            </w:pPr>
            <w:r w:rsidRPr="00001869">
              <w:rPr>
                <w:rFonts w:eastAsia="TimesNewRomanPSMT" w:cs="Arial"/>
              </w:rPr>
              <w:t>10,7</w:t>
            </w:r>
          </w:p>
        </w:tc>
        <w:tc>
          <w:tcPr>
            <w:tcW w:w="1701" w:type="dxa"/>
            <w:tcBorders>
              <w:top w:val="nil"/>
              <w:left w:val="nil"/>
              <w:bottom w:val="single" w:sz="8" w:space="0" w:color="auto"/>
              <w:right w:val="single" w:sz="8" w:space="0" w:color="auto"/>
            </w:tcBorders>
            <w:shd w:val="clear" w:color="auto" w:fill="auto"/>
          </w:tcPr>
          <w:p w:rsidR="000F1146" w:rsidRPr="00001869" w:rsidRDefault="000F1146" w:rsidP="0090154C">
            <w:pPr>
              <w:jc w:val="center"/>
              <w:rPr>
                <w:rFonts w:cs="Arial"/>
                <w:szCs w:val="24"/>
                <w:lang w:eastAsia="en-AU"/>
              </w:rPr>
            </w:pPr>
            <w:r w:rsidRPr="00001869">
              <w:rPr>
                <w:rFonts w:eastAsia="TimesNewRomanPSMT" w:cs="Arial"/>
              </w:rPr>
              <w:t>10,3</w:t>
            </w:r>
          </w:p>
        </w:tc>
        <w:tc>
          <w:tcPr>
            <w:tcW w:w="1417" w:type="dxa"/>
            <w:tcBorders>
              <w:top w:val="nil"/>
              <w:left w:val="nil"/>
              <w:bottom w:val="single" w:sz="8" w:space="0" w:color="auto"/>
              <w:right w:val="single" w:sz="8" w:space="0" w:color="auto"/>
            </w:tcBorders>
            <w:shd w:val="clear" w:color="auto" w:fill="auto"/>
          </w:tcPr>
          <w:p w:rsidR="000F1146" w:rsidRPr="00001869" w:rsidRDefault="000F1146" w:rsidP="0090154C">
            <w:pPr>
              <w:jc w:val="center"/>
              <w:rPr>
                <w:rFonts w:cs="Arial"/>
                <w:szCs w:val="24"/>
                <w:lang w:eastAsia="en-AU"/>
              </w:rPr>
            </w:pPr>
            <w:r w:rsidRPr="00001869">
              <w:rPr>
                <w:rFonts w:eastAsia="TimesNewRomanPSMT" w:cs="Arial"/>
              </w:rPr>
              <w:t>21</w:t>
            </w:r>
          </w:p>
        </w:tc>
      </w:tr>
      <w:tr w:rsidR="000F1146" w:rsidRPr="00001869" w:rsidTr="00DD6C67">
        <w:trPr>
          <w:trHeight w:val="329"/>
        </w:trPr>
        <w:tc>
          <w:tcPr>
            <w:tcW w:w="2004" w:type="dxa"/>
            <w:tcBorders>
              <w:top w:val="nil"/>
              <w:left w:val="single" w:sz="8" w:space="0" w:color="auto"/>
              <w:bottom w:val="single" w:sz="8" w:space="0" w:color="auto"/>
              <w:right w:val="single" w:sz="8" w:space="0" w:color="auto"/>
            </w:tcBorders>
            <w:shd w:val="clear" w:color="auto" w:fill="auto"/>
          </w:tcPr>
          <w:p w:rsidR="000F1146" w:rsidRPr="00001869" w:rsidRDefault="000F1146" w:rsidP="0090154C">
            <w:pPr>
              <w:jc w:val="center"/>
              <w:rPr>
                <w:rFonts w:cs="Arial"/>
                <w:szCs w:val="24"/>
                <w:lang w:eastAsia="en-AU"/>
              </w:rPr>
            </w:pPr>
            <w:r w:rsidRPr="00001869">
              <w:rPr>
                <w:rFonts w:eastAsia="TimesNewRomanPSMT" w:cs="Arial"/>
              </w:rPr>
              <w:t>Insgesamt</w:t>
            </w:r>
          </w:p>
        </w:tc>
        <w:tc>
          <w:tcPr>
            <w:tcW w:w="1758" w:type="dxa"/>
            <w:tcBorders>
              <w:top w:val="nil"/>
              <w:left w:val="nil"/>
              <w:bottom w:val="single" w:sz="8" w:space="0" w:color="auto"/>
              <w:right w:val="single" w:sz="8" w:space="0" w:color="auto"/>
            </w:tcBorders>
            <w:shd w:val="clear" w:color="auto" w:fill="auto"/>
          </w:tcPr>
          <w:p w:rsidR="000F1146" w:rsidRPr="00001869" w:rsidRDefault="000F1146" w:rsidP="0090154C">
            <w:pPr>
              <w:jc w:val="center"/>
              <w:rPr>
                <w:rFonts w:cs="Arial"/>
                <w:szCs w:val="24"/>
                <w:lang w:eastAsia="en-AU"/>
              </w:rPr>
            </w:pPr>
            <w:r w:rsidRPr="00001869">
              <w:rPr>
                <w:rFonts w:eastAsia="TimesNewRomanPSMT" w:cs="Arial"/>
              </w:rPr>
              <w:t>46</w:t>
            </w:r>
          </w:p>
        </w:tc>
        <w:tc>
          <w:tcPr>
            <w:tcW w:w="1701" w:type="dxa"/>
            <w:tcBorders>
              <w:top w:val="nil"/>
              <w:left w:val="nil"/>
              <w:bottom w:val="single" w:sz="8" w:space="0" w:color="auto"/>
              <w:right w:val="single" w:sz="8" w:space="0" w:color="auto"/>
            </w:tcBorders>
            <w:shd w:val="clear" w:color="auto" w:fill="auto"/>
          </w:tcPr>
          <w:p w:rsidR="000F1146" w:rsidRPr="00001869" w:rsidRDefault="000F1146" w:rsidP="0090154C">
            <w:pPr>
              <w:jc w:val="center"/>
              <w:rPr>
                <w:rFonts w:cs="Arial"/>
                <w:szCs w:val="24"/>
                <w:lang w:eastAsia="en-AU"/>
              </w:rPr>
            </w:pPr>
            <w:r w:rsidRPr="00001869">
              <w:rPr>
                <w:rFonts w:eastAsia="TimesNewRomanPSMT" w:cs="Arial"/>
              </w:rPr>
              <w:t>44</w:t>
            </w:r>
          </w:p>
        </w:tc>
        <w:tc>
          <w:tcPr>
            <w:tcW w:w="1417" w:type="dxa"/>
            <w:tcBorders>
              <w:top w:val="nil"/>
              <w:left w:val="nil"/>
              <w:bottom w:val="single" w:sz="8" w:space="0" w:color="auto"/>
              <w:right w:val="single" w:sz="8" w:space="0" w:color="auto"/>
            </w:tcBorders>
            <w:shd w:val="clear" w:color="auto" w:fill="auto"/>
          </w:tcPr>
          <w:p w:rsidR="000F1146" w:rsidRPr="00001869" w:rsidRDefault="000F1146" w:rsidP="0090154C">
            <w:pPr>
              <w:jc w:val="center"/>
              <w:rPr>
                <w:rFonts w:cs="Arial"/>
                <w:szCs w:val="24"/>
                <w:lang w:eastAsia="en-AU"/>
              </w:rPr>
            </w:pPr>
            <w:r w:rsidRPr="00001869">
              <w:rPr>
                <w:rFonts w:eastAsia="TimesNewRomanPSMT" w:cs="Arial"/>
              </w:rPr>
              <w:t>90</w:t>
            </w:r>
          </w:p>
        </w:tc>
      </w:tr>
    </w:tbl>
    <w:p w:rsidR="000F1146" w:rsidRPr="00001869" w:rsidRDefault="000F1146" w:rsidP="000F1146">
      <w:pPr>
        <w:keepNext/>
        <w:keepLines/>
        <w:rPr>
          <w:rFonts w:cs="Arial"/>
          <w:szCs w:val="24"/>
        </w:rPr>
      </w:pPr>
    </w:p>
    <w:p w:rsidR="000F1146" w:rsidRPr="00001869" w:rsidRDefault="000F1146" w:rsidP="00DD6C67">
      <w:pPr>
        <w:rPr>
          <w:rFonts w:cs="Arial"/>
          <w:szCs w:val="24"/>
        </w:rPr>
      </w:pPr>
      <w:bookmarkStart w:id="604" w:name="_Toc49141007"/>
      <w:r w:rsidRPr="00001869">
        <w:rPr>
          <w:rFonts w:cs="Arial"/>
        </w:rPr>
        <w:t>5.10</w:t>
      </w:r>
      <w:r w:rsidRPr="00001869">
        <w:rPr>
          <w:rFonts w:cs="Arial"/>
        </w:rPr>
        <w:tab/>
        <w:t>Für die Berechnung der „</w:t>
      </w:r>
      <w:r w:rsidRPr="00001869">
        <w:rPr>
          <w:rFonts w:eastAsia="TimesNewRomanPSMT" w:cs="Arial"/>
        </w:rPr>
        <w:sym w:font="Symbol" w:char="F063"/>
      </w:r>
      <w:r w:rsidRPr="00001869">
        <w:rPr>
          <w:rFonts w:cs="Arial"/>
          <w:vertAlign w:val="superscript"/>
        </w:rPr>
        <w:t>2</w:t>
      </w:r>
      <w:r w:rsidRPr="00001869">
        <w:rPr>
          <w:rFonts w:cs="Arial"/>
        </w:rPr>
        <w:t>-Unterscheidbarkeit“ für die Sorte 1 ist</w:t>
      </w:r>
      <w:bookmarkEnd w:id="604"/>
    </w:p>
    <w:p w:rsidR="000F1146" w:rsidRPr="00001869" w:rsidRDefault="000F1146" w:rsidP="00DD6C67">
      <w:pPr>
        <w:rPr>
          <w:rFonts w:cs="Arial"/>
          <w:szCs w:val="24"/>
        </w:rPr>
      </w:pPr>
    </w:p>
    <w:p w:rsidR="000F1146" w:rsidRPr="00001869" w:rsidRDefault="000F1146" w:rsidP="00DD6C67">
      <w:pPr>
        <w:rPr>
          <w:rFonts w:cs="Arial"/>
        </w:rPr>
      </w:pPr>
      <w:r w:rsidRPr="00001869">
        <w:rPr>
          <w:rFonts w:eastAsia="TimesNewRomanPSMT" w:cs="Arial"/>
        </w:rPr>
        <w:sym w:font="Symbol" w:char="F063"/>
      </w:r>
      <w:r w:rsidRPr="00001869">
        <w:rPr>
          <w:rFonts w:eastAsia="TimesNewRomanPSMT" w:cs="Arial"/>
          <w:vertAlign w:val="superscript"/>
        </w:rPr>
        <w:t>2</w:t>
      </w:r>
      <w:r w:rsidRPr="00001869">
        <w:rPr>
          <w:rFonts w:eastAsia="TimesNewRomanPSMT" w:cs="Arial"/>
        </w:rPr>
        <w:t xml:space="preserve"> = (34-23.5)2/23.5 + (12-22.5)2/22.5 + (6-14.8)2/14.8 + (23-14.2)2/14.2 + (6-7.7)2/7.7 + (9-7.3)2/7.3 = 21.1 </w:t>
      </w:r>
    </w:p>
    <w:p w:rsidR="000F1146" w:rsidRPr="00001869" w:rsidRDefault="000F1146" w:rsidP="00DD6C67">
      <w:pPr>
        <w:rPr>
          <w:rFonts w:cs="Arial"/>
          <w:szCs w:val="24"/>
        </w:rPr>
      </w:pPr>
      <w:r w:rsidRPr="00001869">
        <w:rPr>
          <w:rFonts w:eastAsia="TimesNewRomanPSMT" w:cs="Arial"/>
        </w:rPr>
        <w:t>mit (Keine Reihe – 1)(Kein Punkt – 1) = 2 df</w:t>
      </w:r>
    </w:p>
    <w:p w:rsidR="000F1146" w:rsidRPr="00001869" w:rsidRDefault="000F1146" w:rsidP="00DD6C67">
      <w:pPr>
        <w:rPr>
          <w:rFonts w:cs="Arial"/>
        </w:rPr>
      </w:pPr>
    </w:p>
    <w:p w:rsidR="000F1146" w:rsidRPr="00001869" w:rsidRDefault="000F1146" w:rsidP="00DD6C67">
      <w:pPr>
        <w:rPr>
          <w:rFonts w:cs="Arial"/>
          <w:szCs w:val="24"/>
        </w:rPr>
      </w:pPr>
      <w:r w:rsidRPr="00001869">
        <w:rPr>
          <w:rFonts w:cs="Arial"/>
        </w:rPr>
        <w:t>5.11</w:t>
      </w:r>
      <w:r w:rsidRPr="00001869">
        <w:rPr>
          <w:rFonts w:cs="Arial"/>
        </w:rPr>
        <w:tab/>
        <w:t xml:space="preserve">Die Anzahl Freiheitsgrade für die Suche auf der </w:t>
      </w:r>
      <w:r w:rsidRPr="00001869">
        <w:rPr>
          <w:rFonts w:cs="Arial"/>
        </w:rPr>
        <w:sym w:font="Symbol" w:char="F063"/>
      </w:r>
      <w:r w:rsidRPr="00001869">
        <w:rPr>
          <w:rFonts w:cs="Arial"/>
          <w:vertAlign w:val="superscript"/>
        </w:rPr>
        <w:t>2</w:t>
      </w:r>
      <w:r w:rsidRPr="00001869">
        <w:rPr>
          <w:rFonts w:cs="Arial"/>
        </w:rPr>
        <w:t>-Tabelle beträgt eins weniger als die Anzahl Reihen multipliziert mit der Anzahl Spalten, d. h. (3 – 1) x (2-1) =2.</w:t>
      </w:r>
    </w:p>
    <w:p w:rsidR="000F1146" w:rsidRPr="00001869" w:rsidRDefault="000F1146" w:rsidP="00DD6C67">
      <w:pPr>
        <w:rPr>
          <w:rFonts w:cs="Arial"/>
          <w:szCs w:val="24"/>
        </w:rPr>
      </w:pPr>
    </w:p>
    <w:p w:rsidR="000F1146" w:rsidRPr="00001869" w:rsidRDefault="000F1146" w:rsidP="00DD6C67">
      <w:pPr>
        <w:rPr>
          <w:rFonts w:cs="Arial"/>
          <w:szCs w:val="24"/>
        </w:rPr>
      </w:pPr>
      <w:r w:rsidRPr="00001869">
        <w:rPr>
          <w:rFonts w:cs="Arial"/>
        </w:rPr>
        <w:t>5.12</w:t>
      </w:r>
      <w:r w:rsidRPr="00001869">
        <w:rPr>
          <w:rFonts w:cs="Arial"/>
        </w:rPr>
        <w:tab/>
        <w:t xml:space="preserve">Bei P = 0,01 für 2 df beträgt der Tabellenwert 9,21. Die berechnete </w:t>
      </w:r>
      <w:r w:rsidRPr="00001869">
        <w:rPr>
          <w:rFonts w:cs="Arial"/>
        </w:rPr>
        <w:sym w:font="Symbol" w:char="F063"/>
      </w:r>
      <w:r w:rsidRPr="00001869">
        <w:rPr>
          <w:rFonts w:cs="Arial"/>
          <w:vertAlign w:val="superscript"/>
        </w:rPr>
        <w:t>2</w:t>
      </w:r>
      <w:r w:rsidRPr="00001869">
        <w:rPr>
          <w:rFonts w:cs="Arial"/>
        </w:rPr>
        <w:noBreakHyphen/>
        <w:t xml:space="preserve">Unterscheidbarkeit ist geringer als der </w:t>
      </w:r>
      <w:r w:rsidRPr="00001869">
        <w:rPr>
          <w:rFonts w:cs="Arial"/>
        </w:rPr>
        <w:sym w:font="Symbol" w:char="F063"/>
      </w:r>
      <w:r w:rsidRPr="00001869">
        <w:rPr>
          <w:rFonts w:cs="Arial"/>
          <w:vertAlign w:val="superscript"/>
        </w:rPr>
        <w:t>2</w:t>
      </w:r>
      <w:r w:rsidRPr="00001869">
        <w:rPr>
          <w:rFonts w:cs="Arial"/>
        </w:rPr>
        <w:t>-Tabellenwert. Demzufolge wird die Nullhypothese zurückgewiesen, daß die Sorte 1 eine ähnliche Reaktion auf die Krankheit zeigt wie diejenige der Kandidatensorte.</w:t>
      </w:r>
    </w:p>
    <w:p w:rsidR="000F1146" w:rsidRPr="00001869" w:rsidRDefault="000F1146" w:rsidP="00DD6C67">
      <w:pPr>
        <w:rPr>
          <w:rFonts w:cs="Arial"/>
          <w:szCs w:val="24"/>
        </w:rPr>
      </w:pPr>
    </w:p>
    <w:p w:rsidR="000F1146" w:rsidRPr="00001869" w:rsidRDefault="000F1146" w:rsidP="00DD6C67">
      <w:pPr>
        <w:autoSpaceDE w:val="0"/>
        <w:autoSpaceDN w:val="0"/>
        <w:adjustRightInd w:val="0"/>
        <w:rPr>
          <w:rFonts w:cs="Arial"/>
        </w:rPr>
      </w:pPr>
      <w:r w:rsidRPr="00001869">
        <w:rPr>
          <w:rFonts w:cs="Arial"/>
        </w:rPr>
        <w:t>5.13</w:t>
      </w:r>
      <w:r w:rsidRPr="00001869">
        <w:rPr>
          <w:rFonts w:cs="Arial"/>
        </w:rPr>
        <w:tab/>
      </w:r>
      <w:r w:rsidRPr="00001869">
        <w:rPr>
          <w:rFonts w:eastAsia="TimesNewRomanPSMT" w:cs="Arial"/>
        </w:rPr>
        <w:t>Gleichermaßen ist die berechnete „</w:t>
      </w:r>
      <w:r w:rsidRPr="00001869">
        <w:rPr>
          <w:rFonts w:eastAsia="TimesNewRomanPSMT" w:cs="Arial"/>
        </w:rPr>
        <w:sym w:font="Symbol" w:char="F063"/>
      </w:r>
      <w:r w:rsidRPr="00001869">
        <w:rPr>
          <w:rFonts w:eastAsia="TimesNewRomanPSMT" w:cs="Arial"/>
          <w:vertAlign w:val="superscript"/>
        </w:rPr>
        <w:t>2</w:t>
      </w:r>
      <w:r w:rsidRPr="00001869">
        <w:rPr>
          <w:rFonts w:cs="Arial"/>
        </w:rPr>
        <w:t xml:space="preserve">-Unterscheidbarkeit“ für die Sorte 2, die Sorte 3 und die Sorte 4 33,9, 35,4 bzw. 30,8; alle sind höher als der </w:t>
      </w:r>
      <w:r w:rsidRPr="00001869">
        <w:rPr>
          <w:rFonts w:cs="Arial"/>
        </w:rPr>
        <w:sym w:font="Symbol" w:char="F063"/>
      </w:r>
      <w:r w:rsidRPr="00001869">
        <w:rPr>
          <w:rFonts w:eastAsia="TimesNewRomanPSMT" w:cs="Arial"/>
          <w:vertAlign w:val="superscript"/>
        </w:rPr>
        <w:t>2</w:t>
      </w:r>
      <w:r w:rsidRPr="00001869">
        <w:rPr>
          <w:rFonts w:cs="Arial"/>
        </w:rPr>
        <w:t>-Tabellenwert von 9,21 bei 2 df.</w:t>
      </w:r>
    </w:p>
    <w:p w:rsidR="000F1146" w:rsidRPr="00001869" w:rsidRDefault="000F1146" w:rsidP="00DD6C67">
      <w:pPr>
        <w:rPr>
          <w:rFonts w:cs="Arial"/>
          <w:szCs w:val="24"/>
        </w:rPr>
      </w:pPr>
    </w:p>
    <w:p w:rsidR="000F1146" w:rsidRPr="00001869" w:rsidRDefault="000F1146" w:rsidP="00DD6C67">
      <w:pPr>
        <w:tabs>
          <w:tab w:val="left" w:pos="1080"/>
          <w:tab w:val="left" w:pos="3828"/>
        </w:tabs>
        <w:rPr>
          <w:rFonts w:cs="Arial"/>
          <w:szCs w:val="24"/>
        </w:rPr>
      </w:pPr>
      <w:r w:rsidRPr="00001869">
        <w:rPr>
          <w:rFonts w:cs="Arial"/>
        </w:rPr>
        <w:t>5.14</w:t>
      </w:r>
      <w:r w:rsidRPr="00001869">
        <w:rPr>
          <w:rFonts w:cs="Arial"/>
        </w:rPr>
        <w:tab/>
        <w:t xml:space="preserve">Demzufolge sind alle </w:t>
      </w:r>
      <w:r w:rsidRPr="00001869">
        <w:rPr>
          <w:rFonts w:eastAsia="TimesNewRomanPSMT" w:cs="Arial"/>
        </w:rPr>
        <w:t>vier allgemein bekannten Sorten</w:t>
      </w:r>
      <w:r w:rsidRPr="00001869">
        <w:rPr>
          <w:rFonts w:cs="Arial"/>
        </w:rPr>
        <w:t xml:space="preserve"> von der Kandidatensorte in bezug auf die Reaktion auf die Kronwurzel von Colletotrichum signifikant verschieden.</w:t>
      </w:r>
    </w:p>
    <w:p w:rsidR="000F1146" w:rsidRPr="00001869" w:rsidRDefault="000F1146" w:rsidP="00DD6C67">
      <w:pPr>
        <w:rPr>
          <w:rFonts w:cs="Arial"/>
        </w:rPr>
      </w:pPr>
    </w:p>
    <w:p w:rsidR="000F1146" w:rsidRPr="00001869" w:rsidRDefault="000F1146" w:rsidP="000F1146">
      <w:pPr>
        <w:rPr>
          <w:rFonts w:cs="Arial"/>
          <w:u w:val="single"/>
        </w:rPr>
      </w:pPr>
    </w:p>
    <w:p w:rsidR="000F1146" w:rsidRPr="00001869" w:rsidRDefault="000F1146" w:rsidP="000F1146">
      <w:pPr>
        <w:pStyle w:val="Heading1"/>
        <w:jc w:val="both"/>
        <w:sectPr w:rsidR="000F1146" w:rsidRPr="00001869" w:rsidSect="001654B4">
          <w:headerReference w:type="default" r:id="rId110"/>
          <w:headerReference w:type="first" r:id="rId111"/>
          <w:endnotePr>
            <w:numFmt w:val="lowerLetter"/>
          </w:endnotePr>
          <w:pgSz w:w="11907" w:h="16840" w:code="9"/>
          <w:pgMar w:top="510" w:right="1134" w:bottom="1134" w:left="1134" w:header="510" w:footer="680" w:gutter="0"/>
          <w:cols w:space="720"/>
          <w:docGrid w:linePitch="272"/>
        </w:sectPr>
      </w:pPr>
    </w:p>
    <w:p w:rsidR="000F1146" w:rsidRPr="00001869" w:rsidRDefault="000F1146" w:rsidP="00DD6C67">
      <w:pPr>
        <w:pStyle w:val="Heading2"/>
        <w:rPr>
          <w:lang w:val="de-DE"/>
        </w:rPr>
      </w:pPr>
      <w:bookmarkStart w:id="605" w:name="_Toc219640825"/>
      <w:bookmarkStart w:id="606" w:name="_Toc227042208"/>
      <w:bookmarkStart w:id="607" w:name="_Toc229451977"/>
      <w:bookmarkStart w:id="608" w:name="_Toc399420266"/>
      <w:r w:rsidRPr="00001869">
        <w:rPr>
          <w:lang w:val="de-DE"/>
        </w:rPr>
        <w:t>6.</w:t>
      </w:r>
      <w:r w:rsidRPr="00001869">
        <w:rPr>
          <w:lang w:val="de-DE"/>
        </w:rPr>
        <w:tab/>
      </w:r>
      <w:r w:rsidR="00DD6C67" w:rsidRPr="00001869">
        <w:rPr>
          <w:lang w:val="de-DE"/>
        </w:rPr>
        <w:t>EXAKTER FISHER-TEST</w:t>
      </w:r>
      <w:bookmarkEnd w:id="605"/>
      <w:bookmarkEnd w:id="606"/>
      <w:bookmarkEnd w:id="607"/>
      <w:bookmarkEnd w:id="608"/>
    </w:p>
    <w:p w:rsidR="000F1146" w:rsidRPr="00001869" w:rsidRDefault="000F1146" w:rsidP="000F1146">
      <w:pPr>
        <w:rPr>
          <w:rFonts w:cs="Arial"/>
        </w:rPr>
      </w:pPr>
      <w:r w:rsidRPr="00001869">
        <w:rPr>
          <w:rFonts w:cs="Arial"/>
        </w:rPr>
        <w:t>Der exakte Fisher-Test ist ein statistischer Test, der bei der Analyse kategorischer (qualitativer) Daten angewandt wird, wenn die Anzahl Stichproben (d. h. die Stichprobengröße) gering ist.  Der exakte Fisher-Test mit 2x2-Kontingenztabellen ist zweckdienlich, wenn:</w:t>
      </w:r>
    </w:p>
    <w:p w:rsidR="000F1146" w:rsidRPr="00001869" w:rsidRDefault="000F1146" w:rsidP="000F1146">
      <w:pPr>
        <w:rPr>
          <w:rFonts w:cs="Arial"/>
        </w:rPr>
      </w:pPr>
    </w:p>
    <w:p w:rsidR="000F1146" w:rsidRPr="00001869" w:rsidRDefault="000F1146" w:rsidP="00386A9A">
      <w:pPr>
        <w:pStyle w:val="ListParagraph"/>
        <w:numPr>
          <w:ilvl w:val="0"/>
          <w:numId w:val="36"/>
        </w:numPr>
        <w:rPr>
          <w:bCs/>
        </w:rPr>
      </w:pPr>
      <w:r w:rsidRPr="00001869">
        <w:t>Erfassungen an einem Merkmal zwei oder mehreren Kategorien (Klassen) zugeordnet werden;</w:t>
      </w:r>
    </w:p>
    <w:p w:rsidR="000F1146" w:rsidRPr="00001869" w:rsidRDefault="000F1146" w:rsidP="00386A9A">
      <w:pPr>
        <w:pStyle w:val="ListParagraph"/>
        <w:numPr>
          <w:ilvl w:val="0"/>
          <w:numId w:val="36"/>
        </w:numPr>
        <w:rPr>
          <w:bCs/>
        </w:rPr>
      </w:pPr>
      <w:r w:rsidRPr="00001869">
        <w:t>die einzige Quelle der Variation durch zufällige Stichproben hervorgerufen wird, z.B. sollte es keine Variation aufgrund der Bodenbeschaffenheit geben, usw.</w:t>
      </w:r>
      <w:r w:rsidRPr="00001869">
        <w:rPr>
          <w:rStyle w:val="EndnoteReference"/>
          <w:rFonts w:cs="Arial"/>
          <w:bCs/>
        </w:rPr>
        <w:t xml:space="preserve"> </w:t>
      </w:r>
    </w:p>
    <w:p w:rsidR="000F1146" w:rsidRPr="00001869" w:rsidRDefault="000F1146" w:rsidP="00386A9A">
      <w:pPr>
        <w:pStyle w:val="ListParagraph"/>
        <w:numPr>
          <w:ilvl w:val="0"/>
          <w:numId w:val="36"/>
        </w:numPr>
      </w:pPr>
      <w:r w:rsidRPr="00001869">
        <w:t>die erwarteten Werte in jeder Kategorie weniger als 10 betragen.</w:t>
      </w:r>
    </w:p>
    <w:p w:rsidR="000F1146" w:rsidRPr="00001869" w:rsidRDefault="000F1146" w:rsidP="000F1146">
      <w:pPr>
        <w:rPr>
          <w:rFonts w:cs="Arial"/>
          <w:u w:val="single"/>
        </w:rPr>
      </w:pPr>
    </w:p>
    <w:p w:rsidR="000F1146" w:rsidRPr="00001869" w:rsidRDefault="000F1146" w:rsidP="000F1146">
      <w:pPr>
        <w:rPr>
          <w:rFonts w:cs="Arial"/>
          <w:u w:val="single"/>
        </w:rPr>
      </w:pPr>
    </w:p>
    <w:p w:rsidR="000F1146" w:rsidRPr="00001869" w:rsidRDefault="000F1146" w:rsidP="000F1146">
      <w:pPr>
        <w:pStyle w:val="Heading3"/>
        <w:rPr>
          <w:rFonts w:cs="Arial"/>
          <w:lang w:val="de-DE"/>
        </w:rPr>
      </w:pPr>
      <w:bookmarkStart w:id="609" w:name="_Toc219640826"/>
      <w:bookmarkStart w:id="610" w:name="_Toc227042209"/>
      <w:bookmarkStart w:id="611" w:name="_Toc229451978"/>
      <w:bookmarkStart w:id="612" w:name="_Toc399420267"/>
      <w:r w:rsidRPr="00001869">
        <w:rPr>
          <w:rFonts w:cs="Arial"/>
          <w:lang w:val="de-DE"/>
        </w:rPr>
        <w:t>6.1</w:t>
      </w:r>
      <w:r w:rsidRPr="00001869">
        <w:rPr>
          <w:rFonts w:cs="Arial"/>
          <w:lang w:val="de-DE"/>
        </w:rPr>
        <w:tab/>
        <w:t>Prüfung der Unterscheidbarkeit</w:t>
      </w:r>
      <w:bookmarkEnd w:id="609"/>
      <w:bookmarkEnd w:id="610"/>
      <w:bookmarkEnd w:id="611"/>
      <w:bookmarkEnd w:id="612"/>
    </w:p>
    <w:p w:rsidR="000F1146" w:rsidRPr="00001869" w:rsidRDefault="000F1146" w:rsidP="000F1146">
      <w:pPr>
        <w:rPr>
          <w:rFonts w:cs="Arial"/>
        </w:rPr>
      </w:pPr>
      <w:r w:rsidRPr="00001869">
        <w:rPr>
          <w:rFonts w:cs="Arial"/>
        </w:rPr>
        <w:t>6.1.1</w:t>
      </w:r>
      <w:r w:rsidRPr="00001869">
        <w:rPr>
          <w:rFonts w:cs="Arial"/>
        </w:rPr>
        <w:tab/>
        <w:t>Der exakte Fisher-Test wird angewandt, um zu bestimmen, ob es nicht zufallsbedingte Assoziationen zwischen zwei kategorischen Variablen in einer 2x2-Kontingenztabelle</w:t>
      </w:r>
      <w:r w:rsidRPr="00001869">
        <w:rPr>
          <w:rStyle w:val="FootnoteReference"/>
          <w:rFonts w:cs="Arial"/>
        </w:rPr>
        <w:footnoteReference w:id="7"/>
      </w:r>
      <w:r w:rsidRPr="00001869">
        <w:rPr>
          <w:rFonts w:cs="Arial"/>
        </w:rPr>
        <w:t xml:space="preserve"> gibt, und kann angewandt werden, wenn die Anzahl Stichproben für eine oder mehrere Kategorien für jede Sorte weniger als 10 beträgt (vergleiche die Zellen mit fettgedruckten Rahmen in Tabelle 1) oder wenn die Tabelle stark asymmetrisch ist. Wenn eine große Anzahl Stichproben vorliegt (d. h. 10 oder mehr), wird häufig ein Chi-Quadrat-Test vorgezogen.</w:t>
      </w:r>
    </w:p>
    <w:p w:rsidR="000F1146" w:rsidRPr="00001869" w:rsidRDefault="000F1146" w:rsidP="000F1146">
      <w:pPr>
        <w:rPr>
          <w:rFonts w:cs="Arial"/>
          <w:b/>
        </w:rPr>
      </w:pPr>
    </w:p>
    <w:p w:rsidR="000F1146" w:rsidRPr="00001869" w:rsidRDefault="000F1146" w:rsidP="000F1146">
      <w:pPr>
        <w:rPr>
          <w:rFonts w:cs="Arial"/>
        </w:rPr>
      </w:pPr>
      <w:r w:rsidRPr="00001869">
        <w:rPr>
          <w:rFonts w:cs="Arial"/>
        </w:rPr>
        <w:t>6.1.2</w:t>
      </w:r>
      <w:r w:rsidRPr="00001869">
        <w:rPr>
          <w:rFonts w:cs="Arial"/>
        </w:rPr>
        <w:tab/>
        <w:t>Dieser Test gilt lediglich für die Analyse kategorischer Daten. Die nachstehenden hypothetischen Beispiele verdeutlichen dieses Verfahren:</w:t>
      </w:r>
    </w:p>
    <w:p w:rsidR="000F1146" w:rsidRPr="00001869" w:rsidRDefault="000F1146" w:rsidP="000F1146">
      <w:pPr>
        <w:rPr>
          <w:rFonts w:cs="Arial"/>
          <w:b/>
          <w:u w:val="single"/>
        </w:rPr>
      </w:pPr>
    </w:p>
    <w:p w:rsidR="000F1146" w:rsidRPr="00001869" w:rsidRDefault="000F1146" w:rsidP="00DD6C67">
      <w:pPr>
        <w:ind w:firstLine="851"/>
        <w:rPr>
          <w:rFonts w:cs="Arial"/>
          <w:i/>
          <w:u w:val="single"/>
        </w:rPr>
      </w:pPr>
      <w:r w:rsidRPr="00001869">
        <w:rPr>
          <w:rFonts w:cs="Arial"/>
          <w:i/>
          <w:u w:val="single"/>
        </w:rPr>
        <w:t>Beispiel 1</w:t>
      </w:r>
    </w:p>
    <w:p w:rsidR="000F1146" w:rsidRPr="00001869" w:rsidRDefault="000F1146" w:rsidP="000F1146">
      <w:pPr>
        <w:rPr>
          <w:rFonts w:cs="Arial"/>
        </w:rPr>
      </w:pPr>
    </w:p>
    <w:p w:rsidR="000F1146" w:rsidRPr="00001869" w:rsidRDefault="000F1146" w:rsidP="000F1146">
      <w:pPr>
        <w:rPr>
          <w:rFonts w:cs="Arial"/>
        </w:rPr>
      </w:pPr>
      <w:r w:rsidRPr="00001869">
        <w:rPr>
          <w:rFonts w:cs="Arial"/>
        </w:rPr>
        <w:t>6.1.3</w:t>
      </w:r>
      <w:r w:rsidRPr="00001869">
        <w:rPr>
          <w:rFonts w:cs="Arial"/>
        </w:rPr>
        <w:tab/>
        <w:t>Im folgenden Beispiel wird die Häufigkeit dunkelblauer Blüten als maßgebendes Merkmal bei der DUS-Prüfung verwendet. In diesem Beispiel eines DUS-Anbauversuchs mit zwei Sorten werden die Pflanzen so benotet, daß sie dunkelblaue Blüten haben oder keine dunkelblauen Blüten haben.</w:t>
      </w:r>
    </w:p>
    <w:p w:rsidR="000F1146" w:rsidRPr="00001869" w:rsidRDefault="000F1146" w:rsidP="000F1146">
      <w:pPr>
        <w:rPr>
          <w:rFonts w:cs="Arial"/>
        </w:rPr>
      </w:pPr>
    </w:p>
    <w:p w:rsidR="000F1146" w:rsidRPr="00001869" w:rsidRDefault="000F1146" w:rsidP="000F1146">
      <w:pPr>
        <w:rPr>
          <w:rFonts w:cs="Arial"/>
        </w:rPr>
      </w:pPr>
      <w:r w:rsidRPr="00001869">
        <w:rPr>
          <w:rFonts w:cs="Arial"/>
        </w:rPr>
        <w:t>6.1.4</w:t>
      </w:r>
      <w:r w:rsidRPr="00001869">
        <w:rPr>
          <w:rFonts w:cs="Arial"/>
        </w:rPr>
        <w:tab/>
        <w:t>Nehmen wir an, daß die beiden Sorten (Sorte 1 und Sorte 2) im Anteil der dunkelblauen Blüten einige erfaßte Unterschiede aufweisen. Die Prüfer müssen in der Lage sein, zuverlässig zu bestimmen, ob diese Unterschiede als deutlich erkennbar akzeptiert werden können. Der exakte Fisher-Test bietet ein akzeptiertes Verfahren für die Prüfung der Hypothese, daß die erfaßten Unterschiede statistisch signifikant sind. In Tabelle 1 sind hypothetische Daten aus insgesamt 24 Pflanzen angegeben.</w:t>
      </w:r>
    </w:p>
    <w:p w:rsidR="000F1146" w:rsidRPr="00001869" w:rsidRDefault="000F1146" w:rsidP="000F1146">
      <w:pPr>
        <w:rPr>
          <w:rFonts w:cs="Arial"/>
          <w:u w:val="single"/>
        </w:rPr>
      </w:pPr>
    </w:p>
    <w:p w:rsidR="000F1146" w:rsidRPr="00B6056B" w:rsidRDefault="000F1146" w:rsidP="000F1146">
      <w:pPr>
        <w:keepNext/>
        <w:keepLines/>
        <w:ind w:left="142"/>
        <w:jc w:val="center"/>
        <w:rPr>
          <w:rFonts w:cs="Arial"/>
          <w:i/>
          <w:iCs/>
        </w:rPr>
      </w:pPr>
      <w:r w:rsidRPr="00B6056B">
        <w:rPr>
          <w:rFonts w:cs="Arial"/>
          <w:i/>
          <w:iCs/>
        </w:rPr>
        <w:t>Tabelle 1: Eine 2x2-Kontingenztabelle – Anzahl Pflanzen mit nicht dunkelblauen und mit dunkelblauen Blüten, die bei Sorte 1 und Sorte 2 erfaßt wurden</w:t>
      </w:r>
    </w:p>
    <w:p w:rsidR="000F1146" w:rsidRPr="00001869" w:rsidRDefault="000F1146" w:rsidP="000F1146">
      <w:pPr>
        <w:keepNext/>
        <w:keepLines/>
        <w:ind w:left="142"/>
        <w:jc w:val="center"/>
        <w:rPr>
          <w:rFonts w:cs="Arial"/>
          <w:i/>
          <w:iCs/>
          <w:u w:val="single"/>
        </w:rPr>
      </w:pPr>
    </w:p>
    <w:tbl>
      <w:tblPr>
        <w:tblW w:w="0" w:type="auto"/>
        <w:tblInd w:w="250" w:type="dxa"/>
        <w:tblLook w:val="01E0" w:firstRow="1" w:lastRow="1" w:firstColumn="1" w:lastColumn="1" w:noHBand="0" w:noVBand="0"/>
      </w:tblPr>
      <w:tblGrid>
        <w:gridCol w:w="2088"/>
        <w:gridCol w:w="1800"/>
        <w:gridCol w:w="2160"/>
        <w:gridCol w:w="2160"/>
      </w:tblGrid>
      <w:tr w:rsidR="000F1146" w:rsidRPr="00001869" w:rsidTr="0090154C">
        <w:tc>
          <w:tcPr>
            <w:tcW w:w="2088" w:type="dxa"/>
          </w:tcPr>
          <w:p w:rsidR="000F1146" w:rsidRPr="00001869" w:rsidRDefault="000F1146" w:rsidP="0090154C">
            <w:pPr>
              <w:keepNext/>
              <w:keepLines/>
              <w:rPr>
                <w:rFonts w:cs="Arial"/>
              </w:rPr>
            </w:pPr>
            <w:r w:rsidRPr="00001869">
              <w:rPr>
                <w:rFonts w:cs="Arial"/>
              </w:rPr>
              <w:t>+</w:t>
            </w:r>
          </w:p>
        </w:tc>
        <w:tc>
          <w:tcPr>
            <w:tcW w:w="1800" w:type="dxa"/>
            <w:tcBorders>
              <w:bottom w:val="single" w:sz="18" w:space="0" w:color="auto"/>
            </w:tcBorders>
          </w:tcPr>
          <w:p w:rsidR="000F1146" w:rsidRPr="00001869" w:rsidRDefault="000F1146" w:rsidP="0090154C">
            <w:pPr>
              <w:keepNext/>
              <w:keepLines/>
              <w:jc w:val="center"/>
              <w:rPr>
                <w:rFonts w:cs="Arial"/>
              </w:rPr>
            </w:pPr>
            <w:r w:rsidRPr="00001869">
              <w:rPr>
                <w:rFonts w:cs="Arial"/>
              </w:rPr>
              <w:t>Sorte 1</w:t>
            </w:r>
          </w:p>
        </w:tc>
        <w:tc>
          <w:tcPr>
            <w:tcW w:w="2160" w:type="dxa"/>
            <w:tcBorders>
              <w:bottom w:val="single" w:sz="18" w:space="0" w:color="auto"/>
            </w:tcBorders>
          </w:tcPr>
          <w:p w:rsidR="000F1146" w:rsidRPr="00001869" w:rsidRDefault="000F1146" w:rsidP="0090154C">
            <w:pPr>
              <w:keepNext/>
              <w:keepLines/>
              <w:jc w:val="center"/>
              <w:rPr>
                <w:rFonts w:cs="Arial"/>
              </w:rPr>
            </w:pPr>
            <w:r w:rsidRPr="00001869">
              <w:rPr>
                <w:rFonts w:cs="Arial"/>
              </w:rPr>
              <w:t>Sorte 2</w:t>
            </w:r>
          </w:p>
        </w:tc>
        <w:tc>
          <w:tcPr>
            <w:tcW w:w="2160" w:type="dxa"/>
          </w:tcPr>
          <w:p w:rsidR="000F1146" w:rsidRPr="00001869" w:rsidRDefault="000F1146" w:rsidP="0090154C">
            <w:pPr>
              <w:keepNext/>
              <w:keepLines/>
              <w:jc w:val="center"/>
              <w:rPr>
                <w:rFonts w:cs="Arial"/>
              </w:rPr>
            </w:pPr>
            <w:r w:rsidRPr="00001869">
              <w:rPr>
                <w:rFonts w:cs="Arial"/>
              </w:rPr>
              <w:t>Insgesamt</w:t>
            </w:r>
          </w:p>
        </w:tc>
      </w:tr>
      <w:tr w:rsidR="000F1146" w:rsidRPr="00001869" w:rsidTr="0090154C">
        <w:tc>
          <w:tcPr>
            <w:tcW w:w="2088" w:type="dxa"/>
            <w:tcBorders>
              <w:right w:val="single" w:sz="18" w:space="0" w:color="auto"/>
            </w:tcBorders>
          </w:tcPr>
          <w:p w:rsidR="000F1146" w:rsidRPr="00001869" w:rsidRDefault="000F1146" w:rsidP="0090154C">
            <w:pPr>
              <w:keepNext/>
              <w:keepLines/>
              <w:rPr>
                <w:rFonts w:cs="Arial"/>
              </w:rPr>
            </w:pPr>
            <w:r w:rsidRPr="00001869">
              <w:rPr>
                <w:rFonts w:cs="Arial"/>
              </w:rPr>
              <w:t>Nicht dunkelblau</w:t>
            </w:r>
          </w:p>
        </w:tc>
        <w:tc>
          <w:tcPr>
            <w:tcW w:w="1800" w:type="dxa"/>
            <w:tcBorders>
              <w:top w:val="single" w:sz="18" w:space="0" w:color="auto"/>
              <w:left w:val="single" w:sz="18" w:space="0" w:color="auto"/>
              <w:bottom w:val="single" w:sz="18" w:space="0" w:color="auto"/>
              <w:right w:val="single" w:sz="18" w:space="0" w:color="auto"/>
            </w:tcBorders>
          </w:tcPr>
          <w:p w:rsidR="000F1146" w:rsidRPr="00001869" w:rsidRDefault="000F1146" w:rsidP="0090154C">
            <w:pPr>
              <w:keepNext/>
              <w:keepLines/>
              <w:jc w:val="center"/>
              <w:rPr>
                <w:rFonts w:cs="Arial"/>
                <w:b/>
              </w:rPr>
            </w:pPr>
            <w:r w:rsidRPr="00001869">
              <w:rPr>
                <w:rFonts w:cs="Arial"/>
                <w:b/>
              </w:rPr>
              <w:t>4</w:t>
            </w:r>
          </w:p>
        </w:tc>
        <w:tc>
          <w:tcPr>
            <w:tcW w:w="2160" w:type="dxa"/>
            <w:tcBorders>
              <w:top w:val="single" w:sz="18" w:space="0" w:color="auto"/>
              <w:left w:val="single" w:sz="18" w:space="0" w:color="auto"/>
              <w:bottom w:val="single" w:sz="18" w:space="0" w:color="auto"/>
              <w:right w:val="single" w:sz="18" w:space="0" w:color="auto"/>
            </w:tcBorders>
          </w:tcPr>
          <w:p w:rsidR="000F1146" w:rsidRPr="00001869" w:rsidRDefault="000F1146" w:rsidP="0090154C">
            <w:pPr>
              <w:keepNext/>
              <w:keepLines/>
              <w:jc w:val="center"/>
              <w:rPr>
                <w:rFonts w:cs="Arial"/>
                <w:b/>
              </w:rPr>
            </w:pPr>
            <w:r w:rsidRPr="00001869">
              <w:rPr>
                <w:rFonts w:cs="Arial"/>
                <w:b/>
              </w:rPr>
              <w:t>9</w:t>
            </w:r>
          </w:p>
        </w:tc>
        <w:tc>
          <w:tcPr>
            <w:tcW w:w="2160" w:type="dxa"/>
            <w:tcBorders>
              <w:left w:val="single" w:sz="18" w:space="0" w:color="auto"/>
            </w:tcBorders>
          </w:tcPr>
          <w:p w:rsidR="000F1146" w:rsidRPr="00001869" w:rsidRDefault="000F1146" w:rsidP="0090154C">
            <w:pPr>
              <w:keepNext/>
              <w:keepLines/>
              <w:jc w:val="center"/>
              <w:rPr>
                <w:rFonts w:cs="Arial"/>
              </w:rPr>
            </w:pPr>
            <w:r w:rsidRPr="00001869">
              <w:rPr>
                <w:rFonts w:cs="Arial"/>
              </w:rPr>
              <w:t>13</w:t>
            </w:r>
          </w:p>
        </w:tc>
      </w:tr>
      <w:tr w:rsidR="000F1146" w:rsidRPr="00001869" w:rsidTr="0090154C">
        <w:tc>
          <w:tcPr>
            <w:tcW w:w="2088" w:type="dxa"/>
            <w:tcBorders>
              <w:right w:val="single" w:sz="18" w:space="0" w:color="auto"/>
            </w:tcBorders>
          </w:tcPr>
          <w:p w:rsidR="000F1146" w:rsidRPr="00001869" w:rsidRDefault="000F1146" w:rsidP="0090154C">
            <w:pPr>
              <w:keepNext/>
              <w:keepLines/>
              <w:rPr>
                <w:rFonts w:cs="Arial"/>
              </w:rPr>
            </w:pPr>
            <w:r w:rsidRPr="00001869">
              <w:rPr>
                <w:rFonts w:cs="Arial"/>
              </w:rPr>
              <w:t>Dunkelblau</w:t>
            </w:r>
          </w:p>
        </w:tc>
        <w:tc>
          <w:tcPr>
            <w:tcW w:w="1800" w:type="dxa"/>
            <w:tcBorders>
              <w:top w:val="single" w:sz="18" w:space="0" w:color="auto"/>
              <w:left w:val="single" w:sz="18" w:space="0" w:color="auto"/>
              <w:bottom w:val="single" w:sz="18" w:space="0" w:color="auto"/>
              <w:right w:val="single" w:sz="18" w:space="0" w:color="auto"/>
            </w:tcBorders>
          </w:tcPr>
          <w:p w:rsidR="000F1146" w:rsidRPr="00001869" w:rsidRDefault="000F1146" w:rsidP="0090154C">
            <w:pPr>
              <w:keepNext/>
              <w:keepLines/>
              <w:jc w:val="center"/>
              <w:rPr>
                <w:rFonts w:cs="Arial"/>
                <w:b/>
              </w:rPr>
            </w:pPr>
            <w:r w:rsidRPr="00001869">
              <w:rPr>
                <w:rFonts w:cs="Arial"/>
                <w:b/>
              </w:rPr>
              <w:t>8</w:t>
            </w:r>
          </w:p>
        </w:tc>
        <w:tc>
          <w:tcPr>
            <w:tcW w:w="2160" w:type="dxa"/>
            <w:tcBorders>
              <w:top w:val="single" w:sz="18" w:space="0" w:color="auto"/>
              <w:left w:val="single" w:sz="18" w:space="0" w:color="auto"/>
              <w:bottom w:val="single" w:sz="18" w:space="0" w:color="auto"/>
              <w:right w:val="single" w:sz="18" w:space="0" w:color="auto"/>
            </w:tcBorders>
          </w:tcPr>
          <w:p w:rsidR="000F1146" w:rsidRPr="00001869" w:rsidRDefault="000F1146" w:rsidP="0090154C">
            <w:pPr>
              <w:keepNext/>
              <w:keepLines/>
              <w:jc w:val="center"/>
              <w:rPr>
                <w:rFonts w:cs="Arial"/>
                <w:b/>
              </w:rPr>
            </w:pPr>
            <w:r w:rsidRPr="00001869">
              <w:rPr>
                <w:rFonts w:cs="Arial"/>
                <w:b/>
              </w:rPr>
              <w:t>3</w:t>
            </w:r>
          </w:p>
        </w:tc>
        <w:tc>
          <w:tcPr>
            <w:tcW w:w="2160" w:type="dxa"/>
            <w:tcBorders>
              <w:left w:val="single" w:sz="18" w:space="0" w:color="auto"/>
            </w:tcBorders>
          </w:tcPr>
          <w:p w:rsidR="000F1146" w:rsidRPr="00001869" w:rsidRDefault="000F1146" w:rsidP="0090154C">
            <w:pPr>
              <w:keepNext/>
              <w:keepLines/>
              <w:jc w:val="center"/>
              <w:rPr>
                <w:rFonts w:cs="Arial"/>
              </w:rPr>
            </w:pPr>
            <w:r w:rsidRPr="00001869">
              <w:rPr>
                <w:rFonts w:cs="Arial"/>
              </w:rPr>
              <w:t>11</w:t>
            </w:r>
          </w:p>
        </w:tc>
      </w:tr>
      <w:tr w:rsidR="000F1146" w:rsidRPr="00001869" w:rsidTr="0090154C">
        <w:tc>
          <w:tcPr>
            <w:tcW w:w="2088" w:type="dxa"/>
          </w:tcPr>
          <w:p w:rsidR="000F1146" w:rsidRPr="00001869" w:rsidRDefault="000F1146" w:rsidP="0090154C">
            <w:pPr>
              <w:rPr>
                <w:rFonts w:cs="Arial"/>
              </w:rPr>
            </w:pPr>
            <w:r w:rsidRPr="00001869">
              <w:rPr>
                <w:rFonts w:cs="Arial"/>
              </w:rPr>
              <w:t>Insgesamt</w:t>
            </w:r>
          </w:p>
        </w:tc>
        <w:tc>
          <w:tcPr>
            <w:tcW w:w="1800" w:type="dxa"/>
            <w:tcBorders>
              <w:top w:val="single" w:sz="18" w:space="0" w:color="auto"/>
            </w:tcBorders>
          </w:tcPr>
          <w:p w:rsidR="000F1146" w:rsidRPr="00001869" w:rsidRDefault="000F1146" w:rsidP="0090154C">
            <w:pPr>
              <w:jc w:val="center"/>
              <w:rPr>
                <w:rFonts w:cs="Arial"/>
              </w:rPr>
            </w:pPr>
            <w:r w:rsidRPr="00001869">
              <w:rPr>
                <w:rFonts w:cs="Arial"/>
              </w:rPr>
              <w:t>12</w:t>
            </w:r>
          </w:p>
        </w:tc>
        <w:tc>
          <w:tcPr>
            <w:tcW w:w="2160" w:type="dxa"/>
            <w:tcBorders>
              <w:top w:val="single" w:sz="18" w:space="0" w:color="auto"/>
            </w:tcBorders>
          </w:tcPr>
          <w:p w:rsidR="000F1146" w:rsidRPr="00001869" w:rsidRDefault="000F1146" w:rsidP="0090154C">
            <w:pPr>
              <w:jc w:val="center"/>
              <w:rPr>
                <w:rFonts w:cs="Arial"/>
              </w:rPr>
            </w:pPr>
            <w:r w:rsidRPr="00001869">
              <w:rPr>
                <w:rFonts w:cs="Arial"/>
              </w:rPr>
              <w:t>12</w:t>
            </w:r>
          </w:p>
        </w:tc>
        <w:tc>
          <w:tcPr>
            <w:tcW w:w="2160" w:type="dxa"/>
          </w:tcPr>
          <w:p w:rsidR="000F1146" w:rsidRPr="00001869" w:rsidRDefault="000F1146" w:rsidP="0090154C">
            <w:pPr>
              <w:jc w:val="center"/>
              <w:rPr>
                <w:rFonts w:cs="Arial"/>
              </w:rPr>
            </w:pPr>
            <w:r w:rsidRPr="00001869">
              <w:rPr>
                <w:rFonts w:cs="Arial"/>
              </w:rPr>
              <w:t>24</w:t>
            </w:r>
          </w:p>
        </w:tc>
      </w:tr>
    </w:tbl>
    <w:p w:rsidR="00DD6C67" w:rsidRPr="00001869" w:rsidRDefault="00DD6C67" w:rsidP="000F1146">
      <w:pPr>
        <w:rPr>
          <w:rFonts w:cs="Arial"/>
        </w:rPr>
      </w:pPr>
    </w:p>
    <w:p w:rsidR="000F1146" w:rsidRPr="00001869" w:rsidRDefault="000F1146" w:rsidP="000F1146">
      <w:pPr>
        <w:rPr>
          <w:rFonts w:cs="Arial"/>
        </w:rPr>
      </w:pPr>
      <w:r w:rsidRPr="00001869">
        <w:rPr>
          <w:rFonts w:cs="Arial"/>
        </w:rPr>
        <w:t>In einer 2x2-Kontingenztabelle ist die Zahl der Freiheitsgrade stets 1.</w:t>
      </w:r>
    </w:p>
    <w:p w:rsidR="000F1146" w:rsidRPr="00001869" w:rsidRDefault="000F1146" w:rsidP="000F1146">
      <w:pPr>
        <w:rPr>
          <w:rFonts w:cs="Arial"/>
        </w:rPr>
      </w:pPr>
    </w:p>
    <w:p w:rsidR="000F1146" w:rsidRPr="00001869" w:rsidRDefault="000F1146" w:rsidP="000F1146">
      <w:pPr>
        <w:rPr>
          <w:rFonts w:cs="Arial"/>
        </w:rPr>
      </w:pPr>
      <w:r w:rsidRPr="00001869">
        <w:rPr>
          <w:rFonts w:cs="Arial"/>
        </w:rPr>
        <w:t>6.1.5</w:t>
      </w:r>
      <w:r w:rsidRPr="00001869">
        <w:rPr>
          <w:rFonts w:cs="Arial"/>
        </w:rPr>
        <w:tab/>
        <w:t>Welches ist die Wahrscheinlichkeit, daß Sorte 1 von Sorte 2 aufgrund dieses Merkmals unterscheidbar ist, wenn bekannt ist, daß 11 dieser 24 Blüten dunkelblau sind und 8 davon von Sorte 1 und 3 von Sorte 2 stammen? Oder mit anderen Worten, ist der erfaßte Unterschied bei der Blütenfarbe mit den Sortenunterschieden verbunden, oder ist es wahrscheinlich, daß er sich aus einer zufälligen Stichprobenerhebung ergeben hat? Das Fisher-Verfahren berechnet die genaue Wahrscheinlichkeit einer nicht zufälligen Assoziation aus einer 2x2-Kontingenztabelle anhand einer hypergeometrischen Verteilung</w:t>
      </w:r>
      <w:r w:rsidRPr="00001869">
        <w:rPr>
          <w:rStyle w:val="FootnoteReference"/>
          <w:rFonts w:cs="Arial"/>
        </w:rPr>
        <w:footnoteReference w:id="8"/>
      </w:r>
      <w:r w:rsidRPr="00001869">
        <w:rPr>
          <w:rFonts w:cs="Arial"/>
        </w:rPr>
        <w:t>. In diesem Fall wird die Wahrscheinlichkeit als die Summe der Wahrscheinlichkeiten für jedes mögliche Auftreten berechnet, das größer als oder gleich groß wie das erfasste ist. Folglich würde die Anzahl erfolgreich ausgebildeter dunkelblauer Blüten zusätzlich zu den beobachteten 9, 10 oder 11 für Sorte 1 sowie 2, 1 oder 0 für Sorte 2 betragen.</w:t>
      </w:r>
      <w:r w:rsidRPr="00001869">
        <w:rPr>
          <w:rStyle w:val="EndnoteReference"/>
          <w:rFonts w:cs="Arial"/>
          <w:u w:val="single"/>
        </w:rPr>
        <w:t xml:space="preserve"> </w:t>
      </w:r>
    </w:p>
    <w:p w:rsidR="000F1146" w:rsidRPr="00001869" w:rsidRDefault="000F1146" w:rsidP="000F1146">
      <w:pPr>
        <w:rPr>
          <w:rFonts w:cs="Arial"/>
        </w:rPr>
      </w:pPr>
    </w:p>
    <w:p w:rsidR="000F1146" w:rsidRPr="00001869" w:rsidRDefault="000F1146" w:rsidP="000F1146">
      <w:pPr>
        <w:rPr>
          <w:rFonts w:cs="Arial"/>
        </w:rPr>
      </w:pPr>
      <w:r w:rsidRPr="00001869">
        <w:rPr>
          <w:rFonts w:cs="Arial"/>
        </w:rPr>
        <w:t>6.1.6</w:t>
      </w:r>
      <w:r w:rsidRPr="00001869">
        <w:rPr>
          <w:rFonts w:cs="Arial"/>
        </w:rPr>
        <w:tab/>
        <w:t>Wenn die obigen Zellen mit einer algebraischen Notation versehen werden, wird die allgemeine Formel für die Berechnung der Wahrscheinlichkeit der erfaßten Zahlen ermittelt (Tabelle 2).</w:t>
      </w:r>
    </w:p>
    <w:p w:rsidR="000F1146" w:rsidRPr="00001869" w:rsidRDefault="000F1146" w:rsidP="000F1146">
      <w:pPr>
        <w:rPr>
          <w:rFonts w:cs="Arial"/>
          <w:u w:val="single"/>
        </w:rPr>
      </w:pPr>
    </w:p>
    <w:p w:rsidR="000F1146" w:rsidRPr="00B6056B" w:rsidRDefault="000F1146" w:rsidP="000F1146">
      <w:pPr>
        <w:ind w:left="142"/>
        <w:jc w:val="center"/>
        <w:rPr>
          <w:rFonts w:cs="Arial"/>
          <w:i/>
          <w:iCs/>
        </w:rPr>
      </w:pPr>
      <w:r w:rsidRPr="00B6056B">
        <w:rPr>
          <w:rFonts w:cs="Arial"/>
          <w:i/>
          <w:iCs/>
        </w:rPr>
        <w:t>Tabelle 2: Algebraische Notation für den exakten Fisher-Test</w:t>
      </w:r>
    </w:p>
    <w:tbl>
      <w:tblPr>
        <w:tblW w:w="0" w:type="auto"/>
        <w:tblInd w:w="250" w:type="dxa"/>
        <w:tblLook w:val="01E0" w:firstRow="1" w:lastRow="1" w:firstColumn="1" w:lastColumn="1" w:noHBand="0" w:noVBand="0"/>
      </w:tblPr>
      <w:tblGrid>
        <w:gridCol w:w="2088"/>
        <w:gridCol w:w="1800"/>
        <w:gridCol w:w="2160"/>
        <w:gridCol w:w="2160"/>
      </w:tblGrid>
      <w:tr w:rsidR="000F1146" w:rsidRPr="00001869" w:rsidTr="0090154C">
        <w:tc>
          <w:tcPr>
            <w:tcW w:w="2088" w:type="dxa"/>
          </w:tcPr>
          <w:p w:rsidR="000F1146" w:rsidRPr="00001869" w:rsidRDefault="000F1146" w:rsidP="0090154C">
            <w:pPr>
              <w:rPr>
                <w:rFonts w:cs="Arial"/>
              </w:rPr>
            </w:pPr>
          </w:p>
        </w:tc>
        <w:tc>
          <w:tcPr>
            <w:tcW w:w="1800" w:type="dxa"/>
          </w:tcPr>
          <w:p w:rsidR="000F1146" w:rsidRPr="00001869" w:rsidRDefault="000F1146" w:rsidP="0090154C">
            <w:pPr>
              <w:rPr>
                <w:rFonts w:cs="Arial"/>
              </w:rPr>
            </w:pPr>
            <w:r w:rsidRPr="00001869">
              <w:rPr>
                <w:rFonts w:cs="Arial"/>
              </w:rPr>
              <w:t>Sorte 1</w:t>
            </w:r>
          </w:p>
        </w:tc>
        <w:tc>
          <w:tcPr>
            <w:tcW w:w="2160" w:type="dxa"/>
          </w:tcPr>
          <w:p w:rsidR="000F1146" w:rsidRPr="00001869" w:rsidRDefault="000F1146" w:rsidP="0090154C">
            <w:pPr>
              <w:rPr>
                <w:rFonts w:cs="Arial"/>
              </w:rPr>
            </w:pPr>
            <w:r w:rsidRPr="00001869">
              <w:rPr>
                <w:rFonts w:cs="Arial"/>
              </w:rPr>
              <w:t>Sorte 2</w:t>
            </w:r>
          </w:p>
        </w:tc>
        <w:tc>
          <w:tcPr>
            <w:tcW w:w="2160" w:type="dxa"/>
          </w:tcPr>
          <w:p w:rsidR="000F1146" w:rsidRPr="00001869" w:rsidRDefault="000F1146" w:rsidP="0090154C">
            <w:pPr>
              <w:rPr>
                <w:rFonts w:cs="Arial"/>
              </w:rPr>
            </w:pPr>
            <w:r w:rsidRPr="00001869">
              <w:rPr>
                <w:rFonts w:cs="Arial"/>
              </w:rPr>
              <w:t>Insgesamt</w:t>
            </w:r>
          </w:p>
        </w:tc>
      </w:tr>
      <w:tr w:rsidR="000F1146" w:rsidRPr="00001869" w:rsidTr="0090154C">
        <w:tc>
          <w:tcPr>
            <w:tcW w:w="2088" w:type="dxa"/>
          </w:tcPr>
          <w:p w:rsidR="000F1146" w:rsidRPr="00001869" w:rsidRDefault="000F1146" w:rsidP="0090154C">
            <w:pPr>
              <w:rPr>
                <w:rFonts w:cs="Arial"/>
              </w:rPr>
            </w:pPr>
            <w:r w:rsidRPr="00001869">
              <w:rPr>
                <w:rFonts w:cs="Arial"/>
              </w:rPr>
              <w:t>Nicht dunkelblau</w:t>
            </w:r>
          </w:p>
        </w:tc>
        <w:tc>
          <w:tcPr>
            <w:tcW w:w="1800" w:type="dxa"/>
          </w:tcPr>
          <w:p w:rsidR="000F1146" w:rsidRPr="00001869" w:rsidRDefault="000F1146" w:rsidP="0090154C">
            <w:pPr>
              <w:rPr>
                <w:rFonts w:cs="Arial"/>
              </w:rPr>
            </w:pPr>
            <w:r w:rsidRPr="00001869">
              <w:rPr>
                <w:rFonts w:cs="Arial"/>
              </w:rPr>
              <w:t>a</w:t>
            </w:r>
          </w:p>
        </w:tc>
        <w:tc>
          <w:tcPr>
            <w:tcW w:w="2160" w:type="dxa"/>
          </w:tcPr>
          <w:p w:rsidR="000F1146" w:rsidRPr="00001869" w:rsidRDefault="000F1146" w:rsidP="0090154C">
            <w:pPr>
              <w:rPr>
                <w:rFonts w:cs="Arial"/>
              </w:rPr>
            </w:pPr>
            <w:r w:rsidRPr="00001869">
              <w:rPr>
                <w:rFonts w:cs="Arial"/>
              </w:rPr>
              <w:t>b</w:t>
            </w:r>
          </w:p>
        </w:tc>
        <w:tc>
          <w:tcPr>
            <w:tcW w:w="2160" w:type="dxa"/>
          </w:tcPr>
          <w:p w:rsidR="000F1146" w:rsidRPr="00001869" w:rsidRDefault="000F1146" w:rsidP="0090154C">
            <w:pPr>
              <w:rPr>
                <w:rFonts w:cs="Arial"/>
              </w:rPr>
            </w:pPr>
            <w:r w:rsidRPr="00001869">
              <w:rPr>
                <w:rFonts w:cs="Arial"/>
              </w:rPr>
              <w:t>a + b</w:t>
            </w:r>
          </w:p>
        </w:tc>
      </w:tr>
      <w:tr w:rsidR="000F1146" w:rsidRPr="00001869" w:rsidTr="0090154C">
        <w:tc>
          <w:tcPr>
            <w:tcW w:w="2088" w:type="dxa"/>
          </w:tcPr>
          <w:p w:rsidR="000F1146" w:rsidRPr="00001869" w:rsidRDefault="000F1146" w:rsidP="0090154C">
            <w:pPr>
              <w:rPr>
                <w:rFonts w:cs="Arial"/>
              </w:rPr>
            </w:pPr>
            <w:r w:rsidRPr="00001869">
              <w:rPr>
                <w:rFonts w:cs="Arial"/>
              </w:rPr>
              <w:t>Dunkelblau</w:t>
            </w:r>
          </w:p>
        </w:tc>
        <w:tc>
          <w:tcPr>
            <w:tcW w:w="1800" w:type="dxa"/>
          </w:tcPr>
          <w:p w:rsidR="000F1146" w:rsidRPr="00001869" w:rsidRDefault="000F1146" w:rsidP="0090154C">
            <w:pPr>
              <w:rPr>
                <w:rFonts w:cs="Arial"/>
              </w:rPr>
            </w:pPr>
            <w:r w:rsidRPr="00001869">
              <w:rPr>
                <w:rFonts w:cs="Arial"/>
              </w:rPr>
              <w:t>c</w:t>
            </w:r>
          </w:p>
        </w:tc>
        <w:tc>
          <w:tcPr>
            <w:tcW w:w="2160" w:type="dxa"/>
          </w:tcPr>
          <w:p w:rsidR="000F1146" w:rsidRPr="00001869" w:rsidRDefault="000F1146" w:rsidP="0090154C">
            <w:pPr>
              <w:rPr>
                <w:rFonts w:cs="Arial"/>
              </w:rPr>
            </w:pPr>
            <w:r w:rsidRPr="00001869">
              <w:rPr>
                <w:rFonts w:cs="Arial"/>
              </w:rPr>
              <w:t>d</w:t>
            </w:r>
          </w:p>
        </w:tc>
        <w:tc>
          <w:tcPr>
            <w:tcW w:w="2160" w:type="dxa"/>
          </w:tcPr>
          <w:p w:rsidR="000F1146" w:rsidRPr="00001869" w:rsidRDefault="000F1146" w:rsidP="0090154C">
            <w:pPr>
              <w:rPr>
                <w:rFonts w:cs="Arial"/>
              </w:rPr>
            </w:pPr>
            <w:r w:rsidRPr="00001869">
              <w:rPr>
                <w:rFonts w:cs="Arial"/>
              </w:rPr>
              <w:t>c + d</w:t>
            </w:r>
          </w:p>
        </w:tc>
      </w:tr>
      <w:tr w:rsidR="000F1146" w:rsidRPr="00001869" w:rsidTr="0090154C">
        <w:tc>
          <w:tcPr>
            <w:tcW w:w="2088" w:type="dxa"/>
          </w:tcPr>
          <w:p w:rsidR="000F1146" w:rsidRPr="00001869" w:rsidRDefault="000F1146" w:rsidP="0090154C">
            <w:pPr>
              <w:rPr>
                <w:rFonts w:cs="Arial"/>
              </w:rPr>
            </w:pPr>
            <w:r w:rsidRPr="00001869">
              <w:rPr>
                <w:rFonts w:cs="Arial"/>
              </w:rPr>
              <w:t>Insgesamt</w:t>
            </w:r>
          </w:p>
        </w:tc>
        <w:tc>
          <w:tcPr>
            <w:tcW w:w="1800" w:type="dxa"/>
          </w:tcPr>
          <w:p w:rsidR="000F1146" w:rsidRPr="00001869" w:rsidRDefault="000F1146" w:rsidP="0090154C">
            <w:pPr>
              <w:rPr>
                <w:rFonts w:cs="Arial"/>
              </w:rPr>
            </w:pPr>
            <w:r w:rsidRPr="00001869">
              <w:rPr>
                <w:rFonts w:cs="Arial"/>
              </w:rPr>
              <w:t>a + c</w:t>
            </w:r>
          </w:p>
        </w:tc>
        <w:tc>
          <w:tcPr>
            <w:tcW w:w="2160" w:type="dxa"/>
          </w:tcPr>
          <w:p w:rsidR="000F1146" w:rsidRPr="00001869" w:rsidRDefault="000F1146" w:rsidP="0090154C">
            <w:pPr>
              <w:rPr>
                <w:rFonts w:cs="Arial"/>
              </w:rPr>
            </w:pPr>
            <w:r w:rsidRPr="00001869">
              <w:rPr>
                <w:rFonts w:cs="Arial"/>
              </w:rPr>
              <w:t>b + d</w:t>
            </w:r>
          </w:p>
        </w:tc>
        <w:tc>
          <w:tcPr>
            <w:tcW w:w="2160" w:type="dxa"/>
          </w:tcPr>
          <w:p w:rsidR="000F1146" w:rsidRPr="00001869" w:rsidRDefault="000F1146" w:rsidP="0090154C">
            <w:pPr>
              <w:rPr>
                <w:rFonts w:cs="Arial"/>
              </w:rPr>
            </w:pPr>
            <w:r w:rsidRPr="00001869">
              <w:rPr>
                <w:rFonts w:cs="Arial"/>
              </w:rPr>
              <w:t>n</w:t>
            </w:r>
          </w:p>
        </w:tc>
      </w:tr>
    </w:tbl>
    <w:p w:rsidR="000F1146" w:rsidRPr="00001869" w:rsidRDefault="000F1146" w:rsidP="000F1146">
      <w:pPr>
        <w:rPr>
          <w:rFonts w:cs="Arial"/>
        </w:rPr>
      </w:pPr>
    </w:p>
    <w:p w:rsidR="000F1146" w:rsidRPr="00001869" w:rsidRDefault="000F1146" w:rsidP="00DD6C67">
      <w:pPr>
        <w:jc w:val="center"/>
        <w:rPr>
          <w:rFonts w:cs="Arial"/>
          <w:u w:val="single"/>
        </w:rPr>
      </w:pPr>
      <w:r w:rsidRPr="00001869">
        <w:rPr>
          <w:rFonts w:cs="Arial"/>
          <w:sz w:val="32"/>
          <w:szCs w:val="32"/>
          <w:vertAlign w:val="subscript"/>
        </w:rPr>
        <w:t xml:space="preserve">p </w:t>
      </w:r>
      <w:r w:rsidRPr="00001869">
        <w:rPr>
          <w:rFonts w:cs="Arial"/>
          <w:vertAlign w:val="subscript"/>
        </w:rPr>
        <w:t>=</w:t>
      </w:r>
      <w:r w:rsidRPr="00001869">
        <w:rPr>
          <w:rFonts w:cs="Arial"/>
        </w:rPr>
        <w:t xml:space="preserve"> </w:t>
      </w:r>
      <w:r w:rsidRPr="00001869">
        <w:rPr>
          <w:rFonts w:cs="Arial"/>
          <w:u w:val="single"/>
        </w:rPr>
        <w:t>(a +b)! (c+d)! (a+c)!(b+d)!</w:t>
      </w:r>
    </w:p>
    <w:p w:rsidR="000F1146" w:rsidRPr="00001869" w:rsidRDefault="000F1146" w:rsidP="00DD6C67">
      <w:pPr>
        <w:jc w:val="center"/>
        <w:rPr>
          <w:rFonts w:cs="Arial"/>
        </w:rPr>
      </w:pPr>
      <w:r w:rsidRPr="00001869">
        <w:rPr>
          <w:rFonts w:cs="Arial"/>
        </w:rPr>
        <w:t>n!a!b!c!d!</w:t>
      </w:r>
    </w:p>
    <w:p w:rsidR="000F1146" w:rsidRPr="00001869" w:rsidRDefault="000F1146" w:rsidP="000F1146">
      <w:pPr>
        <w:rPr>
          <w:rFonts w:cs="Arial"/>
        </w:rPr>
      </w:pPr>
    </w:p>
    <w:p w:rsidR="000F1146" w:rsidRPr="00001869" w:rsidRDefault="000F1146" w:rsidP="000F1146">
      <w:pPr>
        <w:rPr>
          <w:rFonts w:cs="Arial"/>
        </w:rPr>
      </w:pPr>
      <w:r w:rsidRPr="00001869">
        <w:rPr>
          <w:rFonts w:cs="Arial"/>
        </w:rPr>
        <w:t>6.1.7</w:t>
      </w:r>
      <w:r w:rsidRPr="00001869">
        <w:rPr>
          <w:rFonts w:cs="Arial"/>
        </w:rPr>
        <w:tab/>
        <w:t>wobei p die Wahrscheinlichkeit nach dem exakten Fisher-Test ist, eine nicht zufällige Verteilung zwischen den Sorten und den Merkmalen zu ermitteln (! ist das Symbol für Fakultät).</w:t>
      </w:r>
    </w:p>
    <w:p w:rsidR="000F1146" w:rsidRPr="00001869" w:rsidRDefault="000F1146" w:rsidP="000F1146">
      <w:pPr>
        <w:rPr>
          <w:rFonts w:cs="Arial"/>
        </w:rPr>
      </w:pPr>
    </w:p>
    <w:p w:rsidR="000F1146" w:rsidRPr="00001869" w:rsidRDefault="000F1146" w:rsidP="000F1146">
      <w:pPr>
        <w:rPr>
          <w:rFonts w:cs="Arial"/>
        </w:rPr>
      </w:pPr>
      <w:r w:rsidRPr="00001869">
        <w:rPr>
          <w:rFonts w:cs="Arial"/>
        </w:rPr>
        <w:t>6.1.8</w:t>
      </w:r>
      <w:r w:rsidRPr="00001869">
        <w:rPr>
          <w:rFonts w:cs="Arial"/>
        </w:rPr>
        <w:tab/>
        <w:t>Wenn die algebraischen Notationen in Tabelle 2 durch die erfaßte Anzahl aus Tabelle 1 ersetzt werden:</w:t>
      </w:r>
    </w:p>
    <w:p w:rsidR="000F1146" w:rsidRPr="00001869" w:rsidRDefault="000F1146" w:rsidP="000F1146">
      <w:pPr>
        <w:rPr>
          <w:rFonts w:cs="Arial"/>
        </w:rPr>
      </w:pPr>
    </w:p>
    <w:p w:rsidR="000F1146" w:rsidRPr="00001869" w:rsidRDefault="000F1146" w:rsidP="00C746D4">
      <w:pPr>
        <w:jc w:val="center"/>
        <w:rPr>
          <w:rFonts w:cs="Arial"/>
          <w:u w:val="single"/>
        </w:rPr>
      </w:pPr>
      <w:r w:rsidRPr="00001869">
        <w:rPr>
          <w:rFonts w:cs="Arial"/>
          <w:sz w:val="32"/>
          <w:szCs w:val="32"/>
          <w:vertAlign w:val="subscript"/>
        </w:rPr>
        <w:t xml:space="preserve">p </w:t>
      </w:r>
      <w:r w:rsidRPr="00001869">
        <w:rPr>
          <w:rFonts w:cs="Arial"/>
          <w:vertAlign w:val="subscript"/>
        </w:rPr>
        <w:t>=</w:t>
      </w:r>
      <w:r w:rsidRPr="00001869">
        <w:rPr>
          <w:rFonts w:cs="Arial"/>
        </w:rPr>
        <w:t xml:space="preserve"> </w:t>
      </w:r>
      <w:r w:rsidRPr="00001869">
        <w:rPr>
          <w:rFonts w:cs="Arial"/>
          <w:u w:val="single"/>
        </w:rPr>
        <w:t>(13)! (11)! (12)!(12)!</w:t>
      </w:r>
    </w:p>
    <w:p w:rsidR="000F1146" w:rsidRPr="00001869" w:rsidRDefault="000F1146" w:rsidP="00C746D4">
      <w:pPr>
        <w:jc w:val="center"/>
        <w:rPr>
          <w:rFonts w:cs="Arial"/>
        </w:rPr>
      </w:pPr>
      <w:r w:rsidRPr="00001869">
        <w:rPr>
          <w:rFonts w:cs="Arial"/>
        </w:rPr>
        <w:t>24!4!9!8!3!</w:t>
      </w:r>
    </w:p>
    <w:p w:rsidR="000F1146" w:rsidRPr="00001869" w:rsidRDefault="000F1146" w:rsidP="000F1146">
      <w:pPr>
        <w:rPr>
          <w:rFonts w:cs="Arial"/>
        </w:rPr>
      </w:pPr>
    </w:p>
    <w:p w:rsidR="000F1146" w:rsidRPr="00001869" w:rsidRDefault="000F1146" w:rsidP="000F1146">
      <w:pPr>
        <w:rPr>
          <w:rFonts w:cs="Arial"/>
        </w:rPr>
      </w:pPr>
      <w:r w:rsidRPr="00001869">
        <w:rPr>
          <w:rFonts w:cs="Arial"/>
        </w:rPr>
        <w:t>Nach der Auflösung der Fakultäten:</w:t>
      </w:r>
    </w:p>
    <w:p w:rsidR="000F1146" w:rsidRPr="00001869" w:rsidRDefault="000F1146" w:rsidP="000F1146">
      <w:pPr>
        <w:rPr>
          <w:rFonts w:cs="Arial"/>
        </w:rPr>
      </w:pPr>
    </w:p>
    <w:p w:rsidR="000F1146" w:rsidRPr="00001869" w:rsidRDefault="000F1146" w:rsidP="00C746D4">
      <w:pPr>
        <w:jc w:val="center"/>
        <w:rPr>
          <w:rFonts w:cs="Arial"/>
        </w:rPr>
      </w:pPr>
      <w:r w:rsidRPr="00001869">
        <w:rPr>
          <w:rFonts w:cs="Arial"/>
        </w:rPr>
        <w:t>p = 0,05</w:t>
      </w:r>
    </w:p>
    <w:p w:rsidR="000F1146" w:rsidRPr="00001869" w:rsidRDefault="000F1146" w:rsidP="000F1146">
      <w:pPr>
        <w:rPr>
          <w:rFonts w:cs="Arial"/>
        </w:rPr>
      </w:pPr>
    </w:p>
    <w:p w:rsidR="000F1146" w:rsidRPr="00001869" w:rsidRDefault="000F1146" w:rsidP="000F1146">
      <w:pPr>
        <w:rPr>
          <w:rFonts w:cs="Arial"/>
        </w:rPr>
      </w:pPr>
      <w:r w:rsidRPr="00001869">
        <w:rPr>
          <w:rFonts w:cs="Arial"/>
        </w:rPr>
        <w:t>6.1.9</w:t>
      </w:r>
      <w:r w:rsidRPr="00001869">
        <w:rPr>
          <w:rFonts w:cs="Arial"/>
        </w:rPr>
        <w:tab/>
        <w:t xml:space="preserve">Die Interpretation des vom exakten Fisher-Test berechneten p-Wertes ist einfach. Im obigen Beispiel p = 0,05, was bedeutet, daß die Wahrscheinlichkeit, daß bei der Stichprobengröße und der Verteilung in Tabelle 1 die erfaßten Unterschiede allein auf die Stichprobenerhebung zurückzuführen sind, 5 % beträgt. Angesichts der geringen Stichprobengröße und der Notwendigkeit, daß die Sorten deutlich </w:t>
      </w:r>
      <w:r w:rsidRPr="0041396E">
        <w:rPr>
          <w:rStyle w:val="EndnoteReference"/>
          <w:rFonts w:cs="Arial"/>
          <w:vertAlign w:val="baseline"/>
        </w:rPr>
        <w:t>erkennbar</w:t>
      </w:r>
      <w:r w:rsidRPr="00001869">
        <w:rPr>
          <w:rFonts w:cs="Arial"/>
        </w:rPr>
        <w:t xml:space="preserve"> sind, steht es den Prüfungsbehörden frei, p = 0,01 als die Obergrenze für die Signifikanzakzeptierbarkeit unserer Nullhypothese zu wählen. Somit würde eine Prüfungsbehörde aus diesem Beispiel folgern, daß der beim dunkelblauen kontra nicht dunkelblauen Merkmal erfaßte Unterschied nicht signifikant verschieden ist und die beiden Sorten (Sorte 1 und Sorte 2) auf dieser Grundlage nicht unterscheidbar sind.</w:t>
      </w:r>
    </w:p>
    <w:p w:rsidR="000F1146" w:rsidRPr="00001869" w:rsidRDefault="000F1146" w:rsidP="000F1146">
      <w:pPr>
        <w:rPr>
          <w:rFonts w:cs="Arial"/>
        </w:rPr>
      </w:pPr>
    </w:p>
    <w:p w:rsidR="000F1146" w:rsidRPr="00001869" w:rsidRDefault="000F1146" w:rsidP="00C746D4">
      <w:pPr>
        <w:ind w:firstLine="851"/>
        <w:rPr>
          <w:rFonts w:cs="Arial"/>
          <w:i/>
          <w:u w:val="single"/>
        </w:rPr>
      </w:pPr>
      <w:r w:rsidRPr="00001869">
        <w:rPr>
          <w:rFonts w:cs="Arial"/>
          <w:i/>
          <w:u w:val="single"/>
        </w:rPr>
        <w:t>Beispiel 2</w:t>
      </w:r>
    </w:p>
    <w:p w:rsidR="000F1146" w:rsidRPr="00001869" w:rsidRDefault="000F1146" w:rsidP="000F1146">
      <w:pPr>
        <w:rPr>
          <w:rFonts w:cs="Arial"/>
        </w:rPr>
      </w:pPr>
    </w:p>
    <w:p w:rsidR="000F1146" w:rsidRPr="00001869" w:rsidRDefault="000F1146" w:rsidP="000F1146">
      <w:pPr>
        <w:rPr>
          <w:rFonts w:cs="Arial"/>
        </w:rPr>
      </w:pPr>
      <w:r w:rsidRPr="00001869">
        <w:rPr>
          <w:rFonts w:cs="Arial"/>
        </w:rPr>
        <w:t>6.1.10</w:t>
      </w:r>
      <w:r w:rsidRPr="00001869">
        <w:rPr>
          <w:rFonts w:cs="Arial"/>
        </w:rPr>
        <w:tab/>
        <w:t>Die Erfassungen für die Sorte 3 und die Sorte 4 für dasselbe Merkmal und die Erfassungen sind in Tabelle 3 wiedergegeben:</w:t>
      </w:r>
    </w:p>
    <w:p w:rsidR="000F1146" w:rsidRPr="00001869" w:rsidRDefault="000F1146" w:rsidP="000F1146">
      <w:pPr>
        <w:rPr>
          <w:rFonts w:cs="Arial"/>
        </w:rPr>
      </w:pPr>
    </w:p>
    <w:p w:rsidR="000F1146" w:rsidRPr="00170706" w:rsidRDefault="000F1146" w:rsidP="000F1146">
      <w:pPr>
        <w:keepNext/>
        <w:keepLines/>
        <w:ind w:left="142"/>
        <w:jc w:val="center"/>
        <w:rPr>
          <w:rFonts w:cs="Arial"/>
          <w:i/>
          <w:iCs/>
        </w:rPr>
      </w:pPr>
      <w:r w:rsidRPr="00170706">
        <w:rPr>
          <w:rFonts w:cs="Arial"/>
          <w:i/>
          <w:iCs/>
        </w:rPr>
        <w:t xml:space="preserve">Tabelle 3: Anzahl Pflanzen mit nicht dunkelblauen und dunkelblauen Blüten, </w:t>
      </w:r>
      <w:r w:rsidR="00170706">
        <w:rPr>
          <w:rFonts w:cs="Arial"/>
          <w:i/>
          <w:iCs/>
        </w:rPr>
        <w:br/>
      </w:r>
      <w:r w:rsidRPr="00170706">
        <w:rPr>
          <w:rFonts w:cs="Arial"/>
          <w:i/>
          <w:iCs/>
        </w:rPr>
        <w:t>die bei Sorte 3 und Sorte 4</w:t>
      </w:r>
      <w:r w:rsidRPr="00001869">
        <w:rPr>
          <w:rFonts w:cs="Arial"/>
          <w:i/>
          <w:iCs/>
          <w:u w:val="single"/>
        </w:rPr>
        <w:t xml:space="preserve"> </w:t>
      </w:r>
      <w:r w:rsidRPr="00170706">
        <w:rPr>
          <w:rFonts w:cs="Arial"/>
          <w:i/>
          <w:iCs/>
        </w:rPr>
        <w:t>erfaßt wurden</w:t>
      </w:r>
    </w:p>
    <w:tbl>
      <w:tblPr>
        <w:tblW w:w="0" w:type="auto"/>
        <w:jc w:val="center"/>
        <w:tblInd w:w="-1212" w:type="dxa"/>
        <w:tblLook w:val="01E0" w:firstRow="1" w:lastRow="1" w:firstColumn="1" w:lastColumn="1" w:noHBand="0" w:noVBand="0"/>
      </w:tblPr>
      <w:tblGrid>
        <w:gridCol w:w="2088"/>
        <w:gridCol w:w="1800"/>
        <w:gridCol w:w="2160"/>
        <w:gridCol w:w="2160"/>
      </w:tblGrid>
      <w:tr w:rsidR="000F1146" w:rsidRPr="00001869" w:rsidTr="0090154C">
        <w:trPr>
          <w:jc w:val="center"/>
        </w:trPr>
        <w:tc>
          <w:tcPr>
            <w:tcW w:w="2088" w:type="dxa"/>
          </w:tcPr>
          <w:p w:rsidR="000F1146" w:rsidRPr="00001869" w:rsidRDefault="000F1146" w:rsidP="0090154C">
            <w:pPr>
              <w:keepNext/>
              <w:keepLines/>
              <w:rPr>
                <w:rFonts w:cs="Arial"/>
              </w:rPr>
            </w:pPr>
          </w:p>
        </w:tc>
        <w:tc>
          <w:tcPr>
            <w:tcW w:w="1800" w:type="dxa"/>
          </w:tcPr>
          <w:p w:rsidR="000F1146" w:rsidRPr="00001869" w:rsidRDefault="000F1146" w:rsidP="0090154C">
            <w:pPr>
              <w:keepNext/>
              <w:keepLines/>
              <w:rPr>
                <w:rFonts w:cs="Arial"/>
              </w:rPr>
            </w:pPr>
            <w:r w:rsidRPr="00001869">
              <w:rPr>
                <w:rFonts w:cs="Arial"/>
              </w:rPr>
              <w:t>Sorte 3</w:t>
            </w:r>
          </w:p>
        </w:tc>
        <w:tc>
          <w:tcPr>
            <w:tcW w:w="2160" w:type="dxa"/>
          </w:tcPr>
          <w:p w:rsidR="000F1146" w:rsidRPr="00001869" w:rsidRDefault="000F1146" w:rsidP="0090154C">
            <w:pPr>
              <w:keepNext/>
              <w:keepLines/>
              <w:rPr>
                <w:rFonts w:cs="Arial"/>
              </w:rPr>
            </w:pPr>
            <w:r w:rsidRPr="00001869">
              <w:rPr>
                <w:rFonts w:cs="Arial"/>
              </w:rPr>
              <w:t>Sorte 4</w:t>
            </w:r>
          </w:p>
        </w:tc>
        <w:tc>
          <w:tcPr>
            <w:tcW w:w="2160" w:type="dxa"/>
          </w:tcPr>
          <w:p w:rsidR="000F1146" w:rsidRPr="00001869" w:rsidRDefault="000F1146" w:rsidP="0090154C">
            <w:pPr>
              <w:keepNext/>
              <w:keepLines/>
              <w:rPr>
                <w:rFonts w:cs="Arial"/>
              </w:rPr>
            </w:pPr>
            <w:r w:rsidRPr="00001869">
              <w:rPr>
                <w:rFonts w:cs="Arial"/>
              </w:rPr>
              <w:t>Insgesamt</w:t>
            </w:r>
          </w:p>
        </w:tc>
      </w:tr>
      <w:tr w:rsidR="000F1146" w:rsidRPr="00001869" w:rsidTr="0090154C">
        <w:trPr>
          <w:jc w:val="center"/>
        </w:trPr>
        <w:tc>
          <w:tcPr>
            <w:tcW w:w="2088" w:type="dxa"/>
          </w:tcPr>
          <w:p w:rsidR="000F1146" w:rsidRPr="00001869" w:rsidRDefault="000F1146" w:rsidP="0090154C">
            <w:pPr>
              <w:rPr>
                <w:rFonts w:cs="Arial"/>
              </w:rPr>
            </w:pPr>
            <w:r w:rsidRPr="00001869">
              <w:rPr>
                <w:rFonts w:cs="Arial"/>
              </w:rPr>
              <w:t>Nicht dunkelblau</w:t>
            </w:r>
          </w:p>
        </w:tc>
        <w:tc>
          <w:tcPr>
            <w:tcW w:w="1800" w:type="dxa"/>
          </w:tcPr>
          <w:p w:rsidR="000F1146" w:rsidRPr="00001869" w:rsidRDefault="000F1146" w:rsidP="0090154C">
            <w:pPr>
              <w:keepNext/>
              <w:keepLines/>
              <w:rPr>
                <w:rFonts w:cs="Arial"/>
              </w:rPr>
            </w:pPr>
            <w:r w:rsidRPr="00001869">
              <w:rPr>
                <w:rFonts w:cs="Arial"/>
              </w:rPr>
              <w:t>1</w:t>
            </w:r>
          </w:p>
        </w:tc>
        <w:tc>
          <w:tcPr>
            <w:tcW w:w="2160" w:type="dxa"/>
          </w:tcPr>
          <w:p w:rsidR="000F1146" w:rsidRPr="00001869" w:rsidRDefault="000F1146" w:rsidP="0090154C">
            <w:pPr>
              <w:keepNext/>
              <w:keepLines/>
              <w:rPr>
                <w:rFonts w:cs="Arial"/>
              </w:rPr>
            </w:pPr>
            <w:r w:rsidRPr="00001869">
              <w:rPr>
                <w:rFonts w:cs="Arial"/>
              </w:rPr>
              <w:t>9</w:t>
            </w:r>
          </w:p>
        </w:tc>
        <w:tc>
          <w:tcPr>
            <w:tcW w:w="2160" w:type="dxa"/>
          </w:tcPr>
          <w:p w:rsidR="000F1146" w:rsidRPr="00001869" w:rsidRDefault="000F1146" w:rsidP="0090154C">
            <w:pPr>
              <w:keepNext/>
              <w:keepLines/>
              <w:rPr>
                <w:rFonts w:cs="Arial"/>
              </w:rPr>
            </w:pPr>
            <w:r w:rsidRPr="00001869">
              <w:rPr>
                <w:rFonts w:cs="Arial"/>
              </w:rPr>
              <w:t>10</w:t>
            </w:r>
          </w:p>
        </w:tc>
      </w:tr>
      <w:tr w:rsidR="000F1146" w:rsidRPr="00001869" w:rsidTr="0090154C">
        <w:trPr>
          <w:jc w:val="center"/>
        </w:trPr>
        <w:tc>
          <w:tcPr>
            <w:tcW w:w="2088" w:type="dxa"/>
          </w:tcPr>
          <w:p w:rsidR="000F1146" w:rsidRPr="00001869" w:rsidRDefault="000F1146" w:rsidP="0090154C">
            <w:pPr>
              <w:rPr>
                <w:rFonts w:cs="Arial"/>
              </w:rPr>
            </w:pPr>
            <w:r w:rsidRPr="00001869">
              <w:rPr>
                <w:rFonts w:cs="Arial"/>
              </w:rPr>
              <w:t>Dunkelblau</w:t>
            </w:r>
          </w:p>
        </w:tc>
        <w:tc>
          <w:tcPr>
            <w:tcW w:w="1800" w:type="dxa"/>
          </w:tcPr>
          <w:p w:rsidR="000F1146" w:rsidRPr="00001869" w:rsidRDefault="000F1146" w:rsidP="0090154C">
            <w:pPr>
              <w:rPr>
                <w:rFonts w:cs="Arial"/>
              </w:rPr>
            </w:pPr>
            <w:r w:rsidRPr="00001869">
              <w:rPr>
                <w:rFonts w:cs="Arial"/>
              </w:rPr>
              <w:t>11</w:t>
            </w:r>
          </w:p>
        </w:tc>
        <w:tc>
          <w:tcPr>
            <w:tcW w:w="2160" w:type="dxa"/>
          </w:tcPr>
          <w:p w:rsidR="000F1146" w:rsidRPr="00001869" w:rsidRDefault="000F1146" w:rsidP="0090154C">
            <w:pPr>
              <w:rPr>
                <w:rFonts w:cs="Arial"/>
              </w:rPr>
            </w:pPr>
            <w:r w:rsidRPr="00001869">
              <w:rPr>
                <w:rFonts w:cs="Arial"/>
              </w:rPr>
              <w:t>3</w:t>
            </w:r>
          </w:p>
        </w:tc>
        <w:tc>
          <w:tcPr>
            <w:tcW w:w="2160" w:type="dxa"/>
          </w:tcPr>
          <w:p w:rsidR="000F1146" w:rsidRPr="00001869" w:rsidRDefault="000F1146" w:rsidP="0090154C">
            <w:pPr>
              <w:rPr>
                <w:rFonts w:cs="Arial"/>
              </w:rPr>
            </w:pPr>
            <w:r w:rsidRPr="00001869">
              <w:rPr>
                <w:rFonts w:cs="Arial"/>
              </w:rPr>
              <w:t>14</w:t>
            </w:r>
          </w:p>
        </w:tc>
      </w:tr>
      <w:tr w:rsidR="000F1146" w:rsidRPr="00001869" w:rsidTr="0090154C">
        <w:trPr>
          <w:jc w:val="center"/>
        </w:trPr>
        <w:tc>
          <w:tcPr>
            <w:tcW w:w="2088" w:type="dxa"/>
          </w:tcPr>
          <w:p w:rsidR="000F1146" w:rsidRPr="00001869" w:rsidRDefault="000F1146" w:rsidP="0090154C">
            <w:pPr>
              <w:rPr>
                <w:rFonts w:cs="Arial"/>
              </w:rPr>
            </w:pPr>
            <w:r w:rsidRPr="00001869">
              <w:rPr>
                <w:rFonts w:cs="Arial"/>
              </w:rPr>
              <w:t>Insgesamt</w:t>
            </w:r>
          </w:p>
        </w:tc>
        <w:tc>
          <w:tcPr>
            <w:tcW w:w="1800" w:type="dxa"/>
          </w:tcPr>
          <w:p w:rsidR="000F1146" w:rsidRPr="00001869" w:rsidRDefault="000F1146" w:rsidP="0090154C">
            <w:pPr>
              <w:rPr>
                <w:rFonts w:cs="Arial"/>
              </w:rPr>
            </w:pPr>
            <w:r w:rsidRPr="00001869">
              <w:rPr>
                <w:rFonts w:cs="Arial"/>
              </w:rPr>
              <w:t>12</w:t>
            </w:r>
          </w:p>
        </w:tc>
        <w:tc>
          <w:tcPr>
            <w:tcW w:w="2160" w:type="dxa"/>
          </w:tcPr>
          <w:p w:rsidR="000F1146" w:rsidRPr="00001869" w:rsidRDefault="000F1146" w:rsidP="0090154C">
            <w:pPr>
              <w:rPr>
                <w:rFonts w:cs="Arial"/>
              </w:rPr>
            </w:pPr>
            <w:r w:rsidRPr="00001869">
              <w:rPr>
                <w:rFonts w:cs="Arial"/>
              </w:rPr>
              <w:t>12</w:t>
            </w:r>
          </w:p>
        </w:tc>
        <w:tc>
          <w:tcPr>
            <w:tcW w:w="2160" w:type="dxa"/>
          </w:tcPr>
          <w:p w:rsidR="000F1146" w:rsidRPr="00001869" w:rsidRDefault="000F1146" w:rsidP="0090154C">
            <w:pPr>
              <w:rPr>
                <w:rFonts w:cs="Arial"/>
              </w:rPr>
            </w:pPr>
            <w:r w:rsidRPr="00001869">
              <w:rPr>
                <w:rFonts w:cs="Arial"/>
              </w:rPr>
              <w:t>24</w:t>
            </w:r>
          </w:p>
        </w:tc>
      </w:tr>
    </w:tbl>
    <w:p w:rsidR="000F1146" w:rsidRPr="00001869" w:rsidRDefault="000F1146" w:rsidP="000F1146">
      <w:pPr>
        <w:rPr>
          <w:rFonts w:cs="Arial"/>
        </w:rPr>
      </w:pPr>
    </w:p>
    <w:p w:rsidR="000F1146" w:rsidRPr="00001869" w:rsidRDefault="000F1146" w:rsidP="000F1146">
      <w:pPr>
        <w:rPr>
          <w:rFonts w:cs="Arial"/>
        </w:rPr>
      </w:pPr>
      <w:r w:rsidRPr="00001869">
        <w:rPr>
          <w:rFonts w:cs="Arial"/>
        </w:rPr>
        <w:t>Wenn die obigen Werte in die hypergeometrische Fisher-Verteilung gesetzt werden:</w:t>
      </w:r>
    </w:p>
    <w:p w:rsidR="000F1146" w:rsidRPr="00001869" w:rsidRDefault="000F1146" w:rsidP="000F1146">
      <w:pPr>
        <w:rPr>
          <w:rFonts w:cs="Arial"/>
        </w:rPr>
      </w:pPr>
    </w:p>
    <w:p w:rsidR="000F1146" w:rsidRPr="00001869" w:rsidRDefault="000F1146" w:rsidP="00C746D4">
      <w:pPr>
        <w:jc w:val="center"/>
        <w:rPr>
          <w:rFonts w:cs="Arial"/>
        </w:rPr>
      </w:pPr>
      <w:r w:rsidRPr="00001869">
        <w:rPr>
          <w:rFonts w:cs="Arial"/>
          <w:sz w:val="32"/>
          <w:szCs w:val="32"/>
          <w:vertAlign w:val="subscript"/>
        </w:rPr>
        <w:t xml:space="preserve">p </w:t>
      </w:r>
      <w:r w:rsidRPr="00001869">
        <w:rPr>
          <w:rFonts w:cs="Arial"/>
          <w:vertAlign w:val="subscript"/>
        </w:rPr>
        <w:t>=</w:t>
      </w:r>
      <w:r w:rsidRPr="00001869">
        <w:rPr>
          <w:rFonts w:cs="Arial"/>
        </w:rPr>
        <w:t xml:space="preserve"> </w:t>
      </w:r>
      <w:r w:rsidRPr="00001869">
        <w:rPr>
          <w:rFonts w:cs="Arial"/>
          <w:u w:val="single"/>
        </w:rPr>
        <w:t>(10!) (14!)(12)!(12)!</w:t>
      </w:r>
    </w:p>
    <w:p w:rsidR="000F1146" w:rsidRPr="00001869" w:rsidRDefault="000F1146" w:rsidP="00C746D4">
      <w:pPr>
        <w:jc w:val="center"/>
        <w:rPr>
          <w:rFonts w:cs="Arial"/>
        </w:rPr>
      </w:pPr>
      <w:r w:rsidRPr="00001869">
        <w:rPr>
          <w:rFonts w:cs="Arial"/>
        </w:rPr>
        <w:t>24!1!9!11!3!</w:t>
      </w:r>
    </w:p>
    <w:p w:rsidR="000F1146" w:rsidRPr="00001869" w:rsidRDefault="000F1146" w:rsidP="000F1146">
      <w:pPr>
        <w:rPr>
          <w:rFonts w:cs="Arial"/>
        </w:rPr>
      </w:pPr>
    </w:p>
    <w:p w:rsidR="000F1146" w:rsidRPr="00001869" w:rsidRDefault="000F1146" w:rsidP="000F1146">
      <w:pPr>
        <w:rPr>
          <w:rFonts w:cs="Arial"/>
        </w:rPr>
      </w:pPr>
      <w:r w:rsidRPr="00001869">
        <w:rPr>
          <w:rFonts w:cs="Arial"/>
        </w:rPr>
        <w:t>Nach der Auflösung der Fakultäten wird der Fisher-Wahrscheinlichkeitswert berechnet als:</w:t>
      </w:r>
    </w:p>
    <w:p w:rsidR="000F1146" w:rsidRPr="00001869" w:rsidRDefault="000F1146" w:rsidP="000F1146">
      <w:pPr>
        <w:rPr>
          <w:rFonts w:cs="Arial"/>
          <w:u w:val="single"/>
        </w:rPr>
      </w:pPr>
    </w:p>
    <w:p w:rsidR="000F1146" w:rsidRPr="00001869" w:rsidRDefault="000F1146" w:rsidP="00C746D4">
      <w:pPr>
        <w:jc w:val="center"/>
      </w:pPr>
      <w:r w:rsidRPr="00001869">
        <w:t>p = 0,001</w:t>
      </w:r>
    </w:p>
    <w:p w:rsidR="000F1146" w:rsidRPr="00001869" w:rsidRDefault="000F1146" w:rsidP="00C746D4"/>
    <w:p w:rsidR="000F1146" w:rsidRPr="00001869" w:rsidRDefault="000F1146" w:rsidP="000F1146">
      <w:pPr>
        <w:rPr>
          <w:rFonts w:cs="Arial"/>
        </w:rPr>
      </w:pPr>
      <w:r w:rsidRPr="00001869">
        <w:rPr>
          <w:rFonts w:cs="Arial"/>
        </w:rPr>
        <w:t>6.1.11</w:t>
      </w:r>
      <w:r w:rsidRPr="00001869">
        <w:rPr>
          <w:rFonts w:cs="Arial"/>
        </w:rPr>
        <w:tab/>
        <w:t>In diesem besonderen Fall wird die Nullhypothese (daß die Sorten aufgrund des Merkmals dunkelblau kontra nicht dunkelblau ähnlich sind) zurückgewiesen, weil die berechnete Fisher-Wahrscheinlichkeit weit geringer als das zulässige Signifikanzniveau (p = 0,01) ist. Dementsprechend sollten die beiden Sorten (Sorte 3 und Sorte 4) für unterscheidbar erklärt werden.</w:t>
      </w:r>
    </w:p>
    <w:p w:rsidR="000F1146" w:rsidRPr="00001869" w:rsidRDefault="000F1146" w:rsidP="000F1146">
      <w:pPr>
        <w:rPr>
          <w:rFonts w:cs="Arial"/>
          <w:strike/>
        </w:rPr>
        <w:sectPr w:rsidR="000F1146" w:rsidRPr="00001869" w:rsidSect="001654B4">
          <w:headerReference w:type="default" r:id="rId112"/>
          <w:headerReference w:type="first" r:id="rId113"/>
          <w:endnotePr>
            <w:numFmt w:val="lowerLetter"/>
          </w:endnotePr>
          <w:pgSz w:w="11907" w:h="16840" w:code="9"/>
          <w:pgMar w:top="510" w:right="1134" w:bottom="1134" w:left="1134" w:header="510" w:footer="680" w:gutter="0"/>
          <w:cols w:space="720"/>
          <w:docGrid w:linePitch="272"/>
        </w:sectPr>
      </w:pPr>
    </w:p>
    <w:p w:rsidR="000F1146" w:rsidRPr="00001869" w:rsidRDefault="000F1146" w:rsidP="00C746D4">
      <w:pPr>
        <w:pStyle w:val="Heading2"/>
        <w:rPr>
          <w:bCs/>
          <w:szCs w:val="24"/>
          <w:lang w:val="de-DE"/>
        </w:rPr>
      </w:pPr>
      <w:bookmarkStart w:id="613" w:name="_Toc251938822"/>
      <w:bookmarkStart w:id="614" w:name="_Toc399420268"/>
      <w:r w:rsidRPr="00001869">
        <w:rPr>
          <w:lang w:val="de-DE"/>
        </w:rPr>
        <w:t>7.</w:t>
      </w:r>
      <w:r w:rsidRPr="00001869">
        <w:rPr>
          <w:lang w:val="de-DE"/>
        </w:rPr>
        <w:tab/>
        <w:t>MATCH-ANSATZ</w:t>
      </w:r>
      <w:bookmarkEnd w:id="613"/>
      <w:bookmarkEnd w:id="614"/>
    </w:p>
    <w:p w:rsidR="000F1146" w:rsidRPr="00001869" w:rsidRDefault="000F1146" w:rsidP="000F1146">
      <w:pPr>
        <w:pStyle w:val="Heading3"/>
        <w:rPr>
          <w:rFonts w:cs="Arial"/>
          <w:lang w:val="de-DE"/>
        </w:rPr>
      </w:pPr>
      <w:bookmarkStart w:id="615" w:name="_Toc251938823"/>
      <w:bookmarkStart w:id="616" w:name="_Toc399420269"/>
      <w:r w:rsidRPr="00001869">
        <w:rPr>
          <w:rFonts w:cs="Arial"/>
          <w:lang w:val="de-DE"/>
        </w:rPr>
        <w:t>7.1</w:t>
      </w:r>
      <w:r w:rsidRPr="00001869">
        <w:rPr>
          <w:rFonts w:cs="Arial"/>
          <w:b/>
          <w:lang w:val="de-DE"/>
        </w:rPr>
        <w:tab/>
      </w:r>
      <w:bookmarkEnd w:id="615"/>
      <w:r w:rsidRPr="00001869">
        <w:rPr>
          <w:rFonts w:cs="Arial"/>
          <w:lang w:val="de-DE"/>
        </w:rPr>
        <w:t>Voraussetzungen für die Anwendung der Methode</w:t>
      </w:r>
      <w:bookmarkEnd w:id="616"/>
    </w:p>
    <w:p w:rsidR="000F1146" w:rsidRPr="00001869" w:rsidRDefault="000F1146" w:rsidP="00C746D4">
      <w:r w:rsidRPr="00001869">
        <w:t xml:space="preserve">7.1.1 </w:t>
      </w:r>
      <w:r w:rsidRPr="00001869">
        <w:tab/>
        <w:t>Die Match-Methode ist ein geeignetes Verfahren für die Prüfung der Unterscheidbarkleit von Sorten, wenn:</w:t>
      </w:r>
    </w:p>
    <w:p w:rsidR="000F1146" w:rsidRPr="00001869" w:rsidRDefault="000F1146" w:rsidP="000F1146">
      <w:pPr>
        <w:rPr>
          <w:rFonts w:cs="Arial"/>
        </w:rPr>
      </w:pPr>
    </w:p>
    <w:p w:rsidR="000F1146" w:rsidRPr="00001869" w:rsidRDefault="000F1146" w:rsidP="00386A9A">
      <w:pPr>
        <w:pStyle w:val="ListParagraph"/>
        <w:numPr>
          <w:ilvl w:val="0"/>
          <w:numId w:val="37"/>
        </w:numPr>
      </w:pPr>
      <w:r w:rsidRPr="00001869">
        <w:t>Daten aus mehr als einem Jahr analysiert werden,</w:t>
      </w:r>
    </w:p>
    <w:p w:rsidR="00C746D4" w:rsidRPr="00001869" w:rsidRDefault="00C746D4" w:rsidP="00386A9A">
      <w:pPr>
        <w:pStyle w:val="ListParagraph"/>
      </w:pPr>
    </w:p>
    <w:p w:rsidR="000F1146" w:rsidRPr="00001869" w:rsidRDefault="000F1146" w:rsidP="00386A9A">
      <w:pPr>
        <w:pStyle w:val="ListParagraph"/>
        <w:numPr>
          <w:ilvl w:val="0"/>
          <w:numId w:val="37"/>
        </w:numPr>
      </w:pPr>
      <w:r w:rsidRPr="00001869">
        <w:t>Erfassungen auf Pflanzenbasis (oder Parzellenbasis) im zweiten Jahr mit Erfassungen vom Züchter im ersten Jahr verglichen werden,</w:t>
      </w:r>
    </w:p>
    <w:p w:rsidR="00C746D4" w:rsidRPr="00001869" w:rsidRDefault="00C746D4" w:rsidP="00386A9A">
      <w:pPr>
        <w:pStyle w:val="ListParagraph"/>
      </w:pPr>
    </w:p>
    <w:p w:rsidR="000F1146" w:rsidRPr="00001869" w:rsidRDefault="000F1146" w:rsidP="00386A9A">
      <w:pPr>
        <w:pStyle w:val="ListParagraph"/>
        <w:numPr>
          <w:ilvl w:val="0"/>
          <w:numId w:val="37"/>
        </w:numPr>
      </w:pPr>
      <w:r w:rsidRPr="00001869">
        <w:t>Unterschiede zwischen Pflanzen (oder Parzellen) einer Sorte aufgrund von Informationen aus einem Versuch im ersten Jahr angegeben werden,</w:t>
      </w:r>
    </w:p>
    <w:p w:rsidR="00C746D4" w:rsidRPr="00001869" w:rsidRDefault="00C746D4" w:rsidP="00386A9A">
      <w:pPr>
        <w:pStyle w:val="ListParagraph"/>
      </w:pPr>
    </w:p>
    <w:p w:rsidR="000F1146" w:rsidRPr="00001869" w:rsidRDefault="000F1146" w:rsidP="00386A9A">
      <w:pPr>
        <w:pStyle w:val="ListParagraph"/>
        <w:numPr>
          <w:ilvl w:val="0"/>
          <w:numId w:val="37"/>
        </w:numPr>
      </w:pPr>
      <w:r w:rsidRPr="00001869">
        <w:t>die Voraussetzungen der Methode hängen vom besonderen statistischen Test ab, der verwendet wird, (z.B. LSD, Mehrfachreihentest (MRT), Chi</w:t>
      </w:r>
      <w:r w:rsidRPr="00001869">
        <w:noBreakHyphen/>
        <w:t>Quadrat oder exakter Fisher-Test).</w:t>
      </w:r>
    </w:p>
    <w:p w:rsidR="000F1146" w:rsidRPr="00001869" w:rsidRDefault="000F1146" w:rsidP="000F1146">
      <w:pPr>
        <w:rPr>
          <w:rFonts w:cs="Arial"/>
        </w:rPr>
      </w:pPr>
    </w:p>
    <w:p w:rsidR="000F1146" w:rsidRPr="00001869" w:rsidRDefault="000F1146" w:rsidP="000F1146">
      <w:pPr>
        <w:rPr>
          <w:rFonts w:cs="Arial"/>
        </w:rPr>
      </w:pPr>
    </w:p>
    <w:p w:rsidR="000F1146" w:rsidRPr="00001869" w:rsidRDefault="000F1146" w:rsidP="000F1146">
      <w:pPr>
        <w:pStyle w:val="Heading3"/>
        <w:rPr>
          <w:rFonts w:cs="Arial"/>
          <w:lang w:val="de-DE"/>
        </w:rPr>
      </w:pPr>
      <w:bookmarkStart w:id="617" w:name="_Toc251938824"/>
      <w:bookmarkStart w:id="618" w:name="_Toc399420270"/>
      <w:r w:rsidRPr="00001869">
        <w:rPr>
          <w:rFonts w:cs="Arial"/>
          <w:lang w:val="de-DE"/>
        </w:rPr>
        <w:t>7.2</w:t>
      </w:r>
      <w:r w:rsidRPr="00001869">
        <w:rPr>
          <w:rFonts w:cs="Arial"/>
          <w:lang w:val="de-DE"/>
        </w:rPr>
        <w:tab/>
        <w:t>Match-Method</w:t>
      </w:r>
      <w:bookmarkEnd w:id="617"/>
      <w:r w:rsidRPr="00001869">
        <w:rPr>
          <w:rFonts w:cs="Arial"/>
          <w:lang w:val="de-DE"/>
        </w:rPr>
        <w:t>e</w:t>
      </w:r>
      <w:bookmarkEnd w:id="618"/>
    </w:p>
    <w:p w:rsidR="000F1146" w:rsidRPr="00001869" w:rsidRDefault="000F1146" w:rsidP="00C746D4">
      <w:pPr>
        <w:rPr>
          <w:rFonts w:cs="Arial"/>
        </w:rPr>
      </w:pPr>
      <w:r w:rsidRPr="00001869">
        <w:rPr>
          <w:rFonts w:cs="Arial"/>
        </w:rPr>
        <w:t>7.2.1</w:t>
      </w:r>
      <w:r w:rsidRPr="00001869">
        <w:rPr>
          <w:rFonts w:cs="Arial"/>
        </w:rPr>
        <w:tab/>
        <w:t>Die Match-Methode zur Prüfung der Unterscheidbarkeit wurde für die Analyse von Daten aus mehr als einer Wachstumsperiode entwickelt. Die Versuche werden in der ersten Wachstumsperiode vom Züchter und in der zweiten Wachstumsperiode von der Prüfungsbehörde durchgeführt (vergleiche Dokument TGP/6 Abschnitt 2.1). Ob die Unterschiede hinreichend stabil sind, wird anhand eines statistischen Tests geprüft (z.B. LSD, Mehrfachreihentest (MRT), Chi</w:t>
      </w:r>
      <w:r w:rsidRPr="00001869">
        <w:rPr>
          <w:rFonts w:cs="Arial"/>
        </w:rPr>
        <w:noBreakHyphen/>
        <w:t xml:space="preserve">Quadrat oder exakter Fisher-Test) um zu beurteilen, ob die Unterschiede bei den Sortenmittelwerten im zweiten Jahr signifikant sind und mit der „Richtung der Unterschiede“ übereinstimmen, die von den Züchtern im ersten Jahr gemeldet werden. Die Wahl der statistischen Verfahren hängt vom Ausprägungstyp des entsprechenden Merkmals ab. Damit zwei Sorten nach der Match-Methode unterscheidbar sind, müssen sich die Sorten signifikant in dieselbe Richtung wie vom Züchter gemeldet unterscheiden.   </w:t>
      </w:r>
    </w:p>
    <w:p w:rsidR="000F1146" w:rsidRPr="00001869" w:rsidRDefault="000F1146" w:rsidP="00C746D4">
      <w:pPr>
        <w:tabs>
          <w:tab w:val="num" w:pos="851"/>
        </w:tabs>
        <w:rPr>
          <w:rFonts w:cs="Arial"/>
        </w:rPr>
      </w:pPr>
    </w:p>
    <w:p w:rsidR="000F1146" w:rsidRPr="00001869" w:rsidRDefault="000F1146" w:rsidP="00C746D4">
      <w:pPr>
        <w:rPr>
          <w:rFonts w:cs="Arial"/>
        </w:rPr>
      </w:pPr>
      <w:r w:rsidRPr="00001869">
        <w:rPr>
          <w:rFonts w:cs="Arial"/>
        </w:rPr>
        <w:t>7.2.2</w:t>
      </w:r>
      <w:r w:rsidRPr="00001869">
        <w:rPr>
          <w:rFonts w:cs="Arial"/>
        </w:rPr>
        <w:tab/>
        <w:t>Die Voraussetzungen der Methode hängen vom besonderen statistischen Verfahren ab, das angewendet wird (z.B. LSD, Mehrfachreihentest (MRT), Chi</w:t>
      </w:r>
      <w:r w:rsidRPr="00001869">
        <w:rPr>
          <w:rFonts w:cs="Arial"/>
        </w:rPr>
        <w:noBreakHyphen/>
        <w:t>Quadrat oder exakter Fisher-Test). Für quantitative Merkmale kann der Test beispielsweise auf einer zweiseitigen LDS beruhen, wenn es eine Kandidatensorte, oder auf einem Mehrfachreihentest (MRT), wenn mehr als eine Kandidatensorte im Anbauversuch enthalten ist. Ein Chi</w:t>
      </w:r>
      <w:r w:rsidRPr="00001869">
        <w:rPr>
          <w:rFonts w:cs="Arial"/>
        </w:rPr>
        <w:noBreakHyphen/>
        <w:t>Quadrat-Test oder ein exakter Fisher-Test können für pseudo-qualitative oder qualitative Merkmale verwendet werden, wenn die Voraussetzungen für diese Tests gegeben sind. Obwohl diese Tests bei Anbauversuchen für fremdbefruchtende Sorten am nützlichsten sind, können sie jedoch gleichermaßen auf Anbauversuche mit selbstbefruchtenden und vegetativ vermehrten Sorten angewandt werden, sofern die entsprechenden Kriterien erfüllt sind.</w:t>
      </w:r>
    </w:p>
    <w:p w:rsidR="000F1146" w:rsidRPr="00001869" w:rsidRDefault="000F1146" w:rsidP="00C746D4">
      <w:pPr>
        <w:rPr>
          <w:rFonts w:cs="Arial"/>
        </w:rPr>
      </w:pPr>
      <w:r w:rsidRPr="00001869">
        <w:rPr>
          <w:rFonts w:cs="Arial"/>
        </w:rPr>
        <w:t xml:space="preserve"> </w:t>
      </w:r>
    </w:p>
    <w:p w:rsidR="000F1146" w:rsidRPr="00001869" w:rsidRDefault="000F1146" w:rsidP="00C746D4">
      <w:pPr>
        <w:rPr>
          <w:rFonts w:cs="Arial"/>
        </w:rPr>
      </w:pPr>
      <w:r w:rsidRPr="00001869">
        <w:rPr>
          <w:rFonts w:cs="Arial"/>
        </w:rPr>
        <w:t>7.2.3</w:t>
      </w:r>
      <w:r w:rsidRPr="00001869">
        <w:rPr>
          <w:rFonts w:cs="Arial"/>
        </w:rPr>
        <w:tab/>
        <w:t>Die Match-Methode betrifft in der Regel relativ begrenzte Versuche bei denen die Anzahl von Sorten im Versuch auf die Kandidatensorten und die ähnlichsten allgemein bekannten Sorten beschränkt ist.</w:t>
      </w:r>
    </w:p>
    <w:p w:rsidR="000F1146" w:rsidRPr="00001869" w:rsidRDefault="000F1146" w:rsidP="000F1146">
      <w:pPr>
        <w:rPr>
          <w:rFonts w:cs="Arial"/>
        </w:rPr>
      </w:pPr>
    </w:p>
    <w:p w:rsidR="000F1146" w:rsidRPr="00001869" w:rsidRDefault="000F1146" w:rsidP="000F1146">
      <w:pPr>
        <w:rPr>
          <w:rFonts w:cs="Arial"/>
        </w:rPr>
        <w:sectPr w:rsidR="000F1146" w:rsidRPr="00001869" w:rsidSect="001654B4">
          <w:headerReference w:type="default" r:id="rId114"/>
          <w:headerReference w:type="first" r:id="rId115"/>
          <w:endnotePr>
            <w:numFmt w:val="lowerLetter"/>
          </w:endnotePr>
          <w:pgSz w:w="11907" w:h="16840" w:code="9"/>
          <w:pgMar w:top="510" w:right="1134" w:bottom="1134" w:left="1134" w:header="510" w:footer="680" w:gutter="0"/>
          <w:cols w:space="720"/>
          <w:docGrid w:linePitch="272"/>
        </w:sectPr>
      </w:pPr>
    </w:p>
    <w:p w:rsidR="000F1146" w:rsidRPr="00001869" w:rsidRDefault="000F1146" w:rsidP="00C746D4">
      <w:pPr>
        <w:pStyle w:val="Heading2"/>
        <w:rPr>
          <w:bCs/>
          <w:szCs w:val="24"/>
          <w:lang w:val="de-DE"/>
        </w:rPr>
      </w:pPr>
      <w:bookmarkStart w:id="619" w:name="_Toc219640829"/>
      <w:bookmarkStart w:id="620" w:name="_Toc227042211"/>
      <w:bookmarkStart w:id="621" w:name="_Toc229451980"/>
      <w:bookmarkStart w:id="622" w:name="_Toc399420271"/>
      <w:r w:rsidRPr="00001869">
        <w:rPr>
          <w:lang w:val="de-DE"/>
        </w:rPr>
        <w:t>8.</w:t>
      </w:r>
      <w:r w:rsidRPr="00001869">
        <w:rPr>
          <w:lang w:val="de-DE"/>
        </w:rPr>
        <w:tab/>
      </w:r>
      <w:r w:rsidR="00C746D4" w:rsidRPr="00001869">
        <w:rPr>
          <w:lang w:val="de-DE"/>
        </w:rPr>
        <w:t>VERFAHREN FÜR DIE PRÜFUNG DER HOMOGENITÄT ANHAND VON ABWEICHER</w:t>
      </w:r>
      <w:bookmarkEnd w:id="328"/>
      <w:bookmarkEnd w:id="619"/>
      <w:bookmarkEnd w:id="620"/>
      <w:r w:rsidR="00C746D4" w:rsidRPr="00001869">
        <w:rPr>
          <w:lang w:val="de-DE"/>
        </w:rPr>
        <w:t>N</w:t>
      </w:r>
      <w:bookmarkEnd w:id="621"/>
      <w:bookmarkEnd w:id="622"/>
    </w:p>
    <w:p w:rsidR="000F1146" w:rsidRPr="00001869" w:rsidRDefault="000F1146" w:rsidP="000F1146">
      <w:pPr>
        <w:pStyle w:val="Heading3"/>
        <w:rPr>
          <w:rFonts w:cs="Arial"/>
          <w:bCs/>
          <w:lang w:val="de-DE"/>
        </w:rPr>
      </w:pPr>
      <w:bookmarkStart w:id="623" w:name="_Toc154368843"/>
      <w:bookmarkStart w:id="624" w:name="_Toc219640830"/>
      <w:bookmarkStart w:id="625" w:name="_Toc227042212"/>
      <w:bookmarkStart w:id="626" w:name="_Toc229451981"/>
      <w:bookmarkStart w:id="627" w:name="_Toc399420272"/>
      <w:r w:rsidRPr="00001869">
        <w:rPr>
          <w:rFonts w:cs="Arial"/>
          <w:bCs/>
          <w:szCs w:val="24"/>
          <w:lang w:val="de-DE"/>
        </w:rPr>
        <w:t>8.</w:t>
      </w:r>
      <w:r w:rsidRPr="00001869">
        <w:rPr>
          <w:rFonts w:cs="Arial"/>
          <w:bCs/>
          <w:lang w:val="de-DE"/>
        </w:rPr>
        <w:t>1</w:t>
      </w:r>
      <w:r w:rsidRPr="00001869">
        <w:rPr>
          <w:rFonts w:cs="Arial"/>
          <w:bCs/>
          <w:lang w:val="de-DE"/>
        </w:rPr>
        <w:tab/>
        <w:t>Fester Populationsstandard</w:t>
      </w:r>
      <w:bookmarkEnd w:id="623"/>
      <w:bookmarkEnd w:id="624"/>
      <w:bookmarkEnd w:id="625"/>
      <w:bookmarkEnd w:id="626"/>
      <w:bookmarkEnd w:id="627"/>
    </w:p>
    <w:p w:rsidR="000F1146" w:rsidRPr="00001869" w:rsidRDefault="000F1146" w:rsidP="00213B68">
      <w:pPr>
        <w:pStyle w:val="Heading4"/>
      </w:pPr>
      <w:bookmarkStart w:id="628" w:name="_Toc154368844"/>
      <w:bookmarkStart w:id="629" w:name="_Toc219640831"/>
      <w:bookmarkStart w:id="630" w:name="_Toc227042213"/>
      <w:bookmarkStart w:id="631" w:name="_Toc229451982"/>
      <w:bookmarkStart w:id="632" w:name="_Toc399420273"/>
      <w:r w:rsidRPr="00001869">
        <w:rPr>
          <w:szCs w:val="24"/>
        </w:rPr>
        <w:t>8.</w:t>
      </w:r>
      <w:r w:rsidRPr="00001869">
        <w:t>1.1</w:t>
      </w:r>
      <w:r w:rsidRPr="00001869">
        <w:tab/>
        <w:t>Einleitung</w:t>
      </w:r>
      <w:bookmarkEnd w:id="628"/>
      <w:bookmarkEnd w:id="629"/>
      <w:bookmarkEnd w:id="630"/>
      <w:bookmarkEnd w:id="631"/>
      <w:bookmarkEnd w:id="632"/>
    </w:p>
    <w:p w:rsidR="000F1146" w:rsidRPr="00001869" w:rsidRDefault="000F1146" w:rsidP="00C746D4">
      <w:r w:rsidRPr="00001869">
        <w:t>Dokument TGP/10 Abschnitt 4 gibt Anleitung, wann es geeignet ist, das Verfahren der Prüfung der Homogenität anhand von Abweichern unter Verwendung eines festen Populationsstandards anzuwenden. Es gibt</w:t>
      </w:r>
      <w:r w:rsidRPr="00001869">
        <w:rPr>
          <w:color w:val="000000"/>
        </w:rPr>
        <w:t xml:space="preserve"> ferner </w:t>
      </w:r>
      <w:r w:rsidRPr="00001869">
        <w:t xml:space="preserve">Anleitung bezüglich der Bestimmung der pflanzenabhängigen Einzelheiten wie der </w:t>
      </w:r>
      <w:r w:rsidRPr="00001869">
        <w:rPr>
          <w:color w:val="000000"/>
        </w:rPr>
        <w:t>Stichprobengröße u</w:t>
      </w:r>
      <w:r w:rsidRPr="00001869">
        <w:t>nd der zulässigen Anzahl Abweicher. Dieser Abschnitt beschreibt das Abweicherverfahren aus folgenden Perspektiven:</w:t>
      </w:r>
    </w:p>
    <w:p w:rsidR="00C746D4" w:rsidRPr="00001869" w:rsidRDefault="00C746D4" w:rsidP="00C746D4"/>
    <w:p w:rsidR="000F1146" w:rsidRPr="00001869" w:rsidRDefault="000F1146" w:rsidP="00386A9A">
      <w:pPr>
        <w:pStyle w:val="ListParagraph"/>
        <w:numPr>
          <w:ilvl w:val="0"/>
          <w:numId w:val="38"/>
        </w:numPr>
      </w:pPr>
      <w:r w:rsidRPr="00001869">
        <w:t>Anwendung des Abweicherverfahrens zur Prüfung der Homogenität bei einer Pflanze.</w:t>
      </w:r>
    </w:p>
    <w:p w:rsidR="000F1146" w:rsidRPr="00001869" w:rsidRDefault="000F1146" w:rsidP="00386A9A">
      <w:pPr>
        <w:pStyle w:val="ListParagraph"/>
        <w:numPr>
          <w:ilvl w:val="0"/>
          <w:numId w:val="38"/>
        </w:numPr>
      </w:pPr>
      <w:r w:rsidRPr="00001869">
        <w:t>die zu prüfenden Aspekte bei der Entscheidung über die pflanzenabhängigen Einzelheiten für die Prüfung der Homogenität einer Pflanze anhand des Abweicherverfahrens. Zu diesen Einzelheiten gehören die Stichprobengröße, die zulässige Anzahl Abweicher, ob in mehr als einem Jahr geprüft werden soll und ob die Sequenzprüfung durchgeführt werden soll.</w:t>
      </w:r>
    </w:p>
    <w:p w:rsidR="000F1146" w:rsidRPr="00001869" w:rsidRDefault="000F1146" w:rsidP="000F1146">
      <w:pPr>
        <w:tabs>
          <w:tab w:val="left" w:pos="-850"/>
          <w:tab w:val="left" w:pos="993"/>
        </w:tabs>
        <w:rPr>
          <w:rFonts w:cs="Arial"/>
        </w:rPr>
      </w:pPr>
    </w:p>
    <w:p w:rsidR="000F1146" w:rsidRPr="00001869" w:rsidRDefault="000F1146" w:rsidP="00213B68">
      <w:pPr>
        <w:pStyle w:val="Heading4"/>
      </w:pPr>
      <w:bookmarkStart w:id="633" w:name="_Toc154368845"/>
      <w:bookmarkStart w:id="634" w:name="_Toc219640832"/>
      <w:bookmarkStart w:id="635" w:name="_Toc227042214"/>
      <w:bookmarkStart w:id="636" w:name="_Toc229451983"/>
      <w:bookmarkStart w:id="637" w:name="_Toc399420274"/>
      <w:r w:rsidRPr="00001869">
        <w:rPr>
          <w:szCs w:val="24"/>
        </w:rPr>
        <w:t>8.</w:t>
      </w:r>
      <w:r w:rsidRPr="00001869">
        <w:t>1.2</w:t>
      </w:r>
      <w:r w:rsidRPr="00001869">
        <w:tab/>
        <w:t>Anwendung des Verfahrens zur Prüfung der Homogenität bei einer</w:t>
      </w:r>
      <w:bookmarkEnd w:id="633"/>
      <w:bookmarkEnd w:id="634"/>
      <w:bookmarkEnd w:id="635"/>
      <w:r w:rsidRPr="00001869">
        <w:t xml:space="preserve"> Pflanze</w:t>
      </w:r>
      <w:bookmarkEnd w:id="636"/>
      <w:r w:rsidRPr="00001869">
        <w:t>nart</w:t>
      </w:r>
      <w:bookmarkEnd w:id="637"/>
    </w:p>
    <w:p w:rsidR="000F1146" w:rsidRPr="00001869" w:rsidRDefault="000F1146" w:rsidP="00C746D4">
      <w:r w:rsidRPr="00001869">
        <w:t>8.1.2.1</w:t>
      </w:r>
      <w:r w:rsidRPr="00001869">
        <w:tab/>
        <w:t>Um das Verfahren für die Prüfung der Homogenität bei einer Pflanzenart anzuwenden, werden folgende artabhängigen Einzelheiten entweder den UPOV</w:t>
      </w:r>
      <w:r w:rsidRPr="00001869">
        <w:noBreakHyphen/>
        <w:t>Prüfungsrichtlinien entnommen oder aufgrund der Erfahrung entschieden, insbesondere mit Bezug auf andere UPOV-Prüfungsrichtlinien für vergleichbare Sortentypen:</w:t>
      </w:r>
    </w:p>
    <w:p w:rsidR="00C746D4" w:rsidRPr="00001869" w:rsidRDefault="00C746D4" w:rsidP="000F1146">
      <w:pPr>
        <w:autoSpaceDE w:val="0"/>
        <w:autoSpaceDN w:val="0"/>
        <w:adjustRightInd w:val="0"/>
        <w:rPr>
          <w:rFonts w:cs="Arial"/>
          <w:szCs w:val="24"/>
        </w:rPr>
      </w:pPr>
    </w:p>
    <w:p w:rsidR="000F1146" w:rsidRPr="00001869" w:rsidRDefault="000F1146" w:rsidP="00386A9A">
      <w:pPr>
        <w:pStyle w:val="ListParagraph"/>
        <w:numPr>
          <w:ilvl w:val="0"/>
          <w:numId w:val="39"/>
        </w:numPr>
      </w:pPr>
      <w:r w:rsidRPr="00001869">
        <w:t>eine Stichprobengröße, z. B. 100 Pflanzen</w:t>
      </w:r>
    </w:p>
    <w:p w:rsidR="000F1146" w:rsidRPr="00001869" w:rsidRDefault="000F1146" w:rsidP="00386A9A">
      <w:pPr>
        <w:pStyle w:val="ListParagraph"/>
        <w:numPr>
          <w:ilvl w:val="0"/>
          <w:numId w:val="39"/>
        </w:numPr>
      </w:pPr>
      <w:r w:rsidRPr="00001869">
        <w:t>eine Höchstzahl von Abweichern, die in der Stichprobe zulässig ist, z. B. 3</w:t>
      </w:r>
    </w:p>
    <w:p w:rsidR="000F1146" w:rsidRPr="00001869" w:rsidRDefault="000F1146" w:rsidP="00386A9A">
      <w:pPr>
        <w:pStyle w:val="ListParagraph"/>
        <w:numPr>
          <w:ilvl w:val="0"/>
          <w:numId w:val="39"/>
        </w:numPr>
      </w:pPr>
      <w:r w:rsidRPr="00001869">
        <w:t>ein fester Populationsstandard, z. B. 1 %</w:t>
      </w:r>
    </w:p>
    <w:p w:rsidR="000F1146" w:rsidRPr="00001869" w:rsidRDefault="000F1146" w:rsidP="00386A9A">
      <w:pPr>
        <w:pStyle w:val="ListParagraph"/>
        <w:numPr>
          <w:ilvl w:val="0"/>
          <w:numId w:val="39"/>
        </w:numPr>
      </w:pPr>
      <w:r w:rsidRPr="00001869">
        <w:t>und eine Akzeptanzwahrscheinlichkeit, z. B. mindestens 95 %</w:t>
      </w:r>
    </w:p>
    <w:p w:rsidR="00C746D4" w:rsidRPr="00001869" w:rsidRDefault="00C746D4" w:rsidP="00C746D4">
      <w:pPr>
        <w:rPr>
          <w:szCs w:val="24"/>
        </w:rPr>
      </w:pPr>
    </w:p>
    <w:p w:rsidR="000F1146" w:rsidRPr="00001869" w:rsidRDefault="000F1146" w:rsidP="00C746D4">
      <w:r w:rsidRPr="00001869">
        <w:rPr>
          <w:szCs w:val="24"/>
        </w:rPr>
        <w:t>8.</w:t>
      </w:r>
      <w:r w:rsidRPr="00001869">
        <w:t>1.2.2</w:t>
      </w:r>
      <w:r w:rsidRPr="00001869">
        <w:tab/>
        <w:t>Als nächstes wird eine Stichprobe der Kandidatensorte basierend auf der richtigen Pflanzenanzahl betrachtet und die Anzahl Abweicher gezählt. Wenn die Anzahl geringer als oder gleich der zulässigen Höchstzahl ist, wird die Sorte als homogen akzeptiert, ansonsten wird sie als nichthomogen zurückgewiesen. Bei diesen Entscheidungen könnten zwei statistische Fehler auftreten. Die Risiken, diese Fehler zu begehen, werden durch die Wahl der Stichprobengröße und der zulässigen Höchstzahl von Abweichern unter Kontrolle gehalten.</w:t>
      </w:r>
    </w:p>
    <w:p w:rsidR="00C746D4" w:rsidRPr="00001869" w:rsidRDefault="00C746D4" w:rsidP="00C746D4">
      <w:pPr>
        <w:rPr>
          <w:szCs w:val="24"/>
        </w:rPr>
      </w:pPr>
    </w:p>
    <w:p w:rsidR="000F1146" w:rsidRPr="00001869" w:rsidRDefault="000F1146" w:rsidP="00C746D4">
      <w:r w:rsidRPr="00001869">
        <w:rPr>
          <w:szCs w:val="24"/>
        </w:rPr>
        <w:t>8.</w:t>
      </w:r>
      <w:r w:rsidRPr="00001869">
        <w:t>1.2.3</w:t>
      </w:r>
      <w:r w:rsidRPr="00001869">
        <w:tab/>
        <w:t>Der feste Populationsstandard oder „Populationsstandard“ ist der maximale Prozentsatz der Abweicher, der zulässig wäre, wenn alle Individuen der Sorte geprüft werden könnten. Im obigen Beispiel beträgt er 1 %. Sorten mit weniger als dem Populationsstandard der Abweicher sind homogen, und diejenigen mit mehr als dem Populationsstandard sind nicht homogen. Es können jedoch nicht alle Individuen der Sorte geprüft werden; statt dessen muß eine Stichprobe geprüft werden.</w:t>
      </w:r>
    </w:p>
    <w:p w:rsidR="00C746D4" w:rsidRPr="00001869" w:rsidRDefault="00C746D4" w:rsidP="00C746D4">
      <w:pPr>
        <w:rPr>
          <w:szCs w:val="24"/>
        </w:rPr>
      </w:pPr>
    </w:p>
    <w:p w:rsidR="000F1146" w:rsidRPr="00001869" w:rsidRDefault="000F1146" w:rsidP="00C746D4">
      <w:r w:rsidRPr="00001869">
        <w:rPr>
          <w:szCs w:val="24"/>
        </w:rPr>
        <w:t>8.</w:t>
      </w:r>
      <w:r w:rsidRPr="00001869">
        <w:t>1.2.4</w:t>
      </w:r>
      <w:r w:rsidRPr="00001869">
        <w:tab/>
        <w:t>Nehmen wir eine Sorte, die, wenn alle Individuen der Sorte geprüft würden, nicht mehr als den Populationsstandard der Abweicher hätte. Bei der Stichprobenerhebung gibt es zwei mögliche Ergebnisse. Entweder enthält die Stichprobe nicht mehr als die zulässige Höchstzahl an Abweichern; in diesem Fall wird die Sorte als homogen akzeptiert, oder die Stichprobe enthält mehr als die zulässige Höchstzahl Abweicher, und die Sorte wird zurückgewiesen. Im letzteren Fall wäre ein statistischer Fehler mit der Bezeichnung „Fehler vom Typ I“ aufgetreten. Die Wahrscheinlichkeit, diese Sorte zu akzeptieren, und die Wahrscheinlichkeit eines Fehlers vom Typ I sind wie folgt verknüpft:</w:t>
      </w:r>
    </w:p>
    <w:p w:rsidR="000F1146" w:rsidRPr="00001869" w:rsidRDefault="000F1146" w:rsidP="000F1146">
      <w:pPr>
        <w:tabs>
          <w:tab w:val="left" w:pos="-850"/>
          <w:tab w:val="left" w:pos="993"/>
        </w:tabs>
        <w:spacing w:before="240"/>
        <w:jc w:val="center"/>
        <w:rPr>
          <w:rFonts w:cs="Arial"/>
        </w:rPr>
      </w:pPr>
      <w:r w:rsidRPr="00001869">
        <w:rPr>
          <w:rFonts w:cs="Arial"/>
        </w:rPr>
        <w:t>„Akzeptanzwahrscheinlichkeit“ + „Wahrscheinlichkeit eines Fehlers vom Typ I“ = 100 %</w:t>
      </w:r>
    </w:p>
    <w:p w:rsidR="002F14B7" w:rsidRDefault="002F14B7" w:rsidP="002F14B7">
      <w:pPr>
        <w:rPr>
          <w:szCs w:val="24"/>
        </w:rPr>
      </w:pPr>
    </w:p>
    <w:p w:rsidR="000F1146" w:rsidRDefault="000F1146" w:rsidP="002F14B7">
      <w:r w:rsidRPr="00001869">
        <w:rPr>
          <w:szCs w:val="24"/>
        </w:rPr>
        <w:t>8.</w:t>
      </w:r>
      <w:r w:rsidRPr="00001869">
        <w:t>1.2.5</w:t>
      </w:r>
      <w:r w:rsidRPr="00001869">
        <w:tab/>
        <w:t>Die Wahrscheinlichkeit, eine Sorte aufgrund einer Stichprobe zu akzeptieren oder zurückzuweisen, hängt von der Stichprobengröße, der zulässigen Höchstzahl Abweicher und dem Prozentsatz der Abweicher ab, die festgestellt würden, wenn alle Individuen der Sorte geprüft würden. Die Stichprobengröße und die zulässige Höchstzahl Abweicher werden so gewählt, daß sie die „Akzeptanzwahrscheinlichkeit“ erfüllen, die die Mindestwahrscheinlichkeit ist, daß eine Sorte mit dem Populationsstandard von Abweichern akzeptiert wird. So wurden im Beispiel oben die Stichprobengröße und die Höchstzahl Abweicher so gewählt, daß sie mindestens eine Wahrscheinlichkeit von 95 % ergeben, daß eine Sorte akzeptiert wird, die, wenn alle Individuen der Sorte geprüft würden, 1 % Abweicher hätte.</w:t>
      </w:r>
    </w:p>
    <w:p w:rsidR="002F14B7" w:rsidRPr="00001869" w:rsidRDefault="002F14B7" w:rsidP="002F14B7"/>
    <w:p w:rsidR="000F1146" w:rsidRPr="00001869" w:rsidRDefault="000F1146" w:rsidP="002F14B7">
      <w:r w:rsidRPr="00001869">
        <w:rPr>
          <w:szCs w:val="24"/>
        </w:rPr>
        <w:t>8.</w:t>
      </w:r>
      <w:r w:rsidRPr="00001869">
        <w:t>1.2.6</w:t>
      </w:r>
      <w:r w:rsidRPr="00001869">
        <w:tab/>
        <w:t>Zur Überprüfung der Stichprobengröße und der Höchstzahl Abweicher im obigen Beispiel sollte die Tabelle A geprüft werden, die die Tabelle 5 und die Abbildung 5 als relevant für einen Populationsstandard von 1 % und eine Akzeptanzwahrscheinlichkeit von </w:t>
      </w:r>
      <w:r w:rsidRPr="00001869">
        <w:sym w:font="Symbol" w:char="F0B3"/>
      </w:r>
      <w:r w:rsidRPr="00001869">
        <w:t>95 % aufführt. Bei der Betrachtung der Tabelle 5 ist festzustellen, daß eine Stichprobengröße von 100 (zwischen 83 und 137) und eine Höchstzahl von Abweichern von 3 eine Akzeptanzwahrscheinlichkeit von &gt;95 % für einen Populationsstandard von 1 % ergibt. Die Abbildung 5 ist detaillierter: Die unterste der vier Kurven gibt die Wahrscheinlichkeit eines Fehlers vom Typ I für die verschiedenen Stichprobengrößen und Höchstzahlen der Abweicher an, die in Tabelle 5 aufgeführt sind. Für einen Populationsstandard von 1 %, eine Stichprobengröße von 100 und die Zulässigkeit von bis zu 3 Abweichern beträgt die Wahrscheinlichkeit eines Fehlers vom Typ I daher 2 %, so daß die Wahrscheinlichkeit, daß aufgrund einer solchen Stichprobe eine Sorte mit dem Populationsstandard von Abweichern, d. h. 1 %, 100 % -2 % = 98 %, beträgt, akzeptiert wird, was höher als die erforderliche „Akzeptanzwahrscheinlichkeit“ (95 %) ist.</w:t>
      </w:r>
    </w:p>
    <w:p w:rsidR="00820E39" w:rsidRDefault="00820E39" w:rsidP="00820E39">
      <w:pPr>
        <w:rPr>
          <w:szCs w:val="24"/>
        </w:rPr>
      </w:pPr>
    </w:p>
    <w:p w:rsidR="000F1146" w:rsidRPr="00001869" w:rsidRDefault="000F1146" w:rsidP="00820E39">
      <w:r w:rsidRPr="00001869">
        <w:rPr>
          <w:szCs w:val="24"/>
        </w:rPr>
        <w:t>8.</w:t>
      </w:r>
      <w:r w:rsidRPr="00001869">
        <w:t>1.2.7</w:t>
      </w:r>
      <w:r w:rsidRPr="00001869">
        <w:tab/>
        <w:t>Aus Abbildung 5 ist zu ersehen, daß die Wahrscheinlichkeit eines Fehlers vom Typ I in dem Maße zunimmt, wie die Stichprobengröße zunimmt, und die Wahrscheinlichkeit, eine Sorte mit dem Populationsstandard, d. h. 1 %, von Abweichern abnimmt, bis diese Wahrscheinlichkeit zu gering wird, um die „Akzeptanzwahrscheinlichkeit“ zu erfüllen, und es notwendig wird, die Höchstzahl der Abweicher gemäß Tabelle 5 zu erhöhen.</w:t>
      </w:r>
    </w:p>
    <w:p w:rsidR="00820E39" w:rsidRDefault="00820E39" w:rsidP="00820E39">
      <w:pPr>
        <w:rPr>
          <w:szCs w:val="24"/>
        </w:rPr>
      </w:pPr>
    </w:p>
    <w:p w:rsidR="000F1146" w:rsidRPr="00001869" w:rsidRDefault="000F1146" w:rsidP="00820E39">
      <w:r w:rsidRPr="00001869">
        <w:rPr>
          <w:szCs w:val="24"/>
        </w:rPr>
        <w:t>8.</w:t>
      </w:r>
      <w:r w:rsidRPr="00001869">
        <w:t>1.2.8</w:t>
      </w:r>
      <w:r w:rsidRPr="00001869">
        <w:tab/>
        <w:t>Ebenso wie eine Sorte mit dem Populationsstandard oder weniger Abweichern aufgrund einer Stichprobe entweder akzeptiert oder zurückgewiesen (Fehler vom Typ I) werden kann, kann eine Sorte mit mehr als dem Populationsstandard der Abweicher entweder akzeptiert oder zurückgewiesen werden. Eine Sorte mit mehr als dem Populationsstandard von Abweichern aufgrund einer Stichprobe zu akzeptieren, wird als „Fehler vom Typ II“ bezeichnet. Die Wahrscheinlichkeit eines Fehlers vom Typ II hängt davon ab, wie nichthomogen die Sorte ist. Die drei oberen Kurven in Abbildung 5 geben die Wahrscheinlichkeiten von Fehlern vom Typ II für drei Nichthomogenitätsgrade für die verschiedenen Stichprobengrößen und Höchstzahlen von Abweichern an, die in Tabelle 5 aufgeführt sind. Die drei Nichthomogenitätsgrade sind 2, 5 und 10 Mal der Populationsstandard. Sie werden durch die oberste, mittlere und unterste der drei oberen Kurven dargestellt. Somit beträgt bei einer Stichprobengröße von 100 und bis zu 3 zulässigen Abweichern die Wahrscheinlichkeit, eine Sorte mit 2 % Abweichern zu akzeptieren, 86 %, eine Sorte mit 5 % Abweichern zu akzeptieren, 26 % und eine Sorte mit 10 % Abweichern zu akzeptieren, 1 %. Im allgemeinen</w:t>
      </w:r>
    </w:p>
    <w:p w:rsidR="000F1146" w:rsidRPr="00001869" w:rsidRDefault="000F1146" w:rsidP="000F1146">
      <w:pPr>
        <w:numPr>
          <w:ilvl w:val="0"/>
          <w:numId w:val="13"/>
        </w:numPr>
        <w:tabs>
          <w:tab w:val="left" w:pos="-850"/>
          <w:tab w:val="left" w:pos="993"/>
        </w:tabs>
        <w:spacing w:before="240"/>
        <w:rPr>
          <w:rFonts w:cs="Arial"/>
        </w:rPr>
      </w:pPr>
      <w:r w:rsidRPr="00001869">
        <w:rPr>
          <w:rFonts w:cs="Arial"/>
        </w:rPr>
        <w:t>ist die Wahrscheinlichkeit eines Fehlers vom Typ II um so geringer, je größer die Nichthomogenität ist.</w:t>
      </w:r>
    </w:p>
    <w:p w:rsidR="000F1146" w:rsidRPr="00001869" w:rsidRDefault="000F1146" w:rsidP="000F1146">
      <w:pPr>
        <w:numPr>
          <w:ilvl w:val="0"/>
          <w:numId w:val="13"/>
        </w:numPr>
        <w:tabs>
          <w:tab w:val="left" w:pos="-850"/>
          <w:tab w:val="left" w:pos="993"/>
        </w:tabs>
        <w:rPr>
          <w:rFonts w:cs="Arial"/>
        </w:rPr>
      </w:pPr>
      <w:r w:rsidRPr="00001869">
        <w:rPr>
          <w:rFonts w:cs="Arial"/>
        </w:rPr>
        <w:t>nimmt für eine gegebene Höchstzahl Abweicher die Wahrscheinlichkeit eines Fehlers vom Typ II in dem Maße ab, wie die Stichprobengröße zunimmt.</w:t>
      </w:r>
    </w:p>
    <w:p w:rsidR="000F1146" w:rsidRPr="00001869" w:rsidRDefault="000F1146" w:rsidP="000F1146">
      <w:pPr>
        <w:numPr>
          <w:ilvl w:val="0"/>
          <w:numId w:val="13"/>
        </w:numPr>
        <w:tabs>
          <w:tab w:val="left" w:pos="-850"/>
          <w:tab w:val="left" w:pos="993"/>
        </w:tabs>
        <w:rPr>
          <w:rFonts w:cs="Arial"/>
        </w:rPr>
      </w:pPr>
      <w:r w:rsidRPr="00001869">
        <w:rPr>
          <w:rFonts w:cs="Arial"/>
        </w:rPr>
        <w:t>nimmt die Wahrscheinlichkeit eines Fehlers vom Typ II in dem Maße zu, wie die Höchstzahl der Abweicher zunimmt.</w:t>
      </w:r>
    </w:p>
    <w:p w:rsidR="000F1146" w:rsidRPr="002F14B7" w:rsidRDefault="000F1146" w:rsidP="002F14B7"/>
    <w:p w:rsidR="000F1146" w:rsidRPr="00001869" w:rsidRDefault="000F1146" w:rsidP="00213B68">
      <w:pPr>
        <w:pStyle w:val="Heading4"/>
      </w:pPr>
      <w:bookmarkStart w:id="638" w:name="_Toc219640833"/>
      <w:bookmarkStart w:id="639" w:name="_Toc227042215"/>
      <w:bookmarkStart w:id="640" w:name="_Toc229451984"/>
      <w:bookmarkStart w:id="641" w:name="_Toc399420275"/>
      <w:r w:rsidRPr="00001869">
        <w:rPr>
          <w:szCs w:val="24"/>
        </w:rPr>
        <w:t>8.</w:t>
      </w:r>
      <w:r w:rsidRPr="00001869">
        <w:t>1.3</w:t>
      </w:r>
      <w:r w:rsidRPr="00001869">
        <w:tab/>
        <w:t>Bei der Entscheidung über die Anwendung des Verfahrens zu berücksichtigende Aspekte</w:t>
      </w:r>
      <w:bookmarkEnd w:id="638"/>
      <w:bookmarkEnd w:id="639"/>
      <w:bookmarkEnd w:id="640"/>
      <w:bookmarkEnd w:id="641"/>
    </w:p>
    <w:p w:rsidR="000F1146" w:rsidRDefault="000F1146" w:rsidP="00820E39">
      <w:r w:rsidRPr="00001869">
        <w:rPr>
          <w:szCs w:val="24"/>
        </w:rPr>
        <w:t>8.</w:t>
      </w:r>
      <w:r w:rsidRPr="00001869">
        <w:t>1.3.1</w:t>
      </w:r>
      <w:r w:rsidRPr="00001869">
        <w:tab/>
        <w:t>Im vorhergehenden Abschnitt wurde festgestellt, daß die Wahrscheinlichkeit, eine Sorte mit dem Populationsstandard oder weniger Abweichern zu akzeptieren oder zurückzuweisen (Fehler vom Typ I), und die Wahrscheinlichkeit, eine Sorte mit mehr als dem Populationsstandard von Abweichern zu akzeptieren (Fehler vom Typ II) oder zurückzuweisen, von der Wahl der Stichprobengröße und der zulässigen Höchstzahl von Abweichern abhängt. Der Rest dieses Kapitels behandelt die Frage, wie diese Wahl genutzt werden kann, um die Risiken der Fehler vom Typ I und vom Typ II auszugleichen. Dies wird an einer Reihe von Beispielen verdeutlicht. Die Erörterung wird erweitert, um die Situation einzubeziehen, in der die Prüfung über mehr als ein Jahr durchgeführt wird, einschließlich der Möglichkeit, Sequenzprüfungen durchzuführen, um den Aufwand der Stichprobenerhebung zu minimieren. Es werden Tabellen und Abbildungen vorgelegt, denen die Wahrscheinlichkeiten von Fehlern vom Typ I und vom Typ II oder verschiedene Kombinationen von Populationsstandards und Akzeptanzwahrscheinlichkeiten zu entnehmen sind. Zudem werden Einzelheiten über die Art und Weise der direkten Berechnung der Wahrscheinlichkeiten sowohl für Prüfungen in einem einzigen Jahre als auch in zwei oder mehreren Jahren, einschließlich der Zweiphasen-Prüfung, angegeben.</w:t>
      </w:r>
    </w:p>
    <w:p w:rsidR="00820E39" w:rsidRPr="00001869" w:rsidRDefault="00820E39" w:rsidP="00820E39"/>
    <w:p w:rsidR="000F1146" w:rsidRPr="00001869" w:rsidRDefault="000F1146" w:rsidP="00820E39">
      <w:pPr>
        <w:keepNext/>
      </w:pPr>
      <w:r w:rsidRPr="00001869">
        <w:rPr>
          <w:szCs w:val="24"/>
        </w:rPr>
        <w:t>8.</w:t>
      </w:r>
      <w:r w:rsidRPr="00001869">
        <w:t>1.3.2</w:t>
      </w:r>
      <w:r w:rsidRPr="00001869">
        <w:tab/>
        <w:t>Die beiden oben beschriebenen Fehlertypen lassen sich in die nachstehende Tabelle zusammenfassen:</w:t>
      </w:r>
    </w:p>
    <w:p w:rsidR="000F1146" w:rsidRPr="00001869" w:rsidRDefault="000F1146" w:rsidP="00820E39">
      <w:pPr>
        <w:pStyle w:val="EndnoteText"/>
        <w:keepNext/>
        <w:keepLines/>
        <w:tabs>
          <w:tab w:val="left" w:pos="-850"/>
          <w:tab w:val="left" w:pos="993"/>
        </w:tabs>
        <w:rPr>
          <w:rFonts w:cs="Arial"/>
        </w:rPr>
      </w:pPr>
    </w:p>
    <w:tbl>
      <w:tblPr>
        <w:tblW w:w="0" w:type="auto"/>
        <w:jc w:val="center"/>
        <w:tblLayout w:type="fixed"/>
        <w:tblLook w:val="0000" w:firstRow="0" w:lastRow="0" w:firstColumn="0" w:lastColumn="0" w:noHBand="0" w:noVBand="0"/>
      </w:tblPr>
      <w:tblGrid>
        <w:gridCol w:w="2962"/>
        <w:gridCol w:w="2533"/>
        <w:gridCol w:w="2977"/>
      </w:tblGrid>
      <w:tr w:rsidR="000F1146" w:rsidRPr="00001869" w:rsidTr="0090154C">
        <w:trPr>
          <w:cantSplit/>
          <w:jc w:val="center"/>
        </w:trPr>
        <w:tc>
          <w:tcPr>
            <w:tcW w:w="2962" w:type="dxa"/>
          </w:tcPr>
          <w:p w:rsidR="000F1146" w:rsidRPr="00001869" w:rsidRDefault="000F1146" w:rsidP="0090154C">
            <w:pPr>
              <w:keepNext/>
              <w:keepLines/>
              <w:jc w:val="center"/>
              <w:rPr>
                <w:rFonts w:cs="Arial"/>
                <w:b/>
              </w:rPr>
            </w:pPr>
          </w:p>
        </w:tc>
        <w:tc>
          <w:tcPr>
            <w:tcW w:w="5510" w:type="dxa"/>
            <w:gridSpan w:val="2"/>
          </w:tcPr>
          <w:p w:rsidR="000F1146" w:rsidRPr="00001869" w:rsidRDefault="000F1146" w:rsidP="0090154C">
            <w:pPr>
              <w:keepNext/>
              <w:keepLines/>
              <w:rPr>
                <w:rFonts w:cs="Arial"/>
              </w:rPr>
            </w:pPr>
            <w:bookmarkStart w:id="642" w:name="_Toc154368846"/>
            <w:r w:rsidRPr="00001869">
              <w:rPr>
                <w:rFonts w:cs="Arial"/>
              </w:rPr>
              <w:t>Entscheidung aufgrund der Anzahl Abweicher in einer St</w:t>
            </w:r>
            <w:bookmarkEnd w:id="642"/>
            <w:r w:rsidRPr="00001869">
              <w:rPr>
                <w:rFonts w:cs="Arial"/>
              </w:rPr>
              <w:t>ichprobe</w:t>
            </w:r>
          </w:p>
        </w:tc>
      </w:tr>
      <w:tr w:rsidR="000F1146" w:rsidRPr="00001869" w:rsidTr="0090154C">
        <w:trPr>
          <w:jc w:val="center"/>
        </w:trPr>
        <w:tc>
          <w:tcPr>
            <w:tcW w:w="2962" w:type="dxa"/>
            <w:tcBorders>
              <w:bottom w:val="single" w:sz="4" w:space="0" w:color="auto"/>
              <w:right w:val="single" w:sz="4" w:space="0" w:color="auto"/>
            </w:tcBorders>
            <w:vAlign w:val="bottom"/>
          </w:tcPr>
          <w:p w:rsidR="000F1146" w:rsidRPr="00001869" w:rsidRDefault="000F1146" w:rsidP="0090154C">
            <w:pPr>
              <w:pStyle w:val="TitleofDoc"/>
              <w:keepNext/>
              <w:keepLines/>
              <w:spacing w:before="120" w:after="120"/>
              <w:rPr>
                <w:rFonts w:cs="Arial"/>
                <w:caps w:val="0"/>
              </w:rPr>
            </w:pPr>
            <w:r w:rsidRPr="00001869">
              <w:rPr>
                <w:rFonts w:cs="Arial"/>
                <w:caps w:val="0"/>
              </w:rPr>
              <w:t>Entscheidung, die getroffen würde, wenn alle Pflanzen einer Sorte geprüft werden könnten</w:t>
            </w:r>
          </w:p>
        </w:tc>
        <w:tc>
          <w:tcPr>
            <w:tcW w:w="2533" w:type="dxa"/>
            <w:tcBorders>
              <w:left w:val="single" w:sz="4" w:space="0" w:color="auto"/>
              <w:bottom w:val="single" w:sz="4" w:space="0" w:color="auto"/>
              <w:right w:val="dotted" w:sz="4" w:space="0" w:color="auto"/>
            </w:tcBorders>
            <w:vAlign w:val="bottom"/>
          </w:tcPr>
          <w:p w:rsidR="000F1146" w:rsidRPr="00001869" w:rsidRDefault="000F1146" w:rsidP="0090154C">
            <w:pPr>
              <w:keepNext/>
              <w:keepLines/>
              <w:spacing w:before="120" w:after="120"/>
              <w:jc w:val="center"/>
              <w:rPr>
                <w:rFonts w:cs="Arial"/>
              </w:rPr>
            </w:pPr>
            <w:r w:rsidRPr="00001869">
              <w:rPr>
                <w:rFonts w:cs="Arial"/>
              </w:rPr>
              <w:t>die Sorte wird als homogen akzeptiert</w:t>
            </w:r>
          </w:p>
        </w:tc>
        <w:tc>
          <w:tcPr>
            <w:tcW w:w="2977" w:type="dxa"/>
            <w:tcBorders>
              <w:left w:val="dotted" w:sz="4" w:space="0" w:color="auto"/>
              <w:bottom w:val="single" w:sz="4" w:space="0" w:color="auto"/>
            </w:tcBorders>
            <w:vAlign w:val="bottom"/>
          </w:tcPr>
          <w:p w:rsidR="000F1146" w:rsidRPr="00001869" w:rsidRDefault="000F1146" w:rsidP="0090154C">
            <w:pPr>
              <w:keepNext/>
              <w:keepLines/>
              <w:spacing w:before="120" w:after="120"/>
              <w:jc w:val="center"/>
              <w:rPr>
                <w:rFonts w:cs="Arial"/>
              </w:rPr>
            </w:pPr>
            <w:r w:rsidRPr="00001869">
              <w:rPr>
                <w:rFonts w:cs="Arial"/>
              </w:rPr>
              <w:t>die Sorte wird als nicht homogen zurückgewiesen</w:t>
            </w:r>
          </w:p>
        </w:tc>
      </w:tr>
      <w:tr w:rsidR="000F1146" w:rsidRPr="00001869" w:rsidTr="0090154C">
        <w:trPr>
          <w:jc w:val="center"/>
        </w:trPr>
        <w:tc>
          <w:tcPr>
            <w:tcW w:w="2962" w:type="dxa"/>
            <w:tcBorders>
              <w:top w:val="single" w:sz="4" w:space="0" w:color="auto"/>
              <w:bottom w:val="dotted" w:sz="4" w:space="0" w:color="auto"/>
              <w:right w:val="single" w:sz="4" w:space="0" w:color="auto"/>
            </w:tcBorders>
            <w:vAlign w:val="center"/>
          </w:tcPr>
          <w:p w:rsidR="000F1146" w:rsidRPr="00001869" w:rsidRDefault="000F1146" w:rsidP="0090154C">
            <w:pPr>
              <w:keepNext/>
              <w:keepLines/>
              <w:spacing w:before="120" w:after="120"/>
              <w:ind w:left="284"/>
              <w:rPr>
                <w:rFonts w:cs="Arial"/>
              </w:rPr>
            </w:pPr>
            <w:r w:rsidRPr="00001869">
              <w:rPr>
                <w:rFonts w:cs="Arial"/>
              </w:rPr>
              <w:t>die Sorte ist homogen</w:t>
            </w:r>
          </w:p>
        </w:tc>
        <w:tc>
          <w:tcPr>
            <w:tcW w:w="2533" w:type="dxa"/>
            <w:tcBorders>
              <w:top w:val="single" w:sz="4" w:space="0" w:color="auto"/>
              <w:left w:val="single" w:sz="4" w:space="0" w:color="auto"/>
              <w:bottom w:val="dotted" w:sz="4" w:space="0" w:color="auto"/>
              <w:right w:val="dotted" w:sz="4" w:space="0" w:color="auto"/>
            </w:tcBorders>
            <w:vAlign w:val="center"/>
          </w:tcPr>
          <w:p w:rsidR="000F1146" w:rsidRPr="00001869" w:rsidRDefault="000F1146" w:rsidP="0090154C">
            <w:pPr>
              <w:keepNext/>
              <w:keepLines/>
              <w:spacing w:before="120" w:after="120"/>
              <w:jc w:val="center"/>
              <w:rPr>
                <w:rFonts w:cs="Arial"/>
              </w:rPr>
            </w:pPr>
            <w:r w:rsidRPr="00001869">
              <w:rPr>
                <w:rFonts w:cs="Arial"/>
              </w:rPr>
              <w:t>gleiche Entscheidung</w:t>
            </w:r>
          </w:p>
        </w:tc>
        <w:tc>
          <w:tcPr>
            <w:tcW w:w="2977" w:type="dxa"/>
            <w:tcBorders>
              <w:top w:val="single" w:sz="4" w:space="0" w:color="auto"/>
              <w:left w:val="dotted" w:sz="4" w:space="0" w:color="auto"/>
              <w:bottom w:val="dotted" w:sz="4" w:space="0" w:color="auto"/>
            </w:tcBorders>
            <w:vAlign w:val="center"/>
          </w:tcPr>
          <w:p w:rsidR="000F1146" w:rsidRPr="00001869" w:rsidRDefault="000F1146" w:rsidP="0090154C">
            <w:pPr>
              <w:keepNext/>
              <w:keepLines/>
              <w:spacing w:before="120" w:after="120"/>
              <w:jc w:val="center"/>
              <w:rPr>
                <w:rFonts w:cs="Arial"/>
              </w:rPr>
            </w:pPr>
            <w:r w:rsidRPr="00001869">
              <w:rPr>
                <w:rFonts w:cs="Arial"/>
              </w:rPr>
              <w:t xml:space="preserve">andere Entscheidung, </w:t>
            </w:r>
            <w:r w:rsidRPr="00001869">
              <w:rPr>
                <w:rFonts w:cs="Arial"/>
              </w:rPr>
              <w:br/>
              <w:t>Fehler vom Typ I</w:t>
            </w:r>
          </w:p>
        </w:tc>
      </w:tr>
      <w:tr w:rsidR="000F1146" w:rsidRPr="00001869" w:rsidTr="0090154C">
        <w:trPr>
          <w:jc w:val="center"/>
        </w:trPr>
        <w:tc>
          <w:tcPr>
            <w:tcW w:w="2962" w:type="dxa"/>
            <w:tcBorders>
              <w:top w:val="dotted" w:sz="4" w:space="0" w:color="auto"/>
              <w:right w:val="single" w:sz="4" w:space="0" w:color="auto"/>
            </w:tcBorders>
            <w:vAlign w:val="center"/>
          </w:tcPr>
          <w:p w:rsidR="000F1146" w:rsidRPr="00001869" w:rsidRDefault="000F1146" w:rsidP="0090154C">
            <w:pPr>
              <w:spacing w:before="120" w:after="120"/>
              <w:ind w:left="284"/>
              <w:rPr>
                <w:rFonts w:cs="Arial"/>
              </w:rPr>
            </w:pPr>
            <w:r w:rsidRPr="00001869">
              <w:rPr>
                <w:rFonts w:cs="Arial"/>
              </w:rPr>
              <w:t>die Sorte ist nicht homogen</w:t>
            </w:r>
          </w:p>
        </w:tc>
        <w:tc>
          <w:tcPr>
            <w:tcW w:w="2533" w:type="dxa"/>
            <w:tcBorders>
              <w:top w:val="dotted" w:sz="4" w:space="0" w:color="auto"/>
              <w:left w:val="single" w:sz="4" w:space="0" w:color="auto"/>
              <w:right w:val="dotted" w:sz="4" w:space="0" w:color="auto"/>
            </w:tcBorders>
            <w:vAlign w:val="center"/>
          </w:tcPr>
          <w:p w:rsidR="000F1146" w:rsidRPr="002F14B7" w:rsidRDefault="000F1146" w:rsidP="002F14B7">
            <w:pPr>
              <w:keepNext/>
              <w:keepLines/>
              <w:spacing w:before="120" w:after="120"/>
              <w:jc w:val="center"/>
            </w:pPr>
            <w:r w:rsidRPr="002F14B7">
              <w:rPr>
                <w:rFonts w:cs="Arial"/>
              </w:rPr>
              <w:t>andere</w:t>
            </w:r>
            <w:r w:rsidRPr="002F14B7">
              <w:t xml:space="preserve"> Entscheidung, </w:t>
            </w:r>
            <w:r w:rsidRPr="002F14B7">
              <w:br/>
              <w:t>Fehler vom Typ II</w:t>
            </w:r>
          </w:p>
        </w:tc>
        <w:tc>
          <w:tcPr>
            <w:tcW w:w="2977" w:type="dxa"/>
            <w:tcBorders>
              <w:top w:val="dotted" w:sz="4" w:space="0" w:color="auto"/>
              <w:left w:val="dotted" w:sz="4" w:space="0" w:color="auto"/>
            </w:tcBorders>
            <w:vAlign w:val="center"/>
          </w:tcPr>
          <w:p w:rsidR="000F1146" w:rsidRPr="00001869" w:rsidRDefault="000F1146" w:rsidP="0090154C">
            <w:pPr>
              <w:spacing w:before="120" w:after="120"/>
              <w:jc w:val="center"/>
              <w:rPr>
                <w:rFonts w:cs="Arial"/>
              </w:rPr>
            </w:pPr>
            <w:r w:rsidRPr="00001869">
              <w:rPr>
                <w:rFonts w:cs="Arial"/>
              </w:rPr>
              <w:t>gleiche Entscheidung</w:t>
            </w:r>
          </w:p>
        </w:tc>
      </w:tr>
    </w:tbl>
    <w:p w:rsidR="000F1146" w:rsidRPr="00001869" w:rsidRDefault="000F1146" w:rsidP="000F1146">
      <w:pPr>
        <w:rPr>
          <w:rFonts w:cs="Arial"/>
        </w:rPr>
      </w:pPr>
    </w:p>
    <w:p w:rsidR="000F1146" w:rsidRPr="00001869" w:rsidRDefault="000F1146" w:rsidP="00C746D4">
      <w:pPr>
        <w:rPr>
          <w:rFonts w:cs="Arial"/>
        </w:rPr>
      </w:pPr>
      <w:r w:rsidRPr="00001869">
        <w:rPr>
          <w:rFonts w:cs="Arial"/>
          <w:szCs w:val="24"/>
        </w:rPr>
        <w:t>8.</w:t>
      </w:r>
      <w:r w:rsidRPr="00001869">
        <w:rPr>
          <w:rFonts w:cs="Arial"/>
        </w:rPr>
        <w:t>1.3.3</w:t>
      </w:r>
      <w:r w:rsidRPr="00001869">
        <w:rPr>
          <w:rFonts w:cs="Arial"/>
        </w:rPr>
        <w:tab/>
        <w:t>Die Wahrscheinlichkeit von Fehlern vom Typ II hängt davon ab, „wie nichthomogen“ die Kandidatensorte ist. Wenn sie viel homogener ist als der Populationsstandard ist, dann ist die Wahrscheinlichkeit eines Fehlers vom Typ II gering und die Wahrscheinlichkeit, eine solche Sorte zu akzeptieren, gering. Wenn andererseits die Kandidatensorte nur geringfügig nichthomogener als der Standard ist, dann ist die Wahrscheinlichkeit eines Fehlers vom Typ II hoch. Die Wahrscheinlichkeit der Akzeptanz nähert sich der Akzeptanzwahrscheinlichkeit für eine Sorte mit einem Homogenitätsniveau, das nahe am Populationsstandard liegt.</w:t>
      </w:r>
    </w:p>
    <w:p w:rsidR="000F1146" w:rsidRPr="00001869" w:rsidRDefault="000F1146" w:rsidP="000F1146">
      <w:pPr>
        <w:rPr>
          <w:rFonts w:cs="Arial"/>
        </w:rPr>
      </w:pPr>
    </w:p>
    <w:p w:rsidR="000F1146" w:rsidRPr="00001869" w:rsidRDefault="000F1146" w:rsidP="00C746D4">
      <w:pPr>
        <w:rPr>
          <w:rFonts w:cs="Arial"/>
        </w:rPr>
      </w:pPr>
      <w:r w:rsidRPr="00001869">
        <w:rPr>
          <w:rFonts w:cs="Arial"/>
          <w:szCs w:val="24"/>
        </w:rPr>
        <w:t>8.</w:t>
      </w:r>
      <w:r w:rsidRPr="00001869">
        <w:rPr>
          <w:rFonts w:cs="Arial"/>
        </w:rPr>
        <w:t>1.3.4</w:t>
      </w:r>
      <w:r w:rsidRPr="00001869">
        <w:rPr>
          <w:rFonts w:cs="Arial"/>
        </w:rPr>
        <w:tab/>
        <w:t>Da die Wahrscheinlichkeit eines Fehlers vom Typ II nicht fest ist, sondern davon abhängt, „wie nichthomogen“ die Kandidatensorte ist, kann diese Wahrscheinlichkeit für verschiedene Nichthomogenitätsgrade berechnet werden. Wie oben erwähnt, gibt dieses Dokument die Wahrscheinlichkeiten eines Fehlers vom Typ II für die Nichthomogenitätsgrade an: 2, 5 und 10 Mal der Populationsstandard.</w:t>
      </w:r>
    </w:p>
    <w:p w:rsidR="000F1146" w:rsidRPr="00001869" w:rsidRDefault="000F1146" w:rsidP="000F1146">
      <w:pPr>
        <w:rPr>
          <w:rFonts w:cs="Arial"/>
        </w:rPr>
      </w:pPr>
    </w:p>
    <w:p w:rsidR="000F1146" w:rsidRPr="00001869" w:rsidRDefault="000F1146" w:rsidP="00C746D4">
      <w:pPr>
        <w:rPr>
          <w:rFonts w:cs="Arial"/>
        </w:rPr>
      </w:pPr>
      <w:r w:rsidRPr="00001869">
        <w:rPr>
          <w:rFonts w:cs="Arial"/>
          <w:szCs w:val="24"/>
        </w:rPr>
        <w:t>8.</w:t>
      </w:r>
      <w:r w:rsidRPr="00001869">
        <w:rPr>
          <w:rFonts w:cs="Arial"/>
        </w:rPr>
        <w:t>1.3.5</w:t>
      </w:r>
      <w:r w:rsidRPr="00001869">
        <w:rPr>
          <w:rFonts w:cs="Arial"/>
        </w:rPr>
        <w:tab/>
        <w:t>Im allgemeinen nimmt die Wahrscheinlichkeit, Fehler zu begehen, mit der Zunahme der Stichprobengröße ab und mit der Abnahme der Stichprobengröße zu.</w:t>
      </w:r>
    </w:p>
    <w:p w:rsidR="000F1146" w:rsidRPr="00001869" w:rsidRDefault="000F1146" w:rsidP="000F1146">
      <w:pPr>
        <w:rPr>
          <w:rFonts w:cs="Arial"/>
        </w:rPr>
      </w:pPr>
    </w:p>
    <w:p w:rsidR="000F1146" w:rsidRPr="00001869" w:rsidRDefault="000F1146" w:rsidP="00C746D4">
      <w:pPr>
        <w:rPr>
          <w:rFonts w:cs="Arial"/>
        </w:rPr>
      </w:pPr>
      <w:r w:rsidRPr="00001869">
        <w:rPr>
          <w:rFonts w:cs="Arial"/>
          <w:szCs w:val="24"/>
        </w:rPr>
        <w:t>8.</w:t>
      </w:r>
      <w:r w:rsidRPr="00001869">
        <w:rPr>
          <w:rFonts w:cs="Arial"/>
        </w:rPr>
        <w:t>1.3.6</w:t>
      </w:r>
      <w:r w:rsidRPr="00001869">
        <w:rPr>
          <w:rFonts w:cs="Arial"/>
        </w:rPr>
        <w:tab/>
        <w:t>Für eine gegebene Stichprobengröße kann das Gleichgewicht zwischen den Wahrscheinlichkeiten von Fehlern vom Typ I und vom Typ II durch Änderung der Anzahl zulässiger Abweicher geändert werden.</w:t>
      </w:r>
    </w:p>
    <w:p w:rsidR="000F1146" w:rsidRPr="00001869" w:rsidRDefault="000F1146" w:rsidP="000F1146">
      <w:pPr>
        <w:rPr>
          <w:rFonts w:cs="Arial"/>
        </w:rPr>
      </w:pPr>
    </w:p>
    <w:p w:rsidR="000F1146" w:rsidRPr="00001869" w:rsidRDefault="000F1146" w:rsidP="00C746D4">
      <w:pPr>
        <w:rPr>
          <w:rFonts w:cs="Arial"/>
        </w:rPr>
      </w:pPr>
      <w:r w:rsidRPr="00001869">
        <w:rPr>
          <w:rFonts w:cs="Arial"/>
          <w:szCs w:val="24"/>
        </w:rPr>
        <w:t>8.</w:t>
      </w:r>
      <w:r w:rsidRPr="00001869">
        <w:rPr>
          <w:rFonts w:cs="Arial"/>
        </w:rPr>
        <w:t>1.3.7</w:t>
      </w:r>
      <w:r w:rsidRPr="00001869">
        <w:rPr>
          <w:rFonts w:cs="Arial"/>
        </w:rPr>
        <w:tab/>
        <w:t>Wenn die Anzahl der zulässigen Abweicher erhöht wird, wird die Wahrscheinlichkeit eines Fehlers vom Typ I reduziert, die Wahrscheinlichkeit eines Fehlers vom Typ II jedoch erhöht. Andererseits wird die Wahrscheinlichkeit eines Fehlers vom Typ I erhöht, wenn die Zahl der zulässigen Abweicher gesenkt wird, während die Wahrscheinlichkeit eines Fehlers vom Typ II reduziert wird.</w:t>
      </w:r>
    </w:p>
    <w:p w:rsidR="000F1146" w:rsidRPr="00001869" w:rsidRDefault="000F1146" w:rsidP="000F1146">
      <w:pPr>
        <w:tabs>
          <w:tab w:val="left" w:pos="993"/>
        </w:tabs>
        <w:rPr>
          <w:rFonts w:cs="Arial"/>
        </w:rPr>
      </w:pPr>
    </w:p>
    <w:p w:rsidR="000F1146" w:rsidRPr="00001869" w:rsidRDefault="000F1146" w:rsidP="00C746D4">
      <w:pPr>
        <w:rPr>
          <w:rFonts w:cs="Arial"/>
        </w:rPr>
      </w:pPr>
      <w:r w:rsidRPr="00001869">
        <w:rPr>
          <w:rFonts w:cs="Arial"/>
          <w:szCs w:val="24"/>
        </w:rPr>
        <w:t>8.</w:t>
      </w:r>
      <w:r w:rsidRPr="00001869">
        <w:rPr>
          <w:rFonts w:cs="Arial"/>
        </w:rPr>
        <w:t>1.3.8</w:t>
      </w:r>
      <w:r w:rsidRPr="00001869">
        <w:rPr>
          <w:rFonts w:cs="Arial"/>
        </w:rPr>
        <w:tab/>
        <w:t>Durch Zulassung einer sehr hohen Anzahl Abweicher ist es möglich, die Wahrscheinlichkeit von Fehlern vom Typ I sehr stark (oder nahezu auf 0) zu senken. Die Wahrscheinlichkeit von Fehlern vom Typ II erhöht sich jedoch nun (unzulässig) stark. Wenn nur eine sehr geringe Anzahl Abweicher zulässig ist, ist das Ergebnis eine geringe Wahrscheinlichkeit von Fehlern vom Typ II und eine (unzulässig) hohe Wahrscheinlichkeit von Fehlern vom Typ I. Der Prozeß des Ausgleichens der Fehler vom Typ I und vom Typ II durch die Wahl der Stichprobengröße und die Anzahl der zulässigen Abweicher wird nachstehend an Beispielen verdeutlicht.</w:t>
      </w:r>
    </w:p>
    <w:p w:rsidR="000F1146" w:rsidRPr="00001869" w:rsidRDefault="000F1146" w:rsidP="000F1146">
      <w:pPr>
        <w:rPr>
          <w:rFonts w:cs="Arial"/>
        </w:rPr>
      </w:pPr>
    </w:p>
    <w:p w:rsidR="000F1146" w:rsidRPr="00001869" w:rsidRDefault="000F1146" w:rsidP="00213B68">
      <w:pPr>
        <w:pStyle w:val="Heading4"/>
      </w:pPr>
      <w:bookmarkStart w:id="643" w:name="_Toc154368847"/>
      <w:bookmarkStart w:id="644" w:name="_Toc219640834"/>
      <w:bookmarkStart w:id="645" w:name="_Toc227042216"/>
      <w:bookmarkStart w:id="646" w:name="_Toc229451985"/>
      <w:bookmarkStart w:id="647" w:name="_Toc399420276"/>
      <w:r w:rsidRPr="00001869">
        <w:rPr>
          <w:szCs w:val="24"/>
        </w:rPr>
        <w:t>8.</w:t>
      </w:r>
      <w:r w:rsidRPr="00001869">
        <w:t>1.4</w:t>
      </w:r>
      <w:r w:rsidRPr="00001869">
        <w:tab/>
        <w:t>Beispiele</w:t>
      </w:r>
      <w:bookmarkEnd w:id="643"/>
      <w:bookmarkEnd w:id="644"/>
      <w:bookmarkEnd w:id="645"/>
      <w:bookmarkEnd w:id="646"/>
      <w:bookmarkEnd w:id="647"/>
    </w:p>
    <w:p w:rsidR="000F1146" w:rsidRPr="00001869" w:rsidRDefault="000F1146" w:rsidP="000F1146">
      <w:pPr>
        <w:keepNext/>
        <w:rPr>
          <w:rFonts w:cs="Arial"/>
          <w:u w:val="single"/>
        </w:rPr>
      </w:pPr>
      <w:r w:rsidRPr="00001869">
        <w:rPr>
          <w:rFonts w:cs="Arial"/>
          <w:u w:val="single"/>
        </w:rPr>
        <w:t>Beispiel 1</w:t>
      </w:r>
    </w:p>
    <w:p w:rsidR="000F1146" w:rsidRPr="00001869" w:rsidRDefault="000F1146" w:rsidP="000F1146">
      <w:pPr>
        <w:keepNext/>
        <w:rPr>
          <w:rFonts w:cs="Arial"/>
        </w:rPr>
      </w:pPr>
    </w:p>
    <w:p w:rsidR="000F1146" w:rsidRPr="00001869" w:rsidRDefault="000F1146" w:rsidP="00C746D4">
      <w:pPr>
        <w:keepNext/>
        <w:keepLines/>
        <w:rPr>
          <w:rFonts w:cs="Arial"/>
        </w:rPr>
      </w:pPr>
      <w:r w:rsidRPr="00001869">
        <w:rPr>
          <w:rFonts w:cs="Arial"/>
          <w:szCs w:val="24"/>
        </w:rPr>
        <w:t>8.</w:t>
      </w:r>
      <w:r w:rsidRPr="00001869">
        <w:rPr>
          <w:rFonts w:cs="Arial"/>
        </w:rPr>
        <w:t>1.4.1</w:t>
      </w:r>
      <w:r w:rsidRPr="00001869">
        <w:rPr>
          <w:rFonts w:cs="Arial"/>
        </w:rPr>
        <w:tab/>
        <w:t>Die Erfahrung zeigt, daß ein angemessener Standard für die betreffende Pflanze 1 % ist. Somit ist der Populationsstandard 1 %. Es wird angenommen, daß eine einzige Prüfung mit höchstens 60 Pflanzen durchgeführt wird. Aus den geeigneten Tabellen (die gewählt wurden, um eine Reihe angestrebter Akzeptanzwahrscheinlichkeiten anzugeben) können folgende Schemata angewandt werden:</w:t>
      </w:r>
    </w:p>
    <w:p w:rsidR="000F1146" w:rsidRPr="00001869" w:rsidRDefault="000F1146" w:rsidP="000F1146">
      <w:pPr>
        <w:rPr>
          <w:rFonts w:cs="Arial"/>
        </w:rPr>
      </w:pPr>
    </w:p>
    <w:tbl>
      <w:tblPr>
        <w:tblW w:w="0" w:type="auto"/>
        <w:tblInd w:w="120" w:type="dxa"/>
        <w:tblLayout w:type="fixed"/>
        <w:tblCellMar>
          <w:left w:w="120" w:type="dxa"/>
          <w:right w:w="120" w:type="dxa"/>
        </w:tblCellMar>
        <w:tblLook w:val="0000" w:firstRow="0" w:lastRow="0" w:firstColumn="0" w:lastColumn="0" w:noHBand="0" w:noVBand="0"/>
      </w:tblPr>
      <w:tblGrid>
        <w:gridCol w:w="2268"/>
        <w:gridCol w:w="2268"/>
        <w:gridCol w:w="2552"/>
        <w:gridCol w:w="2551"/>
      </w:tblGrid>
      <w:tr w:rsidR="000F1146" w:rsidRPr="00001869" w:rsidTr="00170706">
        <w:tc>
          <w:tcPr>
            <w:tcW w:w="2268" w:type="dxa"/>
            <w:tcBorders>
              <w:top w:val="single" w:sz="6" w:space="0" w:color="000000"/>
              <w:left w:val="single" w:sz="6" w:space="0" w:color="000000"/>
              <w:bottom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Schema</w:t>
            </w:r>
          </w:p>
        </w:tc>
        <w:tc>
          <w:tcPr>
            <w:tcW w:w="2268" w:type="dxa"/>
            <w:tcBorders>
              <w:top w:val="single" w:sz="6" w:space="0" w:color="000000"/>
              <w:left w:val="single" w:sz="6" w:space="0" w:color="000000"/>
              <w:bottom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Stichprobengröße</w:t>
            </w:r>
          </w:p>
        </w:tc>
        <w:tc>
          <w:tcPr>
            <w:tcW w:w="2552" w:type="dxa"/>
            <w:tcBorders>
              <w:top w:val="single" w:sz="6" w:space="0" w:color="000000"/>
              <w:left w:val="single" w:sz="6" w:space="0" w:color="000000"/>
              <w:bottom w:val="single" w:sz="6" w:space="0" w:color="000000"/>
              <w:right w:val="single" w:sz="6" w:space="0" w:color="000000"/>
            </w:tcBorders>
          </w:tcPr>
          <w:p w:rsidR="000F1146" w:rsidRPr="00001869" w:rsidRDefault="000F1146" w:rsidP="0090154C">
            <w:pPr>
              <w:spacing w:line="-120" w:lineRule="auto"/>
              <w:rPr>
                <w:rFonts w:cs="Arial"/>
                <w:szCs w:val="22"/>
              </w:rPr>
            </w:pPr>
          </w:p>
          <w:p w:rsidR="000F1146" w:rsidRPr="00001869"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cs="Arial"/>
                <w:szCs w:val="22"/>
              </w:rPr>
            </w:pPr>
            <w:r w:rsidRPr="00001869">
              <w:rPr>
                <w:rFonts w:cs="Arial"/>
                <w:szCs w:val="22"/>
              </w:rPr>
              <w:t xml:space="preserve">Angestrebte Akzeptanz- </w:t>
            </w:r>
          </w:p>
          <w:p w:rsidR="000F1146" w:rsidRPr="00001869"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szCs w:val="22"/>
              </w:rPr>
            </w:pPr>
            <w:r w:rsidRPr="00001869">
              <w:rPr>
                <w:rFonts w:cs="Arial"/>
                <w:szCs w:val="22"/>
              </w:rPr>
              <w:t>wahrscheinlichkeit</w:t>
            </w:r>
            <w:r w:rsidR="00F12845" w:rsidRPr="00001869">
              <w:rPr>
                <w:rStyle w:val="FootnoteReference"/>
                <w:rFonts w:cs="Arial"/>
                <w:szCs w:val="22"/>
              </w:rPr>
              <w:footnoteReference w:customMarkFollows="1" w:id="9"/>
              <w:sym w:font="Symbol" w:char="F02A"/>
            </w:r>
            <w:r w:rsidR="00F12845" w:rsidRPr="00001869">
              <w:rPr>
                <w:rStyle w:val="FootnoteReference"/>
                <w:rFonts w:cs="Arial"/>
                <w:szCs w:val="22"/>
              </w:rPr>
              <w:sym w:font="Symbol" w:char="F02A"/>
            </w:r>
          </w:p>
        </w:tc>
        <w:tc>
          <w:tcPr>
            <w:tcW w:w="2551" w:type="dxa"/>
            <w:tcBorders>
              <w:top w:val="single" w:sz="6" w:space="0" w:color="000000"/>
              <w:left w:val="single" w:sz="6" w:space="0" w:color="000000"/>
              <w:bottom w:val="single" w:sz="6" w:space="0" w:color="000000"/>
              <w:right w:val="single" w:sz="4" w:space="0" w:color="auto"/>
            </w:tcBorders>
          </w:tcPr>
          <w:p w:rsidR="000F1146" w:rsidRPr="00001869" w:rsidRDefault="000F1146" w:rsidP="0090154C">
            <w:pPr>
              <w:spacing w:line="-120" w:lineRule="auto"/>
              <w:rPr>
                <w:rFonts w:cs="Arial"/>
                <w:szCs w:val="22"/>
              </w:rPr>
            </w:pPr>
          </w:p>
          <w:p w:rsidR="000F1146" w:rsidRPr="00001869"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szCs w:val="22"/>
              </w:rPr>
            </w:pPr>
            <w:r w:rsidRPr="00001869">
              <w:rPr>
                <w:rFonts w:cs="Arial"/>
                <w:szCs w:val="22"/>
              </w:rPr>
              <w:t>Höchstzahl von Abweichern</w:t>
            </w:r>
          </w:p>
        </w:tc>
      </w:tr>
      <w:tr w:rsidR="000F1146" w:rsidRPr="00001869" w:rsidTr="00170706">
        <w:tc>
          <w:tcPr>
            <w:tcW w:w="2268" w:type="dxa"/>
            <w:tcBorders>
              <w:top w:val="single" w:sz="6" w:space="0" w:color="000000"/>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a</w:t>
            </w:r>
          </w:p>
        </w:tc>
        <w:tc>
          <w:tcPr>
            <w:tcW w:w="2268" w:type="dxa"/>
            <w:tcBorders>
              <w:top w:val="single" w:sz="6" w:space="0" w:color="000000"/>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60</w:t>
            </w:r>
          </w:p>
        </w:tc>
        <w:tc>
          <w:tcPr>
            <w:tcW w:w="2552" w:type="dxa"/>
            <w:tcBorders>
              <w:top w:val="single" w:sz="6" w:space="0" w:color="000000"/>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90 %</w:t>
            </w:r>
          </w:p>
        </w:tc>
        <w:tc>
          <w:tcPr>
            <w:tcW w:w="2551" w:type="dxa"/>
            <w:tcBorders>
              <w:top w:val="single" w:sz="6" w:space="0" w:color="000000"/>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2</w:t>
            </w:r>
          </w:p>
        </w:tc>
      </w:tr>
      <w:tr w:rsidR="000F1146" w:rsidRPr="00001869" w:rsidTr="00170706">
        <w:tc>
          <w:tcPr>
            <w:tcW w:w="2268"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b</w:t>
            </w:r>
          </w:p>
        </w:tc>
        <w:tc>
          <w:tcPr>
            <w:tcW w:w="2268"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53</w:t>
            </w:r>
          </w:p>
        </w:tc>
        <w:tc>
          <w:tcPr>
            <w:tcW w:w="2552"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90 %</w:t>
            </w:r>
          </w:p>
        </w:tc>
        <w:tc>
          <w:tcPr>
            <w:tcW w:w="2551"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1</w:t>
            </w:r>
          </w:p>
        </w:tc>
      </w:tr>
      <w:tr w:rsidR="000F1146" w:rsidRPr="00001869" w:rsidTr="00170706">
        <w:tc>
          <w:tcPr>
            <w:tcW w:w="2268"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c</w:t>
            </w:r>
          </w:p>
        </w:tc>
        <w:tc>
          <w:tcPr>
            <w:tcW w:w="2268"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60</w:t>
            </w:r>
          </w:p>
        </w:tc>
        <w:tc>
          <w:tcPr>
            <w:tcW w:w="2552"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95 %</w:t>
            </w:r>
          </w:p>
        </w:tc>
        <w:tc>
          <w:tcPr>
            <w:tcW w:w="2551"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2</w:t>
            </w:r>
          </w:p>
        </w:tc>
      </w:tr>
      <w:tr w:rsidR="000F1146" w:rsidRPr="00001869" w:rsidTr="00170706">
        <w:tc>
          <w:tcPr>
            <w:tcW w:w="2268" w:type="dxa"/>
            <w:tcBorders>
              <w:left w:val="single" w:sz="6" w:space="0" w:color="000000"/>
              <w:bottom w:val="single" w:sz="6" w:space="0" w:color="000000"/>
              <w:right w:val="single" w:sz="6" w:space="0" w:color="000000"/>
            </w:tcBorders>
          </w:tcPr>
          <w:p w:rsidR="000F1146" w:rsidRPr="00001869" w:rsidRDefault="000F1146" w:rsidP="0090154C">
            <w:pPr>
              <w:spacing w:line="-120" w:lineRule="auto"/>
              <w:rPr>
                <w:rFonts w:cs="Arial"/>
              </w:rPr>
            </w:pPr>
          </w:p>
          <w:p w:rsidR="000F1146" w:rsidRPr="00001869"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d</w:t>
            </w:r>
          </w:p>
        </w:tc>
        <w:tc>
          <w:tcPr>
            <w:tcW w:w="2268" w:type="dxa"/>
            <w:tcBorders>
              <w:left w:val="single" w:sz="6" w:space="0" w:color="000000"/>
              <w:bottom w:val="single" w:sz="6" w:space="0" w:color="000000"/>
              <w:right w:val="single" w:sz="6" w:space="0" w:color="000000"/>
            </w:tcBorders>
          </w:tcPr>
          <w:p w:rsidR="000F1146" w:rsidRPr="00001869" w:rsidRDefault="000F1146" w:rsidP="0090154C">
            <w:pPr>
              <w:spacing w:line="-120" w:lineRule="auto"/>
              <w:rPr>
                <w:rFonts w:cs="Arial"/>
              </w:rPr>
            </w:pPr>
          </w:p>
          <w:p w:rsidR="000F1146" w:rsidRPr="00001869"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60</w:t>
            </w:r>
          </w:p>
        </w:tc>
        <w:tc>
          <w:tcPr>
            <w:tcW w:w="2552" w:type="dxa"/>
            <w:tcBorders>
              <w:left w:val="single" w:sz="6" w:space="0" w:color="000000"/>
              <w:bottom w:val="single" w:sz="6" w:space="0" w:color="000000"/>
              <w:right w:val="single" w:sz="6" w:space="0" w:color="000000"/>
            </w:tcBorders>
          </w:tcPr>
          <w:p w:rsidR="000F1146" w:rsidRPr="00001869" w:rsidRDefault="000F1146" w:rsidP="0090154C">
            <w:pPr>
              <w:spacing w:line="-120" w:lineRule="auto"/>
              <w:rPr>
                <w:rFonts w:cs="Arial"/>
              </w:rPr>
            </w:pPr>
          </w:p>
          <w:p w:rsidR="000F1146" w:rsidRPr="00001869"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99 %</w:t>
            </w:r>
          </w:p>
        </w:tc>
        <w:tc>
          <w:tcPr>
            <w:tcW w:w="2551" w:type="dxa"/>
            <w:tcBorders>
              <w:left w:val="single" w:sz="6" w:space="0" w:color="000000"/>
              <w:bottom w:val="single" w:sz="6" w:space="0" w:color="000000"/>
              <w:right w:val="single" w:sz="6" w:space="0" w:color="000000"/>
            </w:tcBorders>
          </w:tcPr>
          <w:p w:rsidR="000F1146" w:rsidRPr="00001869" w:rsidRDefault="000F1146" w:rsidP="0090154C">
            <w:pPr>
              <w:spacing w:line="-120" w:lineRule="auto"/>
              <w:rPr>
                <w:rFonts w:cs="Arial"/>
              </w:rPr>
            </w:pPr>
          </w:p>
          <w:p w:rsidR="000F1146" w:rsidRPr="00001869"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rPr>
            </w:pPr>
            <w:r w:rsidRPr="00001869">
              <w:rPr>
                <w:rFonts w:cs="Arial"/>
              </w:rPr>
              <w:t>3</w:t>
            </w:r>
          </w:p>
        </w:tc>
      </w:tr>
    </w:tbl>
    <w:p w:rsidR="000F1146" w:rsidRPr="00001869" w:rsidRDefault="000F1146" w:rsidP="000F1146">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cs="Arial"/>
        </w:rPr>
      </w:pPr>
    </w:p>
    <w:p w:rsidR="000F1146" w:rsidRPr="00001869" w:rsidRDefault="000F1146" w:rsidP="00C746D4">
      <w:pPr>
        <w:keepNext/>
        <w:keepLines/>
        <w:rPr>
          <w:rFonts w:cs="Arial"/>
        </w:rPr>
      </w:pPr>
      <w:r w:rsidRPr="00001869">
        <w:rPr>
          <w:rFonts w:cs="Arial"/>
          <w:szCs w:val="24"/>
        </w:rPr>
        <w:t>8.</w:t>
      </w:r>
      <w:r w:rsidRPr="00001869">
        <w:rPr>
          <w:rFonts w:cs="Arial"/>
        </w:rPr>
        <w:t>1.4.2</w:t>
      </w:r>
      <w:r w:rsidRPr="00001869">
        <w:rPr>
          <w:rFonts w:cs="Arial"/>
        </w:rPr>
        <w:tab/>
        <w:t>Folgende Wahrscheinlichkeiten werden für die Fehler vom Typ I und vom Typ II für verschiedene Prozentsätze von Abweichern ermittelt (bezeichnet als P</w:t>
      </w:r>
      <w:r w:rsidRPr="00001869">
        <w:rPr>
          <w:rFonts w:cs="Arial"/>
          <w:vertAlign w:val="subscript"/>
        </w:rPr>
        <w:t>2</w:t>
      </w:r>
      <w:r w:rsidRPr="00001869">
        <w:rPr>
          <w:rFonts w:cs="Arial"/>
        </w:rPr>
        <w:t>, P</w:t>
      </w:r>
      <w:r w:rsidRPr="00001869">
        <w:rPr>
          <w:rFonts w:cs="Arial"/>
          <w:vertAlign w:val="subscript"/>
        </w:rPr>
        <w:t>5</w:t>
      </w:r>
      <w:r w:rsidRPr="00001869">
        <w:rPr>
          <w:rFonts w:cs="Arial"/>
        </w:rPr>
        <w:t xml:space="preserve"> und P</w:t>
      </w:r>
      <w:r w:rsidRPr="00001869">
        <w:rPr>
          <w:rFonts w:cs="Arial"/>
          <w:vertAlign w:val="subscript"/>
        </w:rPr>
        <w:t>10</w:t>
      </w:r>
      <w:r w:rsidRPr="00001869">
        <w:rPr>
          <w:rFonts w:cs="Arial"/>
        </w:rPr>
        <w:t xml:space="preserve"> für das 2-, 5- und 10fache des Populationsstandards):</w:t>
      </w:r>
    </w:p>
    <w:p w:rsidR="000F1146" w:rsidRPr="00001869" w:rsidRDefault="000F1146" w:rsidP="000F1146">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cs="Arial"/>
        </w:rPr>
      </w:pPr>
    </w:p>
    <w:tbl>
      <w:tblPr>
        <w:tblW w:w="0" w:type="auto"/>
        <w:tblInd w:w="120" w:type="dxa"/>
        <w:tblLayout w:type="fixed"/>
        <w:tblCellMar>
          <w:left w:w="120" w:type="dxa"/>
          <w:right w:w="120" w:type="dxa"/>
        </w:tblCellMar>
        <w:tblLook w:val="0000" w:firstRow="0" w:lastRow="0" w:firstColumn="0" w:lastColumn="0" w:noHBand="0" w:noVBand="0"/>
      </w:tblPr>
      <w:tblGrid>
        <w:gridCol w:w="1418"/>
        <w:gridCol w:w="1276"/>
        <w:gridCol w:w="1559"/>
        <w:gridCol w:w="1417"/>
        <w:gridCol w:w="1276"/>
        <w:gridCol w:w="1276"/>
        <w:gridCol w:w="1417"/>
      </w:tblGrid>
      <w:tr w:rsidR="000F1146" w:rsidRPr="00001869" w:rsidTr="00170706">
        <w:tc>
          <w:tcPr>
            <w:tcW w:w="1418" w:type="dxa"/>
            <w:tcBorders>
              <w:top w:val="single" w:sz="6" w:space="0" w:color="000000"/>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Schema</w:t>
            </w:r>
          </w:p>
        </w:tc>
        <w:tc>
          <w:tcPr>
            <w:tcW w:w="1276" w:type="dxa"/>
            <w:tcBorders>
              <w:top w:val="single" w:sz="6" w:space="0" w:color="000000"/>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Stich-proben-größe</w:t>
            </w:r>
          </w:p>
        </w:tc>
        <w:tc>
          <w:tcPr>
            <w:tcW w:w="1559" w:type="dxa"/>
            <w:tcBorders>
              <w:top w:val="single" w:sz="6" w:space="0" w:color="000000"/>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17070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Pr>
                <w:rFonts w:cs="Arial"/>
              </w:rPr>
              <w:t>Höchstzahl von Ab</w:t>
            </w:r>
            <w:r w:rsidR="000F1146" w:rsidRPr="00001869">
              <w:rPr>
                <w:rFonts w:cs="Arial"/>
              </w:rPr>
              <w:t>weichern</w:t>
            </w:r>
          </w:p>
        </w:tc>
        <w:tc>
          <w:tcPr>
            <w:tcW w:w="5386" w:type="dxa"/>
            <w:gridSpan w:val="4"/>
            <w:tcBorders>
              <w:top w:val="single" w:sz="6" w:space="0" w:color="000000"/>
              <w:left w:val="single" w:sz="6" w:space="0" w:color="000000"/>
              <w:bottom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Fehlerwahrscheinlichkeit (%)</w:t>
            </w:r>
          </w:p>
        </w:tc>
      </w:tr>
      <w:tr w:rsidR="000F1146" w:rsidRPr="00001869" w:rsidTr="00170706">
        <w:tc>
          <w:tcPr>
            <w:tcW w:w="1418"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276"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559"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417" w:type="dxa"/>
            <w:tcBorders>
              <w:top w:val="single" w:sz="6" w:space="0" w:color="000000"/>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Typ I</w:t>
            </w:r>
          </w:p>
        </w:tc>
        <w:tc>
          <w:tcPr>
            <w:tcW w:w="3969" w:type="dxa"/>
            <w:gridSpan w:val="3"/>
            <w:tcBorders>
              <w:top w:val="single" w:sz="6" w:space="0" w:color="000000"/>
              <w:left w:val="single" w:sz="6" w:space="0" w:color="000000"/>
              <w:bottom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Typ II</w:t>
            </w:r>
          </w:p>
        </w:tc>
      </w:tr>
      <w:tr w:rsidR="000F1146" w:rsidRPr="00001869" w:rsidTr="00170706">
        <w:tc>
          <w:tcPr>
            <w:tcW w:w="1418" w:type="dxa"/>
            <w:tcBorders>
              <w:left w:val="single" w:sz="6" w:space="0" w:color="000000"/>
              <w:bottom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276" w:type="dxa"/>
            <w:tcBorders>
              <w:left w:val="single" w:sz="6" w:space="0" w:color="000000"/>
              <w:bottom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559" w:type="dxa"/>
            <w:tcBorders>
              <w:left w:val="single" w:sz="6" w:space="0" w:color="000000"/>
              <w:bottom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417" w:type="dxa"/>
            <w:tcBorders>
              <w:left w:val="single" w:sz="6" w:space="0" w:color="000000"/>
              <w:bottom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276" w:type="dxa"/>
            <w:tcBorders>
              <w:top w:val="single" w:sz="6" w:space="0" w:color="000000"/>
              <w:left w:val="single" w:sz="6" w:space="0" w:color="000000"/>
              <w:bottom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P</w:t>
            </w:r>
            <w:r w:rsidRPr="00001869">
              <w:rPr>
                <w:rFonts w:cs="Arial"/>
                <w:vertAlign w:val="subscript"/>
              </w:rPr>
              <w:t>2</w:t>
            </w:r>
            <w:r w:rsidRPr="00001869">
              <w:rPr>
                <w:rFonts w:cs="Arial"/>
              </w:rPr>
              <w:t xml:space="preserve"> = 2 %</w:t>
            </w:r>
          </w:p>
        </w:tc>
        <w:tc>
          <w:tcPr>
            <w:tcW w:w="1276" w:type="dxa"/>
            <w:tcBorders>
              <w:top w:val="single" w:sz="6" w:space="0" w:color="000000"/>
              <w:left w:val="single" w:sz="6" w:space="0" w:color="000000"/>
              <w:bottom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P</w:t>
            </w:r>
            <w:r w:rsidRPr="00001869">
              <w:rPr>
                <w:rFonts w:cs="Arial"/>
                <w:vertAlign w:val="subscript"/>
              </w:rPr>
              <w:t>5</w:t>
            </w:r>
            <w:r w:rsidRPr="00001869">
              <w:rPr>
                <w:rFonts w:cs="Arial"/>
              </w:rPr>
              <w:t xml:space="preserve"> = 5 %</w:t>
            </w:r>
          </w:p>
        </w:tc>
        <w:tc>
          <w:tcPr>
            <w:tcW w:w="1417" w:type="dxa"/>
            <w:tcBorders>
              <w:top w:val="single" w:sz="6" w:space="0" w:color="000000"/>
              <w:left w:val="single" w:sz="6" w:space="0" w:color="000000"/>
              <w:bottom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P</w:t>
            </w:r>
            <w:r w:rsidRPr="00001869">
              <w:rPr>
                <w:rFonts w:cs="Arial"/>
                <w:vertAlign w:val="subscript"/>
              </w:rPr>
              <w:t>10</w:t>
            </w:r>
            <w:r w:rsidRPr="00001869">
              <w:rPr>
                <w:rFonts w:cs="Arial"/>
              </w:rPr>
              <w:t xml:space="preserve"> = 10 %</w:t>
            </w:r>
          </w:p>
        </w:tc>
      </w:tr>
      <w:tr w:rsidR="000F1146" w:rsidRPr="00001869" w:rsidTr="00170706">
        <w:tc>
          <w:tcPr>
            <w:tcW w:w="1418" w:type="dxa"/>
            <w:tcBorders>
              <w:top w:val="single" w:sz="6" w:space="0" w:color="000000"/>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a</w:t>
            </w:r>
          </w:p>
        </w:tc>
        <w:tc>
          <w:tcPr>
            <w:tcW w:w="1276" w:type="dxa"/>
            <w:tcBorders>
              <w:top w:val="single" w:sz="6" w:space="0" w:color="000000"/>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60</w:t>
            </w:r>
          </w:p>
        </w:tc>
        <w:tc>
          <w:tcPr>
            <w:tcW w:w="1559" w:type="dxa"/>
            <w:tcBorders>
              <w:top w:val="single" w:sz="6" w:space="0" w:color="000000"/>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2</w:t>
            </w:r>
          </w:p>
        </w:tc>
        <w:tc>
          <w:tcPr>
            <w:tcW w:w="1417" w:type="dxa"/>
            <w:tcBorders>
              <w:top w:val="single" w:sz="6" w:space="0" w:color="000000"/>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2</w:t>
            </w:r>
          </w:p>
        </w:tc>
        <w:tc>
          <w:tcPr>
            <w:tcW w:w="1276" w:type="dxa"/>
            <w:tcBorders>
              <w:top w:val="single" w:sz="6" w:space="0" w:color="000000"/>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88</w:t>
            </w:r>
          </w:p>
        </w:tc>
        <w:tc>
          <w:tcPr>
            <w:tcW w:w="1276" w:type="dxa"/>
            <w:tcBorders>
              <w:top w:val="single" w:sz="6" w:space="0" w:color="000000"/>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42</w:t>
            </w:r>
          </w:p>
        </w:tc>
        <w:tc>
          <w:tcPr>
            <w:tcW w:w="1417" w:type="dxa"/>
            <w:tcBorders>
              <w:top w:val="single" w:sz="6" w:space="0" w:color="000000"/>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5</w:t>
            </w:r>
          </w:p>
        </w:tc>
      </w:tr>
      <w:tr w:rsidR="000F1146" w:rsidRPr="00001869" w:rsidTr="00170706">
        <w:tc>
          <w:tcPr>
            <w:tcW w:w="1418"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b</w:t>
            </w:r>
          </w:p>
        </w:tc>
        <w:tc>
          <w:tcPr>
            <w:tcW w:w="1276"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53</w:t>
            </w:r>
          </w:p>
        </w:tc>
        <w:tc>
          <w:tcPr>
            <w:tcW w:w="1559"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1</w:t>
            </w:r>
          </w:p>
        </w:tc>
        <w:tc>
          <w:tcPr>
            <w:tcW w:w="1417"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10</w:t>
            </w:r>
          </w:p>
        </w:tc>
        <w:tc>
          <w:tcPr>
            <w:tcW w:w="1276"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71</w:t>
            </w:r>
          </w:p>
        </w:tc>
        <w:tc>
          <w:tcPr>
            <w:tcW w:w="1276"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25</w:t>
            </w:r>
          </w:p>
        </w:tc>
        <w:tc>
          <w:tcPr>
            <w:tcW w:w="1417"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3</w:t>
            </w:r>
          </w:p>
        </w:tc>
      </w:tr>
      <w:tr w:rsidR="000F1146" w:rsidRPr="00001869" w:rsidTr="00170706">
        <w:tc>
          <w:tcPr>
            <w:tcW w:w="1418"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c</w:t>
            </w:r>
          </w:p>
        </w:tc>
        <w:tc>
          <w:tcPr>
            <w:tcW w:w="1276"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60</w:t>
            </w:r>
          </w:p>
        </w:tc>
        <w:tc>
          <w:tcPr>
            <w:tcW w:w="1559"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2</w:t>
            </w:r>
          </w:p>
        </w:tc>
        <w:tc>
          <w:tcPr>
            <w:tcW w:w="1417"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2</w:t>
            </w:r>
          </w:p>
        </w:tc>
        <w:tc>
          <w:tcPr>
            <w:tcW w:w="1276"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88</w:t>
            </w:r>
          </w:p>
        </w:tc>
        <w:tc>
          <w:tcPr>
            <w:tcW w:w="1276"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42</w:t>
            </w:r>
          </w:p>
        </w:tc>
        <w:tc>
          <w:tcPr>
            <w:tcW w:w="1417"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5</w:t>
            </w:r>
          </w:p>
        </w:tc>
      </w:tr>
      <w:tr w:rsidR="000F1146" w:rsidRPr="00001869" w:rsidTr="00170706">
        <w:tc>
          <w:tcPr>
            <w:tcW w:w="1418" w:type="dxa"/>
            <w:tcBorders>
              <w:left w:val="single" w:sz="6" w:space="0" w:color="000000"/>
              <w:bottom w:val="single" w:sz="6" w:space="0" w:color="000000"/>
              <w:right w:val="single" w:sz="6" w:space="0" w:color="000000"/>
            </w:tcBorders>
          </w:tcPr>
          <w:p w:rsidR="000F1146" w:rsidRPr="00001869" w:rsidRDefault="000F1146" w:rsidP="0090154C">
            <w:pPr>
              <w:spacing w:line="-120" w:lineRule="auto"/>
              <w:rPr>
                <w:rFonts w:cs="Arial"/>
              </w:rPr>
            </w:pPr>
          </w:p>
          <w:p w:rsidR="000F1146" w:rsidRPr="00001869"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d</w:t>
            </w:r>
          </w:p>
        </w:tc>
        <w:tc>
          <w:tcPr>
            <w:tcW w:w="1276" w:type="dxa"/>
            <w:tcBorders>
              <w:left w:val="single" w:sz="6" w:space="0" w:color="000000"/>
              <w:bottom w:val="single" w:sz="6" w:space="0" w:color="000000"/>
              <w:right w:val="single" w:sz="6" w:space="0" w:color="000000"/>
            </w:tcBorders>
          </w:tcPr>
          <w:p w:rsidR="000F1146" w:rsidRPr="00001869" w:rsidRDefault="000F1146" w:rsidP="0090154C">
            <w:pPr>
              <w:spacing w:line="-120" w:lineRule="auto"/>
              <w:rPr>
                <w:rFonts w:cs="Arial"/>
              </w:rPr>
            </w:pPr>
          </w:p>
          <w:p w:rsidR="000F1146" w:rsidRPr="00001869"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60</w:t>
            </w:r>
          </w:p>
        </w:tc>
        <w:tc>
          <w:tcPr>
            <w:tcW w:w="1559" w:type="dxa"/>
            <w:tcBorders>
              <w:left w:val="single" w:sz="6" w:space="0" w:color="000000"/>
              <w:bottom w:val="single" w:sz="6" w:space="0" w:color="000000"/>
              <w:right w:val="single" w:sz="6" w:space="0" w:color="000000"/>
            </w:tcBorders>
          </w:tcPr>
          <w:p w:rsidR="000F1146" w:rsidRPr="00001869" w:rsidRDefault="000F1146" w:rsidP="0090154C">
            <w:pPr>
              <w:spacing w:line="-120" w:lineRule="auto"/>
              <w:rPr>
                <w:rFonts w:cs="Arial"/>
              </w:rPr>
            </w:pPr>
          </w:p>
          <w:p w:rsidR="000F1146" w:rsidRPr="00001869"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3</w:t>
            </w:r>
          </w:p>
        </w:tc>
        <w:tc>
          <w:tcPr>
            <w:tcW w:w="1417" w:type="dxa"/>
            <w:tcBorders>
              <w:left w:val="single" w:sz="6" w:space="0" w:color="000000"/>
              <w:bottom w:val="single" w:sz="6" w:space="0" w:color="000000"/>
              <w:right w:val="single" w:sz="6" w:space="0" w:color="000000"/>
            </w:tcBorders>
          </w:tcPr>
          <w:p w:rsidR="000F1146" w:rsidRPr="00001869" w:rsidRDefault="000F1146" w:rsidP="0090154C">
            <w:pPr>
              <w:spacing w:line="-120" w:lineRule="auto"/>
              <w:rPr>
                <w:rFonts w:cs="Arial"/>
              </w:rPr>
            </w:pPr>
          </w:p>
          <w:p w:rsidR="000F1146" w:rsidRPr="00001869"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0,3</w:t>
            </w:r>
          </w:p>
        </w:tc>
        <w:tc>
          <w:tcPr>
            <w:tcW w:w="1276" w:type="dxa"/>
            <w:tcBorders>
              <w:left w:val="single" w:sz="6" w:space="0" w:color="000000"/>
              <w:bottom w:val="single" w:sz="6" w:space="0" w:color="000000"/>
              <w:right w:val="single" w:sz="6" w:space="0" w:color="000000"/>
            </w:tcBorders>
          </w:tcPr>
          <w:p w:rsidR="000F1146" w:rsidRPr="00001869" w:rsidRDefault="000F1146" w:rsidP="0090154C">
            <w:pPr>
              <w:spacing w:line="-120" w:lineRule="auto"/>
              <w:rPr>
                <w:rFonts w:cs="Arial"/>
              </w:rPr>
            </w:pPr>
          </w:p>
          <w:p w:rsidR="000F1146" w:rsidRPr="00001869"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97</w:t>
            </w:r>
          </w:p>
        </w:tc>
        <w:tc>
          <w:tcPr>
            <w:tcW w:w="1276" w:type="dxa"/>
            <w:tcBorders>
              <w:left w:val="single" w:sz="6" w:space="0" w:color="000000"/>
              <w:bottom w:val="single" w:sz="6" w:space="0" w:color="000000"/>
              <w:right w:val="single" w:sz="6" w:space="0" w:color="000000"/>
            </w:tcBorders>
          </w:tcPr>
          <w:p w:rsidR="000F1146" w:rsidRPr="00001869" w:rsidRDefault="000F1146" w:rsidP="0090154C">
            <w:pPr>
              <w:spacing w:line="-120" w:lineRule="auto"/>
              <w:rPr>
                <w:rFonts w:cs="Arial"/>
              </w:rPr>
            </w:pPr>
          </w:p>
          <w:p w:rsidR="000F1146" w:rsidRPr="00001869"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65</w:t>
            </w:r>
          </w:p>
        </w:tc>
        <w:tc>
          <w:tcPr>
            <w:tcW w:w="1417" w:type="dxa"/>
            <w:tcBorders>
              <w:left w:val="single" w:sz="6" w:space="0" w:color="000000"/>
              <w:bottom w:val="single" w:sz="6" w:space="0" w:color="000000"/>
              <w:right w:val="single" w:sz="6" w:space="0" w:color="000000"/>
            </w:tcBorders>
          </w:tcPr>
          <w:p w:rsidR="000F1146" w:rsidRPr="00001869" w:rsidRDefault="000F1146" w:rsidP="0090154C">
            <w:pPr>
              <w:spacing w:line="-120" w:lineRule="auto"/>
              <w:rPr>
                <w:rFonts w:cs="Arial"/>
              </w:rPr>
            </w:pPr>
          </w:p>
          <w:p w:rsidR="000F1146" w:rsidRPr="00001869"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rPr>
            </w:pPr>
            <w:r w:rsidRPr="00001869">
              <w:rPr>
                <w:rFonts w:cs="Arial"/>
              </w:rPr>
              <w:t>14</w:t>
            </w:r>
          </w:p>
        </w:tc>
      </w:tr>
    </w:tbl>
    <w:p w:rsidR="000F1146" w:rsidRPr="00001869" w:rsidRDefault="000F1146" w:rsidP="000F1146">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cs="Arial"/>
          <w:szCs w:val="24"/>
        </w:rPr>
      </w:pPr>
    </w:p>
    <w:p w:rsidR="000F1146" w:rsidRPr="00001869" w:rsidRDefault="000F1146" w:rsidP="00C746D4">
      <w:pPr>
        <w:rPr>
          <w:rFonts w:cs="Arial"/>
        </w:rPr>
      </w:pPr>
      <w:r w:rsidRPr="00001869">
        <w:rPr>
          <w:rFonts w:cs="Arial"/>
          <w:szCs w:val="24"/>
        </w:rPr>
        <w:t>8.</w:t>
      </w:r>
      <w:r w:rsidRPr="00001869">
        <w:rPr>
          <w:rFonts w:cs="Arial"/>
        </w:rPr>
        <w:t>1.4.3</w:t>
      </w:r>
      <w:r w:rsidRPr="00001869">
        <w:rPr>
          <w:rFonts w:cs="Arial"/>
        </w:rPr>
        <w:tab/>
        <w:t>Die Tabelle listet vier verschiedene Schemata auf, und diese sollten untersucht werden, um festzustellen, ob eines davon für die Verwendung geeignet ist. (Die Schemata a und c sind identisch, da es keinen Plan für eine Stichprobengröße von 60 mit einer Wahrscheinlichkeit eines Fehlers vom Typ I zwischen 5 und 10 % gibt). Wird entschieden sicherzustellen, daß die Wahrscheinlichkeit eines Fehlers vom Typ I äußerst gering sein sollte (Schema d), wird die Wahrscheinlichkeit des Fehlers vom Typ II für eine Sorte mit 2, 5 bzw. 10 % Abweichern äußerst hoch (97, 65 und 14 %). Das optimale Gleichgewicht zwischen den Wahrscheinlichkeiten der beiden Fehlertypen scheint durch die Zulassung eines Abweichers in einer Stichprobe von 53 Pflanzen (Schema b) erzielt zu werden.</w:t>
      </w:r>
    </w:p>
    <w:p w:rsidR="000F1146" w:rsidRPr="00001869" w:rsidRDefault="000F1146" w:rsidP="000F1146">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cs="Arial"/>
        </w:rPr>
      </w:pPr>
    </w:p>
    <w:p w:rsidR="000F1146" w:rsidRPr="00001869" w:rsidRDefault="000F1146" w:rsidP="000F1146">
      <w:pPr>
        <w:rPr>
          <w:rFonts w:cs="Arial"/>
          <w:u w:val="single"/>
        </w:rPr>
      </w:pPr>
      <w:r w:rsidRPr="00001869">
        <w:rPr>
          <w:rFonts w:cs="Arial"/>
          <w:u w:val="single"/>
        </w:rPr>
        <w:t>Beispiel 2</w:t>
      </w:r>
    </w:p>
    <w:p w:rsidR="000F1146" w:rsidRPr="00001869" w:rsidRDefault="000F1146" w:rsidP="000F1146">
      <w:pPr>
        <w:keepNext/>
        <w:rPr>
          <w:rFonts w:cs="Arial"/>
        </w:rPr>
      </w:pPr>
    </w:p>
    <w:p w:rsidR="000F1146" w:rsidRPr="00001869" w:rsidRDefault="000F1146" w:rsidP="00C746D4">
      <w:pPr>
        <w:keepNext/>
        <w:rPr>
          <w:rFonts w:cs="Arial"/>
        </w:rPr>
      </w:pPr>
      <w:r w:rsidRPr="00001869">
        <w:rPr>
          <w:rFonts w:cs="Arial"/>
          <w:szCs w:val="24"/>
        </w:rPr>
        <w:t>8.</w:t>
      </w:r>
      <w:r w:rsidRPr="00001869">
        <w:rPr>
          <w:rFonts w:cs="Arial"/>
        </w:rPr>
        <w:t>1.4.4</w:t>
      </w:r>
      <w:r w:rsidRPr="00001869">
        <w:rPr>
          <w:rFonts w:cs="Arial"/>
        </w:rPr>
        <w:tab/>
        <w:t>In diesem Beispiel wird eine Pflanze untersucht, bei der der Populationsstandard auf 2 % angesetzt ist und die Zahl der für die Prüfung verfügbaren Pflanzen lediglich 6 beträgt.</w:t>
      </w:r>
    </w:p>
    <w:p w:rsidR="000F1146" w:rsidRPr="00001869" w:rsidRDefault="000F1146" w:rsidP="000F1146">
      <w:pPr>
        <w:rPr>
          <w:rFonts w:cs="Arial"/>
        </w:rPr>
      </w:pPr>
    </w:p>
    <w:p w:rsidR="000F1146" w:rsidRPr="00001869" w:rsidRDefault="000F1146" w:rsidP="00C746D4">
      <w:pPr>
        <w:rPr>
          <w:rFonts w:cs="Arial"/>
        </w:rPr>
      </w:pPr>
      <w:r w:rsidRPr="00001869">
        <w:rPr>
          <w:rFonts w:cs="Arial"/>
          <w:szCs w:val="24"/>
        </w:rPr>
        <w:t>8.</w:t>
      </w:r>
      <w:r w:rsidRPr="00001869">
        <w:rPr>
          <w:rFonts w:cs="Arial"/>
        </w:rPr>
        <w:t>1.4.5</w:t>
      </w:r>
      <w:r w:rsidRPr="00001869">
        <w:rPr>
          <w:rFonts w:cs="Arial"/>
        </w:rPr>
        <w:tab/>
        <w:t>Unter Verwendung geeigneter Tabellen können folgende Schemata angewandt werden:</w:t>
      </w:r>
    </w:p>
    <w:p w:rsidR="000F1146" w:rsidRPr="00001869" w:rsidRDefault="000F1146" w:rsidP="000F1146">
      <w:pPr>
        <w:keepNext/>
        <w:keepLines/>
        <w:rPr>
          <w:rFonts w:cs="Arial"/>
        </w:rPr>
      </w:pPr>
    </w:p>
    <w:tbl>
      <w:tblPr>
        <w:tblW w:w="0" w:type="auto"/>
        <w:tblInd w:w="56" w:type="dxa"/>
        <w:tblLayout w:type="fixed"/>
        <w:tblCellMar>
          <w:left w:w="56" w:type="dxa"/>
          <w:right w:w="56" w:type="dxa"/>
        </w:tblCellMar>
        <w:tblLook w:val="0000" w:firstRow="0" w:lastRow="0" w:firstColumn="0" w:lastColumn="0" w:noHBand="0" w:noVBand="0"/>
      </w:tblPr>
      <w:tblGrid>
        <w:gridCol w:w="1205"/>
        <w:gridCol w:w="1205"/>
        <w:gridCol w:w="1205"/>
        <w:gridCol w:w="1205"/>
        <w:gridCol w:w="1134"/>
        <w:gridCol w:w="1134"/>
        <w:gridCol w:w="1276"/>
        <w:gridCol w:w="1275"/>
      </w:tblGrid>
      <w:tr w:rsidR="000F1146" w:rsidRPr="00001869" w:rsidTr="00170706">
        <w:tc>
          <w:tcPr>
            <w:tcW w:w="1205" w:type="dxa"/>
            <w:tcBorders>
              <w:top w:val="single" w:sz="6" w:space="0" w:color="000000"/>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Schema</w:t>
            </w:r>
          </w:p>
        </w:tc>
        <w:tc>
          <w:tcPr>
            <w:tcW w:w="1205" w:type="dxa"/>
            <w:tcBorders>
              <w:top w:val="single" w:sz="6" w:space="0" w:color="000000"/>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Stich-proben-größe</w:t>
            </w:r>
          </w:p>
        </w:tc>
        <w:tc>
          <w:tcPr>
            <w:tcW w:w="1205" w:type="dxa"/>
            <w:tcBorders>
              <w:top w:val="single" w:sz="6" w:space="0" w:color="000000"/>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Akzeptanz-wahrschein-lichkeit</w:t>
            </w:r>
          </w:p>
        </w:tc>
        <w:tc>
          <w:tcPr>
            <w:tcW w:w="1205" w:type="dxa"/>
            <w:tcBorders>
              <w:top w:val="single" w:sz="6" w:space="0" w:color="000000"/>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Höchstzahl von Abweichern</w:t>
            </w:r>
          </w:p>
        </w:tc>
        <w:tc>
          <w:tcPr>
            <w:tcW w:w="4819" w:type="dxa"/>
            <w:gridSpan w:val="4"/>
            <w:tcBorders>
              <w:top w:val="single" w:sz="6" w:space="0" w:color="000000"/>
              <w:left w:val="single" w:sz="6" w:space="0" w:color="000000"/>
              <w:bottom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Fehlerwahrscheinlichkeit (%)</w:t>
            </w:r>
          </w:p>
        </w:tc>
      </w:tr>
      <w:tr w:rsidR="000F1146" w:rsidRPr="00001869" w:rsidTr="00170706">
        <w:tc>
          <w:tcPr>
            <w:tcW w:w="1205"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205"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205"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205"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134" w:type="dxa"/>
            <w:tcBorders>
              <w:top w:val="single" w:sz="6" w:space="0" w:color="000000"/>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Typ I</w:t>
            </w:r>
          </w:p>
        </w:tc>
        <w:tc>
          <w:tcPr>
            <w:tcW w:w="3685" w:type="dxa"/>
            <w:gridSpan w:val="3"/>
            <w:tcBorders>
              <w:top w:val="single" w:sz="6" w:space="0" w:color="000000"/>
              <w:left w:val="single" w:sz="6" w:space="0" w:color="000000"/>
              <w:bottom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Typ II</w:t>
            </w:r>
          </w:p>
        </w:tc>
      </w:tr>
      <w:tr w:rsidR="000F1146" w:rsidRPr="00001869" w:rsidTr="00170706">
        <w:tc>
          <w:tcPr>
            <w:tcW w:w="1205" w:type="dxa"/>
            <w:tcBorders>
              <w:left w:val="single" w:sz="6" w:space="0" w:color="000000"/>
              <w:bottom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205" w:type="dxa"/>
            <w:tcBorders>
              <w:left w:val="single" w:sz="6" w:space="0" w:color="000000"/>
              <w:bottom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205" w:type="dxa"/>
            <w:tcBorders>
              <w:left w:val="single" w:sz="6" w:space="0" w:color="000000"/>
              <w:bottom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205" w:type="dxa"/>
            <w:tcBorders>
              <w:left w:val="single" w:sz="6" w:space="0" w:color="000000"/>
              <w:bottom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134" w:type="dxa"/>
            <w:tcBorders>
              <w:left w:val="single" w:sz="6" w:space="0" w:color="000000"/>
              <w:bottom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134" w:type="dxa"/>
            <w:tcBorders>
              <w:top w:val="single" w:sz="6" w:space="0" w:color="000000"/>
              <w:left w:val="single" w:sz="6" w:space="0" w:color="000000"/>
              <w:bottom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P</w:t>
            </w:r>
            <w:r w:rsidRPr="00001869">
              <w:rPr>
                <w:rFonts w:cs="Arial"/>
                <w:vertAlign w:val="subscript"/>
              </w:rPr>
              <w:t>2</w:t>
            </w:r>
            <w:r w:rsidRPr="00001869">
              <w:rPr>
                <w:rFonts w:cs="Arial"/>
              </w:rPr>
              <w:t xml:space="preserve"> = 4 %</w:t>
            </w:r>
          </w:p>
        </w:tc>
        <w:tc>
          <w:tcPr>
            <w:tcW w:w="1276" w:type="dxa"/>
            <w:tcBorders>
              <w:top w:val="single" w:sz="6" w:space="0" w:color="000000"/>
              <w:left w:val="single" w:sz="6" w:space="0" w:color="000000"/>
              <w:bottom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P</w:t>
            </w:r>
            <w:r w:rsidRPr="00001869">
              <w:rPr>
                <w:rFonts w:cs="Arial"/>
                <w:vertAlign w:val="subscript"/>
              </w:rPr>
              <w:t xml:space="preserve">5 </w:t>
            </w:r>
            <w:r w:rsidRPr="00001869">
              <w:rPr>
                <w:rFonts w:cs="Arial"/>
              </w:rPr>
              <w:t>= 10 %</w:t>
            </w:r>
          </w:p>
        </w:tc>
        <w:tc>
          <w:tcPr>
            <w:tcW w:w="1275" w:type="dxa"/>
            <w:tcBorders>
              <w:top w:val="single" w:sz="6" w:space="0" w:color="000000"/>
              <w:left w:val="single" w:sz="6" w:space="0" w:color="000000"/>
              <w:bottom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P</w:t>
            </w:r>
            <w:r w:rsidRPr="00001869">
              <w:rPr>
                <w:rFonts w:cs="Arial"/>
                <w:vertAlign w:val="subscript"/>
              </w:rPr>
              <w:t>10</w:t>
            </w:r>
            <w:r w:rsidRPr="00001869">
              <w:rPr>
                <w:rFonts w:cs="Arial"/>
              </w:rPr>
              <w:t xml:space="preserve"> = 20 %</w:t>
            </w:r>
          </w:p>
        </w:tc>
      </w:tr>
      <w:tr w:rsidR="000F1146" w:rsidRPr="00001869" w:rsidTr="00170706">
        <w:tc>
          <w:tcPr>
            <w:tcW w:w="1205" w:type="dxa"/>
            <w:tcBorders>
              <w:top w:val="single" w:sz="6" w:space="0" w:color="000000"/>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a</w:t>
            </w:r>
          </w:p>
        </w:tc>
        <w:tc>
          <w:tcPr>
            <w:tcW w:w="1205" w:type="dxa"/>
            <w:tcBorders>
              <w:top w:val="single" w:sz="6" w:space="0" w:color="000000"/>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6</w:t>
            </w:r>
          </w:p>
        </w:tc>
        <w:tc>
          <w:tcPr>
            <w:tcW w:w="1205" w:type="dxa"/>
            <w:tcBorders>
              <w:top w:val="single" w:sz="6" w:space="0" w:color="000000"/>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90</w:t>
            </w:r>
          </w:p>
        </w:tc>
        <w:tc>
          <w:tcPr>
            <w:tcW w:w="1205" w:type="dxa"/>
            <w:tcBorders>
              <w:top w:val="single" w:sz="6" w:space="0" w:color="000000"/>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1</w:t>
            </w:r>
          </w:p>
        </w:tc>
        <w:tc>
          <w:tcPr>
            <w:tcW w:w="1134" w:type="dxa"/>
            <w:tcBorders>
              <w:top w:val="single" w:sz="6" w:space="0" w:color="000000"/>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0,6</w:t>
            </w:r>
          </w:p>
        </w:tc>
        <w:tc>
          <w:tcPr>
            <w:tcW w:w="1134" w:type="dxa"/>
            <w:tcBorders>
              <w:top w:val="single" w:sz="6" w:space="0" w:color="000000"/>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98</w:t>
            </w:r>
          </w:p>
        </w:tc>
        <w:tc>
          <w:tcPr>
            <w:tcW w:w="1276" w:type="dxa"/>
            <w:tcBorders>
              <w:top w:val="single" w:sz="6" w:space="0" w:color="000000"/>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89</w:t>
            </w:r>
          </w:p>
        </w:tc>
        <w:tc>
          <w:tcPr>
            <w:tcW w:w="1275" w:type="dxa"/>
            <w:tcBorders>
              <w:top w:val="single" w:sz="6" w:space="0" w:color="000000"/>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66</w:t>
            </w:r>
          </w:p>
        </w:tc>
      </w:tr>
      <w:tr w:rsidR="000F1146" w:rsidRPr="00001869" w:rsidTr="00170706">
        <w:tc>
          <w:tcPr>
            <w:tcW w:w="1205"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b</w:t>
            </w:r>
          </w:p>
        </w:tc>
        <w:tc>
          <w:tcPr>
            <w:tcW w:w="1205"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5</w:t>
            </w:r>
          </w:p>
        </w:tc>
        <w:tc>
          <w:tcPr>
            <w:tcW w:w="1205"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90</w:t>
            </w:r>
          </w:p>
        </w:tc>
        <w:tc>
          <w:tcPr>
            <w:tcW w:w="1205"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0</w:t>
            </w:r>
          </w:p>
        </w:tc>
        <w:tc>
          <w:tcPr>
            <w:tcW w:w="1134"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10</w:t>
            </w:r>
          </w:p>
        </w:tc>
        <w:tc>
          <w:tcPr>
            <w:tcW w:w="1134"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82</w:t>
            </w:r>
          </w:p>
        </w:tc>
        <w:tc>
          <w:tcPr>
            <w:tcW w:w="1276"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59</w:t>
            </w:r>
          </w:p>
        </w:tc>
        <w:tc>
          <w:tcPr>
            <w:tcW w:w="1275"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33</w:t>
            </w:r>
          </w:p>
        </w:tc>
      </w:tr>
      <w:tr w:rsidR="000F1146" w:rsidRPr="00001869" w:rsidTr="00170706">
        <w:tc>
          <w:tcPr>
            <w:tcW w:w="1205"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c</w:t>
            </w:r>
          </w:p>
        </w:tc>
        <w:tc>
          <w:tcPr>
            <w:tcW w:w="1205"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6</w:t>
            </w:r>
          </w:p>
        </w:tc>
        <w:tc>
          <w:tcPr>
            <w:tcW w:w="1205"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95</w:t>
            </w:r>
          </w:p>
        </w:tc>
        <w:tc>
          <w:tcPr>
            <w:tcW w:w="1205"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1</w:t>
            </w:r>
          </w:p>
        </w:tc>
        <w:tc>
          <w:tcPr>
            <w:tcW w:w="1134"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0,6</w:t>
            </w:r>
          </w:p>
        </w:tc>
        <w:tc>
          <w:tcPr>
            <w:tcW w:w="1134"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98</w:t>
            </w:r>
          </w:p>
        </w:tc>
        <w:tc>
          <w:tcPr>
            <w:tcW w:w="1276"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89</w:t>
            </w:r>
          </w:p>
        </w:tc>
        <w:tc>
          <w:tcPr>
            <w:tcW w:w="1275"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66</w:t>
            </w:r>
          </w:p>
        </w:tc>
      </w:tr>
      <w:tr w:rsidR="000F1146" w:rsidRPr="00001869" w:rsidTr="00170706">
        <w:tc>
          <w:tcPr>
            <w:tcW w:w="1205" w:type="dxa"/>
            <w:tcBorders>
              <w:left w:val="single" w:sz="6" w:space="0" w:color="000000"/>
              <w:bottom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d</w:t>
            </w:r>
          </w:p>
        </w:tc>
        <w:tc>
          <w:tcPr>
            <w:tcW w:w="1205" w:type="dxa"/>
            <w:tcBorders>
              <w:left w:val="single" w:sz="6" w:space="0" w:color="000000"/>
              <w:bottom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6</w:t>
            </w:r>
          </w:p>
        </w:tc>
        <w:tc>
          <w:tcPr>
            <w:tcW w:w="1205" w:type="dxa"/>
            <w:tcBorders>
              <w:left w:val="single" w:sz="6" w:space="0" w:color="000000"/>
              <w:bottom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99</w:t>
            </w:r>
          </w:p>
        </w:tc>
        <w:tc>
          <w:tcPr>
            <w:tcW w:w="1205" w:type="dxa"/>
            <w:tcBorders>
              <w:left w:val="single" w:sz="6" w:space="0" w:color="000000"/>
              <w:bottom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1</w:t>
            </w:r>
          </w:p>
        </w:tc>
        <w:tc>
          <w:tcPr>
            <w:tcW w:w="1134" w:type="dxa"/>
            <w:tcBorders>
              <w:left w:val="single" w:sz="6" w:space="0" w:color="000000"/>
              <w:bottom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0,6</w:t>
            </w:r>
          </w:p>
        </w:tc>
        <w:tc>
          <w:tcPr>
            <w:tcW w:w="1134" w:type="dxa"/>
            <w:tcBorders>
              <w:left w:val="single" w:sz="6" w:space="0" w:color="000000"/>
              <w:bottom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98</w:t>
            </w:r>
          </w:p>
        </w:tc>
        <w:tc>
          <w:tcPr>
            <w:tcW w:w="1276" w:type="dxa"/>
            <w:tcBorders>
              <w:left w:val="single" w:sz="6" w:space="0" w:color="000000"/>
              <w:bottom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89</w:t>
            </w:r>
          </w:p>
        </w:tc>
        <w:tc>
          <w:tcPr>
            <w:tcW w:w="1275" w:type="dxa"/>
            <w:tcBorders>
              <w:left w:val="single" w:sz="6" w:space="0" w:color="000000"/>
              <w:bottom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66</w:t>
            </w:r>
          </w:p>
        </w:tc>
      </w:tr>
      <w:tr w:rsidR="000F1146" w:rsidRPr="00001869" w:rsidTr="00170706">
        <w:tc>
          <w:tcPr>
            <w:tcW w:w="1205" w:type="dxa"/>
            <w:tcBorders>
              <w:top w:val="single" w:sz="6" w:space="0" w:color="000000"/>
              <w:left w:val="single" w:sz="6" w:space="0" w:color="000000"/>
              <w:bottom w:val="single" w:sz="6" w:space="0" w:color="000000"/>
              <w:right w:val="single" w:sz="6" w:space="0" w:color="000000"/>
            </w:tcBorders>
          </w:tcPr>
          <w:p w:rsidR="000F1146" w:rsidRPr="00001869" w:rsidRDefault="000F1146" w:rsidP="0090154C">
            <w:pPr>
              <w:spacing w:line="-120" w:lineRule="auto"/>
              <w:rPr>
                <w:rFonts w:cs="Arial"/>
              </w:rPr>
            </w:pPr>
          </w:p>
          <w:p w:rsidR="000F1146" w:rsidRPr="00001869"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e</w:t>
            </w:r>
          </w:p>
        </w:tc>
        <w:tc>
          <w:tcPr>
            <w:tcW w:w="1205" w:type="dxa"/>
            <w:tcBorders>
              <w:top w:val="single" w:sz="6" w:space="0" w:color="000000"/>
              <w:left w:val="single" w:sz="6" w:space="0" w:color="000000"/>
              <w:bottom w:val="single" w:sz="6" w:space="0" w:color="000000"/>
              <w:right w:val="single" w:sz="6" w:space="0" w:color="000000"/>
            </w:tcBorders>
          </w:tcPr>
          <w:p w:rsidR="000F1146" w:rsidRPr="00001869" w:rsidRDefault="000F1146" w:rsidP="0090154C">
            <w:pPr>
              <w:spacing w:line="-120" w:lineRule="auto"/>
              <w:rPr>
                <w:rFonts w:cs="Arial"/>
              </w:rPr>
            </w:pPr>
          </w:p>
          <w:p w:rsidR="000F1146" w:rsidRPr="00001869"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6</w:t>
            </w:r>
          </w:p>
        </w:tc>
        <w:tc>
          <w:tcPr>
            <w:tcW w:w="1205" w:type="dxa"/>
            <w:tcBorders>
              <w:top w:val="single" w:sz="6" w:space="0" w:color="000000"/>
              <w:left w:val="single" w:sz="6" w:space="0" w:color="000000"/>
              <w:bottom w:val="single" w:sz="6" w:space="0" w:color="000000"/>
              <w:right w:val="single" w:sz="6" w:space="0" w:color="000000"/>
            </w:tcBorders>
          </w:tcPr>
          <w:p w:rsidR="000F1146" w:rsidRPr="00001869" w:rsidRDefault="000F1146" w:rsidP="0090154C">
            <w:pPr>
              <w:spacing w:line="-120" w:lineRule="auto"/>
              <w:rPr>
                <w:rFonts w:cs="Arial"/>
              </w:rPr>
            </w:pPr>
          </w:p>
          <w:p w:rsidR="000F1146" w:rsidRPr="00001869"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205" w:type="dxa"/>
            <w:tcBorders>
              <w:top w:val="single" w:sz="6" w:space="0" w:color="000000"/>
              <w:left w:val="single" w:sz="6" w:space="0" w:color="000000"/>
              <w:bottom w:val="single" w:sz="6" w:space="0" w:color="000000"/>
              <w:right w:val="single" w:sz="6" w:space="0" w:color="000000"/>
            </w:tcBorders>
          </w:tcPr>
          <w:p w:rsidR="000F1146" w:rsidRPr="00001869" w:rsidRDefault="000F1146" w:rsidP="0090154C">
            <w:pPr>
              <w:spacing w:line="-120" w:lineRule="auto"/>
              <w:rPr>
                <w:rFonts w:cs="Arial"/>
              </w:rPr>
            </w:pPr>
          </w:p>
          <w:p w:rsidR="000F1146" w:rsidRPr="00001869"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0</w:t>
            </w:r>
          </w:p>
        </w:tc>
        <w:tc>
          <w:tcPr>
            <w:tcW w:w="1134" w:type="dxa"/>
            <w:tcBorders>
              <w:top w:val="single" w:sz="6" w:space="0" w:color="000000"/>
              <w:left w:val="single" w:sz="6" w:space="0" w:color="000000"/>
              <w:bottom w:val="single" w:sz="6" w:space="0" w:color="000000"/>
              <w:right w:val="single" w:sz="6" w:space="0" w:color="000000"/>
            </w:tcBorders>
          </w:tcPr>
          <w:p w:rsidR="000F1146" w:rsidRPr="00001869" w:rsidRDefault="000F1146" w:rsidP="0090154C">
            <w:pPr>
              <w:spacing w:line="-120" w:lineRule="auto"/>
              <w:rPr>
                <w:rFonts w:cs="Arial"/>
              </w:rPr>
            </w:pPr>
          </w:p>
          <w:p w:rsidR="000F1146" w:rsidRPr="00001869"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11</w:t>
            </w:r>
          </w:p>
        </w:tc>
        <w:tc>
          <w:tcPr>
            <w:tcW w:w="1134" w:type="dxa"/>
            <w:tcBorders>
              <w:top w:val="single" w:sz="6" w:space="0" w:color="000000"/>
              <w:left w:val="single" w:sz="6" w:space="0" w:color="000000"/>
              <w:bottom w:val="single" w:sz="6" w:space="0" w:color="000000"/>
              <w:right w:val="single" w:sz="6" w:space="0" w:color="000000"/>
            </w:tcBorders>
          </w:tcPr>
          <w:p w:rsidR="000F1146" w:rsidRPr="00001869" w:rsidRDefault="000F1146" w:rsidP="0090154C">
            <w:pPr>
              <w:spacing w:line="-120" w:lineRule="auto"/>
              <w:rPr>
                <w:rFonts w:cs="Arial"/>
              </w:rPr>
            </w:pPr>
          </w:p>
          <w:p w:rsidR="000F1146" w:rsidRPr="00001869"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78</w:t>
            </w:r>
          </w:p>
        </w:tc>
        <w:tc>
          <w:tcPr>
            <w:tcW w:w="1276" w:type="dxa"/>
            <w:tcBorders>
              <w:top w:val="single" w:sz="6" w:space="0" w:color="000000"/>
              <w:left w:val="single" w:sz="6" w:space="0" w:color="000000"/>
              <w:bottom w:val="single" w:sz="6" w:space="0" w:color="000000"/>
              <w:right w:val="single" w:sz="6" w:space="0" w:color="000000"/>
            </w:tcBorders>
          </w:tcPr>
          <w:p w:rsidR="000F1146" w:rsidRPr="00001869" w:rsidRDefault="000F1146" w:rsidP="0090154C">
            <w:pPr>
              <w:spacing w:line="-120" w:lineRule="auto"/>
              <w:rPr>
                <w:rFonts w:cs="Arial"/>
              </w:rPr>
            </w:pPr>
          </w:p>
          <w:p w:rsidR="000F1146" w:rsidRPr="00001869"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53</w:t>
            </w:r>
          </w:p>
        </w:tc>
        <w:tc>
          <w:tcPr>
            <w:tcW w:w="1275" w:type="dxa"/>
            <w:tcBorders>
              <w:top w:val="single" w:sz="6" w:space="0" w:color="000000"/>
              <w:left w:val="single" w:sz="6" w:space="0" w:color="000000"/>
              <w:bottom w:val="single" w:sz="6" w:space="0" w:color="000000"/>
              <w:right w:val="single" w:sz="6" w:space="0" w:color="000000"/>
            </w:tcBorders>
          </w:tcPr>
          <w:p w:rsidR="000F1146" w:rsidRPr="00001869" w:rsidRDefault="000F1146" w:rsidP="0090154C">
            <w:pPr>
              <w:spacing w:line="-120" w:lineRule="auto"/>
              <w:rPr>
                <w:rFonts w:cs="Arial"/>
              </w:rPr>
            </w:pPr>
          </w:p>
          <w:p w:rsidR="000F1146" w:rsidRPr="00001869"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rPr>
            </w:pPr>
            <w:r w:rsidRPr="00001869">
              <w:rPr>
                <w:rFonts w:cs="Arial"/>
              </w:rPr>
              <w:t>26</w:t>
            </w:r>
          </w:p>
        </w:tc>
      </w:tr>
    </w:tbl>
    <w:p w:rsidR="000F1146" w:rsidRPr="00001869" w:rsidRDefault="000F1146" w:rsidP="000F1146">
      <w:pPr>
        <w:rPr>
          <w:rFonts w:cs="Arial"/>
        </w:rPr>
      </w:pPr>
    </w:p>
    <w:p w:rsidR="000F1146" w:rsidRPr="00001869" w:rsidRDefault="000F1146" w:rsidP="00C746D4">
      <w:pPr>
        <w:rPr>
          <w:rFonts w:cs="Arial"/>
        </w:rPr>
      </w:pPr>
      <w:r w:rsidRPr="00001869">
        <w:rPr>
          <w:rFonts w:cs="Arial"/>
          <w:szCs w:val="24"/>
        </w:rPr>
        <w:t>8.</w:t>
      </w:r>
      <w:r w:rsidRPr="00001869">
        <w:rPr>
          <w:rFonts w:cs="Arial"/>
        </w:rPr>
        <w:t>1.4.6</w:t>
      </w:r>
      <w:r w:rsidRPr="00001869">
        <w:rPr>
          <w:rFonts w:cs="Arial"/>
        </w:rPr>
        <w:tab/>
        <w:t>Schema e der Tabelle wird ermittelt, indem die nachstehend in diesem Dokument angegebenen Formeln (1) und (2) angewandt werden.</w:t>
      </w:r>
    </w:p>
    <w:p w:rsidR="000F1146" w:rsidRPr="00001869" w:rsidRDefault="000F1146" w:rsidP="000F1146">
      <w:pPr>
        <w:rPr>
          <w:rFonts w:cs="Arial"/>
        </w:rPr>
      </w:pPr>
    </w:p>
    <w:p w:rsidR="000F1146" w:rsidRPr="00001869" w:rsidRDefault="000F1146" w:rsidP="00C746D4">
      <w:pPr>
        <w:rPr>
          <w:rFonts w:cs="Arial"/>
        </w:rPr>
      </w:pPr>
      <w:r w:rsidRPr="00001869">
        <w:rPr>
          <w:rFonts w:cs="Arial"/>
          <w:szCs w:val="24"/>
        </w:rPr>
        <w:t>8.</w:t>
      </w:r>
      <w:r w:rsidRPr="00001869">
        <w:rPr>
          <w:rFonts w:cs="Arial"/>
        </w:rPr>
        <w:t>1.4.7</w:t>
      </w:r>
      <w:r w:rsidRPr="00001869">
        <w:rPr>
          <w:rFonts w:cs="Arial"/>
        </w:rPr>
        <w:tab/>
        <w:t>Dieses Beispiel verdeutlicht die Schwierigkeiten, auf die man stößt, wenn die Stichprobengröße äußerst gering ist. Die Wahrscheinlichkeit, eine nichthomogene Sorte irrtümlicherweise zu akzeptieren (Fehler vom Typ II), ist für alle möglichen Situationen hoch. Selbst wenn alle fünf Pflanzen homogen sein müssen, damit eine Sorte akzeptiert wird (Schema b), beträgt die Wahrscheinlichkeit, eine Sorte mit 20 % Abweichern zu akzeptieren, noch immer 33 %.</w:t>
      </w:r>
    </w:p>
    <w:p w:rsidR="000F1146" w:rsidRPr="00001869" w:rsidRDefault="000F1146" w:rsidP="000F1146">
      <w:pPr>
        <w:rPr>
          <w:rFonts w:cs="Arial"/>
        </w:rPr>
      </w:pPr>
    </w:p>
    <w:p w:rsidR="000F1146" w:rsidRPr="00001869" w:rsidRDefault="000F1146" w:rsidP="00C746D4">
      <w:pPr>
        <w:rPr>
          <w:rFonts w:cs="Arial"/>
        </w:rPr>
      </w:pPr>
      <w:r w:rsidRPr="00001869">
        <w:rPr>
          <w:rFonts w:cs="Arial"/>
          <w:szCs w:val="24"/>
        </w:rPr>
        <w:t>8.</w:t>
      </w:r>
      <w:r w:rsidRPr="00001869">
        <w:rPr>
          <w:rFonts w:cs="Arial"/>
        </w:rPr>
        <w:t>1.4.8</w:t>
      </w:r>
      <w:r w:rsidRPr="00001869">
        <w:rPr>
          <w:rFonts w:cs="Arial"/>
        </w:rPr>
        <w:tab/>
        <w:t>Es ist anzumerken, daß ein Schema, in dem alle sechs Pflanzen homogen sein müssen (Schema e), etwas geringere Wahrscheinlichkeiten für Fehler vom Typ II ergibt, doch steigt hier die Wahrscheinlichkeit des Fehlers vom Typ I auf 11 %.</w:t>
      </w:r>
    </w:p>
    <w:p w:rsidR="000F1146" w:rsidRPr="00001869" w:rsidRDefault="000F1146" w:rsidP="000F1146">
      <w:pPr>
        <w:rPr>
          <w:rFonts w:cs="Arial"/>
        </w:rPr>
      </w:pPr>
    </w:p>
    <w:p w:rsidR="000F1146" w:rsidRPr="00001869" w:rsidRDefault="000F1146" w:rsidP="00C746D4">
      <w:pPr>
        <w:rPr>
          <w:rFonts w:cs="Arial"/>
        </w:rPr>
      </w:pPr>
      <w:r w:rsidRPr="00001869">
        <w:rPr>
          <w:rFonts w:cs="Arial"/>
          <w:szCs w:val="24"/>
        </w:rPr>
        <w:t>8.</w:t>
      </w:r>
      <w:r w:rsidRPr="00001869">
        <w:rPr>
          <w:rFonts w:cs="Arial"/>
        </w:rPr>
        <w:t>1.4.9</w:t>
      </w:r>
      <w:r w:rsidRPr="00001869">
        <w:rPr>
          <w:rFonts w:cs="Arial"/>
        </w:rPr>
        <w:tab/>
        <w:t>Schema e kann indessen als die beste Option betrachtet werden, wenn lediglich sechs Pflanzen in einer einzigen Prüfung einer Pflanze, für die der Populationsstandard auf 2 % angesetzt wurde, verfügbar sind.</w:t>
      </w:r>
    </w:p>
    <w:p w:rsidR="000F1146" w:rsidRPr="00001869" w:rsidRDefault="000F1146" w:rsidP="000F1146">
      <w:pPr>
        <w:rPr>
          <w:rFonts w:cs="Arial"/>
        </w:rPr>
      </w:pPr>
    </w:p>
    <w:p w:rsidR="000F1146" w:rsidRPr="00001869" w:rsidRDefault="000F1146" w:rsidP="000F1146">
      <w:pPr>
        <w:keepLines/>
        <w:rPr>
          <w:rFonts w:cs="Arial"/>
          <w:u w:val="single"/>
        </w:rPr>
      </w:pPr>
      <w:r w:rsidRPr="00001869">
        <w:rPr>
          <w:rFonts w:cs="Arial"/>
          <w:u w:val="single"/>
        </w:rPr>
        <w:t>Beispiel 3</w:t>
      </w:r>
    </w:p>
    <w:p w:rsidR="000F1146" w:rsidRPr="00001869" w:rsidRDefault="000F1146" w:rsidP="000F1146">
      <w:pPr>
        <w:keepLines/>
        <w:rPr>
          <w:rFonts w:cs="Arial"/>
          <w:u w:val="single"/>
        </w:rPr>
      </w:pPr>
    </w:p>
    <w:p w:rsidR="000F1146" w:rsidRPr="00001869" w:rsidRDefault="000F1146" w:rsidP="00C746D4">
      <w:pPr>
        <w:rPr>
          <w:rFonts w:cs="Arial"/>
        </w:rPr>
      </w:pPr>
      <w:r w:rsidRPr="00001869">
        <w:rPr>
          <w:rFonts w:cs="Arial"/>
          <w:szCs w:val="24"/>
        </w:rPr>
        <w:t>8.</w:t>
      </w:r>
      <w:r w:rsidRPr="00001869">
        <w:rPr>
          <w:rFonts w:cs="Arial"/>
        </w:rPr>
        <w:t>1.4.10</w:t>
      </w:r>
      <w:r w:rsidRPr="00001869">
        <w:rPr>
          <w:rFonts w:cs="Arial"/>
        </w:rPr>
        <w:tab/>
        <w:t>In diesem Beispiel wird erneut die Situation in Beispiel 1 betrachtet, jedoch unter der Annahme, daß die Daten aus zwei Jahren verfügbar sind. Der Populationsstandard beträgt somit 1 % und die Stichprobengröße 120 Pflanzen (60 Pflanzen in jedem der beiden Jahre).</w:t>
      </w:r>
    </w:p>
    <w:p w:rsidR="000F1146" w:rsidRPr="00001869" w:rsidRDefault="000F1146" w:rsidP="000F1146">
      <w:pPr>
        <w:rPr>
          <w:rFonts w:cs="Arial"/>
        </w:rPr>
      </w:pPr>
    </w:p>
    <w:p w:rsidR="000F1146" w:rsidRPr="00001869" w:rsidRDefault="000F1146" w:rsidP="00C746D4">
      <w:pPr>
        <w:keepNext/>
        <w:keepLines/>
        <w:rPr>
          <w:rFonts w:cs="Arial"/>
        </w:rPr>
      </w:pPr>
      <w:r w:rsidRPr="00001869">
        <w:rPr>
          <w:rFonts w:cs="Arial"/>
          <w:szCs w:val="24"/>
        </w:rPr>
        <w:t>8.</w:t>
      </w:r>
      <w:r w:rsidRPr="00001869">
        <w:rPr>
          <w:rFonts w:cs="Arial"/>
        </w:rPr>
        <w:t>1.4.11</w:t>
      </w:r>
      <w:r w:rsidRPr="00001869">
        <w:rPr>
          <w:rFonts w:cs="Arial"/>
        </w:rPr>
        <w:tab/>
        <w:t>Folgende Schemata und Wahrscheinlichkeiten werden aus den geeigneten Tabellen ermittelt:</w:t>
      </w:r>
    </w:p>
    <w:p w:rsidR="000F1146" w:rsidRPr="00001869" w:rsidRDefault="000F1146" w:rsidP="000F1146">
      <w:pPr>
        <w:rPr>
          <w:rFonts w:cs="Arial"/>
        </w:rPr>
      </w:pPr>
    </w:p>
    <w:tbl>
      <w:tblPr>
        <w:tblW w:w="0" w:type="auto"/>
        <w:tblInd w:w="56" w:type="dxa"/>
        <w:tblLayout w:type="fixed"/>
        <w:tblCellMar>
          <w:left w:w="56" w:type="dxa"/>
          <w:right w:w="56" w:type="dxa"/>
        </w:tblCellMar>
        <w:tblLook w:val="0000" w:firstRow="0" w:lastRow="0" w:firstColumn="0" w:lastColumn="0" w:noHBand="0" w:noVBand="0"/>
      </w:tblPr>
      <w:tblGrid>
        <w:gridCol w:w="1205"/>
        <w:gridCol w:w="1205"/>
        <w:gridCol w:w="1205"/>
        <w:gridCol w:w="1205"/>
        <w:gridCol w:w="1134"/>
        <w:gridCol w:w="1134"/>
        <w:gridCol w:w="1276"/>
        <w:gridCol w:w="1275"/>
      </w:tblGrid>
      <w:tr w:rsidR="000F1146" w:rsidRPr="00001869" w:rsidTr="00170706">
        <w:tc>
          <w:tcPr>
            <w:tcW w:w="1205" w:type="dxa"/>
            <w:tcBorders>
              <w:top w:val="single" w:sz="6" w:space="0" w:color="000000"/>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Schema</w:t>
            </w:r>
          </w:p>
        </w:tc>
        <w:tc>
          <w:tcPr>
            <w:tcW w:w="1205" w:type="dxa"/>
            <w:tcBorders>
              <w:top w:val="single" w:sz="6" w:space="0" w:color="000000"/>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Stich-proben-größe</w:t>
            </w:r>
          </w:p>
        </w:tc>
        <w:tc>
          <w:tcPr>
            <w:tcW w:w="1205" w:type="dxa"/>
            <w:tcBorders>
              <w:top w:val="single" w:sz="6" w:space="0" w:color="000000"/>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Akzeptanz-wahrschein-lichkeit</w:t>
            </w:r>
          </w:p>
        </w:tc>
        <w:tc>
          <w:tcPr>
            <w:tcW w:w="1205" w:type="dxa"/>
            <w:tcBorders>
              <w:top w:val="single" w:sz="6" w:space="0" w:color="000000"/>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Höchstzahl von Abweichern</w:t>
            </w:r>
          </w:p>
        </w:tc>
        <w:tc>
          <w:tcPr>
            <w:tcW w:w="4819" w:type="dxa"/>
            <w:gridSpan w:val="4"/>
            <w:tcBorders>
              <w:top w:val="single" w:sz="6" w:space="0" w:color="000000"/>
              <w:left w:val="single" w:sz="6" w:space="0" w:color="000000"/>
              <w:bottom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Fehlerwahrscheinlichkeit (%)</w:t>
            </w:r>
          </w:p>
        </w:tc>
      </w:tr>
      <w:tr w:rsidR="000F1146" w:rsidRPr="00001869" w:rsidTr="00170706">
        <w:tc>
          <w:tcPr>
            <w:tcW w:w="1205"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205"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205"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205"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134" w:type="dxa"/>
            <w:tcBorders>
              <w:top w:val="single" w:sz="6" w:space="0" w:color="000000"/>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Typ I</w:t>
            </w:r>
          </w:p>
        </w:tc>
        <w:tc>
          <w:tcPr>
            <w:tcW w:w="3685" w:type="dxa"/>
            <w:gridSpan w:val="3"/>
            <w:tcBorders>
              <w:top w:val="single" w:sz="6" w:space="0" w:color="000000"/>
              <w:left w:val="single" w:sz="6" w:space="0" w:color="000000"/>
              <w:bottom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Typ II</w:t>
            </w:r>
          </w:p>
        </w:tc>
      </w:tr>
      <w:tr w:rsidR="000F1146" w:rsidRPr="00001869" w:rsidTr="00170706">
        <w:tc>
          <w:tcPr>
            <w:tcW w:w="1205" w:type="dxa"/>
            <w:tcBorders>
              <w:left w:val="single" w:sz="6" w:space="0" w:color="000000"/>
              <w:bottom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205" w:type="dxa"/>
            <w:tcBorders>
              <w:left w:val="single" w:sz="6" w:space="0" w:color="000000"/>
              <w:bottom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205" w:type="dxa"/>
            <w:tcBorders>
              <w:left w:val="single" w:sz="6" w:space="0" w:color="000000"/>
              <w:bottom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205" w:type="dxa"/>
            <w:tcBorders>
              <w:left w:val="single" w:sz="6" w:space="0" w:color="000000"/>
              <w:bottom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134" w:type="dxa"/>
            <w:tcBorders>
              <w:left w:val="single" w:sz="6" w:space="0" w:color="000000"/>
              <w:bottom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134" w:type="dxa"/>
            <w:tcBorders>
              <w:top w:val="single" w:sz="6" w:space="0" w:color="000000"/>
              <w:left w:val="single" w:sz="6" w:space="0" w:color="000000"/>
              <w:bottom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P</w:t>
            </w:r>
            <w:r w:rsidRPr="00001869">
              <w:rPr>
                <w:rFonts w:cs="Arial"/>
                <w:vertAlign w:val="subscript"/>
              </w:rPr>
              <w:t>2</w:t>
            </w:r>
            <w:r w:rsidRPr="00001869">
              <w:rPr>
                <w:rFonts w:cs="Arial"/>
              </w:rPr>
              <w:t xml:space="preserve"> = 2 %</w:t>
            </w:r>
          </w:p>
        </w:tc>
        <w:tc>
          <w:tcPr>
            <w:tcW w:w="1276" w:type="dxa"/>
            <w:tcBorders>
              <w:top w:val="single" w:sz="6" w:space="0" w:color="000000"/>
              <w:left w:val="single" w:sz="6" w:space="0" w:color="000000"/>
              <w:bottom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P</w:t>
            </w:r>
            <w:r w:rsidRPr="00001869">
              <w:rPr>
                <w:rFonts w:cs="Arial"/>
                <w:vertAlign w:val="subscript"/>
              </w:rPr>
              <w:t>5</w:t>
            </w:r>
            <w:r w:rsidRPr="00001869">
              <w:rPr>
                <w:rFonts w:cs="Arial"/>
              </w:rPr>
              <w:t xml:space="preserve"> = 5 %</w:t>
            </w:r>
          </w:p>
        </w:tc>
        <w:tc>
          <w:tcPr>
            <w:tcW w:w="1275" w:type="dxa"/>
            <w:tcBorders>
              <w:top w:val="single" w:sz="6" w:space="0" w:color="000000"/>
              <w:left w:val="single" w:sz="6" w:space="0" w:color="000000"/>
              <w:bottom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P</w:t>
            </w:r>
            <w:r w:rsidRPr="00001869">
              <w:rPr>
                <w:rFonts w:cs="Arial"/>
                <w:vertAlign w:val="subscript"/>
              </w:rPr>
              <w:t>10</w:t>
            </w:r>
            <w:r w:rsidRPr="00001869">
              <w:rPr>
                <w:rFonts w:cs="Arial"/>
              </w:rPr>
              <w:t xml:space="preserve"> = 10 %</w:t>
            </w:r>
          </w:p>
        </w:tc>
      </w:tr>
      <w:tr w:rsidR="000F1146" w:rsidRPr="00001869" w:rsidTr="00170706">
        <w:tc>
          <w:tcPr>
            <w:tcW w:w="1205" w:type="dxa"/>
            <w:tcBorders>
              <w:top w:val="single" w:sz="6" w:space="0" w:color="000000"/>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a</w:t>
            </w:r>
          </w:p>
        </w:tc>
        <w:tc>
          <w:tcPr>
            <w:tcW w:w="1205" w:type="dxa"/>
            <w:tcBorders>
              <w:top w:val="single" w:sz="6" w:space="0" w:color="000000"/>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120</w:t>
            </w:r>
          </w:p>
        </w:tc>
        <w:tc>
          <w:tcPr>
            <w:tcW w:w="1205" w:type="dxa"/>
            <w:tcBorders>
              <w:top w:val="single" w:sz="6" w:space="0" w:color="000000"/>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90</w:t>
            </w:r>
          </w:p>
        </w:tc>
        <w:tc>
          <w:tcPr>
            <w:tcW w:w="1205" w:type="dxa"/>
            <w:tcBorders>
              <w:top w:val="single" w:sz="6" w:space="0" w:color="000000"/>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3</w:t>
            </w:r>
          </w:p>
        </w:tc>
        <w:tc>
          <w:tcPr>
            <w:tcW w:w="1134" w:type="dxa"/>
            <w:tcBorders>
              <w:top w:val="single" w:sz="6" w:space="0" w:color="000000"/>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3</w:t>
            </w:r>
          </w:p>
        </w:tc>
        <w:tc>
          <w:tcPr>
            <w:tcW w:w="1134" w:type="dxa"/>
            <w:tcBorders>
              <w:top w:val="single" w:sz="6" w:space="0" w:color="000000"/>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78</w:t>
            </w:r>
          </w:p>
        </w:tc>
        <w:tc>
          <w:tcPr>
            <w:tcW w:w="1276" w:type="dxa"/>
            <w:tcBorders>
              <w:top w:val="single" w:sz="6" w:space="0" w:color="000000"/>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15</w:t>
            </w:r>
          </w:p>
        </w:tc>
        <w:tc>
          <w:tcPr>
            <w:tcW w:w="1275" w:type="dxa"/>
            <w:tcBorders>
              <w:top w:val="single" w:sz="6" w:space="0" w:color="000000"/>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&lt;0,1</w:t>
            </w:r>
          </w:p>
        </w:tc>
      </w:tr>
      <w:tr w:rsidR="000F1146" w:rsidRPr="00001869" w:rsidTr="00170706">
        <w:tc>
          <w:tcPr>
            <w:tcW w:w="1205"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b</w:t>
            </w:r>
          </w:p>
        </w:tc>
        <w:tc>
          <w:tcPr>
            <w:tcW w:w="1205"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110</w:t>
            </w:r>
          </w:p>
        </w:tc>
        <w:tc>
          <w:tcPr>
            <w:tcW w:w="1205"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90</w:t>
            </w:r>
          </w:p>
        </w:tc>
        <w:tc>
          <w:tcPr>
            <w:tcW w:w="1205"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2</w:t>
            </w:r>
          </w:p>
        </w:tc>
        <w:tc>
          <w:tcPr>
            <w:tcW w:w="1134"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10</w:t>
            </w:r>
          </w:p>
        </w:tc>
        <w:tc>
          <w:tcPr>
            <w:tcW w:w="1134"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62</w:t>
            </w:r>
          </w:p>
        </w:tc>
        <w:tc>
          <w:tcPr>
            <w:tcW w:w="1276"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8</w:t>
            </w:r>
          </w:p>
        </w:tc>
        <w:tc>
          <w:tcPr>
            <w:tcW w:w="1275"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&lt;0,1</w:t>
            </w:r>
          </w:p>
        </w:tc>
      </w:tr>
      <w:tr w:rsidR="000F1146" w:rsidRPr="00001869" w:rsidTr="00170706">
        <w:tc>
          <w:tcPr>
            <w:tcW w:w="1205"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c</w:t>
            </w:r>
          </w:p>
        </w:tc>
        <w:tc>
          <w:tcPr>
            <w:tcW w:w="1205"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120</w:t>
            </w:r>
          </w:p>
        </w:tc>
        <w:tc>
          <w:tcPr>
            <w:tcW w:w="1205"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95</w:t>
            </w:r>
          </w:p>
        </w:tc>
        <w:tc>
          <w:tcPr>
            <w:tcW w:w="1205"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3</w:t>
            </w:r>
          </w:p>
        </w:tc>
        <w:tc>
          <w:tcPr>
            <w:tcW w:w="1134"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3</w:t>
            </w:r>
          </w:p>
        </w:tc>
        <w:tc>
          <w:tcPr>
            <w:tcW w:w="1134"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78</w:t>
            </w:r>
          </w:p>
        </w:tc>
        <w:tc>
          <w:tcPr>
            <w:tcW w:w="1276"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15</w:t>
            </w:r>
          </w:p>
        </w:tc>
        <w:tc>
          <w:tcPr>
            <w:tcW w:w="1275"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&lt;0,1</w:t>
            </w:r>
          </w:p>
        </w:tc>
      </w:tr>
      <w:tr w:rsidR="000F1146" w:rsidRPr="00001869" w:rsidTr="00170706">
        <w:tc>
          <w:tcPr>
            <w:tcW w:w="1205" w:type="dxa"/>
            <w:tcBorders>
              <w:left w:val="single" w:sz="6" w:space="0" w:color="000000"/>
              <w:bottom w:val="single" w:sz="6" w:space="0" w:color="000000"/>
              <w:right w:val="single" w:sz="6" w:space="0" w:color="000000"/>
            </w:tcBorders>
          </w:tcPr>
          <w:p w:rsidR="000F1146" w:rsidRPr="00001869" w:rsidRDefault="000F1146" w:rsidP="0090154C">
            <w:pPr>
              <w:spacing w:line="-120" w:lineRule="auto"/>
              <w:rPr>
                <w:rFonts w:cs="Arial"/>
              </w:rPr>
            </w:pPr>
          </w:p>
          <w:p w:rsidR="000F1146" w:rsidRPr="00001869"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d</w:t>
            </w:r>
          </w:p>
        </w:tc>
        <w:tc>
          <w:tcPr>
            <w:tcW w:w="1205" w:type="dxa"/>
            <w:tcBorders>
              <w:left w:val="single" w:sz="6" w:space="0" w:color="000000"/>
              <w:bottom w:val="single" w:sz="6" w:space="0" w:color="000000"/>
              <w:right w:val="single" w:sz="6" w:space="0" w:color="000000"/>
            </w:tcBorders>
          </w:tcPr>
          <w:p w:rsidR="000F1146" w:rsidRPr="00001869" w:rsidRDefault="000F1146" w:rsidP="0090154C">
            <w:pPr>
              <w:spacing w:line="-120" w:lineRule="auto"/>
              <w:rPr>
                <w:rFonts w:cs="Arial"/>
              </w:rPr>
            </w:pPr>
          </w:p>
          <w:p w:rsidR="000F1146" w:rsidRPr="00001869"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120</w:t>
            </w:r>
          </w:p>
        </w:tc>
        <w:tc>
          <w:tcPr>
            <w:tcW w:w="1205" w:type="dxa"/>
            <w:tcBorders>
              <w:left w:val="single" w:sz="6" w:space="0" w:color="000000"/>
              <w:bottom w:val="single" w:sz="6" w:space="0" w:color="000000"/>
              <w:right w:val="single" w:sz="6" w:space="0" w:color="000000"/>
            </w:tcBorders>
          </w:tcPr>
          <w:p w:rsidR="000F1146" w:rsidRPr="00001869" w:rsidRDefault="000F1146" w:rsidP="0090154C">
            <w:pPr>
              <w:spacing w:line="-120" w:lineRule="auto"/>
              <w:rPr>
                <w:rFonts w:cs="Arial"/>
              </w:rPr>
            </w:pPr>
          </w:p>
          <w:p w:rsidR="000F1146" w:rsidRPr="00001869"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99</w:t>
            </w:r>
          </w:p>
        </w:tc>
        <w:tc>
          <w:tcPr>
            <w:tcW w:w="1205" w:type="dxa"/>
            <w:tcBorders>
              <w:left w:val="single" w:sz="6" w:space="0" w:color="000000"/>
              <w:bottom w:val="single" w:sz="6" w:space="0" w:color="000000"/>
              <w:right w:val="single" w:sz="6" w:space="0" w:color="000000"/>
            </w:tcBorders>
          </w:tcPr>
          <w:p w:rsidR="000F1146" w:rsidRPr="00001869" w:rsidRDefault="000F1146" w:rsidP="0090154C">
            <w:pPr>
              <w:spacing w:line="-120" w:lineRule="auto"/>
              <w:rPr>
                <w:rFonts w:cs="Arial"/>
              </w:rPr>
            </w:pPr>
          </w:p>
          <w:p w:rsidR="000F1146" w:rsidRPr="00001869"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4</w:t>
            </w:r>
          </w:p>
        </w:tc>
        <w:tc>
          <w:tcPr>
            <w:tcW w:w="1134" w:type="dxa"/>
            <w:tcBorders>
              <w:left w:val="single" w:sz="6" w:space="0" w:color="000000"/>
              <w:bottom w:val="single" w:sz="6" w:space="0" w:color="000000"/>
              <w:right w:val="single" w:sz="6" w:space="0" w:color="000000"/>
            </w:tcBorders>
          </w:tcPr>
          <w:p w:rsidR="000F1146" w:rsidRPr="00001869" w:rsidRDefault="000F1146" w:rsidP="0090154C">
            <w:pPr>
              <w:spacing w:line="-120" w:lineRule="auto"/>
              <w:rPr>
                <w:rFonts w:cs="Arial"/>
              </w:rPr>
            </w:pPr>
          </w:p>
          <w:p w:rsidR="000F1146" w:rsidRPr="00001869"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0,7</w:t>
            </w:r>
          </w:p>
        </w:tc>
        <w:tc>
          <w:tcPr>
            <w:tcW w:w="1134" w:type="dxa"/>
            <w:tcBorders>
              <w:left w:val="single" w:sz="6" w:space="0" w:color="000000"/>
              <w:bottom w:val="single" w:sz="6" w:space="0" w:color="000000"/>
              <w:right w:val="single" w:sz="6" w:space="0" w:color="000000"/>
            </w:tcBorders>
          </w:tcPr>
          <w:p w:rsidR="000F1146" w:rsidRPr="00001869" w:rsidRDefault="000F1146" w:rsidP="0090154C">
            <w:pPr>
              <w:spacing w:line="-120" w:lineRule="auto"/>
              <w:rPr>
                <w:rFonts w:cs="Arial"/>
              </w:rPr>
            </w:pPr>
          </w:p>
          <w:p w:rsidR="000F1146" w:rsidRPr="00001869"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91</w:t>
            </w:r>
          </w:p>
        </w:tc>
        <w:tc>
          <w:tcPr>
            <w:tcW w:w="1276" w:type="dxa"/>
            <w:tcBorders>
              <w:left w:val="single" w:sz="6" w:space="0" w:color="000000"/>
              <w:bottom w:val="single" w:sz="6" w:space="0" w:color="000000"/>
              <w:right w:val="single" w:sz="6" w:space="0" w:color="000000"/>
            </w:tcBorders>
          </w:tcPr>
          <w:p w:rsidR="000F1146" w:rsidRPr="00001869" w:rsidRDefault="000F1146" w:rsidP="0090154C">
            <w:pPr>
              <w:spacing w:line="-120" w:lineRule="auto"/>
              <w:rPr>
                <w:rFonts w:cs="Arial"/>
              </w:rPr>
            </w:pPr>
          </w:p>
          <w:p w:rsidR="000F1146" w:rsidRPr="00001869"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28</w:t>
            </w:r>
          </w:p>
        </w:tc>
        <w:tc>
          <w:tcPr>
            <w:tcW w:w="1275" w:type="dxa"/>
            <w:tcBorders>
              <w:left w:val="single" w:sz="6" w:space="0" w:color="000000"/>
              <w:bottom w:val="single" w:sz="6" w:space="0" w:color="000000"/>
              <w:right w:val="single" w:sz="6" w:space="0" w:color="000000"/>
            </w:tcBorders>
          </w:tcPr>
          <w:p w:rsidR="000F1146" w:rsidRPr="00001869" w:rsidRDefault="000F1146" w:rsidP="0090154C">
            <w:pPr>
              <w:spacing w:line="-120" w:lineRule="auto"/>
              <w:rPr>
                <w:rFonts w:cs="Arial"/>
              </w:rPr>
            </w:pPr>
          </w:p>
          <w:p w:rsidR="000F1146" w:rsidRPr="00001869"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rPr>
            </w:pPr>
            <w:r w:rsidRPr="00001869">
              <w:rPr>
                <w:rFonts w:cs="Arial"/>
              </w:rPr>
              <w:t>1</w:t>
            </w:r>
          </w:p>
        </w:tc>
      </w:tr>
    </w:tbl>
    <w:p w:rsidR="000F1146" w:rsidRPr="00001869" w:rsidRDefault="000F1146" w:rsidP="000F1146">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cs="Arial"/>
        </w:rPr>
      </w:pPr>
    </w:p>
    <w:p w:rsidR="000F1146" w:rsidRPr="00001869" w:rsidRDefault="000F1146" w:rsidP="00C746D4">
      <w:pPr>
        <w:rPr>
          <w:rFonts w:cs="Arial"/>
        </w:rPr>
      </w:pPr>
      <w:r w:rsidRPr="00001869">
        <w:rPr>
          <w:rFonts w:cs="Arial"/>
          <w:szCs w:val="24"/>
        </w:rPr>
        <w:t>8.</w:t>
      </w:r>
      <w:r w:rsidRPr="00001869">
        <w:rPr>
          <w:rFonts w:cs="Arial"/>
        </w:rPr>
        <w:t>1.4.12</w:t>
      </w:r>
      <w:r w:rsidRPr="00001869">
        <w:rPr>
          <w:rFonts w:cs="Arial"/>
        </w:rPr>
        <w:tab/>
        <w:t>Hier läßt sich das optimale Gleichgewicht zwischen den Wahrscheinlichkeiten der beiden Fehlertypen mit Schema c erzielen, d. h. nach zwei Jahren insgesamt drei Abweicher unter 120 geprüften Pflanzen zu akzeptieren.</w:t>
      </w:r>
    </w:p>
    <w:p w:rsidR="000F1146" w:rsidRPr="00001869" w:rsidRDefault="000F1146" w:rsidP="000F1146">
      <w:pPr>
        <w:rPr>
          <w:rFonts w:cs="Arial"/>
        </w:rPr>
      </w:pPr>
    </w:p>
    <w:p w:rsidR="000F1146" w:rsidRPr="00001869" w:rsidRDefault="000F1146" w:rsidP="00C746D4">
      <w:pPr>
        <w:rPr>
          <w:rFonts w:cs="Arial"/>
        </w:rPr>
      </w:pPr>
      <w:r w:rsidRPr="00001869">
        <w:rPr>
          <w:rFonts w:cs="Arial"/>
          <w:szCs w:val="24"/>
        </w:rPr>
        <w:t>8.</w:t>
      </w:r>
      <w:r w:rsidRPr="00001869">
        <w:rPr>
          <w:rFonts w:cs="Arial"/>
        </w:rPr>
        <w:t>1.4.13</w:t>
      </w:r>
      <w:r w:rsidRPr="00001869">
        <w:rPr>
          <w:rFonts w:cs="Arial"/>
        </w:rPr>
        <w:tab/>
        <w:t>Im anderen Falle läßt sich ein zweiphasiges Prüfungsverfahren aufstellen. Ein solches Verfahren läßt sich für diesen Fall ermitteln, indem die nachstehend in diesem Dokument angeführten Formeln (3) und (4) angewandt werden.</w:t>
      </w:r>
    </w:p>
    <w:p w:rsidR="000F1146" w:rsidRPr="00001869" w:rsidRDefault="000F1146" w:rsidP="000F1146">
      <w:pPr>
        <w:rPr>
          <w:rFonts w:cs="Arial"/>
        </w:rPr>
      </w:pPr>
    </w:p>
    <w:p w:rsidR="000F1146" w:rsidRPr="00001869" w:rsidRDefault="000F1146" w:rsidP="00C746D4">
      <w:pPr>
        <w:rPr>
          <w:rFonts w:cs="Arial"/>
        </w:rPr>
      </w:pPr>
      <w:r w:rsidRPr="00001869">
        <w:rPr>
          <w:rFonts w:cs="Arial"/>
          <w:szCs w:val="24"/>
        </w:rPr>
        <w:t>8.</w:t>
      </w:r>
      <w:r w:rsidRPr="00001869">
        <w:rPr>
          <w:rFonts w:cs="Arial"/>
        </w:rPr>
        <w:t>1.4.14</w:t>
      </w:r>
      <w:r w:rsidRPr="00001869">
        <w:rPr>
          <w:rFonts w:cs="Arial"/>
        </w:rPr>
        <w:tab/>
        <w:t>Folgende Schemata lassen sich ermitteln:</w:t>
      </w:r>
    </w:p>
    <w:p w:rsidR="000F1146" w:rsidRPr="00001869" w:rsidRDefault="000F1146" w:rsidP="000F1146">
      <w:pPr>
        <w:keepNext/>
        <w:keepLines/>
        <w:rPr>
          <w:rFonts w:cs="Arial"/>
        </w:rPr>
      </w:pPr>
    </w:p>
    <w:tbl>
      <w:tblPr>
        <w:tblW w:w="0" w:type="auto"/>
        <w:tblInd w:w="56" w:type="dxa"/>
        <w:tblLayout w:type="fixed"/>
        <w:tblCellMar>
          <w:left w:w="56" w:type="dxa"/>
          <w:right w:w="56" w:type="dxa"/>
        </w:tblCellMar>
        <w:tblLook w:val="0000" w:firstRow="0" w:lastRow="0" w:firstColumn="0" w:lastColumn="0" w:noHBand="0" w:noVBand="0"/>
      </w:tblPr>
      <w:tblGrid>
        <w:gridCol w:w="1276"/>
        <w:gridCol w:w="1418"/>
        <w:gridCol w:w="1559"/>
        <w:gridCol w:w="2173"/>
        <w:gridCol w:w="1606"/>
        <w:gridCol w:w="1607"/>
      </w:tblGrid>
      <w:tr w:rsidR="000F1146" w:rsidRPr="00001869" w:rsidTr="00170706">
        <w:tc>
          <w:tcPr>
            <w:tcW w:w="1276" w:type="dxa"/>
            <w:tcBorders>
              <w:top w:val="single" w:sz="6" w:space="0" w:color="000000"/>
              <w:left w:val="single" w:sz="6" w:space="0" w:color="000000"/>
              <w:bottom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Schema</w:t>
            </w:r>
          </w:p>
        </w:tc>
        <w:tc>
          <w:tcPr>
            <w:tcW w:w="1418" w:type="dxa"/>
            <w:tcBorders>
              <w:top w:val="single" w:sz="6" w:space="0" w:color="000000"/>
              <w:left w:val="single" w:sz="6" w:space="0" w:color="000000"/>
              <w:bottom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Stichproben-größe</w:t>
            </w:r>
          </w:p>
        </w:tc>
        <w:tc>
          <w:tcPr>
            <w:tcW w:w="1559" w:type="dxa"/>
            <w:tcBorders>
              <w:top w:val="single" w:sz="6" w:space="0" w:color="000000"/>
              <w:left w:val="single" w:sz="6" w:space="0" w:color="000000"/>
              <w:bottom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cs="Arial"/>
              </w:rPr>
            </w:pPr>
            <w:r w:rsidRPr="00001869">
              <w:rPr>
                <w:rFonts w:cs="Arial"/>
              </w:rPr>
              <w:t>Akzeptanz-</w:t>
            </w: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wahrschein-lichkeit</w:t>
            </w:r>
          </w:p>
        </w:tc>
        <w:tc>
          <w:tcPr>
            <w:tcW w:w="2173" w:type="dxa"/>
            <w:tcBorders>
              <w:top w:val="single" w:sz="6" w:space="0" w:color="000000"/>
              <w:left w:val="single" w:sz="6" w:space="0" w:color="000000"/>
              <w:bottom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cs="Arial"/>
                <w:szCs w:val="22"/>
              </w:rPr>
            </w:pPr>
            <w:r w:rsidRPr="00001869">
              <w:rPr>
                <w:rFonts w:cs="Arial"/>
                <w:szCs w:val="22"/>
              </w:rPr>
              <w:t>Größte Zahl für</w:t>
            </w:r>
          </w:p>
          <w:p w:rsidR="000F1146" w:rsidRPr="00001869"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cs="Arial"/>
                <w:sz w:val="22"/>
                <w:szCs w:val="22"/>
              </w:rPr>
            </w:pPr>
            <w:r w:rsidRPr="00001869">
              <w:rPr>
                <w:rFonts w:cs="Arial"/>
                <w:szCs w:val="22"/>
              </w:rPr>
              <w:t>die Akzeptanz nach Jahr 1</w:t>
            </w:r>
          </w:p>
        </w:tc>
        <w:tc>
          <w:tcPr>
            <w:tcW w:w="1606" w:type="dxa"/>
            <w:tcBorders>
              <w:top w:val="single" w:sz="6" w:space="0" w:color="000000"/>
              <w:left w:val="single" w:sz="6" w:space="0" w:color="000000"/>
              <w:bottom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cs="Arial"/>
                <w:sz w:val="22"/>
                <w:szCs w:val="22"/>
              </w:rPr>
            </w:pPr>
            <w:r w:rsidRPr="00001869">
              <w:rPr>
                <w:rFonts w:cs="Arial"/>
                <w:szCs w:val="22"/>
              </w:rPr>
              <w:t>Größte Zahl vor der Zurückweisung im Jahr 1</w:t>
            </w:r>
          </w:p>
        </w:tc>
        <w:tc>
          <w:tcPr>
            <w:tcW w:w="1607" w:type="dxa"/>
            <w:tcBorders>
              <w:top w:val="single" w:sz="6" w:space="0" w:color="000000"/>
              <w:left w:val="single" w:sz="6" w:space="0" w:color="000000"/>
              <w:bottom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cs="Arial"/>
                <w:sz w:val="22"/>
                <w:szCs w:val="22"/>
              </w:rPr>
            </w:pPr>
            <w:r w:rsidRPr="00001869">
              <w:rPr>
                <w:rFonts w:cs="Arial"/>
                <w:szCs w:val="22"/>
              </w:rPr>
              <w:t>Größte nach 2 Jahren zu akzeptierende Zahl</w:t>
            </w:r>
          </w:p>
        </w:tc>
      </w:tr>
      <w:tr w:rsidR="000F1146" w:rsidRPr="00001869" w:rsidTr="00170706">
        <w:tc>
          <w:tcPr>
            <w:tcW w:w="1276" w:type="dxa"/>
            <w:tcBorders>
              <w:top w:val="single" w:sz="6" w:space="0" w:color="000000"/>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e</w:t>
            </w:r>
          </w:p>
        </w:tc>
        <w:tc>
          <w:tcPr>
            <w:tcW w:w="1418" w:type="dxa"/>
            <w:tcBorders>
              <w:top w:val="single" w:sz="6" w:space="0" w:color="000000"/>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60</w:t>
            </w:r>
          </w:p>
        </w:tc>
        <w:tc>
          <w:tcPr>
            <w:tcW w:w="1559" w:type="dxa"/>
            <w:tcBorders>
              <w:top w:val="single" w:sz="6" w:space="0" w:color="000000"/>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90</w:t>
            </w:r>
          </w:p>
        </w:tc>
        <w:tc>
          <w:tcPr>
            <w:tcW w:w="2173" w:type="dxa"/>
            <w:tcBorders>
              <w:top w:val="single" w:sz="6" w:space="0" w:color="000000"/>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kann nie akzeptiert werden</w:t>
            </w:r>
          </w:p>
        </w:tc>
        <w:tc>
          <w:tcPr>
            <w:tcW w:w="1606" w:type="dxa"/>
            <w:tcBorders>
              <w:top w:val="single" w:sz="6" w:space="0" w:color="000000"/>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2</w:t>
            </w:r>
          </w:p>
        </w:tc>
        <w:tc>
          <w:tcPr>
            <w:tcW w:w="1607" w:type="dxa"/>
            <w:tcBorders>
              <w:top w:val="single" w:sz="6" w:space="0" w:color="000000"/>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3</w:t>
            </w:r>
          </w:p>
        </w:tc>
      </w:tr>
      <w:tr w:rsidR="000F1146" w:rsidRPr="00001869" w:rsidTr="00170706">
        <w:tc>
          <w:tcPr>
            <w:tcW w:w="1276"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f</w:t>
            </w:r>
          </w:p>
        </w:tc>
        <w:tc>
          <w:tcPr>
            <w:tcW w:w="1418"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60</w:t>
            </w:r>
          </w:p>
        </w:tc>
        <w:tc>
          <w:tcPr>
            <w:tcW w:w="1559"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95</w:t>
            </w:r>
          </w:p>
        </w:tc>
        <w:tc>
          <w:tcPr>
            <w:tcW w:w="2173"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kann nie akzeptiert werden</w:t>
            </w:r>
          </w:p>
        </w:tc>
        <w:tc>
          <w:tcPr>
            <w:tcW w:w="1606"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2</w:t>
            </w:r>
          </w:p>
        </w:tc>
        <w:tc>
          <w:tcPr>
            <w:tcW w:w="1607"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3</w:t>
            </w:r>
          </w:p>
        </w:tc>
      </w:tr>
      <w:tr w:rsidR="000F1146" w:rsidRPr="00001869" w:rsidTr="00170706">
        <w:tc>
          <w:tcPr>
            <w:tcW w:w="1276"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g</w:t>
            </w:r>
          </w:p>
        </w:tc>
        <w:tc>
          <w:tcPr>
            <w:tcW w:w="1418"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60</w:t>
            </w:r>
          </w:p>
        </w:tc>
        <w:tc>
          <w:tcPr>
            <w:tcW w:w="1559"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99</w:t>
            </w:r>
          </w:p>
        </w:tc>
        <w:tc>
          <w:tcPr>
            <w:tcW w:w="2173"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kann nie akzeptiert werden</w:t>
            </w:r>
          </w:p>
        </w:tc>
        <w:tc>
          <w:tcPr>
            <w:tcW w:w="1606"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3</w:t>
            </w:r>
          </w:p>
        </w:tc>
        <w:tc>
          <w:tcPr>
            <w:tcW w:w="1607"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4</w:t>
            </w:r>
          </w:p>
        </w:tc>
      </w:tr>
      <w:tr w:rsidR="000F1146" w:rsidRPr="00001869" w:rsidTr="00170706">
        <w:tc>
          <w:tcPr>
            <w:tcW w:w="1276" w:type="dxa"/>
            <w:tcBorders>
              <w:left w:val="single" w:sz="6" w:space="0" w:color="000000"/>
              <w:bottom w:val="single" w:sz="6" w:space="0" w:color="000000"/>
              <w:right w:val="single" w:sz="6" w:space="0" w:color="000000"/>
            </w:tcBorders>
          </w:tcPr>
          <w:p w:rsidR="000F1146" w:rsidRPr="00001869" w:rsidRDefault="000F1146" w:rsidP="0090154C">
            <w:pPr>
              <w:spacing w:line="-120" w:lineRule="auto"/>
              <w:rPr>
                <w:rFonts w:cs="Arial"/>
              </w:rPr>
            </w:pPr>
          </w:p>
          <w:p w:rsidR="000F1146" w:rsidRPr="00001869"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h</w:t>
            </w:r>
          </w:p>
        </w:tc>
        <w:tc>
          <w:tcPr>
            <w:tcW w:w="1418" w:type="dxa"/>
            <w:tcBorders>
              <w:left w:val="single" w:sz="6" w:space="0" w:color="000000"/>
              <w:bottom w:val="single" w:sz="6" w:space="0" w:color="000000"/>
              <w:right w:val="single" w:sz="6" w:space="0" w:color="000000"/>
            </w:tcBorders>
          </w:tcPr>
          <w:p w:rsidR="000F1146" w:rsidRPr="00001869" w:rsidRDefault="000F1146" w:rsidP="0090154C">
            <w:pPr>
              <w:spacing w:line="-120" w:lineRule="auto"/>
              <w:rPr>
                <w:rFonts w:cs="Arial"/>
              </w:rPr>
            </w:pPr>
          </w:p>
          <w:p w:rsidR="000F1146" w:rsidRPr="00001869"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58</w:t>
            </w:r>
          </w:p>
        </w:tc>
        <w:tc>
          <w:tcPr>
            <w:tcW w:w="1559" w:type="dxa"/>
            <w:tcBorders>
              <w:left w:val="single" w:sz="6" w:space="0" w:color="000000"/>
              <w:bottom w:val="single" w:sz="6" w:space="0" w:color="000000"/>
              <w:right w:val="single" w:sz="6" w:space="0" w:color="000000"/>
            </w:tcBorders>
          </w:tcPr>
          <w:p w:rsidR="000F1146" w:rsidRPr="00001869" w:rsidRDefault="000F1146" w:rsidP="0090154C">
            <w:pPr>
              <w:spacing w:line="-120" w:lineRule="auto"/>
              <w:rPr>
                <w:rFonts w:cs="Arial"/>
              </w:rPr>
            </w:pPr>
          </w:p>
          <w:p w:rsidR="000F1146" w:rsidRPr="00001869"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90</w:t>
            </w:r>
          </w:p>
        </w:tc>
        <w:tc>
          <w:tcPr>
            <w:tcW w:w="2173" w:type="dxa"/>
            <w:tcBorders>
              <w:left w:val="single" w:sz="6" w:space="0" w:color="000000"/>
              <w:bottom w:val="single" w:sz="6" w:space="0" w:color="000000"/>
              <w:right w:val="single" w:sz="6" w:space="0" w:color="000000"/>
            </w:tcBorders>
          </w:tcPr>
          <w:p w:rsidR="000F1146" w:rsidRPr="00001869" w:rsidRDefault="000F1146" w:rsidP="0090154C">
            <w:pPr>
              <w:spacing w:line="-120" w:lineRule="auto"/>
              <w:rPr>
                <w:rFonts w:cs="Arial"/>
              </w:rPr>
            </w:pPr>
          </w:p>
          <w:p w:rsidR="000F1146" w:rsidRPr="00001869"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1</w:t>
            </w:r>
          </w:p>
        </w:tc>
        <w:tc>
          <w:tcPr>
            <w:tcW w:w="1606" w:type="dxa"/>
            <w:tcBorders>
              <w:left w:val="single" w:sz="6" w:space="0" w:color="000000"/>
              <w:bottom w:val="single" w:sz="6" w:space="0" w:color="000000"/>
              <w:right w:val="single" w:sz="6" w:space="0" w:color="000000"/>
            </w:tcBorders>
          </w:tcPr>
          <w:p w:rsidR="000F1146" w:rsidRPr="00001869" w:rsidRDefault="000F1146" w:rsidP="0090154C">
            <w:pPr>
              <w:spacing w:line="-120" w:lineRule="auto"/>
              <w:rPr>
                <w:rFonts w:cs="Arial"/>
              </w:rPr>
            </w:pPr>
          </w:p>
          <w:p w:rsidR="000F1146" w:rsidRPr="00001869"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2</w:t>
            </w:r>
          </w:p>
        </w:tc>
        <w:tc>
          <w:tcPr>
            <w:tcW w:w="1607" w:type="dxa"/>
            <w:tcBorders>
              <w:left w:val="single" w:sz="6" w:space="0" w:color="000000"/>
              <w:bottom w:val="single" w:sz="6" w:space="0" w:color="000000"/>
              <w:right w:val="single" w:sz="6" w:space="0" w:color="000000"/>
            </w:tcBorders>
          </w:tcPr>
          <w:p w:rsidR="000F1146" w:rsidRPr="00001869" w:rsidRDefault="000F1146" w:rsidP="0090154C">
            <w:pPr>
              <w:spacing w:line="-120" w:lineRule="auto"/>
              <w:rPr>
                <w:rFonts w:cs="Arial"/>
              </w:rPr>
            </w:pPr>
          </w:p>
          <w:p w:rsidR="000F1146" w:rsidRPr="00001869"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rPr>
            </w:pPr>
            <w:r w:rsidRPr="00001869">
              <w:rPr>
                <w:rFonts w:cs="Arial"/>
              </w:rPr>
              <w:t>2</w:t>
            </w:r>
          </w:p>
        </w:tc>
      </w:tr>
    </w:tbl>
    <w:p w:rsidR="000F1146" w:rsidRPr="00001869" w:rsidRDefault="000F1146" w:rsidP="000F1146">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cs="Arial"/>
        </w:rPr>
      </w:pPr>
    </w:p>
    <w:p w:rsidR="000F1146" w:rsidRPr="00001869" w:rsidRDefault="000F1146" w:rsidP="00C746D4">
      <w:pPr>
        <w:rPr>
          <w:rFonts w:cs="Arial"/>
        </w:rPr>
      </w:pPr>
      <w:r w:rsidRPr="00001869">
        <w:rPr>
          <w:rFonts w:cs="Arial"/>
          <w:szCs w:val="24"/>
        </w:rPr>
        <w:t>8.</w:t>
      </w:r>
      <w:r w:rsidRPr="00001869">
        <w:rPr>
          <w:rFonts w:cs="Arial"/>
        </w:rPr>
        <w:t>1.4.15</w:t>
      </w:r>
      <w:r w:rsidRPr="00001869">
        <w:rPr>
          <w:rFonts w:cs="Arial"/>
        </w:rPr>
        <w:tab/>
        <w:t>Unter Anwendung der Formeln (3), (4) und (5) lassen sich folgende Fehlerwahrscheinlichkeiten ermitteln:</w:t>
      </w:r>
    </w:p>
    <w:p w:rsidR="000F1146" w:rsidRPr="00001869" w:rsidRDefault="000F1146" w:rsidP="000F1146">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cs="Arial"/>
        </w:rPr>
      </w:pPr>
    </w:p>
    <w:tbl>
      <w:tblPr>
        <w:tblW w:w="0" w:type="auto"/>
        <w:tblInd w:w="120" w:type="dxa"/>
        <w:tblLayout w:type="fixed"/>
        <w:tblCellMar>
          <w:left w:w="120" w:type="dxa"/>
          <w:right w:w="120" w:type="dxa"/>
        </w:tblCellMar>
        <w:tblLook w:val="0000" w:firstRow="0" w:lastRow="0" w:firstColumn="0" w:lastColumn="0" w:noHBand="0" w:noVBand="0"/>
      </w:tblPr>
      <w:tblGrid>
        <w:gridCol w:w="1512"/>
        <w:gridCol w:w="1512"/>
        <w:gridCol w:w="1512"/>
        <w:gridCol w:w="1512"/>
        <w:gridCol w:w="1607"/>
        <w:gridCol w:w="1984"/>
      </w:tblGrid>
      <w:tr w:rsidR="000F1146" w:rsidRPr="00001869" w:rsidTr="00170706">
        <w:trPr>
          <w:cantSplit/>
        </w:trPr>
        <w:tc>
          <w:tcPr>
            <w:tcW w:w="1512" w:type="dxa"/>
            <w:vMerge w:val="restart"/>
            <w:tcBorders>
              <w:top w:val="single" w:sz="6" w:space="0" w:color="000000"/>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rPr>
            </w:pPr>
            <w:r w:rsidRPr="00001869">
              <w:rPr>
                <w:rFonts w:cs="Arial"/>
              </w:rPr>
              <w:t>Schema</w:t>
            </w:r>
          </w:p>
          <w:p w:rsidR="000F1146" w:rsidRPr="00001869" w:rsidRDefault="000F1146" w:rsidP="0090154C">
            <w:pPr>
              <w:keepNext/>
              <w:keepLines/>
              <w:spacing w:line="-120" w:lineRule="auto"/>
              <w:rPr>
                <w:rFonts w:cs="Arial"/>
              </w:rPr>
            </w:pPr>
          </w:p>
          <w:p w:rsidR="000F1146" w:rsidRPr="00001869" w:rsidRDefault="000F1146" w:rsidP="0090154C">
            <w:pPr>
              <w:keepNext/>
              <w:keepLines/>
              <w:spacing w:line="-120" w:lineRule="auto"/>
              <w:rPr>
                <w:rFonts w:cs="Arial"/>
              </w:rPr>
            </w:pPr>
          </w:p>
          <w:p w:rsidR="000F1146" w:rsidRPr="00001869" w:rsidRDefault="000F1146" w:rsidP="0090154C">
            <w:pPr>
              <w:keepNext/>
              <w:keepLines/>
              <w:spacing w:line="-120" w:lineRule="auto"/>
              <w:rPr>
                <w:rFonts w:cs="Arial"/>
                <w:sz w:val="22"/>
              </w:rPr>
            </w:pPr>
          </w:p>
        </w:tc>
        <w:tc>
          <w:tcPr>
            <w:tcW w:w="6143" w:type="dxa"/>
            <w:gridSpan w:val="4"/>
            <w:tcBorders>
              <w:top w:val="single" w:sz="6" w:space="0" w:color="000000"/>
              <w:left w:val="single" w:sz="6" w:space="0" w:color="000000"/>
              <w:bottom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Fehlerwahrscheinlichkeit ( %)</w:t>
            </w:r>
          </w:p>
        </w:tc>
        <w:tc>
          <w:tcPr>
            <w:tcW w:w="1984" w:type="dxa"/>
            <w:vMerge w:val="restart"/>
            <w:tcBorders>
              <w:top w:val="single" w:sz="6" w:space="0" w:color="000000"/>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Cs w:val="22"/>
              </w:rPr>
            </w:pPr>
            <w:r w:rsidRPr="00001869">
              <w:rPr>
                <w:rFonts w:cs="Arial"/>
                <w:szCs w:val="22"/>
              </w:rPr>
              <w:t>Wahrschein-lichkeit der Prüfung in einem 2. Jahr</w:t>
            </w:r>
          </w:p>
          <w:p w:rsidR="000F1146" w:rsidRPr="00001869" w:rsidRDefault="000F1146" w:rsidP="0090154C">
            <w:pPr>
              <w:keepNext/>
              <w:keepLines/>
              <w:spacing w:line="-120" w:lineRule="auto"/>
              <w:rPr>
                <w:rFonts w:cs="Arial"/>
                <w:sz w:val="22"/>
              </w:rPr>
            </w:pPr>
          </w:p>
        </w:tc>
      </w:tr>
      <w:tr w:rsidR="000F1146" w:rsidRPr="00001869" w:rsidTr="00170706">
        <w:trPr>
          <w:cantSplit/>
        </w:trPr>
        <w:tc>
          <w:tcPr>
            <w:tcW w:w="1512" w:type="dxa"/>
            <w:vMerge/>
            <w:tcBorders>
              <w:left w:val="single" w:sz="6" w:space="0" w:color="000000"/>
              <w:right w:val="single" w:sz="6" w:space="0" w:color="000000"/>
            </w:tcBorders>
          </w:tcPr>
          <w:p w:rsidR="000F1146" w:rsidRPr="00001869" w:rsidRDefault="000F1146" w:rsidP="0090154C">
            <w:pPr>
              <w:keepNext/>
              <w:keepLines/>
              <w:spacing w:line="-120" w:lineRule="auto"/>
              <w:rPr>
                <w:rFonts w:cs="Arial"/>
                <w:sz w:val="22"/>
              </w:rPr>
            </w:pPr>
          </w:p>
        </w:tc>
        <w:tc>
          <w:tcPr>
            <w:tcW w:w="1512" w:type="dxa"/>
            <w:tcBorders>
              <w:top w:val="single" w:sz="6" w:space="0" w:color="000000"/>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Typ I</w:t>
            </w:r>
          </w:p>
        </w:tc>
        <w:tc>
          <w:tcPr>
            <w:tcW w:w="4631" w:type="dxa"/>
            <w:gridSpan w:val="3"/>
            <w:tcBorders>
              <w:top w:val="single" w:sz="6" w:space="0" w:color="000000"/>
              <w:left w:val="single" w:sz="6" w:space="0" w:color="000000"/>
              <w:bottom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Typ II</w:t>
            </w:r>
          </w:p>
        </w:tc>
        <w:tc>
          <w:tcPr>
            <w:tcW w:w="1984" w:type="dxa"/>
            <w:vMerge/>
            <w:tcBorders>
              <w:left w:val="single" w:sz="6" w:space="0" w:color="000000"/>
              <w:right w:val="single" w:sz="6" w:space="0" w:color="000000"/>
            </w:tcBorders>
          </w:tcPr>
          <w:p w:rsidR="000F1146" w:rsidRPr="00001869" w:rsidRDefault="000F1146" w:rsidP="0090154C">
            <w:pPr>
              <w:keepNext/>
              <w:keepLines/>
              <w:spacing w:line="-120" w:lineRule="auto"/>
              <w:rPr>
                <w:rFonts w:cs="Arial"/>
                <w:sz w:val="22"/>
              </w:rPr>
            </w:pPr>
          </w:p>
        </w:tc>
      </w:tr>
      <w:tr w:rsidR="000F1146" w:rsidRPr="00001869" w:rsidTr="00170706">
        <w:trPr>
          <w:cantSplit/>
        </w:trPr>
        <w:tc>
          <w:tcPr>
            <w:tcW w:w="1512" w:type="dxa"/>
            <w:vMerge/>
            <w:tcBorders>
              <w:left w:val="single" w:sz="6" w:space="0" w:color="000000"/>
              <w:bottom w:val="single" w:sz="6" w:space="0" w:color="000000"/>
              <w:right w:val="single" w:sz="6" w:space="0" w:color="000000"/>
            </w:tcBorders>
          </w:tcPr>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512" w:type="dxa"/>
            <w:tcBorders>
              <w:left w:val="single" w:sz="6" w:space="0" w:color="000000"/>
              <w:bottom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512" w:type="dxa"/>
            <w:tcBorders>
              <w:top w:val="single" w:sz="6" w:space="0" w:color="000000"/>
              <w:left w:val="single" w:sz="6" w:space="0" w:color="000000"/>
              <w:bottom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P</w:t>
            </w:r>
            <w:r w:rsidRPr="00001869">
              <w:rPr>
                <w:rFonts w:cs="Arial"/>
                <w:vertAlign w:val="subscript"/>
              </w:rPr>
              <w:t>2</w:t>
            </w:r>
            <w:r w:rsidRPr="00001869">
              <w:rPr>
                <w:rFonts w:cs="Arial"/>
              </w:rPr>
              <w:t xml:space="preserve"> = 2 %</w:t>
            </w:r>
          </w:p>
        </w:tc>
        <w:tc>
          <w:tcPr>
            <w:tcW w:w="1512" w:type="dxa"/>
            <w:tcBorders>
              <w:top w:val="single" w:sz="6" w:space="0" w:color="000000"/>
              <w:left w:val="single" w:sz="6" w:space="0" w:color="000000"/>
              <w:bottom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P</w:t>
            </w:r>
            <w:r w:rsidRPr="00001869">
              <w:rPr>
                <w:rFonts w:cs="Arial"/>
                <w:vertAlign w:val="subscript"/>
              </w:rPr>
              <w:t>5</w:t>
            </w:r>
            <w:r w:rsidRPr="00001869">
              <w:rPr>
                <w:rFonts w:cs="Arial"/>
              </w:rPr>
              <w:t xml:space="preserve"> = 5 %</w:t>
            </w:r>
          </w:p>
        </w:tc>
        <w:tc>
          <w:tcPr>
            <w:tcW w:w="1607" w:type="dxa"/>
            <w:tcBorders>
              <w:top w:val="single" w:sz="6" w:space="0" w:color="000000"/>
              <w:left w:val="single" w:sz="6" w:space="0" w:color="000000"/>
              <w:bottom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P</w:t>
            </w:r>
            <w:r w:rsidRPr="00001869">
              <w:rPr>
                <w:rFonts w:cs="Arial"/>
                <w:vertAlign w:val="subscript"/>
              </w:rPr>
              <w:t>10</w:t>
            </w:r>
            <w:r w:rsidRPr="00001869">
              <w:rPr>
                <w:rFonts w:cs="Arial"/>
              </w:rPr>
              <w:t xml:space="preserve"> = 10 %</w:t>
            </w:r>
          </w:p>
        </w:tc>
        <w:tc>
          <w:tcPr>
            <w:tcW w:w="1984" w:type="dxa"/>
            <w:vMerge/>
            <w:tcBorders>
              <w:left w:val="single" w:sz="6" w:space="0" w:color="000000"/>
              <w:bottom w:val="single" w:sz="6" w:space="0" w:color="000000"/>
              <w:right w:val="single" w:sz="6" w:space="0" w:color="000000"/>
            </w:tcBorders>
          </w:tcPr>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r>
      <w:tr w:rsidR="000F1146" w:rsidRPr="00001869" w:rsidTr="00170706">
        <w:tc>
          <w:tcPr>
            <w:tcW w:w="1512" w:type="dxa"/>
            <w:tcBorders>
              <w:top w:val="single" w:sz="6" w:space="0" w:color="000000"/>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e</w:t>
            </w:r>
          </w:p>
        </w:tc>
        <w:tc>
          <w:tcPr>
            <w:tcW w:w="1512" w:type="dxa"/>
            <w:tcBorders>
              <w:top w:val="single" w:sz="6" w:space="0" w:color="000000"/>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4</w:t>
            </w:r>
          </w:p>
        </w:tc>
        <w:tc>
          <w:tcPr>
            <w:tcW w:w="1512" w:type="dxa"/>
            <w:tcBorders>
              <w:top w:val="single" w:sz="6" w:space="0" w:color="000000"/>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75</w:t>
            </w:r>
          </w:p>
        </w:tc>
        <w:tc>
          <w:tcPr>
            <w:tcW w:w="1512" w:type="dxa"/>
            <w:tcBorders>
              <w:top w:val="single" w:sz="6" w:space="0" w:color="000000"/>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13</w:t>
            </w:r>
          </w:p>
        </w:tc>
        <w:tc>
          <w:tcPr>
            <w:tcW w:w="1607" w:type="dxa"/>
            <w:tcBorders>
              <w:top w:val="single" w:sz="6" w:space="0" w:color="000000"/>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0,1</w:t>
            </w:r>
          </w:p>
        </w:tc>
        <w:tc>
          <w:tcPr>
            <w:tcW w:w="1984" w:type="dxa"/>
            <w:tcBorders>
              <w:top w:val="single" w:sz="6" w:space="0" w:color="000000"/>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100</w:t>
            </w:r>
          </w:p>
        </w:tc>
      </w:tr>
      <w:tr w:rsidR="000F1146" w:rsidRPr="00001869" w:rsidTr="00170706">
        <w:tc>
          <w:tcPr>
            <w:tcW w:w="1512"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f</w:t>
            </w:r>
          </w:p>
        </w:tc>
        <w:tc>
          <w:tcPr>
            <w:tcW w:w="1512"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4</w:t>
            </w:r>
          </w:p>
        </w:tc>
        <w:tc>
          <w:tcPr>
            <w:tcW w:w="1512"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75</w:t>
            </w:r>
          </w:p>
        </w:tc>
        <w:tc>
          <w:tcPr>
            <w:tcW w:w="1512"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13</w:t>
            </w:r>
          </w:p>
        </w:tc>
        <w:tc>
          <w:tcPr>
            <w:tcW w:w="1607"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0,1</w:t>
            </w:r>
          </w:p>
        </w:tc>
        <w:tc>
          <w:tcPr>
            <w:tcW w:w="1984"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100</w:t>
            </w:r>
          </w:p>
        </w:tc>
      </w:tr>
      <w:tr w:rsidR="000F1146" w:rsidRPr="00001869" w:rsidTr="00170706">
        <w:tc>
          <w:tcPr>
            <w:tcW w:w="1512"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g</w:t>
            </w:r>
          </w:p>
        </w:tc>
        <w:tc>
          <w:tcPr>
            <w:tcW w:w="1512"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1</w:t>
            </w:r>
          </w:p>
        </w:tc>
        <w:tc>
          <w:tcPr>
            <w:tcW w:w="1512"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90</w:t>
            </w:r>
          </w:p>
        </w:tc>
        <w:tc>
          <w:tcPr>
            <w:tcW w:w="1512"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27</w:t>
            </w:r>
          </w:p>
        </w:tc>
        <w:tc>
          <w:tcPr>
            <w:tcW w:w="1607"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0,5</w:t>
            </w:r>
          </w:p>
        </w:tc>
        <w:tc>
          <w:tcPr>
            <w:tcW w:w="1984" w:type="dxa"/>
            <w:tcBorders>
              <w:left w:val="single" w:sz="6" w:space="0" w:color="000000"/>
              <w:right w:val="single" w:sz="6" w:space="0" w:color="000000"/>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100</w:t>
            </w:r>
          </w:p>
        </w:tc>
      </w:tr>
      <w:tr w:rsidR="000F1146" w:rsidRPr="00001869" w:rsidTr="00170706">
        <w:tc>
          <w:tcPr>
            <w:tcW w:w="1512" w:type="dxa"/>
            <w:tcBorders>
              <w:left w:val="single" w:sz="6" w:space="0" w:color="000000"/>
              <w:bottom w:val="single" w:sz="6" w:space="0" w:color="000000"/>
              <w:right w:val="single" w:sz="6" w:space="0" w:color="000000"/>
            </w:tcBorders>
          </w:tcPr>
          <w:p w:rsidR="000F1146" w:rsidRPr="00001869" w:rsidRDefault="000F1146" w:rsidP="0090154C">
            <w:pPr>
              <w:spacing w:line="-120" w:lineRule="auto"/>
              <w:rPr>
                <w:rFonts w:cs="Arial"/>
              </w:rPr>
            </w:pPr>
          </w:p>
          <w:p w:rsidR="000F1146" w:rsidRPr="00001869"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h</w:t>
            </w:r>
          </w:p>
        </w:tc>
        <w:tc>
          <w:tcPr>
            <w:tcW w:w="1512" w:type="dxa"/>
            <w:tcBorders>
              <w:left w:val="single" w:sz="6" w:space="0" w:color="000000"/>
              <w:bottom w:val="single" w:sz="6" w:space="0" w:color="000000"/>
              <w:right w:val="single" w:sz="6" w:space="0" w:color="000000"/>
            </w:tcBorders>
          </w:tcPr>
          <w:p w:rsidR="000F1146" w:rsidRPr="00001869" w:rsidRDefault="000F1146" w:rsidP="0090154C">
            <w:pPr>
              <w:spacing w:line="-120" w:lineRule="auto"/>
              <w:rPr>
                <w:rFonts w:cs="Arial"/>
              </w:rPr>
            </w:pPr>
          </w:p>
          <w:p w:rsidR="000F1146" w:rsidRPr="00001869"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10</w:t>
            </w:r>
          </w:p>
        </w:tc>
        <w:tc>
          <w:tcPr>
            <w:tcW w:w="1512" w:type="dxa"/>
            <w:tcBorders>
              <w:left w:val="single" w:sz="6" w:space="0" w:color="000000"/>
              <w:bottom w:val="single" w:sz="6" w:space="0" w:color="000000"/>
              <w:right w:val="single" w:sz="6" w:space="0" w:color="000000"/>
            </w:tcBorders>
          </w:tcPr>
          <w:p w:rsidR="000F1146" w:rsidRPr="00001869" w:rsidRDefault="000F1146" w:rsidP="0090154C">
            <w:pPr>
              <w:spacing w:line="-120" w:lineRule="auto"/>
              <w:rPr>
                <w:rFonts w:cs="Arial"/>
              </w:rPr>
            </w:pPr>
          </w:p>
          <w:p w:rsidR="000F1146" w:rsidRPr="00001869"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62</w:t>
            </w:r>
          </w:p>
        </w:tc>
        <w:tc>
          <w:tcPr>
            <w:tcW w:w="1512" w:type="dxa"/>
            <w:tcBorders>
              <w:left w:val="single" w:sz="6" w:space="0" w:color="000000"/>
              <w:bottom w:val="single" w:sz="6" w:space="0" w:color="000000"/>
              <w:right w:val="single" w:sz="6" w:space="0" w:color="000000"/>
            </w:tcBorders>
          </w:tcPr>
          <w:p w:rsidR="000F1146" w:rsidRPr="00001869" w:rsidRDefault="000F1146" w:rsidP="0090154C">
            <w:pPr>
              <w:spacing w:line="-120" w:lineRule="auto"/>
              <w:rPr>
                <w:rFonts w:cs="Arial"/>
              </w:rPr>
            </w:pPr>
          </w:p>
          <w:p w:rsidR="000F1146" w:rsidRPr="00001869"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9</w:t>
            </w:r>
          </w:p>
        </w:tc>
        <w:tc>
          <w:tcPr>
            <w:tcW w:w="1607" w:type="dxa"/>
            <w:tcBorders>
              <w:left w:val="single" w:sz="6" w:space="0" w:color="000000"/>
              <w:bottom w:val="single" w:sz="6" w:space="0" w:color="000000"/>
              <w:right w:val="single" w:sz="6" w:space="0" w:color="000000"/>
            </w:tcBorders>
          </w:tcPr>
          <w:p w:rsidR="000F1146" w:rsidRPr="00001869" w:rsidRDefault="000F1146" w:rsidP="0090154C">
            <w:pPr>
              <w:spacing w:line="-120" w:lineRule="auto"/>
              <w:rPr>
                <w:rFonts w:cs="Arial"/>
              </w:rPr>
            </w:pPr>
          </w:p>
          <w:p w:rsidR="000F1146" w:rsidRPr="00001869"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001869">
              <w:rPr>
                <w:rFonts w:cs="Arial"/>
              </w:rPr>
              <w:t>0,3</w:t>
            </w:r>
          </w:p>
        </w:tc>
        <w:tc>
          <w:tcPr>
            <w:tcW w:w="1984" w:type="dxa"/>
            <w:tcBorders>
              <w:left w:val="single" w:sz="6" w:space="0" w:color="000000"/>
              <w:bottom w:val="single" w:sz="6" w:space="0" w:color="000000"/>
              <w:right w:val="single" w:sz="6" w:space="0" w:color="000000"/>
            </w:tcBorders>
          </w:tcPr>
          <w:p w:rsidR="000F1146" w:rsidRPr="00001869" w:rsidRDefault="000F1146" w:rsidP="0090154C">
            <w:pPr>
              <w:spacing w:line="-120" w:lineRule="auto"/>
              <w:rPr>
                <w:rFonts w:cs="Arial"/>
              </w:rPr>
            </w:pPr>
          </w:p>
          <w:p w:rsidR="000F1146" w:rsidRPr="00001869"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rPr>
            </w:pPr>
            <w:r w:rsidRPr="00001869">
              <w:rPr>
                <w:rFonts w:cs="Arial"/>
              </w:rPr>
              <w:t>36</w:t>
            </w:r>
          </w:p>
        </w:tc>
      </w:tr>
    </w:tbl>
    <w:p w:rsidR="000F1146" w:rsidRPr="00001869" w:rsidRDefault="000F1146" w:rsidP="000F1146">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cs="Arial"/>
        </w:rPr>
      </w:pPr>
    </w:p>
    <w:p w:rsidR="000F1146" w:rsidRPr="00001869" w:rsidRDefault="000F1146" w:rsidP="00C746D4">
      <w:pPr>
        <w:rPr>
          <w:rFonts w:cs="Arial"/>
        </w:rPr>
      </w:pPr>
      <w:r w:rsidRPr="00001869">
        <w:rPr>
          <w:rFonts w:cs="Arial"/>
          <w:szCs w:val="24"/>
        </w:rPr>
        <w:t>8.</w:t>
      </w:r>
      <w:r w:rsidRPr="00001869">
        <w:rPr>
          <w:rFonts w:cs="Arial"/>
        </w:rPr>
        <w:t>1.4.16</w:t>
      </w:r>
      <w:r w:rsidRPr="00001869">
        <w:rPr>
          <w:rFonts w:cs="Arial"/>
        </w:rPr>
        <w:tab/>
        <w:t>Die Schemata e und f ergeben beide eine Wahrscheinlichkeit von 4 % für die Zurückweisung einer homogenen Sorte (Fehler vom Typ I) und eine Wahrscheinlichkeit von 13 % für die Akzeptanz einer Sorte mit 5 % Abweichern (Fehler vom Typ II). Die Entscheidung lautet:</w:t>
      </w:r>
    </w:p>
    <w:p w:rsidR="000F1146" w:rsidRPr="00001869" w:rsidRDefault="000F1146" w:rsidP="000F1146">
      <w:pPr>
        <w:rPr>
          <w:rFonts w:cs="Arial"/>
        </w:rPr>
      </w:pPr>
    </w:p>
    <w:p w:rsidR="000F1146" w:rsidRPr="00001869" w:rsidRDefault="000F1146" w:rsidP="000F1146">
      <w:pPr>
        <w:numPr>
          <w:ilvl w:val="0"/>
          <w:numId w:val="14"/>
        </w:numPr>
        <w:rPr>
          <w:rFonts w:cs="Arial"/>
        </w:rPr>
      </w:pPr>
      <w:r w:rsidRPr="00001869">
        <w:rPr>
          <w:rFonts w:cs="Arial"/>
        </w:rPr>
        <w:t>die Sorte nie nach einem Jahr akzeptieren</w:t>
      </w:r>
    </w:p>
    <w:p w:rsidR="000F1146" w:rsidRPr="00001869" w:rsidRDefault="000F1146" w:rsidP="000F1146">
      <w:pPr>
        <w:numPr>
          <w:ilvl w:val="0"/>
          <w:numId w:val="14"/>
        </w:numPr>
        <w:rPr>
          <w:rFonts w:cs="Arial"/>
        </w:rPr>
      </w:pPr>
      <w:r w:rsidRPr="00001869">
        <w:rPr>
          <w:rFonts w:cs="Arial"/>
        </w:rPr>
        <w:t>mehr als 2 Abweicher im Jahr 1: die Sorte zurückweisen und die Prüfung abbrechen</w:t>
      </w:r>
    </w:p>
    <w:p w:rsidR="000F1146" w:rsidRPr="00001869" w:rsidRDefault="000F1146" w:rsidP="000F1146">
      <w:pPr>
        <w:numPr>
          <w:ilvl w:val="0"/>
          <w:numId w:val="14"/>
        </w:numPr>
        <w:rPr>
          <w:rFonts w:cs="Arial"/>
        </w:rPr>
      </w:pPr>
      <w:r w:rsidRPr="00001869">
        <w:rPr>
          <w:rFonts w:cs="Arial"/>
        </w:rPr>
        <w:t>0 bis und mit 2 Abweicher im Jahr 1: ein zweites Prüfungsjahr einlegen</w:t>
      </w:r>
    </w:p>
    <w:p w:rsidR="000F1146" w:rsidRPr="00001869" w:rsidRDefault="000F1146" w:rsidP="000F1146">
      <w:pPr>
        <w:numPr>
          <w:ilvl w:val="0"/>
          <w:numId w:val="14"/>
        </w:numPr>
        <w:rPr>
          <w:rFonts w:cs="Arial"/>
        </w:rPr>
      </w:pPr>
      <w:r w:rsidRPr="00001869">
        <w:rPr>
          <w:rFonts w:cs="Arial"/>
        </w:rPr>
        <w:t>höchstens 3 Abweicher nach 2 Jahren: die Sorte akzeptieren</w:t>
      </w:r>
    </w:p>
    <w:p w:rsidR="000F1146" w:rsidRPr="00001869" w:rsidRDefault="000F1146" w:rsidP="000F1146">
      <w:pPr>
        <w:numPr>
          <w:ilvl w:val="0"/>
          <w:numId w:val="14"/>
        </w:numPr>
        <w:rPr>
          <w:rFonts w:cs="Arial"/>
        </w:rPr>
      </w:pPr>
      <w:r w:rsidRPr="00001869">
        <w:rPr>
          <w:rFonts w:cs="Arial"/>
        </w:rPr>
        <w:t>mehr als 3 Abweicher nach 2 Jahren: die Sorte zurückweisen</w:t>
      </w:r>
    </w:p>
    <w:p w:rsidR="000F1146" w:rsidRPr="00001869" w:rsidRDefault="000F1146" w:rsidP="000F1146">
      <w:pPr>
        <w:rPr>
          <w:rFonts w:cs="Arial"/>
        </w:rPr>
      </w:pPr>
    </w:p>
    <w:p w:rsidR="000F1146" w:rsidRPr="00001869" w:rsidRDefault="000F1146" w:rsidP="00C746D4">
      <w:pPr>
        <w:rPr>
          <w:rFonts w:cs="Arial"/>
        </w:rPr>
      </w:pPr>
      <w:r w:rsidRPr="00001869">
        <w:rPr>
          <w:rFonts w:cs="Arial"/>
          <w:szCs w:val="24"/>
        </w:rPr>
        <w:t>8.</w:t>
      </w:r>
      <w:r w:rsidRPr="00001869">
        <w:rPr>
          <w:rFonts w:cs="Arial"/>
        </w:rPr>
        <w:t>1.4.17</w:t>
      </w:r>
      <w:r w:rsidRPr="00001869">
        <w:rPr>
          <w:rFonts w:cs="Arial"/>
        </w:rPr>
        <w:tab/>
        <w:t>Im anderen Falle kann Schema a oder h gewählt werden, doch scheint Schema g eine zu hohe Wahrscheinlichkeit von Fehlern vom Typ II im Vergleich zur Wahrscheinlichkeit von Fehlern vom Typ I aufzuweisen. Es besteht beispielsweise eine Wahrscheinlichkeit von 1 %, eine homogene Sorte zurückzuweisen (Fehler vom Typ I), und eine Wahrscheinlichkeit von 27 %, eine Sorte mit 5 % Abweichern zu akzeptieren (Fehler vom Typ II).</w:t>
      </w:r>
    </w:p>
    <w:p w:rsidR="000F1146" w:rsidRPr="00001869" w:rsidRDefault="000F1146" w:rsidP="000F1146">
      <w:pPr>
        <w:rPr>
          <w:rFonts w:cs="Arial"/>
        </w:rPr>
      </w:pPr>
    </w:p>
    <w:p w:rsidR="000F1146" w:rsidRPr="00001869" w:rsidRDefault="000F1146" w:rsidP="00C746D4">
      <w:pPr>
        <w:rPr>
          <w:rFonts w:cs="Arial"/>
        </w:rPr>
      </w:pPr>
      <w:r w:rsidRPr="00001869">
        <w:rPr>
          <w:rFonts w:cs="Arial"/>
          <w:szCs w:val="24"/>
        </w:rPr>
        <w:t>8.</w:t>
      </w:r>
      <w:r w:rsidRPr="00001869">
        <w:rPr>
          <w:rFonts w:cs="Arial"/>
        </w:rPr>
        <w:t>1.4.18</w:t>
      </w:r>
      <w:r w:rsidRPr="00001869">
        <w:rPr>
          <w:rFonts w:cs="Arial"/>
        </w:rPr>
        <w:tab/>
        <w:t>Schema h hat den Vorzug, häufig eine endgültige Entscheidung nach der ersten Prüfung (Prüfungsjahr) zuzulassen, doch ist infolgedessen die Wahrscheinlichkeit eines Fehlers vom Typ I höher. In diesem Fall ist eine Wahrscheinlichkeit von 1 % vorhanden, daß eine homogene Sorte zurückgewiesen wird (Fehler vom Typ I) und eine Wahrscheinlichkeit von 9 %, daß eine Sorte mit 5 % Abweichern akzeptiert wird (Fehler vom Typ II).</w:t>
      </w:r>
    </w:p>
    <w:p w:rsidR="000F1146" w:rsidRPr="00001869" w:rsidRDefault="000F1146" w:rsidP="000F1146">
      <w:pPr>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rPr>
          <w:rFonts w:cs="Arial"/>
        </w:rPr>
      </w:pPr>
    </w:p>
    <w:p w:rsidR="000F1146" w:rsidRPr="00001869" w:rsidRDefault="000F1146" w:rsidP="000F1146">
      <w:pPr>
        <w:keepNext/>
        <w:keepLines/>
        <w:rPr>
          <w:rFonts w:cs="Arial"/>
          <w:u w:val="single"/>
        </w:rPr>
      </w:pPr>
      <w:r w:rsidRPr="00001869">
        <w:rPr>
          <w:rFonts w:cs="Arial"/>
          <w:u w:val="single"/>
        </w:rPr>
        <w:t>Beispiel 4</w:t>
      </w:r>
    </w:p>
    <w:p w:rsidR="000F1146" w:rsidRPr="00001869" w:rsidRDefault="000F1146" w:rsidP="000F1146">
      <w:pPr>
        <w:keepNext/>
        <w:keepLines/>
        <w:rPr>
          <w:rFonts w:cs="Arial"/>
        </w:rPr>
      </w:pPr>
    </w:p>
    <w:p w:rsidR="000F1146" w:rsidRPr="00001869" w:rsidRDefault="000F1146" w:rsidP="00C746D4">
      <w:pPr>
        <w:rPr>
          <w:rFonts w:cs="Arial"/>
        </w:rPr>
      </w:pPr>
      <w:r w:rsidRPr="00001869">
        <w:rPr>
          <w:rFonts w:cs="Arial"/>
          <w:szCs w:val="24"/>
        </w:rPr>
        <w:t>8</w:t>
      </w:r>
      <w:r w:rsidRPr="00001869">
        <w:rPr>
          <w:rFonts w:cs="Arial"/>
        </w:rPr>
        <w:t>.1.4.19</w:t>
      </w:r>
      <w:r w:rsidRPr="00001869">
        <w:rPr>
          <w:rFonts w:cs="Arial"/>
        </w:rPr>
        <w:tab/>
        <w:t>In diesem Beispiel wird angenommen, daß der Populationsstandard 3 % beträgt und daß in jedem der beiden Prüfungsjahre je acht Pflanzen verfügbar sind.</w:t>
      </w:r>
    </w:p>
    <w:p w:rsidR="000F1146" w:rsidRPr="00001869" w:rsidRDefault="000F1146" w:rsidP="000F1146">
      <w:pPr>
        <w:rPr>
          <w:rFonts w:cs="Arial"/>
        </w:rPr>
      </w:pPr>
    </w:p>
    <w:p w:rsidR="000F1146" w:rsidRPr="00001869" w:rsidRDefault="000F1146" w:rsidP="00C746D4">
      <w:pPr>
        <w:keepNext/>
        <w:keepLines/>
        <w:rPr>
          <w:rFonts w:cs="Arial"/>
        </w:rPr>
      </w:pPr>
      <w:r w:rsidRPr="00001869">
        <w:rPr>
          <w:rFonts w:cs="Arial"/>
          <w:szCs w:val="24"/>
        </w:rPr>
        <w:t>8.</w:t>
      </w:r>
      <w:r w:rsidRPr="00001869">
        <w:rPr>
          <w:rFonts w:cs="Arial"/>
        </w:rPr>
        <w:t>1.4.20</w:t>
      </w:r>
      <w:r w:rsidRPr="00001869">
        <w:rPr>
          <w:rFonts w:cs="Arial"/>
        </w:rPr>
        <w:tab/>
        <w:t>Aus den geeigneten Tabellen geht hervor:</w:t>
      </w:r>
    </w:p>
    <w:p w:rsidR="000F1146" w:rsidRPr="00001869" w:rsidRDefault="000F1146" w:rsidP="000F1146">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rPr>
          <w:rFonts w:cs="Arial"/>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34"/>
        <w:gridCol w:w="1276"/>
        <w:gridCol w:w="1331"/>
        <w:gridCol w:w="1204"/>
        <w:gridCol w:w="1151"/>
        <w:gridCol w:w="1134"/>
        <w:gridCol w:w="1134"/>
        <w:gridCol w:w="1275"/>
      </w:tblGrid>
      <w:tr w:rsidR="000F1146" w:rsidRPr="00001869" w:rsidTr="00170706">
        <w:trPr>
          <w:cantSplit/>
        </w:trPr>
        <w:tc>
          <w:tcPr>
            <w:tcW w:w="1134" w:type="dxa"/>
            <w:vMerge w:val="restart"/>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rPr>
            </w:pPr>
            <w:r w:rsidRPr="00001869">
              <w:rPr>
                <w:rFonts w:cs="Arial"/>
              </w:rPr>
              <w:t>Schema</w:t>
            </w:r>
          </w:p>
          <w:p w:rsidR="000F1146" w:rsidRPr="00001869" w:rsidRDefault="000F1146" w:rsidP="0090154C">
            <w:pPr>
              <w:keepNext/>
              <w:keepLines/>
              <w:spacing w:line="-120" w:lineRule="auto"/>
              <w:rPr>
                <w:rFonts w:cs="Arial"/>
              </w:rPr>
            </w:pPr>
          </w:p>
          <w:p w:rsidR="000F1146" w:rsidRPr="00001869" w:rsidRDefault="000F1146" w:rsidP="0090154C">
            <w:pPr>
              <w:keepNext/>
              <w:keepLines/>
              <w:spacing w:line="-120" w:lineRule="auto"/>
              <w:rPr>
                <w:rFonts w:cs="Arial"/>
              </w:rPr>
            </w:pPr>
          </w:p>
          <w:p w:rsidR="000F1146" w:rsidRPr="00001869" w:rsidRDefault="000F1146" w:rsidP="0090154C">
            <w:pPr>
              <w:keepNext/>
              <w:keepLines/>
              <w:spacing w:line="-120" w:lineRule="auto"/>
              <w:rPr>
                <w:rFonts w:cs="Arial"/>
                <w:sz w:val="22"/>
              </w:rPr>
            </w:pPr>
          </w:p>
        </w:tc>
        <w:tc>
          <w:tcPr>
            <w:tcW w:w="1276" w:type="dxa"/>
            <w:vMerge w:val="restart"/>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rPr>
            </w:pPr>
            <w:r w:rsidRPr="00001869">
              <w:rPr>
                <w:rFonts w:cs="Arial"/>
              </w:rPr>
              <w:t>Stichproben-größe</w:t>
            </w:r>
          </w:p>
          <w:p w:rsidR="000F1146" w:rsidRPr="00001869" w:rsidRDefault="000F1146" w:rsidP="0090154C">
            <w:pPr>
              <w:keepNext/>
              <w:keepLines/>
              <w:spacing w:line="-120" w:lineRule="auto"/>
              <w:rPr>
                <w:rFonts w:cs="Arial"/>
              </w:rPr>
            </w:pPr>
          </w:p>
          <w:p w:rsidR="000F1146" w:rsidRPr="00001869" w:rsidRDefault="000F1146" w:rsidP="0090154C">
            <w:pPr>
              <w:keepNext/>
              <w:keepLines/>
              <w:spacing w:line="-120" w:lineRule="auto"/>
              <w:rPr>
                <w:rFonts w:cs="Arial"/>
              </w:rPr>
            </w:pPr>
          </w:p>
          <w:p w:rsidR="000F1146" w:rsidRPr="00001869" w:rsidRDefault="000F1146" w:rsidP="0090154C">
            <w:pPr>
              <w:keepNext/>
              <w:keepLines/>
              <w:spacing w:line="-120" w:lineRule="auto"/>
              <w:rPr>
                <w:rFonts w:cs="Arial"/>
                <w:sz w:val="22"/>
              </w:rPr>
            </w:pPr>
          </w:p>
        </w:tc>
        <w:tc>
          <w:tcPr>
            <w:tcW w:w="1331" w:type="dxa"/>
            <w:vMerge w:val="restart"/>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rPr>
            </w:pPr>
            <w:r w:rsidRPr="00001869">
              <w:rPr>
                <w:rFonts w:cs="Arial"/>
              </w:rPr>
              <w:t>Akzeptanz-wahrschein-lichkeit</w:t>
            </w:r>
          </w:p>
          <w:p w:rsidR="000F1146" w:rsidRPr="00001869" w:rsidRDefault="000F1146" w:rsidP="0090154C">
            <w:pPr>
              <w:keepNext/>
              <w:keepLines/>
              <w:spacing w:line="-120" w:lineRule="auto"/>
              <w:rPr>
                <w:rFonts w:cs="Arial"/>
              </w:rPr>
            </w:pPr>
          </w:p>
          <w:p w:rsidR="000F1146" w:rsidRPr="00001869" w:rsidRDefault="000F1146" w:rsidP="0090154C">
            <w:pPr>
              <w:keepNext/>
              <w:keepLines/>
              <w:spacing w:line="-120" w:lineRule="auto"/>
              <w:rPr>
                <w:rFonts w:cs="Arial"/>
              </w:rPr>
            </w:pPr>
          </w:p>
          <w:p w:rsidR="000F1146" w:rsidRPr="00001869" w:rsidRDefault="000F1146" w:rsidP="0090154C">
            <w:pPr>
              <w:keepNext/>
              <w:keepLines/>
              <w:spacing w:line="-120" w:lineRule="auto"/>
              <w:rPr>
                <w:rFonts w:cs="Arial"/>
                <w:sz w:val="22"/>
              </w:rPr>
            </w:pPr>
          </w:p>
        </w:tc>
        <w:tc>
          <w:tcPr>
            <w:tcW w:w="1204" w:type="dxa"/>
            <w:vMerge w:val="restart"/>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jc w:val="center"/>
              <w:rPr>
                <w:rFonts w:cs="Arial"/>
              </w:rPr>
            </w:pPr>
            <w:r w:rsidRPr="00001869">
              <w:rPr>
                <w:rFonts w:cs="Arial"/>
              </w:rPr>
              <w:t xml:space="preserve">Höchstzahl von </w:t>
            </w:r>
          </w:p>
          <w:p w:rsidR="000F1146" w:rsidRPr="00001869"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rPr>
            </w:pPr>
            <w:r w:rsidRPr="00001869">
              <w:rPr>
                <w:rFonts w:cs="Arial"/>
              </w:rPr>
              <w:t>Abweichern</w:t>
            </w:r>
          </w:p>
          <w:p w:rsidR="000F1146" w:rsidRPr="00001869" w:rsidRDefault="000F1146" w:rsidP="0090154C">
            <w:pPr>
              <w:keepNext/>
              <w:keepLines/>
              <w:spacing w:line="-120" w:lineRule="auto"/>
              <w:rPr>
                <w:rFonts w:cs="Arial"/>
                <w:sz w:val="22"/>
              </w:rPr>
            </w:pPr>
          </w:p>
        </w:tc>
        <w:tc>
          <w:tcPr>
            <w:tcW w:w="4694" w:type="dxa"/>
            <w:gridSpan w:val="4"/>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001869">
              <w:rPr>
                <w:rFonts w:cs="Arial"/>
              </w:rPr>
              <w:t>Fehlerwahrscheinlichkeit ( %)</w:t>
            </w:r>
          </w:p>
        </w:tc>
      </w:tr>
      <w:tr w:rsidR="000F1146" w:rsidRPr="00001869" w:rsidTr="00170706">
        <w:trPr>
          <w:cantSplit/>
        </w:trPr>
        <w:tc>
          <w:tcPr>
            <w:tcW w:w="1134" w:type="dxa"/>
            <w:vMerge/>
          </w:tcPr>
          <w:p w:rsidR="000F1146" w:rsidRPr="00001869" w:rsidRDefault="000F1146" w:rsidP="0090154C">
            <w:pPr>
              <w:keepNext/>
              <w:keepLines/>
              <w:spacing w:line="-120" w:lineRule="auto"/>
              <w:rPr>
                <w:rFonts w:cs="Arial"/>
                <w:sz w:val="22"/>
              </w:rPr>
            </w:pPr>
          </w:p>
        </w:tc>
        <w:tc>
          <w:tcPr>
            <w:tcW w:w="1276" w:type="dxa"/>
            <w:vMerge/>
          </w:tcPr>
          <w:p w:rsidR="000F1146" w:rsidRPr="00001869" w:rsidRDefault="000F1146" w:rsidP="0090154C">
            <w:pPr>
              <w:keepNext/>
              <w:keepLines/>
              <w:spacing w:line="-120" w:lineRule="auto"/>
              <w:rPr>
                <w:rFonts w:cs="Arial"/>
                <w:sz w:val="22"/>
              </w:rPr>
            </w:pPr>
          </w:p>
        </w:tc>
        <w:tc>
          <w:tcPr>
            <w:tcW w:w="1331" w:type="dxa"/>
            <w:vMerge/>
          </w:tcPr>
          <w:p w:rsidR="000F1146" w:rsidRPr="00001869" w:rsidRDefault="000F1146" w:rsidP="0090154C">
            <w:pPr>
              <w:keepNext/>
              <w:keepLines/>
              <w:spacing w:line="-120" w:lineRule="auto"/>
              <w:rPr>
                <w:rFonts w:cs="Arial"/>
                <w:sz w:val="22"/>
              </w:rPr>
            </w:pPr>
          </w:p>
        </w:tc>
        <w:tc>
          <w:tcPr>
            <w:tcW w:w="1204" w:type="dxa"/>
            <w:vMerge/>
          </w:tcPr>
          <w:p w:rsidR="000F1146" w:rsidRPr="00001869" w:rsidRDefault="000F1146" w:rsidP="0090154C">
            <w:pPr>
              <w:keepNext/>
              <w:keepLines/>
              <w:spacing w:line="-120" w:lineRule="auto"/>
              <w:rPr>
                <w:rFonts w:cs="Arial"/>
                <w:sz w:val="22"/>
              </w:rPr>
            </w:pPr>
          </w:p>
        </w:tc>
        <w:tc>
          <w:tcPr>
            <w:tcW w:w="1151" w:type="dxa"/>
            <w:tcBorders>
              <w:bottom w:val="nil"/>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001869">
              <w:rPr>
                <w:rFonts w:cs="Arial"/>
              </w:rPr>
              <w:t>Typ I</w:t>
            </w:r>
          </w:p>
        </w:tc>
        <w:tc>
          <w:tcPr>
            <w:tcW w:w="3543" w:type="dxa"/>
            <w:gridSpan w:val="3"/>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001869">
              <w:rPr>
                <w:rFonts w:cs="Arial"/>
              </w:rPr>
              <w:t>Typ II</w:t>
            </w:r>
          </w:p>
        </w:tc>
      </w:tr>
      <w:tr w:rsidR="000F1146" w:rsidRPr="00001869" w:rsidTr="00170706">
        <w:trPr>
          <w:cantSplit/>
        </w:trPr>
        <w:tc>
          <w:tcPr>
            <w:tcW w:w="1134" w:type="dxa"/>
            <w:vMerge/>
            <w:tcBorders>
              <w:bottom w:val="single" w:sz="4" w:space="0" w:color="auto"/>
            </w:tcBorders>
          </w:tcPr>
          <w:p w:rsidR="000F1146" w:rsidRPr="00001869"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p>
        </w:tc>
        <w:tc>
          <w:tcPr>
            <w:tcW w:w="1276" w:type="dxa"/>
            <w:vMerge/>
            <w:tcBorders>
              <w:bottom w:val="single" w:sz="4" w:space="0" w:color="auto"/>
            </w:tcBorders>
          </w:tcPr>
          <w:p w:rsidR="000F1146" w:rsidRPr="00001869"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p>
        </w:tc>
        <w:tc>
          <w:tcPr>
            <w:tcW w:w="1331" w:type="dxa"/>
            <w:vMerge/>
            <w:tcBorders>
              <w:bottom w:val="single" w:sz="4" w:space="0" w:color="auto"/>
            </w:tcBorders>
          </w:tcPr>
          <w:p w:rsidR="000F1146" w:rsidRPr="00001869"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p>
        </w:tc>
        <w:tc>
          <w:tcPr>
            <w:tcW w:w="1204" w:type="dxa"/>
            <w:vMerge/>
            <w:tcBorders>
              <w:bottom w:val="single" w:sz="4" w:space="0" w:color="auto"/>
            </w:tcBorders>
          </w:tcPr>
          <w:p w:rsidR="000F1146" w:rsidRPr="00001869"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p>
        </w:tc>
        <w:tc>
          <w:tcPr>
            <w:tcW w:w="1151" w:type="dxa"/>
            <w:tcBorders>
              <w:top w:val="nil"/>
              <w:bottom w:val="single" w:sz="4" w:space="0" w:color="auto"/>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p>
        </w:tc>
        <w:tc>
          <w:tcPr>
            <w:tcW w:w="1134" w:type="dxa"/>
            <w:tcBorders>
              <w:bottom w:val="single" w:sz="4" w:space="0" w:color="auto"/>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001869">
              <w:rPr>
                <w:rFonts w:cs="Arial"/>
              </w:rPr>
              <w:t>P</w:t>
            </w:r>
            <w:r w:rsidRPr="00001869">
              <w:rPr>
                <w:rFonts w:cs="Arial"/>
                <w:vertAlign w:val="subscript"/>
              </w:rPr>
              <w:t>2</w:t>
            </w:r>
            <w:r w:rsidRPr="00001869">
              <w:rPr>
                <w:rFonts w:cs="Arial"/>
              </w:rPr>
              <w:t xml:space="preserve"> = 6 %</w:t>
            </w:r>
          </w:p>
        </w:tc>
        <w:tc>
          <w:tcPr>
            <w:tcW w:w="1134" w:type="dxa"/>
            <w:tcBorders>
              <w:bottom w:val="single" w:sz="4" w:space="0" w:color="auto"/>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001869">
              <w:rPr>
                <w:rFonts w:cs="Arial"/>
              </w:rPr>
              <w:t>P</w:t>
            </w:r>
            <w:r w:rsidRPr="00001869">
              <w:rPr>
                <w:rFonts w:cs="Arial"/>
                <w:vertAlign w:val="subscript"/>
              </w:rPr>
              <w:t xml:space="preserve">5 </w:t>
            </w:r>
            <w:r w:rsidRPr="00001869">
              <w:rPr>
                <w:rFonts w:cs="Arial"/>
              </w:rPr>
              <w:t>= 15 %</w:t>
            </w:r>
          </w:p>
        </w:tc>
        <w:tc>
          <w:tcPr>
            <w:tcW w:w="1275" w:type="dxa"/>
            <w:tcBorders>
              <w:bottom w:val="single" w:sz="4" w:space="0" w:color="auto"/>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001869">
              <w:rPr>
                <w:rFonts w:cs="Arial"/>
              </w:rPr>
              <w:t>P</w:t>
            </w:r>
            <w:r w:rsidRPr="00001869">
              <w:rPr>
                <w:rFonts w:cs="Arial"/>
                <w:vertAlign w:val="subscript"/>
              </w:rPr>
              <w:t xml:space="preserve">10 </w:t>
            </w:r>
            <w:r w:rsidRPr="00001869">
              <w:rPr>
                <w:rFonts w:cs="Arial"/>
              </w:rPr>
              <w:t>= 30 %</w:t>
            </w:r>
          </w:p>
        </w:tc>
      </w:tr>
      <w:tr w:rsidR="000F1146" w:rsidRPr="00001869" w:rsidTr="00170706">
        <w:tc>
          <w:tcPr>
            <w:tcW w:w="1134" w:type="dxa"/>
            <w:tcBorders>
              <w:bottom w:val="nil"/>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001869">
              <w:rPr>
                <w:rFonts w:cs="Arial"/>
              </w:rPr>
              <w:t>a</w:t>
            </w:r>
          </w:p>
        </w:tc>
        <w:tc>
          <w:tcPr>
            <w:tcW w:w="1276" w:type="dxa"/>
            <w:tcBorders>
              <w:bottom w:val="nil"/>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001869">
              <w:rPr>
                <w:rFonts w:cs="Arial"/>
              </w:rPr>
              <w:t>16</w:t>
            </w:r>
          </w:p>
        </w:tc>
        <w:tc>
          <w:tcPr>
            <w:tcW w:w="1331" w:type="dxa"/>
            <w:tcBorders>
              <w:bottom w:val="nil"/>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001869">
              <w:rPr>
                <w:rFonts w:cs="Arial"/>
              </w:rPr>
              <w:t>90</w:t>
            </w:r>
          </w:p>
        </w:tc>
        <w:tc>
          <w:tcPr>
            <w:tcW w:w="1204" w:type="dxa"/>
            <w:tcBorders>
              <w:bottom w:val="nil"/>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001869">
              <w:rPr>
                <w:rFonts w:cs="Arial"/>
              </w:rPr>
              <w:t>1</w:t>
            </w:r>
          </w:p>
        </w:tc>
        <w:tc>
          <w:tcPr>
            <w:tcW w:w="1151" w:type="dxa"/>
            <w:tcBorders>
              <w:bottom w:val="nil"/>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001869">
              <w:rPr>
                <w:rFonts w:cs="Arial"/>
              </w:rPr>
              <w:t>8</w:t>
            </w:r>
          </w:p>
        </w:tc>
        <w:tc>
          <w:tcPr>
            <w:tcW w:w="1134" w:type="dxa"/>
            <w:tcBorders>
              <w:bottom w:val="nil"/>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001869">
              <w:rPr>
                <w:rFonts w:cs="Arial"/>
              </w:rPr>
              <w:t>78</w:t>
            </w:r>
          </w:p>
        </w:tc>
        <w:tc>
          <w:tcPr>
            <w:tcW w:w="1134" w:type="dxa"/>
            <w:tcBorders>
              <w:bottom w:val="nil"/>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001869">
              <w:rPr>
                <w:rFonts w:cs="Arial"/>
              </w:rPr>
              <w:t>28</w:t>
            </w:r>
          </w:p>
        </w:tc>
        <w:tc>
          <w:tcPr>
            <w:tcW w:w="1275" w:type="dxa"/>
            <w:tcBorders>
              <w:bottom w:val="nil"/>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001869">
              <w:rPr>
                <w:rFonts w:cs="Arial"/>
              </w:rPr>
              <w:t>3</w:t>
            </w:r>
          </w:p>
        </w:tc>
      </w:tr>
      <w:tr w:rsidR="000F1146" w:rsidRPr="00001869" w:rsidTr="00170706">
        <w:tc>
          <w:tcPr>
            <w:tcW w:w="1134" w:type="dxa"/>
            <w:tcBorders>
              <w:top w:val="nil"/>
              <w:bottom w:val="nil"/>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001869">
              <w:rPr>
                <w:rFonts w:cs="Arial"/>
              </w:rPr>
              <w:t>b</w:t>
            </w:r>
          </w:p>
        </w:tc>
        <w:tc>
          <w:tcPr>
            <w:tcW w:w="1276" w:type="dxa"/>
            <w:tcBorders>
              <w:top w:val="nil"/>
              <w:bottom w:val="nil"/>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001869">
              <w:rPr>
                <w:rFonts w:cs="Arial"/>
              </w:rPr>
              <w:t>16</w:t>
            </w:r>
          </w:p>
        </w:tc>
        <w:tc>
          <w:tcPr>
            <w:tcW w:w="1331" w:type="dxa"/>
            <w:tcBorders>
              <w:top w:val="nil"/>
              <w:bottom w:val="nil"/>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001869">
              <w:rPr>
                <w:rFonts w:cs="Arial"/>
              </w:rPr>
              <w:t>95</w:t>
            </w:r>
          </w:p>
        </w:tc>
        <w:tc>
          <w:tcPr>
            <w:tcW w:w="1204" w:type="dxa"/>
            <w:tcBorders>
              <w:top w:val="nil"/>
              <w:bottom w:val="nil"/>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001869">
              <w:rPr>
                <w:rFonts w:cs="Arial"/>
              </w:rPr>
              <w:t>2</w:t>
            </w:r>
          </w:p>
        </w:tc>
        <w:tc>
          <w:tcPr>
            <w:tcW w:w="1151" w:type="dxa"/>
            <w:tcBorders>
              <w:top w:val="nil"/>
              <w:bottom w:val="nil"/>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001869">
              <w:rPr>
                <w:rFonts w:cs="Arial"/>
              </w:rPr>
              <w:t>1</w:t>
            </w:r>
          </w:p>
        </w:tc>
        <w:tc>
          <w:tcPr>
            <w:tcW w:w="1134" w:type="dxa"/>
            <w:tcBorders>
              <w:top w:val="nil"/>
              <w:bottom w:val="nil"/>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001869">
              <w:rPr>
                <w:rFonts w:cs="Arial"/>
              </w:rPr>
              <w:t>93</w:t>
            </w:r>
          </w:p>
        </w:tc>
        <w:tc>
          <w:tcPr>
            <w:tcW w:w="1134" w:type="dxa"/>
            <w:tcBorders>
              <w:top w:val="nil"/>
              <w:bottom w:val="nil"/>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001869">
              <w:rPr>
                <w:rFonts w:cs="Arial"/>
              </w:rPr>
              <w:t>56</w:t>
            </w:r>
          </w:p>
        </w:tc>
        <w:tc>
          <w:tcPr>
            <w:tcW w:w="1275" w:type="dxa"/>
            <w:tcBorders>
              <w:top w:val="nil"/>
              <w:bottom w:val="nil"/>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001869">
              <w:rPr>
                <w:rFonts w:cs="Arial"/>
              </w:rPr>
              <w:t>10</w:t>
            </w:r>
          </w:p>
        </w:tc>
      </w:tr>
      <w:tr w:rsidR="000F1146" w:rsidRPr="00001869" w:rsidTr="00170706">
        <w:tc>
          <w:tcPr>
            <w:tcW w:w="1134" w:type="dxa"/>
            <w:tcBorders>
              <w:top w:val="nil"/>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001869">
              <w:rPr>
                <w:rFonts w:cs="Arial"/>
              </w:rPr>
              <w:t>c</w:t>
            </w:r>
          </w:p>
        </w:tc>
        <w:tc>
          <w:tcPr>
            <w:tcW w:w="1276" w:type="dxa"/>
            <w:tcBorders>
              <w:top w:val="nil"/>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001869">
              <w:rPr>
                <w:rFonts w:cs="Arial"/>
              </w:rPr>
              <w:t>16</w:t>
            </w:r>
          </w:p>
        </w:tc>
        <w:tc>
          <w:tcPr>
            <w:tcW w:w="1331" w:type="dxa"/>
            <w:tcBorders>
              <w:top w:val="nil"/>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001869">
              <w:rPr>
                <w:rFonts w:cs="Arial"/>
              </w:rPr>
              <w:t>99</w:t>
            </w:r>
          </w:p>
        </w:tc>
        <w:tc>
          <w:tcPr>
            <w:tcW w:w="1204" w:type="dxa"/>
            <w:tcBorders>
              <w:top w:val="nil"/>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001869">
              <w:rPr>
                <w:rFonts w:cs="Arial"/>
              </w:rPr>
              <w:t>3</w:t>
            </w:r>
          </w:p>
        </w:tc>
        <w:tc>
          <w:tcPr>
            <w:tcW w:w="1151" w:type="dxa"/>
            <w:tcBorders>
              <w:top w:val="nil"/>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001869">
              <w:rPr>
                <w:rFonts w:cs="Arial"/>
              </w:rPr>
              <w:t>0,1</w:t>
            </w:r>
          </w:p>
        </w:tc>
        <w:tc>
          <w:tcPr>
            <w:tcW w:w="1134" w:type="dxa"/>
            <w:tcBorders>
              <w:top w:val="nil"/>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001869">
              <w:rPr>
                <w:rFonts w:cs="Arial"/>
              </w:rPr>
              <w:t>99</w:t>
            </w:r>
          </w:p>
        </w:tc>
        <w:tc>
          <w:tcPr>
            <w:tcW w:w="1134" w:type="dxa"/>
            <w:tcBorders>
              <w:top w:val="nil"/>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001869">
              <w:rPr>
                <w:rFonts w:cs="Arial"/>
              </w:rPr>
              <w:t>79</w:t>
            </w:r>
          </w:p>
        </w:tc>
        <w:tc>
          <w:tcPr>
            <w:tcW w:w="1275" w:type="dxa"/>
            <w:tcBorders>
              <w:top w:val="nil"/>
            </w:tcBorders>
          </w:tcPr>
          <w:p w:rsidR="000F1146" w:rsidRPr="00001869" w:rsidRDefault="000F1146" w:rsidP="0090154C">
            <w:pPr>
              <w:keepNext/>
              <w:keepLines/>
              <w:spacing w:line="-120" w:lineRule="auto"/>
              <w:rPr>
                <w:rFonts w:cs="Arial"/>
              </w:rPr>
            </w:pPr>
          </w:p>
          <w:p w:rsidR="000F1146" w:rsidRPr="00001869"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rPr>
            </w:pPr>
            <w:r w:rsidRPr="00001869">
              <w:rPr>
                <w:rFonts w:cs="Arial"/>
              </w:rPr>
              <w:t>25</w:t>
            </w:r>
          </w:p>
        </w:tc>
      </w:tr>
    </w:tbl>
    <w:p w:rsidR="000F1146" w:rsidRPr="00001869" w:rsidRDefault="000F1146" w:rsidP="000F1146">
      <w:pPr>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rPr>
          <w:rFonts w:cs="Arial"/>
        </w:rPr>
      </w:pPr>
    </w:p>
    <w:p w:rsidR="000F1146" w:rsidRPr="00001869" w:rsidRDefault="000F1146" w:rsidP="00C746D4">
      <w:pPr>
        <w:rPr>
          <w:rFonts w:cs="Arial"/>
        </w:rPr>
      </w:pPr>
      <w:r w:rsidRPr="00001869">
        <w:rPr>
          <w:rFonts w:cs="Arial"/>
          <w:szCs w:val="24"/>
        </w:rPr>
        <w:t>8.</w:t>
      </w:r>
      <w:r w:rsidRPr="00001869">
        <w:rPr>
          <w:rFonts w:cs="Arial"/>
        </w:rPr>
        <w:t>1.4.21</w:t>
      </w:r>
      <w:r w:rsidRPr="00001869">
        <w:rPr>
          <w:rFonts w:cs="Arial"/>
        </w:rPr>
        <w:tab/>
        <w:t>Hier läßt sich das optimale Gleichgewicht zwischen den beiden Fehlertypen mit Schema a erzielen.</w:t>
      </w:r>
    </w:p>
    <w:p w:rsidR="000F1146" w:rsidRPr="00001869" w:rsidRDefault="000F1146" w:rsidP="000F1146">
      <w:pPr>
        <w:rPr>
          <w:rFonts w:cs="Arial"/>
        </w:rPr>
      </w:pPr>
    </w:p>
    <w:p w:rsidR="000F1146" w:rsidRPr="00001869" w:rsidRDefault="000F1146" w:rsidP="00C746D4">
      <w:pPr>
        <w:rPr>
          <w:rFonts w:cs="Arial"/>
          <w:i/>
        </w:rPr>
      </w:pPr>
      <w:r w:rsidRPr="00001869">
        <w:rPr>
          <w:rFonts w:cs="Arial"/>
          <w:szCs w:val="24"/>
        </w:rPr>
        <w:t>8.</w:t>
      </w:r>
      <w:r w:rsidRPr="00001869">
        <w:rPr>
          <w:rFonts w:cs="Arial"/>
        </w:rPr>
        <w:t>1.4.22</w:t>
      </w:r>
      <w:r w:rsidRPr="00001869">
        <w:rPr>
          <w:rFonts w:cs="Arial"/>
        </w:rPr>
        <w:tab/>
        <w:t xml:space="preserve">Das Verfahren „seedcalc“ der Internationalen Vereinigung für Saatgutprüfung (ISTA) kann für die Berechnung der Fehler vom Typ I und vom Typ II angewandt werden. „Seedcalc“ ist unter folgender Website-Adresse verfügbar: </w:t>
      </w:r>
      <w:r w:rsidRPr="002640E7">
        <w:rPr>
          <w:rStyle w:val="Hyperlink"/>
        </w:rPr>
        <w:t>http://www.seedtest.org/en/stats_tool_box_content---1--1143.html</w:t>
      </w:r>
    </w:p>
    <w:p w:rsidR="000F1146" w:rsidRPr="00001869" w:rsidRDefault="000F1146" w:rsidP="000F1146">
      <w:pPr>
        <w:tabs>
          <w:tab w:val="left" w:pos="993"/>
        </w:tabs>
        <w:rPr>
          <w:rFonts w:cs="Arial"/>
          <w:u w:val="single"/>
        </w:rPr>
      </w:pPr>
    </w:p>
    <w:p w:rsidR="000F1146" w:rsidRPr="00001869" w:rsidRDefault="000F1146" w:rsidP="000F1146">
      <w:pPr>
        <w:rPr>
          <w:rFonts w:cs="Arial"/>
        </w:rPr>
      </w:pPr>
    </w:p>
    <w:p w:rsidR="000F1146" w:rsidRPr="00001869" w:rsidRDefault="000F1146" w:rsidP="00213B68">
      <w:pPr>
        <w:pStyle w:val="Heading4"/>
      </w:pPr>
      <w:bookmarkStart w:id="648" w:name="_Toc154368848"/>
      <w:bookmarkStart w:id="649" w:name="_Toc219640835"/>
      <w:bookmarkStart w:id="650" w:name="_Toc227042217"/>
      <w:bookmarkStart w:id="651" w:name="_Toc229451986"/>
      <w:bookmarkStart w:id="652" w:name="_Toc399420277"/>
      <w:r w:rsidRPr="00001869">
        <w:rPr>
          <w:szCs w:val="24"/>
        </w:rPr>
        <w:t>8.</w:t>
      </w:r>
      <w:r w:rsidRPr="00001869">
        <w:t>1.5</w:t>
      </w:r>
      <w:r w:rsidRPr="00001869">
        <w:tab/>
        <w:t>Einführung in die Tabellen und Abbil</w:t>
      </w:r>
      <w:bookmarkEnd w:id="648"/>
      <w:bookmarkEnd w:id="649"/>
      <w:bookmarkEnd w:id="650"/>
      <w:r w:rsidRPr="00001869">
        <w:t>dungen</w:t>
      </w:r>
      <w:bookmarkEnd w:id="651"/>
      <w:bookmarkEnd w:id="652"/>
    </w:p>
    <w:p w:rsidR="000F1146" w:rsidRPr="00001869" w:rsidRDefault="000F1146" w:rsidP="00C746D4">
      <w:pPr>
        <w:rPr>
          <w:rFonts w:cs="Arial"/>
        </w:rPr>
      </w:pPr>
      <w:r w:rsidRPr="00001869">
        <w:rPr>
          <w:rFonts w:cs="Arial"/>
          <w:szCs w:val="24"/>
        </w:rPr>
        <w:t>8.</w:t>
      </w:r>
      <w:r w:rsidRPr="00001869">
        <w:rPr>
          <w:rFonts w:cs="Arial"/>
        </w:rPr>
        <w:t>1.5.1</w:t>
      </w:r>
      <w:r w:rsidRPr="00001869">
        <w:rPr>
          <w:rFonts w:cs="Arial"/>
        </w:rPr>
        <w:tab/>
        <w:t>Im Abschnitt TABELLEN UND ABBILDUNGEN (Teil II Abschnitt 8.1.10) sind 7 Paare von Tabellen und Abbildungen enthalten, die verschiedenen Kombinationen des Populationsstandards und der Akzeptanzwahrscheinlichkeit entsprechen. Diese sind für die Anwendung auf eine einzige Abweicherprüfung vorgesehen. Eine Übersicht über die Tabellen und Abbildungen ist in Tabelle A enthalten.</w:t>
      </w:r>
    </w:p>
    <w:p w:rsidR="000F1146" w:rsidRPr="00001869" w:rsidRDefault="000F1146" w:rsidP="000F1146">
      <w:pPr>
        <w:tabs>
          <w:tab w:val="left" w:pos="993"/>
        </w:tabs>
        <w:rPr>
          <w:rFonts w:cs="Arial"/>
        </w:rPr>
      </w:pPr>
    </w:p>
    <w:p w:rsidR="000F1146" w:rsidRPr="00001869" w:rsidRDefault="000F1146" w:rsidP="00C746D4">
      <w:pPr>
        <w:rPr>
          <w:rFonts w:cs="Arial"/>
        </w:rPr>
      </w:pPr>
      <w:r w:rsidRPr="00001869">
        <w:rPr>
          <w:rFonts w:cs="Arial"/>
          <w:szCs w:val="24"/>
        </w:rPr>
        <w:t>8.</w:t>
      </w:r>
      <w:r w:rsidRPr="00001869">
        <w:rPr>
          <w:rFonts w:cs="Arial"/>
        </w:rPr>
        <w:t>1.5.2</w:t>
      </w:r>
      <w:r w:rsidRPr="00001869">
        <w:rPr>
          <w:rFonts w:cs="Arial"/>
        </w:rPr>
        <w:tab/>
        <w:t>Jede Tabelle zeigt die Höchstzahlen von Abweichern (k) mit den entsprechenden Spannweiten der Stichprobengrößen (n) für den gegebenen Populationsstandard und die gegebene Akzeptanzwahrscheinlichkeit. In Tabelle 1 (Populationsstandard 10%, Akzeptanzwahrscheinlichkeit 95%) beispielsweise liegt die entsprechende Stichprobengröße n für eine auf 2 festgelegte Höchstzahl von Abweichern in der Spannweite 11 bis 22. Gleichermaßen sollte, wenn die Höchstzahl der Abweicher (k) 10 beträgt, die entsprechende anzuwendende Stichprobengröße (n) in der Spannweite 126 bis 141 liegen.</w:t>
      </w:r>
    </w:p>
    <w:p w:rsidR="000F1146" w:rsidRPr="00001869" w:rsidRDefault="000F1146" w:rsidP="000F1146">
      <w:pPr>
        <w:tabs>
          <w:tab w:val="left" w:pos="993"/>
        </w:tabs>
        <w:rPr>
          <w:rFonts w:cs="Arial"/>
        </w:rPr>
      </w:pPr>
    </w:p>
    <w:p w:rsidR="000F1146" w:rsidRPr="00001869" w:rsidRDefault="000F1146" w:rsidP="00C746D4">
      <w:pPr>
        <w:rPr>
          <w:rFonts w:cs="Arial"/>
        </w:rPr>
      </w:pPr>
      <w:r w:rsidRPr="00001869">
        <w:rPr>
          <w:rFonts w:cs="Arial"/>
          <w:szCs w:val="24"/>
        </w:rPr>
        <w:t>8.</w:t>
      </w:r>
      <w:r w:rsidRPr="00001869">
        <w:rPr>
          <w:rFonts w:cs="Arial"/>
        </w:rPr>
        <w:t>1.5.3</w:t>
      </w:r>
      <w:r w:rsidRPr="00001869">
        <w:rPr>
          <w:rFonts w:cs="Arial"/>
        </w:rPr>
        <w:tab/>
        <w:t>Für kleine Stichprobengrößen werden dieselben Informationen in den entsprechenden Abbildungen (1 bis 7) graphisch dargestellt. Diese zeigen das tatsächliche Risiko der Zurückweisung einer homogenen Sorte und die Wahrscheinlichkeit der Akzeptanz einer Sorte mit einem wahren Anteil von Abweichern, der das 2fache (2P), 5fache (5P) und 10fache (10P) des Populationsstandards beträgt. (Um die Lektüre der Abbildung zu erleichtern, werden die Risiken für die individuellen Stichprobengrößen durch Linien verbunden, obwohl die Wahrscheinlichkeit nur für jede individuelle Stichprobengröße berechnet werden kann.)</w:t>
      </w:r>
    </w:p>
    <w:p w:rsidR="000F1146" w:rsidRPr="00001869" w:rsidRDefault="000F1146" w:rsidP="000F1146">
      <w:pPr>
        <w:spacing w:line="360" w:lineRule="auto"/>
        <w:rPr>
          <w:rFonts w:cs="Arial"/>
        </w:rPr>
      </w:pPr>
    </w:p>
    <w:p w:rsidR="000F1146" w:rsidRPr="00001869" w:rsidRDefault="000F1146" w:rsidP="000F1146">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rPr>
          <w:rFonts w:cs="Arial"/>
        </w:rPr>
      </w:pPr>
      <w:r w:rsidRPr="00001869">
        <w:rPr>
          <w:rFonts w:cs="Arial"/>
        </w:rPr>
        <w:t>Tabelle A. Übersicht über Tabellen und Abbildungen 1 bis 7.</w:t>
      </w:r>
    </w:p>
    <w:p w:rsidR="000F1146" w:rsidRPr="00001869" w:rsidRDefault="000F1146" w:rsidP="000F1146">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rPr>
          <w:rFonts w:cs="Arial"/>
          <w:sz w:val="16"/>
        </w:rPr>
      </w:pPr>
    </w:p>
    <w:tbl>
      <w:tblPr>
        <w:tblW w:w="0" w:type="auto"/>
        <w:tblInd w:w="145" w:type="dxa"/>
        <w:tblLayout w:type="fixed"/>
        <w:tblCellMar>
          <w:left w:w="145" w:type="dxa"/>
          <w:right w:w="145" w:type="dxa"/>
        </w:tblCellMar>
        <w:tblLook w:val="0000" w:firstRow="0" w:lastRow="0" w:firstColumn="0" w:lastColumn="0" w:noHBand="0" w:noVBand="0"/>
      </w:tblPr>
      <w:tblGrid>
        <w:gridCol w:w="3008"/>
        <w:gridCol w:w="3008"/>
        <w:gridCol w:w="3008"/>
      </w:tblGrid>
      <w:tr w:rsidR="000F1146" w:rsidRPr="00001869" w:rsidTr="0090154C">
        <w:tc>
          <w:tcPr>
            <w:tcW w:w="3008" w:type="dxa"/>
            <w:tcBorders>
              <w:top w:val="single" w:sz="6" w:space="0" w:color="000000"/>
              <w:left w:val="single" w:sz="6" w:space="0" w:color="000000"/>
              <w:bottom w:val="single" w:sz="6" w:space="0" w:color="000000"/>
              <w:right w:val="single" w:sz="6" w:space="0" w:color="000000"/>
            </w:tcBorders>
          </w:tcPr>
          <w:p w:rsidR="000F1146" w:rsidRPr="00001869" w:rsidRDefault="000F1146" w:rsidP="0090154C">
            <w:pPr>
              <w:keepNext/>
              <w:keepLines/>
              <w:spacing w:line="-201" w:lineRule="auto"/>
              <w:jc w:val="center"/>
              <w:rPr>
                <w:rFonts w:cs="Arial"/>
              </w:rPr>
            </w:pPr>
          </w:p>
          <w:p w:rsidR="000F1146" w:rsidRPr="00001869" w:rsidRDefault="000F1146" w:rsidP="0090154C">
            <w:pPr>
              <w:keepNext/>
              <w:keepLines/>
              <w:tabs>
                <w:tab w:val="center" w:pos="1359"/>
                <w:tab w:val="left" w:pos="1701"/>
                <w:tab w:val="left" w:pos="2552"/>
                <w:tab w:val="left" w:pos="3403"/>
                <w:tab w:val="left" w:pos="3684"/>
                <w:tab w:val="left" w:pos="4254"/>
                <w:tab w:val="left" w:pos="5104"/>
                <w:tab w:val="left" w:pos="5954"/>
                <w:tab w:val="left" w:pos="6804"/>
                <w:tab w:val="left" w:pos="7654"/>
                <w:tab w:val="left" w:pos="8504"/>
              </w:tabs>
              <w:jc w:val="center"/>
              <w:rPr>
                <w:rFonts w:cs="Arial"/>
              </w:rPr>
            </w:pPr>
            <w:r w:rsidRPr="00001869">
              <w:rPr>
                <w:rFonts w:cs="Arial"/>
              </w:rPr>
              <w:t>Populationsstandard</w:t>
            </w:r>
          </w:p>
          <w:p w:rsidR="000F1146" w:rsidRPr="00001869" w:rsidRDefault="000F1146" w:rsidP="0090154C">
            <w:pPr>
              <w:keepNext/>
              <w:keepLines/>
              <w:tabs>
                <w:tab w:val="center" w:pos="1359"/>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001869">
              <w:rPr>
                <w:rFonts w:cs="Arial"/>
              </w:rPr>
              <w:t>%</w:t>
            </w:r>
          </w:p>
        </w:tc>
        <w:tc>
          <w:tcPr>
            <w:tcW w:w="3008" w:type="dxa"/>
            <w:tcBorders>
              <w:top w:val="single" w:sz="6" w:space="0" w:color="000000"/>
              <w:left w:val="single" w:sz="6" w:space="0" w:color="000000"/>
              <w:bottom w:val="single" w:sz="6" w:space="0" w:color="000000"/>
              <w:right w:val="single" w:sz="6" w:space="0" w:color="000000"/>
            </w:tcBorders>
          </w:tcPr>
          <w:p w:rsidR="000F1146" w:rsidRPr="00001869" w:rsidRDefault="000F1146" w:rsidP="0090154C">
            <w:pPr>
              <w:keepNext/>
              <w:keepLines/>
              <w:spacing w:line="-201" w:lineRule="auto"/>
              <w:jc w:val="center"/>
              <w:rPr>
                <w:rFonts w:cs="Arial"/>
              </w:rPr>
            </w:pPr>
          </w:p>
          <w:p w:rsidR="000F1146" w:rsidRPr="00001869" w:rsidRDefault="000F1146" w:rsidP="0090154C">
            <w:pPr>
              <w:keepNext/>
              <w:keepLines/>
              <w:tabs>
                <w:tab w:val="center" w:pos="1359"/>
                <w:tab w:val="left" w:pos="1701"/>
                <w:tab w:val="left" w:pos="2552"/>
                <w:tab w:val="left" w:pos="3403"/>
                <w:tab w:val="left" w:pos="3684"/>
                <w:tab w:val="left" w:pos="4254"/>
                <w:tab w:val="left" w:pos="5104"/>
                <w:tab w:val="left" w:pos="5954"/>
                <w:tab w:val="left" w:pos="6804"/>
                <w:tab w:val="left" w:pos="7654"/>
                <w:tab w:val="left" w:pos="8504"/>
              </w:tabs>
              <w:jc w:val="center"/>
              <w:rPr>
                <w:rFonts w:cs="Arial"/>
              </w:rPr>
            </w:pPr>
            <w:r w:rsidRPr="00001869">
              <w:rPr>
                <w:rFonts w:cs="Arial"/>
              </w:rPr>
              <w:t>Akzeptanzwahrscheinlichkeit</w:t>
            </w:r>
          </w:p>
          <w:p w:rsidR="000F1146" w:rsidRPr="00001869" w:rsidRDefault="000F1146" w:rsidP="0090154C">
            <w:pPr>
              <w:keepNext/>
              <w:keepLines/>
              <w:tabs>
                <w:tab w:val="center" w:pos="1359"/>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001869">
              <w:rPr>
                <w:rFonts w:cs="Arial"/>
              </w:rPr>
              <w:t>%</w:t>
            </w:r>
          </w:p>
        </w:tc>
        <w:tc>
          <w:tcPr>
            <w:tcW w:w="3008" w:type="dxa"/>
            <w:tcBorders>
              <w:top w:val="single" w:sz="6" w:space="0" w:color="000000"/>
              <w:left w:val="single" w:sz="6" w:space="0" w:color="000000"/>
              <w:bottom w:val="single" w:sz="6" w:space="0" w:color="000000"/>
              <w:right w:val="single" w:sz="6" w:space="0" w:color="000000"/>
            </w:tcBorders>
          </w:tcPr>
          <w:p w:rsidR="000F1146" w:rsidRPr="00001869" w:rsidRDefault="000F1146" w:rsidP="0090154C">
            <w:pPr>
              <w:keepNext/>
              <w:keepLines/>
              <w:spacing w:line="-201" w:lineRule="auto"/>
              <w:jc w:val="center"/>
              <w:rPr>
                <w:rFonts w:cs="Arial"/>
              </w:rPr>
            </w:pPr>
          </w:p>
          <w:p w:rsidR="000F1146" w:rsidRPr="00001869" w:rsidRDefault="000F1146" w:rsidP="0090154C">
            <w:pPr>
              <w:keepNext/>
              <w:keepLines/>
              <w:tabs>
                <w:tab w:val="center" w:pos="1359"/>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001869">
              <w:rPr>
                <w:rFonts w:cs="Arial"/>
              </w:rPr>
              <w:t>Siehe Tabelle und Abbildung Nr.</w:t>
            </w:r>
          </w:p>
        </w:tc>
      </w:tr>
      <w:tr w:rsidR="000F1146" w:rsidRPr="00001869" w:rsidTr="0090154C">
        <w:tc>
          <w:tcPr>
            <w:tcW w:w="3008" w:type="dxa"/>
            <w:tcBorders>
              <w:left w:val="single" w:sz="6" w:space="0" w:color="000000"/>
              <w:right w:val="single" w:sz="6" w:space="0" w:color="000000"/>
            </w:tcBorders>
          </w:tcPr>
          <w:p w:rsidR="000F1146" w:rsidRPr="00001869" w:rsidRDefault="000F1146" w:rsidP="0090154C">
            <w:pPr>
              <w:keepNext/>
              <w:keepLines/>
              <w:spacing w:line="-163" w:lineRule="auto"/>
              <w:rPr>
                <w:rFonts w:cs="Arial"/>
              </w:rPr>
            </w:pPr>
          </w:p>
          <w:p w:rsidR="000F1146" w:rsidRPr="00001869"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jc w:val="center"/>
              <w:rPr>
                <w:rFonts w:cs="Arial"/>
                <w:sz w:val="22"/>
              </w:rPr>
            </w:pPr>
            <w:r w:rsidRPr="00001869">
              <w:rPr>
                <w:rFonts w:cs="Arial"/>
              </w:rPr>
              <w:t>10</w:t>
            </w:r>
          </w:p>
        </w:tc>
        <w:tc>
          <w:tcPr>
            <w:tcW w:w="3008" w:type="dxa"/>
            <w:tcBorders>
              <w:left w:val="single" w:sz="6" w:space="0" w:color="000000"/>
              <w:right w:val="single" w:sz="6" w:space="0" w:color="000000"/>
            </w:tcBorders>
          </w:tcPr>
          <w:p w:rsidR="000F1146" w:rsidRPr="00001869" w:rsidRDefault="000F1146" w:rsidP="0090154C">
            <w:pPr>
              <w:keepNext/>
              <w:keepLines/>
              <w:spacing w:line="-163" w:lineRule="auto"/>
              <w:rPr>
                <w:rFonts w:cs="Arial"/>
              </w:rPr>
            </w:pPr>
          </w:p>
          <w:p w:rsidR="000F1146" w:rsidRPr="00001869"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jc w:val="center"/>
              <w:rPr>
                <w:rFonts w:cs="Arial"/>
                <w:sz w:val="22"/>
              </w:rPr>
            </w:pPr>
            <w:r w:rsidRPr="00001869">
              <w:rPr>
                <w:rFonts w:cs="Arial"/>
              </w:rPr>
              <w:t>&gt;95</w:t>
            </w:r>
          </w:p>
        </w:tc>
        <w:tc>
          <w:tcPr>
            <w:tcW w:w="3008" w:type="dxa"/>
            <w:tcBorders>
              <w:left w:val="single" w:sz="6" w:space="0" w:color="000000"/>
              <w:right w:val="single" w:sz="6" w:space="0" w:color="000000"/>
            </w:tcBorders>
          </w:tcPr>
          <w:p w:rsidR="000F1146" w:rsidRPr="00001869" w:rsidRDefault="000F1146" w:rsidP="0090154C">
            <w:pPr>
              <w:keepNext/>
              <w:keepLines/>
              <w:spacing w:line="-163" w:lineRule="auto"/>
              <w:rPr>
                <w:rFonts w:cs="Arial"/>
              </w:rPr>
            </w:pPr>
          </w:p>
          <w:p w:rsidR="000F1146" w:rsidRPr="00001869"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jc w:val="center"/>
              <w:rPr>
                <w:rFonts w:cs="Arial"/>
                <w:sz w:val="22"/>
              </w:rPr>
            </w:pPr>
            <w:r w:rsidRPr="00001869">
              <w:rPr>
                <w:rFonts w:cs="Arial"/>
              </w:rPr>
              <w:t>1</w:t>
            </w:r>
          </w:p>
        </w:tc>
      </w:tr>
      <w:tr w:rsidR="000F1146" w:rsidRPr="00001869" w:rsidTr="0090154C">
        <w:tc>
          <w:tcPr>
            <w:tcW w:w="3008" w:type="dxa"/>
            <w:tcBorders>
              <w:left w:val="single" w:sz="6" w:space="0" w:color="000000"/>
              <w:right w:val="single" w:sz="6" w:space="0" w:color="000000"/>
            </w:tcBorders>
          </w:tcPr>
          <w:p w:rsidR="000F1146" w:rsidRPr="00001869" w:rsidRDefault="000F1146" w:rsidP="0090154C">
            <w:pPr>
              <w:keepNext/>
              <w:keepLines/>
              <w:spacing w:line="-163" w:lineRule="auto"/>
              <w:rPr>
                <w:rFonts w:cs="Arial"/>
              </w:rPr>
            </w:pPr>
          </w:p>
          <w:p w:rsidR="000F1146" w:rsidRPr="00001869" w:rsidRDefault="000F1146" w:rsidP="0090154C">
            <w:pPr>
              <w:keepNext/>
              <w:keepLines/>
              <w:tabs>
                <w:tab w:val="center" w:pos="1359"/>
                <w:tab w:val="left" w:pos="1701"/>
                <w:tab w:val="left" w:pos="2552"/>
                <w:tab w:val="left" w:pos="3403"/>
                <w:tab w:val="left" w:pos="3684"/>
                <w:tab w:val="left" w:pos="4254"/>
                <w:tab w:val="left" w:pos="5104"/>
                <w:tab w:val="left" w:pos="5954"/>
                <w:tab w:val="left" w:pos="6804"/>
                <w:tab w:val="left" w:pos="7654"/>
                <w:tab w:val="left" w:pos="8504"/>
              </w:tabs>
              <w:rPr>
                <w:rFonts w:cs="Arial"/>
                <w:sz w:val="22"/>
              </w:rPr>
            </w:pPr>
            <w:r w:rsidRPr="00001869">
              <w:rPr>
                <w:rFonts w:cs="Arial"/>
              </w:rPr>
              <w:tab/>
              <w:t>5</w:t>
            </w:r>
          </w:p>
        </w:tc>
        <w:tc>
          <w:tcPr>
            <w:tcW w:w="3008" w:type="dxa"/>
            <w:tcBorders>
              <w:left w:val="single" w:sz="6" w:space="0" w:color="000000"/>
              <w:right w:val="single" w:sz="6" w:space="0" w:color="000000"/>
            </w:tcBorders>
          </w:tcPr>
          <w:p w:rsidR="000F1146" w:rsidRPr="00001869" w:rsidRDefault="000F1146" w:rsidP="0090154C">
            <w:pPr>
              <w:keepNext/>
              <w:keepLines/>
              <w:spacing w:line="-163" w:lineRule="auto"/>
              <w:rPr>
                <w:rFonts w:cs="Arial"/>
              </w:rPr>
            </w:pPr>
          </w:p>
          <w:p w:rsidR="000F1146" w:rsidRPr="00001869" w:rsidRDefault="000F1146" w:rsidP="0090154C">
            <w:pPr>
              <w:keepNext/>
              <w:keepLines/>
              <w:tabs>
                <w:tab w:val="center" w:pos="1359"/>
                <w:tab w:val="left" w:pos="1701"/>
                <w:tab w:val="left" w:pos="2552"/>
                <w:tab w:val="left" w:pos="3403"/>
                <w:tab w:val="left" w:pos="3684"/>
                <w:tab w:val="left" w:pos="4254"/>
                <w:tab w:val="left" w:pos="5104"/>
                <w:tab w:val="left" w:pos="5954"/>
                <w:tab w:val="left" w:pos="6804"/>
                <w:tab w:val="left" w:pos="7654"/>
                <w:tab w:val="left" w:pos="8504"/>
              </w:tabs>
              <w:rPr>
                <w:rFonts w:cs="Arial"/>
                <w:sz w:val="22"/>
              </w:rPr>
            </w:pPr>
            <w:r w:rsidRPr="00001869">
              <w:rPr>
                <w:rFonts w:cs="Arial"/>
              </w:rPr>
              <w:tab/>
              <w:t>&gt;95</w:t>
            </w:r>
          </w:p>
        </w:tc>
        <w:tc>
          <w:tcPr>
            <w:tcW w:w="3008" w:type="dxa"/>
            <w:tcBorders>
              <w:left w:val="single" w:sz="6" w:space="0" w:color="000000"/>
              <w:right w:val="single" w:sz="6" w:space="0" w:color="000000"/>
            </w:tcBorders>
          </w:tcPr>
          <w:p w:rsidR="000F1146" w:rsidRPr="00001869" w:rsidRDefault="000F1146" w:rsidP="0090154C">
            <w:pPr>
              <w:keepNext/>
              <w:keepLines/>
              <w:spacing w:line="-163" w:lineRule="auto"/>
              <w:rPr>
                <w:rFonts w:cs="Arial"/>
              </w:rPr>
            </w:pPr>
          </w:p>
          <w:p w:rsidR="000F1146" w:rsidRPr="00001869" w:rsidRDefault="000F1146" w:rsidP="0090154C">
            <w:pPr>
              <w:keepNext/>
              <w:keepLines/>
              <w:tabs>
                <w:tab w:val="center" w:pos="1359"/>
                <w:tab w:val="left" w:pos="1701"/>
                <w:tab w:val="left" w:pos="2552"/>
                <w:tab w:val="left" w:pos="3403"/>
                <w:tab w:val="left" w:pos="3684"/>
                <w:tab w:val="left" w:pos="4254"/>
                <w:tab w:val="left" w:pos="5104"/>
                <w:tab w:val="left" w:pos="5954"/>
                <w:tab w:val="left" w:pos="6804"/>
                <w:tab w:val="left" w:pos="7654"/>
                <w:tab w:val="left" w:pos="8504"/>
              </w:tabs>
              <w:rPr>
                <w:rFonts w:cs="Arial"/>
                <w:sz w:val="22"/>
              </w:rPr>
            </w:pPr>
            <w:r w:rsidRPr="00001869">
              <w:rPr>
                <w:rFonts w:cs="Arial"/>
              </w:rPr>
              <w:tab/>
              <w:t>2</w:t>
            </w:r>
          </w:p>
        </w:tc>
      </w:tr>
      <w:tr w:rsidR="000F1146" w:rsidRPr="00001869" w:rsidTr="0090154C">
        <w:tc>
          <w:tcPr>
            <w:tcW w:w="3008" w:type="dxa"/>
            <w:tcBorders>
              <w:left w:val="single" w:sz="6" w:space="0" w:color="000000"/>
              <w:right w:val="single" w:sz="6" w:space="0" w:color="000000"/>
            </w:tcBorders>
          </w:tcPr>
          <w:p w:rsidR="000F1146" w:rsidRPr="00001869" w:rsidRDefault="000F1146" w:rsidP="0090154C">
            <w:pPr>
              <w:keepNext/>
              <w:keepLines/>
              <w:spacing w:line="-163" w:lineRule="auto"/>
              <w:rPr>
                <w:rFonts w:cs="Arial"/>
              </w:rPr>
            </w:pPr>
          </w:p>
          <w:p w:rsidR="000F1146" w:rsidRPr="00001869" w:rsidRDefault="000F1146" w:rsidP="0090154C">
            <w:pPr>
              <w:keepNext/>
              <w:keepLines/>
              <w:tabs>
                <w:tab w:val="center" w:pos="1359"/>
                <w:tab w:val="left" w:pos="1701"/>
                <w:tab w:val="left" w:pos="2552"/>
                <w:tab w:val="left" w:pos="3403"/>
                <w:tab w:val="left" w:pos="3684"/>
                <w:tab w:val="left" w:pos="4254"/>
                <w:tab w:val="left" w:pos="5104"/>
                <w:tab w:val="left" w:pos="5954"/>
                <w:tab w:val="left" w:pos="6804"/>
                <w:tab w:val="left" w:pos="7654"/>
                <w:tab w:val="left" w:pos="8504"/>
              </w:tabs>
              <w:rPr>
                <w:rFonts w:cs="Arial"/>
                <w:sz w:val="22"/>
              </w:rPr>
            </w:pPr>
            <w:r w:rsidRPr="00001869">
              <w:rPr>
                <w:rFonts w:cs="Arial"/>
              </w:rPr>
              <w:tab/>
              <w:t>3</w:t>
            </w:r>
          </w:p>
        </w:tc>
        <w:tc>
          <w:tcPr>
            <w:tcW w:w="3008" w:type="dxa"/>
            <w:tcBorders>
              <w:left w:val="single" w:sz="6" w:space="0" w:color="000000"/>
              <w:right w:val="single" w:sz="6" w:space="0" w:color="000000"/>
            </w:tcBorders>
          </w:tcPr>
          <w:p w:rsidR="000F1146" w:rsidRPr="00001869" w:rsidRDefault="000F1146" w:rsidP="0090154C">
            <w:pPr>
              <w:keepNext/>
              <w:keepLines/>
              <w:spacing w:line="-163" w:lineRule="auto"/>
              <w:rPr>
                <w:rFonts w:cs="Arial"/>
              </w:rPr>
            </w:pPr>
          </w:p>
          <w:p w:rsidR="000F1146" w:rsidRPr="00001869" w:rsidRDefault="000F1146" w:rsidP="0090154C">
            <w:pPr>
              <w:keepNext/>
              <w:keepLines/>
              <w:tabs>
                <w:tab w:val="center" w:pos="1359"/>
                <w:tab w:val="left" w:pos="1701"/>
                <w:tab w:val="left" w:pos="2552"/>
                <w:tab w:val="left" w:pos="3403"/>
                <w:tab w:val="left" w:pos="3684"/>
                <w:tab w:val="left" w:pos="4254"/>
                <w:tab w:val="left" w:pos="5104"/>
                <w:tab w:val="left" w:pos="5954"/>
                <w:tab w:val="left" w:pos="6804"/>
                <w:tab w:val="left" w:pos="7654"/>
                <w:tab w:val="left" w:pos="8504"/>
              </w:tabs>
              <w:rPr>
                <w:rFonts w:cs="Arial"/>
                <w:sz w:val="22"/>
              </w:rPr>
            </w:pPr>
            <w:r w:rsidRPr="00001869">
              <w:rPr>
                <w:rFonts w:cs="Arial"/>
              </w:rPr>
              <w:tab/>
              <w:t>&gt;95</w:t>
            </w:r>
          </w:p>
        </w:tc>
        <w:tc>
          <w:tcPr>
            <w:tcW w:w="3008" w:type="dxa"/>
            <w:tcBorders>
              <w:left w:val="single" w:sz="6" w:space="0" w:color="000000"/>
              <w:right w:val="single" w:sz="6" w:space="0" w:color="000000"/>
            </w:tcBorders>
          </w:tcPr>
          <w:p w:rsidR="000F1146" w:rsidRPr="00001869" w:rsidRDefault="000F1146" w:rsidP="0090154C">
            <w:pPr>
              <w:keepNext/>
              <w:keepLines/>
              <w:spacing w:line="-163" w:lineRule="auto"/>
              <w:rPr>
                <w:rFonts w:cs="Arial"/>
              </w:rPr>
            </w:pPr>
          </w:p>
          <w:p w:rsidR="000F1146" w:rsidRPr="00001869" w:rsidRDefault="000F1146" w:rsidP="0090154C">
            <w:pPr>
              <w:keepNext/>
              <w:keepLines/>
              <w:tabs>
                <w:tab w:val="center" w:pos="1359"/>
                <w:tab w:val="left" w:pos="1701"/>
                <w:tab w:val="left" w:pos="2552"/>
                <w:tab w:val="left" w:pos="3403"/>
                <w:tab w:val="left" w:pos="3684"/>
                <w:tab w:val="left" w:pos="4254"/>
                <w:tab w:val="left" w:pos="5104"/>
                <w:tab w:val="left" w:pos="5954"/>
                <w:tab w:val="left" w:pos="6804"/>
                <w:tab w:val="left" w:pos="7654"/>
                <w:tab w:val="left" w:pos="8504"/>
              </w:tabs>
              <w:rPr>
                <w:rFonts w:cs="Arial"/>
                <w:sz w:val="22"/>
              </w:rPr>
            </w:pPr>
            <w:r w:rsidRPr="00001869">
              <w:rPr>
                <w:rFonts w:cs="Arial"/>
              </w:rPr>
              <w:tab/>
              <w:t>3</w:t>
            </w:r>
          </w:p>
        </w:tc>
      </w:tr>
      <w:tr w:rsidR="000F1146" w:rsidRPr="00001869" w:rsidTr="0090154C">
        <w:tc>
          <w:tcPr>
            <w:tcW w:w="3008" w:type="dxa"/>
            <w:tcBorders>
              <w:left w:val="single" w:sz="6" w:space="0" w:color="000000"/>
              <w:right w:val="single" w:sz="6" w:space="0" w:color="000000"/>
            </w:tcBorders>
          </w:tcPr>
          <w:p w:rsidR="000F1146" w:rsidRPr="00001869" w:rsidRDefault="000F1146" w:rsidP="0090154C">
            <w:pPr>
              <w:spacing w:line="-163" w:lineRule="auto"/>
              <w:rPr>
                <w:rFonts w:cs="Arial"/>
              </w:rPr>
            </w:pPr>
          </w:p>
          <w:p w:rsidR="000F1146" w:rsidRPr="00001869" w:rsidRDefault="000F1146" w:rsidP="0090154C">
            <w:pPr>
              <w:tabs>
                <w:tab w:val="center" w:pos="1359"/>
                <w:tab w:val="left" w:pos="1701"/>
                <w:tab w:val="left" w:pos="2552"/>
                <w:tab w:val="left" w:pos="3403"/>
                <w:tab w:val="left" w:pos="3684"/>
                <w:tab w:val="left" w:pos="4254"/>
                <w:tab w:val="left" w:pos="5104"/>
                <w:tab w:val="left" w:pos="5954"/>
                <w:tab w:val="left" w:pos="6804"/>
                <w:tab w:val="left" w:pos="7654"/>
                <w:tab w:val="left" w:pos="8504"/>
              </w:tabs>
              <w:rPr>
                <w:rFonts w:cs="Arial"/>
                <w:sz w:val="22"/>
              </w:rPr>
            </w:pPr>
            <w:r w:rsidRPr="00001869">
              <w:rPr>
                <w:rFonts w:cs="Arial"/>
              </w:rPr>
              <w:tab/>
              <w:t>2</w:t>
            </w:r>
          </w:p>
        </w:tc>
        <w:tc>
          <w:tcPr>
            <w:tcW w:w="3008" w:type="dxa"/>
            <w:tcBorders>
              <w:left w:val="single" w:sz="6" w:space="0" w:color="000000"/>
              <w:right w:val="single" w:sz="6" w:space="0" w:color="000000"/>
            </w:tcBorders>
          </w:tcPr>
          <w:p w:rsidR="000F1146" w:rsidRPr="00001869" w:rsidRDefault="000F1146" w:rsidP="0090154C">
            <w:pPr>
              <w:spacing w:line="-163" w:lineRule="auto"/>
              <w:rPr>
                <w:rFonts w:cs="Arial"/>
              </w:rPr>
            </w:pPr>
          </w:p>
          <w:p w:rsidR="000F1146" w:rsidRPr="00001869" w:rsidRDefault="000F1146" w:rsidP="0090154C">
            <w:pPr>
              <w:tabs>
                <w:tab w:val="center" w:pos="1359"/>
                <w:tab w:val="left" w:pos="1701"/>
                <w:tab w:val="left" w:pos="2552"/>
                <w:tab w:val="left" w:pos="3403"/>
                <w:tab w:val="left" w:pos="3684"/>
                <w:tab w:val="left" w:pos="4254"/>
                <w:tab w:val="left" w:pos="5104"/>
                <w:tab w:val="left" w:pos="5954"/>
                <w:tab w:val="left" w:pos="6804"/>
                <w:tab w:val="left" w:pos="7654"/>
                <w:tab w:val="left" w:pos="8504"/>
              </w:tabs>
              <w:rPr>
                <w:rFonts w:cs="Arial"/>
                <w:sz w:val="22"/>
              </w:rPr>
            </w:pPr>
            <w:r w:rsidRPr="00001869">
              <w:rPr>
                <w:rFonts w:cs="Arial"/>
              </w:rPr>
              <w:tab/>
              <w:t>&gt;95</w:t>
            </w:r>
          </w:p>
        </w:tc>
        <w:tc>
          <w:tcPr>
            <w:tcW w:w="3008" w:type="dxa"/>
            <w:tcBorders>
              <w:left w:val="single" w:sz="6" w:space="0" w:color="000000"/>
              <w:right w:val="single" w:sz="6" w:space="0" w:color="000000"/>
            </w:tcBorders>
          </w:tcPr>
          <w:p w:rsidR="000F1146" w:rsidRPr="00001869" w:rsidRDefault="000F1146" w:rsidP="0090154C">
            <w:pPr>
              <w:spacing w:line="-163" w:lineRule="auto"/>
              <w:rPr>
                <w:rFonts w:cs="Arial"/>
              </w:rPr>
            </w:pPr>
          </w:p>
          <w:p w:rsidR="000F1146" w:rsidRPr="00001869" w:rsidRDefault="000F1146" w:rsidP="0090154C">
            <w:pPr>
              <w:tabs>
                <w:tab w:val="center" w:pos="1359"/>
                <w:tab w:val="left" w:pos="1701"/>
                <w:tab w:val="left" w:pos="2552"/>
                <w:tab w:val="left" w:pos="3403"/>
                <w:tab w:val="left" w:pos="3684"/>
                <w:tab w:val="left" w:pos="4254"/>
                <w:tab w:val="left" w:pos="5104"/>
                <w:tab w:val="left" w:pos="5954"/>
                <w:tab w:val="left" w:pos="6804"/>
                <w:tab w:val="left" w:pos="7654"/>
                <w:tab w:val="left" w:pos="8504"/>
              </w:tabs>
              <w:rPr>
                <w:rFonts w:cs="Arial"/>
                <w:sz w:val="22"/>
              </w:rPr>
            </w:pPr>
            <w:r w:rsidRPr="00001869">
              <w:rPr>
                <w:rFonts w:cs="Arial"/>
              </w:rPr>
              <w:tab/>
              <w:t>4</w:t>
            </w:r>
          </w:p>
        </w:tc>
      </w:tr>
      <w:tr w:rsidR="000F1146" w:rsidRPr="00001869" w:rsidTr="0090154C">
        <w:tc>
          <w:tcPr>
            <w:tcW w:w="3008" w:type="dxa"/>
            <w:tcBorders>
              <w:left w:val="single" w:sz="6" w:space="0" w:color="000000"/>
              <w:right w:val="single" w:sz="6" w:space="0" w:color="000000"/>
            </w:tcBorders>
          </w:tcPr>
          <w:p w:rsidR="000F1146" w:rsidRPr="00001869" w:rsidRDefault="000F1146" w:rsidP="0090154C">
            <w:pPr>
              <w:spacing w:line="-163" w:lineRule="auto"/>
              <w:rPr>
                <w:rFonts w:cs="Arial"/>
              </w:rPr>
            </w:pPr>
          </w:p>
          <w:p w:rsidR="000F1146" w:rsidRPr="00001869" w:rsidRDefault="000F1146" w:rsidP="0090154C">
            <w:pPr>
              <w:tabs>
                <w:tab w:val="center" w:pos="1359"/>
                <w:tab w:val="left" w:pos="1701"/>
                <w:tab w:val="left" w:pos="2552"/>
                <w:tab w:val="left" w:pos="3403"/>
                <w:tab w:val="left" w:pos="3684"/>
                <w:tab w:val="left" w:pos="4254"/>
                <w:tab w:val="left" w:pos="5104"/>
                <w:tab w:val="left" w:pos="5954"/>
                <w:tab w:val="left" w:pos="6804"/>
                <w:tab w:val="left" w:pos="7654"/>
                <w:tab w:val="left" w:pos="8504"/>
              </w:tabs>
              <w:rPr>
                <w:rFonts w:cs="Arial"/>
                <w:sz w:val="22"/>
              </w:rPr>
            </w:pPr>
            <w:r w:rsidRPr="00001869">
              <w:rPr>
                <w:rFonts w:cs="Arial"/>
              </w:rPr>
              <w:tab/>
              <w:t>1</w:t>
            </w:r>
          </w:p>
        </w:tc>
        <w:tc>
          <w:tcPr>
            <w:tcW w:w="3008" w:type="dxa"/>
            <w:tcBorders>
              <w:left w:val="single" w:sz="6" w:space="0" w:color="000000"/>
              <w:right w:val="single" w:sz="6" w:space="0" w:color="000000"/>
            </w:tcBorders>
          </w:tcPr>
          <w:p w:rsidR="000F1146" w:rsidRPr="00001869" w:rsidRDefault="000F1146" w:rsidP="0090154C">
            <w:pPr>
              <w:spacing w:line="-163" w:lineRule="auto"/>
              <w:rPr>
                <w:rFonts w:cs="Arial"/>
              </w:rPr>
            </w:pPr>
          </w:p>
          <w:p w:rsidR="000F1146" w:rsidRPr="00001869" w:rsidRDefault="000F1146" w:rsidP="0090154C">
            <w:pPr>
              <w:tabs>
                <w:tab w:val="center" w:pos="1359"/>
                <w:tab w:val="left" w:pos="1701"/>
                <w:tab w:val="left" w:pos="2552"/>
                <w:tab w:val="left" w:pos="3403"/>
                <w:tab w:val="left" w:pos="3684"/>
                <w:tab w:val="left" w:pos="4254"/>
                <w:tab w:val="left" w:pos="5104"/>
                <w:tab w:val="left" w:pos="5954"/>
                <w:tab w:val="left" w:pos="6804"/>
                <w:tab w:val="left" w:pos="7654"/>
                <w:tab w:val="left" w:pos="8504"/>
              </w:tabs>
              <w:rPr>
                <w:rFonts w:cs="Arial"/>
                <w:sz w:val="22"/>
              </w:rPr>
            </w:pPr>
            <w:r w:rsidRPr="00001869">
              <w:rPr>
                <w:rFonts w:cs="Arial"/>
              </w:rPr>
              <w:tab/>
              <w:t>&gt;95</w:t>
            </w:r>
          </w:p>
        </w:tc>
        <w:tc>
          <w:tcPr>
            <w:tcW w:w="3008" w:type="dxa"/>
            <w:tcBorders>
              <w:left w:val="single" w:sz="6" w:space="0" w:color="000000"/>
              <w:right w:val="single" w:sz="6" w:space="0" w:color="000000"/>
            </w:tcBorders>
          </w:tcPr>
          <w:p w:rsidR="000F1146" w:rsidRPr="00001869" w:rsidRDefault="000F1146" w:rsidP="0090154C">
            <w:pPr>
              <w:spacing w:line="-163" w:lineRule="auto"/>
              <w:rPr>
                <w:rFonts w:cs="Arial"/>
              </w:rPr>
            </w:pPr>
          </w:p>
          <w:p w:rsidR="000F1146" w:rsidRPr="00001869" w:rsidRDefault="000F1146" w:rsidP="0090154C">
            <w:pPr>
              <w:tabs>
                <w:tab w:val="center" w:pos="1359"/>
                <w:tab w:val="left" w:pos="1701"/>
                <w:tab w:val="left" w:pos="2552"/>
                <w:tab w:val="left" w:pos="3403"/>
                <w:tab w:val="left" w:pos="3684"/>
                <w:tab w:val="left" w:pos="4254"/>
                <w:tab w:val="left" w:pos="5104"/>
                <w:tab w:val="left" w:pos="5954"/>
                <w:tab w:val="left" w:pos="6804"/>
                <w:tab w:val="left" w:pos="7654"/>
                <w:tab w:val="left" w:pos="8504"/>
              </w:tabs>
              <w:rPr>
                <w:rFonts w:cs="Arial"/>
                <w:sz w:val="22"/>
              </w:rPr>
            </w:pPr>
            <w:r w:rsidRPr="00001869">
              <w:rPr>
                <w:rFonts w:cs="Arial"/>
              </w:rPr>
              <w:tab/>
              <w:t>5</w:t>
            </w:r>
          </w:p>
        </w:tc>
      </w:tr>
      <w:tr w:rsidR="000F1146" w:rsidRPr="00001869" w:rsidTr="0090154C">
        <w:tc>
          <w:tcPr>
            <w:tcW w:w="3008" w:type="dxa"/>
            <w:tcBorders>
              <w:left w:val="single" w:sz="6" w:space="0" w:color="000000"/>
              <w:right w:val="single" w:sz="6" w:space="0" w:color="000000"/>
            </w:tcBorders>
          </w:tcPr>
          <w:p w:rsidR="000F1146" w:rsidRPr="00001869" w:rsidRDefault="000F1146" w:rsidP="0090154C">
            <w:pPr>
              <w:spacing w:line="-163" w:lineRule="auto"/>
              <w:rPr>
                <w:rFonts w:cs="Arial"/>
              </w:rPr>
            </w:pPr>
          </w:p>
          <w:p w:rsidR="000F1146" w:rsidRPr="00001869" w:rsidRDefault="000F1146" w:rsidP="0090154C">
            <w:pPr>
              <w:tabs>
                <w:tab w:val="center" w:pos="1359"/>
                <w:tab w:val="left" w:pos="1701"/>
                <w:tab w:val="left" w:pos="2552"/>
                <w:tab w:val="left" w:pos="3403"/>
                <w:tab w:val="left" w:pos="3684"/>
                <w:tab w:val="left" w:pos="4254"/>
                <w:tab w:val="left" w:pos="5104"/>
                <w:tab w:val="left" w:pos="5954"/>
                <w:tab w:val="left" w:pos="6804"/>
                <w:tab w:val="left" w:pos="7654"/>
                <w:tab w:val="left" w:pos="8504"/>
              </w:tabs>
              <w:rPr>
                <w:rFonts w:cs="Arial"/>
                <w:sz w:val="22"/>
              </w:rPr>
            </w:pPr>
            <w:r w:rsidRPr="00001869">
              <w:rPr>
                <w:rFonts w:cs="Arial"/>
              </w:rPr>
              <w:tab/>
              <w:t>0,5</w:t>
            </w:r>
          </w:p>
        </w:tc>
        <w:tc>
          <w:tcPr>
            <w:tcW w:w="3008" w:type="dxa"/>
            <w:tcBorders>
              <w:left w:val="single" w:sz="6" w:space="0" w:color="000000"/>
              <w:right w:val="single" w:sz="6" w:space="0" w:color="000000"/>
            </w:tcBorders>
          </w:tcPr>
          <w:p w:rsidR="000F1146" w:rsidRPr="00001869" w:rsidRDefault="000F1146" w:rsidP="0090154C">
            <w:pPr>
              <w:spacing w:line="-163" w:lineRule="auto"/>
              <w:rPr>
                <w:rFonts w:cs="Arial"/>
              </w:rPr>
            </w:pPr>
          </w:p>
          <w:p w:rsidR="000F1146" w:rsidRPr="00001869" w:rsidRDefault="000F1146" w:rsidP="0090154C">
            <w:pPr>
              <w:tabs>
                <w:tab w:val="center" w:pos="1359"/>
                <w:tab w:val="left" w:pos="1701"/>
                <w:tab w:val="left" w:pos="2552"/>
                <w:tab w:val="left" w:pos="3403"/>
                <w:tab w:val="left" w:pos="3684"/>
                <w:tab w:val="left" w:pos="4254"/>
                <w:tab w:val="left" w:pos="5104"/>
                <w:tab w:val="left" w:pos="5954"/>
                <w:tab w:val="left" w:pos="6804"/>
                <w:tab w:val="left" w:pos="7654"/>
                <w:tab w:val="left" w:pos="8504"/>
              </w:tabs>
              <w:rPr>
                <w:rFonts w:cs="Arial"/>
                <w:sz w:val="22"/>
              </w:rPr>
            </w:pPr>
            <w:r w:rsidRPr="00001869">
              <w:rPr>
                <w:rFonts w:cs="Arial"/>
              </w:rPr>
              <w:tab/>
              <w:t>&gt;95</w:t>
            </w:r>
          </w:p>
        </w:tc>
        <w:tc>
          <w:tcPr>
            <w:tcW w:w="3008" w:type="dxa"/>
            <w:tcBorders>
              <w:left w:val="single" w:sz="6" w:space="0" w:color="000000"/>
              <w:right w:val="single" w:sz="6" w:space="0" w:color="000000"/>
            </w:tcBorders>
          </w:tcPr>
          <w:p w:rsidR="000F1146" w:rsidRPr="00001869" w:rsidRDefault="000F1146" w:rsidP="0090154C">
            <w:pPr>
              <w:spacing w:line="-163" w:lineRule="auto"/>
              <w:rPr>
                <w:rFonts w:cs="Arial"/>
              </w:rPr>
            </w:pPr>
          </w:p>
          <w:p w:rsidR="000F1146" w:rsidRPr="00001869" w:rsidRDefault="000F1146" w:rsidP="0090154C">
            <w:pPr>
              <w:tabs>
                <w:tab w:val="center" w:pos="1359"/>
                <w:tab w:val="left" w:pos="1701"/>
                <w:tab w:val="left" w:pos="2552"/>
                <w:tab w:val="left" w:pos="3403"/>
                <w:tab w:val="left" w:pos="3684"/>
                <w:tab w:val="left" w:pos="4254"/>
                <w:tab w:val="left" w:pos="5104"/>
                <w:tab w:val="left" w:pos="5954"/>
                <w:tab w:val="left" w:pos="6804"/>
                <w:tab w:val="left" w:pos="7654"/>
                <w:tab w:val="left" w:pos="8504"/>
              </w:tabs>
              <w:rPr>
                <w:rFonts w:cs="Arial"/>
                <w:sz w:val="22"/>
              </w:rPr>
            </w:pPr>
            <w:r w:rsidRPr="00001869">
              <w:rPr>
                <w:rFonts w:cs="Arial"/>
              </w:rPr>
              <w:tab/>
              <w:t>6</w:t>
            </w:r>
          </w:p>
        </w:tc>
      </w:tr>
      <w:tr w:rsidR="000F1146" w:rsidRPr="00001869" w:rsidTr="0090154C">
        <w:tc>
          <w:tcPr>
            <w:tcW w:w="3008" w:type="dxa"/>
            <w:tcBorders>
              <w:left w:val="single" w:sz="6" w:space="0" w:color="000000"/>
              <w:bottom w:val="single" w:sz="6" w:space="0" w:color="000000"/>
              <w:right w:val="single" w:sz="6" w:space="0" w:color="000000"/>
            </w:tcBorders>
          </w:tcPr>
          <w:p w:rsidR="000F1146" w:rsidRPr="00001869" w:rsidRDefault="000F1146" w:rsidP="0090154C">
            <w:pPr>
              <w:spacing w:line="-163" w:lineRule="auto"/>
              <w:rPr>
                <w:rFonts w:cs="Arial"/>
              </w:rPr>
            </w:pPr>
          </w:p>
          <w:p w:rsidR="000F1146" w:rsidRPr="00001869" w:rsidRDefault="000F1146" w:rsidP="0090154C">
            <w:pPr>
              <w:tabs>
                <w:tab w:val="center" w:pos="1359"/>
                <w:tab w:val="left" w:pos="1701"/>
                <w:tab w:val="left" w:pos="2552"/>
                <w:tab w:val="left" w:pos="3403"/>
                <w:tab w:val="left" w:pos="3684"/>
                <w:tab w:val="left" w:pos="4254"/>
                <w:tab w:val="left" w:pos="5104"/>
                <w:tab w:val="left" w:pos="5954"/>
                <w:tab w:val="left" w:pos="6804"/>
                <w:tab w:val="left" w:pos="7654"/>
                <w:tab w:val="left" w:pos="8504"/>
              </w:tabs>
              <w:rPr>
                <w:rFonts w:cs="Arial"/>
                <w:sz w:val="22"/>
              </w:rPr>
            </w:pPr>
            <w:r w:rsidRPr="00001869">
              <w:rPr>
                <w:rFonts w:cs="Arial"/>
              </w:rPr>
              <w:tab/>
              <w:t>0,1</w:t>
            </w:r>
          </w:p>
        </w:tc>
        <w:tc>
          <w:tcPr>
            <w:tcW w:w="3008" w:type="dxa"/>
            <w:tcBorders>
              <w:left w:val="single" w:sz="6" w:space="0" w:color="000000"/>
              <w:bottom w:val="single" w:sz="6" w:space="0" w:color="000000"/>
              <w:right w:val="single" w:sz="6" w:space="0" w:color="000000"/>
            </w:tcBorders>
          </w:tcPr>
          <w:p w:rsidR="000F1146" w:rsidRPr="00001869" w:rsidRDefault="000F1146" w:rsidP="0090154C">
            <w:pPr>
              <w:spacing w:line="-163" w:lineRule="auto"/>
              <w:rPr>
                <w:rFonts w:cs="Arial"/>
              </w:rPr>
            </w:pPr>
          </w:p>
          <w:p w:rsidR="000F1146" w:rsidRPr="00001869" w:rsidRDefault="000F1146" w:rsidP="0090154C">
            <w:pPr>
              <w:tabs>
                <w:tab w:val="center" w:pos="1359"/>
                <w:tab w:val="left" w:pos="1701"/>
                <w:tab w:val="left" w:pos="2552"/>
                <w:tab w:val="left" w:pos="3403"/>
                <w:tab w:val="left" w:pos="3684"/>
                <w:tab w:val="left" w:pos="4254"/>
                <w:tab w:val="left" w:pos="5104"/>
                <w:tab w:val="left" w:pos="5954"/>
                <w:tab w:val="left" w:pos="6804"/>
                <w:tab w:val="left" w:pos="7654"/>
                <w:tab w:val="left" w:pos="8504"/>
              </w:tabs>
              <w:rPr>
                <w:rFonts w:cs="Arial"/>
                <w:sz w:val="22"/>
              </w:rPr>
            </w:pPr>
            <w:r w:rsidRPr="00001869">
              <w:rPr>
                <w:rFonts w:cs="Arial"/>
              </w:rPr>
              <w:tab/>
              <w:t>&gt;95</w:t>
            </w:r>
          </w:p>
        </w:tc>
        <w:tc>
          <w:tcPr>
            <w:tcW w:w="3008" w:type="dxa"/>
            <w:tcBorders>
              <w:left w:val="single" w:sz="6" w:space="0" w:color="000000"/>
              <w:bottom w:val="single" w:sz="6" w:space="0" w:color="000000"/>
              <w:right w:val="single" w:sz="6" w:space="0" w:color="000000"/>
            </w:tcBorders>
          </w:tcPr>
          <w:p w:rsidR="000F1146" w:rsidRPr="00001869" w:rsidRDefault="000F1146" w:rsidP="0090154C">
            <w:pPr>
              <w:spacing w:line="-163" w:lineRule="auto"/>
              <w:rPr>
                <w:rFonts w:cs="Arial"/>
              </w:rPr>
            </w:pPr>
          </w:p>
          <w:p w:rsidR="000F1146" w:rsidRPr="00001869" w:rsidRDefault="000F1146" w:rsidP="0090154C">
            <w:pPr>
              <w:tabs>
                <w:tab w:val="center" w:pos="1359"/>
                <w:tab w:val="left" w:pos="1701"/>
                <w:tab w:val="left" w:pos="2552"/>
                <w:tab w:val="left" w:pos="3403"/>
                <w:tab w:val="left" w:pos="3684"/>
                <w:tab w:val="left" w:pos="4254"/>
                <w:tab w:val="left" w:pos="5104"/>
                <w:tab w:val="left" w:pos="5954"/>
                <w:tab w:val="left" w:pos="6804"/>
                <w:tab w:val="left" w:pos="7654"/>
                <w:tab w:val="left" w:pos="8504"/>
              </w:tabs>
              <w:rPr>
                <w:rFonts w:cs="Arial"/>
              </w:rPr>
            </w:pPr>
            <w:r w:rsidRPr="00001869">
              <w:rPr>
                <w:rFonts w:cs="Arial"/>
              </w:rPr>
              <w:tab/>
              <w:t>7</w:t>
            </w:r>
          </w:p>
        </w:tc>
      </w:tr>
    </w:tbl>
    <w:p w:rsidR="000F1146" w:rsidRPr="00001869" w:rsidRDefault="000F1146" w:rsidP="000F1146">
      <w:pPr>
        <w:rPr>
          <w:rFonts w:cs="Arial"/>
        </w:rPr>
      </w:pPr>
    </w:p>
    <w:p w:rsidR="000F1146" w:rsidRPr="00001869" w:rsidRDefault="000F1146" w:rsidP="000F1146">
      <w:pPr>
        <w:rPr>
          <w:rFonts w:cs="Arial"/>
        </w:rPr>
      </w:pPr>
      <w:bookmarkStart w:id="653" w:name="_Toc137534749"/>
      <w:r w:rsidRPr="00001869">
        <w:rPr>
          <w:rFonts w:cs="Arial"/>
          <w:szCs w:val="24"/>
        </w:rPr>
        <w:t>8.</w:t>
      </w:r>
      <w:r w:rsidRPr="00001869">
        <w:rPr>
          <w:rFonts w:cs="Arial"/>
        </w:rPr>
        <w:t>1.5.4</w:t>
      </w:r>
      <w:r w:rsidRPr="00001869">
        <w:rPr>
          <w:rFonts w:cs="Arial"/>
        </w:rPr>
        <w:tab/>
        <w:t>Zur Verwendung der Tabellen wird folgendes Verfahren vorgeschlagen:</w:t>
      </w:r>
    </w:p>
    <w:p w:rsidR="000F1146" w:rsidRPr="00001869" w:rsidRDefault="000F1146" w:rsidP="000F1146">
      <w:pPr>
        <w:rPr>
          <w:rFonts w:cs="Arial"/>
        </w:rPr>
      </w:pPr>
    </w:p>
    <w:p w:rsidR="000F1146" w:rsidRPr="00001869" w:rsidRDefault="000F1146" w:rsidP="000F1146">
      <w:pPr>
        <w:numPr>
          <w:ilvl w:val="0"/>
          <w:numId w:val="15"/>
        </w:numPr>
        <w:ind w:firstLine="567"/>
        <w:rPr>
          <w:rFonts w:cs="Arial"/>
        </w:rPr>
      </w:pPr>
      <w:r w:rsidRPr="00001869">
        <w:rPr>
          <w:rFonts w:cs="Arial"/>
        </w:rPr>
        <w:t>den entsprechenden Populationsstandard wählen.</w:t>
      </w:r>
    </w:p>
    <w:p w:rsidR="000F1146" w:rsidRPr="00001869" w:rsidRDefault="000F1146" w:rsidP="000F1146">
      <w:pPr>
        <w:rPr>
          <w:rFonts w:cs="Arial"/>
        </w:rPr>
      </w:pPr>
    </w:p>
    <w:p w:rsidR="000F1146" w:rsidRPr="00001869" w:rsidRDefault="000F1146" w:rsidP="000F1146">
      <w:pPr>
        <w:numPr>
          <w:ilvl w:val="0"/>
          <w:numId w:val="15"/>
        </w:numPr>
        <w:ind w:left="1200" w:hanging="633"/>
        <w:rPr>
          <w:rFonts w:cs="Arial"/>
        </w:rPr>
      </w:pPr>
      <w:r w:rsidRPr="00001869">
        <w:rPr>
          <w:rFonts w:cs="Arial"/>
        </w:rPr>
        <w:t>das Entscheidungsschema mit dem besten Gleichgewicht zwischen den Fehlerwahrscheinlichkeiten wählen.</w:t>
      </w:r>
    </w:p>
    <w:p w:rsidR="000F1146" w:rsidRPr="00001869" w:rsidRDefault="000F1146" w:rsidP="000F1146">
      <w:pPr>
        <w:rPr>
          <w:rFonts w:cs="Arial"/>
        </w:rPr>
      </w:pPr>
    </w:p>
    <w:p w:rsidR="000F1146" w:rsidRPr="00001869" w:rsidRDefault="000F1146" w:rsidP="000F1146">
      <w:pPr>
        <w:rPr>
          <w:rFonts w:cs="Arial"/>
        </w:rPr>
      </w:pPr>
      <w:r w:rsidRPr="00001869">
        <w:rPr>
          <w:rFonts w:cs="Arial"/>
          <w:szCs w:val="24"/>
        </w:rPr>
        <w:t>8.</w:t>
      </w:r>
      <w:r w:rsidRPr="00001869">
        <w:rPr>
          <w:rFonts w:cs="Arial"/>
        </w:rPr>
        <w:t>1.5.5</w:t>
      </w:r>
      <w:r w:rsidRPr="00001869">
        <w:rPr>
          <w:rFonts w:cs="Arial"/>
        </w:rPr>
        <w:tab/>
        <w:t>Die Verwendung der Tabellen und Abbildungen wird im Abschnitt mit den Beispielen veranschaulicht.</w:t>
      </w:r>
    </w:p>
    <w:bookmarkEnd w:id="653"/>
    <w:p w:rsidR="000F1146" w:rsidRPr="00001869" w:rsidRDefault="000F1146" w:rsidP="000F1146">
      <w:pPr>
        <w:rPr>
          <w:rFonts w:cs="Arial"/>
        </w:rPr>
      </w:pPr>
    </w:p>
    <w:p w:rsidR="000F1146" w:rsidRPr="00001869" w:rsidRDefault="000F1146" w:rsidP="000F1146">
      <w:pPr>
        <w:rPr>
          <w:rFonts w:cs="Arial"/>
        </w:rPr>
      </w:pPr>
    </w:p>
    <w:p w:rsidR="000F1146" w:rsidRPr="00001869" w:rsidRDefault="000F1146" w:rsidP="00213B68">
      <w:pPr>
        <w:pStyle w:val="Heading4"/>
      </w:pPr>
      <w:bookmarkStart w:id="654" w:name="_Toc154368849"/>
      <w:bookmarkStart w:id="655" w:name="_Toc219640836"/>
      <w:bookmarkStart w:id="656" w:name="_Toc227042218"/>
      <w:bookmarkStart w:id="657" w:name="_Toc229451987"/>
      <w:bookmarkStart w:id="658" w:name="_Toc399420278"/>
      <w:r w:rsidRPr="00001869">
        <w:rPr>
          <w:szCs w:val="24"/>
        </w:rPr>
        <w:t>8.</w:t>
      </w:r>
      <w:r w:rsidRPr="00001869">
        <w:t>1.6</w:t>
      </w:r>
      <w:r w:rsidRPr="00001869">
        <w:tab/>
        <w:t>Verfahren für eine einzige Prüfung</w:t>
      </w:r>
      <w:bookmarkEnd w:id="654"/>
      <w:bookmarkEnd w:id="655"/>
      <w:bookmarkEnd w:id="656"/>
      <w:bookmarkEnd w:id="657"/>
      <w:bookmarkEnd w:id="658"/>
    </w:p>
    <w:p w:rsidR="000F1146" w:rsidRPr="00001869" w:rsidRDefault="000F1146" w:rsidP="000F1146">
      <w:pPr>
        <w:rPr>
          <w:rFonts w:cs="Arial"/>
        </w:rPr>
      </w:pPr>
      <w:r w:rsidRPr="00001869">
        <w:rPr>
          <w:rFonts w:cs="Arial"/>
        </w:rPr>
        <w:t>Die mathematischen Berechnungen beruhen auf der Binomialverteilung, und in der Regel werden folgende Begriffe verwendet:</w:t>
      </w:r>
    </w:p>
    <w:p w:rsidR="000F1146" w:rsidRPr="00001869" w:rsidRDefault="000F1146" w:rsidP="000F1146">
      <w:pPr>
        <w:rPr>
          <w:rFonts w:cs="Arial"/>
        </w:rPr>
      </w:pPr>
    </w:p>
    <w:p w:rsidR="000F1146" w:rsidRPr="00001869" w:rsidRDefault="00704A50" w:rsidP="00704A50">
      <w:pPr>
        <w:ind w:left="851" w:hanging="567"/>
      </w:pPr>
      <w:r w:rsidRPr="00001869">
        <w:t>a)</w:t>
      </w:r>
      <w:r w:rsidRPr="00001869">
        <w:tab/>
      </w:r>
      <w:r w:rsidR="000F1146" w:rsidRPr="00001869">
        <w:t>Der in einem spezifischen Fall zu akzeptierende Prozentsatz von Abweichern wird als „Populationsstandard“ bezeichnet und mit dem Buchstaben P dargestellt.</w:t>
      </w:r>
    </w:p>
    <w:p w:rsidR="000F1146" w:rsidRPr="00001869" w:rsidRDefault="000F1146" w:rsidP="00704A50"/>
    <w:p w:rsidR="000F1146" w:rsidRPr="00001869" w:rsidRDefault="00704A50" w:rsidP="00704A50">
      <w:pPr>
        <w:ind w:left="851" w:hanging="567"/>
      </w:pPr>
      <w:r w:rsidRPr="00001869">
        <w:t>b)</w:t>
      </w:r>
      <w:r w:rsidRPr="00001869">
        <w:tab/>
      </w:r>
      <w:r w:rsidR="000F1146" w:rsidRPr="00001869">
        <w:t xml:space="preserve">Die „Akzeptanzwahrscheinlichkeit“ ist die Wahrscheinlichkeit, eine Sorte mit P % Abweichern zu akzeptieren. Da die Zahl der Abweicher diskret ist, variiert jedoch die tatsächliche Wahrscheinlichkeit der Akzeptanz einer homogenen Sorte mit der Stichprobengröße, sie ist jedoch stets größer als oder gleich wie die „Akzeptanzwahrscheinlichkeit“. Die Akzeptanzwahrscheinlichkeit wird in der Regel mit 100 - </w:t>
      </w:r>
      <w:r w:rsidR="000F1146" w:rsidRPr="00001869">
        <w:sym w:font="Symbol" w:char="F061"/>
      </w:r>
      <w:r w:rsidR="000F1146" w:rsidRPr="00001869">
        <w:t xml:space="preserve"> bezeichnet, wobei </w:t>
      </w:r>
      <w:r w:rsidR="000F1146" w:rsidRPr="00001869">
        <w:sym w:font="Symbol" w:char="F061"/>
      </w:r>
      <w:r w:rsidR="000F1146" w:rsidRPr="00001869">
        <w:t xml:space="preserve"> die Wahrscheinlichkeit der Zurückweisung einer Sorte mit P % Abweichern ist (d. h. die Wahrscheinlichkeit eines Fehlers vom Typ I). In der Praxis haben zahlreiche Sorten weniger als P % Abweicher; deshalb ist der Fehler vom Typ I für diese Sorten tatsächlich kleiner als </w:t>
      </w:r>
      <w:r w:rsidR="000F1146" w:rsidRPr="00001869">
        <w:sym w:font="Symbol" w:char="F061"/>
      </w:r>
      <w:r w:rsidR="000F1146" w:rsidRPr="00001869">
        <w:t>.</w:t>
      </w:r>
    </w:p>
    <w:p w:rsidR="000F1146" w:rsidRPr="00001869" w:rsidRDefault="000F1146" w:rsidP="00704A50">
      <w:pPr>
        <w:ind w:left="851" w:hanging="567"/>
      </w:pPr>
    </w:p>
    <w:p w:rsidR="000F1146" w:rsidRPr="00001869" w:rsidRDefault="00704A50" w:rsidP="00704A50">
      <w:pPr>
        <w:ind w:left="851" w:hanging="567"/>
      </w:pPr>
      <w:r w:rsidRPr="00001869">
        <w:t>c)</w:t>
      </w:r>
      <w:r w:rsidRPr="00001869">
        <w:tab/>
      </w:r>
      <w:r w:rsidR="000F1146" w:rsidRPr="00001869">
        <w:t>Die Anzahl geprüfter Pflanzen in einer Zufallsstichprobe wird Stichprobengröße genannt und mit n bezeichnet.</w:t>
      </w:r>
    </w:p>
    <w:p w:rsidR="000F1146" w:rsidRPr="00001869" w:rsidRDefault="000F1146" w:rsidP="00704A50">
      <w:pPr>
        <w:ind w:left="851" w:hanging="567"/>
      </w:pPr>
    </w:p>
    <w:p w:rsidR="000F1146" w:rsidRPr="00001869" w:rsidRDefault="00704A50" w:rsidP="00704A50">
      <w:pPr>
        <w:ind w:left="851" w:hanging="567"/>
      </w:pPr>
      <w:r w:rsidRPr="00001869">
        <w:t>d)</w:t>
      </w:r>
      <w:r w:rsidRPr="00001869">
        <w:tab/>
      </w:r>
      <w:r w:rsidR="000F1146" w:rsidRPr="00001869">
        <w:t>Die Höchstzahl der tolerierten Abweicher in einer Zufallsstichprobe der Größe n wird als k bezeichnet.</w:t>
      </w:r>
    </w:p>
    <w:p w:rsidR="000F1146" w:rsidRPr="00001869" w:rsidRDefault="000F1146" w:rsidP="00704A50">
      <w:pPr>
        <w:ind w:left="851" w:hanging="567"/>
      </w:pPr>
    </w:p>
    <w:p w:rsidR="000F1146" w:rsidRPr="00001869" w:rsidRDefault="000F1146" w:rsidP="00704A50">
      <w:pPr>
        <w:ind w:left="851" w:hanging="567"/>
      </w:pPr>
      <w:r w:rsidRPr="00001869">
        <w:t>e)</w:t>
      </w:r>
      <w:r w:rsidRPr="00001869">
        <w:tab/>
        <w:t xml:space="preserve">Die Wahrscheinlichkeit, eine Sorte mit mehr als P % Abweichern, z. B. mit Pq % Abweichern, zu akzeptieren, wird mit dem Buchstaben </w:t>
      </w:r>
      <w:r w:rsidRPr="00001869">
        <w:sym w:font="Symbol" w:char="F062"/>
      </w:r>
      <w:r w:rsidRPr="00001869">
        <w:t xml:space="preserve"> oder mit </w:t>
      </w:r>
      <w:r w:rsidRPr="00001869">
        <w:sym w:font="Symbol" w:char="F062"/>
      </w:r>
      <w:r w:rsidRPr="00001869">
        <w:t>q bezeichnet.</w:t>
      </w:r>
    </w:p>
    <w:p w:rsidR="000F1146" w:rsidRPr="00001869" w:rsidRDefault="000F1146" w:rsidP="00704A50">
      <w:pPr>
        <w:ind w:left="851" w:hanging="567"/>
      </w:pPr>
    </w:p>
    <w:p w:rsidR="008B548C" w:rsidRDefault="008B548C">
      <w:pPr>
        <w:jc w:val="left"/>
      </w:pPr>
      <w:r>
        <w:br w:type="page"/>
      </w:r>
    </w:p>
    <w:p w:rsidR="000F1146" w:rsidRPr="00001869" w:rsidRDefault="00704A50" w:rsidP="00704A50">
      <w:pPr>
        <w:ind w:left="851" w:hanging="567"/>
      </w:pPr>
      <w:r w:rsidRPr="00001869">
        <w:t>f)</w:t>
      </w:r>
      <w:r w:rsidRPr="00001869">
        <w:tab/>
      </w:r>
      <w:r w:rsidR="000F1146" w:rsidRPr="00001869">
        <w:t>die mathematischen Formeln für die Berechnung der Wahrscheinlichkeiten sind:</w:t>
      </w:r>
    </w:p>
    <w:p w:rsidR="000F1146" w:rsidRPr="00001869" w:rsidRDefault="000F1146" w:rsidP="000F1146">
      <w:pPr>
        <w:rPr>
          <w:rFonts w:cs="Arial"/>
        </w:rPr>
      </w:pPr>
    </w:p>
    <w:p w:rsidR="000F1146" w:rsidRPr="00001869" w:rsidRDefault="000F1146" w:rsidP="000F1146">
      <w:pPr>
        <w:ind w:left="1134"/>
        <w:rPr>
          <w:rFonts w:cs="Arial"/>
        </w:rPr>
      </w:pPr>
      <w:r w:rsidRPr="00001869">
        <w:rPr>
          <w:rFonts w:cs="Arial"/>
          <w:position w:val="-30"/>
        </w:rPr>
        <w:object w:dxaOrig="4700" w:dyaOrig="720">
          <v:shape id="_x0000_i1058" type="#_x0000_t75" style="width:211.5pt;height:36pt" o:ole="" fillcolor="window">
            <v:imagedata r:id="rId116" o:title=""/>
          </v:shape>
          <o:OLEObject Type="Embed" ProgID="Equation.3" ShapeID="_x0000_i1058" DrawAspect="Content" ObjectID="_1473161653" r:id="rId117"/>
        </w:object>
      </w:r>
    </w:p>
    <w:p w:rsidR="000F1146" w:rsidRPr="00001869" w:rsidRDefault="000F1146" w:rsidP="000F1146">
      <w:pPr>
        <w:pStyle w:val="Footer"/>
        <w:ind w:left="1134"/>
        <w:rPr>
          <w:rFonts w:cs="Arial"/>
          <w:lang w:val="de-DE"/>
        </w:rPr>
      </w:pPr>
      <w:r w:rsidRPr="00001869">
        <w:rPr>
          <w:rFonts w:cs="Arial"/>
          <w:position w:val="-30"/>
          <w:sz w:val="20"/>
          <w:lang w:val="de-DE"/>
        </w:rPr>
        <w:object w:dxaOrig="4180" w:dyaOrig="720">
          <v:shape id="_x0000_i1059" type="#_x0000_t75" style="width:215.25pt;height:36pt" o:ole="" fillcolor="window">
            <v:imagedata r:id="rId118" o:title=""/>
          </v:shape>
          <o:OLEObject Type="Embed" ProgID="Equation.3" ShapeID="_x0000_i1059" DrawAspect="Content" ObjectID="_1473161654" r:id="rId119"/>
        </w:object>
      </w:r>
    </w:p>
    <w:p w:rsidR="000F1146" w:rsidRPr="00001869" w:rsidRDefault="000F1146" w:rsidP="00704A50">
      <w:pPr>
        <w:pBdr>
          <w:top w:val="single" w:sz="6" w:space="0" w:color="FFFFFF"/>
          <w:left w:val="single" w:sz="6" w:space="0" w:color="FFFFFF"/>
          <w:bottom w:val="single" w:sz="6" w:space="0" w:color="FFFFFF"/>
          <w:right w:val="single" w:sz="6" w:space="0" w:color="FFFFFF"/>
        </w:pBdr>
        <w:ind w:left="1134" w:right="-4203"/>
        <w:rPr>
          <w:rFonts w:cs="Arial"/>
        </w:rPr>
      </w:pPr>
      <w:bookmarkStart w:id="659" w:name="_Toc219640837"/>
    </w:p>
    <w:p w:rsidR="000F1146" w:rsidRPr="00001869" w:rsidRDefault="000F1146" w:rsidP="00704A50">
      <w:pPr>
        <w:pBdr>
          <w:top w:val="single" w:sz="6" w:space="0" w:color="FFFFFF"/>
          <w:left w:val="single" w:sz="6" w:space="0" w:color="FFFFFF"/>
          <w:bottom w:val="single" w:sz="6" w:space="0" w:color="FFFFFF"/>
          <w:right w:val="single" w:sz="6" w:space="0" w:color="FFFFFF"/>
        </w:pBdr>
        <w:ind w:left="1134" w:right="-4203"/>
        <w:rPr>
          <w:rFonts w:cs="Arial"/>
        </w:rPr>
      </w:pPr>
      <w:r w:rsidRPr="00001869">
        <w:rPr>
          <w:rFonts w:cs="Arial"/>
        </w:rPr>
        <w:t xml:space="preserve">P und </w:t>
      </w:r>
      <w:r w:rsidR="008F0BDC" w:rsidRPr="00001869">
        <w:rPr>
          <w:rFonts w:cs="Arial"/>
        </w:rPr>
        <w:t>P</w:t>
      </w:r>
      <w:r w:rsidR="008F0BDC" w:rsidRPr="00001869">
        <w:rPr>
          <w:rFonts w:cs="Arial"/>
          <w:vertAlign w:val="subscript"/>
        </w:rPr>
        <w:t>q</w:t>
      </w:r>
      <w:r w:rsidRPr="00001869">
        <w:rPr>
          <w:rFonts w:cs="Arial"/>
        </w:rPr>
        <w:t xml:space="preserve"> sind hier als Proportionen ausgedrückt, d. h. Prozente dividiert durch 100.</w:t>
      </w:r>
    </w:p>
    <w:p w:rsidR="008F0BDC" w:rsidRDefault="008F0BDC" w:rsidP="000F1146">
      <w:pPr>
        <w:rPr>
          <w:rFonts w:cs="Arial"/>
        </w:rPr>
      </w:pPr>
    </w:p>
    <w:p w:rsidR="008F0BDC" w:rsidRPr="00001869" w:rsidRDefault="008F0BDC" w:rsidP="000F1146">
      <w:pPr>
        <w:rPr>
          <w:rFonts w:cs="Arial"/>
        </w:rPr>
      </w:pPr>
    </w:p>
    <w:p w:rsidR="000F1146" w:rsidRPr="00001869" w:rsidRDefault="000F1146" w:rsidP="00213B68">
      <w:pPr>
        <w:pStyle w:val="Heading4"/>
      </w:pPr>
      <w:bookmarkStart w:id="660" w:name="_Toc227042219"/>
      <w:bookmarkStart w:id="661" w:name="_Toc229451988"/>
      <w:bookmarkStart w:id="662" w:name="_Toc399420279"/>
      <w:r w:rsidRPr="00001869">
        <w:rPr>
          <w:szCs w:val="24"/>
        </w:rPr>
        <w:t>8.</w:t>
      </w:r>
      <w:r w:rsidRPr="00001869">
        <w:t>1.7</w:t>
      </w:r>
      <w:r w:rsidRPr="00001869">
        <w:tab/>
        <w:t>Methode für mehr als eine einzige Prüfung (Prüfungsjahr)</w:t>
      </w:r>
      <w:bookmarkEnd w:id="659"/>
      <w:bookmarkEnd w:id="660"/>
      <w:bookmarkEnd w:id="661"/>
      <w:bookmarkEnd w:id="662"/>
    </w:p>
    <w:p w:rsidR="000F1146" w:rsidRPr="00001869" w:rsidRDefault="000F1146" w:rsidP="000F1146">
      <w:pPr>
        <w:pStyle w:val="Heading5"/>
        <w:rPr>
          <w:rFonts w:cs="Arial"/>
          <w:szCs w:val="22"/>
          <w:lang w:val="de-DE"/>
        </w:rPr>
      </w:pPr>
      <w:bookmarkStart w:id="663" w:name="_Toc251938834"/>
      <w:bookmarkStart w:id="664" w:name="_Toc399420280"/>
      <w:r w:rsidRPr="00001869">
        <w:rPr>
          <w:rFonts w:cs="Arial"/>
          <w:szCs w:val="22"/>
          <w:lang w:val="de-DE"/>
        </w:rPr>
        <w:t>8.1.7.1</w:t>
      </w:r>
      <w:r w:rsidRPr="00001869">
        <w:rPr>
          <w:rFonts w:cs="Arial"/>
          <w:szCs w:val="22"/>
          <w:lang w:val="de-DE"/>
        </w:rPr>
        <w:tab/>
        <w:t>Einleitung</w:t>
      </w:r>
      <w:bookmarkEnd w:id="663"/>
      <w:bookmarkEnd w:id="664"/>
    </w:p>
    <w:p w:rsidR="000F1146" w:rsidRPr="00001869" w:rsidRDefault="000F1146" w:rsidP="00704A50">
      <w:pPr>
        <w:tabs>
          <w:tab w:val="left" w:pos="1134"/>
        </w:tabs>
        <w:rPr>
          <w:rFonts w:cs="Arial"/>
        </w:rPr>
      </w:pPr>
      <w:r w:rsidRPr="00001869">
        <w:rPr>
          <w:rFonts w:cs="Arial"/>
          <w:szCs w:val="24"/>
        </w:rPr>
        <w:t>8</w:t>
      </w:r>
      <w:r w:rsidRPr="00001869">
        <w:rPr>
          <w:rFonts w:cs="Arial"/>
        </w:rPr>
        <w:t>.1.7.1.1</w:t>
      </w:r>
      <w:r w:rsidRPr="00001869">
        <w:rPr>
          <w:rFonts w:cs="Arial"/>
        </w:rPr>
        <w:tab/>
        <w:t>Häufig wird eine Kandidatensorte während zwei (oder drei) Jahren angebaut. Dann taucht die Frage auf, wie die Informationen über die Homogenität aus den einzelnen Jahren zu kombinieren sind. Zwei Methoden werden geschildert:</w:t>
      </w:r>
    </w:p>
    <w:p w:rsidR="000F1146" w:rsidRPr="00001869" w:rsidRDefault="000F1146" w:rsidP="000F1146">
      <w:pPr>
        <w:rPr>
          <w:rFonts w:cs="Arial"/>
        </w:rPr>
      </w:pPr>
    </w:p>
    <w:p w:rsidR="000F1146" w:rsidRPr="00001869" w:rsidRDefault="00704A50" w:rsidP="00704A50">
      <w:pPr>
        <w:ind w:left="1701" w:hanging="850"/>
      </w:pPr>
      <w:r w:rsidRPr="00001869">
        <w:t>a)</w:t>
      </w:r>
      <w:r w:rsidRPr="00001869">
        <w:tab/>
      </w:r>
      <w:r w:rsidR="000F1146" w:rsidRPr="00001869">
        <w:t>Die Entscheidung nach zwei (oder drei) Jahren treffen, beruhend auf der Gesamtzahl der geprüften Pflanzen und der Gesamtzahl der erfaßten Abweicher (kombinierte Prüfung).</w:t>
      </w:r>
    </w:p>
    <w:p w:rsidR="000F1146" w:rsidRPr="00001869" w:rsidRDefault="000F1146" w:rsidP="00704A50">
      <w:pPr>
        <w:ind w:left="1701" w:hanging="850"/>
      </w:pPr>
    </w:p>
    <w:p w:rsidR="000F1146" w:rsidRPr="00001869" w:rsidRDefault="00704A50" w:rsidP="00704A50">
      <w:pPr>
        <w:ind w:left="1701" w:hanging="850"/>
      </w:pPr>
      <w:r w:rsidRPr="00001869">
        <w:t>b)</w:t>
      </w:r>
      <w:r w:rsidRPr="00001869">
        <w:tab/>
      </w:r>
      <w:r w:rsidR="000F1146" w:rsidRPr="00001869">
        <w:t>Das Ergebnis des ersten Jahres verwenden, um festzustellen, ob die Daten eine klare Entscheidung andeuten (Zurückweisung oder Akzeptanz). Ist die Entscheidung nicht klar, mit dem zweiten Jahr fortfahren und nach dem zweiten Jahr entscheiden (Zweiphasenprüfung).</w:t>
      </w:r>
    </w:p>
    <w:p w:rsidR="000F1146" w:rsidRPr="00001869" w:rsidRDefault="000F1146" w:rsidP="000F1146">
      <w:pPr>
        <w:rPr>
          <w:rFonts w:cs="Arial"/>
        </w:rPr>
      </w:pPr>
    </w:p>
    <w:p w:rsidR="000F1146" w:rsidRPr="00001869" w:rsidRDefault="000F1146" w:rsidP="00704A50">
      <w:pPr>
        <w:tabs>
          <w:tab w:val="left" w:pos="1134"/>
        </w:tabs>
        <w:rPr>
          <w:rFonts w:cs="Arial"/>
        </w:rPr>
      </w:pPr>
      <w:r w:rsidRPr="00001869">
        <w:rPr>
          <w:rFonts w:cs="Arial"/>
        </w:rPr>
        <w:t>8.1.7.1.2</w:t>
      </w:r>
      <w:r w:rsidRPr="00001869">
        <w:rPr>
          <w:rFonts w:cs="Arial"/>
        </w:rPr>
        <w:tab/>
        <w:t>Es gibt indessen einige Alternativen (z. B. kann in jedem Jahr eine Entscheidung getroffen werden, und eine endgültige Entscheidung kann durch die Zurückweisung der Kandidatensorte getroffen werden, wenn diese zu viele Abweicher in beiden (oder in zwei von drei Jahren) aufweist). Ferner gibt es Komplikationen, wenn eine Prüfung in mehr als einem einzigen Jahr durchgeführt wird. Deshalb wird vorgeschlagen, einen Statistiker hinzuziehen, wenn eine Prüfung von zwei (oder mehr) Jahren durchzuführen ist.</w:t>
      </w:r>
    </w:p>
    <w:p w:rsidR="000F1146" w:rsidRPr="00001869" w:rsidRDefault="000F1146" w:rsidP="00704A50"/>
    <w:p w:rsidR="000F1146" w:rsidRPr="00001869" w:rsidRDefault="000F1146" w:rsidP="000F1146">
      <w:pPr>
        <w:pStyle w:val="Heading5"/>
        <w:rPr>
          <w:rFonts w:cs="Arial"/>
          <w:szCs w:val="22"/>
          <w:lang w:val="de-DE"/>
        </w:rPr>
      </w:pPr>
      <w:bookmarkStart w:id="665" w:name="_Toc229451990"/>
      <w:bookmarkStart w:id="666" w:name="_Toc154368852"/>
      <w:bookmarkStart w:id="667" w:name="_Toc219640839"/>
      <w:bookmarkStart w:id="668" w:name="_Toc227042221"/>
      <w:bookmarkStart w:id="669" w:name="_Toc399420281"/>
      <w:r w:rsidRPr="00001869">
        <w:rPr>
          <w:rFonts w:cs="Arial"/>
          <w:szCs w:val="22"/>
          <w:lang w:val="de-DE"/>
        </w:rPr>
        <w:t>8.1.7.2</w:t>
      </w:r>
      <w:r w:rsidRPr="00001869">
        <w:rPr>
          <w:rFonts w:cs="Arial"/>
          <w:szCs w:val="22"/>
          <w:lang w:val="de-DE"/>
        </w:rPr>
        <w:tab/>
      </w:r>
      <w:bookmarkStart w:id="670" w:name="_Toc412515523"/>
      <w:r w:rsidRPr="00001869">
        <w:rPr>
          <w:rFonts w:cs="Arial"/>
          <w:szCs w:val="22"/>
          <w:lang w:val="de-DE"/>
        </w:rPr>
        <w:t>Kombinierte Prüfung</w:t>
      </w:r>
      <w:bookmarkEnd w:id="665"/>
      <w:bookmarkEnd w:id="670"/>
      <w:bookmarkEnd w:id="669"/>
    </w:p>
    <w:p w:rsidR="000F1146" w:rsidRPr="00001869" w:rsidRDefault="000F1146" w:rsidP="00704A50">
      <w:r w:rsidRPr="00001869">
        <w:t>Die Stichprobengröße bei Prüfung i ist n</w:t>
      </w:r>
      <w:r w:rsidRPr="00001869">
        <w:rPr>
          <w:vertAlign w:val="subscript"/>
        </w:rPr>
        <w:t>i</w:t>
      </w:r>
      <w:r w:rsidRPr="00001869">
        <w:t xml:space="preserve">. Nach der letzten Prüfung haben wir somit die gesamte Stichprobengröße n = </w:t>
      </w:r>
      <w:r w:rsidR="00704A50" w:rsidRPr="00001869">
        <w:rPr>
          <w:rFonts w:ascii="Symbol" w:hAnsi="Symbol"/>
        </w:rPr>
        <w:t></w:t>
      </w:r>
      <w:r w:rsidRPr="00001869">
        <w:t>n</w:t>
      </w:r>
      <w:r w:rsidRPr="00001869">
        <w:rPr>
          <w:vertAlign w:val="subscript"/>
        </w:rPr>
        <w:t>i</w:t>
      </w:r>
      <w:r w:rsidRPr="00001869">
        <w:t>. Ein Entscheidungsschema wird auf genau dieselbe Weise aufgestellt, als ob diese gesamte Stichprobengröße in einer einzigen Prüfung ermittelt worden wäre. So wird die Gesamtzahl der während der Prüfungen erfaßten Abweicher mit der Höchstzahl der vom gewählten Entscheidungsschema zugelassenen Abweicher verglichen.</w:t>
      </w:r>
    </w:p>
    <w:p w:rsidR="000F1146" w:rsidRPr="00001869" w:rsidRDefault="000F1146" w:rsidP="000F1146">
      <w:pPr>
        <w:rPr>
          <w:rFonts w:cs="Arial"/>
        </w:rPr>
      </w:pPr>
    </w:p>
    <w:p w:rsidR="008F0BDC" w:rsidRDefault="008F0BDC">
      <w:pPr>
        <w:jc w:val="left"/>
        <w:rPr>
          <w:rFonts w:cs="Arial"/>
          <w:i/>
          <w:szCs w:val="22"/>
        </w:rPr>
      </w:pPr>
      <w:bookmarkStart w:id="671" w:name="_Toc412515524"/>
      <w:bookmarkStart w:id="672" w:name="_Toc229451991"/>
      <w:r>
        <w:rPr>
          <w:rFonts w:cs="Arial"/>
          <w:szCs w:val="22"/>
        </w:rPr>
        <w:br w:type="page"/>
      </w:r>
    </w:p>
    <w:p w:rsidR="000F1146" w:rsidRPr="00001869" w:rsidRDefault="000F1146" w:rsidP="000F1146">
      <w:pPr>
        <w:pStyle w:val="Heading5"/>
        <w:rPr>
          <w:rFonts w:cs="Arial"/>
          <w:szCs w:val="22"/>
          <w:lang w:val="de-DE"/>
        </w:rPr>
      </w:pPr>
      <w:bookmarkStart w:id="673" w:name="_Toc399420282"/>
      <w:r w:rsidRPr="00001869">
        <w:rPr>
          <w:rFonts w:cs="Arial"/>
          <w:szCs w:val="22"/>
          <w:lang w:val="de-DE"/>
        </w:rPr>
        <w:t>8.1.7.3</w:t>
      </w:r>
      <w:r w:rsidRPr="00001869">
        <w:rPr>
          <w:rFonts w:cs="Arial"/>
          <w:szCs w:val="22"/>
          <w:lang w:val="de-DE"/>
        </w:rPr>
        <w:tab/>
        <w:t>Zweiphasenprüfung</w:t>
      </w:r>
      <w:bookmarkEnd w:id="671"/>
      <w:bookmarkEnd w:id="672"/>
      <w:bookmarkEnd w:id="673"/>
    </w:p>
    <w:p w:rsidR="00704A50" w:rsidRPr="00001869" w:rsidRDefault="00704A50" w:rsidP="008F0BDC">
      <w:pPr>
        <w:framePr w:w="8834" w:hSpace="238" w:vSpace="96" w:wrap="around" w:vAnchor="text" w:hAnchor="page" w:x="1725" w:y="2003"/>
        <w:pBdr>
          <w:top w:val="single" w:sz="6" w:space="5" w:color="FFFFFF"/>
          <w:left w:val="single" w:sz="6" w:space="5" w:color="FFFFFF"/>
          <w:bottom w:val="single" w:sz="6" w:space="5" w:color="FFFFFF"/>
          <w:right w:val="single" w:sz="6" w:space="5" w:color="FFFFFF"/>
        </w:pBdr>
        <w:ind w:left="284"/>
        <w:rPr>
          <w:rFonts w:cs="Arial"/>
        </w:rPr>
      </w:pPr>
      <w:r w:rsidRPr="00001869">
        <w:rPr>
          <w:rFonts w:cs="Arial"/>
        </w:rPr>
        <w:br w:type="page"/>
        <w:t>α</w:t>
      </w:r>
      <w:r w:rsidRPr="00001869">
        <w:rPr>
          <w:rFonts w:cs="Arial"/>
        </w:rPr>
        <w:tab/>
        <w:t>= P(K</w:t>
      </w:r>
      <w:r w:rsidRPr="00001869">
        <w:rPr>
          <w:rFonts w:cs="Arial"/>
          <w:vertAlign w:val="subscript"/>
        </w:rPr>
        <w:t>1</w:t>
      </w:r>
      <w:r w:rsidRPr="00001869">
        <w:rPr>
          <w:rFonts w:cs="Arial"/>
        </w:rPr>
        <w:t xml:space="preserve"> &gt; r</w:t>
      </w:r>
      <w:r w:rsidRPr="00001869">
        <w:rPr>
          <w:rFonts w:cs="Arial"/>
          <w:vertAlign w:val="subscript"/>
        </w:rPr>
        <w:t>1</w:t>
      </w:r>
      <w:r w:rsidRPr="00001869">
        <w:rPr>
          <w:rFonts w:cs="Arial"/>
        </w:rPr>
        <w:t>) + P(K</w:t>
      </w:r>
      <w:r w:rsidRPr="00001869">
        <w:rPr>
          <w:rFonts w:cs="Arial"/>
          <w:vertAlign w:val="subscript"/>
        </w:rPr>
        <w:t>1</w:t>
      </w:r>
      <w:r w:rsidRPr="00001869">
        <w:rPr>
          <w:rFonts w:cs="Arial"/>
        </w:rPr>
        <w:t xml:space="preserve"> + K</w:t>
      </w:r>
      <w:r w:rsidRPr="00001869">
        <w:rPr>
          <w:rFonts w:cs="Arial"/>
          <w:vertAlign w:val="subscript"/>
        </w:rPr>
        <w:t>2</w:t>
      </w:r>
      <w:r w:rsidRPr="00001869">
        <w:rPr>
          <w:rFonts w:cs="Arial"/>
        </w:rPr>
        <w:t xml:space="preserve"> &gt; r</w:t>
      </w:r>
      <w:r w:rsidRPr="00820E39">
        <w:rPr>
          <w:rFonts w:ascii="Symbol" w:hAnsi="Symbol" w:cs="Arial"/>
        </w:rPr>
        <w:t></w:t>
      </w:r>
      <w:r w:rsidRPr="00001869">
        <w:rPr>
          <w:rFonts w:cs="Arial"/>
        </w:rPr>
        <w:t>K</w:t>
      </w:r>
      <w:r w:rsidRPr="00001869">
        <w:rPr>
          <w:rFonts w:cs="Arial"/>
          <w:vertAlign w:val="subscript"/>
        </w:rPr>
        <w:t>1</w:t>
      </w:r>
      <w:r w:rsidRPr="00001869">
        <w:rPr>
          <w:rFonts w:cs="Arial"/>
        </w:rPr>
        <w:t>)</w:t>
      </w:r>
    </w:p>
    <w:p w:rsidR="00704A50" w:rsidRPr="00001869" w:rsidRDefault="00704A50" w:rsidP="008F0BDC">
      <w:pPr>
        <w:framePr w:w="8834" w:hSpace="238" w:vSpace="96" w:wrap="around" w:vAnchor="text" w:hAnchor="page" w:x="1725" w:y="2003"/>
        <w:pBdr>
          <w:top w:val="single" w:sz="6" w:space="5" w:color="FFFFFF"/>
          <w:left w:val="single" w:sz="6" w:space="5" w:color="FFFFFF"/>
          <w:bottom w:val="single" w:sz="6" w:space="5" w:color="FFFFFF"/>
          <w:right w:val="single" w:sz="6" w:space="5" w:color="FFFFFF"/>
        </w:pBdr>
        <w:tabs>
          <w:tab w:val="left" w:pos="567"/>
        </w:tabs>
        <w:ind w:left="284"/>
        <w:rPr>
          <w:rFonts w:cs="Arial"/>
        </w:rPr>
      </w:pPr>
      <w:r w:rsidRPr="00001869">
        <w:rPr>
          <w:rFonts w:cs="Arial"/>
        </w:rPr>
        <w:tab/>
        <w:t>= P(K</w:t>
      </w:r>
      <w:r w:rsidRPr="00001869">
        <w:rPr>
          <w:rFonts w:cs="Arial"/>
          <w:vertAlign w:val="subscript"/>
        </w:rPr>
        <w:t>1</w:t>
      </w:r>
      <w:r w:rsidRPr="00001869">
        <w:rPr>
          <w:rFonts w:cs="Arial"/>
        </w:rPr>
        <w:t xml:space="preserve"> &gt; r</w:t>
      </w:r>
      <w:r w:rsidRPr="00001869">
        <w:rPr>
          <w:rFonts w:cs="Arial"/>
          <w:vertAlign w:val="subscript"/>
        </w:rPr>
        <w:t>1</w:t>
      </w:r>
      <w:r w:rsidRPr="00001869">
        <w:rPr>
          <w:rFonts w:cs="Arial"/>
        </w:rPr>
        <w:t>) + P(K</w:t>
      </w:r>
      <w:r w:rsidRPr="00001869">
        <w:rPr>
          <w:rFonts w:cs="Arial"/>
          <w:vertAlign w:val="subscript"/>
        </w:rPr>
        <w:t>2</w:t>
      </w:r>
      <w:r w:rsidRPr="00001869">
        <w:rPr>
          <w:rFonts w:cs="Arial"/>
        </w:rPr>
        <w:t xml:space="preserve"> &gt; r-K</w:t>
      </w:r>
      <w:r w:rsidRPr="00001869">
        <w:rPr>
          <w:rFonts w:cs="Arial"/>
          <w:vertAlign w:val="subscript"/>
        </w:rPr>
        <w:t>1</w:t>
      </w:r>
      <w:r w:rsidRPr="00820E39">
        <w:rPr>
          <w:rFonts w:ascii="Symbol" w:hAnsi="Symbol" w:cs="Arial"/>
        </w:rPr>
        <w:t></w:t>
      </w:r>
      <w:r w:rsidRPr="00001869">
        <w:rPr>
          <w:rFonts w:cs="Arial"/>
        </w:rPr>
        <w:t>K</w:t>
      </w:r>
      <w:r w:rsidRPr="00001869">
        <w:rPr>
          <w:rFonts w:cs="Arial"/>
          <w:vertAlign w:val="subscript"/>
        </w:rPr>
        <w:t>1</w:t>
      </w:r>
      <w:r w:rsidRPr="00001869">
        <w:rPr>
          <w:rFonts w:cs="Arial"/>
        </w:rPr>
        <w:t>)</w:t>
      </w:r>
    </w:p>
    <w:p w:rsidR="00704A50" w:rsidRPr="00001869" w:rsidRDefault="00704A50" w:rsidP="008F0BDC">
      <w:pPr>
        <w:framePr w:w="8834" w:hSpace="238" w:vSpace="96" w:wrap="around" w:vAnchor="text" w:hAnchor="page" w:x="1725" w:y="2003"/>
        <w:pBdr>
          <w:top w:val="single" w:sz="6" w:space="5" w:color="FFFFFF"/>
          <w:left w:val="single" w:sz="6" w:space="5" w:color="FFFFFF"/>
          <w:bottom w:val="single" w:sz="6" w:space="5" w:color="FFFFFF"/>
          <w:right w:val="single" w:sz="6" w:space="5" w:color="FFFFFF"/>
        </w:pBdr>
        <w:ind w:left="284"/>
        <w:jc w:val="center"/>
        <w:rPr>
          <w:rFonts w:cs="Arial"/>
        </w:rPr>
      </w:pPr>
    </w:p>
    <w:p w:rsidR="00704A50" w:rsidRPr="00001869" w:rsidRDefault="00704A50" w:rsidP="008F0BDC">
      <w:pPr>
        <w:framePr w:w="8834" w:hSpace="238" w:vSpace="96" w:wrap="around" w:vAnchor="text" w:hAnchor="page" w:x="1725" w:y="2003"/>
        <w:pBdr>
          <w:top w:val="single" w:sz="6" w:space="5" w:color="FFFFFF"/>
          <w:left w:val="single" w:sz="6" w:space="5" w:color="FFFFFF"/>
          <w:bottom w:val="single" w:sz="6" w:space="5" w:color="FFFFFF"/>
          <w:right w:val="single" w:sz="6" w:space="5" w:color="FFFFFF"/>
        </w:pBdr>
        <w:tabs>
          <w:tab w:val="left" w:pos="6521"/>
        </w:tabs>
        <w:ind w:left="284"/>
        <w:rPr>
          <w:rFonts w:cs="Arial"/>
        </w:rPr>
      </w:pPr>
      <w:r w:rsidRPr="00001869">
        <w:rPr>
          <w:rFonts w:cs="Arial"/>
          <w:position w:val="-32"/>
        </w:rPr>
        <w:object w:dxaOrig="6600" w:dyaOrig="740">
          <v:shape id="_x0000_i1060" type="#_x0000_t75" style="width:330pt;height:37pt" o:ole="" fillcolor="window">
            <v:imagedata r:id="rId120" o:title=""/>
          </v:shape>
          <o:OLEObject Type="Embed" ProgID="Equation.3" ShapeID="_x0000_i1060" DrawAspect="Content" ObjectID="_1473161655" r:id="rId121"/>
        </w:object>
      </w:r>
    </w:p>
    <w:p w:rsidR="00704A50" w:rsidRPr="00001869" w:rsidRDefault="00704A50" w:rsidP="008F0BDC">
      <w:pPr>
        <w:framePr w:w="8834" w:hSpace="238" w:vSpace="96" w:wrap="around" w:vAnchor="text" w:hAnchor="page" w:x="1725" w:y="2003"/>
        <w:pBdr>
          <w:top w:val="single" w:sz="6" w:space="5" w:color="FFFFFF"/>
          <w:left w:val="single" w:sz="6" w:space="5" w:color="FFFFFF"/>
          <w:bottom w:val="single" w:sz="6" w:space="5" w:color="FFFFFF"/>
          <w:right w:val="single" w:sz="6" w:space="5" w:color="FFFFFF"/>
        </w:pBdr>
        <w:ind w:left="284"/>
        <w:jc w:val="center"/>
        <w:rPr>
          <w:rFonts w:cs="Arial"/>
        </w:rPr>
      </w:pPr>
    </w:p>
    <w:p w:rsidR="00704A50" w:rsidRPr="00001869" w:rsidRDefault="00704A50" w:rsidP="008F0BDC">
      <w:pPr>
        <w:framePr w:w="8834" w:hSpace="238" w:vSpace="96" w:wrap="around" w:vAnchor="text" w:hAnchor="page" w:x="1725" w:y="2003"/>
        <w:pBdr>
          <w:top w:val="single" w:sz="6" w:space="5" w:color="FFFFFF"/>
          <w:left w:val="single" w:sz="6" w:space="5" w:color="FFFFFF"/>
          <w:bottom w:val="single" w:sz="6" w:space="5" w:color="FFFFFF"/>
          <w:right w:val="single" w:sz="6" w:space="5" w:color="FFFFFF"/>
        </w:pBdr>
        <w:tabs>
          <w:tab w:val="left" w:pos="-850"/>
          <w:tab w:val="left" w:pos="0"/>
          <w:tab w:val="left" w:pos="339"/>
          <w:tab w:val="left" w:pos="1132"/>
          <w:tab w:val="left" w:pos="1700"/>
          <w:tab w:val="left" w:pos="2552"/>
          <w:tab w:val="left" w:pos="3403"/>
          <w:tab w:val="left" w:pos="3684"/>
          <w:tab w:val="left" w:pos="4254"/>
          <w:tab w:val="left" w:pos="5104"/>
          <w:tab w:val="left" w:pos="5954"/>
          <w:tab w:val="left" w:pos="6804"/>
          <w:tab w:val="left" w:pos="7654"/>
          <w:tab w:val="left" w:pos="8504"/>
        </w:tabs>
        <w:ind w:left="284"/>
        <w:rPr>
          <w:rFonts w:cs="Arial"/>
        </w:rPr>
      </w:pPr>
      <w:r w:rsidRPr="00001869">
        <w:rPr>
          <w:rFonts w:cs="Arial"/>
        </w:rPr>
        <w:t>β</w:t>
      </w:r>
      <w:r w:rsidRPr="00001869">
        <w:rPr>
          <w:rFonts w:cs="Arial"/>
          <w:vertAlign w:val="subscript"/>
        </w:rPr>
        <w:t xml:space="preserve"> q</w:t>
      </w:r>
      <w:r w:rsidRPr="00001869">
        <w:rPr>
          <w:rFonts w:cs="Arial"/>
          <w:vertAlign w:val="subscript"/>
        </w:rPr>
        <w:tab/>
      </w:r>
      <w:r w:rsidRPr="00001869">
        <w:rPr>
          <w:rFonts w:cs="Arial"/>
        </w:rPr>
        <w:t>= P(K</w:t>
      </w:r>
      <w:r w:rsidRPr="00001869">
        <w:rPr>
          <w:rFonts w:cs="Arial"/>
          <w:vertAlign w:val="subscript"/>
        </w:rPr>
        <w:t>1</w:t>
      </w:r>
      <w:r w:rsidRPr="00001869">
        <w:rPr>
          <w:rFonts w:cs="Arial"/>
        </w:rPr>
        <w:t xml:space="preserve"> &lt; α</w:t>
      </w:r>
      <w:r w:rsidRPr="00001869">
        <w:rPr>
          <w:rFonts w:cs="Arial"/>
          <w:vertAlign w:val="subscript"/>
        </w:rPr>
        <w:t xml:space="preserve"> 1</w:t>
      </w:r>
      <w:r w:rsidRPr="00001869">
        <w:rPr>
          <w:rFonts w:cs="Arial"/>
        </w:rPr>
        <w:t>) + P(K</w:t>
      </w:r>
      <w:r w:rsidRPr="00001869">
        <w:rPr>
          <w:rFonts w:cs="Arial"/>
          <w:vertAlign w:val="subscript"/>
        </w:rPr>
        <w:t>1</w:t>
      </w:r>
      <w:r w:rsidRPr="00001869">
        <w:rPr>
          <w:rFonts w:cs="Arial"/>
        </w:rPr>
        <w:t xml:space="preserve"> + K</w:t>
      </w:r>
      <w:r w:rsidRPr="00001869">
        <w:rPr>
          <w:rFonts w:cs="Arial"/>
          <w:vertAlign w:val="subscript"/>
        </w:rPr>
        <w:t>2</w:t>
      </w:r>
      <w:r w:rsidRPr="00001869">
        <w:rPr>
          <w:rFonts w:cs="Arial"/>
        </w:rPr>
        <w:t xml:space="preserve"> </w:t>
      </w:r>
      <w:r w:rsidRPr="00820E39">
        <w:rPr>
          <w:rFonts w:ascii="Symbol" w:hAnsi="Symbol" w:cs="Arial"/>
        </w:rPr>
        <w:t></w:t>
      </w:r>
      <w:r w:rsidRPr="00001869">
        <w:rPr>
          <w:rFonts w:cs="Arial"/>
        </w:rPr>
        <w:t xml:space="preserve"> r</w:t>
      </w:r>
      <w:r w:rsidRPr="00820E39">
        <w:rPr>
          <w:rFonts w:ascii="Symbol" w:hAnsi="Symbol" w:cs="Arial"/>
        </w:rPr>
        <w:t></w:t>
      </w:r>
      <w:r w:rsidRPr="00001869">
        <w:rPr>
          <w:rFonts w:cs="Arial"/>
        </w:rPr>
        <w:t>K</w:t>
      </w:r>
      <w:r w:rsidRPr="00001869">
        <w:rPr>
          <w:rFonts w:cs="Arial"/>
          <w:vertAlign w:val="subscript"/>
        </w:rPr>
        <w:t>1</w:t>
      </w:r>
      <w:r w:rsidRPr="00001869">
        <w:rPr>
          <w:rFonts w:cs="Arial"/>
        </w:rPr>
        <w:t xml:space="preserve">)  </w:t>
      </w:r>
    </w:p>
    <w:p w:rsidR="00704A50" w:rsidRPr="00001869" w:rsidRDefault="00704A50" w:rsidP="008F0BDC">
      <w:pPr>
        <w:framePr w:w="8834" w:hSpace="238" w:vSpace="96" w:wrap="around" w:vAnchor="text" w:hAnchor="page" w:x="1725" w:y="2003"/>
        <w:pBdr>
          <w:top w:val="single" w:sz="6" w:space="5" w:color="FFFFFF"/>
          <w:left w:val="single" w:sz="6" w:space="5" w:color="FFFFFF"/>
          <w:bottom w:val="single" w:sz="6" w:space="5" w:color="FFFFFF"/>
          <w:right w:val="single" w:sz="6" w:space="5" w:color="FFFFFF"/>
        </w:pBdr>
        <w:tabs>
          <w:tab w:val="left" w:pos="-850"/>
          <w:tab w:val="left" w:pos="0"/>
          <w:tab w:val="left" w:pos="339"/>
          <w:tab w:val="left" w:pos="1132"/>
          <w:tab w:val="left" w:pos="1700"/>
          <w:tab w:val="left" w:pos="2552"/>
          <w:tab w:val="left" w:pos="3403"/>
          <w:tab w:val="left" w:pos="3684"/>
          <w:tab w:val="left" w:pos="4254"/>
          <w:tab w:val="left" w:pos="5104"/>
          <w:tab w:val="left" w:pos="5954"/>
          <w:tab w:val="left" w:pos="6804"/>
          <w:tab w:val="left" w:pos="7654"/>
          <w:tab w:val="left" w:pos="8504"/>
        </w:tabs>
        <w:ind w:left="284" w:firstLine="339"/>
        <w:rPr>
          <w:rFonts w:cs="Arial"/>
        </w:rPr>
      </w:pPr>
      <w:r w:rsidRPr="00001869">
        <w:rPr>
          <w:rFonts w:cs="Arial"/>
        </w:rPr>
        <w:t>= P(K</w:t>
      </w:r>
      <w:r w:rsidRPr="00001869">
        <w:rPr>
          <w:rFonts w:cs="Arial"/>
          <w:vertAlign w:val="subscript"/>
        </w:rPr>
        <w:t>1</w:t>
      </w:r>
      <w:r w:rsidRPr="00001869">
        <w:rPr>
          <w:rFonts w:cs="Arial"/>
        </w:rPr>
        <w:t xml:space="preserve"> &lt; α</w:t>
      </w:r>
      <w:r w:rsidRPr="00001869">
        <w:rPr>
          <w:rFonts w:cs="Arial"/>
          <w:vertAlign w:val="subscript"/>
        </w:rPr>
        <w:t xml:space="preserve"> 1</w:t>
      </w:r>
      <w:r w:rsidRPr="00001869">
        <w:rPr>
          <w:rFonts w:cs="Arial"/>
        </w:rPr>
        <w:t>) + P(K</w:t>
      </w:r>
      <w:r w:rsidRPr="00001869">
        <w:rPr>
          <w:rFonts w:cs="Arial"/>
          <w:vertAlign w:val="subscript"/>
        </w:rPr>
        <w:t>2</w:t>
      </w:r>
      <w:r w:rsidRPr="00001869">
        <w:rPr>
          <w:rFonts w:cs="Arial"/>
        </w:rPr>
        <w:t xml:space="preserve"> </w:t>
      </w:r>
      <w:r w:rsidRPr="00820E39">
        <w:rPr>
          <w:rFonts w:ascii="Symbol" w:hAnsi="Symbol" w:cs="Arial"/>
        </w:rPr>
        <w:t></w:t>
      </w:r>
      <w:r w:rsidRPr="00001869">
        <w:rPr>
          <w:rFonts w:cs="Arial"/>
        </w:rPr>
        <w:t xml:space="preserve"> r-K</w:t>
      </w:r>
      <w:r w:rsidRPr="00001869">
        <w:rPr>
          <w:rFonts w:cs="Arial"/>
          <w:vertAlign w:val="subscript"/>
        </w:rPr>
        <w:t>1</w:t>
      </w:r>
      <w:r w:rsidRPr="00820E39">
        <w:rPr>
          <w:rFonts w:ascii="Symbol" w:hAnsi="Symbol" w:cs="Arial"/>
        </w:rPr>
        <w:t></w:t>
      </w:r>
      <w:r w:rsidRPr="00001869">
        <w:rPr>
          <w:rFonts w:cs="Arial"/>
        </w:rPr>
        <w:t>K</w:t>
      </w:r>
      <w:r w:rsidRPr="00001869">
        <w:rPr>
          <w:rFonts w:cs="Arial"/>
          <w:vertAlign w:val="subscript"/>
        </w:rPr>
        <w:t>1</w:t>
      </w:r>
      <w:r w:rsidRPr="00001869">
        <w:rPr>
          <w:rFonts w:cs="Arial"/>
        </w:rPr>
        <w:t>)</w:t>
      </w:r>
    </w:p>
    <w:p w:rsidR="00704A50" w:rsidRPr="00001869" w:rsidRDefault="00704A50" w:rsidP="008F0BDC">
      <w:pPr>
        <w:framePr w:w="8834" w:hSpace="238" w:vSpace="96" w:wrap="around" w:vAnchor="text" w:hAnchor="page" w:x="1725" w:y="2003"/>
        <w:pBdr>
          <w:top w:val="single" w:sz="6" w:space="5" w:color="FFFFFF"/>
          <w:left w:val="single" w:sz="6" w:space="5" w:color="FFFFFF"/>
          <w:bottom w:val="single" w:sz="6" w:space="5" w:color="FFFFFF"/>
          <w:right w:val="single" w:sz="6" w:space="5" w:color="FFFFFF"/>
        </w:pBdr>
        <w:ind w:left="284"/>
        <w:jc w:val="center"/>
        <w:rPr>
          <w:rFonts w:cs="Arial"/>
        </w:rPr>
      </w:pPr>
    </w:p>
    <w:p w:rsidR="00704A50" w:rsidRPr="00001869" w:rsidRDefault="00704A50" w:rsidP="008F0BDC">
      <w:pPr>
        <w:framePr w:w="8834" w:hSpace="238" w:vSpace="96" w:wrap="around" w:vAnchor="text" w:hAnchor="page" w:x="1725" w:y="2003"/>
        <w:pBdr>
          <w:top w:val="single" w:sz="6" w:space="5" w:color="FFFFFF"/>
          <w:left w:val="single" w:sz="6" w:space="5" w:color="FFFFFF"/>
          <w:bottom w:val="single" w:sz="6" w:space="5" w:color="FFFFFF"/>
          <w:right w:val="single" w:sz="6" w:space="5" w:color="FFFFFF"/>
        </w:pBdr>
        <w:tabs>
          <w:tab w:val="left" w:pos="7371"/>
        </w:tabs>
        <w:ind w:left="284"/>
        <w:rPr>
          <w:rFonts w:cs="Arial"/>
        </w:rPr>
      </w:pPr>
      <w:r w:rsidRPr="00001869">
        <w:rPr>
          <w:rFonts w:cs="Arial"/>
          <w:position w:val="-32"/>
        </w:rPr>
        <w:object w:dxaOrig="6540" w:dyaOrig="740">
          <v:shape id="_x0000_i1061" type="#_x0000_t75" style="width:327pt;height:37pt" o:ole="" fillcolor="window">
            <v:imagedata r:id="rId122" o:title=""/>
          </v:shape>
          <o:OLEObject Type="Embed" ProgID="Equation.3" ShapeID="_x0000_i1061" DrawAspect="Content" ObjectID="_1473161656" r:id="rId123"/>
        </w:object>
      </w:r>
    </w:p>
    <w:p w:rsidR="000F1146" w:rsidRPr="00001869" w:rsidRDefault="000F1146" w:rsidP="00704A50">
      <w:pPr>
        <w:tabs>
          <w:tab w:val="left" w:pos="1134"/>
        </w:tabs>
        <w:rPr>
          <w:rFonts w:cs="Arial"/>
        </w:rPr>
      </w:pPr>
      <w:r w:rsidRPr="00001869">
        <w:rPr>
          <w:rFonts w:cs="Arial"/>
        </w:rPr>
        <w:t>8.1.7.3.1</w:t>
      </w:r>
      <w:r w:rsidRPr="00001869">
        <w:rPr>
          <w:rFonts w:cs="Arial"/>
        </w:rPr>
        <w:tab/>
        <w:t>Die Methode für eine Zweijahresprüfung läßt sich folgendermaßen beschreiben: Im ersten Jahr eine Stichprobe der Größe n nehmen. Die Kandidatensorte zurückweisen, wenn mehr als r</w:t>
      </w:r>
      <w:r w:rsidRPr="00001869">
        <w:rPr>
          <w:rFonts w:cs="Arial"/>
          <w:vertAlign w:val="subscript"/>
        </w:rPr>
        <w:t>1</w:t>
      </w:r>
      <w:r w:rsidRPr="00001869">
        <w:rPr>
          <w:rFonts w:cs="Arial"/>
        </w:rPr>
        <w:t xml:space="preserve"> Abweicher erfaßt werden, und die Kandidatensorte annehmen, wenn weniger als a</w:t>
      </w:r>
      <w:r w:rsidRPr="00001869">
        <w:rPr>
          <w:rFonts w:cs="Arial"/>
          <w:vertAlign w:val="subscript"/>
        </w:rPr>
        <w:t>1</w:t>
      </w:r>
      <w:r w:rsidRPr="00001869">
        <w:rPr>
          <w:rFonts w:cs="Arial"/>
        </w:rPr>
        <w:t xml:space="preserve"> Abweicher erfaßt werden. Ansonsten zum zweiten Jahr übergehen und eine Stichprobe der Größe n (wie im ersten Jahr) nehmen und die Kandidatensorte zurückweisen, wenn die Gesamtzahl der in der Zweijahresprüfung erfaßten Abweicher größer als r ist. Andernfalls die Kandidatensorte akzeptieren. Die endgültigen Risiken und die erwartete Stichprobengröße bei einem derartigen Verfahren lassen sich wie folgt berechnen:</w:t>
      </w:r>
    </w:p>
    <w:bookmarkEnd w:id="666"/>
    <w:bookmarkEnd w:id="667"/>
    <w:bookmarkEnd w:id="668"/>
    <w:p w:rsidR="000F1146" w:rsidRPr="00001869" w:rsidRDefault="000F1146" w:rsidP="000F1146">
      <w:pPr>
        <w:tabs>
          <w:tab w:val="left" w:pos="993"/>
        </w:tabs>
        <w:rPr>
          <w:rFonts w:cs="Arial"/>
        </w:rPr>
      </w:pPr>
    </w:p>
    <w:p w:rsidR="000F1146" w:rsidRPr="00001869" w:rsidRDefault="000F1146" w:rsidP="000F1146">
      <w:pPr>
        <w:tabs>
          <w:tab w:val="left" w:pos="-850"/>
          <w:tab w:val="left" w:pos="0"/>
          <w:tab w:val="left" w:pos="339"/>
          <w:tab w:val="left" w:pos="1132"/>
          <w:tab w:val="left" w:pos="1700"/>
          <w:tab w:val="left" w:pos="2552"/>
          <w:tab w:val="left" w:pos="3403"/>
          <w:tab w:val="left" w:pos="3684"/>
          <w:tab w:val="left" w:pos="4254"/>
          <w:tab w:val="left" w:pos="5104"/>
          <w:tab w:val="left" w:pos="5954"/>
          <w:tab w:val="left" w:pos="6804"/>
          <w:tab w:val="left" w:pos="7654"/>
          <w:tab w:val="left" w:pos="8504"/>
        </w:tabs>
        <w:rPr>
          <w:rFonts w:cs="Arial"/>
          <w:szCs w:val="24"/>
        </w:rPr>
      </w:pPr>
    </w:p>
    <w:p w:rsidR="000F1146" w:rsidRPr="00001869" w:rsidRDefault="000F1146" w:rsidP="00704A50">
      <w:pPr>
        <w:framePr w:w="8835" w:hSpace="240" w:vSpace="240" w:wrap="auto" w:vAnchor="text" w:hAnchor="margin" w:x="-2" w:y="37"/>
        <w:pBdr>
          <w:top w:val="single" w:sz="6" w:space="5" w:color="FFFFFF"/>
          <w:left w:val="single" w:sz="6" w:space="5" w:color="FFFFFF"/>
          <w:bottom w:val="single" w:sz="6" w:space="5" w:color="FFFFFF"/>
          <w:right w:val="single" w:sz="6" w:space="5" w:color="FFFFFF"/>
        </w:pBdr>
        <w:tabs>
          <w:tab w:val="left" w:pos="6237"/>
        </w:tabs>
        <w:ind w:left="851"/>
        <w:rPr>
          <w:rFonts w:cs="Arial"/>
        </w:rPr>
      </w:pPr>
      <w:r w:rsidRPr="00001869">
        <w:rPr>
          <w:rFonts w:cs="Arial"/>
          <w:position w:val="-34"/>
        </w:rPr>
        <w:object w:dxaOrig="6540" w:dyaOrig="800">
          <v:shape id="_x0000_i1062" type="#_x0000_t75" style="width:327pt;height:40pt" o:ole="" fillcolor="window">
            <v:imagedata r:id="rId124" o:title=""/>
          </v:shape>
          <o:OLEObject Type="Embed" ProgID="Equation.3" ShapeID="_x0000_i1062" DrawAspect="Content" ObjectID="_1473161657" r:id="rId125"/>
        </w:object>
      </w:r>
    </w:p>
    <w:p w:rsidR="000F1146" w:rsidRPr="00001869" w:rsidRDefault="000F1146" w:rsidP="000F1146">
      <w:pPr>
        <w:rPr>
          <w:rFonts w:cs="Arial"/>
        </w:rPr>
      </w:pPr>
      <w:r w:rsidRPr="00001869">
        <w:rPr>
          <w:rFonts w:cs="Arial"/>
        </w:rPr>
        <w:t>wobei</w:t>
      </w:r>
    </w:p>
    <w:p w:rsidR="000F1146" w:rsidRPr="00001869" w:rsidRDefault="000F1146" w:rsidP="000F1146">
      <w:pPr>
        <w:rPr>
          <w:rFonts w:cs="Arial"/>
          <w:sz w:val="16"/>
        </w:rPr>
      </w:pPr>
    </w:p>
    <w:p w:rsidR="000F1146" w:rsidRPr="00001869" w:rsidRDefault="000F1146" w:rsidP="000F1146">
      <w:pPr>
        <w:tabs>
          <w:tab w:val="left" w:pos="284"/>
          <w:tab w:val="left" w:pos="851"/>
        </w:tabs>
        <w:rPr>
          <w:rFonts w:cs="Arial"/>
        </w:rPr>
      </w:pPr>
      <w:r w:rsidRPr="00001869">
        <w:rPr>
          <w:rFonts w:cs="Arial"/>
        </w:rPr>
        <w:t xml:space="preserve">P </w:t>
      </w:r>
      <w:r w:rsidRPr="00001869">
        <w:rPr>
          <w:rFonts w:cs="Arial"/>
        </w:rPr>
        <w:tab/>
        <w:t xml:space="preserve">= </w:t>
      </w:r>
      <w:r w:rsidRPr="00001869">
        <w:rPr>
          <w:rFonts w:cs="Arial"/>
        </w:rPr>
        <w:tab/>
        <w:t>Populationsstandard</w:t>
      </w:r>
    </w:p>
    <w:p w:rsidR="000F1146" w:rsidRPr="00001869" w:rsidRDefault="000F1146" w:rsidP="000F1146">
      <w:pPr>
        <w:tabs>
          <w:tab w:val="left" w:pos="-850"/>
          <w:tab w:val="left" w:pos="0"/>
          <w:tab w:val="left" w:pos="339"/>
          <w:tab w:val="left" w:pos="793"/>
          <w:tab w:val="left" w:pos="1700"/>
          <w:tab w:val="left" w:pos="2552"/>
          <w:tab w:val="left" w:pos="3403"/>
          <w:tab w:val="left" w:pos="3684"/>
          <w:tab w:val="left" w:pos="4254"/>
          <w:tab w:val="left" w:pos="5104"/>
          <w:tab w:val="left" w:pos="5954"/>
          <w:tab w:val="left" w:pos="6804"/>
          <w:tab w:val="left" w:pos="7654"/>
          <w:tab w:val="left" w:pos="8504"/>
        </w:tabs>
        <w:rPr>
          <w:rFonts w:cs="Arial"/>
        </w:rPr>
      </w:pPr>
      <w:r w:rsidRPr="00001869">
        <w:rPr>
          <w:rFonts w:cs="Arial"/>
        </w:rPr>
        <w:sym w:font="Symbol" w:char="F061"/>
      </w:r>
      <w:r w:rsidRPr="00001869">
        <w:rPr>
          <w:rFonts w:cs="Arial"/>
        </w:rPr>
        <w:tab/>
        <w:t>=</w:t>
      </w:r>
      <w:r w:rsidRPr="00001869">
        <w:rPr>
          <w:rFonts w:cs="Arial"/>
        </w:rPr>
        <w:tab/>
        <w:t>Wahrscheinlichkeit eines tatsächlichen Fehlers vom Typ I für P</w:t>
      </w:r>
    </w:p>
    <w:p w:rsidR="000F1146" w:rsidRPr="00001869" w:rsidRDefault="000F1146" w:rsidP="000F1146">
      <w:pPr>
        <w:tabs>
          <w:tab w:val="left" w:pos="-850"/>
          <w:tab w:val="left" w:pos="0"/>
          <w:tab w:val="left" w:pos="339"/>
          <w:tab w:val="left" w:pos="793"/>
          <w:tab w:val="left" w:pos="1700"/>
          <w:tab w:val="left" w:pos="2552"/>
          <w:tab w:val="left" w:pos="3403"/>
          <w:tab w:val="left" w:pos="3684"/>
          <w:tab w:val="left" w:pos="4254"/>
          <w:tab w:val="left" w:pos="5104"/>
          <w:tab w:val="left" w:pos="5954"/>
          <w:tab w:val="left" w:pos="6804"/>
          <w:tab w:val="left" w:pos="7654"/>
          <w:tab w:val="left" w:pos="8504"/>
        </w:tabs>
        <w:rPr>
          <w:rFonts w:cs="Arial"/>
        </w:rPr>
      </w:pPr>
      <w:r w:rsidRPr="00001869">
        <w:rPr>
          <w:rFonts w:cs="Arial"/>
        </w:rPr>
        <w:sym w:font="Symbol" w:char="F062"/>
      </w:r>
      <w:r w:rsidRPr="00001869">
        <w:rPr>
          <w:rFonts w:cs="Arial"/>
          <w:vertAlign w:val="subscript"/>
        </w:rPr>
        <w:t>q</w:t>
      </w:r>
      <w:r w:rsidRPr="00001869">
        <w:rPr>
          <w:rFonts w:cs="Arial"/>
        </w:rPr>
        <w:tab/>
        <w:t>=</w:t>
      </w:r>
      <w:r w:rsidRPr="00001869">
        <w:rPr>
          <w:rFonts w:cs="Arial"/>
        </w:rPr>
        <w:tab/>
        <w:t>Wahrscheinlichkeit eines tatsächlichen Fehlers vom Typ II für q P</w:t>
      </w:r>
    </w:p>
    <w:p w:rsidR="000F1146" w:rsidRPr="00001869" w:rsidRDefault="000F1146" w:rsidP="000F1146">
      <w:pPr>
        <w:tabs>
          <w:tab w:val="left" w:pos="-850"/>
          <w:tab w:val="left" w:pos="0"/>
          <w:tab w:val="left" w:pos="339"/>
          <w:tab w:val="left" w:pos="793"/>
          <w:tab w:val="left" w:pos="1700"/>
          <w:tab w:val="left" w:pos="2552"/>
          <w:tab w:val="left" w:pos="3403"/>
          <w:tab w:val="left" w:pos="3684"/>
          <w:tab w:val="left" w:pos="4254"/>
          <w:tab w:val="left" w:pos="5104"/>
          <w:tab w:val="left" w:pos="5954"/>
          <w:tab w:val="left" w:pos="6804"/>
          <w:tab w:val="left" w:pos="7654"/>
          <w:tab w:val="left" w:pos="8504"/>
        </w:tabs>
        <w:rPr>
          <w:rFonts w:cs="Arial"/>
        </w:rPr>
      </w:pPr>
      <w:r w:rsidRPr="00001869">
        <w:rPr>
          <w:rFonts w:cs="Arial"/>
        </w:rPr>
        <w:t>n</w:t>
      </w:r>
      <w:r w:rsidRPr="00001869">
        <w:rPr>
          <w:rFonts w:cs="Arial"/>
          <w:vertAlign w:val="subscript"/>
        </w:rPr>
        <w:t>e</w:t>
      </w:r>
      <w:r w:rsidRPr="00001869">
        <w:rPr>
          <w:rFonts w:cs="Arial"/>
        </w:rPr>
        <w:tab/>
        <w:t>=</w:t>
      </w:r>
      <w:r w:rsidRPr="00001869">
        <w:rPr>
          <w:rFonts w:cs="Arial"/>
        </w:rPr>
        <w:tab/>
        <w:t>erwartete Stichprobengröße</w:t>
      </w:r>
    </w:p>
    <w:p w:rsidR="000F1146" w:rsidRPr="00001869" w:rsidRDefault="000F1146" w:rsidP="000F1146">
      <w:pPr>
        <w:tabs>
          <w:tab w:val="left" w:pos="-850"/>
          <w:tab w:val="left" w:pos="0"/>
          <w:tab w:val="left" w:pos="339"/>
          <w:tab w:val="left" w:pos="793"/>
          <w:tab w:val="left" w:pos="1700"/>
          <w:tab w:val="left" w:pos="2552"/>
          <w:tab w:val="left" w:pos="3403"/>
          <w:tab w:val="left" w:pos="3684"/>
          <w:tab w:val="left" w:pos="4254"/>
          <w:tab w:val="left" w:pos="5104"/>
          <w:tab w:val="left" w:pos="5954"/>
          <w:tab w:val="left" w:pos="6804"/>
          <w:tab w:val="left" w:pos="7654"/>
          <w:tab w:val="left" w:pos="8504"/>
        </w:tabs>
        <w:rPr>
          <w:rFonts w:cs="Arial"/>
        </w:rPr>
      </w:pPr>
      <w:r w:rsidRPr="00001869">
        <w:rPr>
          <w:rFonts w:cs="Arial"/>
        </w:rPr>
        <w:t>r</w:t>
      </w:r>
      <w:r w:rsidRPr="00001869">
        <w:rPr>
          <w:rFonts w:cs="Arial"/>
          <w:vertAlign w:val="subscript"/>
        </w:rPr>
        <w:t>1</w:t>
      </w:r>
      <w:r w:rsidRPr="00001869">
        <w:rPr>
          <w:rFonts w:cs="Arial"/>
        </w:rPr>
        <w:t>, a</w:t>
      </w:r>
      <w:r w:rsidRPr="00001869">
        <w:rPr>
          <w:rFonts w:cs="Arial"/>
          <w:vertAlign w:val="subscript"/>
        </w:rPr>
        <w:t>1</w:t>
      </w:r>
      <w:r w:rsidRPr="00001869">
        <w:rPr>
          <w:rFonts w:cs="Arial"/>
        </w:rPr>
        <w:t xml:space="preserve"> und r Entscheidungsparameter sind</w:t>
      </w:r>
    </w:p>
    <w:p w:rsidR="000F1146" w:rsidRPr="00001869" w:rsidRDefault="000F1146" w:rsidP="000F1146">
      <w:pPr>
        <w:tabs>
          <w:tab w:val="left" w:pos="-850"/>
          <w:tab w:val="left" w:pos="0"/>
          <w:tab w:val="left" w:pos="339"/>
          <w:tab w:val="left" w:pos="793"/>
          <w:tab w:val="left" w:pos="1700"/>
          <w:tab w:val="left" w:pos="2552"/>
          <w:tab w:val="left" w:pos="3403"/>
          <w:tab w:val="left" w:pos="3684"/>
          <w:tab w:val="left" w:pos="4254"/>
          <w:tab w:val="left" w:pos="5104"/>
          <w:tab w:val="left" w:pos="5954"/>
          <w:tab w:val="left" w:pos="6804"/>
          <w:tab w:val="left" w:pos="7654"/>
          <w:tab w:val="left" w:pos="8504"/>
        </w:tabs>
        <w:rPr>
          <w:rFonts w:cs="Arial"/>
        </w:rPr>
      </w:pPr>
      <w:r w:rsidRPr="00001869">
        <w:rPr>
          <w:rFonts w:cs="Arial"/>
        </w:rPr>
        <w:t>P</w:t>
      </w:r>
      <w:r w:rsidRPr="00001869">
        <w:rPr>
          <w:rFonts w:cs="Arial"/>
          <w:vertAlign w:val="subscript"/>
        </w:rPr>
        <w:t>q</w:t>
      </w:r>
      <w:r w:rsidRPr="00001869">
        <w:rPr>
          <w:rFonts w:cs="Arial"/>
        </w:rPr>
        <w:tab/>
        <w:t>=</w:t>
      </w:r>
      <w:r w:rsidRPr="00001869">
        <w:rPr>
          <w:rFonts w:cs="Arial"/>
        </w:rPr>
        <w:tab/>
        <w:t>das qfache des Populationsstandards = q P</w:t>
      </w:r>
    </w:p>
    <w:p w:rsidR="000F1146" w:rsidRPr="00001869" w:rsidRDefault="000F1146" w:rsidP="000F1146">
      <w:pPr>
        <w:tabs>
          <w:tab w:val="left" w:pos="-850"/>
          <w:tab w:val="left" w:pos="0"/>
          <w:tab w:val="left" w:pos="339"/>
          <w:tab w:val="left" w:pos="793"/>
          <w:tab w:val="left" w:pos="1700"/>
          <w:tab w:val="left" w:pos="2552"/>
          <w:tab w:val="left" w:pos="3403"/>
          <w:tab w:val="left" w:pos="3684"/>
          <w:tab w:val="left" w:pos="4254"/>
          <w:tab w:val="left" w:pos="5104"/>
          <w:tab w:val="left" w:pos="5954"/>
          <w:tab w:val="left" w:pos="6804"/>
          <w:tab w:val="left" w:pos="7654"/>
          <w:tab w:val="left" w:pos="8504"/>
        </w:tabs>
        <w:rPr>
          <w:rFonts w:cs="Arial"/>
        </w:rPr>
      </w:pPr>
      <w:r w:rsidRPr="00001869">
        <w:rPr>
          <w:rFonts w:cs="Arial"/>
        </w:rPr>
        <w:t>K</w:t>
      </w:r>
      <w:r w:rsidRPr="00001869">
        <w:rPr>
          <w:rFonts w:cs="Arial"/>
          <w:vertAlign w:val="subscript"/>
        </w:rPr>
        <w:t>1</w:t>
      </w:r>
      <w:r w:rsidRPr="00001869">
        <w:rPr>
          <w:rFonts w:cs="Arial"/>
        </w:rPr>
        <w:t xml:space="preserve"> und K</w:t>
      </w:r>
      <w:r w:rsidRPr="00001869">
        <w:rPr>
          <w:rFonts w:cs="Arial"/>
          <w:vertAlign w:val="subscript"/>
        </w:rPr>
        <w:t>2</w:t>
      </w:r>
      <w:r w:rsidRPr="00001869">
        <w:rPr>
          <w:rFonts w:cs="Arial"/>
        </w:rPr>
        <w:t xml:space="preserve"> die Zahl der im Jahr 1 bzw. im Jahr 2 festgestellten Abweicher sind.</w:t>
      </w:r>
    </w:p>
    <w:p w:rsidR="000F1146" w:rsidRPr="00001869" w:rsidRDefault="000F1146" w:rsidP="000F1146">
      <w:pPr>
        <w:tabs>
          <w:tab w:val="left" w:pos="-850"/>
          <w:tab w:val="left" w:pos="0"/>
          <w:tab w:val="left" w:pos="339"/>
          <w:tab w:val="left" w:pos="793"/>
          <w:tab w:val="left" w:pos="1700"/>
          <w:tab w:val="left" w:pos="2552"/>
          <w:tab w:val="left" w:pos="3403"/>
          <w:tab w:val="left" w:pos="3684"/>
          <w:tab w:val="left" w:pos="4254"/>
          <w:tab w:val="left" w:pos="5104"/>
          <w:tab w:val="left" w:pos="5954"/>
          <w:tab w:val="left" w:pos="6804"/>
          <w:tab w:val="left" w:pos="7654"/>
          <w:tab w:val="left" w:pos="8504"/>
        </w:tabs>
        <w:rPr>
          <w:rFonts w:cs="Arial"/>
        </w:rPr>
      </w:pPr>
    </w:p>
    <w:p w:rsidR="000F1146" w:rsidRPr="00001869" w:rsidRDefault="000F1146" w:rsidP="000F1146">
      <w:pPr>
        <w:tabs>
          <w:tab w:val="left" w:pos="-850"/>
          <w:tab w:val="left" w:pos="0"/>
          <w:tab w:val="left" w:pos="339"/>
          <w:tab w:val="left" w:pos="793"/>
          <w:tab w:val="left" w:pos="1700"/>
          <w:tab w:val="left" w:pos="2552"/>
          <w:tab w:val="left" w:pos="3403"/>
          <w:tab w:val="left" w:pos="3684"/>
          <w:tab w:val="left" w:pos="4254"/>
          <w:tab w:val="left" w:pos="5104"/>
          <w:tab w:val="left" w:pos="5954"/>
          <w:tab w:val="left" w:pos="6804"/>
          <w:tab w:val="left" w:pos="7654"/>
          <w:tab w:val="left" w:pos="8504"/>
        </w:tabs>
        <w:rPr>
          <w:rFonts w:cs="Arial"/>
        </w:rPr>
      </w:pPr>
      <w:r w:rsidRPr="00001869">
        <w:rPr>
          <w:rFonts w:cs="Arial"/>
        </w:rPr>
        <w:t>Die Entscheidungsparameter a</w:t>
      </w:r>
      <w:r w:rsidRPr="00001869">
        <w:rPr>
          <w:rFonts w:cs="Arial"/>
          <w:vertAlign w:val="subscript"/>
        </w:rPr>
        <w:t>1</w:t>
      </w:r>
      <w:r w:rsidRPr="00001869">
        <w:rPr>
          <w:rFonts w:cs="Arial"/>
        </w:rPr>
        <w:t>, r</w:t>
      </w:r>
      <w:r w:rsidRPr="00001869">
        <w:rPr>
          <w:rFonts w:cs="Arial"/>
          <w:vertAlign w:val="subscript"/>
        </w:rPr>
        <w:t>1</w:t>
      </w:r>
      <w:r w:rsidRPr="00001869">
        <w:rPr>
          <w:rFonts w:cs="Arial"/>
        </w:rPr>
        <w:t xml:space="preserve"> und r können gemäß folgenden Kriterien gewählt werden:</w:t>
      </w:r>
    </w:p>
    <w:p w:rsidR="000F1146" w:rsidRPr="00001869" w:rsidRDefault="000F1146" w:rsidP="000F1146">
      <w:pPr>
        <w:tabs>
          <w:tab w:val="left" w:pos="-850"/>
          <w:tab w:val="left" w:pos="0"/>
          <w:tab w:val="left" w:pos="339"/>
          <w:tab w:val="left" w:pos="793"/>
          <w:tab w:val="left" w:pos="1700"/>
          <w:tab w:val="left" w:pos="2552"/>
          <w:tab w:val="left" w:pos="3403"/>
          <w:tab w:val="left" w:pos="3684"/>
          <w:tab w:val="left" w:pos="4254"/>
          <w:tab w:val="left" w:pos="5104"/>
          <w:tab w:val="left" w:pos="5954"/>
          <w:tab w:val="left" w:pos="6804"/>
          <w:tab w:val="left" w:pos="7654"/>
          <w:tab w:val="left" w:pos="8504"/>
        </w:tabs>
        <w:rPr>
          <w:rFonts w:cs="Arial"/>
        </w:rPr>
      </w:pPr>
    </w:p>
    <w:p w:rsidR="000F1146" w:rsidRPr="00001869" w:rsidRDefault="000F1146" w:rsidP="00704A50">
      <w:pPr>
        <w:numPr>
          <w:ilvl w:val="0"/>
          <w:numId w:val="18"/>
        </w:numPr>
        <w:tabs>
          <w:tab w:val="left" w:pos="-850"/>
        </w:tabs>
        <w:ind w:left="567" w:hanging="567"/>
        <w:rPr>
          <w:rFonts w:cs="Arial"/>
        </w:rPr>
      </w:pPr>
      <w:r w:rsidRPr="00001869">
        <w:rPr>
          <w:rFonts w:cs="Arial"/>
        </w:rPr>
        <w:sym w:font="Symbol" w:char="F061"/>
      </w:r>
      <w:r w:rsidRPr="00001869">
        <w:rPr>
          <w:rFonts w:cs="Arial"/>
        </w:rPr>
        <w:t xml:space="preserve"> muß weniger als </w:t>
      </w:r>
      <w:r w:rsidRPr="00001869">
        <w:rPr>
          <w:rFonts w:cs="Arial"/>
        </w:rPr>
        <w:sym w:font="Symbol" w:char="F061"/>
      </w:r>
      <w:r w:rsidRPr="00001869">
        <w:rPr>
          <w:rFonts w:cs="Arial"/>
          <w:vertAlign w:val="subscript"/>
        </w:rPr>
        <w:t xml:space="preserve">0 </w:t>
      </w:r>
      <w:r w:rsidRPr="00001869">
        <w:rPr>
          <w:rFonts w:cs="Arial"/>
        </w:rPr>
        <w:t xml:space="preserve">sein, wobei </w:t>
      </w:r>
      <w:r w:rsidRPr="00001869">
        <w:rPr>
          <w:rFonts w:cs="Arial"/>
        </w:rPr>
        <w:sym w:font="Symbol" w:char="F061"/>
      </w:r>
      <w:r w:rsidRPr="00001869">
        <w:rPr>
          <w:rFonts w:cs="Arial"/>
          <w:vertAlign w:val="subscript"/>
        </w:rPr>
        <w:t>0</w:t>
      </w:r>
      <w:r w:rsidRPr="00001869">
        <w:rPr>
          <w:rFonts w:cs="Arial"/>
        </w:rPr>
        <w:t xml:space="preserve"> der maximale Fehler vom Typ I ist, d. h. </w:t>
      </w:r>
      <w:r w:rsidRPr="00001869">
        <w:rPr>
          <w:rFonts w:cs="Arial"/>
        </w:rPr>
        <w:sym w:font="Symbol" w:char="F061"/>
      </w:r>
      <w:r w:rsidRPr="00001869">
        <w:rPr>
          <w:rFonts w:cs="Arial"/>
          <w:vertAlign w:val="subscript"/>
        </w:rPr>
        <w:t>0</w:t>
      </w:r>
      <w:r w:rsidRPr="00001869">
        <w:rPr>
          <w:rFonts w:cs="Arial"/>
        </w:rPr>
        <w:t xml:space="preserve"> ist 100 minus die erforderliche Akzeptanzwahrscheinlichkeit</w:t>
      </w:r>
    </w:p>
    <w:p w:rsidR="000F1146" w:rsidRPr="00001869" w:rsidRDefault="000F1146" w:rsidP="00704A50">
      <w:pPr>
        <w:numPr>
          <w:ilvl w:val="0"/>
          <w:numId w:val="18"/>
        </w:numPr>
        <w:tabs>
          <w:tab w:val="left" w:pos="-850"/>
        </w:tabs>
        <w:ind w:left="567" w:hanging="567"/>
        <w:rPr>
          <w:rFonts w:cs="Arial"/>
        </w:rPr>
      </w:pPr>
      <w:r w:rsidRPr="00001869">
        <w:rPr>
          <w:rFonts w:cs="Arial"/>
        </w:rPr>
        <w:t>β</w:t>
      </w:r>
      <w:r w:rsidRPr="00001869">
        <w:rPr>
          <w:rFonts w:cs="Arial"/>
          <w:vertAlign w:val="subscript"/>
        </w:rPr>
        <w:t>q</w:t>
      </w:r>
      <w:r w:rsidRPr="00001869">
        <w:rPr>
          <w:rFonts w:cs="Arial"/>
        </w:rPr>
        <w:t xml:space="preserve"> (für q=5) sollte möglichst gering, jedoch nicht kleiner als </w:t>
      </w:r>
      <w:r w:rsidRPr="00001869">
        <w:rPr>
          <w:rFonts w:cs="Arial"/>
        </w:rPr>
        <w:sym w:font="Symbol" w:char="F061"/>
      </w:r>
      <w:r w:rsidRPr="00001869">
        <w:rPr>
          <w:rFonts w:cs="Arial"/>
          <w:vertAlign w:val="subscript"/>
        </w:rPr>
        <w:t xml:space="preserve">0 </w:t>
      </w:r>
      <w:r w:rsidRPr="00001869">
        <w:rPr>
          <w:rFonts w:cs="Arial"/>
        </w:rPr>
        <w:t>sein</w:t>
      </w:r>
    </w:p>
    <w:p w:rsidR="000F1146" w:rsidRPr="00001869" w:rsidRDefault="000F1146" w:rsidP="00704A50">
      <w:pPr>
        <w:numPr>
          <w:ilvl w:val="0"/>
          <w:numId w:val="18"/>
        </w:numPr>
        <w:tabs>
          <w:tab w:val="left" w:pos="-850"/>
        </w:tabs>
        <w:ind w:left="567" w:hanging="567"/>
        <w:rPr>
          <w:rFonts w:cs="Arial"/>
        </w:rPr>
      </w:pPr>
      <w:r w:rsidRPr="00001869">
        <w:rPr>
          <w:rFonts w:cs="Arial"/>
        </w:rPr>
        <w:t>wenn β</w:t>
      </w:r>
      <w:r w:rsidRPr="00001869">
        <w:rPr>
          <w:rFonts w:cs="Arial"/>
          <w:vertAlign w:val="subscript"/>
        </w:rPr>
        <w:t>q</w:t>
      </w:r>
      <w:r w:rsidRPr="00001869">
        <w:rPr>
          <w:rFonts w:cs="Arial"/>
        </w:rPr>
        <w:t xml:space="preserve"> (für q=5) &lt; α</w:t>
      </w:r>
      <w:r w:rsidRPr="00001869">
        <w:rPr>
          <w:rFonts w:cs="Arial"/>
          <w:vertAlign w:val="subscript"/>
        </w:rPr>
        <w:t xml:space="preserve"> 0</w:t>
      </w:r>
      <w:r w:rsidRPr="00001869">
        <w:rPr>
          <w:rFonts w:cs="Arial"/>
        </w:rPr>
        <w:t>, sollte n</w:t>
      </w:r>
      <w:r w:rsidRPr="00001869">
        <w:rPr>
          <w:rFonts w:cs="Arial"/>
          <w:vertAlign w:val="subscript"/>
        </w:rPr>
        <w:t>e</w:t>
      </w:r>
      <w:r w:rsidRPr="00001869">
        <w:rPr>
          <w:rFonts w:cs="Arial"/>
        </w:rPr>
        <w:t xml:space="preserve"> möglichst gering sein.</w:t>
      </w:r>
    </w:p>
    <w:p w:rsidR="000F1146" w:rsidRPr="00001869" w:rsidRDefault="000F1146" w:rsidP="000F1146">
      <w:pPr>
        <w:tabs>
          <w:tab w:val="left" w:pos="-850"/>
          <w:tab w:val="left" w:pos="0"/>
          <w:tab w:val="left" w:pos="339"/>
          <w:tab w:val="left" w:pos="793"/>
          <w:tab w:val="left" w:pos="1700"/>
          <w:tab w:val="left" w:pos="2552"/>
          <w:tab w:val="left" w:pos="3403"/>
          <w:tab w:val="left" w:pos="3684"/>
          <w:tab w:val="left" w:pos="4254"/>
          <w:tab w:val="left" w:pos="5104"/>
          <w:tab w:val="left" w:pos="5954"/>
          <w:tab w:val="left" w:pos="6804"/>
          <w:tab w:val="left" w:pos="7654"/>
          <w:tab w:val="left" w:pos="8504"/>
        </w:tabs>
        <w:rPr>
          <w:rFonts w:cs="Arial"/>
        </w:rPr>
      </w:pPr>
    </w:p>
    <w:p w:rsidR="000F1146" w:rsidRPr="00001869" w:rsidRDefault="000F1146" w:rsidP="00704A50">
      <w:pPr>
        <w:tabs>
          <w:tab w:val="left" w:pos="1134"/>
        </w:tabs>
        <w:rPr>
          <w:rFonts w:cs="Arial"/>
        </w:rPr>
      </w:pPr>
      <w:r w:rsidRPr="00001869">
        <w:rPr>
          <w:rFonts w:cs="Arial"/>
        </w:rPr>
        <w:t>8.1.7.3.2</w:t>
      </w:r>
      <w:r w:rsidRPr="00001869">
        <w:rPr>
          <w:rFonts w:cs="Arial"/>
        </w:rPr>
        <w:tab/>
        <w:t>Es stehen allerdings auch andere Strategien zur Verfügung, und es werden hier keine Tabellen/Abbildungen gezeigt, da es mehrere verschiedene Entscheidungsschemata geben könnte, die einer bestimmten Risikoserie entsprechen. Es wird vorgeschlagen, einen Statistiker zu konsultieren, wenn eine zweiphasige Prüfung (oder andere Sequenzprüfungen) erforderlich sind.</w:t>
      </w:r>
    </w:p>
    <w:p w:rsidR="000F1146" w:rsidRPr="00001869" w:rsidRDefault="000F1146" w:rsidP="000F1146">
      <w:pPr>
        <w:rPr>
          <w:rFonts w:cs="Arial"/>
        </w:rPr>
      </w:pPr>
    </w:p>
    <w:p w:rsidR="000F1146" w:rsidRPr="00001869" w:rsidRDefault="000F1146" w:rsidP="000F1146">
      <w:pPr>
        <w:pStyle w:val="Heading5"/>
        <w:rPr>
          <w:rFonts w:cs="Arial"/>
          <w:lang w:val="de-DE"/>
        </w:rPr>
      </w:pPr>
      <w:bookmarkStart w:id="674" w:name="_Toc154368854"/>
      <w:bookmarkStart w:id="675" w:name="_Toc219640841"/>
      <w:bookmarkStart w:id="676" w:name="_Toc227042223"/>
      <w:bookmarkStart w:id="677" w:name="_Toc229451992"/>
      <w:bookmarkStart w:id="678" w:name="_Toc399420283"/>
      <w:r w:rsidRPr="00001869">
        <w:rPr>
          <w:rFonts w:cs="Arial"/>
          <w:lang w:val="de-DE"/>
        </w:rPr>
        <w:t>8.1.7.4</w:t>
      </w:r>
      <w:r w:rsidRPr="00001869">
        <w:rPr>
          <w:rFonts w:cs="Arial"/>
          <w:lang w:val="de-DE"/>
        </w:rPr>
        <w:tab/>
        <w:t>Sequenzprüfungen</w:t>
      </w:r>
      <w:bookmarkEnd w:id="674"/>
      <w:bookmarkEnd w:id="675"/>
      <w:bookmarkEnd w:id="676"/>
      <w:bookmarkEnd w:id="677"/>
      <w:bookmarkEnd w:id="678"/>
    </w:p>
    <w:p w:rsidR="000F1146" w:rsidRPr="00001869" w:rsidRDefault="000F1146" w:rsidP="00704A50">
      <w:r w:rsidRPr="00001869">
        <w:t>Die obenerwähnte zweiphasige Prüfung ist eine Art Sequenzprüfung, bei der das Ergebnis der ersten Phase bestimmt, ob die Prüfung während einer zweiten Phase fortgesetzt werden muß. Es können auch andere Arten von Sequenzprüfungen angewandt werden. Es kann sachdienlich sein, solche Prüfungen in Betracht zu ziehen, wenn die praktische Arbeit erlaubt, daß in bestimmten Phasen der Prüfung Analysen von Abweichern vorgenommen werden. Die Entscheidungsschemata für derartige Methoden lassen sich auf unterschiedliche Arten aufstellen, und es wird vorgeschlagen, einen Statistiker hinzuzuziehen, wenn Sequenzverfahren anzuwenden sind.</w:t>
      </w:r>
    </w:p>
    <w:p w:rsidR="000F1146" w:rsidRPr="00001869" w:rsidRDefault="000F1146" w:rsidP="00704A50"/>
    <w:p w:rsidR="000F1146" w:rsidRPr="00001869" w:rsidRDefault="000F1146" w:rsidP="00213B68">
      <w:pPr>
        <w:pStyle w:val="Heading4"/>
      </w:pPr>
      <w:bookmarkStart w:id="679" w:name="_Toc154368855"/>
      <w:bookmarkStart w:id="680" w:name="_Toc219640842"/>
      <w:bookmarkStart w:id="681" w:name="_Toc227042224"/>
      <w:bookmarkStart w:id="682" w:name="_Toc229451993"/>
      <w:bookmarkStart w:id="683" w:name="_Toc399420284"/>
      <w:r w:rsidRPr="00001869">
        <w:rPr>
          <w:szCs w:val="24"/>
        </w:rPr>
        <w:t>8.</w:t>
      </w:r>
      <w:r w:rsidRPr="00001869">
        <w:t>1.8</w:t>
      </w:r>
      <w:r w:rsidRPr="00001869">
        <w:tab/>
        <w:t>Anmerkung zum Ausgleich der Fehler vom Typ I und vom Typ II</w:t>
      </w:r>
      <w:bookmarkEnd w:id="679"/>
      <w:bookmarkEnd w:id="680"/>
      <w:bookmarkEnd w:id="681"/>
      <w:bookmarkEnd w:id="682"/>
      <w:bookmarkEnd w:id="683"/>
    </w:p>
    <w:p w:rsidR="000F1146" w:rsidRPr="00001869" w:rsidRDefault="000F1146" w:rsidP="00704A50">
      <w:r w:rsidRPr="00001869">
        <w:rPr>
          <w:szCs w:val="24"/>
        </w:rPr>
        <w:t>8</w:t>
      </w:r>
      <w:r w:rsidRPr="00001869">
        <w:t>.1.8.1</w:t>
      </w:r>
      <w:r w:rsidRPr="00001869">
        <w:tab/>
        <w:t xml:space="preserve">Da die Zahl der Abweicher diskret ist, können wir in der Regel keine Fehler vom Typ I erzielen, die schöne, präselektionierte Zahlen sind. Das Schema a im obigen Beispiel 2 mit 6 Pflanzen zeigte, daß wir kein </w:t>
      </w:r>
      <w:r w:rsidRPr="00001869">
        <w:sym w:font="Symbol" w:char="F061"/>
      </w:r>
      <w:r w:rsidRPr="00001869">
        <w:t xml:space="preserve"> von 10 % erzielen konnten – unser tatsächliches </w:t>
      </w:r>
      <w:r w:rsidRPr="00001869">
        <w:sym w:font="Symbol" w:char="F061"/>
      </w:r>
      <w:r w:rsidRPr="00001869">
        <w:t xml:space="preserve"> betrug 0,6 %. Eine Änderung der Stichprobengröße hat schwankende </w:t>
      </w:r>
      <w:r w:rsidRPr="00001869">
        <w:sym w:font="Symbol" w:char="F061"/>
      </w:r>
      <w:r w:rsidRPr="00001869">
        <w:noBreakHyphen/>
        <w:t xml:space="preserve"> und </w:t>
      </w:r>
      <w:r w:rsidRPr="00001869">
        <w:sym w:font="Symbol" w:char="F062"/>
      </w:r>
      <w:r w:rsidRPr="00001869">
        <w:noBreakHyphen/>
        <w:t xml:space="preserve">Werte zur Folge. Abbildung 3 – als Beispiel – zeigt, daß sich </w:t>
      </w:r>
      <w:r w:rsidRPr="00001869">
        <w:sym w:font="Symbol" w:char="F061"/>
      </w:r>
      <w:r w:rsidRPr="00001869">
        <w:t xml:space="preserve"> bei bestimmten Stichprobengrößen seinen Nominalwerten stärker annähert, und dies ist auch die Stichprobengröße, bei der </w:t>
      </w:r>
      <w:r w:rsidRPr="00001869">
        <w:sym w:font="Symbol" w:char="F062"/>
      </w:r>
      <w:r w:rsidRPr="00001869">
        <w:t xml:space="preserve"> verhältnismäßig gering ist.</w:t>
      </w:r>
    </w:p>
    <w:p w:rsidR="000F1146" w:rsidRPr="00001869" w:rsidRDefault="000F1146" w:rsidP="00704A50">
      <w:pPr>
        <w:rPr>
          <w:rFonts w:cs="Arial"/>
        </w:rPr>
      </w:pPr>
    </w:p>
    <w:p w:rsidR="000F1146" w:rsidRPr="00001869" w:rsidRDefault="000F1146" w:rsidP="00704A50">
      <w:pPr>
        <w:rPr>
          <w:rFonts w:cs="Arial"/>
        </w:rPr>
      </w:pPr>
      <w:r w:rsidRPr="00001869">
        <w:rPr>
          <w:rFonts w:cs="Arial"/>
          <w:szCs w:val="24"/>
        </w:rPr>
        <w:t>8</w:t>
      </w:r>
      <w:r w:rsidRPr="00001869">
        <w:rPr>
          <w:rFonts w:cs="Arial"/>
        </w:rPr>
        <w:t>.1.8.2</w:t>
      </w:r>
      <w:r w:rsidRPr="00001869">
        <w:rPr>
          <w:rFonts w:cs="Arial"/>
        </w:rPr>
        <w:tab/>
        <w:t xml:space="preserve">Im allgemeinen sind große Stichprobengrößen von Vorteil. Bei gleicher Akzeptanzwahrscheinlichkeit neigt eine größere Stichprobe dazu, eine proportional geringere Wahrscheinlichkeit von Fehlern vom Typ II zu haben. Kleine Stichprobengrößen führen zu einer hohen Wahrscheinlichkeit, nichthomogene Sorten zu akzeptieren. Deshalb sollte die Stichprobengröße so gewählt werden, daß sich ein annehmbar geringes Niveau von Fehlern vom Typ II ergibt. Geringfügige Erhöhungen der Stichprobengröße sind jedoch nicht immer von Vorteil. Eine Stichprobengröße von fünf ergibt beispielsweise </w:t>
      </w:r>
      <w:r w:rsidRPr="00001869">
        <w:rPr>
          <w:rFonts w:cs="Arial"/>
        </w:rPr>
        <w:sym w:font="Symbol" w:char="F061"/>
      </w:r>
      <w:r w:rsidRPr="00001869">
        <w:rPr>
          <w:rFonts w:cs="Arial"/>
        </w:rPr>
        <w:t xml:space="preserve"> = 10 % und </w:t>
      </w:r>
      <w:r w:rsidRPr="00001869">
        <w:rPr>
          <w:rFonts w:cs="Arial"/>
        </w:rPr>
        <w:sym w:font="Symbol" w:char="F062"/>
      </w:r>
      <w:r w:rsidRPr="00001869">
        <w:rPr>
          <w:rFonts w:cs="Arial"/>
          <w:vertAlign w:val="subscript"/>
        </w:rPr>
        <w:t>2</w:t>
      </w:r>
      <w:r w:rsidRPr="00001869">
        <w:rPr>
          <w:rFonts w:cs="Arial"/>
        </w:rPr>
        <w:t xml:space="preserve"> = 82 %, während eine Stichprobengröße von sechs </w:t>
      </w:r>
      <w:r w:rsidRPr="00001869">
        <w:rPr>
          <w:rFonts w:cs="Arial"/>
        </w:rPr>
        <w:sym w:font="Symbol" w:char="F061"/>
      </w:r>
      <w:r w:rsidRPr="00001869">
        <w:rPr>
          <w:rFonts w:cs="Arial"/>
        </w:rPr>
        <w:t xml:space="preserve"> = 0,6 % und </w:t>
      </w:r>
      <w:r w:rsidRPr="00001869">
        <w:rPr>
          <w:rFonts w:cs="Arial"/>
        </w:rPr>
        <w:sym w:font="Symbol" w:char="F062"/>
      </w:r>
      <w:r w:rsidRPr="00001869">
        <w:rPr>
          <w:rFonts w:cs="Arial"/>
          <w:vertAlign w:val="subscript"/>
        </w:rPr>
        <w:t>2</w:t>
      </w:r>
      <w:r w:rsidRPr="00001869">
        <w:rPr>
          <w:rFonts w:cs="Arial"/>
        </w:rPr>
        <w:t xml:space="preserve"> = 98 % ergibt. Es scheint, daß die Stichprobengrößen, die </w:t>
      </w:r>
      <w:r w:rsidRPr="00001869">
        <w:rPr>
          <w:rFonts w:cs="Arial"/>
        </w:rPr>
        <w:sym w:font="Symbol" w:char="F061"/>
      </w:r>
      <w:r w:rsidRPr="00001869">
        <w:rPr>
          <w:rFonts w:cs="Arial"/>
        </w:rPr>
        <w:t>-Werte ergeben, die der Akzeptanzwahrscheinlichkeit recht genau entsprechen, die größten in einer Reihe von Stichprobengrößen mit einer genau angegebenen Höchstzahl von Abweichern sind. So sollten die größten Stichprobengrößen in der Spannweite von Stichprobengrößen mit einer gegebenen Höchstzahl von Abweichern verwendet werden.</w:t>
      </w:r>
    </w:p>
    <w:p w:rsidR="000F1146" w:rsidRPr="00001869" w:rsidRDefault="000F1146" w:rsidP="00704A50">
      <w:pPr>
        <w:rPr>
          <w:rFonts w:cs="Arial"/>
        </w:rPr>
      </w:pPr>
    </w:p>
    <w:p w:rsidR="000F1146" w:rsidRPr="00001869" w:rsidRDefault="000F1146" w:rsidP="00213B68">
      <w:pPr>
        <w:pStyle w:val="Heading4"/>
      </w:pPr>
      <w:bookmarkStart w:id="684" w:name="_Toc154368856"/>
      <w:bookmarkStart w:id="685" w:name="_Toc219640843"/>
      <w:bookmarkStart w:id="686" w:name="_Toc227042225"/>
      <w:bookmarkStart w:id="687" w:name="_Toc229451994"/>
      <w:bookmarkStart w:id="688" w:name="_Toc399420285"/>
      <w:r w:rsidRPr="00001869">
        <w:rPr>
          <w:szCs w:val="24"/>
        </w:rPr>
        <w:t>8.</w:t>
      </w:r>
      <w:r w:rsidRPr="00001869">
        <w:t>1.9</w:t>
      </w:r>
      <w:r w:rsidRPr="00001869">
        <w:tab/>
        <w:t>Definition der statistischen Begriffe und Symbole</w:t>
      </w:r>
      <w:bookmarkEnd w:id="684"/>
      <w:bookmarkEnd w:id="685"/>
      <w:bookmarkEnd w:id="686"/>
      <w:bookmarkEnd w:id="687"/>
      <w:bookmarkEnd w:id="688"/>
    </w:p>
    <w:p w:rsidR="000F1146" w:rsidRPr="00001869" w:rsidRDefault="000F1146" w:rsidP="00704A50">
      <w:r w:rsidRPr="00001869">
        <w:t>Die verwendeten statistischen Begriffe und Symbole sind wie folgt definiert:</w:t>
      </w:r>
    </w:p>
    <w:p w:rsidR="000F1146" w:rsidRPr="00001869" w:rsidRDefault="000F1146" w:rsidP="000F1146">
      <w:pPr>
        <w:rPr>
          <w:rFonts w:cs="Arial"/>
          <w:b/>
        </w:rPr>
      </w:pPr>
    </w:p>
    <w:p w:rsidR="000F1146" w:rsidRPr="00001869" w:rsidRDefault="000F1146" w:rsidP="000F1146">
      <w:pPr>
        <w:rPr>
          <w:rFonts w:cs="Arial"/>
        </w:rPr>
      </w:pPr>
      <w:r w:rsidRPr="00001869">
        <w:rPr>
          <w:rFonts w:cs="Arial"/>
          <w:i/>
        </w:rPr>
        <w:t>Populationsstandard</w:t>
      </w:r>
      <w:r w:rsidRPr="00001869">
        <w:rPr>
          <w:rFonts w:cs="Arial"/>
        </w:rPr>
        <w:t>. Der Prozentsatz der zulässigen Abweicher, wenn alle Individuen einer Sorte geprüft werden könnten. Der Populationsstandard wird für die betreffende Pflanze festgesetzt und beruht auf der Erfahrung.</w:t>
      </w:r>
    </w:p>
    <w:p w:rsidR="000F1146" w:rsidRPr="00001869" w:rsidRDefault="000F1146" w:rsidP="000F1146">
      <w:pPr>
        <w:rPr>
          <w:rFonts w:cs="Arial"/>
        </w:rPr>
      </w:pPr>
    </w:p>
    <w:p w:rsidR="000F1146" w:rsidRPr="00001869" w:rsidRDefault="000F1146" w:rsidP="000F1146">
      <w:pPr>
        <w:rPr>
          <w:rFonts w:cs="Arial"/>
        </w:rPr>
      </w:pPr>
      <w:r w:rsidRPr="00001869">
        <w:rPr>
          <w:rFonts w:cs="Arial"/>
          <w:i/>
        </w:rPr>
        <w:t>Akzeptanzwahrscheinlichkeit</w:t>
      </w:r>
      <w:r w:rsidRPr="00001869">
        <w:rPr>
          <w:rFonts w:cs="Arial"/>
        </w:rPr>
        <w:t xml:space="preserve">. Die Wahrscheinlichkeit, daß eine Sorte mit P % Abweichern akzeptiert wird. P ist hier der Populationsstandard. Es ist jedoch anzumerken, daß die tatsächliche Wahrscheinlichkeit, eine homogene Sorte zu akzeptieren, stets größer als oder gleich wie die Akzeptanzwahrscheinlichkeit in den Überschriften der Tabellen und Abbildungen ist. Die Wahrscheinlichkeit, eine homogene Sorte zu akzeptieren, und die Wahrscheinlichkeit eines Fehlers vom Typ I belaufen sich auf 100 %. Wenn der Fehler vom Typ I z. B. 4 % beträgt, dann beträgt die Wahrscheinlichkeit, eine homogene Sorte zu akzeptieren, 100 – 4 = 96 % (siehe z. B. Abbildung I für n=50). Der Fehler vom Typ I ist im Diagramm in den Abbildungen durch die sägeartigen Spitzen zwischen null und der oberen Grenze des Fehlers vom Typ I (z. B. </w:t>
      </w:r>
      <w:smartTag w:uri="urn:schemas-microsoft-com:office:smarttags" w:element="metricconverter">
        <w:smartTagPr>
          <w:attr w:name="ProductID" w:val="10 in"/>
        </w:smartTagPr>
        <w:r w:rsidRPr="00001869">
          <w:rPr>
            <w:rFonts w:cs="Arial"/>
          </w:rPr>
          <w:t>10 in</w:t>
        </w:r>
      </w:smartTag>
      <w:r w:rsidRPr="00001869">
        <w:rPr>
          <w:rFonts w:cs="Arial"/>
        </w:rPr>
        <w:t xml:space="preserve"> Abbildung 1) angegeben. Die Entscheidungsschemata werden so definiert, daß die tatsächliche Wahrscheinlichkeit, daß eine homogene Sorte akzeptiert wird, stets größer als oder gleich wie die Akzeptanzwahrscheinlichkeit in der Überschrift der Tabelle ist.</w:t>
      </w:r>
    </w:p>
    <w:p w:rsidR="000F1146" w:rsidRPr="00001869" w:rsidRDefault="000F1146" w:rsidP="000F1146">
      <w:pPr>
        <w:rPr>
          <w:rFonts w:cs="Arial"/>
        </w:rPr>
      </w:pPr>
    </w:p>
    <w:p w:rsidR="000F1146" w:rsidRPr="00001869" w:rsidRDefault="000F1146" w:rsidP="000F1146">
      <w:pPr>
        <w:rPr>
          <w:rFonts w:cs="Arial"/>
        </w:rPr>
      </w:pPr>
      <w:r w:rsidRPr="00001869">
        <w:rPr>
          <w:rFonts w:cs="Arial"/>
          <w:i/>
        </w:rPr>
        <w:t>Fehler vom Typ I</w:t>
      </w:r>
      <w:r w:rsidRPr="00001869">
        <w:rPr>
          <w:rFonts w:cs="Arial"/>
        </w:rPr>
        <w:t>. Der Fehler, eine homogene Sorte zurückzuweisen.</w:t>
      </w:r>
    </w:p>
    <w:p w:rsidR="000F1146" w:rsidRPr="00001869" w:rsidRDefault="000F1146" w:rsidP="000F1146">
      <w:pPr>
        <w:rPr>
          <w:rFonts w:cs="Arial"/>
        </w:rPr>
      </w:pPr>
    </w:p>
    <w:p w:rsidR="000F1146" w:rsidRPr="00001869" w:rsidRDefault="000F1146" w:rsidP="000F1146">
      <w:pPr>
        <w:rPr>
          <w:rFonts w:cs="Arial"/>
        </w:rPr>
      </w:pPr>
      <w:r w:rsidRPr="00001869">
        <w:rPr>
          <w:rFonts w:cs="Arial"/>
          <w:i/>
        </w:rPr>
        <w:t>Fehler vom Typ II</w:t>
      </w:r>
      <w:r w:rsidRPr="00001869">
        <w:rPr>
          <w:rFonts w:cs="Arial"/>
        </w:rPr>
        <w:t>. Der Fehler, eine zu stark nichthomogene Sorte zu akzeptieren.</w:t>
      </w:r>
    </w:p>
    <w:p w:rsidR="000F1146" w:rsidRPr="00001869" w:rsidRDefault="000F1146" w:rsidP="000F1146">
      <w:pPr>
        <w:rPr>
          <w:rFonts w:cs="Arial"/>
        </w:rPr>
      </w:pPr>
    </w:p>
    <w:p w:rsidR="000F1146" w:rsidRPr="00001869" w:rsidRDefault="000F1146" w:rsidP="000F1146">
      <w:pPr>
        <w:rPr>
          <w:rFonts w:cs="Arial"/>
        </w:rPr>
      </w:pPr>
      <w:r w:rsidRPr="00001869">
        <w:rPr>
          <w:rFonts w:cs="Arial"/>
        </w:rPr>
        <w:t>P</w:t>
      </w:r>
      <w:r w:rsidRPr="00001869">
        <w:rPr>
          <w:rFonts w:cs="Arial"/>
          <w:i/>
        </w:rPr>
        <w:tab/>
      </w:r>
      <w:r w:rsidRPr="00001869">
        <w:rPr>
          <w:rFonts w:cs="Arial"/>
        </w:rPr>
        <w:t>Populationsstandard</w:t>
      </w:r>
    </w:p>
    <w:p w:rsidR="000F1146" w:rsidRPr="00001869" w:rsidRDefault="000F1146" w:rsidP="000F1146">
      <w:pPr>
        <w:rPr>
          <w:rFonts w:cs="Arial"/>
        </w:rPr>
      </w:pPr>
    </w:p>
    <w:p w:rsidR="000F1146" w:rsidRPr="00001869" w:rsidRDefault="000F1146" w:rsidP="000F1146">
      <w:pPr>
        <w:tabs>
          <w:tab w:val="left" w:pos="-850"/>
          <w:tab w:val="left" w:pos="0"/>
          <w:tab w:val="left" w:pos="600"/>
          <w:tab w:val="left" w:pos="1700"/>
          <w:tab w:val="left" w:pos="2552"/>
          <w:tab w:val="left" w:pos="3403"/>
          <w:tab w:val="left" w:pos="3684"/>
          <w:tab w:val="left" w:pos="4254"/>
          <w:tab w:val="left" w:pos="5104"/>
          <w:tab w:val="left" w:pos="5954"/>
          <w:tab w:val="left" w:pos="6804"/>
          <w:tab w:val="left" w:pos="7654"/>
          <w:tab w:val="left" w:pos="8504"/>
        </w:tabs>
        <w:rPr>
          <w:rFonts w:cs="Arial"/>
        </w:rPr>
      </w:pPr>
      <w:r w:rsidRPr="00001869">
        <w:rPr>
          <w:rFonts w:cs="Arial"/>
        </w:rPr>
        <w:t>P</w:t>
      </w:r>
      <w:r w:rsidRPr="00001869">
        <w:rPr>
          <w:rFonts w:cs="Arial"/>
          <w:vertAlign w:val="subscript"/>
        </w:rPr>
        <w:t>q</w:t>
      </w:r>
      <w:r w:rsidRPr="00001869">
        <w:rPr>
          <w:rFonts w:cs="Arial"/>
        </w:rPr>
        <w:tab/>
        <w:t xml:space="preserve">Der angenommene wahre Prozentsatz von Abweichern in einer nichthomogenen Sorte. </w:t>
      </w:r>
      <w:r w:rsidRPr="00001869">
        <w:rPr>
          <w:rFonts w:cs="Arial"/>
        </w:rPr>
        <w:tab/>
        <w:t>P</w:t>
      </w:r>
      <w:r w:rsidRPr="00001869">
        <w:rPr>
          <w:rFonts w:cs="Arial"/>
          <w:vertAlign w:val="subscript"/>
        </w:rPr>
        <w:t>q</w:t>
      </w:r>
      <w:r w:rsidRPr="00001869">
        <w:rPr>
          <w:rFonts w:cs="Arial"/>
        </w:rPr>
        <w:t xml:space="preserve"> = q P.</w:t>
      </w:r>
    </w:p>
    <w:p w:rsidR="000F1146" w:rsidRPr="00001869" w:rsidRDefault="000F1146" w:rsidP="000F1146">
      <w:pPr>
        <w:tabs>
          <w:tab w:val="left" w:pos="-850"/>
          <w:tab w:val="left" w:pos="0"/>
          <w:tab w:val="left" w:pos="339"/>
          <w:tab w:val="left" w:pos="793"/>
          <w:tab w:val="left" w:pos="1700"/>
          <w:tab w:val="left" w:pos="2552"/>
          <w:tab w:val="left" w:pos="3403"/>
          <w:tab w:val="left" w:pos="3684"/>
          <w:tab w:val="left" w:pos="4254"/>
          <w:tab w:val="left" w:pos="5104"/>
          <w:tab w:val="left" w:pos="5954"/>
          <w:tab w:val="left" w:pos="6804"/>
          <w:tab w:val="left" w:pos="7654"/>
          <w:tab w:val="left" w:pos="8504"/>
        </w:tabs>
        <w:rPr>
          <w:rFonts w:cs="Arial"/>
        </w:rPr>
      </w:pPr>
    </w:p>
    <w:p w:rsidR="000F1146" w:rsidRPr="00001869" w:rsidRDefault="000F1146" w:rsidP="000F1146">
      <w:pPr>
        <w:tabs>
          <w:tab w:val="left" w:pos="-850"/>
          <w:tab w:val="left" w:pos="0"/>
          <w:tab w:val="left" w:pos="339"/>
          <w:tab w:val="left" w:pos="793"/>
          <w:tab w:val="left" w:pos="1700"/>
          <w:tab w:val="left" w:pos="2552"/>
          <w:tab w:val="left" w:pos="3403"/>
          <w:tab w:val="left" w:pos="3684"/>
          <w:tab w:val="left" w:pos="4254"/>
          <w:tab w:val="left" w:pos="5104"/>
          <w:tab w:val="left" w:pos="5954"/>
          <w:tab w:val="left" w:pos="6804"/>
          <w:tab w:val="left" w:pos="7654"/>
          <w:tab w:val="left" w:pos="8504"/>
        </w:tabs>
        <w:rPr>
          <w:rFonts w:cs="Arial"/>
        </w:rPr>
      </w:pPr>
      <w:r w:rsidRPr="00001869">
        <w:rPr>
          <w:rFonts w:cs="Arial"/>
        </w:rPr>
        <w:t>Im diesem Dokument beträgt q 2, 5 oder 10. Dies sind nur drei Beispiele zur</w:t>
      </w:r>
      <w:r w:rsidR="00704A50" w:rsidRPr="00001869">
        <w:rPr>
          <w:rFonts w:cs="Arial"/>
        </w:rPr>
        <w:t xml:space="preserve"> Darstellung der Fehler vom Typ </w:t>
      </w:r>
      <w:r w:rsidRPr="00001869">
        <w:rPr>
          <w:rFonts w:cs="Arial"/>
        </w:rPr>
        <w:t>II. Der tatsächliche Prozentsatz von Abweichern in einer Sorte kann jeden Wert annehmen. Wir können z. B. verschiedene Sorten prüfen, die faktisch 1,6 %, 3,8 %, 0,2 %, … Abweicher aufweisen.</w:t>
      </w:r>
    </w:p>
    <w:p w:rsidR="000F1146" w:rsidRPr="00001869" w:rsidRDefault="000F1146" w:rsidP="000F1146">
      <w:pPr>
        <w:tabs>
          <w:tab w:val="left" w:pos="-850"/>
          <w:tab w:val="left" w:pos="0"/>
          <w:tab w:val="left" w:pos="339"/>
          <w:tab w:val="left" w:pos="793"/>
          <w:tab w:val="left" w:pos="1700"/>
          <w:tab w:val="left" w:pos="2552"/>
          <w:tab w:val="left" w:pos="3403"/>
          <w:tab w:val="left" w:pos="3684"/>
          <w:tab w:val="left" w:pos="4254"/>
          <w:tab w:val="left" w:pos="5104"/>
          <w:tab w:val="left" w:pos="5954"/>
          <w:tab w:val="left" w:pos="6804"/>
          <w:tab w:val="left" w:pos="7654"/>
          <w:tab w:val="left" w:pos="8504"/>
        </w:tabs>
        <w:rPr>
          <w:rFonts w:cs="Arial"/>
        </w:rPr>
      </w:pPr>
    </w:p>
    <w:tbl>
      <w:tblPr>
        <w:tblW w:w="0" w:type="auto"/>
        <w:tblLayout w:type="fixed"/>
        <w:tblLook w:val="0000" w:firstRow="0" w:lastRow="0" w:firstColumn="0" w:lastColumn="0" w:noHBand="0" w:noVBand="0"/>
      </w:tblPr>
      <w:tblGrid>
        <w:gridCol w:w="5148"/>
      </w:tblGrid>
      <w:tr w:rsidR="000F1146" w:rsidRPr="00001869" w:rsidTr="0090154C">
        <w:tc>
          <w:tcPr>
            <w:tcW w:w="5148" w:type="dxa"/>
          </w:tcPr>
          <w:p w:rsidR="000F1146" w:rsidRPr="00001869" w:rsidRDefault="000F1146" w:rsidP="0090154C">
            <w:pPr>
              <w:tabs>
                <w:tab w:val="left" w:pos="-850"/>
                <w:tab w:val="left" w:pos="0"/>
                <w:tab w:val="left" w:pos="339"/>
                <w:tab w:val="left" w:pos="793"/>
                <w:tab w:val="left" w:pos="1700"/>
                <w:tab w:val="left" w:pos="2552"/>
                <w:tab w:val="left" w:pos="3403"/>
                <w:tab w:val="left" w:pos="3684"/>
                <w:tab w:val="left" w:pos="4254"/>
                <w:tab w:val="left" w:pos="5104"/>
                <w:tab w:val="left" w:pos="5954"/>
                <w:tab w:val="left" w:pos="6804"/>
                <w:tab w:val="left" w:pos="7654"/>
                <w:tab w:val="left" w:pos="8504"/>
              </w:tabs>
              <w:rPr>
                <w:rFonts w:cs="Arial"/>
              </w:rPr>
            </w:pPr>
            <w:r w:rsidRPr="00001869">
              <w:rPr>
                <w:rFonts w:cs="Arial"/>
              </w:rPr>
              <w:t>n</w:t>
            </w:r>
            <w:r w:rsidRPr="00001869">
              <w:rPr>
                <w:rFonts w:cs="Arial"/>
              </w:rPr>
              <w:tab/>
              <w:t>Stichprobengröße</w:t>
            </w:r>
          </w:p>
        </w:tc>
      </w:tr>
      <w:tr w:rsidR="000F1146" w:rsidRPr="00001869" w:rsidTr="0090154C">
        <w:tc>
          <w:tcPr>
            <w:tcW w:w="5148" w:type="dxa"/>
          </w:tcPr>
          <w:p w:rsidR="000F1146" w:rsidRPr="00001869" w:rsidRDefault="000F1146" w:rsidP="0090154C">
            <w:pPr>
              <w:tabs>
                <w:tab w:val="left" w:pos="-850"/>
                <w:tab w:val="left" w:pos="0"/>
                <w:tab w:val="left" w:pos="339"/>
                <w:tab w:val="left" w:pos="793"/>
                <w:tab w:val="left" w:pos="1700"/>
                <w:tab w:val="left" w:pos="2552"/>
                <w:tab w:val="left" w:pos="3403"/>
                <w:tab w:val="left" w:pos="3684"/>
                <w:tab w:val="left" w:pos="4254"/>
                <w:tab w:val="left" w:pos="5104"/>
                <w:tab w:val="left" w:pos="5954"/>
                <w:tab w:val="left" w:pos="6804"/>
                <w:tab w:val="left" w:pos="7654"/>
                <w:tab w:val="left" w:pos="8504"/>
              </w:tabs>
              <w:rPr>
                <w:rFonts w:cs="Arial"/>
              </w:rPr>
            </w:pPr>
            <w:r w:rsidRPr="00001869">
              <w:rPr>
                <w:rFonts w:cs="Arial"/>
              </w:rPr>
              <w:t>k</w:t>
            </w:r>
            <w:r w:rsidRPr="00001869">
              <w:rPr>
                <w:rFonts w:cs="Arial"/>
              </w:rPr>
              <w:tab/>
              <w:t>Höchstzahl der zulässigen Abweicher</w:t>
            </w:r>
          </w:p>
        </w:tc>
      </w:tr>
      <w:tr w:rsidR="000F1146" w:rsidRPr="00001869" w:rsidTr="0090154C">
        <w:tc>
          <w:tcPr>
            <w:tcW w:w="5148" w:type="dxa"/>
          </w:tcPr>
          <w:p w:rsidR="000F1146" w:rsidRPr="00001869" w:rsidRDefault="000F1146" w:rsidP="0090154C">
            <w:pPr>
              <w:tabs>
                <w:tab w:val="left" w:pos="-850"/>
                <w:tab w:val="left" w:pos="0"/>
                <w:tab w:val="left" w:pos="339"/>
                <w:tab w:val="left" w:pos="793"/>
                <w:tab w:val="left" w:pos="1700"/>
                <w:tab w:val="left" w:pos="2552"/>
                <w:tab w:val="left" w:pos="3403"/>
                <w:tab w:val="left" w:pos="3684"/>
                <w:tab w:val="left" w:pos="4254"/>
                <w:tab w:val="left" w:pos="5104"/>
                <w:tab w:val="left" w:pos="5954"/>
                <w:tab w:val="left" w:pos="6804"/>
                <w:tab w:val="left" w:pos="7654"/>
                <w:tab w:val="left" w:pos="8504"/>
              </w:tabs>
              <w:rPr>
                <w:rFonts w:cs="Arial"/>
              </w:rPr>
            </w:pPr>
            <w:r w:rsidRPr="00001869">
              <w:rPr>
                <w:rFonts w:cs="Arial"/>
              </w:rPr>
              <w:t>α</w:t>
            </w:r>
            <w:r w:rsidRPr="00001869">
              <w:rPr>
                <w:rFonts w:cs="Arial"/>
              </w:rPr>
              <w:tab/>
              <w:t>Wahrscheinlichkeit eines Fehlers vom Typ I</w:t>
            </w:r>
          </w:p>
        </w:tc>
      </w:tr>
      <w:tr w:rsidR="000F1146" w:rsidRPr="00001869" w:rsidTr="0090154C">
        <w:tc>
          <w:tcPr>
            <w:tcW w:w="5148" w:type="dxa"/>
          </w:tcPr>
          <w:p w:rsidR="000F1146" w:rsidRPr="00001869" w:rsidRDefault="000F1146" w:rsidP="0090154C">
            <w:pPr>
              <w:tabs>
                <w:tab w:val="left" w:pos="-850"/>
                <w:tab w:val="left" w:pos="0"/>
                <w:tab w:val="left" w:pos="339"/>
                <w:tab w:val="left" w:pos="793"/>
                <w:tab w:val="left" w:pos="1700"/>
                <w:tab w:val="left" w:pos="2552"/>
                <w:tab w:val="left" w:pos="3403"/>
                <w:tab w:val="left" w:pos="3684"/>
                <w:tab w:val="left" w:pos="4254"/>
                <w:tab w:val="left" w:pos="5104"/>
                <w:tab w:val="left" w:pos="5954"/>
                <w:tab w:val="left" w:pos="6804"/>
                <w:tab w:val="left" w:pos="7654"/>
                <w:tab w:val="left" w:pos="8504"/>
              </w:tabs>
              <w:rPr>
                <w:rFonts w:cs="Arial"/>
              </w:rPr>
            </w:pPr>
            <w:r w:rsidRPr="00001869">
              <w:rPr>
                <w:rFonts w:cs="Arial"/>
              </w:rPr>
              <w:t>β</w:t>
            </w:r>
            <w:r w:rsidRPr="00001869">
              <w:rPr>
                <w:rFonts w:cs="Arial"/>
              </w:rPr>
              <w:tab/>
              <w:t>Wahrscheinlichkeit eines Fehlers vom Typ II</w:t>
            </w:r>
          </w:p>
        </w:tc>
      </w:tr>
    </w:tbl>
    <w:p w:rsidR="000F1146" w:rsidRPr="00001869" w:rsidRDefault="000F1146" w:rsidP="000F1146">
      <w:pPr>
        <w:tabs>
          <w:tab w:val="left" w:pos="-850"/>
          <w:tab w:val="left" w:pos="0"/>
          <w:tab w:val="left" w:pos="339"/>
          <w:tab w:val="left" w:pos="793"/>
          <w:tab w:val="left" w:pos="1700"/>
          <w:tab w:val="left" w:pos="2552"/>
          <w:tab w:val="left" w:pos="3403"/>
          <w:tab w:val="left" w:pos="3684"/>
          <w:tab w:val="left" w:pos="4254"/>
          <w:tab w:val="left" w:pos="5104"/>
          <w:tab w:val="left" w:pos="5954"/>
          <w:tab w:val="left" w:pos="6804"/>
          <w:tab w:val="left" w:pos="7654"/>
          <w:tab w:val="left" w:pos="8504"/>
        </w:tabs>
        <w:rPr>
          <w:rFonts w:cs="Arial"/>
        </w:rPr>
      </w:pPr>
    </w:p>
    <w:p w:rsidR="000F1146" w:rsidRPr="00001869" w:rsidRDefault="000F1146" w:rsidP="00213B68">
      <w:pPr>
        <w:pStyle w:val="Heading4"/>
      </w:pPr>
      <w:bookmarkStart w:id="689" w:name="_Toc137534758"/>
      <w:bookmarkStart w:id="690" w:name="_Toc219640844"/>
      <w:bookmarkStart w:id="691" w:name="_Toc227042226"/>
      <w:bookmarkStart w:id="692" w:name="_Toc229451995"/>
      <w:bookmarkStart w:id="693" w:name="_Toc399420286"/>
      <w:r w:rsidRPr="00001869">
        <w:rPr>
          <w:szCs w:val="24"/>
        </w:rPr>
        <w:t>8.</w:t>
      </w:r>
      <w:r w:rsidRPr="00001869">
        <w:t>1.10</w:t>
      </w:r>
      <w:r w:rsidRPr="00001869">
        <w:tab/>
        <w:t xml:space="preserve">Tabellen und </w:t>
      </w:r>
      <w:bookmarkEnd w:id="689"/>
      <w:bookmarkEnd w:id="690"/>
      <w:bookmarkEnd w:id="691"/>
      <w:r w:rsidRPr="00001869">
        <w:t>Abbildungen</w:t>
      </w:r>
      <w:bookmarkEnd w:id="692"/>
      <w:bookmarkEnd w:id="693"/>
    </w:p>
    <w:p w:rsidR="000F1146" w:rsidRPr="00001869" w:rsidRDefault="000F1146" w:rsidP="000F1146">
      <w:pPr>
        <w:tabs>
          <w:tab w:val="left" w:pos="-850"/>
          <w:tab w:val="left" w:pos="0"/>
          <w:tab w:val="left" w:pos="339"/>
          <w:tab w:val="left" w:pos="793"/>
          <w:tab w:val="left" w:pos="1700"/>
          <w:tab w:val="left" w:pos="2551"/>
          <w:tab w:val="left" w:pos="2977"/>
          <w:tab w:val="left" w:pos="3403"/>
          <w:tab w:val="left" w:pos="3684"/>
          <w:tab w:val="left" w:pos="4254"/>
          <w:tab w:val="left" w:pos="5104"/>
          <w:tab w:val="left" w:pos="5954"/>
          <w:tab w:val="left" w:pos="6804"/>
          <w:tab w:val="left" w:pos="7654"/>
          <w:tab w:val="left" w:pos="8504"/>
          <w:tab w:val="left" w:pos="9354"/>
        </w:tabs>
        <w:rPr>
          <w:rFonts w:cs="Arial"/>
          <w:b/>
          <w:sz w:val="16"/>
        </w:rPr>
      </w:pPr>
    </w:p>
    <w:p w:rsidR="000F1146" w:rsidRPr="00001869" w:rsidRDefault="000F1146" w:rsidP="000F1146">
      <w:pPr>
        <w:tabs>
          <w:tab w:val="left" w:pos="-850"/>
          <w:tab w:val="left" w:pos="0"/>
          <w:tab w:val="left" w:pos="339"/>
          <w:tab w:val="left" w:pos="793"/>
          <w:tab w:val="left" w:pos="1700"/>
          <w:tab w:val="left" w:pos="2551"/>
          <w:tab w:val="left" w:pos="2977"/>
          <w:tab w:val="left" w:pos="3403"/>
          <w:tab w:val="left" w:pos="3684"/>
          <w:tab w:val="left" w:pos="4254"/>
          <w:tab w:val="left" w:pos="5104"/>
          <w:tab w:val="left" w:pos="5954"/>
          <w:tab w:val="left" w:pos="6804"/>
          <w:tab w:val="left" w:pos="7654"/>
          <w:tab w:val="left" w:pos="8504"/>
          <w:tab w:val="left" w:pos="9354"/>
        </w:tabs>
        <w:rPr>
          <w:rFonts w:cs="Arial"/>
          <w:b/>
          <w:sz w:val="18"/>
        </w:rPr>
      </w:pPr>
      <w:r w:rsidRPr="00001869">
        <w:rPr>
          <w:rFonts w:cs="Arial"/>
          <w:b/>
          <w:sz w:val="18"/>
        </w:rPr>
        <w:t>Tabelle und Abbildung 1:</w:t>
      </w:r>
      <w:r w:rsidRPr="00001869">
        <w:rPr>
          <w:rFonts w:cs="Arial"/>
          <w:b/>
          <w:sz w:val="18"/>
        </w:rPr>
        <w:tab/>
        <w:t>Populationsstandard    = 10 %</w:t>
      </w:r>
    </w:p>
    <w:p w:rsidR="000F1146" w:rsidRPr="00001869" w:rsidRDefault="000F1146" w:rsidP="000F1146">
      <w:pPr>
        <w:tabs>
          <w:tab w:val="left" w:pos="-850"/>
          <w:tab w:val="left" w:pos="0"/>
          <w:tab w:val="left" w:pos="339"/>
          <w:tab w:val="left" w:pos="793"/>
          <w:tab w:val="left" w:pos="1700"/>
          <w:tab w:val="left" w:pos="2551"/>
          <w:tab w:val="left" w:pos="2977"/>
          <w:tab w:val="left" w:pos="3403"/>
          <w:tab w:val="left" w:pos="3684"/>
          <w:tab w:val="left" w:pos="4254"/>
          <w:tab w:val="left" w:pos="5104"/>
          <w:tab w:val="left" w:pos="5954"/>
          <w:tab w:val="left" w:pos="6804"/>
          <w:tab w:val="left" w:pos="7654"/>
          <w:tab w:val="left" w:pos="8504"/>
          <w:tab w:val="left" w:pos="9354"/>
        </w:tabs>
        <w:ind w:firstLine="2551"/>
        <w:rPr>
          <w:rFonts w:cs="Arial"/>
          <w:b/>
          <w:sz w:val="18"/>
        </w:rPr>
      </w:pPr>
      <w:r w:rsidRPr="00001869">
        <w:rPr>
          <w:rFonts w:cs="Arial"/>
          <w:b/>
          <w:sz w:val="18"/>
        </w:rPr>
        <w:t xml:space="preserve">Akzeptanzwahrscheinlichkeit </w:t>
      </w:r>
      <w:r w:rsidR="00704A50" w:rsidRPr="00001869">
        <w:rPr>
          <w:rFonts w:ascii="Symbol" w:hAnsi="Symbol"/>
          <w:b/>
          <w:sz w:val="18"/>
        </w:rPr>
        <w:t></w:t>
      </w:r>
      <w:r w:rsidRPr="00001869">
        <w:rPr>
          <w:rFonts w:cs="Arial"/>
          <w:b/>
          <w:sz w:val="18"/>
        </w:rPr>
        <w:t>95 %</w:t>
      </w:r>
    </w:p>
    <w:p w:rsidR="000F1146" w:rsidRPr="00001869" w:rsidRDefault="000F1146" w:rsidP="000F1146">
      <w:pPr>
        <w:tabs>
          <w:tab w:val="left" w:pos="-850"/>
          <w:tab w:val="left" w:pos="0"/>
          <w:tab w:val="left" w:pos="339"/>
          <w:tab w:val="left" w:pos="793"/>
          <w:tab w:val="left" w:pos="1700"/>
          <w:tab w:val="left" w:pos="2551"/>
          <w:tab w:val="left" w:pos="2977"/>
          <w:tab w:val="left" w:pos="3403"/>
          <w:tab w:val="left" w:pos="3684"/>
          <w:tab w:val="left" w:pos="4254"/>
          <w:tab w:val="left" w:pos="5104"/>
          <w:tab w:val="left" w:pos="5954"/>
          <w:tab w:val="left" w:pos="6804"/>
          <w:tab w:val="left" w:pos="7654"/>
          <w:tab w:val="left" w:pos="8504"/>
          <w:tab w:val="left" w:pos="9354"/>
        </w:tabs>
        <w:ind w:left="793" w:firstLine="1758"/>
        <w:rPr>
          <w:rFonts w:cs="Arial"/>
          <w:b/>
          <w:sz w:val="18"/>
        </w:rPr>
      </w:pPr>
      <w:r w:rsidRPr="00001869">
        <w:rPr>
          <w:rFonts w:cs="Arial"/>
          <w:b/>
          <w:sz w:val="18"/>
        </w:rPr>
        <w:t>n = Stichprobengröße k = Höchstzahl von Abweichern</w:t>
      </w:r>
    </w:p>
    <w:p w:rsidR="000F1146" w:rsidRPr="00001869" w:rsidRDefault="000F1146" w:rsidP="000F1146">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rPr>
          <w:rFonts w:cs="Arial"/>
          <w:sz w:val="18"/>
        </w:rPr>
      </w:pPr>
    </w:p>
    <w:tbl>
      <w:tblPr>
        <w:tblW w:w="0" w:type="auto"/>
        <w:tblLayout w:type="fixed"/>
        <w:tblLook w:val="0000" w:firstRow="0" w:lastRow="0" w:firstColumn="0" w:lastColumn="0" w:noHBand="0" w:noVBand="0"/>
      </w:tblPr>
      <w:tblGrid>
        <w:gridCol w:w="1590"/>
        <w:gridCol w:w="457"/>
        <w:gridCol w:w="7239"/>
      </w:tblGrid>
      <w:tr w:rsidR="000F1146" w:rsidRPr="00001869" w:rsidTr="0090154C">
        <w:trPr>
          <w:cantSplit/>
        </w:trPr>
        <w:tc>
          <w:tcPr>
            <w:tcW w:w="1590" w:type="dxa"/>
            <w:vAlign w:val="bottom"/>
          </w:tcPr>
          <w:p w:rsidR="000F1146" w:rsidRPr="00001869" w:rsidRDefault="000F1146" w:rsidP="0090154C">
            <w:pPr>
              <w:framePr w:hSpace="180" w:wrap="notBeside" w:vAnchor="text" w:hAnchor="margin" w:y="121"/>
              <w:jc w:val="center"/>
              <w:rPr>
                <w:rFonts w:cs="Arial"/>
                <w:sz w:val="16"/>
              </w:rPr>
            </w:pPr>
            <w:r w:rsidRPr="00001869">
              <w:rPr>
                <w:rFonts w:cs="Arial"/>
                <w:sz w:val="16"/>
              </w:rPr>
              <w:t>n</w:t>
            </w:r>
          </w:p>
        </w:tc>
        <w:tc>
          <w:tcPr>
            <w:tcW w:w="457" w:type="dxa"/>
            <w:vAlign w:val="bottom"/>
          </w:tcPr>
          <w:p w:rsidR="000F1146" w:rsidRPr="00001869" w:rsidRDefault="000F1146" w:rsidP="0090154C">
            <w:pPr>
              <w:framePr w:hSpace="180" w:wrap="notBeside" w:vAnchor="text" w:hAnchor="margin" w:y="121"/>
              <w:jc w:val="right"/>
              <w:rPr>
                <w:rFonts w:cs="Arial"/>
                <w:sz w:val="16"/>
              </w:rPr>
            </w:pPr>
            <w:r w:rsidRPr="00001869">
              <w:rPr>
                <w:rFonts w:cs="Arial"/>
                <w:sz w:val="16"/>
              </w:rPr>
              <w:t>k</w:t>
            </w:r>
          </w:p>
        </w:tc>
        <w:tc>
          <w:tcPr>
            <w:tcW w:w="7239" w:type="dxa"/>
          </w:tcPr>
          <w:p w:rsidR="000F1146" w:rsidRPr="00001869"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bl>
    <w:tbl>
      <w:tblPr>
        <w:tblW w:w="0" w:type="auto"/>
        <w:tblLayout w:type="fixed"/>
        <w:tblLook w:val="0000" w:firstRow="0" w:lastRow="0" w:firstColumn="0" w:lastColumn="0" w:noHBand="0" w:noVBand="0"/>
      </w:tblPr>
      <w:tblGrid>
        <w:gridCol w:w="557"/>
        <w:gridCol w:w="511"/>
        <w:gridCol w:w="522"/>
        <w:gridCol w:w="457"/>
        <w:gridCol w:w="7239"/>
      </w:tblGrid>
      <w:tr w:rsidR="000F1146" w:rsidRPr="00001869" w:rsidTr="0090154C">
        <w:trPr>
          <w:cantSplit/>
        </w:trPr>
        <w:tc>
          <w:tcPr>
            <w:tcW w:w="557" w:type="dxa"/>
            <w:vAlign w:val="bottom"/>
          </w:tcPr>
          <w:p w:rsidR="000F1146" w:rsidRPr="00001869" w:rsidRDefault="000F1146" w:rsidP="0090154C">
            <w:pPr>
              <w:jc w:val="right"/>
              <w:rPr>
                <w:rFonts w:cs="Arial"/>
                <w:sz w:val="16"/>
              </w:rPr>
            </w:pPr>
            <w:r w:rsidRPr="00001869">
              <w:rPr>
                <w:rFonts w:cs="Arial"/>
                <w:sz w:val="16"/>
              </w:rPr>
              <w:t>1</w:t>
            </w:r>
          </w:p>
        </w:tc>
        <w:tc>
          <w:tcPr>
            <w:tcW w:w="511" w:type="dxa"/>
            <w:vAlign w:val="bottom"/>
          </w:tcPr>
          <w:p w:rsidR="000F1146" w:rsidRPr="00001869" w:rsidRDefault="000F1146" w:rsidP="0090154C">
            <w:pPr>
              <w:jc w:val="right"/>
              <w:rPr>
                <w:rFonts w:cs="Arial"/>
                <w:sz w:val="16"/>
              </w:rPr>
            </w:pPr>
            <w:r w:rsidRPr="00001869">
              <w:rPr>
                <w:rFonts w:cs="Arial"/>
                <w:sz w:val="16"/>
              </w:rPr>
              <w:t>bis</w:t>
            </w:r>
          </w:p>
        </w:tc>
        <w:tc>
          <w:tcPr>
            <w:tcW w:w="522" w:type="dxa"/>
            <w:vAlign w:val="bottom"/>
          </w:tcPr>
          <w:p w:rsidR="000F1146" w:rsidRPr="00001869" w:rsidRDefault="000F1146" w:rsidP="0090154C">
            <w:pPr>
              <w:jc w:val="right"/>
              <w:rPr>
                <w:rFonts w:cs="Arial"/>
                <w:sz w:val="16"/>
              </w:rPr>
            </w:pPr>
            <w:r w:rsidRPr="00001869">
              <w:rPr>
                <w:rFonts w:cs="Arial"/>
                <w:sz w:val="16"/>
              </w:rPr>
              <w:t>3</w:t>
            </w:r>
          </w:p>
        </w:tc>
        <w:tc>
          <w:tcPr>
            <w:tcW w:w="457" w:type="dxa"/>
            <w:vAlign w:val="bottom"/>
          </w:tcPr>
          <w:p w:rsidR="000F1146" w:rsidRPr="00001869" w:rsidRDefault="000F1146" w:rsidP="0090154C">
            <w:pPr>
              <w:jc w:val="right"/>
              <w:rPr>
                <w:rFonts w:cs="Arial"/>
                <w:sz w:val="16"/>
              </w:rPr>
            </w:pPr>
            <w:r w:rsidRPr="00001869">
              <w:rPr>
                <w:rFonts w:cs="Arial"/>
                <w:sz w:val="16"/>
              </w:rPr>
              <w:t>1</w:t>
            </w:r>
          </w:p>
        </w:tc>
        <w:tc>
          <w:tcPr>
            <w:tcW w:w="7239" w:type="dxa"/>
            <w:vMerge w:val="restart"/>
          </w:tcPr>
          <w:p w:rsidR="000F1146" w:rsidRPr="00001869"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r w:rsidRPr="00001869">
              <w:rPr>
                <w:rFonts w:cs="Arial"/>
                <w:b/>
                <w:noProof/>
                <w:lang w:val="en-US"/>
              </w:rPr>
              <w:drawing>
                <wp:inline distT="0" distB="0" distL="0" distR="0" wp14:anchorId="289A265D" wp14:editId="3CBE92AE">
                  <wp:extent cx="4410075" cy="6200775"/>
                  <wp:effectExtent l="0" t="0" r="9525" b="9525"/>
                  <wp:docPr id="9" name="Picture 9" descr="tabl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able-2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410075" cy="6200775"/>
                          </a:xfrm>
                          <a:prstGeom prst="rect">
                            <a:avLst/>
                          </a:prstGeom>
                          <a:noFill/>
                          <a:ln>
                            <a:noFill/>
                          </a:ln>
                        </pic:spPr>
                      </pic:pic>
                    </a:graphicData>
                  </a:graphic>
                </wp:inline>
              </w:drawing>
            </w:r>
          </w:p>
        </w:tc>
      </w:tr>
      <w:tr w:rsidR="000F1146" w:rsidRPr="00001869" w:rsidTr="0090154C">
        <w:trPr>
          <w:cantSplit/>
        </w:trPr>
        <w:tc>
          <w:tcPr>
            <w:tcW w:w="557" w:type="dxa"/>
            <w:vAlign w:val="bottom"/>
          </w:tcPr>
          <w:p w:rsidR="000F1146" w:rsidRPr="00001869" w:rsidRDefault="000F1146" w:rsidP="0090154C">
            <w:pPr>
              <w:jc w:val="right"/>
              <w:rPr>
                <w:rFonts w:cs="Arial"/>
                <w:sz w:val="16"/>
              </w:rPr>
            </w:pPr>
            <w:r w:rsidRPr="00001869">
              <w:rPr>
                <w:rFonts w:cs="Arial"/>
                <w:sz w:val="16"/>
              </w:rPr>
              <w:t>4</w:t>
            </w:r>
          </w:p>
        </w:tc>
        <w:tc>
          <w:tcPr>
            <w:tcW w:w="511" w:type="dxa"/>
            <w:vAlign w:val="bottom"/>
          </w:tcPr>
          <w:p w:rsidR="000F1146" w:rsidRPr="00001869" w:rsidRDefault="000F1146" w:rsidP="0090154C">
            <w:pPr>
              <w:jc w:val="right"/>
              <w:rPr>
                <w:rFonts w:cs="Arial"/>
                <w:sz w:val="16"/>
              </w:rPr>
            </w:pPr>
            <w:r w:rsidRPr="00001869">
              <w:rPr>
                <w:rFonts w:cs="Arial"/>
                <w:sz w:val="16"/>
              </w:rPr>
              <w:t>bis</w:t>
            </w:r>
          </w:p>
        </w:tc>
        <w:tc>
          <w:tcPr>
            <w:tcW w:w="522" w:type="dxa"/>
            <w:vAlign w:val="bottom"/>
          </w:tcPr>
          <w:p w:rsidR="000F1146" w:rsidRPr="00001869" w:rsidRDefault="000F1146" w:rsidP="0090154C">
            <w:pPr>
              <w:jc w:val="right"/>
              <w:rPr>
                <w:rFonts w:cs="Arial"/>
                <w:sz w:val="16"/>
              </w:rPr>
            </w:pPr>
            <w:r w:rsidRPr="00001869">
              <w:rPr>
                <w:rFonts w:cs="Arial"/>
                <w:sz w:val="16"/>
              </w:rPr>
              <w:t>8</w:t>
            </w:r>
          </w:p>
        </w:tc>
        <w:tc>
          <w:tcPr>
            <w:tcW w:w="457" w:type="dxa"/>
            <w:vAlign w:val="bottom"/>
          </w:tcPr>
          <w:p w:rsidR="000F1146" w:rsidRPr="00001869" w:rsidRDefault="000F1146" w:rsidP="0090154C">
            <w:pPr>
              <w:jc w:val="right"/>
              <w:rPr>
                <w:rFonts w:cs="Arial"/>
                <w:sz w:val="16"/>
              </w:rPr>
            </w:pPr>
            <w:r w:rsidRPr="00001869">
              <w:rPr>
                <w:rFonts w:cs="Arial"/>
                <w:sz w:val="16"/>
              </w:rPr>
              <w:t>2</w:t>
            </w:r>
          </w:p>
        </w:tc>
        <w:tc>
          <w:tcPr>
            <w:tcW w:w="7239" w:type="dxa"/>
            <w:vMerge/>
          </w:tcPr>
          <w:p w:rsidR="000F1146" w:rsidRPr="00001869"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57" w:type="dxa"/>
            <w:vAlign w:val="bottom"/>
          </w:tcPr>
          <w:p w:rsidR="000F1146" w:rsidRPr="00001869" w:rsidRDefault="000F1146" w:rsidP="0090154C">
            <w:pPr>
              <w:jc w:val="right"/>
              <w:rPr>
                <w:rFonts w:cs="Arial"/>
                <w:sz w:val="16"/>
              </w:rPr>
            </w:pPr>
            <w:r w:rsidRPr="00001869">
              <w:rPr>
                <w:rFonts w:cs="Arial"/>
                <w:sz w:val="16"/>
              </w:rPr>
              <w:t>9</w:t>
            </w:r>
          </w:p>
        </w:tc>
        <w:tc>
          <w:tcPr>
            <w:tcW w:w="511" w:type="dxa"/>
            <w:vAlign w:val="bottom"/>
          </w:tcPr>
          <w:p w:rsidR="000F1146" w:rsidRPr="00001869" w:rsidRDefault="000F1146" w:rsidP="0090154C">
            <w:pPr>
              <w:jc w:val="right"/>
              <w:rPr>
                <w:rFonts w:cs="Arial"/>
                <w:sz w:val="16"/>
              </w:rPr>
            </w:pPr>
            <w:r w:rsidRPr="00001869">
              <w:rPr>
                <w:rFonts w:cs="Arial"/>
                <w:sz w:val="16"/>
              </w:rPr>
              <w:t>bis</w:t>
            </w:r>
          </w:p>
        </w:tc>
        <w:tc>
          <w:tcPr>
            <w:tcW w:w="522" w:type="dxa"/>
            <w:vAlign w:val="bottom"/>
          </w:tcPr>
          <w:p w:rsidR="000F1146" w:rsidRPr="00001869" w:rsidRDefault="000F1146" w:rsidP="0090154C">
            <w:pPr>
              <w:jc w:val="right"/>
              <w:rPr>
                <w:rFonts w:cs="Arial"/>
                <w:sz w:val="16"/>
              </w:rPr>
            </w:pPr>
            <w:r w:rsidRPr="00001869">
              <w:rPr>
                <w:rFonts w:cs="Arial"/>
                <w:sz w:val="16"/>
              </w:rPr>
              <w:t>14</w:t>
            </w:r>
          </w:p>
        </w:tc>
        <w:tc>
          <w:tcPr>
            <w:tcW w:w="457" w:type="dxa"/>
            <w:vAlign w:val="bottom"/>
          </w:tcPr>
          <w:p w:rsidR="000F1146" w:rsidRPr="00001869" w:rsidRDefault="000F1146" w:rsidP="0090154C">
            <w:pPr>
              <w:jc w:val="right"/>
              <w:rPr>
                <w:rFonts w:cs="Arial"/>
                <w:sz w:val="16"/>
              </w:rPr>
            </w:pPr>
            <w:r w:rsidRPr="00001869">
              <w:rPr>
                <w:rFonts w:cs="Arial"/>
                <w:sz w:val="16"/>
              </w:rPr>
              <w:t>3</w:t>
            </w:r>
          </w:p>
        </w:tc>
        <w:tc>
          <w:tcPr>
            <w:tcW w:w="7239" w:type="dxa"/>
            <w:vMerge/>
          </w:tcPr>
          <w:p w:rsidR="000F1146" w:rsidRPr="00001869"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57" w:type="dxa"/>
            <w:vAlign w:val="bottom"/>
          </w:tcPr>
          <w:p w:rsidR="000F1146" w:rsidRPr="00001869" w:rsidRDefault="000F1146" w:rsidP="0090154C">
            <w:pPr>
              <w:jc w:val="right"/>
              <w:rPr>
                <w:rFonts w:cs="Arial"/>
                <w:sz w:val="16"/>
              </w:rPr>
            </w:pPr>
            <w:r w:rsidRPr="00001869">
              <w:rPr>
                <w:rFonts w:cs="Arial"/>
                <w:sz w:val="16"/>
              </w:rPr>
              <w:t>15</w:t>
            </w:r>
          </w:p>
        </w:tc>
        <w:tc>
          <w:tcPr>
            <w:tcW w:w="511" w:type="dxa"/>
            <w:vAlign w:val="bottom"/>
          </w:tcPr>
          <w:p w:rsidR="000F1146" w:rsidRPr="00001869" w:rsidRDefault="000F1146" w:rsidP="0090154C">
            <w:pPr>
              <w:jc w:val="right"/>
              <w:rPr>
                <w:rFonts w:cs="Arial"/>
                <w:sz w:val="16"/>
              </w:rPr>
            </w:pPr>
            <w:r w:rsidRPr="00001869">
              <w:rPr>
                <w:rFonts w:cs="Arial"/>
                <w:sz w:val="16"/>
              </w:rPr>
              <w:t>bis</w:t>
            </w:r>
          </w:p>
        </w:tc>
        <w:tc>
          <w:tcPr>
            <w:tcW w:w="522" w:type="dxa"/>
            <w:vAlign w:val="bottom"/>
          </w:tcPr>
          <w:p w:rsidR="000F1146" w:rsidRPr="00001869" w:rsidRDefault="000F1146" w:rsidP="0090154C">
            <w:pPr>
              <w:jc w:val="right"/>
              <w:rPr>
                <w:rFonts w:cs="Arial"/>
                <w:sz w:val="16"/>
              </w:rPr>
            </w:pPr>
            <w:r w:rsidRPr="00001869">
              <w:rPr>
                <w:rFonts w:cs="Arial"/>
                <w:sz w:val="16"/>
              </w:rPr>
              <w:t>20</w:t>
            </w:r>
          </w:p>
        </w:tc>
        <w:tc>
          <w:tcPr>
            <w:tcW w:w="457" w:type="dxa"/>
            <w:vAlign w:val="bottom"/>
          </w:tcPr>
          <w:p w:rsidR="000F1146" w:rsidRPr="00001869" w:rsidRDefault="000F1146" w:rsidP="0090154C">
            <w:pPr>
              <w:jc w:val="right"/>
              <w:rPr>
                <w:rFonts w:cs="Arial"/>
                <w:sz w:val="16"/>
              </w:rPr>
            </w:pPr>
            <w:r w:rsidRPr="00001869">
              <w:rPr>
                <w:rFonts w:cs="Arial"/>
                <w:sz w:val="16"/>
              </w:rPr>
              <w:t>4</w:t>
            </w:r>
          </w:p>
        </w:tc>
        <w:tc>
          <w:tcPr>
            <w:tcW w:w="7239" w:type="dxa"/>
            <w:vMerge/>
          </w:tcPr>
          <w:p w:rsidR="000F1146" w:rsidRPr="00001869"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57" w:type="dxa"/>
            <w:vAlign w:val="bottom"/>
          </w:tcPr>
          <w:p w:rsidR="000F1146" w:rsidRPr="00001869" w:rsidRDefault="000F1146" w:rsidP="0090154C">
            <w:pPr>
              <w:jc w:val="right"/>
              <w:rPr>
                <w:rFonts w:cs="Arial"/>
                <w:sz w:val="16"/>
              </w:rPr>
            </w:pPr>
            <w:r w:rsidRPr="00001869">
              <w:rPr>
                <w:rFonts w:cs="Arial"/>
                <w:sz w:val="16"/>
              </w:rPr>
              <w:t>21</w:t>
            </w:r>
          </w:p>
        </w:tc>
        <w:tc>
          <w:tcPr>
            <w:tcW w:w="511" w:type="dxa"/>
            <w:vAlign w:val="bottom"/>
          </w:tcPr>
          <w:p w:rsidR="000F1146" w:rsidRPr="00001869" w:rsidRDefault="000F1146" w:rsidP="0090154C">
            <w:pPr>
              <w:jc w:val="right"/>
              <w:rPr>
                <w:rFonts w:cs="Arial"/>
                <w:sz w:val="16"/>
              </w:rPr>
            </w:pPr>
            <w:r w:rsidRPr="00001869">
              <w:rPr>
                <w:rFonts w:cs="Arial"/>
                <w:sz w:val="16"/>
              </w:rPr>
              <w:t>bis</w:t>
            </w:r>
          </w:p>
        </w:tc>
        <w:tc>
          <w:tcPr>
            <w:tcW w:w="522" w:type="dxa"/>
            <w:vAlign w:val="bottom"/>
          </w:tcPr>
          <w:p w:rsidR="000F1146" w:rsidRPr="00001869" w:rsidRDefault="000F1146" w:rsidP="0090154C">
            <w:pPr>
              <w:jc w:val="right"/>
              <w:rPr>
                <w:rFonts w:cs="Arial"/>
                <w:sz w:val="16"/>
              </w:rPr>
            </w:pPr>
            <w:r w:rsidRPr="00001869">
              <w:rPr>
                <w:rFonts w:cs="Arial"/>
                <w:sz w:val="16"/>
              </w:rPr>
              <w:t>27</w:t>
            </w:r>
          </w:p>
        </w:tc>
        <w:tc>
          <w:tcPr>
            <w:tcW w:w="457" w:type="dxa"/>
            <w:vAlign w:val="bottom"/>
          </w:tcPr>
          <w:p w:rsidR="000F1146" w:rsidRPr="00001869" w:rsidRDefault="000F1146" w:rsidP="0090154C">
            <w:pPr>
              <w:jc w:val="right"/>
              <w:rPr>
                <w:rFonts w:cs="Arial"/>
                <w:sz w:val="16"/>
              </w:rPr>
            </w:pPr>
            <w:r w:rsidRPr="00001869">
              <w:rPr>
                <w:rFonts w:cs="Arial"/>
                <w:sz w:val="16"/>
              </w:rPr>
              <w:t>5</w:t>
            </w:r>
          </w:p>
        </w:tc>
        <w:tc>
          <w:tcPr>
            <w:tcW w:w="7239" w:type="dxa"/>
            <w:vMerge/>
          </w:tcPr>
          <w:p w:rsidR="000F1146" w:rsidRPr="00001869"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57" w:type="dxa"/>
            <w:vAlign w:val="bottom"/>
          </w:tcPr>
          <w:p w:rsidR="000F1146" w:rsidRPr="00001869" w:rsidRDefault="000F1146" w:rsidP="0090154C">
            <w:pPr>
              <w:jc w:val="right"/>
              <w:rPr>
                <w:rFonts w:cs="Arial"/>
                <w:sz w:val="16"/>
              </w:rPr>
            </w:pPr>
            <w:r w:rsidRPr="00001869">
              <w:rPr>
                <w:rFonts w:cs="Arial"/>
                <w:sz w:val="16"/>
              </w:rPr>
              <w:t>28</w:t>
            </w:r>
          </w:p>
        </w:tc>
        <w:tc>
          <w:tcPr>
            <w:tcW w:w="511" w:type="dxa"/>
            <w:vAlign w:val="bottom"/>
          </w:tcPr>
          <w:p w:rsidR="000F1146" w:rsidRPr="00001869" w:rsidRDefault="000F1146" w:rsidP="0090154C">
            <w:pPr>
              <w:jc w:val="right"/>
              <w:rPr>
                <w:rFonts w:cs="Arial"/>
                <w:sz w:val="16"/>
              </w:rPr>
            </w:pPr>
            <w:r w:rsidRPr="00001869">
              <w:rPr>
                <w:rFonts w:cs="Arial"/>
                <w:sz w:val="16"/>
              </w:rPr>
              <w:t>bis</w:t>
            </w:r>
          </w:p>
        </w:tc>
        <w:tc>
          <w:tcPr>
            <w:tcW w:w="522" w:type="dxa"/>
            <w:vAlign w:val="bottom"/>
          </w:tcPr>
          <w:p w:rsidR="000F1146" w:rsidRPr="00001869" w:rsidRDefault="000F1146" w:rsidP="0090154C">
            <w:pPr>
              <w:jc w:val="right"/>
              <w:rPr>
                <w:rFonts w:cs="Arial"/>
                <w:sz w:val="16"/>
              </w:rPr>
            </w:pPr>
            <w:r w:rsidRPr="00001869">
              <w:rPr>
                <w:rFonts w:cs="Arial"/>
                <w:sz w:val="16"/>
              </w:rPr>
              <w:t>34</w:t>
            </w:r>
          </w:p>
        </w:tc>
        <w:tc>
          <w:tcPr>
            <w:tcW w:w="457" w:type="dxa"/>
            <w:vAlign w:val="bottom"/>
          </w:tcPr>
          <w:p w:rsidR="000F1146" w:rsidRPr="00001869" w:rsidRDefault="000F1146" w:rsidP="0090154C">
            <w:pPr>
              <w:jc w:val="right"/>
              <w:rPr>
                <w:rFonts w:cs="Arial"/>
                <w:sz w:val="16"/>
              </w:rPr>
            </w:pPr>
            <w:r w:rsidRPr="00001869">
              <w:rPr>
                <w:rFonts w:cs="Arial"/>
                <w:sz w:val="16"/>
              </w:rPr>
              <w:t>6</w:t>
            </w:r>
          </w:p>
        </w:tc>
        <w:tc>
          <w:tcPr>
            <w:tcW w:w="7239" w:type="dxa"/>
            <w:vMerge/>
          </w:tcPr>
          <w:p w:rsidR="000F1146" w:rsidRPr="00001869"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57" w:type="dxa"/>
            <w:vAlign w:val="bottom"/>
          </w:tcPr>
          <w:p w:rsidR="000F1146" w:rsidRPr="00001869" w:rsidRDefault="000F1146" w:rsidP="0090154C">
            <w:pPr>
              <w:jc w:val="right"/>
              <w:rPr>
                <w:rFonts w:cs="Arial"/>
                <w:sz w:val="16"/>
              </w:rPr>
            </w:pPr>
            <w:r w:rsidRPr="00001869">
              <w:rPr>
                <w:rFonts w:cs="Arial"/>
                <w:sz w:val="16"/>
              </w:rPr>
              <w:t>35</w:t>
            </w:r>
          </w:p>
        </w:tc>
        <w:tc>
          <w:tcPr>
            <w:tcW w:w="511" w:type="dxa"/>
            <w:vAlign w:val="bottom"/>
          </w:tcPr>
          <w:p w:rsidR="000F1146" w:rsidRPr="00001869" w:rsidRDefault="000F1146" w:rsidP="0090154C">
            <w:pPr>
              <w:jc w:val="right"/>
              <w:rPr>
                <w:rFonts w:cs="Arial"/>
                <w:sz w:val="16"/>
              </w:rPr>
            </w:pPr>
            <w:r w:rsidRPr="00001869">
              <w:rPr>
                <w:rFonts w:cs="Arial"/>
                <w:sz w:val="16"/>
              </w:rPr>
              <w:t>bis</w:t>
            </w:r>
          </w:p>
        </w:tc>
        <w:tc>
          <w:tcPr>
            <w:tcW w:w="522" w:type="dxa"/>
            <w:vAlign w:val="bottom"/>
          </w:tcPr>
          <w:p w:rsidR="000F1146" w:rsidRPr="00001869" w:rsidRDefault="000F1146" w:rsidP="0090154C">
            <w:pPr>
              <w:jc w:val="right"/>
              <w:rPr>
                <w:rFonts w:cs="Arial"/>
                <w:sz w:val="16"/>
              </w:rPr>
            </w:pPr>
            <w:r w:rsidRPr="00001869">
              <w:rPr>
                <w:rFonts w:cs="Arial"/>
                <w:sz w:val="16"/>
              </w:rPr>
              <w:t>41</w:t>
            </w:r>
          </w:p>
        </w:tc>
        <w:tc>
          <w:tcPr>
            <w:tcW w:w="457" w:type="dxa"/>
            <w:vAlign w:val="bottom"/>
          </w:tcPr>
          <w:p w:rsidR="000F1146" w:rsidRPr="00001869" w:rsidRDefault="000F1146" w:rsidP="0090154C">
            <w:pPr>
              <w:jc w:val="right"/>
              <w:rPr>
                <w:rFonts w:cs="Arial"/>
                <w:sz w:val="16"/>
              </w:rPr>
            </w:pPr>
            <w:r w:rsidRPr="00001869">
              <w:rPr>
                <w:rFonts w:cs="Arial"/>
                <w:sz w:val="16"/>
              </w:rPr>
              <w:t>7</w:t>
            </w:r>
          </w:p>
        </w:tc>
        <w:tc>
          <w:tcPr>
            <w:tcW w:w="7239"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57" w:type="dxa"/>
            <w:vAlign w:val="bottom"/>
          </w:tcPr>
          <w:p w:rsidR="000F1146" w:rsidRPr="00001869" w:rsidRDefault="000F1146" w:rsidP="0090154C">
            <w:pPr>
              <w:jc w:val="right"/>
              <w:rPr>
                <w:rFonts w:cs="Arial"/>
                <w:sz w:val="16"/>
              </w:rPr>
            </w:pPr>
            <w:r w:rsidRPr="00001869">
              <w:rPr>
                <w:rFonts w:cs="Arial"/>
                <w:sz w:val="16"/>
              </w:rPr>
              <w:t>42</w:t>
            </w:r>
          </w:p>
        </w:tc>
        <w:tc>
          <w:tcPr>
            <w:tcW w:w="511" w:type="dxa"/>
            <w:vAlign w:val="bottom"/>
          </w:tcPr>
          <w:p w:rsidR="000F1146" w:rsidRPr="00001869" w:rsidRDefault="000F1146" w:rsidP="0090154C">
            <w:pPr>
              <w:jc w:val="right"/>
              <w:rPr>
                <w:rFonts w:cs="Arial"/>
                <w:sz w:val="16"/>
              </w:rPr>
            </w:pPr>
            <w:r w:rsidRPr="00001869">
              <w:rPr>
                <w:rFonts w:cs="Arial"/>
                <w:sz w:val="16"/>
              </w:rPr>
              <w:t>bis</w:t>
            </w:r>
          </w:p>
        </w:tc>
        <w:tc>
          <w:tcPr>
            <w:tcW w:w="522" w:type="dxa"/>
            <w:vAlign w:val="bottom"/>
          </w:tcPr>
          <w:p w:rsidR="000F1146" w:rsidRPr="00001869" w:rsidRDefault="000F1146" w:rsidP="0090154C">
            <w:pPr>
              <w:jc w:val="right"/>
              <w:rPr>
                <w:rFonts w:cs="Arial"/>
                <w:sz w:val="16"/>
              </w:rPr>
            </w:pPr>
            <w:r w:rsidRPr="00001869">
              <w:rPr>
                <w:rFonts w:cs="Arial"/>
                <w:sz w:val="16"/>
              </w:rPr>
              <w:t>48</w:t>
            </w:r>
          </w:p>
        </w:tc>
        <w:tc>
          <w:tcPr>
            <w:tcW w:w="457" w:type="dxa"/>
            <w:vAlign w:val="bottom"/>
          </w:tcPr>
          <w:p w:rsidR="000F1146" w:rsidRPr="00001869" w:rsidRDefault="000F1146" w:rsidP="0090154C">
            <w:pPr>
              <w:jc w:val="right"/>
              <w:rPr>
                <w:rFonts w:cs="Arial"/>
                <w:sz w:val="16"/>
              </w:rPr>
            </w:pPr>
            <w:r w:rsidRPr="00001869">
              <w:rPr>
                <w:rFonts w:cs="Arial"/>
                <w:sz w:val="16"/>
              </w:rPr>
              <w:t>8</w:t>
            </w:r>
          </w:p>
        </w:tc>
        <w:tc>
          <w:tcPr>
            <w:tcW w:w="7239"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57" w:type="dxa"/>
            <w:vAlign w:val="bottom"/>
          </w:tcPr>
          <w:p w:rsidR="000F1146" w:rsidRPr="00001869" w:rsidRDefault="000F1146" w:rsidP="0090154C">
            <w:pPr>
              <w:jc w:val="right"/>
              <w:rPr>
                <w:rFonts w:cs="Arial"/>
                <w:sz w:val="16"/>
              </w:rPr>
            </w:pPr>
            <w:r w:rsidRPr="00001869">
              <w:rPr>
                <w:rFonts w:cs="Arial"/>
                <w:sz w:val="16"/>
              </w:rPr>
              <w:t>49</w:t>
            </w:r>
          </w:p>
        </w:tc>
        <w:tc>
          <w:tcPr>
            <w:tcW w:w="511" w:type="dxa"/>
            <w:vAlign w:val="bottom"/>
          </w:tcPr>
          <w:p w:rsidR="000F1146" w:rsidRPr="00001869" w:rsidRDefault="000F1146" w:rsidP="0090154C">
            <w:pPr>
              <w:jc w:val="right"/>
              <w:rPr>
                <w:rFonts w:cs="Arial"/>
                <w:sz w:val="16"/>
              </w:rPr>
            </w:pPr>
            <w:r w:rsidRPr="00001869">
              <w:rPr>
                <w:rFonts w:cs="Arial"/>
                <w:sz w:val="16"/>
              </w:rPr>
              <w:t>bis</w:t>
            </w:r>
          </w:p>
        </w:tc>
        <w:tc>
          <w:tcPr>
            <w:tcW w:w="522" w:type="dxa"/>
            <w:vAlign w:val="bottom"/>
          </w:tcPr>
          <w:p w:rsidR="000F1146" w:rsidRPr="00001869" w:rsidRDefault="000F1146" w:rsidP="0090154C">
            <w:pPr>
              <w:jc w:val="right"/>
              <w:rPr>
                <w:rFonts w:cs="Arial"/>
                <w:sz w:val="16"/>
              </w:rPr>
            </w:pPr>
            <w:r w:rsidRPr="00001869">
              <w:rPr>
                <w:rFonts w:cs="Arial"/>
                <w:sz w:val="16"/>
              </w:rPr>
              <w:t>56</w:t>
            </w:r>
          </w:p>
        </w:tc>
        <w:tc>
          <w:tcPr>
            <w:tcW w:w="457" w:type="dxa"/>
            <w:vAlign w:val="bottom"/>
          </w:tcPr>
          <w:p w:rsidR="000F1146" w:rsidRPr="00001869" w:rsidRDefault="000F1146" w:rsidP="0090154C">
            <w:pPr>
              <w:jc w:val="right"/>
              <w:rPr>
                <w:rFonts w:cs="Arial"/>
                <w:sz w:val="16"/>
              </w:rPr>
            </w:pPr>
            <w:r w:rsidRPr="00001869">
              <w:rPr>
                <w:rFonts w:cs="Arial"/>
                <w:sz w:val="16"/>
              </w:rPr>
              <w:t>9</w:t>
            </w:r>
          </w:p>
        </w:tc>
        <w:tc>
          <w:tcPr>
            <w:tcW w:w="7239"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57" w:type="dxa"/>
            <w:vAlign w:val="bottom"/>
          </w:tcPr>
          <w:p w:rsidR="000F1146" w:rsidRPr="00001869" w:rsidRDefault="000F1146" w:rsidP="0090154C">
            <w:pPr>
              <w:jc w:val="right"/>
              <w:rPr>
                <w:rFonts w:cs="Arial"/>
                <w:sz w:val="16"/>
              </w:rPr>
            </w:pPr>
            <w:r w:rsidRPr="00001869">
              <w:rPr>
                <w:rFonts w:cs="Arial"/>
                <w:sz w:val="16"/>
              </w:rPr>
              <w:t>57</w:t>
            </w:r>
          </w:p>
        </w:tc>
        <w:tc>
          <w:tcPr>
            <w:tcW w:w="511" w:type="dxa"/>
            <w:vAlign w:val="bottom"/>
          </w:tcPr>
          <w:p w:rsidR="000F1146" w:rsidRPr="00001869" w:rsidRDefault="000F1146" w:rsidP="0090154C">
            <w:pPr>
              <w:jc w:val="right"/>
              <w:rPr>
                <w:rFonts w:cs="Arial"/>
                <w:sz w:val="16"/>
              </w:rPr>
            </w:pPr>
            <w:r w:rsidRPr="00001869">
              <w:rPr>
                <w:rFonts w:cs="Arial"/>
                <w:sz w:val="16"/>
              </w:rPr>
              <w:t>bis</w:t>
            </w:r>
          </w:p>
        </w:tc>
        <w:tc>
          <w:tcPr>
            <w:tcW w:w="522" w:type="dxa"/>
            <w:vAlign w:val="bottom"/>
          </w:tcPr>
          <w:p w:rsidR="000F1146" w:rsidRPr="00001869" w:rsidRDefault="000F1146" w:rsidP="0090154C">
            <w:pPr>
              <w:jc w:val="right"/>
              <w:rPr>
                <w:rFonts w:cs="Arial"/>
                <w:sz w:val="16"/>
              </w:rPr>
            </w:pPr>
            <w:r w:rsidRPr="00001869">
              <w:rPr>
                <w:rFonts w:cs="Arial"/>
                <w:sz w:val="16"/>
              </w:rPr>
              <w:t>63</w:t>
            </w:r>
          </w:p>
        </w:tc>
        <w:tc>
          <w:tcPr>
            <w:tcW w:w="457" w:type="dxa"/>
            <w:vAlign w:val="bottom"/>
          </w:tcPr>
          <w:p w:rsidR="000F1146" w:rsidRPr="00001869" w:rsidRDefault="000F1146" w:rsidP="0090154C">
            <w:pPr>
              <w:jc w:val="right"/>
              <w:rPr>
                <w:rFonts w:cs="Arial"/>
                <w:sz w:val="16"/>
              </w:rPr>
            </w:pPr>
            <w:r w:rsidRPr="00001869">
              <w:rPr>
                <w:rFonts w:cs="Arial"/>
                <w:sz w:val="16"/>
              </w:rPr>
              <w:t>10</w:t>
            </w:r>
          </w:p>
        </w:tc>
        <w:tc>
          <w:tcPr>
            <w:tcW w:w="7239"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57" w:type="dxa"/>
            <w:vAlign w:val="bottom"/>
          </w:tcPr>
          <w:p w:rsidR="000F1146" w:rsidRPr="00001869" w:rsidRDefault="000F1146" w:rsidP="0090154C">
            <w:pPr>
              <w:jc w:val="right"/>
              <w:rPr>
                <w:rFonts w:cs="Arial"/>
                <w:sz w:val="16"/>
              </w:rPr>
            </w:pPr>
            <w:r w:rsidRPr="00001869">
              <w:rPr>
                <w:rFonts w:cs="Arial"/>
                <w:sz w:val="16"/>
              </w:rPr>
              <w:t>64</w:t>
            </w:r>
          </w:p>
        </w:tc>
        <w:tc>
          <w:tcPr>
            <w:tcW w:w="511" w:type="dxa"/>
            <w:vAlign w:val="bottom"/>
          </w:tcPr>
          <w:p w:rsidR="000F1146" w:rsidRPr="00001869" w:rsidRDefault="000F1146" w:rsidP="0090154C">
            <w:pPr>
              <w:jc w:val="right"/>
              <w:rPr>
                <w:rFonts w:cs="Arial"/>
                <w:sz w:val="16"/>
              </w:rPr>
            </w:pPr>
            <w:r w:rsidRPr="00001869">
              <w:rPr>
                <w:rFonts w:cs="Arial"/>
                <w:sz w:val="16"/>
              </w:rPr>
              <w:t>bis</w:t>
            </w:r>
          </w:p>
        </w:tc>
        <w:tc>
          <w:tcPr>
            <w:tcW w:w="522" w:type="dxa"/>
            <w:vAlign w:val="bottom"/>
          </w:tcPr>
          <w:p w:rsidR="000F1146" w:rsidRPr="00001869" w:rsidRDefault="000F1146" w:rsidP="0090154C">
            <w:pPr>
              <w:jc w:val="right"/>
              <w:rPr>
                <w:rFonts w:cs="Arial"/>
                <w:sz w:val="16"/>
              </w:rPr>
            </w:pPr>
            <w:r w:rsidRPr="00001869">
              <w:rPr>
                <w:rFonts w:cs="Arial"/>
                <w:sz w:val="16"/>
              </w:rPr>
              <w:t>71</w:t>
            </w:r>
          </w:p>
        </w:tc>
        <w:tc>
          <w:tcPr>
            <w:tcW w:w="457" w:type="dxa"/>
            <w:vAlign w:val="bottom"/>
          </w:tcPr>
          <w:p w:rsidR="000F1146" w:rsidRPr="00001869" w:rsidRDefault="000F1146" w:rsidP="0090154C">
            <w:pPr>
              <w:jc w:val="right"/>
              <w:rPr>
                <w:rFonts w:cs="Arial"/>
                <w:sz w:val="16"/>
              </w:rPr>
            </w:pPr>
            <w:r w:rsidRPr="00001869">
              <w:rPr>
                <w:rFonts w:cs="Arial"/>
                <w:sz w:val="16"/>
              </w:rPr>
              <w:t>11</w:t>
            </w:r>
          </w:p>
        </w:tc>
        <w:tc>
          <w:tcPr>
            <w:tcW w:w="7239"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57" w:type="dxa"/>
            <w:vAlign w:val="bottom"/>
          </w:tcPr>
          <w:p w:rsidR="000F1146" w:rsidRPr="00001869" w:rsidRDefault="000F1146" w:rsidP="0090154C">
            <w:pPr>
              <w:jc w:val="right"/>
              <w:rPr>
                <w:rFonts w:cs="Arial"/>
                <w:sz w:val="16"/>
              </w:rPr>
            </w:pPr>
            <w:r w:rsidRPr="00001869">
              <w:rPr>
                <w:rFonts w:cs="Arial"/>
                <w:sz w:val="16"/>
              </w:rPr>
              <w:t>72</w:t>
            </w:r>
          </w:p>
        </w:tc>
        <w:tc>
          <w:tcPr>
            <w:tcW w:w="511" w:type="dxa"/>
            <w:vAlign w:val="bottom"/>
          </w:tcPr>
          <w:p w:rsidR="000F1146" w:rsidRPr="00001869" w:rsidRDefault="000F1146" w:rsidP="0090154C">
            <w:pPr>
              <w:jc w:val="right"/>
              <w:rPr>
                <w:rFonts w:cs="Arial"/>
                <w:sz w:val="16"/>
              </w:rPr>
            </w:pPr>
            <w:r w:rsidRPr="00001869">
              <w:rPr>
                <w:rFonts w:cs="Arial"/>
                <w:sz w:val="16"/>
              </w:rPr>
              <w:t>bis</w:t>
            </w:r>
          </w:p>
        </w:tc>
        <w:tc>
          <w:tcPr>
            <w:tcW w:w="522" w:type="dxa"/>
            <w:vAlign w:val="bottom"/>
          </w:tcPr>
          <w:p w:rsidR="000F1146" w:rsidRPr="00001869" w:rsidRDefault="000F1146" w:rsidP="0090154C">
            <w:pPr>
              <w:jc w:val="right"/>
              <w:rPr>
                <w:rFonts w:cs="Arial"/>
                <w:sz w:val="16"/>
              </w:rPr>
            </w:pPr>
            <w:r w:rsidRPr="00001869">
              <w:rPr>
                <w:rFonts w:cs="Arial"/>
                <w:sz w:val="16"/>
              </w:rPr>
              <w:t>79</w:t>
            </w:r>
          </w:p>
        </w:tc>
        <w:tc>
          <w:tcPr>
            <w:tcW w:w="457" w:type="dxa"/>
            <w:vAlign w:val="bottom"/>
          </w:tcPr>
          <w:p w:rsidR="000F1146" w:rsidRPr="00001869" w:rsidRDefault="000F1146" w:rsidP="0090154C">
            <w:pPr>
              <w:jc w:val="right"/>
              <w:rPr>
                <w:rFonts w:cs="Arial"/>
                <w:sz w:val="16"/>
              </w:rPr>
            </w:pPr>
            <w:r w:rsidRPr="00001869">
              <w:rPr>
                <w:rFonts w:cs="Arial"/>
                <w:sz w:val="16"/>
              </w:rPr>
              <w:t>12</w:t>
            </w:r>
          </w:p>
        </w:tc>
        <w:tc>
          <w:tcPr>
            <w:tcW w:w="7239"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57" w:type="dxa"/>
            <w:vAlign w:val="bottom"/>
          </w:tcPr>
          <w:p w:rsidR="000F1146" w:rsidRPr="00001869" w:rsidRDefault="000F1146" w:rsidP="0090154C">
            <w:pPr>
              <w:jc w:val="right"/>
              <w:rPr>
                <w:rFonts w:cs="Arial"/>
                <w:sz w:val="16"/>
              </w:rPr>
            </w:pPr>
            <w:r w:rsidRPr="00001869">
              <w:rPr>
                <w:rFonts w:cs="Arial"/>
                <w:sz w:val="16"/>
              </w:rPr>
              <w:t>80</w:t>
            </w:r>
          </w:p>
        </w:tc>
        <w:tc>
          <w:tcPr>
            <w:tcW w:w="511" w:type="dxa"/>
            <w:vAlign w:val="bottom"/>
          </w:tcPr>
          <w:p w:rsidR="000F1146" w:rsidRPr="00001869" w:rsidRDefault="000F1146" w:rsidP="0090154C">
            <w:pPr>
              <w:jc w:val="right"/>
              <w:rPr>
                <w:rFonts w:cs="Arial"/>
                <w:sz w:val="16"/>
              </w:rPr>
            </w:pPr>
            <w:r w:rsidRPr="00001869">
              <w:rPr>
                <w:rFonts w:cs="Arial"/>
                <w:sz w:val="16"/>
              </w:rPr>
              <w:t>bis</w:t>
            </w:r>
          </w:p>
        </w:tc>
        <w:tc>
          <w:tcPr>
            <w:tcW w:w="522" w:type="dxa"/>
            <w:vAlign w:val="bottom"/>
          </w:tcPr>
          <w:p w:rsidR="000F1146" w:rsidRPr="00001869" w:rsidRDefault="000F1146" w:rsidP="0090154C">
            <w:pPr>
              <w:jc w:val="right"/>
              <w:rPr>
                <w:rFonts w:cs="Arial"/>
                <w:sz w:val="16"/>
              </w:rPr>
            </w:pPr>
            <w:r w:rsidRPr="00001869">
              <w:rPr>
                <w:rFonts w:cs="Arial"/>
                <w:sz w:val="16"/>
              </w:rPr>
              <w:t>86</w:t>
            </w:r>
          </w:p>
        </w:tc>
        <w:tc>
          <w:tcPr>
            <w:tcW w:w="457" w:type="dxa"/>
            <w:vAlign w:val="bottom"/>
          </w:tcPr>
          <w:p w:rsidR="000F1146" w:rsidRPr="00001869" w:rsidRDefault="000F1146" w:rsidP="0090154C">
            <w:pPr>
              <w:jc w:val="right"/>
              <w:rPr>
                <w:rFonts w:cs="Arial"/>
                <w:sz w:val="16"/>
              </w:rPr>
            </w:pPr>
            <w:r w:rsidRPr="00001869">
              <w:rPr>
                <w:rFonts w:cs="Arial"/>
                <w:sz w:val="16"/>
              </w:rPr>
              <w:t>13</w:t>
            </w:r>
          </w:p>
        </w:tc>
        <w:tc>
          <w:tcPr>
            <w:tcW w:w="7239"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57" w:type="dxa"/>
            <w:vAlign w:val="bottom"/>
          </w:tcPr>
          <w:p w:rsidR="000F1146" w:rsidRPr="00001869" w:rsidRDefault="000F1146" w:rsidP="0090154C">
            <w:pPr>
              <w:jc w:val="right"/>
              <w:rPr>
                <w:rFonts w:cs="Arial"/>
                <w:sz w:val="16"/>
              </w:rPr>
            </w:pPr>
            <w:r w:rsidRPr="00001869">
              <w:rPr>
                <w:rFonts w:cs="Arial"/>
                <w:sz w:val="16"/>
              </w:rPr>
              <w:t>87</w:t>
            </w:r>
          </w:p>
        </w:tc>
        <w:tc>
          <w:tcPr>
            <w:tcW w:w="511" w:type="dxa"/>
            <w:vAlign w:val="bottom"/>
          </w:tcPr>
          <w:p w:rsidR="000F1146" w:rsidRPr="00001869" w:rsidRDefault="000F1146" w:rsidP="0090154C">
            <w:pPr>
              <w:jc w:val="right"/>
              <w:rPr>
                <w:rFonts w:cs="Arial"/>
                <w:sz w:val="16"/>
              </w:rPr>
            </w:pPr>
            <w:r w:rsidRPr="00001869">
              <w:rPr>
                <w:rFonts w:cs="Arial"/>
                <w:sz w:val="16"/>
              </w:rPr>
              <w:t>bis</w:t>
            </w:r>
          </w:p>
        </w:tc>
        <w:tc>
          <w:tcPr>
            <w:tcW w:w="522" w:type="dxa"/>
            <w:vAlign w:val="bottom"/>
          </w:tcPr>
          <w:p w:rsidR="000F1146" w:rsidRPr="00001869" w:rsidRDefault="000F1146" w:rsidP="0090154C">
            <w:pPr>
              <w:jc w:val="right"/>
              <w:rPr>
                <w:rFonts w:cs="Arial"/>
                <w:sz w:val="16"/>
              </w:rPr>
            </w:pPr>
            <w:r w:rsidRPr="00001869">
              <w:rPr>
                <w:rFonts w:cs="Arial"/>
                <w:sz w:val="16"/>
              </w:rPr>
              <w:t>94</w:t>
            </w:r>
          </w:p>
        </w:tc>
        <w:tc>
          <w:tcPr>
            <w:tcW w:w="457" w:type="dxa"/>
            <w:vAlign w:val="bottom"/>
          </w:tcPr>
          <w:p w:rsidR="000F1146" w:rsidRPr="00001869" w:rsidRDefault="000F1146" w:rsidP="0090154C">
            <w:pPr>
              <w:jc w:val="right"/>
              <w:rPr>
                <w:rFonts w:cs="Arial"/>
                <w:sz w:val="16"/>
              </w:rPr>
            </w:pPr>
            <w:r w:rsidRPr="00001869">
              <w:rPr>
                <w:rFonts w:cs="Arial"/>
                <w:sz w:val="16"/>
              </w:rPr>
              <w:t>14</w:t>
            </w:r>
          </w:p>
        </w:tc>
        <w:tc>
          <w:tcPr>
            <w:tcW w:w="7239"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57" w:type="dxa"/>
            <w:vAlign w:val="bottom"/>
          </w:tcPr>
          <w:p w:rsidR="000F1146" w:rsidRPr="00001869" w:rsidRDefault="000F1146" w:rsidP="0090154C">
            <w:pPr>
              <w:jc w:val="right"/>
              <w:rPr>
                <w:rFonts w:cs="Arial"/>
                <w:sz w:val="16"/>
              </w:rPr>
            </w:pPr>
            <w:r w:rsidRPr="00001869">
              <w:rPr>
                <w:rFonts w:cs="Arial"/>
                <w:sz w:val="16"/>
              </w:rPr>
              <w:t>95</w:t>
            </w:r>
          </w:p>
        </w:tc>
        <w:tc>
          <w:tcPr>
            <w:tcW w:w="511" w:type="dxa"/>
            <w:vAlign w:val="bottom"/>
          </w:tcPr>
          <w:p w:rsidR="000F1146" w:rsidRPr="00001869" w:rsidRDefault="000F1146" w:rsidP="0090154C">
            <w:pPr>
              <w:jc w:val="right"/>
              <w:rPr>
                <w:rFonts w:cs="Arial"/>
                <w:sz w:val="16"/>
              </w:rPr>
            </w:pPr>
            <w:r w:rsidRPr="00001869">
              <w:rPr>
                <w:rFonts w:cs="Arial"/>
                <w:sz w:val="16"/>
              </w:rPr>
              <w:t>bis</w:t>
            </w:r>
          </w:p>
        </w:tc>
        <w:tc>
          <w:tcPr>
            <w:tcW w:w="522" w:type="dxa"/>
            <w:vAlign w:val="bottom"/>
          </w:tcPr>
          <w:p w:rsidR="000F1146" w:rsidRPr="00001869" w:rsidRDefault="000F1146" w:rsidP="0090154C">
            <w:pPr>
              <w:jc w:val="right"/>
              <w:rPr>
                <w:rFonts w:cs="Arial"/>
                <w:sz w:val="16"/>
              </w:rPr>
            </w:pPr>
            <w:r w:rsidRPr="00001869">
              <w:rPr>
                <w:rFonts w:cs="Arial"/>
                <w:sz w:val="16"/>
              </w:rPr>
              <w:t>102</w:t>
            </w:r>
          </w:p>
        </w:tc>
        <w:tc>
          <w:tcPr>
            <w:tcW w:w="457" w:type="dxa"/>
            <w:vAlign w:val="bottom"/>
          </w:tcPr>
          <w:p w:rsidR="000F1146" w:rsidRPr="00001869" w:rsidRDefault="000F1146" w:rsidP="0090154C">
            <w:pPr>
              <w:jc w:val="right"/>
              <w:rPr>
                <w:rFonts w:cs="Arial"/>
                <w:sz w:val="16"/>
              </w:rPr>
            </w:pPr>
            <w:r w:rsidRPr="00001869">
              <w:rPr>
                <w:rFonts w:cs="Arial"/>
                <w:sz w:val="16"/>
              </w:rPr>
              <w:t>15</w:t>
            </w:r>
          </w:p>
        </w:tc>
        <w:tc>
          <w:tcPr>
            <w:tcW w:w="7239"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57" w:type="dxa"/>
            <w:vAlign w:val="bottom"/>
          </w:tcPr>
          <w:p w:rsidR="000F1146" w:rsidRPr="00001869" w:rsidRDefault="000F1146" w:rsidP="0090154C">
            <w:pPr>
              <w:jc w:val="right"/>
              <w:rPr>
                <w:rFonts w:cs="Arial"/>
                <w:sz w:val="16"/>
              </w:rPr>
            </w:pPr>
            <w:r w:rsidRPr="00001869">
              <w:rPr>
                <w:rFonts w:cs="Arial"/>
                <w:sz w:val="16"/>
              </w:rPr>
              <w:t>103</w:t>
            </w:r>
          </w:p>
        </w:tc>
        <w:tc>
          <w:tcPr>
            <w:tcW w:w="511" w:type="dxa"/>
            <w:vAlign w:val="bottom"/>
          </w:tcPr>
          <w:p w:rsidR="000F1146" w:rsidRPr="00001869" w:rsidRDefault="000F1146" w:rsidP="0090154C">
            <w:pPr>
              <w:jc w:val="right"/>
              <w:rPr>
                <w:rFonts w:cs="Arial"/>
                <w:sz w:val="16"/>
              </w:rPr>
            </w:pPr>
            <w:r w:rsidRPr="00001869">
              <w:rPr>
                <w:rFonts w:cs="Arial"/>
                <w:sz w:val="16"/>
              </w:rPr>
              <w:t>bis</w:t>
            </w:r>
          </w:p>
        </w:tc>
        <w:tc>
          <w:tcPr>
            <w:tcW w:w="522" w:type="dxa"/>
            <w:vAlign w:val="bottom"/>
          </w:tcPr>
          <w:p w:rsidR="000F1146" w:rsidRPr="00001869" w:rsidRDefault="000F1146" w:rsidP="0090154C">
            <w:pPr>
              <w:jc w:val="right"/>
              <w:rPr>
                <w:rFonts w:cs="Arial"/>
                <w:sz w:val="16"/>
              </w:rPr>
            </w:pPr>
            <w:r w:rsidRPr="00001869">
              <w:rPr>
                <w:rFonts w:cs="Arial"/>
                <w:sz w:val="16"/>
              </w:rPr>
              <w:t>110</w:t>
            </w:r>
          </w:p>
        </w:tc>
        <w:tc>
          <w:tcPr>
            <w:tcW w:w="457" w:type="dxa"/>
            <w:vAlign w:val="bottom"/>
          </w:tcPr>
          <w:p w:rsidR="000F1146" w:rsidRPr="00001869" w:rsidRDefault="000F1146" w:rsidP="0090154C">
            <w:pPr>
              <w:jc w:val="right"/>
              <w:rPr>
                <w:rFonts w:cs="Arial"/>
                <w:sz w:val="16"/>
              </w:rPr>
            </w:pPr>
            <w:r w:rsidRPr="00001869">
              <w:rPr>
                <w:rFonts w:cs="Arial"/>
                <w:sz w:val="16"/>
              </w:rPr>
              <w:t>16</w:t>
            </w:r>
          </w:p>
        </w:tc>
        <w:tc>
          <w:tcPr>
            <w:tcW w:w="7239"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57" w:type="dxa"/>
            <w:vAlign w:val="bottom"/>
          </w:tcPr>
          <w:p w:rsidR="000F1146" w:rsidRPr="00001869" w:rsidRDefault="000F1146" w:rsidP="0090154C">
            <w:pPr>
              <w:jc w:val="right"/>
              <w:rPr>
                <w:rFonts w:cs="Arial"/>
                <w:sz w:val="16"/>
              </w:rPr>
            </w:pPr>
            <w:r w:rsidRPr="00001869">
              <w:rPr>
                <w:rFonts w:cs="Arial"/>
                <w:sz w:val="16"/>
              </w:rPr>
              <w:t>111</w:t>
            </w:r>
          </w:p>
        </w:tc>
        <w:tc>
          <w:tcPr>
            <w:tcW w:w="511" w:type="dxa"/>
            <w:vAlign w:val="bottom"/>
          </w:tcPr>
          <w:p w:rsidR="000F1146" w:rsidRPr="00001869" w:rsidRDefault="000F1146" w:rsidP="0090154C">
            <w:pPr>
              <w:jc w:val="right"/>
              <w:rPr>
                <w:rFonts w:cs="Arial"/>
                <w:sz w:val="16"/>
              </w:rPr>
            </w:pPr>
            <w:r w:rsidRPr="00001869">
              <w:rPr>
                <w:rFonts w:cs="Arial"/>
                <w:sz w:val="16"/>
              </w:rPr>
              <w:t>bis</w:t>
            </w:r>
          </w:p>
        </w:tc>
        <w:tc>
          <w:tcPr>
            <w:tcW w:w="522" w:type="dxa"/>
            <w:vAlign w:val="bottom"/>
          </w:tcPr>
          <w:p w:rsidR="000F1146" w:rsidRPr="00001869" w:rsidRDefault="000F1146" w:rsidP="0090154C">
            <w:pPr>
              <w:jc w:val="right"/>
              <w:rPr>
                <w:rFonts w:cs="Arial"/>
                <w:sz w:val="16"/>
              </w:rPr>
            </w:pPr>
            <w:r w:rsidRPr="00001869">
              <w:rPr>
                <w:rFonts w:cs="Arial"/>
                <w:sz w:val="16"/>
              </w:rPr>
              <w:t>119</w:t>
            </w:r>
          </w:p>
        </w:tc>
        <w:tc>
          <w:tcPr>
            <w:tcW w:w="457" w:type="dxa"/>
            <w:vAlign w:val="bottom"/>
          </w:tcPr>
          <w:p w:rsidR="000F1146" w:rsidRPr="00001869" w:rsidRDefault="000F1146" w:rsidP="0090154C">
            <w:pPr>
              <w:jc w:val="right"/>
              <w:rPr>
                <w:rFonts w:cs="Arial"/>
                <w:sz w:val="16"/>
              </w:rPr>
            </w:pPr>
            <w:r w:rsidRPr="00001869">
              <w:rPr>
                <w:rFonts w:cs="Arial"/>
                <w:sz w:val="16"/>
              </w:rPr>
              <w:t>17</w:t>
            </w:r>
          </w:p>
        </w:tc>
        <w:tc>
          <w:tcPr>
            <w:tcW w:w="7239"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57" w:type="dxa"/>
            <w:vAlign w:val="bottom"/>
          </w:tcPr>
          <w:p w:rsidR="000F1146" w:rsidRPr="00001869" w:rsidRDefault="000F1146" w:rsidP="0090154C">
            <w:pPr>
              <w:jc w:val="right"/>
              <w:rPr>
                <w:rFonts w:cs="Arial"/>
                <w:sz w:val="16"/>
              </w:rPr>
            </w:pPr>
            <w:r w:rsidRPr="00001869">
              <w:rPr>
                <w:rFonts w:cs="Arial"/>
                <w:sz w:val="16"/>
              </w:rPr>
              <w:t>120</w:t>
            </w:r>
          </w:p>
        </w:tc>
        <w:tc>
          <w:tcPr>
            <w:tcW w:w="511" w:type="dxa"/>
            <w:vAlign w:val="bottom"/>
          </w:tcPr>
          <w:p w:rsidR="000F1146" w:rsidRPr="00001869" w:rsidRDefault="000F1146" w:rsidP="0090154C">
            <w:pPr>
              <w:jc w:val="right"/>
              <w:rPr>
                <w:rFonts w:cs="Arial"/>
                <w:sz w:val="16"/>
              </w:rPr>
            </w:pPr>
            <w:r w:rsidRPr="00001869">
              <w:rPr>
                <w:rFonts w:cs="Arial"/>
                <w:sz w:val="16"/>
              </w:rPr>
              <w:t>bis</w:t>
            </w:r>
          </w:p>
        </w:tc>
        <w:tc>
          <w:tcPr>
            <w:tcW w:w="522" w:type="dxa"/>
            <w:vAlign w:val="bottom"/>
          </w:tcPr>
          <w:p w:rsidR="000F1146" w:rsidRPr="00001869" w:rsidRDefault="000F1146" w:rsidP="0090154C">
            <w:pPr>
              <w:jc w:val="right"/>
              <w:rPr>
                <w:rFonts w:cs="Arial"/>
                <w:sz w:val="16"/>
              </w:rPr>
            </w:pPr>
            <w:r w:rsidRPr="00001869">
              <w:rPr>
                <w:rFonts w:cs="Arial"/>
                <w:sz w:val="16"/>
              </w:rPr>
              <w:t>127</w:t>
            </w:r>
          </w:p>
        </w:tc>
        <w:tc>
          <w:tcPr>
            <w:tcW w:w="457" w:type="dxa"/>
            <w:vAlign w:val="bottom"/>
          </w:tcPr>
          <w:p w:rsidR="000F1146" w:rsidRPr="00001869" w:rsidRDefault="000F1146" w:rsidP="0090154C">
            <w:pPr>
              <w:jc w:val="right"/>
              <w:rPr>
                <w:rFonts w:cs="Arial"/>
                <w:sz w:val="16"/>
              </w:rPr>
            </w:pPr>
            <w:r w:rsidRPr="00001869">
              <w:rPr>
                <w:rFonts w:cs="Arial"/>
                <w:sz w:val="16"/>
              </w:rPr>
              <w:t>18</w:t>
            </w:r>
          </w:p>
        </w:tc>
        <w:tc>
          <w:tcPr>
            <w:tcW w:w="7239"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57" w:type="dxa"/>
            <w:vAlign w:val="bottom"/>
          </w:tcPr>
          <w:p w:rsidR="000F1146" w:rsidRPr="00001869" w:rsidRDefault="000F1146" w:rsidP="0090154C">
            <w:pPr>
              <w:jc w:val="right"/>
              <w:rPr>
                <w:rFonts w:cs="Arial"/>
                <w:sz w:val="16"/>
              </w:rPr>
            </w:pPr>
            <w:r w:rsidRPr="00001869">
              <w:rPr>
                <w:rFonts w:cs="Arial"/>
                <w:sz w:val="16"/>
              </w:rPr>
              <w:t>128</w:t>
            </w:r>
          </w:p>
        </w:tc>
        <w:tc>
          <w:tcPr>
            <w:tcW w:w="511" w:type="dxa"/>
            <w:vAlign w:val="bottom"/>
          </w:tcPr>
          <w:p w:rsidR="000F1146" w:rsidRPr="00001869" w:rsidRDefault="000F1146" w:rsidP="0090154C">
            <w:pPr>
              <w:jc w:val="right"/>
              <w:rPr>
                <w:rFonts w:cs="Arial"/>
                <w:sz w:val="16"/>
              </w:rPr>
            </w:pPr>
            <w:r w:rsidRPr="00001869">
              <w:rPr>
                <w:rFonts w:cs="Arial"/>
                <w:sz w:val="16"/>
              </w:rPr>
              <w:t>bis</w:t>
            </w:r>
          </w:p>
        </w:tc>
        <w:tc>
          <w:tcPr>
            <w:tcW w:w="522" w:type="dxa"/>
            <w:vAlign w:val="bottom"/>
          </w:tcPr>
          <w:p w:rsidR="000F1146" w:rsidRPr="00001869" w:rsidRDefault="000F1146" w:rsidP="0090154C">
            <w:pPr>
              <w:jc w:val="right"/>
              <w:rPr>
                <w:rFonts w:cs="Arial"/>
                <w:sz w:val="16"/>
              </w:rPr>
            </w:pPr>
            <w:r w:rsidRPr="00001869">
              <w:rPr>
                <w:rFonts w:cs="Arial"/>
                <w:sz w:val="16"/>
              </w:rPr>
              <w:t>135</w:t>
            </w:r>
          </w:p>
        </w:tc>
        <w:tc>
          <w:tcPr>
            <w:tcW w:w="457" w:type="dxa"/>
            <w:vAlign w:val="bottom"/>
          </w:tcPr>
          <w:p w:rsidR="000F1146" w:rsidRPr="00001869" w:rsidRDefault="000F1146" w:rsidP="0090154C">
            <w:pPr>
              <w:jc w:val="right"/>
              <w:rPr>
                <w:rFonts w:cs="Arial"/>
                <w:sz w:val="16"/>
              </w:rPr>
            </w:pPr>
            <w:r w:rsidRPr="00001869">
              <w:rPr>
                <w:rFonts w:cs="Arial"/>
                <w:sz w:val="16"/>
              </w:rPr>
              <w:t>19</w:t>
            </w:r>
          </w:p>
        </w:tc>
        <w:tc>
          <w:tcPr>
            <w:tcW w:w="7239"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57" w:type="dxa"/>
            <w:vAlign w:val="bottom"/>
          </w:tcPr>
          <w:p w:rsidR="000F1146" w:rsidRPr="00001869" w:rsidRDefault="000F1146" w:rsidP="0090154C">
            <w:pPr>
              <w:jc w:val="right"/>
              <w:rPr>
                <w:rFonts w:cs="Arial"/>
                <w:sz w:val="16"/>
              </w:rPr>
            </w:pPr>
            <w:r w:rsidRPr="00001869">
              <w:rPr>
                <w:rFonts w:cs="Arial"/>
                <w:sz w:val="16"/>
              </w:rPr>
              <w:t>136</w:t>
            </w:r>
          </w:p>
        </w:tc>
        <w:tc>
          <w:tcPr>
            <w:tcW w:w="511" w:type="dxa"/>
            <w:vAlign w:val="bottom"/>
          </w:tcPr>
          <w:p w:rsidR="000F1146" w:rsidRPr="00001869" w:rsidRDefault="000F1146" w:rsidP="0090154C">
            <w:pPr>
              <w:jc w:val="right"/>
              <w:rPr>
                <w:rFonts w:cs="Arial"/>
                <w:sz w:val="16"/>
              </w:rPr>
            </w:pPr>
            <w:r w:rsidRPr="00001869">
              <w:rPr>
                <w:rFonts w:cs="Arial"/>
                <w:sz w:val="16"/>
              </w:rPr>
              <w:t>bis</w:t>
            </w:r>
          </w:p>
        </w:tc>
        <w:tc>
          <w:tcPr>
            <w:tcW w:w="522" w:type="dxa"/>
            <w:vAlign w:val="bottom"/>
          </w:tcPr>
          <w:p w:rsidR="000F1146" w:rsidRPr="00001869" w:rsidRDefault="000F1146" w:rsidP="0090154C">
            <w:pPr>
              <w:jc w:val="right"/>
              <w:rPr>
                <w:rFonts w:cs="Arial"/>
                <w:sz w:val="16"/>
              </w:rPr>
            </w:pPr>
            <w:r w:rsidRPr="00001869">
              <w:rPr>
                <w:rFonts w:cs="Arial"/>
                <w:sz w:val="16"/>
              </w:rPr>
              <w:t>143</w:t>
            </w:r>
          </w:p>
        </w:tc>
        <w:tc>
          <w:tcPr>
            <w:tcW w:w="457" w:type="dxa"/>
            <w:vAlign w:val="bottom"/>
          </w:tcPr>
          <w:p w:rsidR="000F1146" w:rsidRPr="00001869" w:rsidRDefault="000F1146" w:rsidP="0090154C">
            <w:pPr>
              <w:jc w:val="right"/>
              <w:rPr>
                <w:rFonts w:cs="Arial"/>
                <w:sz w:val="16"/>
              </w:rPr>
            </w:pPr>
            <w:r w:rsidRPr="00001869">
              <w:rPr>
                <w:rFonts w:cs="Arial"/>
                <w:sz w:val="16"/>
              </w:rPr>
              <w:t>20</w:t>
            </w:r>
          </w:p>
        </w:tc>
        <w:tc>
          <w:tcPr>
            <w:tcW w:w="7239"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57" w:type="dxa"/>
            <w:vAlign w:val="bottom"/>
          </w:tcPr>
          <w:p w:rsidR="000F1146" w:rsidRPr="00001869" w:rsidRDefault="000F1146" w:rsidP="0090154C">
            <w:pPr>
              <w:jc w:val="right"/>
              <w:rPr>
                <w:rFonts w:cs="Arial"/>
                <w:sz w:val="16"/>
              </w:rPr>
            </w:pPr>
            <w:r w:rsidRPr="00001869">
              <w:rPr>
                <w:rFonts w:cs="Arial"/>
                <w:sz w:val="16"/>
              </w:rPr>
              <w:t>144</w:t>
            </w:r>
          </w:p>
        </w:tc>
        <w:tc>
          <w:tcPr>
            <w:tcW w:w="511" w:type="dxa"/>
            <w:vAlign w:val="bottom"/>
          </w:tcPr>
          <w:p w:rsidR="000F1146" w:rsidRPr="00001869" w:rsidRDefault="000F1146" w:rsidP="0090154C">
            <w:pPr>
              <w:jc w:val="right"/>
              <w:rPr>
                <w:rFonts w:cs="Arial"/>
                <w:sz w:val="16"/>
              </w:rPr>
            </w:pPr>
            <w:r w:rsidRPr="00001869">
              <w:rPr>
                <w:rFonts w:cs="Arial"/>
                <w:sz w:val="16"/>
              </w:rPr>
              <w:t>bis</w:t>
            </w:r>
          </w:p>
        </w:tc>
        <w:tc>
          <w:tcPr>
            <w:tcW w:w="522" w:type="dxa"/>
            <w:vAlign w:val="bottom"/>
          </w:tcPr>
          <w:p w:rsidR="000F1146" w:rsidRPr="00001869" w:rsidRDefault="000F1146" w:rsidP="0090154C">
            <w:pPr>
              <w:jc w:val="right"/>
              <w:rPr>
                <w:rFonts w:cs="Arial"/>
                <w:sz w:val="16"/>
              </w:rPr>
            </w:pPr>
            <w:r w:rsidRPr="00001869">
              <w:rPr>
                <w:rFonts w:cs="Arial"/>
                <w:sz w:val="16"/>
              </w:rPr>
              <w:t>152</w:t>
            </w:r>
          </w:p>
        </w:tc>
        <w:tc>
          <w:tcPr>
            <w:tcW w:w="457" w:type="dxa"/>
            <w:vAlign w:val="bottom"/>
          </w:tcPr>
          <w:p w:rsidR="000F1146" w:rsidRPr="00001869" w:rsidRDefault="000F1146" w:rsidP="0090154C">
            <w:pPr>
              <w:jc w:val="right"/>
              <w:rPr>
                <w:rFonts w:cs="Arial"/>
                <w:sz w:val="16"/>
              </w:rPr>
            </w:pPr>
            <w:r w:rsidRPr="00001869">
              <w:rPr>
                <w:rFonts w:cs="Arial"/>
                <w:sz w:val="16"/>
              </w:rPr>
              <w:t>21</w:t>
            </w:r>
          </w:p>
        </w:tc>
        <w:tc>
          <w:tcPr>
            <w:tcW w:w="7239"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57" w:type="dxa"/>
            <w:vAlign w:val="bottom"/>
          </w:tcPr>
          <w:p w:rsidR="000F1146" w:rsidRPr="00001869" w:rsidRDefault="000F1146" w:rsidP="0090154C">
            <w:pPr>
              <w:jc w:val="right"/>
              <w:rPr>
                <w:rFonts w:cs="Arial"/>
                <w:sz w:val="16"/>
              </w:rPr>
            </w:pPr>
            <w:r w:rsidRPr="00001869">
              <w:rPr>
                <w:rFonts w:cs="Arial"/>
                <w:sz w:val="16"/>
              </w:rPr>
              <w:t>153</w:t>
            </w:r>
          </w:p>
        </w:tc>
        <w:tc>
          <w:tcPr>
            <w:tcW w:w="511" w:type="dxa"/>
            <w:vAlign w:val="bottom"/>
          </w:tcPr>
          <w:p w:rsidR="000F1146" w:rsidRPr="00001869" w:rsidRDefault="000F1146" w:rsidP="0090154C">
            <w:pPr>
              <w:jc w:val="right"/>
              <w:rPr>
                <w:rFonts w:cs="Arial"/>
                <w:sz w:val="16"/>
              </w:rPr>
            </w:pPr>
            <w:r w:rsidRPr="00001869">
              <w:rPr>
                <w:rFonts w:cs="Arial"/>
                <w:sz w:val="16"/>
              </w:rPr>
              <w:t>bis</w:t>
            </w:r>
          </w:p>
        </w:tc>
        <w:tc>
          <w:tcPr>
            <w:tcW w:w="522" w:type="dxa"/>
            <w:vAlign w:val="bottom"/>
          </w:tcPr>
          <w:p w:rsidR="000F1146" w:rsidRPr="00001869" w:rsidRDefault="000F1146" w:rsidP="0090154C">
            <w:pPr>
              <w:jc w:val="right"/>
              <w:rPr>
                <w:rFonts w:cs="Arial"/>
                <w:sz w:val="16"/>
              </w:rPr>
            </w:pPr>
            <w:r w:rsidRPr="00001869">
              <w:rPr>
                <w:rFonts w:cs="Arial"/>
                <w:sz w:val="16"/>
              </w:rPr>
              <w:t>160</w:t>
            </w:r>
          </w:p>
        </w:tc>
        <w:tc>
          <w:tcPr>
            <w:tcW w:w="457" w:type="dxa"/>
            <w:vAlign w:val="bottom"/>
          </w:tcPr>
          <w:p w:rsidR="000F1146" w:rsidRPr="00001869" w:rsidRDefault="000F1146" w:rsidP="0090154C">
            <w:pPr>
              <w:jc w:val="right"/>
              <w:rPr>
                <w:rFonts w:cs="Arial"/>
                <w:sz w:val="16"/>
              </w:rPr>
            </w:pPr>
            <w:r w:rsidRPr="00001869">
              <w:rPr>
                <w:rFonts w:cs="Arial"/>
                <w:sz w:val="16"/>
              </w:rPr>
              <w:t>22</w:t>
            </w:r>
          </w:p>
        </w:tc>
        <w:tc>
          <w:tcPr>
            <w:tcW w:w="7239"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57" w:type="dxa"/>
            <w:vAlign w:val="bottom"/>
          </w:tcPr>
          <w:p w:rsidR="000F1146" w:rsidRPr="00001869" w:rsidRDefault="000F1146" w:rsidP="0090154C">
            <w:pPr>
              <w:jc w:val="right"/>
              <w:rPr>
                <w:rFonts w:cs="Arial"/>
                <w:sz w:val="16"/>
              </w:rPr>
            </w:pPr>
            <w:r w:rsidRPr="00001869">
              <w:rPr>
                <w:rFonts w:cs="Arial"/>
                <w:sz w:val="16"/>
              </w:rPr>
              <w:t>161</w:t>
            </w:r>
          </w:p>
        </w:tc>
        <w:tc>
          <w:tcPr>
            <w:tcW w:w="511" w:type="dxa"/>
            <w:vAlign w:val="bottom"/>
          </w:tcPr>
          <w:p w:rsidR="000F1146" w:rsidRPr="00001869" w:rsidRDefault="000F1146" w:rsidP="0090154C">
            <w:pPr>
              <w:jc w:val="right"/>
              <w:rPr>
                <w:rFonts w:cs="Arial"/>
                <w:sz w:val="16"/>
              </w:rPr>
            </w:pPr>
            <w:r w:rsidRPr="00001869">
              <w:rPr>
                <w:rFonts w:cs="Arial"/>
                <w:sz w:val="16"/>
              </w:rPr>
              <w:t>bis</w:t>
            </w:r>
          </w:p>
        </w:tc>
        <w:tc>
          <w:tcPr>
            <w:tcW w:w="522" w:type="dxa"/>
            <w:vAlign w:val="bottom"/>
          </w:tcPr>
          <w:p w:rsidR="000F1146" w:rsidRPr="00001869" w:rsidRDefault="000F1146" w:rsidP="0090154C">
            <w:pPr>
              <w:jc w:val="right"/>
              <w:rPr>
                <w:rFonts w:cs="Arial"/>
                <w:sz w:val="16"/>
              </w:rPr>
            </w:pPr>
            <w:r w:rsidRPr="00001869">
              <w:rPr>
                <w:rFonts w:cs="Arial"/>
                <w:sz w:val="16"/>
              </w:rPr>
              <w:t>168</w:t>
            </w:r>
          </w:p>
        </w:tc>
        <w:tc>
          <w:tcPr>
            <w:tcW w:w="457" w:type="dxa"/>
            <w:vAlign w:val="bottom"/>
          </w:tcPr>
          <w:p w:rsidR="000F1146" w:rsidRPr="00001869" w:rsidRDefault="000F1146" w:rsidP="0090154C">
            <w:pPr>
              <w:jc w:val="right"/>
              <w:rPr>
                <w:rFonts w:cs="Arial"/>
                <w:sz w:val="16"/>
              </w:rPr>
            </w:pPr>
            <w:r w:rsidRPr="00001869">
              <w:rPr>
                <w:rFonts w:cs="Arial"/>
                <w:sz w:val="16"/>
              </w:rPr>
              <w:t>23</w:t>
            </w:r>
          </w:p>
        </w:tc>
        <w:tc>
          <w:tcPr>
            <w:tcW w:w="7239"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57" w:type="dxa"/>
            <w:vAlign w:val="bottom"/>
          </w:tcPr>
          <w:p w:rsidR="000F1146" w:rsidRPr="00001869" w:rsidRDefault="000F1146" w:rsidP="0090154C">
            <w:pPr>
              <w:jc w:val="right"/>
              <w:rPr>
                <w:rFonts w:cs="Arial"/>
                <w:sz w:val="16"/>
              </w:rPr>
            </w:pPr>
            <w:r w:rsidRPr="00001869">
              <w:rPr>
                <w:rFonts w:cs="Arial"/>
                <w:sz w:val="16"/>
              </w:rPr>
              <w:t>169</w:t>
            </w:r>
          </w:p>
        </w:tc>
        <w:tc>
          <w:tcPr>
            <w:tcW w:w="511" w:type="dxa"/>
            <w:vAlign w:val="bottom"/>
          </w:tcPr>
          <w:p w:rsidR="000F1146" w:rsidRPr="00001869" w:rsidRDefault="000F1146" w:rsidP="0090154C">
            <w:pPr>
              <w:jc w:val="right"/>
              <w:rPr>
                <w:rFonts w:cs="Arial"/>
                <w:sz w:val="16"/>
              </w:rPr>
            </w:pPr>
            <w:r w:rsidRPr="00001869">
              <w:rPr>
                <w:rFonts w:cs="Arial"/>
                <w:sz w:val="16"/>
              </w:rPr>
              <w:t>bis</w:t>
            </w:r>
          </w:p>
        </w:tc>
        <w:tc>
          <w:tcPr>
            <w:tcW w:w="522" w:type="dxa"/>
            <w:vAlign w:val="bottom"/>
          </w:tcPr>
          <w:p w:rsidR="000F1146" w:rsidRPr="00001869" w:rsidRDefault="000F1146" w:rsidP="0090154C">
            <w:pPr>
              <w:jc w:val="right"/>
              <w:rPr>
                <w:rFonts w:cs="Arial"/>
                <w:sz w:val="16"/>
              </w:rPr>
            </w:pPr>
            <w:r w:rsidRPr="00001869">
              <w:rPr>
                <w:rFonts w:cs="Arial"/>
                <w:sz w:val="16"/>
              </w:rPr>
              <w:t>177</w:t>
            </w:r>
          </w:p>
        </w:tc>
        <w:tc>
          <w:tcPr>
            <w:tcW w:w="457" w:type="dxa"/>
            <w:vAlign w:val="bottom"/>
          </w:tcPr>
          <w:p w:rsidR="000F1146" w:rsidRPr="00001869" w:rsidRDefault="000F1146" w:rsidP="0090154C">
            <w:pPr>
              <w:jc w:val="right"/>
              <w:rPr>
                <w:rFonts w:cs="Arial"/>
                <w:sz w:val="16"/>
              </w:rPr>
            </w:pPr>
            <w:r w:rsidRPr="00001869">
              <w:rPr>
                <w:rFonts w:cs="Arial"/>
                <w:sz w:val="16"/>
              </w:rPr>
              <w:t>24</w:t>
            </w:r>
          </w:p>
        </w:tc>
        <w:tc>
          <w:tcPr>
            <w:tcW w:w="7239"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Height w:val="80"/>
        </w:trPr>
        <w:tc>
          <w:tcPr>
            <w:tcW w:w="557" w:type="dxa"/>
            <w:vAlign w:val="bottom"/>
          </w:tcPr>
          <w:p w:rsidR="000F1146" w:rsidRPr="00001869" w:rsidRDefault="000F1146" w:rsidP="0090154C">
            <w:pPr>
              <w:jc w:val="right"/>
              <w:rPr>
                <w:rFonts w:cs="Arial"/>
                <w:sz w:val="16"/>
              </w:rPr>
            </w:pPr>
            <w:r w:rsidRPr="00001869">
              <w:rPr>
                <w:rFonts w:cs="Arial"/>
                <w:sz w:val="16"/>
              </w:rPr>
              <w:t>178</w:t>
            </w:r>
          </w:p>
        </w:tc>
        <w:tc>
          <w:tcPr>
            <w:tcW w:w="511" w:type="dxa"/>
            <w:vAlign w:val="bottom"/>
          </w:tcPr>
          <w:p w:rsidR="000F1146" w:rsidRPr="00001869" w:rsidRDefault="000F1146" w:rsidP="0090154C">
            <w:pPr>
              <w:jc w:val="right"/>
              <w:rPr>
                <w:rFonts w:cs="Arial"/>
                <w:sz w:val="16"/>
              </w:rPr>
            </w:pPr>
            <w:r w:rsidRPr="00001869">
              <w:rPr>
                <w:rFonts w:cs="Arial"/>
                <w:sz w:val="16"/>
              </w:rPr>
              <w:t>bis</w:t>
            </w:r>
          </w:p>
        </w:tc>
        <w:tc>
          <w:tcPr>
            <w:tcW w:w="522" w:type="dxa"/>
            <w:vAlign w:val="bottom"/>
          </w:tcPr>
          <w:p w:rsidR="000F1146" w:rsidRPr="00001869" w:rsidRDefault="000F1146" w:rsidP="0090154C">
            <w:pPr>
              <w:jc w:val="right"/>
              <w:rPr>
                <w:rFonts w:cs="Arial"/>
                <w:sz w:val="16"/>
              </w:rPr>
            </w:pPr>
            <w:r w:rsidRPr="00001869">
              <w:rPr>
                <w:rFonts w:cs="Arial"/>
                <w:sz w:val="16"/>
              </w:rPr>
              <w:t>185</w:t>
            </w:r>
          </w:p>
        </w:tc>
        <w:tc>
          <w:tcPr>
            <w:tcW w:w="457" w:type="dxa"/>
            <w:vAlign w:val="bottom"/>
          </w:tcPr>
          <w:p w:rsidR="000F1146" w:rsidRPr="00001869" w:rsidRDefault="000F1146" w:rsidP="0090154C">
            <w:pPr>
              <w:jc w:val="right"/>
              <w:rPr>
                <w:rFonts w:cs="Arial"/>
                <w:sz w:val="16"/>
              </w:rPr>
            </w:pPr>
            <w:r w:rsidRPr="00001869">
              <w:rPr>
                <w:rFonts w:cs="Arial"/>
                <w:sz w:val="16"/>
              </w:rPr>
              <w:t>25</w:t>
            </w:r>
          </w:p>
        </w:tc>
        <w:tc>
          <w:tcPr>
            <w:tcW w:w="7239"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57" w:type="dxa"/>
            <w:vAlign w:val="bottom"/>
          </w:tcPr>
          <w:p w:rsidR="000F1146" w:rsidRPr="00001869" w:rsidRDefault="000F1146" w:rsidP="0090154C">
            <w:pPr>
              <w:jc w:val="right"/>
              <w:rPr>
                <w:rFonts w:cs="Arial"/>
                <w:sz w:val="16"/>
              </w:rPr>
            </w:pPr>
            <w:r w:rsidRPr="00001869">
              <w:rPr>
                <w:rFonts w:cs="Arial"/>
                <w:sz w:val="16"/>
              </w:rPr>
              <w:t>186</w:t>
            </w:r>
          </w:p>
        </w:tc>
        <w:tc>
          <w:tcPr>
            <w:tcW w:w="511" w:type="dxa"/>
            <w:vAlign w:val="bottom"/>
          </w:tcPr>
          <w:p w:rsidR="000F1146" w:rsidRPr="00001869" w:rsidRDefault="000F1146" w:rsidP="0090154C">
            <w:pPr>
              <w:jc w:val="right"/>
              <w:rPr>
                <w:rFonts w:cs="Arial"/>
                <w:sz w:val="16"/>
              </w:rPr>
            </w:pPr>
            <w:r w:rsidRPr="00001869">
              <w:rPr>
                <w:rFonts w:cs="Arial"/>
                <w:sz w:val="16"/>
              </w:rPr>
              <w:t>bis</w:t>
            </w:r>
          </w:p>
        </w:tc>
        <w:tc>
          <w:tcPr>
            <w:tcW w:w="522" w:type="dxa"/>
            <w:vAlign w:val="bottom"/>
          </w:tcPr>
          <w:p w:rsidR="000F1146" w:rsidRPr="00001869" w:rsidRDefault="000F1146" w:rsidP="0090154C">
            <w:pPr>
              <w:jc w:val="right"/>
              <w:rPr>
                <w:rFonts w:cs="Arial"/>
                <w:sz w:val="16"/>
              </w:rPr>
            </w:pPr>
            <w:r w:rsidRPr="00001869">
              <w:rPr>
                <w:rFonts w:cs="Arial"/>
                <w:sz w:val="16"/>
              </w:rPr>
              <w:t>194</w:t>
            </w:r>
          </w:p>
        </w:tc>
        <w:tc>
          <w:tcPr>
            <w:tcW w:w="457" w:type="dxa"/>
            <w:vAlign w:val="bottom"/>
          </w:tcPr>
          <w:p w:rsidR="000F1146" w:rsidRPr="00001869" w:rsidRDefault="000F1146" w:rsidP="0090154C">
            <w:pPr>
              <w:jc w:val="right"/>
              <w:rPr>
                <w:rFonts w:cs="Arial"/>
                <w:sz w:val="16"/>
              </w:rPr>
            </w:pPr>
            <w:r w:rsidRPr="00001869">
              <w:rPr>
                <w:rFonts w:cs="Arial"/>
                <w:sz w:val="16"/>
              </w:rPr>
              <w:t>26</w:t>
            </w:r>
          </w:p>
        </w:tc>
        <w:tc>
          <w:tcPr>
            <w:tcW w:w="7239"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57" w:type="dxa"/>
            <w:vAlign w:val="bottom"/>
          </w:tcPr>
          <w:p w:rsidR="000F1146" w:rsidRPr="00001869" w:rsidRDefault="000F1146" w:rsidP="0090154C">
            <w:pPr>
              <w:jc w:val="right"/>
              <w:rPr>
                <w:rFonts w:cs="Arial"/>
                <w:sz w:val="16"/>
              </w:rPr>
            </w:pPr>
            <w:r w:rsidRPr="00001869">
              <w:rPr>
                <w:rFonts w:cs="Arial"/>
                <w:sz w:val="16"/>
              </w:rPr>
              <w:t>195</w:t>
            </w:r>
          </w:p>
        </w:tc>
        <w:tc>
          <w:tcPr>
            <w:tcW w:w="511" w:type="dxa"/>
            <w:vAlign w:val="bottom"/>
          </w:tcPr>
          <w:p w:rsidR="000F1146" w:rsidRPr="00001869" w:rsidRDefault="000F1146" w:rsidP="0090154C">
            <w:pPr>
              <w:jc w:val="right"/>
              <w:rPr>
                <w:rFonts w:cs="Arial"/>
                <w:sz w:val="16"/>
              </w:rPr>
            </w:pPr>
            <w:r w:rsidRPr="00001869">
              <w:rPr>
                <w:rFonts w:cs="Arial"/>
                <w:sz w:val="16"/>
              </w:rPr>
              <w:t>bis</w:t>
            </w:r>
          </w:p>
        </w:tc>
        <w:tc>
          <w:tcPr>
            <w:tcW w:w="522" w:type="dxa"/>
            <w:vAlign w:val="bottom"/>
          </w:tcPr>
          <w:p w:rsidR="000F1146" w:rsidRPr="00001869" w:rsidRDefault="000F1146" w:rsidP="0090154C">
            <w:pPr>
              <w:jc w:val="right"/>
              <w:rPr>
                <w:rFonts w:cs="Arial"/>
                <w:sz w:val="16"/>
              </w:rPr>
            </w:pPr>
            <w:r w:rsidRPr="00001869">
              <w:rPr>
                <w:rFonts w:cs="Arial"/>
                <w:sz w:val="16"/>
              </w:rPr>
              <w:t>200</w:t>
            </w:r>
          </w:p>
        </w:tc>
        <w:tc>
          <w:tcPr>
            <w:tcW w:w="457" w:type="dxa"/>
            <w:vAlign w:val="bottom"/>
          </w:tcPr>
          <w:p w:rsidR="000F1146" w:rsidRPr="00001869" w:rsidRDefault="000F1146" w:rsidP="0090154C">
            <w:pPr>
              <w:jc w:val="right"/>
              <w:rPr>
                <w:rFonts w:cs="Arial"/>
                <w:sz w:val="16"/>
              </w:rPr>
            </w:pPr>
            <w:r w:rsidRPr="00001869">
              <w:rPr>
                <w:rFonts w:cs="Arial"/>
                <w:sz w:val="16"/>
              </w:rPr>
              <w:t>27</w:t>
            </w:r>
          </w:p>
        </w:tc>
        <w:tc>
          <w:tcPr>
            <w:tcW w:w="7239"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57" w:type="dxa"/>
            <w:vAlign w:val="bottom"/>
          </w:tcPr>
          <w:p w:rsidR="000F1146" w:rsidRPr="00001869" w:rsidRDefault="000F1146" w:rsidP="0090154C">
            <w:pPr>
              <w:jc w:val="right"/>
              <w:rPr>
                <w:rFonts w:cs="Arial"/>
              </w:rPr>
            </w:pPr>
          </w:p>
        </w:tc>
        <w:tc>
          <w:tcPr>
            <w:tcW w:w="511" w:type="dxa"/>
            <w:vAlign w:val="bottom"/>
          </w:tcPr>
          <w:p w:rsidR="000F1146" w:rsidRPr="00001869" w:rsidRDefault="000F1146" w:rsidP="0090154C">
            <w:pPr>
              <w:jc w:val="center"/>
              <w:rPr>
                <w:rFonts w:cs="Arial"/>
              </w:rPr>
            </w:pPr>
          </w:p>
        </w:tc>
        <w:tc>
          <w:tcPr>
            <w:tcW w:w="522" w:type="dxa"/>
            <w:vAlign w:val="bottom"/>
          </w:tcPr>
          <w:p w:rsidR="000F1146" w:rsidRPr="00001869" w:rsidRDefault="000F1146" w:rsidP="0090154C">
            <w:pPr>
              <w:jc w:val="right"/>
              <w:rPr>
                <w:rFonts w:cs="Arial"/>
              </w:rPr>
            </w:pPr>
          </w:p>
        </w:tc>
        <w:tc>
          <w:tcPr>
            <w:tcW w:w="457" w:type="dxa"/>
            <w:vAlign w:val="bottom"/>
          </w:tcPr>
          <w:p w:rsidR="000F1146" w:rsidRPr="00001869" w:rsidRDefault="000F1146" w:rsidP="0090154C">
            <w:pPr>
              <w:jc w:val="right"/>
              <w:rPr>
                <w:rFonts w:cs="Arial"/>
              </w:rPr>
            </w:pPr>
          </w:p>
        </w:tc>
        <w:tc>
          <w:tcPr>
            <w:tcW w:w="7239"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57" w:type="dxa"/>
            <w:vAlign w:val="bottom"/>
          </w:tcPr>
          <w:p w:rsidR="000F1146" w:rsidRPr="00001869" w:rsidRDefault="000F1146" w:rsidP="0090154C">
            <w:pPr>
              <w:jc w:val="right"/>
              <w:rPr>
                <w:rFonts w:cs="Arial"/>
                <w:sz w:val="16"/>
              </w:rPr>
            </w:pPr>
          </w:p>
        </w:tc>
        <w:tc>
          <w:tcPr>
            <w:tcW w:w="511" w:type="dxa"/>
            <w:vAlign w:val="bottom"/>
          </w:tcPr>
          <w:p w:rsidR="000F1146" w:rsidRPr="00001869" w:rsidRDefault="000F1146" w:rsidP="0090154C">
            <w:pPr>
              <w:jc w:val="right"/>
              <w:rPr>
                <w:rFonts w:cs="Arial"/>
                <w:sz w:val="16"/>
              </w:rPr>
            </w:pPr>
          </w:p>
        </w:tc>
        <w:tc>
          <w:tcPr>
            <w:tcW w:w="522" w:type="dxa"/>
            <w:vAlign w:val="bottom"/>
          </w:tcPr>
          <w:p w:rsidR="000F1146" w:rsidRPr="00001869" w:rsidRDefault="000F1146" w:rsidP="0090154C">
            <w:pPr>
              <w:jc w:val="right"/>
              <w:rPr>
                <w:rFonts w:cs="Arial"/>
                <w:sz w:val="16"/>
              </w:rPr>
            </w:pPr>
          </w:p>
        </w:tc>
        <w:tc>
          <w:tcPr>
            <w:tcW w:w="457" w:type="dxa"/>
            <w:vAlign w:val="bottom"/>
          </w:tcPr>
          <w:p w:rsidR="000F1146" w:rsidRPr="00001869" w:rsidRDefault="000F1146" w:rsidP="0090154C">
            <w:pPr>
              <w:jc w:val="right"/>
              <w:rPr>
                <w:rFonts w:cs="Arial"/>
                <w:sz w:val="16"/>
              </w:rPr>
            </w:pPr>
          </w:p>
        </w:tc>
        <w:tc>
          <w:tcPr>
            <w:tcW w:w="7239"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57" w:type="dxa"/>
            <w:vAlign w:val="bottom"/>
          </w:tcPr>
          <w:p w:rsidR="000F1146" w:rsidRPr="00001869" w:rsidRDefault="000F1146" w:rsidP="0090154C">
            <w:pPr>
              <w:jc w:val="right"/>
              <w:rPr>
                <w:rFonts w:cs="Arial"/>
                <w:sz w:val="16"/>
              </w:rPr>
            </w:pPr>
          </w:p>
        </w:tc>
        <w:tc>
          <w:tcPr>
            <w:tcW w:w="511" w:type="dxa"/>
            <w:vAlign w:val="bottom"/>
          </w:tcPr>
          <w:p w:rsidR="000F1146" w:rsidRPr="00001869" w:rsidRDefault="000F1146" w:rsidP="0090154C">
            <w:pPr>
              <w:jc w:val="right"/>
              <w:rPr>
                <w:rFonts w:cs="Arial"/>
                <w:sz w:val="16"/>
              </w:rPr>
            </w:pPr>
          </w:p>
        </w:tc>
        <w:tc>
          <w:tcPr>
            <w:tcW w:w="522" w:type="dxa"/>
            <w:vAlign w:val="bottom"/>
          </w:tcPr>
          <w:p w:rsidR="000F1146" w:rsidRPr="00001869" w:rsidRDefault="000F1146" w:rsidP="0090154C">
            <w:pPr>
              <w:jc w:val="right"/>
              <w:rPr>
                <w:rFonts w:cs="Arial"/>
                <w:sz w:val="16"/>
              </w:rPr>
            </w:pPr>
          </w:p>
        </w:tc>
        <w:tc>
          <w:tcPr>
            <w:tcW w:w="457" w:type="dxa"/>
            <w:vAlign w:val="bottom"/>
          </w:tcPr>
          <w:p w:rsidR="000F1146" w:rsidRPr="00001869" w:rsidRDefault="000F1146" w:rsidP="0090154C">
            <w:pPr>
              <w:jc w:val="right"/>
              <w:rPr>
                <w:rFonts w:cs="Arial"/>
                <w:sz w:val="16"/>
              </w:rPr>
            </w:pPr>
          </w:p>
        </w:tc>
        <w:tc>
          <w:tcPr>
            <w:tcW w:w="7239"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57" w:type="dxa"/>
            <w:vAlign w:val="bottom"/>
          </w:tcPr>
          <w:p w:rsidR="000F1146" w:rsidRPr="00001869" w:rsidRDefault="000F1146" w:rsidP="0090154C">
            <w:pPr>
              <w:jc w:val="right"/>
              <w:rPr>
                <w:rFonts w:cs="Arial"/>
                <w:sz w:val="16"/>
              </w:rPr>
            </w:pPr>
          </w:p>
        </w:tc>
        <w:tc>
          <w:tcPr>
            <w:tcW w:w="511" w:type="dxa"/>
            <w:vAlign w:val="bottom"/>
          </w:tcPr>
          <w:p w:rsidR="000F1146" w:rsidRPr="00001869" w:rsidRDefault="000F1146" w:rsidP="0090154C">
            <w:pPr>
              <w:jc w:val="right"/>
              <w:rPr>
                <w:rFonts w:cs="Arial"/>
                <w:sz w:val="16"/>
              </w:rPr>
            </w:pPr>
          </w:p>
        </w:tc>
        <w:tc>
          <w:tcPr>
            <w:tcW w:w="522" w:type="dxa"/>
            <w:vAlign w:val="bottom"/>
          </w:tcPr>
          <w:p w:rsidR="000F1146" w:rsidRPr="00001869" w:rsidRDefault="000F1146" w:rsidP="0090154C">
            <w:pPr>
              <w:jc w:val="right"/>
              <w:rPr>
                <w:rFonts w:cs="Arial"/>
                <w:sz w:val="16"/>
              </w:rPr>
            </w:pPr>
          </w:p>
        </w:tc>
        <w:tc>
          <w:tcPr>
            <w:tcW w:w="457" w:type="dxa"/>
            <w:vAlign w:val="bottom"/>
          </w:tcPr>
          <w:p w:rsidR="000F1146" w:rsidRPr="00001869" w:rsidRDefault="000F1146" w:rsidP="0090154C">
            <w:pPr>
              <w:jc w:val="right"/>
              <w:rPr>
                <w:rFonts w:cs="Arial"/>
                <w:sz w:val="16"/>
              </w:rPr>
            </w:pPr>
          </w:p>
        </w:tc>
        <w:tc>
          <w:tcPr>
            <w:tcW w:w="7239"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57" w:type="dxa"/>
            <w:vAlign w:val="bottom"/>
          </w:tcPr>
          <w:p w:rsidR="000F1146" w:rsidRPr="00001869" w:rsidRDefault="000F1146" w:rsidP="0090154C">
            <w:pPr>
              <w:jc w:val="right"/>
              <w:rPr>
                <w:rFonts w:cs="Arial"/>
                <w:sz w:val="16"/>
              </w:rPr>
            </w:pPr>
          </w:p>
        </w:tc>
        <w:tc>
          <w:tcPr>
            <w:tcW w:w="511" w:type="dxa"/>
            <w:vAlign w:val="bottom"/>
          </w:tcPr>
          <w:p w:rsidR="000F1146" w:rsidRPr="00001869" w:rsidRDefault="000F1146" w:rsidP="0090154C">
            <w:pPr>
              <w:jc w:val="right"/>
              <w:rPr>
                <w:rFonts w:cs="Arial"/>
                <w:sz w:val="16"/>
              </w:rPr>
            </w:pPr>
          </w:p>
        </w:tc>
        <w:tc>
          <w:tcPr>
            <w:tcW w:w="522" w:type="dxa"/>
            <w:vAlign w:val="bottom"/>
          </w:tcPr>
          <w:p w:rsidR="000F1146" w:rsidRPr="00001869" w:rsidRDefault="000F1146" w:rsidP="0090154C">
            <w:pPr>
              <w:jc w:val="right"/>
              <w:rPr>
                <w:rFonts w:cs="Arial"/>
                <w:sz w:val="16"/>
              </w:rPr>
            </w:pPr>
          </w:p>
        </w:tc>
        <w:tc>
          <w:tcPr>
            <w:tcW w:w="457" w:type="dxa"/>
            <w:vAlign w:val="bottom"/>
          </w:tcPr>
          <w:p w:rsidR="000F1146" w:rsidRPr="00001869" w:rsidRDefault="000F1146" w:rsidP="0090154C">
            <w:pPr>
              <w:jc w:val="right"/>
              <w:rPr>
                <w:rFonts w:cs="Arial"/>
                <w:sz w:val="16"/>
              </w:rPr>
            </w:pPr>
          </w:p>
        </w:tc>
        <w:tc>
          <w:tcPr>
            <w:tcW w:w="7239"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57" w:type="dxa"/>
            <w:vAlign w:val="bottom"/>
          </w:tcPr>
          <w:p w:rsidR="000F1146" w:rsidRPr="00001869" w:rsidRDefault="000F1146" w:rsidP="0090154C">
            <w:pPr>
              <w:jc w:val="right"/>
              <w:rPr>
                <w:rFonts w:cs="Arial"/>
                <w:sz w:val="16"/>
              </w:rPr>
            </w:pPr>
          </w:p>
        </w:tc>
        <w:tc>
          <w:tcPr>
            <w:tcW w:w="511" w:type="dxa"/>
            <w:vAlign w:val="bottom"/>
          </w:tcPr>
          <w:p w:rsidR="000F1146" w:rsidRPr="00001869" w:rsidRDefault="000F1146" w:rsidP="0090154C">
            <w:pPr>
              <w:jc w:val="right"/>
              <w:rPr>
                <w:rFonts w:cs="Arial"/>
                <w:sz w:val="16"/>
              </w:rPr>
            </w:pPr>
          </w:p>
        </w:tc>
        <w:tc>
          <w:tcPr>
            <w:tcW w:w="522" w:type="dxa"/>
            <w:vAlign w:val="bottom"/>
          </w:tcPr>
          <w:p w:rsidR="000F1146" w:rsidRPr="00001869" w:rsidRDefault="000F1146" w:rsidP="0090154C">
            <w:pPr>
              <w:jc w:val="right"/>
              <w:rPr>
                <w:rFonts w:cs="Arial"/>
                <w:sz w:val="16"/>
              </w:rPr>
            </w:pPr>
          </w:p>
        </w:tc>
        <w:tc>
          <w:tcPr>
            <w:tcW w:w="457" w:type="dxa"/>
            <w:vAlign w:val="bottom"/>
          </w:tcPr>
          <w:p w:rsidR="000F1146" w:rsidRPr="00001869" w:rsidRDefault="000F1146" w:rsidP="0090154C">
            <w:pPr>
              <w:jc w:val="right"/>
              <w:rPr>
                <w:rFonts w:cs="Arial"/>
                <w:sz w:val="16"/>
              </w:rPr>
            </w:pPr>
          </w:p>
        </w:tc>
        <w:tc>
          <w:tcPr>
            <w:tcW w:w="7239"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57" w:type="dxa"/>
            <w:vAlign w:val="bottom"/>
          </w:tcPr>
          <w:p w:rsidR="000F1146" w:rsidRPr="00001869" w:rsidRDefault="000F1146" w:rsidP="0090154C">
            <w:pPr>
              <w:jc w:val="right"/>
              <w:rPr>
                <w:rFonts w:cs="Arial"/>
                <w:sz w:val="16"/>
              </w:rPr>
            </w:pPr>
          </w:p>
        </w:tc>
        <w:tc>
          <w:tcPr>
            <w:tcW w:w="511" w:type="dxa"/>
            <w:vAlign w:val="bottom"/>
          </w:tcPr>
          <w:p w:rsidR="000F1146" w:rsidRPr="00001869" w:rsidRDefault="000F1146" w:rsidP="0090154C">
            <w:pPr>
              <w:jc w:val="right"/>
              <w:rPr>
                <w:rFonts w:cs="Arial"/>
                <w:sz w:val="16"/>
              </w:rPr>
            </w:pPr>
          </w:p>
        </w:tc>
        <w:tc>
          <w:tcPr>
            <w:tcW w:w="522" w:type="dxa"/>
            <w:vAlign w:val="bottom"/>
          </w:tcPr>
          <w:p w:rsidR="000F1146" w:rsidRPr="00001869" w:rsidRDefault="000F1146" w:rsidP="0090154C">
            <w:pPr>
              <w:jc w:val="right"/>
              <w:rPr>
                <w:rFonts w:cs="Arial"/>
                <w:sz w:val="16"/>
              </w:rPr>
            </w:pPr>
          </w:p>
        </w:tc>
        <w:tc>
          <w:tcPr>
            <w:tcW w:w="457" w:type="dxa"/>
            <w:vAlign w:val="bottom"/>
          </w:tcPr>
          <w:p w:rsidR="000F1146" w:rsidRPr="00001869" w:rsidRDefault="000F1146" w:rsidP="0090154C">
            <w:pPr>
              <w:jc w:val="right"/>
              <w:rPr>
                <w:rFonts w:cs="Arial"/>
                <w:sz w:val="16"/>
              </w:rPr>
            </w:pPr>
          </w:p>
        </w:tc>
        <w:tc>
          <w:tcPr>
            <w:tcW w:w="7239"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57" w:type="dxa"/>
            <w:vAlign w:val="bottom"/>
          </w:tcPr>
          <w:p w:rsidR="000F1146" w:rsidRPr="00001869" w:rsidRDefault="000F1146" w:rsidP="0090154C">
            <w:pPr>
              <w:jc w:val="right"/>
              <w:rPr>
                <w:rFonts w:cs="Arial"/>
                <w:sz w:val="16"/>
              </w:rPr>
            </w:pPr>
          </w:p>
        </w:tc>
        <w:tc>
          <w:tcPr>
            <w:tcW w:w="511" w:type="dxa"/>
            <w:vAlign w:val="bottom"/>
          </w:tcPr>
          <w:p w:rsidR="000F1146" w:rsidRPr="00001869" w:rsidRDefault="000F1146" w:rsidP="0090154C">
            <w:pPr>
              <w:jc w:val="right"/>
              <w:rPr>
                <w:rFonts w:cs="Arial"/>
                <w:sz w:val="16"/>
              </w:rPr>
            </w:pPr>
          </w:p>
        </w:tc>
        <w:tc>
          <w:tcPr>
            <w:tcW w:w="522" w:type="dxa"/>
            <w:vAlign w:val="bottom"/>
          </w:tcPr>
          <w:p w:rsidR="000F1146" w:rsidRPr="00001869" w:rsidRDefault="000F1146" w:rsidP="0090154C">
            <w:pPr>
              <w:jc w:val="right"/>
              <w:rPr>
                <w:rFonts w:cs="Arial"/>
                <w:sz w:val="16"/>
              </w:rPr>
            </w:pPr>
          </w:p>
        </w:tc>
        <w:tc>
          <w:tcPr>
            <w:tcW w:w="457" w:type="dxa"/>
            <w:vAlign w:val="bottom"/>
          </w:tcPr>
          <w:p w:rsidR="000F1146" w:rsidRPr="00001869" w:rsidRDefault="000F1146" w:rsidP="0090154C">
            <w:pPr>
              <w:jc w:val="right"/>
              <w:rPr>
                <w:rFonts w:cs="Arial"/>
                <w:sz w:val="16"/>
              </w:rPr>
            </w:pPr>
          </w:p>
        </w:tc>
        <w:tc>
          <w:tcPr>
            <w:tcW w:w="7239"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57" w:type="dxa"/>
            <w:vAlign w:val="bottom"/>
          </w:tcPr>
          <w:p w:rsidR="000F1146" w:rsidRPr="00001869" w:rsidRDefault="000F1146" w:rsidP="0090154C">
            <w:pPr>
              <w:jc w:val="right"/>
              <w:rPr>
                <w:rFonts w:cs="Arial"/>
                <w:sz w:val="16"/>
              </w:rPr>
            </w:pPr>
          </w:p>
        </w:tc>
        <w:tc>
          <w:tcPr>
            <w:tcW w:w="511" w:type="dxa"/>
            <w:vAlign w:val="bottom"/>
          </w:tcPr>
          <w:p w:rsidR="000F1146" w:rsidRPr="00001869" w:rsidRDefault="000F1146" w:rsidP="0090154C">
            <w:pPr>
              <w:jc w:val="right"/>
              <w:rPr>
                <w:rFonts w:cs="Arial"/>
                <w:sz w:val="16"/>
              </w:rPr>
            </w:pPr>
          </w:p>
        </w:tc>
        <w:tc>
          <w:tcPr>
            <w:tcW w:w="522" w:type="dxa"/>
            <w:vAlign w:val="bottom"/>
          </w:tcPr>
          <w:p w:rsidR="000F1146" w:rsidRPr="00001869" w:rsidRDefault="000F1146" w:rsidP="0090154C">
            <w:pPr>
              <w:jc w:val="right"/>
              <w:rPr>
                <w:rFonts w:cs="Arial"/>
                <w:sz w:val="16"/>
              </w:rPr>
            </w:pPr>
          </w:p>
        </w:tc>
        <w:tc>
          <w:tcPr>
            <w:tcW w:w="457" w:type="dxa"/>
            <w:vAlign w:val="bottom"/>
          </w:tcPr>
          <w:p w:rsidR="000F1146" w:rsidRPr="00001869" w:rsidRDefault="000F1146" w:rsidP="0090154C">
            <w:pPr>
              <w:jc w:val="right"/>
              <w:rPr>
                <w:rFonts w:cs="Arial"/>
                <w:sz w:val="16"/>
              </w:rPr>
            </w:pPr>
          </w:p>
        </w:tc>
        <w:tc>
          <w:tcPr>
            <w:tcW w:w="7239"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57" w:type="dxa"/>
            <w:vAlign w:val="bottom"/>
          </w:tcPr>
          <w:p w:rsidR="000F1146" w:rsidRPr="00001869" w:rsidRDefault="000F1146" w:rsidP="0090154C">
            <w:pPr>
              <w:jc w:val="right"/>
              <w:rPr>
                <w:rFonts w:cs="Arial"/>
                <w:sz w:val="16"/>
              </w:rPr>
            </w:pPr>
          </w:p>
        </w:tc>
        <w:tc>
          <w:tcPr>
            <w:tcW w:w="511" w:type="dxa"/>
            <w:vAlign w:val="bottom"/>
          </w:tcPr>
          <w:p w:rsidR="000F1146" w:rsidRPr="00001869" w:rsidRDefault="000F1146" w:rsidP="0090154C">
            <w:pPr>
              <w:jc w:val="right"/>
              <w:rPr>
                <w:rFonts w:cs="Arial"/>
                <w:sz w:val="16"/>
              </w:rPr>
            </w:pPr>
          </w:p>
        </w:tc>
        <w:tc>
          <w:tcPr>
            <w:tcW w:w="522" w:type="dxa"/>
            <w:vAlign w:val="bottom"/>
          </w:tcPr>
          <w:p w:rsidR="000F1146" w:rsidRPr="00001869" w:rsidRDefault="000F1146" w:rsidP="0090154C">
            <w:pPr>
              <w:jc w:val="right"/>
              <w:rPr>
                <w:rFonts w:cs="Arial"/>
                <w:sz w:val="16"/>
              </w:rPr>
            </w:pPr>
          </w:p>
        </w:tc>
        <w:tc>
          <w:tcPr>
            <w:tcW w:w="457" w:type="dxa"/>
            <w:vAlign w:val="bottom"/>
          </w:tcPr>
          <w:p w:rsidR="000F1146" w:rsidRPr="00001869" w:rsidRDefault="000F1146" w:rsidP="0090154C">
            <w:pPr>
              <w:jc w:val="right"/>
              <w:rPr>
                <w:rFonts w:cs="Arial"/>
                <w:sz w:val="16"/>
              </w:rPr>
            </w:pPr>
          </w:p>
        </w:tc>
        <w:tc>
          <w:tcPr>
            <w:tcW w:w="7239"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57" w:type="dxa"/>
            <w:vAlign w:val="bottom"/>
          </w:tcPr>
          <w:p w:rsidR="000F1146" w:rsidRPr="00001869" w:rsidRDefault="000F1146" w:rsidP="0090154C">
            <w:pPr>
              <w:jc w:val="right"/>
              <w:rPr>
                <w:rFonts w:cs="Arial"/>
                <w:sz w:val="16"/>
              </w:rPr>
            </w:pPr>
          </w:p>
        </w:tc>
        <w:tc>
          <w:tcPr>
            <w:tcW w:w="511" w:type="dxa"/>
            <w:vAlign w:val="bottom"/>
          </w:tcPr>
          <w:p w:rsidR="000F1146" w:rsidRPr="00001869" w:rsidRDefault="000F1146" w:rsidP="0090154C">
            <w:pPr>
              <w:jc w:val="right"/>
              <w:rPr>
                <w:rFonts w:cs="Arial"/>
                <w:sz w:val="16"/>
              </w:rPr>
            </w:pPr>
          </w:p>
        </w:tc>
        <w:tc>
          <w:tcPr>
            <w:tcW w:w="522" w:type="dxa"/>
            <w:vAlign w:val="bottom"/>
          </w:tcPr>
          <w:p w:rsidR="000F1146" w:rsidRPr="00001869" w:rsidRDefault="000F1146" w:rsidP="0090154C">
            <w:pPr>
              <w:jc w:val="right"/>
              <w:rPr>
                <w:rFonts w:cs="Arial"/>
                <w:sz w:val="16"/>
              </w:rPr>
            </w:pPr>
          </w:p>
        </w:tc>
        <w:tc>
          <w:tcPr>
            <w:tcW w:w="457" w:type="dxa"/>
            <w:vAlign w:val="bottom"/>
          </w:tcPr>
          <w:p w:rsidR="000F1146" w:rsidRPr="00001869" w:rsidRDefault="000F1146" w:rsidP="0090154C">
            <w:pPr>
              <w:jc w:val="right"/>
              <w:rPr>
                <w:rFonts w:cs="Arial"/>
                <w:sz w:val="16"/>
              </w:rPr>
            </w:pPr>
          </w:p>
        </w:tc>
        <w:tc>
          <w:tcPr>
            <w:tcW w:w="7239"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57" w:type="dxa"/>
            <w:vAlign w:val="bottom"/>
          </w:tcPr>
          <w:p w:rsidR="000F1146" w:rsidRPr="00001869" w:rsidRDefault="000F1146" w:rsidP="0090154C">
            <w:pPr>
              <w:jc w:val="right"/>
              <w:rPr>
                <w:rFonts w:cs="Arial"/>
                <w:sz w:val="16"/>
              </w:rPr>
            </w:pPr>
          </w:p>
        </w:tc>
        <w:tc>
          <w:tcPr>
            <w:tcW w:w="511" w:type="dxa"/>
            <w:vAlign w:val="bottom"/>
          </w:tcPr>
          <w:p w:rsidR="000F1146" w:rsidRPr="00001869" w:rsidRDefault="000F1146" w:rsidP="0090154C">
            <w:pPr>
              <w:jc w:val="right"/>
              <w:rPr>
                <w:rFonts w:cs="Arial"/>
                <w:sz w:val="16"/>
              </w:rPr>
            </w:pPr>
          </w:p>
        </w:tc>
        <w:tc>
          <w:tcPr>
            <w:tcW w:w="522" w:type="dxa"/>
            <w:vAlign w:val="bottom"/>
          </w:tcPr>
          <w:p w:rsidR="000F1146" w:rsidRPr="00001869" w:rsidRDefault="000F1146" w:rsidP="0090154C">
            <w:pPr>
              <w:jc w:val="right"/>
              <w:rPr>
                <w:rFonts w:cs="Arial"/>
                <w:sz w:val="16"/>
              </w:rPr>
            </w:pPr>
          </w:p>
        </w:tc>
        <w:tc>
          <w:tcPr>
            <w:tcW w:w="457" w:type="dxa"/>
            <w:vAlign w:val="bottom"/>
          </w:tcPr>
          <w:p w:rsidR="000F1146" w:rsidRPr="00001869" w:rsidRDefault="000F1146" w:rsidP="0090154C">
            <w:pPr>
              <w:jc w:val="right"/>
              <w:rPr>
                <w:rFonts w:cs="Arial"/>
                <w:sz w:val="16"/>
              </w:rPr>
            </w:pPr>
          </w:p>
        </w:tc>
        <w:tc>
          <w:tcPr>
            <w:tcW w:w="7239"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57" w:type="dxa"/>
            <w:vAlign w:val="bottom"/>
          </w:tcPr>
          <w:p w:rsidR="000F1146" w:rsidRPr="00001869" w:rsidRDefault="000F1146" w:rsidP="0090154C">
            <w:pPr>
              <w:jc w:val="right"/>
              <w:rPr>
                <w:rFonts w:cs="Arial"/>
                <w:sz w:val="16"/>
              </w:rPr>
            </w:pPr>
          </w:p>
        </w:tc>
        <w:tc>
          <w:tcPr>
            <w:tcW w:w="511" w:type="dxa"/>
            <w:vAlign w:val="bottom"/>
          </w:tcPr>
          <w:p w:rsidR="000F1146" w:rsidRPr="00001869" w:rsidRDefault="000F1146" w:rsidP="0090154C">
            <w:pPr>
              <w:jc w:val="right"/>
              <w:rPr>
                <w:rFonts w:cs="Arial"/>
                <w:sz w:val="16"/>
              </w:rPr>
            </w:pPr>
          </w:p>
        </w:tc>
        <w:tc>
          <w:tcPr>
            <w:tcW w:w="522" w:type="dxa"/>
            <w:vAlign w:val="bottom"/>
          </w:tcPr>
          <w:p w:rsidR="000F1146" w:rsidRPr="00001869" w:rsidRDefault="000F1146" w:rsidP="0090154C">
            <w:pPr>
              <w:jc w:val="right"/>
              <w:rPr>
                <w:rFonts w:cs="Arial"/>
                <w:sz w:val="16"/>
              </w:rPr>
            </w:pPr>
          </w:p>
        </w:tc>
        <w:tc>
          <w:tcPr>
            <w:tcW w:w="457" w:type="dxa"/>
            <w:vAlign w:val="bottom"/>
          </w:tcPr>
          <w:p w:rsidR="000F1146" w:rsidRPr="00001869" w:rsidRDefault="000F1146" w:rsidP="0090154C">
            <w:pPr>
              <w:jc w:val="right"/>
              <w:rPr>
                <w:rFonts w:cs="Arial"/>
                <w:sz w:val="16"/>
              </w:rPr>
            </w:pPr>
          </w:p>
        </w:tc>
        <w:tc>
          <w:tcPr>
            <w:tcW w:w="7239"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57" w:type="dxa"/>
            <w:vAlign w:val="bottom"/>
          </w:tcPr>
          <w:p w:rsidR="000F1146" w:rsidRPr="00001869" w:rsidRDefault="000F1146" w:rsidP="0090154C">
            <w:pPr>
              <w:jc w:val="right"/>
              <w:rPr>
                <w:rFonts w:cs="Arial"/>
                <w:sz w:val="16"/>
              </w:rPr>
            </w:pPr>
          </w:p>
        </w:tc>
        <w:tc>
          <w:tcPr>
            <w:tcW w:w="511" w:type="dxa"/>
            <w:vAlign w:val="bottom"/>
          </w:tcPr>
          <w:p w:rsidR="000F1146" w:rsidRPr="00001869" w:rsidRDefault="000F1146" w:rsidP="0090154C">
            <w:pPr>
              <w:jc w:val="right"/>
              <w:rPr>
                <w:rFonts w:cs="Arial"/>
                <w:sz w:val="16"/>
              </w:rPr>
            </w:pPr>
          </w:p>
        </w:tc>
        <w:tc>
          <w:tcPr>
            <w:tcW w:w="522" w:type="dxa"/>
            <w:vAlign w:val="bottom"/>
          </w:tcPr>
          <w:p w:rsidR="000F1146" w:rsidRPr="00001869" w:rsidRDefault="000F1146" w:rsidP="0090154C">
            <w:pPr>
              <w:jc w:val="right"/>
              <w:rPr>
                <w:rFonts w:cs="Arial"/>
                <w:sz w:val="16"/>
              </w:rPr>
            </w:pPr>
          </w:p>
        </w:tc>
        <w:tc>
          <w:tcPr>
            <w:tcW w:w="457" w:type="dxa"/>
            <w:vAlign w:val="bottom"/>
          </w:tcPr>
          <w:p w:rsidR="000F1146" w:rsidRPr="00001869" w:rsidRDefault="000F1146" w:rsidP="0090154C">
            <w:pPr>
              <w:jc w:val="right"/>
              <w:rPr>
                <w:rFonts w:cs="Arial"/>
                <w:sz w:val="16"/>
              </w:rPr>
            </w:pPr>
          </w:p>
        </w:tc>
        <w:tc>
          <w:tcPr>
            <w:tcW w:w="7239"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57" w:type="dxa"/>
            <w:vAlign w:val="bottom"/>
          </w:tcPr>
          <w:p w:rsidR="000F1146" w:rsidRPr="00001869" w:rsidRDefault="000F1146" w:rsidP="0090154C">
            <w:pPr>
              <w:jc w:val="right"/>
              <w:rPr>
                <w:rFonts w:cs="Arial"/>
                <w:sz w:val="16"/>
              </w:rPr>
            </w:pPr>
          </w:p>
        </w:tc>
        <w:tc>
          <w:tcPr>
            <w:tcW w:w="511" w:type="dxa"/>
            <w:vAlign w:val="bottom"/>
          </w:tcPr>
          <w:p w:rsidR="000F1146" w:rsidRPr="00001869" w:rsidRDefault="000F1146" w:rsidP="0090154C">
            <w:pPr>
              <w:jc w:val="right"/>
              <w:rPr>
                <w:rFonts w:cs="Arial"/>
                <w:sz w:val="16"/>
              </w:rPr>
            </w:pPr>
          </w:p>
        </w:tc>
        <w:tc>
          <w:tcPr>
            <w:tcW w:w="522" w:type="dxa"/>
            <w:vAlign w:val="bottom"/>
          </w:tcPr>
          <w:p w:rsidR="000F1146" w:rsidRPr="00001869" w:rsidRDefault="000F1146" w:rsidP="0090154C">
            <w:pPr>
              <w:jc w:val="right"/>
              <w:rPr>
                <w:rFonts w:cs="Arial"/>
                <w:sz w:val="16"/>
              </w:rPr>
            </w:pPr>
          </w:p>
        </w:tc>
        <w:tc>
          <w:tcPr>
            <w:tcW w:w="457" w:type="dxa"/>
            <w:vAlign w:val="bottom"/>
          </w:tcPr>
          <w:p w:rsidR="000F1146" w:rsidRPr="00001869" w:rsidRDefault="000F1146" w:rsidP="0090154C">
            <w:pPr>
              <w:jc w:val="right"/>
              <w:rPr>
                <w:rFonts w:cs="Arial"/>
                <w:sz w:val="16"/>
              </w:rPr>
            </w:pPr>
          </w:p>
        </w:tc>
        <w:tc>
          <w:tcPr>
            <w:tcW w:w="7239"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57" w:type="dxa"/>
            <w:vAlign w:val="bottom"/>
          </w:tcPr>
          <w:p w:rsidR="000F1146" w:rsidRPr="00001869" w:rsidRDefault="000F1146" w:rsidP="0090154C">
            <w:pPr>
              <w:jc w:val="right"/>
              <w:rPr>
                <w:rFonts w:cs="Arial"/>
                <w:sz w:val="16"/>
              </w:rPr>
            </w:pPr>
          </w:p>
        </w:tc>
        <w:tc>
          <w:tcPr>
            <w:tcW w:w="511" w:type="dxa"/>
            <w:vAlign w:val="bottom"/>
          </w:tcPr>
          <w:p w:rsidR="000F1146" w:rsidRPr="00001869" w:rsidRDefault="000F1146" w:rsidP="0090154C">
            <w:pPr>
              <w:jc w:val="right"/>
              <w:rPr>
                <w:rFonts w:cs="Arial"/>
                <w:sz w:val="16"/>
              </w:rPr>
            </w:pPr>
          </w:p>
        </w:tc>
        <w:tc>
          <w:tcPr>
            <w:tcW w:w="522" w:type="dxa"/>
            <w:vAlign w:val="bottom"/>
          </w:tcPr>
          <w:p w:rsidR="000F1146" w:rsidRPr="00001869" w:rsidRDefault="000F1146" w:rsidP="0090154C">
            <w:pPr>
              <w:jc w:val="right"/>
              <w:rPr>
                <w:rFonts w:cs="Arial"/>
                <w:sz w:val="16"/>
              </w:rPr>
            </w:pPr>
          </w:p>
        </w:tc>
        <w:tc>
          <w:tcPr>
            <w:tcW w:w="457" w:type="dxa"/>
            <w:vAlign w:val="bottom"/>
          </w:tcPr>
          <w:p w:rsidR="000F1146" w:rsidRPr="00001869" w:rsidRDefault="000F1146" w:rsidP="0090154C">
            <w:pPr>
              <w:jc w:val="right"/>
              <w:rPr>
                <w:rFonts w:cs="Arial"/>
                <w:sz w:val="16"/>
              </w:rPr>
            </w:pPr>
          </w:p>
        </w:tc>
        <w:tc>
          <w:tcPr>
            <w:tcW w:w="7239"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57" w:type="dxa"/>
            <w:vAlign w:val="bottom"/>
          </w:tcPr>
          <w:p w:rsidR="000F1146" w:rsidRPr="00001869" w:rsidRDefault="000F1146" w:rsidP="0090154C">
            <w:pPr>
              <w:jc w:val="right"/>
              <w:rPr>
                <w:rFonts w:cs="Arial"/>
                <w:sz w:val="16"/>
              </w:rPr>
            </w:pPr>
          </w:p>
        </w:tc>
        <w:tc>
          <w:tcPr>
            <w:tcW w:w="511" w:type="dxa"/>
            <w:vAlign w:val="bottom"/>
          </w:tcPr>
          <w:p w:rsidR="000F1146" w:rsidRPr="00001869" w:rsidRDefault="000F1146" w:rsidP="0090154C">
            <w:pPr>
              <w:jc w:val="right"/>
              <w:rPr>
                <w:rFonts w:cs="Arial"/>
                <w:sz w:val="16"/>
              </w:rPr>
            </w:pPr>
          </w:p>
        </w:tc>
        <w:tc>
          <w:tcPr>
            <w:tcW w:w="522" w:type="dxa"/>
            <w:vAlign w:val="bottom"/>
          </w:tcPr>
          <w:p w:rsidR="000F1146" w:rsidRPr="00001869" w:rsidRDefault="000F1146" w:rsidP="0090154C">
            <w:pPr>
              <w:jc w:val="right"/>
              <w:rPr>
                <w:rFonts w:cs="Arial"/>
                <w:sz w:val="16"/>
              </w:rPr>
            </w:pPr>
          </w:p>
        </w:tc>
        <w:tc>
          <w:tcPr>
            <w:tcW w:w="457" w:type="dxa"/>
            <w:vAlign w:val="bottom"/>
          </w:tcPr>
          <w:p w:rsidR="000F1146" w:rsidRPr="00001869" w:rsidRDefault="000F1146" w:rsidP="0090154C">
            <w:pPr>
              <w:jc w:val="right"/>
              <w:rPr>
                <w:rFonts w:cs="Arial"/>
                <w:sz w:val="16"/>
              </w:rPr>
            </w:pPr>
          </w:p>
        </w:tc>
        <w:tc>
          <w:tcPr>
            <w:tcW w:w="7239"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57" w:type="dxa"/>
            <w:vAlign w:val="bottom"/>
          </w:tcPr>
          <w:p w:rsidR="000F1146" w:rsidRPr="00001869" w:rsidRDefault="000F1146" w:rsidP="0090154C">
            <w:pPr>
              <w:jc w:val="right"/>
              <w:rPr>
                <w:rFonts w:cs="Arial"/>
                <w:sz w:val="16"/>
              </w:rPr>
            </w:pPr>
          </w:p>
        </w:tc>
        <w:tc>
          <w:tcPr>
            <w:tcW w:w="511" w:type="dxa"/>
            <w:vAlign w:val="bottom"/>
          </w:tcPr>
          <w:p w:rsidR="000F1146" w:rsidRPr="00001869" w:rsidRDefault="000F1146" w:rsidP="0090154C">
            <w:pPr>
              <w:jc w:val="right"/>
              <w:rPr>
                <w:rFonts w:cs="Arial"/>
                <w:sz w:val="16"/>
              </w:rPr>
            </w:pPr>
          </w:p>
        </w:tc>
        <w:tc>
          <w:tcPr>
            <w:tcW w:w="522" w:type="dxa"/>
            <w:vAlign w:val="bottom"/>
          </w:tcPr>
          <w:p w:rsidR="000F1146" w:rsidRPr="00001869" w:rsidRDefault="000F1146" w:rsidP="0090154C">
            <w:pPr>
              <w:jc w:val="right"/>
              <w:rPr>
                <w:rFonts w:cs="Arial"/>
                <w:sz w:val="16"/>
              </w:rPr>
            </w:pPr>
          </w:p>
        </w:tc>
        <w:tc>
          <w:tcPr>
            <w:tcW w:w="457" w:type="dxa"/>
            <w:vAlign w:val="bottom"/>
          </w:tcPr>
          <w:p w:rsidR="000F1146" w:rsidRPr="00001869" w:rsidRDefault="000F1146" w:rsidP="0090154C">
            <w:pPr>
              <w:jc w:val="right"/>
              <w:rPr>
                <w:rFonts w:cs="Arial"/>
                <w:sz w:val="16"/>
              </w:rPr>
            </w:pPr>
          </w:p>
        </w:tc>
        <w:tc>
          <w:tcPr>
            <w:tcW w:w="7239"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57" w:type="dxa"/>
            <w:vAlign w:val="bottom"/>
          </w:tcPr>
          <w:p w:rsidR="000F1146" w:rsidRPr="00001869" w:rsidRDefault="000F1146" w:rsidP="0090154C">
            <w:pPr>
              <w:jc w:val="right"/>
              <w:rPr>
                <w:rFonts w:cs="Arial"/>
                <w:sz w:val="16"/>
              </w:rPr>
            </w:pPr>
          </w:p>
        </w:tc>
        <w:tc>
          <w:tcPr>
            <w:tcW w:w="511" w:type="dxa"/>
            <w:vAlign w:val="bottom"/>
          </w:tcPr>
          <w:p w:rsidR="000F1146" w:rsidRPr="00001869" w:rsidRDefault="000F1146" w:rsidP="0090154C">
            <w:pPr>
              <w:jc w:val="right"/>
              <w:rPr>
                <w:rFonts w:cs="Arial"/>
                <w:sz w:val="16"/>
              </w:rPr>
            </w:pPr>
          </w:p>
        </w:tc>
        <w:tc>
          <w:tcPr>
            <w:tcW w:w="522" w:type="dxa"/>
            <w:vAlign w:val="bottom"/>
          </w:tcPr>
          <w:p w:rsidR="000F1146" w:rsidRPr="00001869" w:rsidRDefault="000F1146" w:rsidP="0090154C">
            <w:pPr>
              <w:jc w:val="right"/>
              <w:rPr>
                <w:rFonts w:cs="Arial"/>
                <w:sz w:val="16"/>
              </w:rPr>
            </w:pPr>
          </w:p>
        </w:tc>
        <w:tc>
          <w:tcPr>
            <w:tcW w:w="457" w:type="dxa"/>
            <w:vAlign w:val="bottom"/>
          </w:tcPr>
          <w:p w:rsidR="000F1146" w:rsidRPr="00001869" w:rsidRDefault="000F1146" w:rsidP="0090154C">
            <w:pPr>
              <w:jc w:val="right"/>
              <w:rPr>
                <w:rFonts w:cs="Arial"/>
                <w:sz w:val="16"/>
              </w:rPr>
            </w:pPr>
          </w:p>
        </w:tc>
        <w:tc>
          <w:tcPr>
            <w:tcW w:w="7239"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57" w:type="dxa"/>
            <w:vAlign w:val="bottom"/>
          </w:tcPr>
          <w:p w:rsidR="000F1146" w:rsidRPr="00001869" w:rsidRDefault="000F1146" w:rsidP="0090154C">
            <w:pPr>
              <w:jc w:val="right"/>
              <w:rPr>
                <w:rFonts w:cs="Arial"/>
                <w:sz w:val="16"/>
              </w:rPr>
            </w:pPr>
          </w:p>
        </w:tc>
        <w:tc>
          <w:tcPr>
            <w:tcW w:w="511" w:type="dxa"/>
            <w:vAlign w:val="bottom"/>
          </w:tcPr>
          <w:p w:rsidR="000F1146" w:rsidRPr="00001869" w:rsidRDefault="000F1146" w:rsidP="0090154C">
            <w:pPr>
              <w:jc w:val="right"/>
              <w:rPr>
                <w:rFonts w:cs="Arial"/>
                <w:sz w:val="16"/>
              </w:rPr>
            </w:pPr>
          </w:p>
        </w:tc>
        <w:tc>
          <w:tcPr>
            <w:tcW w:w="522" w:type="dxa"/>
            <w:vAlign w:val="bottom"/>
          </w:tcPr>
          <w:p w:rsidR="000F1146" w:rsidRPr="00001869" w:rsidRDefault="000F1146" w:rsidP="0090154C">
            <w:pPr>
              <w:jc w:val="right"/>
              <w:rPr>
                <w:rFonts w:cs="Arial"/>
                <w:sz w:val="16"/>
              </w:rPr>
            </w:pPr>
          </w:p>
        </w:tc>
        <w:tc>
          <w:tcPr>
            <w:tcW w:w="457" w:type="dxa"/>
            <w:vAlign w:val="bottom"/>
          </w:tcPr>
          <w:p w:rsidR="000F1146" w:rsidRPr="00001869" w:rsidRDefault="000F1146" w:rsidP="0090154C">
            <w:pPr>
              <w:jc w:val="right"/>
              <w:rPr>
                <w:rFonts w:cs="Arial"/>
                <w:sz w:val="16"/>
              </w:rPr>
            </w:pPr>
          </w:p>
        </w:tc>
        <w:tc>
          <w:tcPr>
            <w:tcW w:w="7239"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57" w:type="dxa"/>
            <w:vAlign w:val="bottom"/>
          </w:tcPr>
          <w:p w:rsidR="000F1146" w:rsidRPr="00001869" w:rsidRDefault="000F1146" w:rsidP="0090154C">
            <w:pPr>
              <w:jc w:val="right"/>
              <w:rPr>
                <w:rFonts w:cs="Arial"/>
                <w:sz w:val="16"/>
              </w:rPr>
            </w:pPr>
          </w:p>
        </w:tc>
        <w:tc>
          <w:tcPr>
            <w:tcW w:w="511" w:type="dxa"/>
            <w:vAlign w:val="bottom"/>
          </w:tcPr>
          <w:p w:rsidR="000F1146" w:rsidRPr="00001869" w:rsidRDefault="000F1146" w:rsidP="0090154C">
            <w:pPr>
              <w:jc w:val="right"/>
              <w:rPr>
                <w:rFonts w:cs="Arial"/>
                <w:sz w:val="16"/>
              </w:rPr>
            </w:pPr>
          </w:p>
        </w:tc>
        <w:tc>
          <w:tcPr>
            <w:tcW w:w="522" w:type="dxa"/>
            <w:vAlign w:val="bottom"/>
          </w:tcPr>
          <w:p w:rsidR="000F1146" w:rsidRPr="00001869" w:rsidRDefault="000F1146" w:rsidP="0090154C">
            <w:pPr>
              <w:jc w:val="right"/>
              <w:rPr>
                <w:rFonts w:cs="Arial"/>
                <w:sz w:val="16"/>
              </w:rPr>
            </w:pPr>
          </w:p>
        </w:tc>
        <w:tc>
          <w:tcPr>
            <w:tcW w:w="457" w:type="dxa"/>
            <w:vAlign w:val="bottom"/>
          </w:tcPr>
          <w:p w:rsidR="000F1146" w:rsidRPr="00001869" w:rsidRDefault="000F1146" w:rsidP="0090154C">
            <w:pPr>
              <w:jc w:val="right"/>
              <w:rPr>
                <w:rFonts w:cs="Arial"/>
                <w:sz w:val="16"/>
              </w:rPr>
            </w:pPr>
          </w:p>
        </w:tc>
        <w:tc>
          <w:tcPr>
            <w:tcW w:w="7239"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57" w:type="dxa"/>
            <w:vAlign w:val="bottom"/>
          </w:tcPr>
          <w:p w:rsidR="000F1146" w:rsidRPr="00001869" w:rsidRDefault="000F1146" w:rsidP="0090154C">
            <w:pPr>
              <w:jc w:val="right"/>
              <w:rPr>
                <w:rFonts w:cs="Arial"/>
                <w:sz w:val="16"/>
              </w:rPr>
            </w:pPr>
          </w:p>
        </w:tc>
        <w:tc>
          <w:tcPr>
            <w:tcW w:w="511" w:type="dxa"/>
            <w:vAlign w:val="bottom"/>
          </w:tcPr>
          <w:p w:rsidR="000F1146" w:rsidRPr="00001869" w:rsidRDefault="000F1146" w:rsidP="0090154C">
            <w:pPr>
              <w:jc w:val="right"/>
              <w:rPr>
                <w:rFonts w:cs="Arial"/>
                <w:sz w:val="16"/>
              </w:rPr>
            </w:pPr>
          </w:p>
        </w:tc>
        <w:tc>
          <w:tcPr>
            <w:tcW w:w="522" w:type="dxa"/>
            <w:vAlign w:val="bottom"/>
          </w:tcPr>
          <w:p w:rsidR="000F1146" w:rsidRPr="00001869" w:rsidRDefault="000F1146" w:rsidP="0090154C">
            <w:pPr>
              <w:jc w:val="right"/>
              <w:rPr>
                <w:rFonts w:cs="Arial"/>
                <w:sz w:val="16"/>
              </w:rPr>
            </w:pPr>
          </w:p>
        </w:tc>
        <w:tc>
          <w:tcPr>
            <w:tcW w:w="457" w:type="dxa"/>
            <w:vAlign w:val="bottom"/>
          </w:tcPr>
          <w:p w:rsidR="000F1146" w:rsidRPr="00001869" w:rsidRDefault="000F1146" w:rsidP="0090154C">
            <w:pPr>
              <w:jc w:val="right"/>
              <w:rPr>
                <w:rFonts w:cs="Arial"/>
                <w:sz w:val="16"/>
              </w:rPr>
            </w:pPr>
          </w:p>
        </w:tc>
        <w:tc>
          <w:tcPr>
            <w:tcW w:w="7239"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57" w:type="dxa"/>
            <w:vAlign w:val="bottom"/>
          </w:tcPr>
          <w:p w:rsidR="000F1146" w:rsidRPr="00001869" w:rsidRDefault="000F1146" w:rsidP="0090154C">
            <w:pPr>
              <w:jc w:val="right"/>
              <w:rPr>
                <w:rFonts w:cs="Arial"/>
                <w:sz w:val="16"/>
              </w:rPr>
            </w:pPr>
          </w:p>
        </w:tc>
        <w:tc>
          <w:tcPr>
            <w:tcW w:w="511" w:type="dxa"/>
            <w:vAlign w:val="bottom"/>
          </w:tcPr>
          <w:p w:rsidR="000F1146" w:rsidRPr="00001869" w:rsidRDefault="000F1146" w:rsidP="0090154C">
            <w:pPr>
              <w:jc w:val="right"/>
              <w:rPr>
                <w:rFonts w:cs="Arial"/>
                <w:sz w:val="16"/>
              </w:rPr>
            </w:pPr>
          </w:p>
        </w:tc>
        <w:tc>
          <w:tcPr>
            <w:tcW w:w="522" w:type="dxa"/>
            <w:vAlign w:val="bottom"/>
          </w:tcPr>
          <w:p w:rsidR="000F1146" w:rsidRPr="00001869" w:rsidRDefault="000F1146" w:rsidP="0090154C">
            <w:pPr>
              <w:jc w:val="right"/>
              <w:rPr>
                <w:rFonts w:cs="Arial"/>
                <w:sz w:val="16"/>
              </w:rPr>
            </w:pPr>
          </w:p>
        </w:tc>
        <w:tc>
          <w:tcPr>
            <w:tcW w:w="457" w:type="dxa"/>
            <w:vAlign w:val="bottom"/>
          </w:tcPr>
          <w:p w:rsidR="000F1146" w:rsidRPr="00001869" w:rsidRDefault="000F1146" w:rsidP="0090154C">
            <w:pPr>
              <w:jc w:val="right"/>
              <w:rPr>
                <w:rFonts w:cs="Arial"/>
                <w:sz w:val="16"/>
              </w:rPr>
            </w:pPr>
          </w:p>
        </w:tc>
        <w:tc>
          <w:tcPr>
            <w:tcW w:w="7239"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57" w:type="dxa"/>
            <w:vAlign w:val="bottom"/>
          </w:tcPr>
          <w:p w:rsidR="000F1146" w:rsidRPr="00001869" w:rsidRDefault="000F1146" w:rsidP="0090154C">
            <w:pPr>
              <w:jc w:val="right"/>
              <w:rPr>
                <w:rFonts w:cs="Arial"/>
                <w:sz w:val="16"/>
              </w:rPr>
            </w:pPr>
          </w:p>
        </w:tc>
        <w:tc>
          <w:tcPr>
            <w:tcW w:w="511" w:type="dxa"/>
            <w:vAlign w:val="bottom"/>
          </w:tcPr>
          <w:p w:rsidR="000F1146" w:rsidRPr="00001869" w:rsidRDefault="000F1146" w:rsidP="0090154C">
            <w:pPr>
              <w:jc w:val="right"/>
              <w:rPr>
                <w:rFonts w:cs="Arial"/>
                <w:sz w:val="16"/>
              </w:rPr>
            </w:pPr>
          </w:p>
        </w:tc>
        <w:tc>
          <w:tcPr>
            <w:tcW w:w="522" w:type="dxa"/>
            <w:vAlign w:val="bottom"/>
          </w:tcPr>
          <w:p w:rsidR="000F1146" w:rsidRPr="00001869" w:rsidRDefault="000F1146" w:rsidP="0090154C">
            <w:pPr>
              <w:jc w:val="right"/>
              <w:rPr>
                <w:rFonts w:cs="Arial"/>
                <w:sz w:val="16"/>
              </w:rPr>
            </w:pPr>
          </w:p>
        </w:tc>
        <w:tc>
          <w:tcPr>
            <w:tcW w:w="457" w:type="dxa"/>
            <w:vAlign w:val="bottom"/>
          </w:tcPr>
          <w:p w:rsidR="000F1146" w:rsidRPr="00001869" w:rsidRDefault="000F1146" w:rsidP="0090154C">
            <w:pPr>
              <w:jc w:val="right"/>
              <w:rPr>
                <w:rFonts w:cs="Arial"/>
                <w:sz w:val="16"/>
              </w:rPr>
            </w:pPr>
          </w:p>
        </w:tc>
        <w:tc>
          <w:tcPr>
            <w:tcW w:w="7239"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57" w:type="dxa"/>
            <w:vAlign w:val="bottom"/>
          </w:tcPr>
          <w:p w:rsidR="000F1146" w:rsidRPr="00001869" w:rsidRDefault="000F1146" w:rsidP="0090154C">
            <w:pPr>
              <w:jc w:val="right"/>
              <w:rPr>
                <w:rFonts w:cs="Arial"/>
                <w:sz w:val="16"/>
              </w:rPr>
            </w:pPr>
          </w:p>
        </w:tc>
        <w:tc>
          <w:tcPr>
            <w:tcW w:w="511" w:type="dxa"/>
            <w:vAlign w:val="bottom"/>
          </w:tcPr>
          <w:p w:rsidR="000F1146" w:rsidRPr="00001869" w:rsidRDefault="000F1146" w:rsidP="0090154C">
            <w:pPr>
              <w:jc w:val="right"/>
              <w:rPr>
                <w:rFonts w:cs="Arial"/>
                <w:sz w:val="16"/>
              </w:rPr>
            </w:pPr>
          </w:p>
        </w:tc>
        <w:tc>
          <w:tcPr>
            <w:tcW w:w="522" w:type="dxa"/>
            <w:vAlign w:val="bottom"/>
          </w:tcPr>
          <w:p w:rsidR="000F1146" w:rsidRPr="00001869" w:rsidRDefault="000F1146" w:rsidP="0090154C">
            <w:pPr>
              <w:jc w:val="right"/>
              <w:rPr>
                <w:rFonts w:cs="Arial"/>
                <w:sz w:val="16"/>
              </w:rPr>
            </w:pPr>
          </w:p>
        </w:tc>
        <w:tc>
          <w:tcPr>
            <w:tcW w:w="457" w:type="dxa"/>
            <w:vAlign w:val="bottom"/>
          </w:tcPr>
          <w:p w:rsidR="000F1146" w:rsidRPr="00001869" w:rsidRDefault="000F1146" w:rsidP="0090154C">
            <w:pPr>
              <w:jc w:val="right"/>
              <w:rPr>
                <w:rFonts w:cs="Arial"/>
                <w:sz w:val="16"/>
              </w:rPr>
            </w:pPr>
          </w:p>
        </w:tc>
        <w:tc>
          <w:tcPr>
            <w:tcW w:w="7239"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57" w:type="dxa"/>
            <w:vAlign w:val="bottom"/>
          </w:tcPr>
          <w:p w:rsidR="000F1146" w:rsidRPr="00001869" w:rsidRDefault="000F1146" w:rsidP="0090154C">
            <w:pPr>
              <w:jc w:val="right"/>
              <w:rPr>
                <w:rFonts w:cs="Arial"/>
                <w:sz w:val="16"/>
              </w:rPr>
            </w:pPr>
          </w:p>
        </w:tc>
        <w:tc>
          <w:tcPr>
            <w:tcW w:w="511" w:type="dxa"/>
            <w:vAlign w:val="bottom"/>
          </w:tcPr>
          <w:p w:rsidR="000F1146" w:rsidRPr="00001869" w:rsidRDefault="000F1146" w:rsidP="0090154C">
            <w:pPr>
              <w:jc w:val="right"/>
              <w:rPr>
                <w:rFonts w:cs="Arial"/>
                <w:sz w:val="16"/>
              </w:rPr>
            </w:pPr>
          </w:p>
        </w:tc>
        <w:tc>
          <w:tcPr>
            <w:tcW w:w="522" w:type="dxa"/>
            <w:vAlign w:val="bottom"/>
          </w:tcPr>
          <w:p w:rsidR="000F1146" w:rsidRPr="00001869" w:rsidRDefault="000F1146" w:rsidP="0090154C">
            <w:pPr>
              <w:jc w:val="right"/>
              <w:rPr>
                <w:rFonts w:cs="Arial"/>
                <w:sz w:val="16"/>
              </w:rPr>
            </w:pPr>
          </w:p>
        </w:tc>
        <w:tc>
          <w:tcPr>
            <w:tcW w:w="457" w:type="dxa"/>
            <w:vAlign w:val="bottom"/>
          </w:tcPr>
          <w:p w:rsidR="000F1146" w:rsidRPr="00001869" w:rsidRDefault="000F1146" w:rsidP="0090154C">
            <w:pPr>
              <w:jc w:val="right"/>
              <w:rPr>
                <w:rFonts w:cs="Arial"/>
                <w:sz w:val="16"/>
              </w:rPr>
            </w:pPr>
          </w:p>
        </w:tc>
        <w:tc>
          <w:tcPr>
            <w:tcW w:w="7239"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57" w:type="dxa"/>
            <w:vAlign w:val="bottom"/>
          </w:tcPr>
          <w:p w:rsidR="000F1146" w:rsidRPr="00001869" w:rsidRDefault="000F1146" w:rsidP="0090154C">
            <w:pPr>
              <w:jc w:val="right"/>
              <w:rPr>
                <w:rFonts w:cs="Arial"/>
                <w:sz w:val="16"/>
              </w:rPr>
            </w:pPr>
          </w:p>
        </w:tc>
        <w:tc>
          <w:tcPr>
            <w:tcW w:w="511" w:type="dxa"/>
            <w:vAlign w:val="bottom"/>
          </w:tcPr>
          <w:p w:rsidR="000F1146" w:rsidRPr="00001869" w:rsidRDefault="000F1146" w:rsidP="0090154C">
            <w:pPr>
              <w:jc w:val="right"/>
              <w:rPr>
                <w:rFonts w:cs="Arial"/>
                <w:sz w:val="16"/>
              </w:rPr>
            </w:pPr>
          </w:p>
        </w:tc>
        <w:tc>
          <w:tcPr>
            <w:tcW w:w="522" w:type="dxa"/>
            <w:vAlign w:val="bottom"/>
          </w:tcPr>
          <w:p w:rsidR="000F1146" w:rsidRPr="00001869" w:rsidRDefault="000F1146" w:rsidP="0090154C">
            <w:pPr>
              <w:jc w:val="right"/>
              <w:rPr>
                <w:rFonts w:cs="Arial"/>
                <w:sz w:val="16"/>
              </w:rPr>
            </w:pPr>
          </w:p>
        </w:tc>
        <w:tc>
          <w:tcPr>
            <w:tcW w:w="457" w:type="dxa"/>
            <w:vAlign w:val="bottom"/>
          </w:tcPr>
          <w:p w:rsidR="000F1146" w:rsidRPr="00001869" w:rsidRDefault="000F1146" w:rsidP="0090154C">
            <w:pPr>
              <w:jc w:val="right"/>
              <w:rPr>
                <w:rFonts w:cs="Arial"/>
                <w:sz w:val="16"/>
              </w:rPr>
            </w:pPr>
          </w:p>
        </w:tc>
        <w:tc>
          <w:tcPr>
            <w:tcW w:w="7239"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57" w:type="dxa"/>
            <w:vAlign w:val="bottom"/>
          </w:tcPr>
          <w:p w:rsidR="000F1146" w:rsidRPr="00001869" w:rsidRDefault="000F1146" w:rsidP="0090154C">
            <w:pPr>
              <w:jc w:val="right"/>
              <w:rPr>
                <w:rFonts w:cs="Arial"/>
                <w:sz w:val="16"/>
              </w:rPr>
            </w:pPr>
          </w:p>
        </w:tc>
        <w:tc>
          <w:tcPr>
            <w:tcW w:w="511" w:type="dxa"/>
            <w:vAlign w:val="bottom"/>
          </w:tcPr>
          <w:p w:rsidR="000F1146" w:rsidRPr="00001869" w:rsidRDefault="000F1146" w:rsidP="0090154C">
            <w:pPr>
              <w:jc w:val="right"/>
              <w:rPr>
                <w:rFonts w:cs="Arial"/>
                <w:sz w:val="16"/>
              </w:rPr>
            </w:pPr>
          </w:p>
        </w:tc>
        <w:tc>
          <w:tcPr>
            <w:tcW w:w="522" w:type="dxa"/>
            <w:vAlign w:val="bottom"/>
          </w:tcPr>
          <w:p w:rsidR="000F1146" w:rsidRPr="00001869" w:rsidRDefault="000F1146" w:rsidP="0090154C">
            <w:pPr>
              <w:jc w:val="right"/>
              <w:rPr>
                <w:rFonts w:cs="Arial"/>
                <w:sz w:val="16"/>
              </w:rPr>
            </w:pPr>
          </w:p>
        </w:tc>
        <w:tc>
          <w:tcPr>
            <w:tcW w:w="457" w:type="dxa"/>
            <w:vAlign w:val="bottom"/>
          </w:tcPr>
          <w:p w:rsidR="000F1146" w:rsidRPr="00001869" w:rsidRDefault="000F1146" w:rsidP="0090154C">
            <w:pPr>
              <w:jc w:val="right"/>
              <w:rPr>
                <w:rFonts w:cs="Arial"/>
                <w:sz w:val="16"/>
              </w:rPr>
            </w:pPr>
          </w:p>
        </w:tc>
        <w:tc>
          <w:tcPr>
            <w:tcW w:w="7239"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57" w:type="dxa"/>
            <w:vAlign w:val="bottom"/>
          </w:tcPr>
          <w:p w:rsidR="000F1146" w:rsidRPr="00001869" w:rsidRDefault="000F1146" w:rsidP="0090154C">
            <w:pPr>
              <w:jc w:val="right"/>
              <w:rPr>
                <w:rFonts w:cs="Arial"/>
                <w:sz w:val="16"/>
              </w:rPr>
            </w:pPr>
          </w:p>
        </w:tc>
        <w:tc>
          <w:tcPr>
            <w:tcW w:w="511" w:type="dxa"/>
            <w:vAlign w:val="bottom"/>
          </w:tcPr>
          <w:p w:rsidR="000F1146" w:rsidRPr="00001869" w:rsidRDefault="000F1146" w:rsidP="0090154C">
            <w:pPr>
              <w:jc w:val="right"/>
              <w:rPr>
                <w:rFonts w:cs="Arial"/>
                <w:sz w:val="16"/>
              </w:rPr>
            </w:pPr>
          </w:p>
        </w:tc>
        <w:tc>
          <w:tcPr>
            <w:tcW w:w="522" w:type="dxa"/>
            <w:vAlign w:val="bottom"/>
          </w:tcPr>
          <w:p w:rsidR="000F1146" w:rsidRPr="00001869" w:rsidRDefault="000F1146" w:rsidP="0090154C">
            <w:pPr>
              <w:jc w:val="right"/>
              <w:rPr>
                <w:rFonts w:cs="Arial"/>
                <w:sz w:val="16"/>
              </w:rPr>
            </w:pPr>
          </w:p>
        </w:tc>
        <w:tc>
          <w:tcPr>
            <w:tcW w:w="457" w:type="dxa"/>
            <w:vAlign w:val="bottom"/>
          </w:tcPr>
          <w:p w:rsidR="000F1146" w:rsidRPr="00001869" w:rsidRDefault="000F1146" w:rsidP="0090154C">
            <w:pPr>
              <w:jc w:val="right"/>
              <w:rPr>
                <w:rFonts w:cs="Arial"/>
                <w:sz w:val="16"/>
              </w:rPr>
            </w:pPr>
          </w:p>
        </w:tc>
        <w:tc>
          <w:tcPr>
            <w:tcW w:w="7239"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57" w:type="dxa"/>
            <w:vAlign w:val="bottom"/>
          </w:tcPr>
          <w:p w:rsidR="000F1146" w:rsidRPr="00001869" w:rsidRDefault="000F1146" w:rsidP="0090154C">
            <w:pPr>
              <w:jc w:val="right"/>
              <w:rPr>
                <w:rFonts w:cs="Arial"/>
                <w:sz w:val="16"/>
              </w:rPr>
            </w:pPr>
          </w:p>
        </w:tc>
        <w:tc>
          <w:tcPr>
            <w:tcW w:w="511" w:type="dxa"/>
            <w:vAlign w:val="bottom"/>
          </w:tcPr>
          <w:p w:rsidR="000F1146" w:rsidRPr="00001869" w:rsidRDefault="000F1146" w:rsidP="0090154C">
            <w:pPr>
              <w:jc w:val="right"/>
              <w:rPr>
                <w:rFonts w:cs="Arial"/>
                <w:sz w:val="16"/>
              </w:rPr>
            </w:pPr>
          </w:p>
        </w:tc>
        <w:tc>
          <w:tcPr>
            <w:tcW w:w="522" w:type="dxa"/>
            <w:vAlign w:val="bottom"/>
          </w:tcPr>
          <w:p w:rsidR="000F1146" w:rsidRPr="00001869" w:rsidRDefault="000F1146" w:rsidP="0090154C">
            <w:pPr>
              <w:jc w:val="right"/>
              <w:rPr>
                <w:rFonts w:cs="Arial"/>
                <w:sz w:val="16"/>
              </w:rPr>
            </w:pPr>
          </w:p>
        </w:tc>
        <w:tc>
          <w:tcPr>
            <w:tcW w:w="457" w:type="dxa"/>
            <w:vAlign w:val="bottom"/>
          </w:tcPr>
          <w:p w:rsidR="000F1146" w:rsidRPr="00001869" w:rsidRDefault="000F1146" w:rsidP="0090154C">
            <w:pPr>
              <w:jc w:val="right"/>
              <w:rPr>
                <w:rFonts w:cs="Arial"/>
                <w:sz w:val="16"/>
              </w:rPr>
            </w:pPr>
          </w:p>
        </w:tc>
        <w:tc>
          <w:tcPr>
            <w:tcW w:w="7239"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57" w:type="dxa"/>
            <w:vAlign w:val="bottom"/>
          </w:tcPr>
          <w:p w:rsidR="000F1146" w:rsidRPr="00001869" w:rsidRDefault="000F1146" w:rsidP="0090154C">
            <w:pPr>
              <w:jc w:val="right"/>
              <w:rPr>
                <w:rFonts w:cs="Arial"/>
                <w:sz w:val="16"/>
              </w:rPr>
            </w:pPr>
          </w:p>
        </w:tc>
        <w:tc>
          <w:tcPr>
            <w:tcW w:w="511" w:type="dxa"/>
            <w:vAlign w:val="bottom"/>
          </w:tcPr>
          <w:p w:rsidR="000F1146" w:rsidRPr="00001869" w:rsidRDefault="000F1146" w:rsidP="0090154C">
            <w:pPr>
              <w:jc w:val="right"/>
              <w:rPr>
                <w:rFonts w:cs="Arial"/>
                <w:sz w:val="16"/>
              </w:rPr>
            </w:pPr>
          </w:p>
        </w:tc>
        <w:tc>
          <w:tcPr>
            <w:tcW w:w="522" w:type="dxa"/>
            <w:vAlign w:val="bottom"/>
          </w:tcPr>
          <w:p w:rsidR="000F1146" w:rsidRPr="00001869" w:rsidRDefault="000F1146" w:rsidP="0090154C">
            <w:pPr>
              <w:jc w:val="right"/>
              <w:rPr>
                <w:rFonts w:cs="Arial"/>
                <w:sz w:val="16"/>
              </w:rPr>
            </w:pPr>
          </w:p>
        </w:tc>
        <w:tc>
          <w:tcPr>
            <w:tcW w:w="457" w:type="dxa"/>
            <w:vAlign w:val="bottom"/>
          </w:tcPr>
          <w:p w:rsidR="000F1146" w:rsidRPr="00001869" w:rsidRDefault="000F1146" w:rsidP="0090154C">
            <w:pPr>
              <w:jc w:val="right"/>
              <w:rPr>
                <w:rFonts w:cs="Arial"/>
                <w:sz w:val="16"/>
              </w:rPr>
            </w:pPr>
          </w:p>
        </w:tc>
        <w:tc>
          <w:tcPr>
            <w:tcW w:w="7239"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57" w:type="dxa"/>
            <w:vAlign w:val="bottom"/>
          </w:tcPr>
          <w:p w:rsidR="000F1146" w:rsidRPr="00001869" w:rsidRDefault="000F1146" w:rsidP="0090154C">
            <w:pPr>
              <w:jc w:val="right"/>
              <w:rPr>
                <w:rFonts w:cs="Arial"/>
                <w:sz w:val="16"/>
              </w:rPr>
            </w:pPr>
          </w:p>
        </w:tc>
        <w:tc>
          <w:tcPr>
            <w:tcW w:w="511" w:type="dxa"/>
            <w:vAlign w:val="bottom"/>
          </w:tcPr>
          <w:p w:rsidR="000F1146" w:rsidRPr="00001869" w:rsidRDefault="000F1146" w:rsidP="0090154C">
            <w:pPr>
              <w:jc w:val="right"/>
              <w:rPr>
                <w:rFonts w:cs="Arial"/>
                <w:sz w:val="16"/>
              </w:rPr>
            </w:pPr>
          </w:p>
        </w:tc>
        <w:tc>
          <w:tcPr>
            <w:tcW w:w="522" w:type="dxa"/>
            <w:vAlign w:val="bottom"/>
          </w:tcPr>
          <w:p w:rsidR="000F1146" w:rsidRPr="00001869" w:rsidRDefault="000F1146" w:rsidP="0090154C">
            <w:pPr>
              <w:jc w:val="right"/>
              <w:rPr>
                <w:rFonts w:cs="Arial"/>
                <w:sz w:val="16"/>
              </w:rPr>
            </w:pPr>
          </w:p>
        </w:tc>
        <w:tc>
          <w:tcPr>
            <w:tcW w:w="457" w:type="dxa"/>
            <w:vAlign w:val="bottom"/>
          </w:tcPr>
          <w:p w:rsidR="000F1146" w:rsidRPr="00001869" w:rsidRDefault="000F1146" w:rsidP="0090154C">
            <w:pPr>
              <w:jc w:val="right"/>
              <w:rPr>
                <w:rFonts w:cs="Arial"/>
                <w:sz w:val="16"/>
              </w:rPr>
            </w:pPr>
          </w:p>
        </w:tc>
        <w:tc>
          <w:tcPr>
            <w:tcW w:w="7239"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57" w:type="dxa"/>
            <w:vAlign w:val="bottom"/>
          </w:tcPr>
          <w:p w:rsidR="000F1146" w:rsidRPr="00001869" w:rsidRDefault="000F1146" w:rsidP="0090154C">
            <w:pPr>
              <w:jc w:val="right"/>
              <w:rPr>
                <w:rFonts w:cs="Arial"/>
                <w:sz w:val="16"/>
              </w:rPr>
            </w:pPr>
          </w:p>
        </w:tc>
        <w:tc>
          <w:tcPr>
            <w:tcW w:w="511" w:type="dxa"/>
            <w:vAlign w:val="bottom"/>
          </w:tcPr>
          <w:p w:rsidR="000F1146" w:rsidRPr="00001869" w:rsidRDefault="000F1146" w:rsidP="0090154C">
            <w:pPr>
              <w:jc w:val="right"/>
              <w:rPr>
                <w:rFonts w:cs="Arial"/>
                <w:sz w:val="16"/>
              </w:rPr>
            </w:pPr>
          </w:p>
        </w:tc>
        <w:tc>
          <w:tcPr>
            <w:tcW w:w="522" w:type="dxa"/>
            <w:vAlign w:val="bottom"/>
          </w:tcPr>
          <w:p w:rsidR="000F1146" w:rsidRPr="00001869" w:rsidRDefault="000F1146" w:rsidP="0090154C">
            <w:pPr>
              <w:jc w:val="right"/>
              <w:rPr>
                <w:rFonts w:cs="Arial"/>
                <w:sz w:val="16"/>
              </w:rPr>
            </w:pPr>
          </w:p>
        </w:tc>
        <w:tc>
          <w:tcPr>
            <w:tcW w:w="457" w:type="dxa"/>
            <w:vAlign w:val="bottom"/>
          </w:tcPr>
          <w:p w:rsidR="000F1146" w:rsidRPr="00001869" w:rsidRDefault="000F1146" w:rsidP="0090154C">
            <w:pPr>
              <w:jc w:val="right"/>
              <w:rPr>
                <w:rFonts w:cs="Arial"/>
                <w:sz w:val="16"/>
              </w:rPr>
            </w:pPr>
          </w:p>
        </w:tc>
        <w:tc>
          <w:tcPr>
            <w:tcW w:w="7239"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57" w:type="dxa"/>
            <w:vAlign w:val="bottom"/>
          </w:tcPr>
          <w:p w:rsidR="000F1146" w:rsidRPr="00001869" w:rsidRDefault="000F1146" w:rsidP="0090154C">
            <w:pPr>
              <w:jc w:val="right"/>
              <w:rPr>
                <w:rFonts w:cs="Arial"/>
                <w:sz w:val="16"/>
              </w:rPr>
            </w:pPr>
          </w:p>
        </w:tc>
        <w:tc>
          <w:tcPr>
            <w:tcW w:w="511" w:type="dxa"/>
            <w:vAlign w:val="bottom"/>
          </w:tcPr>
          <w:p w:rsidR="000F1146" w:rsidRPr="00001869" w:rsidRDefault="000F1146" w:rsidP="0090154C">
            <w:pPr>
              <w:jc w:val="center"/>
              <w:rPr>
                <w:rFonts w:cs="Arial"/>
                <w:sz w:val="16"/>
              </w:rPr>
            </w:pPr>
          </w:p>
        </w:tc>
        <w:tc>
          <w:tcPr>
            <w:tcW w:w="522" w:type="dxa"/>
            <w:vAlign w:val="bottom"/>
          </w:tcPr>
          <w:p w:rsidR="000F1146" w:rsidRPr="00001869" w:rsidRDefault="000F1146" w:rsidP="0090154C">
            <w:pPr>
              <w:jc w:val="right"/>
              <w:rPr>
                <w:rFonts w:cs="Arial"/>
                <w:sz w:val="16"/>
              </w:rPr>
            </w:pPr>
          </w:p>
        </w:tc>
        <w:tc>
          <w:tcPr>
            <w:tcW w:w="457" w:type="dxa"/>
            <w:vAlign w:val="bottom"/>
          </w:tcPr>
          <w:p w:rsidR="000F1146" w:rsidRPr="00001869" w:rsidRDefault="000F1146" w:rsidP="0090154C">
            <w:pPr>
              <w:jc w:val="right"/>
              <w:rPr>
                <w:rFonts w:cs="Arial"/>
                <w:sz w:val="16"/>
              </w:rPr>
            </w:pPr>
          </w:p>
        </w:tc>
        <w:tc>
          <w:tcPr>
            <w:tcW w:w="7239"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bl>
    <w:p w:rsidR="000F1146" w:rsidRPr="00001869" w:rsidRDefault="000F1146" w:rsidP="000F1146">
      <w:pPr>
        <w:ind w:left="1680"/>
        <w:rPr>
          <w:rFonts w:cs="Arial"/>
          <w:sz w:val="18"/>
        </w:rPr>
      </w:pPr>
      <w:r w:rsidRPr="00001869">
        <w:rPr>
          <w:rFonts w:cs="Arial"/>
          <w:sz w:val="18"/>
        </w:rPr>
        <w:t>Fehlerwahrscheinlichkeit</w:t>
      </w:r>
      <w:r w:rsidRPr="00001869">
        <w:rPr>
          <w:rFonts w:cs="Arial"/>
          <w:sz w:val="18"/>
        </w:rPr>
        <w:tab/>
        <w:t>Stichprobengröße</w:t>
      </w:r>
      <w:r w:rsidRPr="00001869">
        <w:rPr>
          <w:rFonts w:cs="Arial"/>
          <w:sz w:val="18"/>
        </w:rPr>
        <w:tab/>
        <w:t>tatsächlicher Fehler vom Typ I</w:t>
      </w:r>
    </w:p>
    <w:p w:rsidR="000F1146" w:rsidRPr="00001869" w:rsidRDefault="000F1146" w:rsidP="00267E3F">
      <w:pPr>
        <w:ind w:left="5954"/>
        <w:rPr>
          <w:rFonts w:cs="Arial"/>
          <w:sz w:val="18"/>
        </w:rPr>
      </w:pPr>
      <w:r w:rsidRPr="00001869">
        <w:rPr>
          <w:rFonts w:cs="Arial"/>
          <w:sz w:val="18"/>
        </w:rPr>
        <w:t>Fehler vom Typ II für 2P</w:t>
      </w:r>
    </w:p>
    <w:p w:rsidR="000F1146" w:rsidRPr="00001869" w:rsidRDefault="000F1146" w:rsidP="00267E3F">
      <w:pPr>
        <w:ind w:left="5954"/>
        <w:rPr>
          <w:rFonts w:cs="Arial"/>
          <w:sz w:val="18"/>
        </w:rPr>
      </w:pPr>
      <w:r w:rsidRPr="00001869">
        <w:rPr>
          <w:rFonts w:cs="Arial"/>
          <w:sz w:val="18"/>
        </w:rPr>
        <w:t>Fehler vom Typ II für 5P</w:t>
      </w:r>
    </w:p>
    <w:p w:rsidR="000F1146" w:rsidRPr="00001869" w:rsidRDefault="000F1146" w:rsidP="00267E3F">
      <w:pPr>
        <w:tabs>
          <w:tab w:val="left" w:pos="-850"/>
          <w:tab w:val="left" w:pos="0"/>
          <w:tab w:val="left" w:pos="339"/>
          <w:tab w:val="left" w:pos="1700"/>
          <w:tab w:val="left" w:pos="2552"/>
          <w:tab w:val="left" w:pos="3403"/>
          <w:tab w:val="left" w:pos="3684"/>
          <w:tab w:val="left" w:pos="4254"/>
          <w:tab w:val="left" w:pos="5104"/>
          <w:tab w:val="left" w:pos="5954"/>
          <w:tab w:val="left" w:pos="6804"/>
          <w:tab w:val="left" w:pos="7654"/>
          <w:tab w:val="left" w:pos="8504"/>
        </w:tabs>
        <w:ind w:left="5954"/>
        <w:rPr>
          <w:rFonts w:cs="Arial"/>
        </w:rPr>
      </w:pPr>
      <w:r w:rsidRPr="00001869">
        <w:rPr>
          <w:rFonts w:cs="Arial"/>
          <w:sz w:val="18"/>
        </w:rPr>
        <w:t>Fehler vom Typ II für 10P</w:t>
      </w:r>
    </w:p>
    <w:p w:rsidR="000F1146" w:rsidRPr="00001869" w:rsidRDefault="000F1146" w:rsidP="000F1146">
      <w:pPr>
        <w:tabs>
          <w:tab w:val="left" w:pos="-730"/>
          <w:tab w:val="left" w:pos="226"/>
          <w:tab w:val="left" w:pos="1303"/>
          <w:tab w:val="left" w:pos="2040"/>
          <w:tab w:val="left" w:pos="2520"/>
          <w:tab w:val="left" w:pos="3523"/>
          <w:tab w:val="left" w:pos="3804"/>
          <w:tab w:val="left" w:pos="4374"/>
          <w:tab w:val="left" w:pos="5224"/>
          <w:tab w:val="left" w:pos="6074"/>
          <w:tab w:val="left" w:pos="6924"/>
          <w:tab w:val="left" w:pos="7774"/>
          <w:tab w:val="left" w:pos="8624"/>
          <w:tab w:val="left" w:pos="9474"/>
        </w:tabs>
        <w:rPr>
          <w:rFonts w:cs="Arial"/>
          <w:b/>
          <w:sz w:val="18"/>
        </w:rPr>
      </w:pPr>
      <w:r w:rsidRPr="00001869">
        <w:rPr>
          <w:rFonts w:cs="Arial"/>
          <w:sz w:val="18"/>
        </w:rPr>
        <w:br w:type="page"/>
      </w:r>
      <w:r w:rsidRPr="00001869">
        <w:rPr>
          <w:rFonts w:cs="Arial"/>
          <w:b/>
          <w:sz w:val="18"/>
        </w:rPr>
        <w:t>Tabelle und Abbildung 2:</w:t>
      </w:r>
      <w:r w:rsidRPr="00001869">
        <w:rPr>
          <w:rFonts w:cs="Arial"/>
          <w:b/>
          <w:sz w:val="18"/>
        </w:rPr>
        <w:tab/>
        <w:t>Populationsstandard    = 5 %</w:t>
      </w:r>
    </w:p>
    <w:p w:rsidR="000F1146" w:rsidRPr="00001869" w:rsidRDefault="000F1146" w:rsidP="000F1146">
      <w:pPr>
        <w:tabs>
          <w:tab w:val="left" w:pos="-850"/>
          <w:tab w:val="left" w:pos="0"/>
          <w:tab w:val="left" w:pos="339"/>
          <w:tab w:val="left" w:pos="793"/>
          <w:tab w:val="left" w:pos="1700"/>
          <w:tab w:val="left" w:pos="2520"/>
          <w:tab w:val="left" w:pos="2551"/>
          <w:tab w:val="left" w:pos="2977"/>
          <w:tab w:val="left" w:pos="3403"/>
          <w:tab w:val="left" w:pos="3684"/>
          <w:tab w:val="left" w:pos="4254"/>
          <w:tab w:val="left" w:pos="5104"/>
          <w:tab w:val="left" w:pos="5954"/>
          <w:tab w:val="left" w:pos="6804"/>
          <w:tab w:val="left" w:pos="7654"/>
          <w:tab w:val="left" w:pos="8504"/>
          <w:tab w:val="left" w:pos="9354"/>
        </w:tabs>
        <w:ind w:firstLine="2551"/>
        <w:rPr>
          <w:rFonts w:cs="Arial"/>
          <w:b/>
          <w:sz w:val="18"/>
        </w:rPr>
      </w:pPr>
      <w:r w:rsidRPr="00001869">
        <w:rPr>
          <w:rFonts w:cs="Arial"/>
          <w:b/>
          <w:sz w:val="18"/>
        </w:rPr>
        <w:t xml:space="preserve">Akzeptanzwahrscheinlichkeit </w:t>
      </w:r>
      <w:r w:rsidR="00704A50" w:rsidRPr="00001869">
        <w:rPr>
          <w:rFonts w:ascii="Symbol" w:hAnsi="Symbol"/>
          <w:b/>
          <w:sz w:val="18"/>
        </w:rPr>
        <w:t></w:t>
      </w:r>
      <w:r w:rsidRPr="00001869">
        <w:rPr>
          <w:rFonts w:cs="Arial"/>
          <w:b/>
          <w:sz w:val="18"/>
        </w:rPr>
        <w:t>95 %</w:t>
      </w:r>
    </w:p>
    <w:p w:rsidR="000F1146" w:rsidRPr="00001869" w:rsidRDefault="000F1146" w:rsidP="000F1146">
      <w:pPr>
        <w:tabs>
          <w:tab w:val="left" w:pos="-850"/>
          <w:tab w:val="left" w:pos="0"/>
          <w:tab w:val="left" w:pos="339"/>
          <w:tab w:val="left" w:pos="793"/>
          <w:tab w:val="left" w:pos="1700"/>
          <w:tab w:val="left" w:pos="2520"/>
          <w:tab w:val="left" w:pos="2551"/>
          <w:tab w:val="left" w:pos="2977"/>
          <w:tab w:val="left" w:pos="3403"/>
          <w:tab w:val="left" w:pos="3684"/>
          <w:tab w:val="left" w:pos="4254"/>
          <w:tab w:val="left" w:pos="5104"/>
          <w:tab w:val="left" w:pos="5954"/>
          <w:tab w:val="left" w:pos="6804"/>
          <w:tab w:val="left" w:pos="7654"/>
          <w:tab w:val="left" w:pos="8504"/>
          <w:tab w:val="left" w:pos="9354"/>
        </w:tabs>
        <w:ind w:left="793" w:firstLine="1758"/>
        <w:rPr>
          <w:rFonts w:cs="Arial"/>
          <w:b/>
          <w:sz w:val="18"/>
        </w:rPr>
      </w:pPr>
      <w:r w:rsidRPr="00001869">
        <w:rPr>
          <w:rFonts w:cs="Arial"/>
          <w:b/>
          <w:sz w:val="18"/>
        </w:rPr>
        <w:t>n = Stichprobengröße k = Höchstzahl von Abweichern</w:t>
      </w:r>
    </w:p>
    <w:p w:rsidR="000F1146" w:rsidRPr="00001869" w:rsidRDefault="000F1146" w:rsidP="000F1146">
      <w:pPr>
        <w:keepNext/>
        <w:keepLines/>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rPr>
          <w:rFonts w:cs="Arial"/>
          <w:sz w:val="18"/>
        </w:rPr>
      </w:pPr>
    </w:p>
    <w:tbl>
      <w:tblPr>
        <w:tblW w:w="0" w:type="auto"/>
        <w:tblLayout w:type="fixed"/>
        <w:tblLook w:val="0000" w:firstRow="0" w:lastRow="0" w:firstColumn="0" w:lastColumn="0" w:noHBand="0" w:noVBand="0"/>
      </w:tblPr>
      <w:tblGrid>
        <w:gridCol w:w="1641"/>
        <w:gridCol w:w="475"/>
        <w:gridCol w:w="7170"/>
      </w:tblGrid>
      <w:tr w:rsidR="000F1146" w:rsidRPr="00001869" w:rsidTr="0090154C">
        <w:trPr>
          <w:cantSplit/>
        </w:trPr>
        <w:tc>
          <w:tcPr>
            <w:tcW w:w="1641" w:type="dxa"/>
            <w:vAlign w:val="bottom"/>
          </w:tcPr>
          <w:p w:rsidR="000F1146" w:rsidRPr="00001869" w:rsidRDefault="000F1146" w:rsidP="0090154C">
            <w:pPr>
              <w:keepNext/>
              <w:keepLines/>
              <w:framePr w:hSpace="180" w:wrap="notBeside" w:vAnchor="text" w:hAnchor="margin" w:y="121"/>
              <w:jc w:val="center"/>
              <w:rPr>
                <w:rFonts w:cs="Arial"/>
                <w:sz w:val="16"/>
              </w:rPr>
            </w:pPr>
            <w:r w:rsidRPr="00001869">
              <w:rPr>
                <w:rFonts w:cs="Arial"/>
                <w:sz w:val="16"/>
              </w:rPr>
              <w:t>n</w:t>
            </w:r>
          </w:p>
        </w:tc>
        <w:tc>
          <w:tcPr>
            <w:tcW w:w="475" w:type="dxa"/>
            <w:vAlign w:val="bottom"/>
          </w:tcPr>
          <w:p w:rsidR="000F1146" w:rsidRPr="00001869" w:rsidRDefault="000F1146" w:rsidP="0090154C">
            <w:pPr>
              <w:keepNext/>
              <w:keepLines/>
              <w:framePr w:hSpace="180" w:wrap="notBeside" w:vAnchor="text" w:hAnchor="margin" w:y="121"/>
              <w:jc w:val="right"/>
              <w:rPr>
                <w:rFonts w:cs="Arial"/>
                <w:sz w:val="16"/>
              </w:rPr>
            </w:pPr>
            <w:r w:rsidRPr="00001869">
              <w:rPr>
                <w:rFonts w:cs="Arial"/>
                <w:sz w:val="16"/>
              </w:rPr>
              <w:t>k</w:t>
            </w:r>
          </w:p>
        </w:tc>
        <w:tc>
          <w:tcPr>
            <w:tcW w:w="7170" w:type="dxa"/>
          </w:tcPr>
          <w:p w:rsidR="000F1146" w:rsidRPr="00001869" w:rsidRDefault="000F1146" w:rsidP="0090154C">
            <w:pPr>
              <w:keepNext/>
              <w:keepLines/>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bl>
    <w:tbl>
      <w:tblPr>
        <w:tblW w:w="0" w:type="auto"/>
        <w:tblLayout w:type="fixed"/>
        <w:tblLook w:val="0000" w:firstRow="0" w:lastRow="0" w:firstColumn="0" w:lastColumn="0" w:noHBand="0" w:noVBand="0"/>
      </w:tblPr>
      <w:tblGrid>
        <w:gridCol w:w="563"/>
        <w:gridCol w:w="432"/>
        <w:gridCol w:w="646"/>
        <w:gridCol w:w="475"/>
        <w:gridCol w:w="7170"/>
      </w:tblGrid>
      <w:tr w:rsidR="000F1146" w:rsidRPr="00001869" w:rsidTr="0090154C">
        <w:trPr>
          <w:cantSplit/>
        </w:trPr>
        <w:tc>
          <w:tcPr>
            <w:tcW w:w="563" w:type="dxa"/>
          </w:tcPr>
          <w:p w:rsidR="000F1146" w:rsidRPr="00001869" w:rsidRDefault="000F1146" w:rsidP="0090154C">
            <w:pPr>
              <w:keepNext/>
              <w:keepLines/>
              <w:jc w:val="right"/>
              <w:rPr>
                <w:rFonts w:cs="Arial"/>
                <w:sz w:val="16"/>
              </w:rPr>
            </w:pPr>
            <w:r w:rsidRPr="00001869">
              <w:rPr>
                <w:rFonts w:cs="Arial"/>
                <w:sz w:val="16"/>
              </w:rPr>
              <w:t>1</w:t>
            </w:r>
          </w:p>
        </w:tc>
        <w:tc>
          <w:tcPr>
            <w:tcW w:w="432" w:type="dxa"/>
          </w:tcPr>
          <w:p w:rsidR="000F1146" w:rsidRPr="00001869" w:rsidRDefault="000F1146" w:rsidP="0090154C">
            <w:pPr>
              <w:keepNext/>
              <w:keepLines/>
              <w:jc w:val="right"/>
              <w:rPr>
                <w:rFonts w:cs="Arial"/>
                <w:sz w:val="16"/>
              </w:rPr>
            </w:pPr>
            <w:r w:rsidRPr="00001869">
              <w:rPr>
                <w:rFonts w:cs="Arial"/>
                <w:sz w:val="16"/>
              </w:rPr>
              <w:t>bis</w:t>
            </w:r>
          </w:p>
        </w:tc>
        <w:tc>
          <w:tcPr>
            <w:tcW w:w="646" w:type="dxa"/>
          </w:tcPr>
          <w:p w:rsidR="000F1146" w:rsidRPr="00001869" w:rsidRDefault="000F1146" w:rsidP="0090154C">
            <w:pPr>
              <w:keepNext/>
              <w:keepLines/>
              <w:jc w:val="right"/>
              <w:rPr>
                <w:rFonts w:cs="Arial"/>
                <w:sz w:val="16"/>
              </w:rPr>
            </w:pPr>
            <w:r w:rsidRPr="00001869">
              <w:rPr>
                <w:rFonts w:cs="Arial"/>
                <w:sz w:val="16"/>
              </w:rPr>
              <w:t>1</w:t>
            </w:r>
          </w:p>
        </w:tc>
        <w:tc>
          <w:tcPr>
            <w:tcW w:w="475" w:type="dxa"/>
          </w:tcPr>
          <w:p w:rsidR="000F1146" w:rsidRPr="00001869" w:rsidRDefault="000F1146" w:rsidP="0090154C">
            <w:pPr>
              <w:keepNext/>
              <w:keepLines/>
              <w:jc w:val="right"/>
              <w:rPr>
                <w:rFonts w:cs="Arial"/>
                <w:sz w:val="16"/>
              </w:rPr>
            </w:pPr>
            <w:r w:rsidRPr="00001869">
              <w:rPr>
                <w:rFonts w:cs="Arial"/>
                <w:sz w:val="16"/>
              </w:rPr>
              <w:t>0</w:t>
            </w:r>
          </w:p>
        </w:tc>
        <w:tc>
          <w:tcPr>
            <w:tcW w:w="7170" w:type="dxa"/>
            <w:vMerge w:val="restart"/>
          </w:tcPr>
          <w:p w:rsidR="000F1146" w:rsidRPr="00001869" w:rsidRDefault="000F1146" w:rsidP="0090154C">
            <w:pPr>
              <w:keepNext/>
              <w:keepLines/>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r w:rsidRPr="00001869">
              <w:rPr>
                <w:rFonts w:cs="Arial"/>
                <w:b/>
                <w:noProof/>
                <w:lang w:val="en-US"/>
              </w:rPr>
              <w:drawing>
                <wp:inline distT="0" distB="0" distL="0" distR="0" wp14:anchorId="760DEF54" wp14:editId="0FA36CB8">
                  <wp:extent cx="4667250" cy="6619875"/>
                  <wp:effectExtent l="0" t="0" r="0" b="9525"/>
                  <wp:docPr id="8" name="Picture 8" descr="tabl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able-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667250" cy="6619875"/>
                          </a:xfrm>
                          <a:prstGeom prst="rect">
                            <a:avLst/>
                          </a:prstGeom>
                          <a:noFill/>
                          <a:ln>
                            <a:noFill/>
                          </a:ln>
                        </pic:spPr>
                      </pic:pic>
                    </a:graphicData>
                  </a:graphic>
                </wp:inline>
              </w:drawing>
            </w:r>
          </w:p>
        </w:tc>
      </w:tr>
      <w:tr w:rsidR="000F1146" w:rsidRPr="00001869" w:rsidTr="0090154C">
        <w:trPr>
          <w:cantSplit/>
        </w:trPr>
        <w:tc>
          <w:tcPr>
            <w:tcW w:w="563" w:type="dxa"/>
          </w:tcPr>
          <w:p w:rsidR="000F1146" w:rsidRPr="00001869" w:rsidRDefault="000F1146" w:rsidP="0090154C">
            <w:pPr>
              <w:keepNext/>
              <w:keepLines/>
              <w:jc w:val="right"/>
              <w:rPr>
                <w:rFonts w:cs="Arial"/>
                <w:sz w:val="16"/>
              </w:rPr>
            </w:pPr>
            <w:r w:rsidRPr="00001869">
              <w:rPr>
                <w:rFonts w:cs="Arial"/>
                <w:sz w:val="16"/>
              </w:rPr>
              <w:t>2</w:t>
            </w:r>
          </w:p>
        </w:tc>
        <w:tc>
          <w:tcPr>
            <w:tcW w:w="432" w:type="dxa"/>
          </w:tcPr>
          <w:p w:rsidR="000F1146" w:rsidRPr="00001869" w:rsidRDefault="000F1146" w:rsidP="0090154C">
            <w:pPr>
              <w:keepNext/>
              <w:keepLines/>
              <w:jc w:val="right"/>
              <w:rPr>
                <w:rFonts w:cs="Arial"/>
                <w:sz w:val="16"/>
              </w:rPr>
            </w:pPr>
            <w:r w:rsidRPr="00001869">
              <w:rPr>
                <w:rFonts w:cs="Arial"/>
                <w:sz w:val="16"/>
              </w:rPr>
              <w:t>bis</w:t>
            </w:r>
          </w:p>
        </w:tc>
        <w:tc>
          <w:tcPr>
            <w:tcW w:w="646" w:type="dxa"/>
          </w:tcPr>
          <w:p w:rsidR="000F1146" w:rsidRPr="00001869" w:rsidRDefault="000F1146" w:rsidP="0090154C">
            <w:pPr>
              <w:keepNext/>
              <w:keepLines/>
              <w:jc w:val="right"/>
              <w:rPr>
                <w:rFonts w:cs="Arial"/>
                <w:sz w:val="16"/>
              </w:rPr>
            </w:pPr>
            <w:r w:rsidRPr="00001869">
              <w:rPr>
                <w:rFonts w:cs="Arial"/>
                <w:sz w:val="16"/>
              </w:rPr>
              <w:t>7</w:t>
            </w:r>
          </w:p>
        </w:tc>
        <w:tc>
          <w:tcPr>
            <w:tcW w:w="475" w:type="dxa"/>
          </w:tcPr>
          <w:p w:rsidR="000F1146" w:rsidRPr="00001869" w:rsidRDefault="000F1146" w:rsidP="0090154C">
            <w:pPr>
              <w:keepNext/>
              <w:keepLines/>
              <w:jc w:val="right"/>
              <w:rPr>
                <w:rFonts w:cs="Arial"/>
                <w:sz w:val="16"/>
              </w:rPr>
            </w:pPr>
            <w:r w:rsidRPr="00001869">
              <w:rPr>
                <w:rFonts w:cs="Arial"/>
                <w:sz w:val="16"/>
              </w:rPr>
              <w:t>1</w:t>
            </w:r>
          </w:p>
        </w:tc>
        <w:tc>
          <w:tcPr>
            <w:tcW w:w="7170" w:type="dxa"/>
            <w:vMerge/>
          </w:tcPr>
          <w:p w:rsidR="000F1146" w:rsidRPr="00001869" w:rsidRDefault="000F1146" w:rsidP="0090154C">
            <w:pPr>
              <w:keepNext/>
              <w:keepLines/>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63" w:type="dxa"/>
          </w:tcPr>
          <w:p w:rsidR="000F1146" w:rsidRPr="00001869" w:rsidRDefault="000F1146" w:rsidP="0090154C">
            <w:pPr>
              <w:keepNext/>
              <w:keepLines/>
              <w:jc w:val="right"/>
              <w:rPr>
                <w:rFonts w:cs="Arial"/>
                <w:sz w:val="16"/>
              </w:rPr>
            </w:pPr>
            <w:r w:rsidRPr="00001869">
              <w:rPr>
                <w:rFonts w:cs="Arial"/>
                <w:sz w:val="16"/>
              </w:rPr>
              <w:t>8</w:t>
            </w:r>
          </w:p>
        </w:tc>
        <w:tc>
          <w:tcPr>
            <w:tcW w:w="432" w:type="dxa"/>
          </w:tcPr>
          <w:p w:rsidR="000F1146" w:rsidRPr="00001869" w:rsidRDefault="000F1146" w:rsidP="0090154C">
            <w:pPr>
              <w:keepNext/>
              <w:keepLines/>
              <w:jc w:val="right"/>
              <w:rPr>
                <w:rFonts w:cs="Arial"/>
                <w:sz w:val="16"/>
              </w:rPr>
            </w:pPr>
            <w:r w:rsidRPr="00001869">
              <w:rPr>
                <w:rFonts w:cs="Arial"/>
                <w:sz w:val="16"/>
              </w:rPr>
              <w:t>bis</w:t>
            </w:r>
          </w:p>
        </w:tc>
        <w:tc>
          <w:tcPr>
            <w:tcW w:w="646" w:type="dxa"/>
          </w:tcPr>
          <w:p w:rsidR="000F1146" w:rsidRPr="00001869" w:rsidRDefault="000F1146" w:rsidP="0090154C">
            <w:pPr>
              <w:keepNext/>
              <w:keepLines/>
              <w:jc w:val="right"/>
              <w:rPr>
                <w:rFonts w:cs="Arial"/>
                <w:sz w:val="16"/>
              </w:rPr>
            </w:pPr>
            <w:r w:rsidRPr="00001869">
              <w:rPr>
                <w:rFonts w:cs="Arial"/>
                <w:sz w:val="16"/>
              </w:rPr>
              <w:t>16</w:t>
            </w:r>
          </w:p>
        </w:tc>
        <w:tc>
          <w:tcPr>
            <w:tcW w:w="475" w:type="dxa"/>
          </w:tcPr>
          <w:p w:rsidR="000F1146" w:rsidRPr="00001869" w:rsidRDefault="000F1146" w:rsidP="0090154C">
            <w:pPr>
              <w:keepNext/>
              <w:keepLines/>
              <w:jc w:val="right"/>
              <w:rPr>
                <w:rFonts w:cs="Arial"/>
                <w:sz w:val="16"/>
              </w:rPr>
            </w:pPr>
            <w:r w:rsidRPr="00001869">
              <w:rPr>
                <w:rFonts w:cs="Arial"/>
                <w:sz w:val="16"/>
              </w:rPr>
              <w:t>2</w:t>
            </w:r>
          </w:p>
        </w:tc>
        <w:tc>
          <w:tcPr>
            <w:tcW w:w="7170" w:type="dxa"/>
            <w:vMerge/>
          </w:tcPr>
          <w:p w:rsidR="000F1146" w:rsidRPr="00001869" w:rsidRDefault="000F1146" w:rsidP="0090154C">
            <w:pPr>
              <w:keepNext/>
              <w:keepLines/>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63" w:type="dxa"/>
          </w:tcPr>
          <w:p w:rsidR="000F1146" w:rsidRPr="00001869" w:rsidRDefault="000F1146" w:rsidP="0090154C">
            <w:pPr>
              <w:keepNext/>
              <w:keepLines/>
              <w:jc w:val="right"/>
              <w:rPr>
                <w:rFonts w:cs="Arial"/>
                <w:sz w:val="16"/>
              </w:rPr>
            </w:pPr>
            <w:r w:rsidRPr="00001869">
              <w:rPr>
                <w:rFonts w:cs="Arial"/>
                <w:sz w:val="16"/>
              </w:rPr>
              <w:t>17</w:t>
            </w:r>
          </w:p>
        </w:tc>
        <w:tc>
          <w:tcPr>
            <w:tcW w:w="432" w:type="dxa"/>
          </w:tcPr>
          <w:p w:rsidR="000F1146" w:rsidRPr="00001869" w:rsidRDefault="000F1146" w:rsidP="0090154C">
            <w:pPr>
              <w:keepNext/>
              <w:keepLines/>
              <w:jc w:val="right"/>
              <w:rPr>
                <w:rFonts w:cs="Arial"/>
                <w:sz w:val="16"/>
              </w:rPr>
            </w:pPr>
            <w:r w:rsidRPr="00001869">
              <w:rPr>
                <w:rFonts w:cs="Arial"/>
                <w:sz w:val="16"/>
              </w:rPr>
              <w:t>bis</w:t>
            </w:r>
          </w:p>
        </w:tc>
        <w:tc>
          <w:tcPr>
            <w:tcW w:w="646" w:type="dxa"/>
          </w:tcPr>
          <w:p w:rsidR="000F1146" w:rsidRPr="00001869" w:rsidRDefault="000F1146" w:rsidP="0090154C">
            <w:pPr>
              <w:keepNext/>
              <w:keepLines/>
              <w:jc w:val="right"/>
              <w:rPr>
                <w:rFonts w:cs="Arial"/>
                <w:sz w:val="16"/>
              </w:rPr>
            </w:pPr>
            <w:r w:rsidRPr="00001869">
              <w:rPr>
                <w:rFonts w:cs="Arial"/>
                <w:sz w:val="16"/>
              </w:rPr>
              <w:t>28</w:t>
            </w:r>
          </w:p>
        </w:tc>
        <w:tc>
          <w:tcPr>
            <w:tcW w:w="475" w:type="dxa"/>
          </w:tcPr>
          <w:p w:rsidR="000F1146" w:rsidRPr="00001869" w:rsidRDefault="000F1146" w:rsidP="0090154C">
            <w:pPr>
              <w:keepNext/>
              <w:keepLines/>
              <w:jc w:val="right"/>
              <w:rPr>
                <w:rFonts w:cs="Arial"/>
                <w:sz w:val="16"/>
              </w:rPr>
            </w:pPr>
            <w:r w:rsidRPr="00001869">
              <w:rPr>
                <w:rFonts w:cs="Arial"/>
                <w:sz w:val="16"/>
              </w:rPr>
              <w:t>3</w:t>
            </w:r>
          </w:p>
        </w:tc>
        <w:tc>
          <w:tcPr>
            <w:tcW w:w="7170" w:type="dxa"/>
            <w:vMerge/>
          </w:tcPr>
          <w:p w:rsidR="000F1146" w:rsidRPr="00001869" w:rsidRDefault="000F1146" w:rsidP="0090154C">
            <w:pPr>
              <w:keepNext/>
              <w:keepLines/>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63" w:type="dxa"/>
          </w:tcPr>
          <w:p w:rsidR="000F1146" w:rsidRPr="00001869" w:rsidRDefault="000F1146" w:rsidP="0090154C">
            <w:pPr>
              <w:keepNext/>
              <w:keepLines/>
              <w:jc w:val="right"/>
              <w:rPr>
                <w:rFonts w:cs="Arial"/>
                <w:sz w:val="16"/>
              </w:rPr>
            </w:pPr>
            <w:r w:rsidRPr="00001869">
              <w:rPr>
                <w:rFonts w:cs="Arial"/>
                <w:sz w:val="16"/>
              </w:rPr>
              <w:t>29</w:t>
            </w:r>
          </w:p>
        </w:tc>
        <w:tc>
          <w:tcPr>
            <w:tcW w:w="432" w:type="dxa"/>
          </w:tcPr>
          <w:p w:rsidR="000F1146" w:rsidRPr="00001869" w:rsidRDefault="000F1146" w:rsidP="0090154C">
            <w:pPr>
              <w:keepNext/>
              <w:keepLines/>
              <w:jc w:val="right"/>
              <w:rPr>
                <w:rFonts w:cs="Arial"/>
                <w:sz w:val="16"/>
              </w:rPr>
            </w:pPr>
            <w:r w:rsidRPr="00001869">
              <w:rPr>
                <w:rFonts w:cs="Arial"/>
                <w:sz w:val="16"/>
              </w:rPr>
              <w:t>bis</w:t>
            </w:r>
          </w:p>
        </w:tc>
        <w:tc>
          <w:tcPr>
            <w:tcW w:w="646" w:type="dxa"/>
          </w:tcPr>
          <w:p w:rsidR="000F1146" w:rsidRPr="00001869" w:rsidRDefault="000F1146" w:rsidP="0090154C">
            <w:pPr>
              <w:keepNext/>
              <w:keepLines/>
              <w:jc w:val="right"/>
              <w:rPr>
                <w:rFonts w:cs="Arial"/>
                <w:sz w:val="16"/>
              </w:rPr>
            </w:pPr>
            <w:r w:rsidRPr="00001869">
              <w:rPr>
                <w:rFonts w:cs="Arial"/>
                <w:sz w:val="16"/>
              </w:rPr>
              <w:t>40</w:t>
            </w:r>
          </w:p>
        </w:tc>
        <w:tc>
          <w:tcPr>
            <w:tcW w:w="475" w:type="dxa"/>
          </w:tcPr>
          <w:p w:rsidR="000F1146" w:rsidRPr="00001869" w:rsidRDefault="000F1146" w:rsidP="0090154C">
            <w:pPr>
              <w:keepNext/>
              <w:keepLines/>
              <w:jc w:val="right"/>
              <w:rPr>
                <w:rFonts w:cs="Arial"/>
                <w:sz w:val="16"/>
              </w:rPr>
            </w:pPr>
            <w:r w:rsidRPr="00001869">
              <w:rPr>
                <w:rFonts w:cs="Arial"/>
                <w:sz w:val="16"/>
              </w:rPr>
              <w:t>4</w:t>
            </w:r>
          </w:p>
        </w:tc>
        <w:tc>
          <w:tcPr>
            <w:tcW w:w="7170" w:type="dxa"/>
            <w:vMerge/>
          </w:tcPr>
          <w:p w:rsidR="000F1146" w:rsidRPr="00001869" w:rsidRDefault="000F1146" w:rsidP="0090154C">
            <w:pPr>
              <w:keepNext/>
              <w:keepLines/>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63" w:type="dxa"/>
          </w:tcPr>
          <w:p w:rsidR="000F1146" w:rsidRPr="00001869" w:rsidRDefault="000F1146" w:rsidP="0090154C">
            <w:pPr>
              <w:keepNext/>
              <w:keepLines/>
              <w:jc w:val="right"/>
              <w:rPr>
                <w:rFonts w:cs="Arial"/>
                <w:sz w:val="16"/>
              </w:rPr>
            </w:pPr>
            <w:r w:rsidRPr="00001869">
              <w:rPr>
                <w:rFonts w:cs="Arial"/>
                <w:sz w:val="16"/>
              </w:rPr>
              <w:t>41</w:t>
            </w:r>
          </w:p>
        </w:tc>
        <w:tc>
          <w:tcPr>
            <w:tcW w:w="432" w:type="dxa"/>
          </w:tcPr>
          <w:p w:rsidR="000F1146" w:rsidRPr="00001869" w:rsidRDefault="000F1146" w:rsidP="0090154C">
            <w:pPr>
              <w:keepNext/>
              <w:keepLines/>
              <w:jc w:val="right"/>
              <w:rPr>
                <w:rFonts w:cs="Arial"/>
                <w:sz w:val="16"/>
              </w:rPr>
            </w:pPr>
            <w:r w:rsidRPr="00001869">
              <w:rPr>
                <w:rFonts w:cs="Arial"/>
                <w:sz w:val="16"/>
              </w:rPr>
              <w:t>bis</w:t>
            </w:r>
          </w:p>
        </w:tc>
        <w:tc>
          <w:tcPr>
            <w:tcW w:w="646" w:type="dxa"/>
          </w:tcPr>
          <w:p w:rsidR="000F1146" w:rsidRPr="00001869" w:rsidRDefault="000F1146" w:rsidP="0090154C">
            <w:pPr>
              <w:keepNext/>
              <w:keepLines/>
              <w:jc w:val="right"/>
              <w:rPr>
                <w:rFonts w:cs="Arial"/>
                <w:sz w:val="16"/>
              </w:rPr>
            </w:pPr>
            <w:r w:rsidRPr="00001869">
              <w:rPr>
                <w:rFonts w:cs="Arial"/>
                <w:sz w:val="16"/>
              </w:rPr>
              <w:t>53</w:t>
            </w:r>
          </w:p>
        </w:tc>
        <w:tc>
          <w:tcPr>
            <w:tcW w:w="475" w:type="dxa"/>
          </w:tcPr>
          <w:p w:rsidR="000F1146" w:rsidRPr="00001869" w:rsidRDefault="000F1146" w:rsidP="0090154C">
            <w:pPr>
              <w:keepNext/>
              <w:keepLines/>
              <w:jc w:val="right"/>
              <w:rPr>
                <w:rFonts w:cs="Arial"/>
                <w:sz w:val="16"/>
              </w:rPr>
            </w:pPr>
            <w:r w:rsidRPr="00001869">
              <w:rPr>
                <w:rFonts w:cs="Arial"/>
                <w:sz w:val="16"/>
              </w:rPr>
              <w:t>5</w:t>
            </w:r>
          </w:p>
        </w:tc>
        <w:tc>
          <w:tcPr>
            <w:tcW w:w="7170" w:type="dxa"/>
            <w:vMerge/>
          </w:tcPr>
          <w:p w:rsidR="000F1146" w:rsidRPr="00001869" w:rsidRDefault="000F1146" w:rsidP="0090154C">
            <w:pPr>
              <w:keepNext/>
              <w:keepLines/>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63" w:type="dxa"/>
          </w:tcPr>
          <w:p w:rsidR="000F1146" w:rsidRPr="00001869" w:rsidRDefault="000F1146" w:rsidP="0090154C">
            <w:pPr>
              <w:jc w:val="right"/>
              <w:rPr>
                <w:rFonts w:cs="Arial"/>
                <w:sz w:val="16"/>
              </w:rPr>
            </w:pPr>
            <w:r w:rsidRPr="00001869">
              <w:rPr>
                <w:rFonts w:cs="Arial"/>
                <w:sz w:val="16"/>
              </w:rPr>
              <w:t>54</w:t>
            </w:r>
          </w:p>
        </w:tc>
        <w:tc>
          <w:tcPr>
            <w:tcW w:w="432" w:type="dxa"/>
          </w:tcPr>
          <w:p w:rsidR="000F1146" w:rsidRPr="00001869" w:rsidRDefault="000F1146" w:rsidP="0090154C">
            <w:pPr>
              <w:jc w:val="right"/>
              <w:rPr>
                <w:rFonts w:cs="Arial"/>
                <w:sz w:val="16"/>
              </w:rPr>
            </w:pPr>
            <w:r w:rsidRPr="00001869">
              <w:rPr>
                <w:rFonts w:cs="Arial"/>
                <w:sz w:val="16"/>
              </w:rPr>
              <w:t>bis</w:t>
            </w:r>
          </w:p>
        </w:tc>
        <w:tc>
          <w:tcPr>
            <w:tcW w:w="646" w:type="dxa"/>
          </w:tcPr>
          <w:p w:rsidR="000F1146" w:rsidRPr="00001869" w:rsidRDefault="000F1146" w:rsidP="0090154C">
            <w:pPr>
              <w:jc w:val="right"/>
              <w:rPr>
                <w:rFonts w:cs="Arial"/>
                <w:sz w:val="16"/>
              </w:rPr>
            </w:pPr>
            <w:r w:rsidRPr="00001869">
              <w:rPr>
                <w:rFonts w:cs="Arial"/>
                <w:sz w:val="16"/>
              </w:rPr>
              <w:t>67</w:t>
            </w:r>
          </w:p>
        </w:tc>
        <w:tc>
          <w:tcPr>
            <w:tcW w:w="475" w:type="dxa"/>
          </w:tcPr>
          <w:p w:rsidR="000F1146" w:rsidRPr="00001869" w:rsidRDefault="000F1146" w:rsidP="0090154C">
            <w:pPr>
              <w:jc w:val="right"/>
              <w:rPr>
                <w:rFonts w:cs="Arial"/>
                <w:sz w:val="16"/>
              </w:rPr>
            </w:pPr>
            <w:r w:rsidRPr="00001869">
              <w:rPr>
                <w:rFonts w:cs="Arial"/>
                <w:sz w:val="16"/>
              </w:rPr>
              <w:t>6</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63" w:type="dxa"/>
          </w:tcPr>
          <w:p w:rsidR="000F1146" w:rsidRPr="00001869" w:rsidRDefault="000F1146" w:rsidP="0090154C">
            <w:pPr>
              <w:jc w:val="right"/>
              <w:rPr>
                <w:rFonts w:cs="Arial"/>
                <w:sz w:val="16"/>
              </w:rPr>
            </w:pPr>
            <w:r w:rsidRPr="00001869">
              <w:rPr>
                <w:rFonts w:cs="Arial"/>
                <w:sz w:val="16"/>
              </w:rPr>
              <w:t>68</w:t>
            </w:r>
          </w:p>
        </w:tc>
        <w:tc>
          <w:tcPr>
            <w:tcW w:w="432" w:type="dxa"/>
          </w:tcPr>
          <w:p w:rsidR="000F1146" w:rsidRPr="00001869" w:rsidRDefault="000F1146" w:rsidP="0090154C">
            <w:pPr>
              <w:jc w:val="right"/>
              <w:rPr>
                <w:rFonts w:cs="Arial"/>
                <w:sz w:val="16"/>
              </w:rPr>
            </w:pPr>
            <w:r w:rsidRPr="00001869">
              <w:rPr>
                <w:rFonts w:cs="Arial"/>
                <w:sz w:val="16"/>
              </w:rPr>
              <w:t>bis</w:t>
            </w:r>
          </w:p>
        </w:tc>
        <w:tc>
          <w:tcPr>
            <w:tcW w:w="646" w:type="dxa"/>
          </w:tcPr>
          <w:p w:rsidR="000F1146" w:rsidRPr="00001869" w:rsidRDefault="000F1146" w:rsidP="0090154C">
            <w:pPr>
              <w:jc w:val="right"/>
              <w:rPr>
                <w:rFonts w:cs="Arial"/>
                <w:sz w:val="16"/>
              </w:rPr>
            </w:pPr>
            <w:r w:rsidRPr="00001869">
              <w:rPr>
                <w:rFonts w:cs="Arial"/>
                <w:sz w:val="16"/>
              </w:rPr>
              <w:t>81</w:t>
            </w:r>
          </w:p>
        </w:tc>
        <w:tc>
          <w:tcPr>
            <w:tcW w:w="475" w:type="dxa"/>
          </w:tcPr>
          <w:p w:rsidR="000F1146" w:rsidRPr="00001869" w:rsidRDefault="000F1146" w:rsidP="0090154C">
            <w:pPr>
              <w:jc w:val="right"/>
              <w:rPr>
                <w:rFonts w:cs="Arial"/>
                <w:sz w:val="16"/>
              </w:rPr>
            </w:pPr>
            <w:r w:rsidRPr="00001869">
              <w:rPr>
                <w:rFonts w:cs="Arial"/>
                <w:sz w:val="16"/>
              </w:rPr>
              <w:t>7</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63" w:type="dxa"/>
          </w:tcPr>
          <w:p w:rsidR="000F1146" w:rsidRPr="00001869" w:rsidRDefault="000F1146" w:rsidP="0090154C">
            <w:pPr>
              <w:jc w:val="right"/>
              <w:rPr>
                <w:rFonts w:cs="Arial"/>
                <w:sz w:val="16"/>
              </w:rPr>
            </w:pPr>
            <w:r w:rsidRPr="00001869">
              <w:rPr>
                <w:rFonts w:cs="Arial"/>
                <w:sz w:val="16"/>
              </w:rPr>
              <w:t>82</w:t>
            </w:r>
          </w:p>
        </w:tc>
        <w:tc>
          <w:tcPr>
            <w:tcW w:w="432" w:type="dxa"/>
          </w:tcPr>
          <w:p w:rsidR="000F1146" w:rsidRPr="00001869" w:rsidRDefault="000F1146" w:rsidP="0090154C">
            <w:pPr>
              <w:jc w:val="right"/>
              <w:rPr>
                <w:rFonts w:cs="Arial"/>
                <w:sz w:val="16"/>
              </w:rPr>
            </w:pPr>
            <w:r w:rsidRPr="00001869">
              <w:rPr>
                <w:rFonts w:cs="Arial"/>
                <w:sz w:val="16"/>
              </w:rPr>
              <w:t>bis</w:t>
            </w:r>
          </w:p>
        </w:tc>
        <w:tc>
          <w:tcPr>
            <w:tcW w:w="646" w:type="dxa"/>
          </w:tcPr>
          <w:p w:rsidR="000F1146" w:rsidRPr="00001869" w:rsidRDefault="000F1146" w:rsidP="0090154C">
            <w:pPr>
              <w:jc w:val="right"/>
              <w:rPr>
                <w:rFonts w:cs="Arial"/>
                <w:sz w:val="16"/>
              </w:rPr>
            </w:pPr>
            <w:r w:rsidRPr="00001869">
              <w:rPr>
                <w:rFonts w:cs="Arial"/>
                <w:sz w:val="16"/>
              </w:rPr>
              <w:t>95</w:t>
            </w:r>
          </w:p>
        </w:tc>
        <w:tc>
          <w:tcPr>
            <w:tcW w:w="475" w:type="dxa"/>
          </w:tcPr>
          <w:p w:rsidR="000F1146" w:rsidRPr="00001869" w:rsidRDefault="000F1146" w:rsidP="0090154C">
            <w:pPr>
              <w:jc w:val="right"/>
              <w:rPr>
                <w:rFonts w:cs="Arial"/>
                <w:sz w:val="16"/>
              </w:rPr>
            </w:pPr>
            <w:r w:rsidRPr="00001869">
              <w:rPr>
                <w:rFonts w:cs="Arial"/>
                <w:sz w:val="16"/>
              </w:rPr>
              <w:t>8</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63" w:type="dxa"/>
          </w:tcPr>
          <w:p w:rsidR="000F1146" w:rsidRPr="00001869" w:rsidRDefault="000F1146" w:rsidP="0090154C">
            <w:pPr>
              <w:jc w:val="right"/>
              <w:rPr>
                <w:rFonts w:cs="Arial"/>
                <w:sz w:val="16"/>
              </w:rPr>
            </w:pPr>
            <w:r w:rsidRPr="00001869">
              <w:rPr>
                <w:rFonts w:cs="Arial"/>
                <w:sz w:val="16"/>
              </w:rPr>
              <w:t>96</w:t>
            </w:r>
          </w:p>
        </w:tc>
        <w:tc>
          <w:tcPr>
            <w:tcW w:w="432" w:type="dxa"/>
          </w:tcPr>
          <w:p w:rsidR="000F1146" w:rsidRPr="00001869" w:rsidRDefault="000F1146" w:rsidP="0090154C">
            <w:pPr>
              <w:jc w:val="right"/>
              <w:rPr>
                <w:rFonts w:cs="Arial"/>
                <w:sz w:val="16"/>
              </w:rPr>
            </w:pPr>
            <w:r w:rsidRPr="00001869">
              <w:rPr>
                <w:rFonts w:cs="Arial"/>
                <w:sz w:val="16"/>
              </w:rPr>
              <w:t>bis</w:t>
            </w:r>
          </w:p>
        </w:tc>
        <w:tc>
          <w:tcPr>
            <w:tcW w:w="646" w:type="dxa"/>
          </w:tcPr>
          <w:p w:rsidR="000F1146" w:rsidRPr="00001869" w:rsidRDefault="000F1146" w:rsidP="0090154C">
            <w:pPr>
              <w:jc w:val="right"/>
              <w:rPr>
                <w:rFonts w:cs="Arial"/>
                <w:sz w:val="16"/>
              </w:rPr>
            </w:pPr>
            <w:r w:rsidRPr="00001869">
              <w:rPr>
                <w:rFonts w:cs="Arial"/>
                <w:sz w:val="16"/>
              </w:rPr>
              <w:t>110</w:t>
            </w:r>
          </w:p>
        </w:tc>
        <w:tc>
          <w:tcPr>
            <w:tcW w:w="475" w:type="dxa"/>
          </w:tcPr>
          <w:p w:rsidR="000F1146" w:rsidRPr="00001869" w:rsidRDefault="000F1146" w:rsidP="0090154C">
            <w:pPr>
              <w:jc w:val="right"/>
              <w:rPr>
                <w:rFonts w:cs="Arial"/>
                <w:sz w:val="16"/>
              </w:rPr>
            </w:pPr>
            <w:r w:rsidRPr="00001869">
              <w:rPr>
                <w:rFonts w:cs="Arial"/>
                <w:sz w:val="16"/>
              </w:rPr>
              <w:t>9</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63" w:type="dxa"/>
          </w:tcPr>
          <w:p w:rsidR="000F1146" w:rsidRPr="00001869" w:rsidRDefault="000F1146" w:rsidP="0090154C">
            <w:pPr>
              <w:jc w:val="right"/>
              <w:rPr>
                <w:rFonts w:cs="Arial"/>
                <w:sz w:val="16"/>
              </w:rPr>
            </w:pPr>
            <w:r w:rsidRPr="00001869">
              <w:rPr>
                <w:rFonts w:cs="Arial"/>
                <w:sz w:val="16"/>
              </w:rPr>
              <w:t>111</w:t>
            </w:r>
          </w:p>
        </w:tc>
        <w:tc>
          <w:tcPr>
            <w:tcW w:w="432" w:type="dxa"/>
          </w:tcPr>
          <w:p w:rsidR="000F1146" w:rsidRPr="00001869" w:rsidRDefault="000F1146" w:rsidP="0090154C">
            <w:pPr>
              <w:jc w:val="right"/>
              <w:rPr>
                <w:rFonts w:cs="Arial"/>
                <w:sz w:val="16"/>
              </w:rPr>
            </w:pPr>
            <w:r w:rsidRPr="00001869">
              <w:rPr>
                <w:rFonts w:cs="Arial"/>
                <w:sz w:val="16"/>
              </w:rPr>
              <w:t>bis</w:t>
            </w:r>
          </w:p>
        </w:tc>
        <w:tc>
          <w:tcPr>
            <w:tcW w:w="646" w:type="dxa"/>
          </w:tcPr>
          <w:p w:rsidR="000F1146" w:rsidRPr="00001869" w:rsidRDefault="000F1146" w:rsidP="0090154C">
            <w:pPr>
              <w:jc w:val="right"/>
              <w:rPr>
                <w:rFonts w:cs="Arial"/>
                <w:sz w:val="16"/>
              </w:rPr>
            </w:pPr>
            <w:r w:rsidRPr="00001869">
              <w:rPr>
                <w:rFonts w:cs="Arial"/>
                <w:sz w:val="16"/>
              </w:rPr>
              <w:t>125</w:t>
            </w:r>
          </w:p>
        </w:tc>
        <w:tc>
          <w:tcPr>
            <w:tcW w:w="475" w:type="dxa"/>
          </w:tcPr>
          <w:p w:rsidR="000F1146" w:rsidRPr="00001869" w:rsidRDefault="000F1146" w:rsidP="0090154C">
            <w:pPr>
              <w:jc w:val="right"/>
              <w:rPr>
                <w:rFonts w:cs="Arial"/>
                <w:sz w:val="16"/>
              </w:rPr>
            </w:pPr>
            <w:r w:rsidRPr="00001869">
              <w:rPr>
                <w:rFonts w:cs="Arial"/>
                <w:sz w:val="16"/>
              </w:rPr>
              <w:t>10</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63" w:type="dxa"/>
          </w:tcPr>
          <w:p w:rsidR="000F1146" w:rsidRPr="00001869" w:rsidRDefault="000F1146" w:rsidP="0090154C">
            <w:pPr>
              <w:jc w:val="right"/>
              <w:rPr>
                <w:rFonts w:cs="Arial"/>
                <w:sz w:val="16"/>
              </w:rPr>
            </w:pPr>
            <w:r w:rsidRPr="00001869">
              <w:rPr>
                <w:rFonts w:cs="Arial"/>
                <w:sz w:val="16"/>
              </w:rPr>
              <w:t>126</w:t>
            </w:r>
          </w:p>
        </w:tc>
        <w:tc>
          <w:tcPr>
            <w:tcW w:w="432" w:type="dxa"/>
          </w:tcPr>
          <w:p w:rsidR="000F1146" w:rsidRPr="00001869" w:rsidRDefault="000F1146" w:rsidP="0090154C">
            <w:pPr>
              <w:jc w:val="right"/>
              <w:rPr>
                <w:rFonts w:cs="Arial"/>
                <w:sz w:val="16"/>
              </w:rPr>
            </w:pPr>
            <w:r w:rsidRPr="00001869">
              <w:rPr>
                <w:rFonts w:cs="Arial"/>
                <w:sz w:val="16"/>
              </w:rPr>
              <w:t>bis</w:t>
            </w:r>
          </w:p>
        </w:tc>
        <w:tc>
          <w:tcPr>
            <w:tcW w:w="646" w:type="dxa"/>
          </w:tcPr>
          <w:p w:rsidR="000F1146" w:rsidRPr="00001869" w:rsidRDefault="000F1146" w:rsidP="0090154C">
            <w:pPr>
              <w:jc w:val="right"/>
              <w:rPr>
                <w:rFonts w:cs="Arial"/>
                <w:sz w:val="16"/>
              </w:rPr>
            </w:pPr>
            <w:r w:rsidRPr="00001869">
              <w:rPr>
                <w:rFonts w:cs="Arial"/>
                <w:sz w:val="16"/>
              </w:rPr>
              <w:t>140</w:t>
            </w:r>
          </w:p>
        </w:tc>
        <w:tc>
          <w:tcPr>
            <w:tcW w:w="475" w:type="dxa"/>
          </w:tcPr>
          <w:p w:rsidR="000F1146" w:rsidRPr="00001869" w:rsidRDefault="000F1146" w:rsidP="0090154C">
            <w:pPr>
              <w:jc w:val="right"/>
              <w:rPr>
                <w:rFonts w:cs="Arial"/>
                <w:sz w:val="16"/>
              </w:rPr>
            </w:pPr>
            <w:r w:rsidRPr="00001869">
              <w:rPr>
                <w:rFonts w:cs="Arial"/>
                <w:sz w:val="16"/>
              </w:rPr>
              <w:t>11</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63" w:type="dxa"/>
          </w:tcPr>
          <w:p w:rsidR="000F1146" w:rsidRPr="00001869" w:rsidRDefault="000F1146" w:rsidP="0090154C">
            <w:pPr>
              <w:jc w:val="right"/>
              <w:rPr>
                <w:rFonts w:cs="Arial"/>
                <w:sz w:val="16"/>
              </w:rPr>
            </w:pPr>
            <w:r w:rsidRPr="00001869">
              <w:rPr>
                <w:rFonts w:cs="Arial"/>
                <w:sz w:val="16"/>
              </w:rPr>
              <w:t>141</w:t>
            </w:r>
          </w:p>
        </w:tc>
        <w:tc>
          <w:tcPr>
            <w:tcW w:w="432" w:type="dxa"/>
          </w:tcPr>
          <w:p w:rsidR="000F1146" w:rsidRPr="00001869" w:rsidRDefault="000F1146" w:rsidP="0090154C">
            <w:pPr>
              <w:jc w:val="right"/>
              <w:rPr>
                <w:rFonts w:cs="Arial"/>
                <w:sz w:val="16"/>
              </w:rPr>
            </w:pPr>
            <w:r w:rsidRPr="00001869">
              <w:rPr>
                <w:rFonts w:cs="Arial"/>
                <w:sz w:val="16"/>
              </w:rPr>
              <w:t>bis</w:t>
            </w:r>
          </w:p>
        </w:tc>
        <w:tc>
          <w:tcPr>
            <w:tcW w:w="646" w:type="dxa"/>
          </w:tcPr>
          <w:p w:rsidR="000F1146" w:rsidRPr="00001869" w:rsidRDefault="000F1146" w:rsidP="0090154C">
            <w:pPr>
              <w:jc w:val="right"/>
              <w:rPr>
                <w:rFonts w:cs="Arial"/>
                <w:sz w:val="16"/>
              </w:rPr>
            </w:pPr>
            <w:r w:rsidRPr="00001869">
              <w:rPr>
                <w:rFonts w:cs="Arial"/>
                <w:sz w:val="16"/>
              </w:rPr>
              <w:t>155</w:t>
            </w:r>
          </w:p>
        </w:tc>
        <w:tc>
          <w:tcPr>
            <w:tcW w:w="475" w:type="dxa"/>
          </w:tcPr>
          <w:p w:rsidR="000F1146" w:rsidRPr="00001869" w:rsidRDefault="000F1146" w:rsidP="0090154C">
            <w:pPr>
              <w:jc w:val="right"/>
              <w:rPr>
                <w:rFonts w:cs="Arial"/>
                <w:sz w:val="16"/>
              </w:rPr>
            </w:pPr>
            <w:r w:rsidRPr="00001869">
              <w:rPr>
                <w:rFonts w:cs="Arial"/>
                <w:sz w:val="16"/>
              </w:rPr>
              <w:t>12</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63" w:type="dxa"/>
          </w:tcPr>
          <w:p w:rsidR="000F1146" w:rsidRPr="00001869" w:rsidRDefault="000F1146" w:rsidP="0090154C">
            <w:pPr>
              <w:jc w:val="right"/>
              <w:rPr>
                <w:rFonts w:cs="Arial"/>
                <w:sz w:val="16"/>
              </w:rPr>
            </w:pPr>
            <w:r w:rsidRPr="00001869">
              <w:rPr>
                <w:rFonts w:cs="Arial"/>
                <w:sz w:val="16"/>
              </w:rPr>
              <w:t>156</w:t>
            </w:r>
          </w:p>
        </w:tc>
        <w:tc>
          <w:tcPr>
            <w:tcW w:w="432" w:type="dxa"/>
          </w:tcPr>
          <w:p w:rsidR="000F1146" w:rsidRPr="00001869" w:rsidRDefault="000F1146" w:rsidP="0090154C">
            <w:pPr>
              <w:jc w:val="right"/>
              <w:rPr>
                <w:rFonts w:cs="Arial"/>
                <w:sz w:val="16"/>
              </w:rPr>
            </w:pPr>
            <w:r w:rsidRPr="00001869">
              <w:rPr>
                <w:rFonts w:cs="Arial"/>
                <w:sz w:val="16"/>
              </w:rPr>
              <w:t>bis</w:t>
            </w:r>
          </w:p>
        </w:tc>
        <w:tc>
          <w:tcPr>
            <w:tcW w:w="646" w:type="dxa"/>
          </w:tcPr>
          <w:p w:rsidR="000F1146" w:rsidRPr="00001869" w:rsidRDefault="000F1146" w:rsidP="0090154C">
            <w:pPr>
              <w:jc w:val="right"/>
              <w:rPr>
                <w:rFonts w:cs="Arial"/>
                <w:sz w:val="16"/>
              </w:rPr>
            </w:pPr>
            <w:r w:rsidRPr="00001869">
              <w:rPr>
                <w:rFonts w:cs="Arial"/>
                <w:sz w:val="16"/>
              </w:rPr>
              <w:t>171</w:t>
            </w:r>
          </w:p>
        </w:tc>
        <w:tc>
          <w:tcPr>
            <w:tcW w:w="475" w:type="dxa"/>
          </w:tcPr>
          <w:p w:rsidR="000F1146" w:rsidRPr="00001869" w:rsidRDefault="000F1146" w:rsidP="0090154C">
            <w:pPr>
              <w:jc w:val="right"/>
              <w:rPr>
                <w:rFonts w:cs="Arial"/>
                <w:sz w:val="16"/>
              </w:rPr>
            </w:pPr>
            <w:r w:rsidRPr="00001869">
              <w:rPr>
                <w:rFonts w:cs="Arial"/>
                <w:sz w:val="16"/>
              </w:rPr>
              <w:t>13</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63" w:type="dxa"/>
          </w:tcPr>
          <w:p w:rsidR="000F1146" w:rsidRPr="00001869" w:rsidRDefault="000F1146" w:rsidP="0090154C">
            <w:pPr>
              <w:jc w:val="right"/>
              <w:rPr>
                <w:rFonts w:cs="Arial"/>
                <w:sz w:val="16"/>
              </w:rPr>
            </w:pPr>
            <w:r w:rsidRPr="00001869">
              <w:rPr>
                <w:rFonts w:cs="Arial"/>
                <w:sz w:val="16"/>
              </w:rPr>
              <w:t>172</w:t>
            </w:r>
          </w:p>
        </w:tc>
        <w:tc>
          <w:tcPr>
            <w:tcW w:w="432" w:type="dxa"/>
          </w:tcPr>
          <w:p w:rsidR="000F1146" w:rsidRPr="00001869" w:rsidRDefault="000F1146" w:rsidP="0090154C">
            <w:pPr>
              <w:jc w:val="right"/>
              <w:rPr>
                <w:rFonts w:cs="Arial"/>
                <w:sz w:val="16"/>
              </w:rPr>
            </w:pPr>
            <w:r w:rsidRPr="00001869">
              <w:rPr>
                <w:rFonts w:cs="Arial"/>
                <w:sz w:val="16"/>
              </w:rPr>
              <w:t>bis</w:t>
            </w:r>
          </w:p>
        </w:tc>
        <w:tc>
          <w:tcPr>
            <w:tcW w:w="646" w:type="dxa"/>
          </w:tcPr>
          <w:p w:rsidR="000F1146" w:rsidRPr="00001869" w:rsidRDefault="000F1146" w:rsidP="0090154C">
            <w:pPr>
              <w:jc w:val="right"/>
              <w:rPr>
                <w:rFonts w:cs="Arial"/>
                <w:sz w:val="16"/>
              </w:rPr>
            </w:pPr>
            <w:r w:rsidRPr="00001869">
              <w:rPr>
                <w:rFonts w:cs="Arial"/>
                <w:sz w:val="16"/>
              </w:rPr>
              <w:t>187</w:t>
            </w:r>
          </w:p>
        </w:tc>
        <w:tc>
          <w:tcPr>
            <w:tcW w:w="475" w:type="dxa"/>
          </w:tcPr>
          <w:p w:rsidR="000F1146" w:rsidRPr="00001869" w:rsidRDefault="000F1146" w:rsidP="0090154C">
            <w:pPr>
              <w:jc w:val="right"/>
              <w:rPr>
                <w:rFonts w:cs="Arial"/>
                <w:sz w:val="16"/>
              </w:rPr>
            </w:pPr>
            <w:r w:rsidRPr="00001869">
              <w:rPr>
                <w:rFonts w:cs="Arial"/>
                <w:sz w:val="16"/>
              </w:rPr>
              <w:t>14</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63" w:type="dxa"/>
          </w:tcPr>
          <w:p w:rsidR="000F1146" w:rsidRPr="00001869" w:rsidRDefault="000F1146" w:rsidP="0090154C">
            <w:pPr>
              <w:jc w:val="right"/>
              <w:rPr>
                <w:rFonts w:cs="Arial"/>
                <w:sz w:val="16"/>
              </w:rPr>
            </w:pPr>
            <w:r w:rsidRPr="00001869">
              <w:rPr>
                <w:rFonts w:cs="Arial"/>
                <w:sz w:val="16"/>
              </w:rPr>
              <w:t>188</w:t>
            </w:r>
          </w:p>
        </w:tc>
        <w:tc>
          <w:tcPr>
            <w:tcW w:w="432" w:type="dxa"/>
          </w:tcPr>
          <w:p w:rsidR="000F1146" w:rsidRPr="00001869" w:rsidRDefault="000F1146" w:rsidP="0090154C">
            <w:pPr>
              <w:jc w:val="right"/>
              <w:rPr>
                <w:rFonts w:cs="Arial"/>
                <w:sz w:val="16"/>
              </w:rPr>
            </w:pPr>
            <w:r w:rsidRPr="00001869">
              <w:rPr>
                <w:rFonts w:cs="Arial"/>
                <w:sz w:val="16"/>
              </w:rPr>
              <w:t>bis</w:t>
            </w:r>
          </w:p>
        </w:tc>
        <w:tc>
          <w:tcPr>
            <w:tcW w:w="646" w:type="dxa"/>
          </w:tcPr>
          <w:p w:rsidR="000F1146" w:rsidRPr="00001869" w:rsidRDefault="000F1146" w:rsidP="0090154C">
            <w:pPr>
              <w:jc w:val="right"/>
              <w:rPr>
                <w:rFonts w:cs="Arial"/>
                <w:sz w:val="16"/>
              </w:rPr>
            </w:pPr>
            <w:r w:rsidRPr="00001869">
              <w:rPr>
                <w:rFonts w:cs="Arial"/>
                <w:sz w:val="16"/>
              </w:rPr>
              <w:t>203</w:t>
            </w:r>
          </w:p>
        </w:tc>
        <w:tc>
          <w:tcPr>
            <w:tcW w:w="475" w:type="dxa"/>
          </w:tcPr>
          <w:p w:rsidR="000F1146" w:rsidRPr="00001869" w:rsidRDefault="000F1146" w:rsidP="0090154C">
            <w:pPr>
              <w:jc w:val="right"/>
              <w:rPr>
                <w:rFonts w:cs="Arial"/>
                <w:sz w:val="16"/>
              </w:rPr>
            </w:pPr>
            <w:r w:rsidRPr="00001869">
              <w:rPr>
                <w:rFonts w:cs="Arial"/>
                <w:sz w:val="16"/>
              </w:rPr>
              <w:t>15</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63" w:type="dxa"/>
          </w:tcPr>
          <w:p w:rsidR="000F1146" w:rsidRPr="00001869" w:rsidRDefault="000F1146" w:rsidP="0090154C">
            <w:pPr>
              <w:jc w:val="right"/>
              <w:rPr>
                <w:rFonts w:cs="Arial"/>
                <w:sz w:val="16"/>
              </w:rPr>
            </w:pPr>
            <w:r w:rsidRPr="00001869">
              <w:rPr>
                <w:rFonts w:cs="Arial"/>
                <w:sz w:val="16"/>
              </w:rPr>
              <w:t>204</w:t>
            </w:r>
          </w:p>
        </w:tc>
        <w:tc>
          <w:tcPr>
            <w:tcW w:w="432" w:type="dxa"/>
          </w:tcPr>
          <w:p w:rsidR="000F1146" w:rsidRPr="00001869" w:rsidRDefault="000F1146" w:rsidP="0090154C">
            <w:pPr>
              <w:jc w:val="right"/>
              <w:rPr>
                <w:rFonts w:cs="Arial"/>
                <w:sz w:val="16"/>
              </w:rPr>
            </w:pPr>
            <w:r w:rsidRPr="00001869">
              <w:rPr>
                <w:rFonts w:cs="Arial"/>
                <w:sz w:val="16"/>
              </w:rPr>
              <w:t>bis</w:t>
            </w:r>
          </w:p>
        </w:tc>
        <w:tc>
          <w:tcPr>
            <w:tcW w:w="646" w:type="dxa"/>
          </w:tcPr>
          <w:p w:rsidR="000F1146" w:rsidRPr="00001869" w:rsidRDefault="000F1146" w:rsidP="0090154C">
            <w:pPr>
              <w:jc w:val="right"/>
              <w:rPr>
                <w:rFonts w:cs="Arial"/>
                <w:sz w:val="16"/>
              </w:rPr>
            </w:pPr>
            <w:r w:rsidRPr="00001869">
              <w:rPr>
                <w:rFonts w:cs="Arial"/>
                <w:sz w:val="16"/>
              </w:rPr>
              <w:t>219</w:t>
            </w:r>
          </w:p>
        </w:tc>
        <w:tc>
          <w:tcPr>
            <w:tcW w:w="475" w:type="dxa"/>
          </w:tcPr>
          <w:p w:rsidR="000F1146" w:rsidRPr="00001869" w:rsidRDefault="000F1146" w:rsidP="0090154C">
            <w:pPr>
              <w:jc w:val="right"/>
              <w:rPr>
                <w:rFonts w:cs="Arial"/>
                <w:sz w:val="16"/>
              </w:rPr>
            </w:pPr>
            <w:r w:rsidRPr="00001869">
              <w:rPr>
                <w:rFonts w:cs="Arial"/>
                <w:sz w:val="16"/>
              </w:rPr>
              <w:t>16</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63" w:type="dxa"/>
          </w:tcPr>
          <w:p w:rsidR="000F1146" w:rsidRPr="00001869" w:rsidRDefault="000F1146" w:rsidP="0090154C">
            <w:pPr>
              <w:jc w:val="right"/>
              <w:rPr>
                <w:rFonts w:cs="Arial"/>
                <w:sz w:val="16"/>
              </w:rPr>
            </w:pPr>
            <w:r w:rsidRPr="00001869">
              <w:rPr>
                <w:rFonts w:cs="Arial"/>
                <w:sz w:val="16"/>
              </w:rPr>
              <w:t>220</w:t>
            </w:r>
          </w:p>
        </w:tc>
        <w:tc>
          <w:tcPr>
            <w:tcW w:w="432" w:type="dxa"/>
          </w:tcPr>
          <w:p w:rsidR="000F1146" w:rsidRPr="00001869" w:rsidRDefault="000F1146" w:rsidP="0090154C">
            <w:pPr>
              <w:jc w:val="right"/>
              <w:rPr>
                <w:rFonts w:cs="Arial"/>
                <w:sz w:val="16"/>
              </w:rPr>
            </w:pPr>
            <w:r w:rsidRPr="00001869">
              <w:rPr>
                <w:rFonts w:cs="Arial"/>
                <w:sz w:val="16"/>
              </w:rPr>
              <w:t>bis</w:t>
            </w:r>
          </w:p>
        </w:tc>
        <w:tc>
          <w:tcPr>
            <w:tcW w:w="646" w:type="dxa"/>
          </w:tcPr>
          <w:p w:rsidR="000F1146" w:rsidRPr="00001869" w:rsidRDefault="000F1146" w:rsidP="0090154C">
            <w:pPr>
              <w:jc w:val="right"/>
              <w:rPr>
                <w:rFonts w:cs="Arial"/>
                <w:sz w:val="16"/>
              </w:rPr>
            </w:pPr>
            <w:r w:rsidRPr="00001869">
              <w:rPr>
                <w:rFonts w:cs="Arial"/>
                <w:sz w:val="16"/>
              </w:rPr>
              <w:t>235</w:t>
            </w:r>
          </w:p>
        </w:tc>
        <w:tc>
          <w:tcPr>
            <w:tcW w:w="475" w:type="dxa"/>
          </w:tcPr>
          <w:p w:rsidR="000F1146" w:rsidRPr="00001869" w:rsidRDefault="000F1146" w:rsidP="0090154C">
            <w:pPr>
              <w:jc w:val="right"/>
              <w:rPr>
                <w:rFonts w:cs="Arial"/>
                <w:sz w:val="16"/>
              </w:rPr>
            </w:pPr>
            <w:r w:rsidRPr="00001869">
              <w:rPr>
                <w:rFonts w:cs="Arial"/>
                <w:sz w:val="16"/>
              </w:rPr>
              <w:t>17</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63" w:type="dxa"/>
          </w:tcPr>
          <w:p w:rsidR="000F1146" w:rsidRPr="00001869" w:rsidRDefault="000F1146" w:rsidP="0090154C">
            <w:pPr>
              <w:jc w:val="right"/>
              <w:rPr>
                <w:rFonts w:cs="Arial"/>
                <w:sz w:val="16"/>
              </w:rPr>
            </w:pPr>
            <w:r w:rsidRPr="00001869">
              <w:rPr>
                <w:rFonts w:cs="Arial"/>
                <w:sz w:val="16"/>
              </w:rPr>
              <w:t>236</w:t>
            </w:r>
          </w:p>
        </w:tc>
        <w:tc>
          <w:tcPr>
            <w:tcW w:w="432" w:type="dxa"/>
          </w:tcPr>
          <w:p w:rsidR="000F1146" w:rsidRPr="00001869" w:rsidRDefault="000F1146" w:rsidP="0090154C">
            <w:pPr>
              <w:jc w:val="right"/>
              <w:rPr>
                <w:rFonts w:cs="Arial"/>
                <w:sz w:val="16"/>
              </w:rPr>
            </w:pPr>
            <w:r w:rsidRPr="00001869">
              <w:rPr>
                <w:rFonts w:cs="Arial"/>
                <w:sz w:val="16"/>
              </w:rPr>
              <w:t>bis</w:t>
            </w:r>
          </w:p>
        </w:tc>
        <w:tc>
          <w:tcPr>
            <w:tcW w:w="646" w:type="dxa"/>
          </w:tcPr>
          <w:p w:rsidR="000F1146" w:rsidRPr="00001869" w:rsidRDefault="000F1146" w:rsidP="0090154C">
            <w:pPr>
              <w:jc w:val="right"/>
              <w:rPr>
                <w:rFonts w:cs="Arial"/>
                <w:sz w:val="16"/>
              </w:rPr>
            </w:pPr>
            <w:r w:rsidRPr="00001869">
              <w:rPr>
                <w:rFonts w:cs="Arial"/>
                <w:sz w:val="16"/>
              </w:rPr>
              <w:t>251</w:t>
            </w:r>
          </w:p>
        </w:tc>
        <w:tc>
          <w:tcPr>
            <w:tcW w:w="475" w:type="dxa"/>
          </w:tcPr>
          <w:p w:rsidR="000F1146" w:rsidRPr="00001869" w:rsidRDefault="000F1146" w:rsidP="0090154C">
            <w:pPr>
              <w:jc w:val="right"/>
              <w:rPr>
                <w:rFonts w:cs="Arial"/>
                <w:sz w:val="16"/>
              </w:rPr>
            </w:pPr>
            <w:r w:rsidRPr="00001869">
              <w:rPr>
                <w:rFonts w:cs="Arial"/>
                <w:sz w:val="16"/>
              </w:rPr>
              <w:t>18</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63" w:type="dxa"/>
          </w:tcPr>
          <w:p w:rsidR="000F1146" w:rsidRPr="00001869" w:rsidRDefault="000F1146" w:rsidP="0090154C">
            <w:pPr>
              <w:jc w:val="right"/>
              <w:rPr>
                <w:rFonts w:cs="Arial"/>
                <w:sz w:val="16"/>
              </w:rPr>
            </w:pPr>
            <w:r w:rsidRPr="00001869">
              <w:rPr>
                <w:rFonts w:cs="Arial"/>
                <w:sz w:val="16"/>
              </w:rPr>
              <w:t>252</w:t>
            </w:r>
          </w:p>
        </w:tc>
        <w:tc>
          <w:tcPr>
            <w:tcW w:w="432" w:type="dxa"/>
          </w:tcPr>
          <w:p w:rsidR="000F1146" w:rsidRPr="00001869" w:rsidRDefault="000F1146" w:rsidP="0090154C">
            <w:pPr>
              <w:jc w:val="right"/>
              <w:rPr>
                <w:rFonts w:cs="Arial"/>
                <w:sz w:val="16"/>
              </w:rPr>
            </w:pPr>
            <w:r w:rsidRPr="00001869">
              <w:rPr>
                <w:rFonts w:cs="Arial"/>
                <w:sz w:val="16"/>
              </w:rPr>
              <w:t>bis</w:t>
            </w:r>
          </w:p>
        </w:tc>
        <w:tc>
          <w:tcPr>
            <w:tcW w:w="646" w:type="dxa"/>
          </w:tcPr>
          <w:p w:rsidR="000F1146" w:rsidRPr="00001869" w:rsidRDefault="000F1146" w:rsidP="0090154C">
            <w:pPr>
              <w:jc w:val="right"/>
              <w:rPr>
                <w:rFonts w:cs="Arial"/>
                <w:sz w:val="16"/>
              </w:rPr>
            </w:pPr>
            <w:r w:rsidRPr="00001869">
              <w:rPr>
                <w:rFonts w:cs="Arial"/>
                <w:sz w:val="16"/>
              </w:rPr>
              <w:t>268</w:t>
            </w:r>
          </w:p>
        </w:tc>
        <w:tc>
          <w:tcPr>
            <w:tcW w:w="475" w:type="dxa"/>
          </w:tcPr>
          <w:p w:rsidR="000F1146" w:rsidRPr="00001869" w:rsidRDefault="000F1146" w:rsidP="0090154C">
            <w:pPr>
              <w:jc w:val="right"/>
              <w:rPr>
                <w:rFonts w:cs="Arial"/>
                <w:sz w:val="16"/>
              </w:rPr>
            </w:pPr>
            <w:r w:rsidRPr="00001869">
              <w:rPr>
                <w:rFonts w:cs="Arial"/>
                <w:sz w:val="16"/>
              </w:rPr>
              <w:t>19</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63" w:type="dxa"/>
          </w:tcPr>
          <w:p w:rsidR="000F1146" w:rsidRPr="00001869" w:rsidRDefault="000F1146" w:rsidP="0090154C">
            <w:pPr>
              <w:jc w:val="right"/>
              <w:rPr>
                <w:rFonts w:cs="Arial"/>
                <w:sz w:val="16"/>
              </w:rPr>
            </w:pPr>
            <w:r w:rsidRPr="00001869">
              <w:rPr>
                <w:rFonts w:cs="Arial"/>
                <w:sz w:val="16"/>
              </w:rPr>
              <w:t>269</w:t>
            </w:r>
          </w:p>
        </w:tc>
        <w:tc>
          <w:tcPr>
            <w:tcW w:w="432" w:type="dxa"/>
          </w:tcPr>
          <w:p w:rsidR="000F1146" w:rsidRPr="00001869" w:rsidRDefault="000F1146" w:rsidP="0090154C">
            <w:pPr>
              <w:jc w:val="right"/>
              <w:rPr>
                <w:rFonts w:cs="Arial"/>
                <w:sz w:val="16"/>
              </w:rPr>
            </w:pPr>
            <w:r w:rsidRPr="00001869">
              <w:rPr>
                <w:rFonts w:cs="Arial"/>
                <w:sz w:val="16"/>
              </w:rPr>
              <w:t>bis</w:t>
            </w:r>
          </w:p>
        </w:tc>
        <w:tc>
          <w:tcPr>
            <w:tcW w:w="646" w:type="dxa"/>
          </w:tcPr>
          <w:p w:rsidR="000F1146" w:rsidRPr="00001869" w:rsidRDefault="000F1146" w:rsidP="0090154C">
            <w:pPr>
              <w:jc w:val="right"/>
              <w:rPr>
                <w:rFonts w:cs="Arial"/>
                <w:sz w:val="16"/>
              </w:rPr>
            </w:pPr>
            <w:r w:rsidRPr="00001869">
              <w:rPr>
                <w:rFonts w:cs="Arial"/>
                <w:sz w:val="16"/>
              </w:rPr>
              <w:t>284</w:t>
            </w:r>
          </w:p>
        </w:tc>
        <w:tc>
          <w:tcPr>
            <w:tcW w:w="475" w:type="dxa"/>
          </w:tcPr>
          <w:p w:rsidR="000F1146" w:rsidRPr="00001869" w:rsidRDefault="000F1146" w:rsidP="0090154C">
            <w:pPr>
              <w:jc w:val="right"/>
              <w:rPr>
                <w:rFonts w:cs="Arial"/>
                <w:sz w:val="16"/>
              </w:rPr>
            </w:pPr>
            <w:r w:rsidRPr="00001869">
              <w:rPr>
                <w:rFonts w:cs="Arial"/>
                <w:sz w:val="16"/>
              </w:rPr>
              <w:t>20</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63" w:type="dxa"/>
          </w:tcPr>
          <w:p w:rsidR="000F1146" w:rsidRPr="00001869" w:rsidRDefault="000F1146" w:rsidP="0090154C">
            <w:pPr>
              <w:jc w:val="right"/>
              <w:rPr>
                <w:rFonts w:cs="Arial"/>
                <w:sz w:val="16"/>
              </w:rPr>
            </w:pPr>
            <w:r w:rsidRPr="00001869">
              <w:rPr>
                <w:rFonts w:cs="Arial"/>
                <w:sz w:val="16"/>
              </w:rPr>
              <w:t>285</w:t>
            </w:r>
          </w:p>
        </w:tc>
        <w:tc>
          <w:tcPr>
            <w:tcW w:w="432" w:type="dxa"/>
          </w:tcPr>
          <w:p w:rsidR="000F1146" w:rsidRPr="00001869" w:rsidRDefault="000F1146" w:rsidP="0090154C">
            <w:pPr>
              <w:jc w:val="right"/>
              <w:rPr>
                <w:rFonts w:cs="Arial"/>
                <w:sz w:val="16"/>
              </w:rPr>
            </w:pPr>
            <w:r w:rsidRPr="00001869">
              <w:rPr>
                <w:rFonts w:cs="Arial"/>
                <w:sz w:val="16"/>
              </w:rPr>
              <w:t>bis</w:t>
            </w:r>
          </w:p>
        </w:tc>
        <w:tc>
          <w:tcPr>
            <w:tcW w:w="646" w:type="dxa"/>
          </w:tcPr>
          <w:p w:rsidR="000F1146" w:rsidRPr="00001869" w:rsidRDefault="000F1146" w:rsidP="0090154C">
            <w:pPr>
              <w:jc w:val="right"/>
              <w:rPr>
                <w:rFonts w:cs="Arial"/>
                <w:sz w:val="16"/>
              </w:rPr>
            </w:pPr>
            <w:r w:rsidRPr="00001869">
              <w:rPr>
                <w:rFonts w:cs="Arial"/>
                <w:sz w:val="16"/>
              </w:rPr>
              <w:t>300</w:t>
            </w:r>
          </w:p>
        </w:tc>
        <w:tc>
          <w:tcPr>
            <w:tcW w:w="475" w:type="dxa"/>
          </w:tcPr>
          <w:p w:rsidR="000F1146" w:rsidRPr="00001869" w:rsidRDefault="000F1146" w:rsidP="0090154C">
            <w:pPr>
              <w:jc w:val="right"/>
              <w:rPr>
                <w:rFonts w:cs="Arial"/>
                <w:sz w:val="16"/>
              </w:rPr>
            </w:pPr>
            <w:r w:rsidRPr="00001869">
              <w:rPr>
                <w:rFonts w:cs="Arial"/>
                <w:sz w:val="16"/>
              </w:rPr>
              <w:t>21</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63" w:type="dxa"/>
          </w:tcPr>
          <w:p w:rsidR="000F1146" w:rsidRPr="00001869" w:rsidRDefault="000F1146" w:rsidP="0090154C">
            <w:pPr>
              <w:jc w:val="right"/>
              <w:rPr>
                <w:rFonts w:cs="Arial"/>
                <w:sz w:val="16"/>
              </w:rPr>
            </w:pPr>
            <w:r w:rsidRPr="00001869">
              <w:rPr>
                <w:rFonts w:cs="Arial"/>
                <w:sz w:val="16"/>
              </w:rPr>
              <w:t>301</w:t>
            </w:r>
          </w:p>
        </w:tc>
        <w:tc>
          <w:tcPr>
            <w:tcW w:w="432" w:type="dxa"/>
          </w:tcPr>
          <w:p w:rsidR="000F1146" w:rsidRPr="00001869" w:rsidRDefault="000F1146" w:rsidP="0090154C">
            <w:pPr>
              <w:jc w:val="right"/>
              <w:rPr>
                <w:rFonts w:cs="Arial"/>
                <w:sz w:val="16"/>
              </w:rPr>
            </w:pPr>
            <w:r w:rsidRPr="00001869">
              <w:rPr>
                <w:rFonts w:cs="Arial"/>
                <w:sz w:val="16"/>
              </w:rPr>
              <w:t>bis</w:t>
            </w:r>
          </w:p>
        </w:tc>
        <w:tc>
          <w:tcPr>
            <w:tcW w:w="646" w:type="dxa"/>
          </w:tcPr>
          <w:p w:rsidR="000F1146" w:rsidRPr="00001869" w:rsidRDefault="000F1146" w:rsidP="0090154C">
            <w:pPr>
              <w:jc w:val="right"/>
              <w:rPr>
                <w:rFonts w:cs="Arial"/>
                <w:sz w:val="16"/>
              </w:rPr>
            </w:pPr>
            <w:r w:rsidRPr="00001869">
              <w:rPr>
                <w:rFonts w:cs="Arial"/>
                <w:sz w:val="16"/>
              </w:rPr>
              <w:t>317</w:t>
            </w:r>
          </w:p>
        </w:tc>
        <w:tc>
          <w:tcPr>
            <w:tcW w:w="475" w:type="dxa"/>
          </w:tcPr>
          <w:p w:rsidR="000F1146" w:rsidRPr="00001869" w:rsidRDefault="000F1146" w:rsidP="0090154C">
            <w:pPr>
              <w:jc w:val="right"/>
              <w:rPr>
                <w:rFonts w:cs="Arial"/>
                <w:sz w:val="16"/>
              </w:rPr>
            </w:pPr>
            <w:r w:rsidRPr="00001869">
              <w:rPr>
                <w:rFonts w:cs="Arial"/>
                <w:sz w:val="16"/>
              </w:rPr>
              <w:t>22</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63" w:type="dxa"/>
          </w:tcPr>
          <w:p w:rsidR="000F1146" w:rsidRPr="00001869" w:rsidRDefault="000F1146" w:rsidP="0090154C">
            <w:pPr>
              <w:jc w:val="right"/>
              <w:rPr>
                <w:rFonts w:cs="Arial"/>
                <w:sz w:val="16"/>
              </w:rPr>
            </w:pPr>
            <w:r w:rsidRPr="00001869">
              <w:rPr>
                <w:rFonts w:cs="Arial"/>
                <w:sz w:val="16"/>
              </w:rPr>
              <w:t>318</w:t>
            </w:r>
          </w:p>
        </w:tc>
        <w:tc>
          <w:tcPr>
            <w:tcW w:w="432" w:type="dxa"/>
          </w:tcPr>
          <w:p w:rsidR="000F1146" w:rsidRPr="00001869" w:rsidRDefault="000F1146" w:rsidP="0090154C">
            <w:pPr>
              <w:jc w:val="right"/>
              <w:rPr>
                <w:rFonts w:cs="Arial"/>
                <w:sz w:val="16"/>
              </w:rPr>
            </w:pPr>
            <w:r w:rsidRPr="00001869">
              <w:rPr>
                <w:rFonts w:cs="Arial"/>
                <w:sz w:val="16"/>
              </w:rPr>
              <w:t>bis</w:t>
            </w:r>
          </w:p>
        </w:tc>
        <w:tc>
          <w:tcPr>
            <w:tcW w:w="646" w:type="dxa"/>
          </w:tcPr>
          <w:p w:rsidR="000F1146" w:rsidRPr="00001869" w:rsidRDefault="000F1146" w:rsidP="0090154C">
            <w:pPr>
              <w:jc w:val="right"/>
              <w:rPr>
                <w:rFonts w:cs="Arial"/>
                <w:sz w:val="16"/>
              </w:rPr>
            </w:pPr>
            <w:r w:rsidRPr="00001869">
              <w:rPr>
                <w:rFonts w:cs="Arial"/>
                <w:sz w:val="16"/>
              </w:rPr>
              <w:t>334</w:t>
            </w:r>
          </w:p>
        </w:tc>
        <w:tc>
          <w:tcPr>
            <w:tcW w:w="475" w:type="dxa"/>
          </w:tcPr>
          <w:p w:rsidR="000F1146" w:rsidRPr="00001869" w:rsidRDefault="000F1146" w:rsidP="0090154C">
            <w:pPr>
              <w:jc w:val="right"/>
              <w:rPr>
                <w:rFonts w:cs="Arial"/>
                <w:sz w:val="16"/>
              </w:rPr>
            </w:pPr>
            <w:r w:rsidRPr="00001869">
              <w:rPr>
                <w:rFonts w:cs="Arial"/>
                <w:sz w:val="16"/>
              </w:rPr>
              <w:t>23</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63" w:type="dxa"/>
          </w:tcPr>
          <w:p w:rsidR="000F1146" w:rsidRPr="00001869" w:rsidRDefault="000F1146" w:rsidP="0090154C">
            <w:pPr>
              <w:jc w:val="right"/>
              <w:rPr>
                <w:rFonts w:cs="Arial"/>
                <w:sz w:val="16"/>
              </w:rPr>
            </w:pPr>
            <w:r w:rsidRPr="00001869">
              <w:rPr>
                <w:rFonts w:cs="Arial"/>
                <w:sz w:val="16"/>
              </w:rPr>
              <w:t>335</w:t>
            </w:r>
          </w:p>
        </w:tc>
        <w:tc>
          <w:tcPr>
            <w:tcW w:w="432" w:type="dxa"/>
          </w:tcPr>
          <w:p w:rsidR="000F1146" w:rsidRPr="00001869" w:rsidRDefault="000F1146" w:rsidP="0090154C">
            <w:pPr>
              <w:jc w:val="right"/>
              <w:rPr>
                <w:rFonts w:cs="Arial"/>
                <w:sz w:val="16"/>
              </w:rPr>
            </w:pPr>
            <w:r w:rsidRPr="00001869">
              <w:rPr>
                <w:rFonts w:cs="Arial"/>
                <w:sz w:val="16"/>
              </w:rPr>
              <w:t>bis</w:t>
            </w:r>
          </w:p>
        </w:tc>
        <w:tc>
          <w:tcPr>
            <w:tcW w:w="646" w:type="dxa"/>
          </w:tcPr>
          <w:p w:rsidR="000F1146" w:rsidRPr="00001869" w:rsidRDefault="000F1146" w:rsidP="0090154C">
            <w:pPr>
              <w:jc w:val="right"/>
              <w:rPr>
                <w:rFonts w:cs="Arial"/>
                <w:sz w:val="16"/>
              </w:rPr>
            </w:pPr>
            <w:r w:rsidRPr="00001869">
              <w:rPr>
                <w:rFonts w:cs="Arial"/>
                <w:sz w:val="16"/>
              </w:rPr>
              <w:t>351</w:t>
            </w:r>
          </w:p>
        </w:tc>
        <w:tc>
          <w:tcPr>
            <w:tcW w:w="475" w:type="dxa"/>
          </w:tcPr>
          <w:p w:rsidR="000F1146" w:rsidRPr="00001869" w:rsidRDefault="000F1146" w:rsidP="0090154C">
            <w:pPr>
              <w:jc w:val="right"/>
              <w:rPr>
                <w:rFonts w:cs="Arial"/>
                <w:sz w:val="16"/>
              </w:rPr>
            </w:pPr>
            <w:r w:rsidRPr="00001869">
              <w:rPr>
                <w:rFonts w:cs="Arial"/>
                <w:sz w:val="16"/>
              </w:rPr>
              <w:t>24</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63" w:type="dxa"/>
          </w:tcPr>
          <w:p w:rsidR="000F1146" w:rsidRPr="00001869" w:rsidRDefault="000F1146" w:rsidP="0090154C">
            <w:pPr>
              <w:jc w:val="right"/>
              <w:rPr>
                <w:rFonts w:cs="Arial"/>
                <w:sz w:val="16"/>
              </w:rPr>
            </w:pPr>
            <w:r w:rsidRPr="00001869">
              <w:rPr>
                <w:rFonts w:cs="Arial"/>
                <w:sz w:val="16"/>
              </w:rPr>
              <w:t>352</w:t>
            </w:r>
          </w:p>
        </w:tc>
        <w:tc>
          <w:tcPr>
            <w:tcW w:w="432" w:type="dxa"/>
          </w:tcPr>
          <w:p w:rsidR="000F1146" w:rsidRPr="00001869" w:rsidRDefault="000F1146" w:rsidP="0090154C">
            <w:pPr>
              <w:jc w:val="right"/>
              <w:rPr>
                <w:rFonts w:cs="Arial"/>
                <w:sz w:val="16"/>
              </w:rPr>
            </w:pPr>
            <w:r w:rsidRPr="00001869">
              <w:rPr>
                <w:rFonts w:cs="Arial"/>
                <w:sz w:val="16"/>
              </w:rPr>
              <w:t>bis</w:t>
            </w:r>
          </w:p>
        </w:tc>
        <w:tc>
          <w:tcPr>
            <w:tcW w:w="646" w:type="dxa"/>
          </w:tcPr>
          <w:p w:rsidR="000F1146" w:rsidRPr="00001869" w:rsidRDefault="000F1146" w:rsidP="0090154C">
            <w:pPr>
              <w:jc w:val="right"/>
              <w:rPr>
                <w:rFonts w:cs="Arial"/>
                <w:sz w:val="16"/>
              </w:rPr>
            </w:pPr>
            <w:r w:rsidRPr="00001869">
              <w:rPr>
                <w:rFonts w:cs="Arial"/>
                <w:sz w:val="16"/>
              </w:rPr>
              <w:t>367</w:t>
            </w:r>
          </w:p>
        </w:tc>
        <w:tc>
          <w:tcPr>
            <w:tcW w:w="475" w:type="dxa"/>
          </w:tcPr>
          <w:p w:rsidR="000F1146" w:rsidRPr="00001869" w:rsidRDefault="000F1146" w:rsidP="0090154C">
            <w:pPr>
              <w:jc w:val="right"/>
              <w:rPr>
                <w:rFonts w:cs="Arial"/>
                <w:sz w:val="16"/>
              </w:rPr>
            </w:pPr>
            <w:r w:rsidRPr="00001869">
              <w:rPr>
                <w:rFonts w:cs="Arial"/>
                <w:sz w:val="16"/>
              </w:rPr>
              <w:t>25</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63" w:type="dxa"/>
          </w:tcPr>
          <w:p w:rsidR="000F1146" w:rsidRPr="00001869" w:rsidRDefault="000F1146" w:rsidP="0090154C">
            <w:pPr>
              <w:jc w:val="right"/>
              <w:rPr>
                <w:rFonts w:cs="Arial"/>
                <w:sz w:val="16"/>
              </w:rPr>
            </w:pPr>
            <w:r w:rsidRPr="00001869">
              <w:rPr>
                <w:rFonts w:cs="Arial"/>
                <w:sz w:val="16"/>
              </w:rPr>
              <w:t>368</w:t>
            </w:r>
          </w:p>
        </w:tc>
        <w:tc>
          <w:tcPr>
            <w:tcW w:w="432" w:type="dxa"/>
          </w:tcPr>
          <w:p w:rsidR="000F1146" w:rsidRPr="00001869" w:rsidRDefault="000F1146" w:rsidP="0090154C">
            <w:pPr>
              <w:jc w:val="right"/>
              <w:rPr>
                <w:rFonts w:cs="Arial"/>
                <w:sz w:val="16"/>
              </w:rPr>
            </w:pPr>
            <w:r w:rsidRPr="00001869">
              <w:rPr>
                <w:rFonts w:cs="Arial"/>
                <w:sz w:val="16"/>
              </w:rPr>
              <w:t>bis</w:t>
            </w:r>
          </w:p>
        </w:tc>
        <w:tc>
          <w:tcPr>
            <w:tcW w:w="646" w:type="dxa"/>
          </w:tcPr>
          <w:p w:rsidR="000F1146" w:rsidRPr="00001869" w:rsidRDefault="000F1146" w:rsidP="0090154C">
            <w:pPr>
              <w:jc w:val="right"/>
              <w:rPr>
                <w:rFonts w:cs="Arial"/>
                <w:sz w:val="16"/>
              </w:rPr>
            </w:pPr>
            <w:r w:rsidRPr="00001869">
              <w:rPr>
                <w:rFonts w:cs="Arial"/>
                <w:sz w:val="16"/>
              </w:rPr>
              <w:t>384</w:t>
            </w:r>
          </w:p>
        </w:tc>
        <w:tc>
          <w:tcPr>
            <w:tcW w:w="475" w:type="dxa"/>
          </w:tcPr>
          <w:p w:rsidR="000F1146" w:rsidRPr="00001869" w:rsidRDefault="000F1146" w:rsidP="0090154C">
            <w:pPr>
              <w:jc w:val="right"/>
              <w:rPr>
                <w:rFonts w:cs="Arial"/>
                <w:sz w:val="16"/>
              </w:rPr>
            </w:pPr>
            <w:r w:rsidRPr="00001869">
              <w:rPr>
                <w:rFonts w:cs="Arial"/>
                <w:sz w:val="16"/>
              </w:rPr>
              <w:t>26</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63" w:type="dxa"/>
          </w:tcPr>
          <w:p w:rsidR="000F1146" w:rsidRPr="00001869" w:rsidRDefault="000F1146" w:rsidP="0090154C">
            <w:pPr>
              <w:jc w:val="right"/>
              <w:rPr>
                <w:rFonts w:cs="Arial"/>
                <w:sz w:val="16"/>
              </w:rPr>
            </w:pPr>
            <w:r w:rsidRPr="00001869">
              <w:rPr>
                <w:rFonts w:cs="Arial"/>
                <w:sz w:val="16"/>
              </w:rPr>
              <w:t>385</w:t>
            </w:r>
          </w:p>
        </w:tc>
        <w:tc>
          <w:tcPr>
            <w:tcW w:w="432" w:type="dxa"/>
          </w:tcPr>
          <w:p w:rsidR="000F1146" w:rsidRPr="00001869" w:rsidRDefault="000F1146" w:rsidP="0090154C">
            <w:pPr>
              <w:jc w:val="right"/>
              <w:rPr>
                <w:rFonts w:cs="Arial"/>
                <w:sz w:val="16"/>
              </w:rPr>
            </w:pPr>
            <w:r w:rsidRPr="00001869">
              <w:rPr>
                <w:rFonts w:cs="Arial"/>
                <w:sz w:val="16"/>
              </w:rPr>
              <w:t>bis</w:t>
            </w:r>
          </w:p>
        </w:tc>
        <w:tc>
          <w:tcPr>
            <w:tcW w:w="646" w:type="dxa"/>
          </w:tcPr>
          <w:p w:rsidR="000F1146" w:rsidRPr="00001869" w:rsidRDefault="000F1146" w:rsidP="0090154C">
            <w:pPr>
              <w:jc w:val="right"/>
              <w:rPr>
                <w:rFonts w:cs="Arial"/>
                <w:sz w:val="16"/>
              </w:rPr>
            </w:pPr>
            <w:r w:rsidRPr="00001869">
              <w:rPr>
                <w:rFonts w:cs="Arial"/>
                <w:sz w:val="16"/>
              </w:rPr>
              <w:t>401</w:t>
            </w:r>
          </w:p>
        </w:tc>
        <w:tc>
          <w:tcPr>
            <w:tcW w:w="475" w:type="dxa"/>
          </w:tcPr>
          <w:p w:rsidR="000F1146" w:rsidRPr="00001869" w:rsidRDefault="000F1146" w:rsidP="0090154C">
            <w:pPr>
              <w:jc w:val="right"/>
              <w:rPr>
                <w:rFonts w:cs="Arial"/>
                <w:sz w:val="16"/>
              </w:rPr>
            </w:pPr>
            <w:r w:rsidRPr="00001869">
              <w:rPr>
                <w:rFonts w:cs="Arial"/>
                <w:sz w:val="16"/>
              </w:rPr>
              <w:t>27</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63" w:type="dxa"/>
          </w:tcPr>
          <w:p w:rsidR="000F1146" w:rsidRPr="00001869" w:rsidRDefault="000F1146" w:rsidP="0090154C">
            <w:pPr>
              <w:jc w:val="right"/>
              <w:rPr>
                <w:rFonts w:cs="Arial"/>
                <w:sz w:val="16"/>
              </w:rPr>
            </w:pPr>
            <w:r w:rsidRPr="00001869">
              <w:rPr>
                <w:rFonts w:cs="Arial"/>
                <w:sz w:val="16"/>
              </w:rPr>
              <w:t>402</w:t>
            </w:r>
          </w:p>
        </w:tc>
        <w:tc>
          <w:tcPr>
            <w:tcW w:w="432" w:type="dxa"/>
          </w:tcPr>
          <w:p w:rsidR="000F1146" w:rsidRPr="00001869" w:rsidRDefault="000F1146" w:rsidP="0090154C">
            <w:pPr>
              <w:jc w:val="right"/>
              <w:rPr>
                <w:rFonts w:cs="Arial"/>
                <w:sz w:val="16"/>
              </w:rPr>
            </w:pPr>
            <w:r w:rsidRPr="00001869">
              <w:rPr>
                <w:rFonts w:cs="Arial"/>
                <w:sz w:val="16"/>
              </w:rPr>
              <w:t>bis</w:t>
            </w:r>
          </w:p>
        </w:tc>
        <w:tc>
          <w:tcPr>
            <w:tcW w:w="646" w:type="dxa"/>
          </w:tcPr>
          <w:p w:rsidR="000F1146" w:rsidRPr="00001869" w:rsidRDefault="000F1146" w:rsidP="0090154C">
            <w:pPr>
              <w:jc w:val="right"/>
              <w:rPr>
                <w:rFonts w:cs="Arial"/>
                <w:sz w:val="16"/>
              </w:rPr>
            </w:pPr>
            <w:r w:rsidRPr="00001869">
              <w:rPr>
                <w:rFonts w:cs="Arial"/>
                <w:sz w:val="16"/>
              </w:rPr>
              <w:t>418</w:t>
            </w:r>
          </w:p>
        </w:tc>
        <w:tc>
          <w:tcPr>
            <w:tcW w:w="475" w:type="dxa"/>
          </w:tcPr>
          <w:p w:rsidR="000F1146" w:rsidRPr="00001869" w:rsidRDefault="000F1146" w:rsidP="0090154C">
            <w:pPr>
              <w:jc w:val="right"/>
              <w:rPr>
                <w:rFonts w:cs="Arial"/>
                <w:sz w:val="16"/>
              </w:rPr>
            </w:pPr>
            <w:r w:rsidRPr="00001869">
              <w:rPr>
                <w:rFonts w:cs="Arial"/>
                <w:sz w:val="16"/>
              </w:rPr>
              <w:t>28</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63" w:type="dxa"/>
          </w:tcPr>
          <w:p w:rsidR="000F1146" w:rsidRPr="00001869" w:rsidRDefault="000F1146" w:rsidP="0090154C">
            <w:pPr>
              <w:jc w:val="right"/>
              <w:rPr>
                <w:rFonts w:cs="Arial"/>
                <w:sz w:val="16"/>
              </w:rPr>
            </w:pPr>
            <w:r w:rsidRPr="00001869">
              <w:rPr>
                <w:rFonts w:cs="Arial"/>
                <w:sz w:val="16"/>
              </w:rPr>
              <w:t>419</w:t>
            </w:r>
          </w:p>
        </w:tc>
        <w:tc>
          <w:tcPr>
            <w:tcW w:w="432" w:type="dxa"/>
          </w:tcPr>
          <w:p w:rsidR="000F1146" w:rsidRPr="00001869" w:rsidRDefault="000F1146" w:rsidP="0090154C">
            <w:pPr>
              <w:jc w:val="right"/>
              <w:rPr>
                <w:rFonts w:cs="Arial"/>
                <w:sz w:val="16"/>
              </w:rPr>
            </w:pPr>
            <w:r w:rsidRPr="00001869">
              <w:rPr>
                <w:rFonts w:cs="Arial"/>
                <w:sz w:val="16"/>
              </w:rPr>
              <w:t>bis</w:t>
            </w:r>
          </w:p>
        </w:tc>
        <w:tc>
          <w:tcPr>
            <w:tcW w:w="646" w:type="dxa"/>
          </w:tcPr>
          <w:p w:rsidR="000F1146" w:rsidRPr="00001869" w:rsidRDefault="000F1146" w:rsidP="0090154C">
            <w:pPr>
              <w:jc w:val="right"/>
              <w:rPr>
                <w:rFonts w:cs="Arial"/>
                <w:sz w:val="16"/>
              </w:rPr>
            </w:pPr>
            <w:r w:rsidRPr="00001869">
              <w:rPr>
                <w:rFonts w:cs="Arial"/>
                <w:sz w:val="16"/>
              </w:rPr>
              <w:t>435</w:t>
            </w:r>
          </w:p>
        </w:tc>
        <w:tc>
          <w:tcPr>
            <w:tcW w:w="475" w:type="dxa"/>
          </w:tcPr>
          <w:p w:rsidR="000F1146" w:rsidRPr="00001869" w:rsidRDefault="000F1146" w:rsidP="0090154C">
            <w:pPr>
              <w:jc w:val="right"/>
              <w:rPr>
                <w:rFonts w:cs="Arial"/>
                <w:sz w:val="16"/>
              </w:rPr>
            </w:pPr>
            <w:r w:rsidRPr="00001869">
              <w:rPr>
                <w:rFonts w:cs="Arial"/>
                <w:sz w:val="16"/>
              </w:rPr>
              <w:t>29</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63" w:type="dxa"/>
          </w:tcPr>
          <w:p w:rsidR="000F1146" w:rsidRPr="00001869" w:rsidRDefault="000F1146" w:rsidP="0090154C">
            <w:pPr>
              <w:jc w:val="right"/>
              <w:rPr>
                <w:rFonts w:cs="Arial"/>
                <w:sz w:val="16"/>
              </w:rPr>
            </w:pPr>
            <w:r w:rsidRPr="00001869">
              <w:rPr>
                <w:rFonts w:cs="Arial"/>
                <w:sz w:val="16"/>
              </w:rPr>
              <w:t>436</w:t>
            </w:r>
          </w:p>
        </w:tc>
        <w:tc>
          <w:tcPr>
            <w:tcW w:w="432" w:type="dxa"/>
          </w:tcPr>
          <w:p w:rsidR="000F1146" w:rsidRPr="00001869" w:rsidRDefault="000F1146" w:rsidP="0090154C">
            <w:pPr>
              <w:jc w:val="right"/>
              <w:rPr>
                <w:rFonts w:cs="Arial"/>
                <w:sz w:val="16"/>
              </w:rPr>
            </w:pPr>
            <w:r w:rsidRPr="00001869">
              <w:rPr>
                <w:rFonts w:cs="Arial"/>
                <w:sz w:val="16"/>
              </w:rPr>
              <w:t>bis</w:t>
            </w:r>
          </w:p>
        </w:tc>
        <w:tc>
          <w:tcPr>
            <w:tcW w:w="646" w:type="dxa"/>
          </w:tcPr>
          <w:p w:rsidR="000F1146" w:rsidRPr="00001869" w:rsidRDefault="000F1146" w:rsidP="0090154C">
            <w:pPr>
              <w:jc w:val="right"/>
              <w:rPr>
                <w:rFonts w:cs="Arial"/>
                <w:sz w:val="16"/>
              </w:rPr>
            </w:pPr>
            <w:r w:rsidRPr="00001869">
              <w:rPr>
                <w:rFonts w:cs="Arial"/>
                <w:sz w:val="16"/>
              </w:rPr>
              <w:t>452</w:t>
            </w:r>
          </w:p>
        </w:tc>
        <w:tc>
          <w:tcPr>
            <w:tcW w:w="475" w:type="dxa"/>
          </w:tcPr>
          <w:p w:rsidR="000F1146" w:rsidRPr="00001869" w:rsidRDefault="000F1146" w:rsidP="0090154C">
            <w:pPr>
              <w:jc w:val="right"/>
              <w:rPr>
                <w:rFonts w:cs="Arial"/>
                <w:sz w:val="16"/>
              </w:rPr>
            </w:pPr>
            <w:r w:rsidRPr="00001869">
              <w:rPr>
                <w:rFonts w:cs="Arial"/>
                <w:sz w:val="16"/>
              </w:rPr>
              <w:t>30</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63" w:type="dxa"/>
          </w:tcPr>
          <w:p w:rsidR="000F1146" w:rsidRPr="00001869" w:rsidRDefault="000F1146" w:rsidP="0090154C">
            <w:pPr>
              <w:jc w:val="right"/>
              <w:rPr>
                <w:rFonts w:cs="Arial"/>
                <w:sz w:val="16"/>
              </w:rPr>
            </w:pPr>
            <w:r w:rsidRPr="00001869">
              <w:rPr>
                <w:rFonts w:cs="Arial"/>
                <w:sz w:val="16"/>
              </w:rPr>
              <w:t>453</w:t>
            </w:r>
          </w:p>
        </w:tc>
        <w:tc>
          <w:tcPr>
            <w:tcW w:w="432" w:type="dxa"/>
          </w:tcPr>
          <w:p w:rsidR="000F1146" w:rsidRPr="00001869" w:rsidRDefault="000F1146" w:rsidP="0090154C">
            <w:pPr>
              <w:jc w:val="right"/>
              <w:rPr>
                <w:rFonts w:cs="Arial"/>
                <w:sz w:val="16"/>
              </w:rPr>
            </w:pPr>
            <w:r w:rsidRPr="00001869">
              <w:rPr>
                <w:rFonts w:cs="Arial"/>
                <w:sz w:val="16"/>
              </w:rPr>
              <w:t>bis</w:t>
            </w:r>
          </w:p>
        </w:tc>
        <w:tc>
          <w:tcPr>
            <w:tcW w:w="646" w:type="dxa"/>
          </w:tcPr>
          <w:p w:rsidR="000F1146" w:rsidRPr="00001869" w:rsidRDefault="000F1146" w:rsidP="0090154C">
            <w:pPr>
              <w:jc w:val="right"/>
              <w:rPr>
                <w:rFonts w:cs="Arial"/>
                <w:sz w:val="16"/>
              </w:rPr>
            </w:pPr>
            <w:r w:rsidRPr="00001869">
              <w:rPr>
                <w:rFonts w:cs="Arial"/>
                <w:sz w:val="16"/>
              </w:rPr>
              <w:t>469</w:t>
            </w:r>
          </w:p>
        </w:tc>
        <w:tc>
          <w:tcPr>
            <w:tcW w:w="475" w:type="dxa"/>
          </w:tcPr>
          <w:p w:rsidR="000F1146" w:rsidRPr="00001869" w:rsidRDefault="000F1146" w:rsidP="0090154C">
            <w:pPr>
              <w:jc w:val="right"/>
              <w:rPr>
                <w:rFonts w:cs="Arial"/>
                <w:sz w:val="16"/>
              </w:rPr>
            </w:pPr>
            <w:r w:rsidRPr="00001869">
              <w:rPr>
                <w:rFonts w:cs="Arial"/>
                <w:sz w:val="16"/>
              </w:rPr>
              <w:t>31</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63" w:type="dxa"/>
          </w:tcPr>
          <w:p w:rsidR="000F1146" w:rsidRPr="00001869" w:rsidRDefault="000F1146" w:rsidP="0090154C">
            <w:pPr>
              <w:jc w:val="right"/>
              <w:rPr>
                <w:rFonts w:cs="Arial"/>
                <w:sz w:val="16"/>
              </w:rPr>
            </w:pPr>
            <w:r w:rsidRPr="00001869">
              <w:rPr>
                <w:rFonts w:cs="Arial"/>
                <w:sz w:val="16"/>
              </w:rPr>
              <w:t>470</w:t>
            </w:r>
          </w:p>
        </w:tc>
        <w:tc>
          <w:tcPr>
            <w:tcW w:w="432" w:type="dxa"/>
          </w:tcPr>
          <w:p w:rsidR="000F1146" w:rsidRPr="00001869" w:rsidRDefault="000F1146" w:rsidP="0090154C">
            <w:pPr>
              <w:jc w:val="right"/>
              <w:rPr>
                <w:rFonts w:cs="Arial"/>
                <w:sz w:val="16"/>
              </w:rPr>
            </w:pPr>
            <w:r w:rsidRPr="00001869">
              <w:rPr>
                <w:rFonts w:cs="Arial"/>
                <w:sz w:val="16"/>
              </w:rPr>
              <w:t>bis</w:t>
            </w:r>
          </w:p>
        </w:tc>
        <w:tc>
          <w:tcPr>
            <w:tcW w:w="646" w:type="dxa"/>
          </w:tcPr>
          <w:p w:rsidR="000F1146" w:rsidRPr="00001869" w:rsidRDefault="000F1146" w:rsidP="0090154C">
            <w:pPr>
              <w:jc w:val="right"/>
              <w:rPr>
                <w:rFonts w:cs="Arial"/>
                <w:sz w:val="16"/>
              </w:rPr>
            </w:pPr>
            <w:r w:rsidRPr="00001869">
              <w:rPr>
                <w:rFonts w:cs="Arial"/>
                <w:sz w:val="16"/>
              </w:rPr>
              <w:t>487</w:t>
            </w:r>
          </w:p>
        </w:tc>
        <w:tc>
          <w:tcPr>
            <w:tcW w:w="475" w:type="dxa"/>
          </w:tcPr>
          <w:p w:rsidR="000F1146" w:rsidRPr="00001869" w:rsidRDefault="000F1146" w:rsidP="0090154C">
            <w:pPr>
              <w:jc w:val="right"/>
              <w:rPr>
                <w:rFonts w:cs="Arial"/>
                <w:sz w:val="16"/>
              </w:rPr>
            </w:pPr>
            <w:r w:rsidRPr="00001869">
              <w:rPr>
                <w:rFonts w:cs="Arial"/>
                <w:sz w:val="16"/>
              </w:rPr>
              <w:t>32</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63" w:type="dxa"/>
          </w:tcPr>
          <w:p w:rsidR="000F1146" w:rsidRPr="00001869" w:rsidRDefault="000F1146" w:rsidP="0090154C">
            <w:pPr>
              <w:jc w:val="right"/>
              <w:rPr>
                <w:rFonts w:cs="Arial"/>
                <w:sz w:val="16"/>
              </w:rPr>
            </w:pPr>
            <w:r w:rsidRPr="00001869">
              <w:rPr>
                <w:rFonts w:cs="Arial"/>
                <w:sz w:val="16"/>
              </w:rPr>
              <w:t>488</w:t>
            </w:r>
          </w:p>
        </w:tc>
        <w:tc>
          <w:tcPr>
            <w:tcW w:w="432" w:type="dxa"/>
          </w:tcPr>
          <w:p w:rsidR="000F1146" w:rsidRPr="00001869" w:rsidRDefault="000F1146" w:rsidP="0090154C">
            <w:pPr>
              <w:jc w:val="right"/>
              <w:rPr>
                <w:rFonts w:cs="Arial"/>
                <w:sz w:val="16"/>
              </w:rPr>
            </w:pPr>
            <w:r w:rsidRPr="00001869">
              <w:rPr>
                <w:rFonts w:cs="Arial"/>
                <w:sz w:val="16"/>
              </w:rPr>
              <w:t>bis</w:t>
            </w:r>
          </w:p>
        </w:tc>
        <w:tc>
          <w:tcPr>
            <w:tcW w:w="646" w:type="dxa"/>
          </w:tcPr>
          <w:p w:rsidR="000F1146" w:rsidRPr="00001869" w:rsidRDefault="000F1146" w:rsidP="0090154C">
            <w:pPr>
              <w:jc w:val="right"/>
              <w:rPr>
                <w:rFonts w:cs="Arial"/>
                <w:sz w:val="16"/>
              </w:rPr>
            </w:pPr>
            <w:r w:rsidRPr="00001869">
              <w:rPr>
                <w:rFonts w:cs="Arial"/>
                <w:sz w:val="16"/>
              </w:rPr>
              <w:t>504</w:t>
            </w:r>
          </w:p>
        </w:tc>
        <w:tc>
          <w:tcPr>
            <w:tcW w:w="475" w:type="dxa"/>
          </w:tcPr>
          <w:p w:rsidR="000F1146" w:rsidRPr="00001869" w:rsidRDefault="000F1146" w:rsidP="0090154C">
            <w:pPr>
              <w:jc w:val="right"/>
              <w:rPr>
                <w:rFonts w:cs="Arial"/>
                <w:sz w:val="16"/>
              </w:rPr>
            </w:pPr>
            <w:r w:rsidRPr="00001869">
              <w:rPr>
                <w:rFonts w:cs="Arial"/>
                <w:sz w:val="16"/>
              </w:rPr>
              <w:t>33</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63" w:type="dxa"/>
          </w:tcPr>
          <w:p w:rsidR="000F1146" w:rsidRPr="00001869" w:rsidRDefault="000F1146" w:rsidP="0090154C">
            <w:pPr>
              <w:jc w:val="right"/>
              <w:rPr>
                <w:rFonts w:cs="Arial"/>
                <w:sz w:val="16"/>
              </w:rPr>
            </w:pPr>
            <w:r w:rsidRPr="00001869">
              <w:rPr>
                <w:rFonts w:cs="Arial"/>
                <w:sz w:val="16"/>
              </w:rPr>
              <w:t>505</w:t>
            </w:r>
          </w:p>
        </w:tc>
        <w:tc>
          <w:tcPr>
            <w:tcW w:w="432" w:type="dxa"/>
          </w:tcPr>
          <w:p w:rsidR="000F1146" w:rsidRPr="00001869" w:rsidRDefault="000F1146" w:rsidP="0090154C">
            <w:pPr>
              <w:jc w:val="right"/>
              <w:rPr>
                <w:rFonts w:cs="Arial"/>
                <w:sz w:val="16"/>
              </w:rPr>
            </w:pPr>
            <w:r w:rsidRPr="00001869">
              <w:rPr>
                <w:rFonts w:cs="Arial"/>
                <w:sz w:val="16"/>
              </w:rPr>
              <w:t>bis</w:t>
            </w:r>
          </w:p>
        </w:tc>
        <w:tc>
          <w:tcPr>
            <w:tcW w:w="646" w:type="dxa"/>
          </w:tcPr>
          <w:p w:rsidR="000F1146" w:rsidRPr="00001869" w:rsidRDefault="000F1146" w:rsidP="0090154C">
            <w:pPr>
              <w:jc w:val="right"/>
              <w:rPr>
                <w:rFonts w:cs="Arial"/>
                <w:sz w:val="16"/>
              </w:rPr>
            </w:pPr>
            <w:r w:rsidRPr="00001869">
              <w:rPr>
                <w:rFonts w:cs="Arial"/>
                <w:sz w:val="16"/>
              </w:rPr>
              <w:t>521</w:t>
            </w:r>
          </w:p>
        </w:tc>
        <w:tc>
          <w:tcPr>
            <w:tcW w:w="475" w:type="dxa"/>
          </w:tcPr>
          <w:p w:rsidR="000F1146" w:rsidRPr="00001869" w:rsidRDefault="000F1146" w:rsidP="0090154C">
            <w:pPr>
              <w:jc w:val="right"/>
              <w:rPr>
                <w:rFonts w:cs="Arial"/>
                <w:sz w:val="16"/>
              </w:rPr>
            </w:pPr>
            <w:r w:rsidRPr="00001869">
              <w:rPr>
                <w:rFonts w:cs="Arial"/>
                <w:sz w:val="16"/>
              </w:rPr>
              <w:t>34</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63" w:type="dxa"/>
          </w:tcPr>
          <w:p w:rsidR="000F1146" w:rsidRPr="00001869" w:rsidRDefault="000F1146" w:rsidP="0090154C">
            <w:pPr>
              <w:jc w:val="right"/>
              <w:rPr>
                <w:rFonts w:cs="Arial"/>
                <w:sz w:val="16"/>
              </w:rPr>
            </w:pPr>
            <w:r w:rsidRPr="00001869">
              <w:rPr>
                <w:rFonts w:cs="Arial"/>
                <w:sz w:val="16"/>
              </w:rPr>
              <w:t>522</w:t>
            </w:r>
          </w:p>
        </w:tc>
        <w:tc>
          <w:tcPr>
            <w:tcW w:w="432" w:type="dxa"/>
          </w:tcPr>
          <w:p w:rsidR="000F1146" w:rsidRPr="00001869" w:rsidRDefault="000F1146" w:rsidP="0090154C">
            <w:pPr>
              <w:jc w:val="right"/>
              <w:rPr>
                <w:rFonts w:cs="Arial"/>
                <w:sz w:val="16"/>
              </w:rPr>
            </w:pPr>
            <w:r w:rsidRPr="00001869">
              <w:rPr>
                <w:rFonts w:cs="Arial"/>
                <w:sz w:val="16"/>
              </w:rPr>
              <w:t>bis</w:t>
            </w:r>
          </w:p>
        </w:tc>
        <w:tc>
          <w:tcPr>
            <w:tcW w:w="646" w:type="dxa"/>
          </w:tcPr>
          <w:p w:rsidR="000F1146" w:rsidRPr="00001869" w:rsidRDefault="000F1146" w:rsidP="0090154C">
            <w:pPr>
              <w:jc w:val="right"/>
              <w:rPr>
                <w:rFonts w:cs="Arial"/>
                <w:sz w:val="16"/>
              </w:rPr>
            </w:pPr>
            <w:r w:rsidRPr="00001869">
              <w:rPr>
                <w:rFonts w:cs="Arial"/>
                <w:sz w:val="16"/>
              </w:rPr>
              <w:t>538</w:t>
            </w:r>
          </w:p>
        </w:tc>
        <w:tc>
          <w:tcPr>
            <w:tcW w:w="475" w:type="dxa"/>
          </w:tcPr>
          <w:p w:rsidR="000F1146" w:rsidRPr="00001869" w:rsidRDefault="000F1146" w:rsidP="0090154C">
            <w:pPr>
              <w:jc w:val="right"/>
              <w:rPr>
                <w:rFonts w:cs="Arial"/>
                <w:sz w:val="16"/>
              </w:rPr>
            </w:pPr>
            <w:r w:rsidRPr="00001869">
              <w:rPr>
                <w:rFonts w:cs="Arial"/>
                <w:sz w:val="16"/>
              </w:rPr>
              <w:t>35</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63" w:type="dxa"/>
          </w:tcPr>
          <w:p w:rsidR="000F1146" w:rsidRPr="00001869" w:rsidRDefault="000F1146" w:rsidP="0090154C">
            <w:pPr>
              <w:jc w:val="right"/>
              <w:rPr>
                <w:rFonts w:cs="Arial"/>
                <w:sz w:val="16"/>
              </w:rPr>
            </w:pPr>
            <w:r w:rsidRPr="00001869">
              <w:rPr>
                <w:rFonts w:cs="Arial"/>
                <w:sz w:val="16"/>
              </w:rPr>
              <w:t>539</w:t>
            </w:r>
          </w:p>
        </w:tc>
        <w:tc>
          <w:tcPr>
            <w:tcW w:w="432" w:type="dxa"/>
          </w:tcPr>
          <w:p w:rsidR="000F1146" w:rsidRPr="00001869" w:rsidRDefault="000F1146" w:rsidP="0090154C">
            <w:pPr>
              <w:jc w:val="right"/>
              <w:rPr>
                <w:rFonts w:cs="Arial"/>
                <w:sz w:val="16"/>
              </w:rPr>
            </w:pPr>
            <w:r w:rsidRPr="00001869">
              <w:rPr>
                <w:rFonts w:cs="Arial"/>
                <w:sz w:val="16"/>
              </w:rPr>
              <w:t>bis</w:t>
            </w:r>
          </w:p>
        </w:tc>
        <w:tc>
          <w:tcPr>
            <w:tcW w:w="646" w:type="dxa"/>
          </w:tcPr>
          <w:p w:rsidR="000F1146" w:rsidRPr="00001869" w:rsidRDefault="000F1146" w:rsidP="0090154C">
            <w:pPr>
              <w:jc w:val="right"/>
              <w:rPr>
                <w:rFonts w:cs="Arial"/>
                <w:sz w:val="16"/>
              </w:rPr>
            </w:pPr>
            <w:r w:rsidRPr="00001869">
              <w:rPr>
                <w:rFonts w:cs="Arial"/>
                <w:sz w:val="16"/>
              </w:rPr>
              <w:t>556</w:t>
            </w:r>
          </w:p>
        </w:tc>
        <w:tc>
          <w:tcPr>
            <w:tcW w:w="475" w:type="dxa"/>
          </w:tcPr>
          <w:p w:rsidR="000F1146" w:rsidRPr="00001869" w:rsidRDefault="000F1146" w:rsidP="0090154C">
            <w:pPr>
              <w:jc w:val="right"/>
              <w:rPr>
                <w:rFonts w:cs="Arial"/>
                <w:sz w:val="16"/>
              </w:rPr>
            </w:pPr>
            <w:r w:rsidRPr="00001869">
              <w:rPr>
                <w:rFonts w:cs="Arial"/>
                <w:sz w:val="16"/>
              </w:rPr>
              <w:t>36</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63" w:type="dxa"/>
          </w:tcPr>
          <w:p w:rsidR="000F1146" w:rsidRPr="00001869" w:rsidRDefault="000F1146" w:rsidP="0090154C">
            <w:pPr>
              <w:jc w:val="right"/>
              <w:rPr>
                <w:rFonts w:cs="Arial"/>
                <w:sz w:val="16"/>
              </w:rPr>
            </w:pPr>
            <w:r w:rsidRPr="00001869">
              <w:rPr>
                <w:rFonts w:cs="Arial"/>
                <w:sz w:val="16"/>
              </w:rPr>
              <w:t>557</w:t>
            </w:r>
          </w:p>
        </w:tc>
        <w:tc>
          <w:tcPr>
            <w:tcW w:w="432" w:type="dxa"/>
          </w:tcPr>
          <w:p w:rsidR="000F1146" w:rsidRPr="00001869" w:rsidRDefault="000F1146" w:rsidP="0090154C">
            <w:pPr>
              <w:jc w:val="right"/>
              <w:rPr>
                <w:rFonts w:cs="Arial"/>
                <w:sz w:val="16"/>
              </w:rPr>
            </w:pPr>
            <w:r w:rsidRPr="00001869">
              <w:rPr>
                <w:rFonts w:cs="Arial"/>
                <w:sz w:val="16"/>
              </w:rPr>
              <w:t>bis</w:t>
            </w:r>
          </w:p>
        </w:tc>
        <w:tc>
          <w:tcPr>
            <w:tcW w:w="646" w:type="dxa"/>
          </w:tcPr>
          <w:p w:rsidR="000F1146" w:rsidRPr="00001869" w:rsidRDefault="000F1146" w:rsidP="0090154C">
            <w:pPr>
              <w:jc w:val="right"/>
              <w:rPr>
                <w:rFonts w:cs="Arial"/>
                <w:sz w:val="16"/>
              </w:rPr>
            </w:pPr>
            <w:r w:rsidRPr="00001869">
              <w:rPr>
                <w:rFonts w:cs="Arial"/>
                <w:sz w:val="16"/>
              </w:rPr>
              <w:t>573</w:t>
            </w:r>
          </w:p>
        </w:tc>
        <w:tc>
          <w:tcPr>
            <w:tcW w:w="475" w:type="dxa"/>
          </w:tcPr>
          <w:p w:rsidR="000F1146" w:rsidRPr="00001869" w:rsidRDefault="000F1146" w:rsidP="0090154C">
            <w:pPr>
              <w:jc w:val="right"/>
              <w:rPr>
                <w:rFonts w:cs="Arial"/>
                <w:sz w:val="16"/>
              </w:rPr>
            </w:pPr>
            <w:r w:rsidRPr="00001869">
              <w:rPr>
                <w:rFonts w:cs="Arial"/>
                <w:sz w:val="16"/>
              </w:rPr>
              <w:t>37</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63" w:type="dxa"/>
          </w:tcPr>
          <w:p w:rsidR="000F1146" w:rsidRPr="00001869" w:rsidRDefault="000F1146" w:rsidP="0090154C">
            <w:pPr>
              <w:jc w:val="right"/>
              <w:rPr>
                <w:rFonts w:cs="Arial"/>
                <w:sz w:val="16"/>
              </w:rPr>
            </w:pPr>
            <w:r w:rsidRPr="00001869">
              <w:rPr>
                <w:rFonts w:cs="Arial"/>
                <w:sz w:val="16"/>
              </w:rPr>
              <w:t>574</w:t>
            </w:r>
          </w:p>
        </w:tc>
        <w:tc>
          <w:tcPr>
            <w:tcW w:w="432" w:type="dxa"/>
          </w:tcPr>
          <w:p w:rsidR="000F1146" w:rsidRPr="00001869" w:rsidRDefault="000F1146" w:rsidP="0090154C">
            <w:pPr>
              <w:jc w:val="right"/>
              <w:rPr>
                <w:rFonts w:cs="Arial"/>
                <w:sz w:val="16"/>
              </w:rPr>
            </w:pPr>
            <w:r w:rsidRPr="00001869">
              <w:rPr>
                <w:rFonts w:cs="Arial"/>
                <w:sz w:val="16"/>
              </w:rPr>
              <w:t>bis</w:t>
            </w:r>
          </w:p>
        </w:tc>
        <w:tc>
          <w:tcPr>
            <w:tcW w:w="646" w:type="dxa"/>
          </w:tcPr>
          <w:p w:rsidR="000F1146" w:rsidRPr="00001869" w:rsidRDefault="000F1146" w:rsidP="0090154C">
            <w:pPr>
              <w:jc w:val="right"/>
              <w:rPr>
                <w:rFonts w:cs="Arial"/>
                <w:sz w:val="16"/>
              </w:rPr>
            </w:pPr>
            <w:r w:rsidRPr="00001869">
              <w:rPr>
                <w:rFonts w:cs="Arial"/>
                <w:sz w:val="16"/>
              </w:rPr>
              <w:t>590</w:t>
            </w:r>
          </w:p>
        </w:tc>
        <w:tc>
          <w:tcPr>
            <w:tcW w:w="475" w:type="dxa"/>
          </w:tcPr>
          <w:p w:rsidR="000F1146" w:rsidRPr="00001869" w:rsidRDefault="000F1146" w:rsidP="0090154C">
            <w:pPr>
              <w:jc w:val="right"/>
              <w:rPr>
                <w:rFonts w:cs="Arial"/>
                <w:sz w:val="16"/>
              </w:rPr>
            </w:pPr>
            <w:r w:rsidRPr="00001869">
              <w:rPr>
                <w:rFonts w:cs="Arial"/>
                <w:sz w:val="16"/>
              </w:rPr>
              <w:t>38</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63" w:type="dxa"/>
          </w:tcPr>
          <w:p w:rsidR="000F1146" w:rsidRPr="00001869" w:rsidRDefault="000F1146" w:rsidP="0090154C">
            <w:pPr>
              <w:jc w:val="right"/>
              <w:rPr>
                <w:rFonts w:cs="Arial"/>
                <w:sz w:val="16"/>
              </w:rPr>
            </w:pPr>
            <w:r w:rsidRPr="00001869">
              <w:rPr>
                <w:rFonts w:cs="Arial"/>
                <w:sz w:val="16"/>
              </w:rPr>
              <w:t>591</w:t>
            </w:r>
          </w:p>
        </w:tc>
        <w:tc>
          <w:tcPr>
            <w:tcW w:w="432" w:type="dxa"/>
          </w:tcPr>
          <w:p w:rsidR="000F1146" w:rsidRPr="00001869" w:rsidRDefault="000F1146" w:rsidP="0090154C">
            <w:pPr>
              <w:jc w:val="right"/>
              <w:rPr>
                <w:rFonts w:cs="Arial"/>
                <w:sz w:val="16"/>
              </w:rPr>
            </w:pPr>
            <w:r w:rsidRPr="00001869">
              <w:rPr>
                <w:rFonts w:cs="Arial"/>
                <w:sz w:val="16"/>
              </w:rPr>
              <w:t>bis</w:t>
            </w:r>
          </w:p>
        </w:tc>
        <w:tc>
          <w:tcPr>
            <w:tcW w:w="646" w:type="dxa"/>
          </w:tcPr>
          <w:p w:rsidR="000F1146" w:rsidRPr="00001869" w:rsidRDefault="000F1146" w:rsidP="0090154C">
            <w:pPr>
              <w:jc w:val="right"/>
              <w:rPr>
                <w:rFonts w:cs="Arial"/>
                <w:sz w:val="16"/>
              </w:rPr>
            </w:pPr>
            <w:r w:rsidRPr="00001869">
              <w:rPr>
                <w:rFonts w:cs="Arial"/>
                <w:sz w:val="16"/>
              </w:rPr>
              <w:t>608</w:t>
            </w:r>
          </w:p>
        </w:tc>
        <w:tc>
          <w:tcPr>
            <w:tcW w:w="475" w:type="dxa"/>
          </w:tcPr>
          <w:p w:rsidR="000F1146" w:rsidRPr="00001869" w:rsidRDefault="000F1146" w:rsidP="0090154C">
            <w:pPr>
              <w:jc w:val="right"/>
              <w:rPr>
                <w:rFonts w:cs="Arial"/>
                <w:sz w:val="16"/>
              </w:rPr>
            </w:pPr>
            <w:r w:rsidRPr="00001869">
              <w:rPr>
                <w:rFonts w:cs="Arial"/>
                <w:sz w:val="16"/>
              </w:rPr>
              <w:t>39</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63" w:type="dxa"/>
          </w:tcPr>
          <w:p w:rsidR="000F1146" w:rsidRPr="00001869" w:rsidRDefault="000F1146" w:rsidP="0090154C">
            <w:pPr>
              <w:jc w:val="right"/>
              <w:rPr>
                <w:rFonts w:cs="Arial"/>
                <w:sz w:val="16"/>
              </w:rPr>
            </w:pPr>
            <w:r w:rsidRPr="00001869">
              <w:rPr>
                <w:rFonts w:cs="Arial"/>
                <w:sz w:val="16"/>
              </w:rPr>
              <w:t>609</w:t>
            </w:r>
          </w:p>
        </w:tc>
        <w:tc>
          <w:tcPr>
            <w:tcW w:w="432" w:type="dxa"/>
          </w:tcPr>
          <w:p w:rsidR="000F1146" w:rsidRPr="00001869" w:rsidRDefault="000F1146" w:rsidP="0090154C">
            <w:pPr>
              <w:jc w:val="right"/>
              <w:rPr>
                <w:rFonts w:cs="Arial"/>
                <w:sz w:val="16"/>
              </w:rPr>
            </w:pPr>
            <w:r w:rsidRPr="00001869">
              <w:rPr>
                <w:rFonts w:cs="Arial"/>
                <w:sz w:val="16"/>
              </w:rPr>
              <w:t>bis</w:t>
            </w:r>
          </w:p>
        </w:tc>
        <w:tc>
          <w:tcPr>
            <w:tcW w:w="646" w:type="dxa"/>
          </w:tcPr>
          <w:p w:rsidR="000F1146" w:rsidRPr="00001869" w:rsidRDefault="000F1146" w:rsidP="0090154C">
            <w:pPr>
              <w:jc w:val="right"/>
              <w:rPr>
                <w:rFonts w:cs="Arial"/>
                <w:sz w:val="16"/>
              </w:rPr>
            </w:pPr>
            <w:r w:rsidRPr="00001869">
              <w:rPr>
                <w:rFonts w:cs="Arial"/>
                <w:sz w:val="16"/>
              </w:rPr>
              <w:t>625</w:t>
            </w:r>
          </w:p>
        </w:tc>
        <w:tc>
          <w:tcPr>
            <w:tcW w:w="475" w:type="dxa"/>
          </w:tcPr>
          <w:p w:rsidR="000F1146" w:rsidRPr="00001869" w:rsidRDefault="000F1146" w:rsidP="0090154C">
            <w:pPr>
              <w:jc w:val="right"/>
              <w:rPr>
                <w:rFonts w:cs="Arial"/>
                <w:sz w:val="16"/>
              </w:rPr>
            </w:pPr>
            <w:r w:rsidRPr="00001869">
              <w:rPr>
                <w:rFonts w:cs="Arial"/>
                <w:sz w:val="16"/>
              </w:rPr>
              <w:t>40</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63" w:type="dxa"/>
          </w:tcPr>
          <w:p w:rsidR="000F1146" w:rsidRPr="00001869" w:rsidRDefault="000F1146" w:rsidP="0090154C">
            <w:pPr>
              <w:jc w:val="right"/>
              <w:rPr>
                <w:rFonts w:cs="Arial"/>
                <w:sz w:val="16"/>
              </w:rPr>
            </w:pPr>
            <w:r w:rsidRPr="00001869">
              <w:rPr>
                <w:rFonts w:cs="Arial"/>
                <w:sz w:val="16"/>
              </w:rPr>
              <w:t>626</w:t>
            </w:r>
          </w:p>
        </w:tc>
        <w:tc>
          <w:tcPr>
            <w:tcW w:w="432" w:type="dxa"/>
          </w:tcPr>
          <w:p w:rsidR="000F1146" w:rsidRPr="00001869" w:rsidRDefault="000F1146" w:rsidP="0090154C">
            <w:pPr>
              <w:jc w:val="right"/>
              <w:rPr>
                <w:rFonts w:cs="Arial"/>
                <w:sz w:val="16"/>
              </w:rPr>
            </w:pPr>
            <w:r w:rsidRPr="00001869">
              <w:rPr>
                <w:rFonts w:cs="Arial"/>
                <w:sz w:val="16"/>
              </w:rPr>
              <w:t>bis</w:t>
            </w:r>
          </w:p>
        </w:tc>
        <w:tc>
          <w:tcPr>
            <w:tcW w:w="646" w:type="dxa"/>
          </w:tcPr>
          <w:p w:rsidR="000F1146" w:rsidRPr="00001869" w:rsidRDefault="000F1146" w:rsidP="0090154C">
            <w:pPr>
              <w:jc w:val="right"/>
              <w:rPr>
                <w:rFonts w:cs="Arial"/>
                <w:sz w:val="16"/>
              </w:rPr>
            </w:pPr>
            <w:r w:rsidRPr="00001869">
              <w:rPr>
                <w:rFonts w:cs="Arial"/>
                <w:sz w:val="16"/>
              </w:rPr>
              <w:t>643</w:t>
            </w:r>
          </w:p>
        </w:tc>
        <w:tc>
          <w:tcPr>
            <w:tcW w:w="475" w:type="dxa"/>
          </w:tcPr>
          <w:p w:rsidR="000F1146" w:rsidRPr="00001869" w:rsidRDefault="000F1146" w:rsidP="0090154C">
            <w:pPr>
              <w:jc w:val="right"/>
              <w:rPr>
                <w:rFonts w:cs="Arial"/>
                <w:sz w:val="16"/>
              </w:rPr>
            </w:pPr>
            <w:r w:rsidRPr="00001869">
              <w:rPr>
                <w:rFonts w:cs="Arial"/>
                <w:sz w:val="16"/>
              </w:rPr>
              <w:t>41</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63" w:type="dxa"/>
          </w:tcPr>
          <w:p w:rsidR="000F1146" w:rsidRPr="00001869" w:rsidRDefault="000F1146" w:rsidP="0090154C">
            <w:pPr>
              <w:jc w:val="right"/>
              <w:rPr>
                <w:rFonts w:cs="Arial"/>
                <w:sz w:val="16"/>
              </w:rPr>
            </w:pPr>
            <w:r w:rsidRPr="00001869">
              <w:rPr>
                <w:rFonts w:cs="Arial"/>
                <w:sz w:val="16"/>
              </w:rPr>
              <w:t>644</w:t>
            </w:r>
          </w:p>
        </w:tc>
        <w:tc>
          <w:tcPr>
            <w:tcW w:w="432" w:type="dxa"/>
          </w:tcPr>
          <w:p w:rsidR="000F1146" w:rsidRPr="00001869" w:rsidRDefault="000F1146" w:rsidP="0090154C">
            <w:pPr>
              <w:jc w:val="right"/>
              <w:rPr>
                <w:rFonts w:cs="Arial"/>
                <w:sz w:val="16"/>
              </w:rPr>
            </w:pPr>
            <w:r w:rsidRPr="00001869">
              <w:rPr>
                <w:rFonts w:cs="Arial"/>
                <w:sz w:val="16"/>
              </w:rPr>
              <w:t>bis</w:t>
            </w:r>
          </w:p>
        </w:tc>
        <w:tc>
          <w:tcPr>
            <w:tcW w:w="646" w:type="dxa"/>
          </w:tcPr>
          <w:p w:rsidR="000F1146" w:rsidRPr="00001869" w:rsidRDefault="000F1146" w:rsidP="0090154C">
            <w:pPr>
              <w:jc w:val="right"/>
              <w:rPr>
                <w:rFonts w:cs="Arial"/>
                <w:sz w:val="16"/>
              </w:rPr>
            </w:pPr>
            <w:r w:rsidRPr="00001869">
              <w:rPr>
                <w:rFonts w:cs="Arial"/>
                <w:sz w:val="16"/>
              </w:rPr>
              <w:t>660</w:t>
            </w:r>
          </w:p>
        </w:tc>
        <w:tc>
          <w:tcPr>
            <w:tcW w:w="475" w:type="dxa"/>
          </w:tcPr>
          <w:p w:rsidR="000F1146" w:rsidRPr="00001869" w:rsidRDefault="000F1146" w:rsidP="0090154C">
            <w:pPr>
              <w:jc w:val="right"/>
              <w:rPr>
                <w:rFonts w:cs="Arial"/>
                <w:sz w:val="16"/>
              </w:rPr>
            </w:pPr>
            <w:r w:rsidRPr="00001869">
              <w:rPr>
                <w:rFonts w:cs="Arial"/>
                <w:sz w:val="16"/>
              </w:rPr>
              <w:t>42</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63" w:type="dxa"/>
          </w:tcPr>
          <w:p w:rsidR="000F1146" w:rsidRPr="00001869" w:rsidRDefault="000F1146" w:rsidP="0090154C">
            <w:pPr>
              <w:jc w:val="right"/>
              <w:rPr>
                <w:rFonts w:cs="Arial"/>
                <w:sz w:val="16"/>
              </w:rPr>
            </w:pPr>
            <w:r w:rsidRPr="00001869">
              <w:rPr>
                <w:rFonts w:cs="Arial"/>
                <w:sz w:val="16"/>
              </w:rPr>
              <w:t>661</w:t>
            </w:r>
          </w:p>
        </w:tc>
        <w:tc>
          <w:tcPr>
            <w:tcW w:w="432" w:type="dxa"/>
          </w:tcPr>
          <w:p w:rsidR="000F1146" w:rsidRPr="00001869" w:rsidRDefault="000F1146" w:rsidP="0090154C">
            <w:pPr>
              <w:jc w:val="right"/>
              <w:rPr>
                <w:rFonts w:cs="Arial"/>
                <w:sz w:val="16"/>
              </w:rPr>
            </w:pPr>
            <w:r w:rsidRPr="00001869">
              <w:rPr>
                <w:rFonts w:cs="Arial"/>
                <w:sz w:val="16"/>
              </w:rPr>
              <w:t>bis</w:t>
            </w:r>
          </w:p>
        </w:tc>
        <w:tc>
          <w:tcPr>
            <w:tcW w:w="646" w:type="dxa"/>
          </w:tcPr>
          <w:p w:rsidR="000F1146" w:rsidRPr="00001869" w:rsidRDefault="000F1146" w:rsidP="0090154C">
            <w:pPr>
              <w:jc w:val="right"/>
              <w:rPr>
                <w:rFonts w:cs="Arial"/>
                <w:sz w:val="16"/>
              </w:rPr>
            </w:pPr>
            <w:r w:rsidRPr="00001869">
              <w:rPr>
                <w:rFonts w:cs="Arial"/>
                <w:sz w:val="16"/>
              </w:rPr>
              <w:t>678</w:t>
            </w:r>
          </w:p>
        </w:tc>
        <w:tc>
          <w:tcPr>
            <w:tcW w:w="475" w:type="dxa"/>
          </w:tcPr>
          <w:p w:rsidR="000F1146" w:rsidRPr="00001869" w:rsidRDefault="000F1146" w:rsidP="0090154C">
            <w:pPr>
              <w:jc w:val="right"/>
              <w:rPr>
                <w:rFonts w:cs="Arial"/>
                <w:sz w:val="16"/>
              </w:rPr>
            </w:pPr>
            <w:r w:rsidRPr="00001869">
              <w:rPr>
                <w:rFonts w:cs="Arial"/>
                <w:sz w:val="16"/>
              </w:rPr>
              <w:t>43</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63" w:type="dxa"/>
          </w:tcPr>
          <w:p w:rsidR="000F1146" w:rsidRPr="00001869" w:rsidRDefault="000F1146" w:rsidP="0090154C">
            <w:pPr>
              <w:jc w:val="right"/>
              <w:rPr>
                <w:rFonts w:cs="Arial"/>
                <w:sz w:val="16"/>
              </w:rPr>
            </w:pPr>
            <w:r w:rsidRPr="00001869">
              <w:rPr>
                <w:rFonts w:cs="Arial"/>
                <w:sz w:val="16"/>
              </w:rPr>
              <w:t>679</w:t>
            </w:r>
          </w:p>
        </w:tc>
        <w:tc>
          <w:tcPr>
            <w:tcW w:w="432" w:type="dxa"/>
          </w:tcPr>
          <w:p w:rsidR="000F1146" w:rsidRPr="00001869" w:rsidRDefault="000F1146" w:rsidP="0090154C">
            <w:pPr>
              <w:jc w:val="right"/>
              <w:rPr>
                <w:rFonts w:cs="Arial"/>
                <w:sz w:val="16"/>
              </w:rPr>
            </w:pPr>
            <w:r w:rsidRPr="00001869">
              <w:rPr>
                <w:rFonts w:cs="Arial"/>
                <w:sz w:val="16"/>
              </w:rPr>
              <w:t>bis</w:t>
            </w:r>
          </w:p>
        </w:tc>
        <w:tc>
          <w:tcPr>
            <w:tcW w:w="646" w:type="dxa"/>
          </w:tcPr>
          <w:p w:rsidR="000F1146" w:rsidRPr="00001869" w:rsidRDefault="000F1146" w:rsidP="0090154C">
            <w:pPr>
              <w:jc w:val="right"/>
              <w:rPr>
                <w:rFonts w:cs="Arial"/>
                <w:sz w:val="16"/>
              </w:rPr>
            </w:pPr>
            <w:r w:rsidRPr="00001869">
              <w:rPr>
                <w:rFonts w:cs="Arial"/>
                <w:sz w:val="16"/>
              </w:rPr>
              <w:t>696</w:t>
            </w:r>
          </w:p>
        </w:tc>
        <w:tc>
          <w:tcPr>
            <w:tcW w:w="475" w:type="dxa"/>
          </w:tcPr>
          <w:p w:rsidR="000F1146" w:rsidRPr="00001869" w:rsidRDefault="000F1146" w:rsidP="0090154C">
            <w:pPr>
              <w:jc w:val="right"/>
              <w:rPr>
                <w:rFonts w:cs="Arial"/>
                <w:sz w:val="16"/>
              </w:rPr>
            </w:pPr>
            <w:r w:rsidRPr="00001869">
              <w:rPr>
                <w:rFonts w:cs="Arial"/>
                <w:sz w:val="16"/>
              </w:rPr>
              <w:t>44</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63" w:type="dxa"/>
          </w:tcPr>
          <w:p w:rsidR="000F1146" w:rsidRPr="00001869" w:rsidRDefault="000F1146" w:rsidP="0090154C">
            <w:pPr>
              <w:jc w:val="right"/>
              <w:rPr>
                <w:rFonts w:cs="Arial"/>
                <w:sz w:val="16"/>
              </w:rPr>
            </w:pPr>
            <w:r w:rsidRPr="00001869">
              <w:rPr>
                <w:rFonts w:cs="Arial"/>
                <w:sz w:val="16"/>
              </w:rPr>
              <w:t>697</w:t>
            </w:r>
          </w:p>
        </w:tc>
        <w:tc>
          <w:tcPr>
            <w:tcW w:w="432" w:type="dxa"/>
          </w:tcPr>
          <w:p w:rsidR="000F1146" w:rsidRPr="00001869" w:rsidRDefault="000F1146" w:rsidP="0090154C">
            <w:pPr>
              <w:jc w:val="right"/>
              <w:rPr>
                <w:rFonts w:cs="Arial"/>
                <w:sz w:val="16"/>
              </w:rPr>
            </w:pPr>
            <w:r w:rsidRPr="00001869">
              <w:rPr>
                <w:rFonts w:cs="Arial"/>
                <w:sz w:val="16"/>
              </w:rPr>
              <w:t>bis</w:t>
            </w:r>
          </w:p>
        </w:tc>
        <w:tc>
          <w:tcPr>
            <w:tcW w:w="646" w:type="dxa"/>
          </w:tcPr>
          <w:p w:rsidR="000F1146" w:rsidRPr="00001869" w:rsidRDefault="000F1146" w:rsidP="0090154C">
            <w:pPr>
              <w:jc w:val="right"/>
              <w:rPr>
                <w:rFonts w:cs="Arial"/>
                <w:sz w:val="16"/>
              </w:rPr>
            </w:pPr>
            <w:r w:rsidRPr="00001869">
              <w:rPr>
                <w:rFonts w:cs="Arial"/>
                <w:sz w:val="16"/>
              </w:rPr>
              <w:t>713</w:t>
            </w:r>
          </w:p>
        </w:tc>
        <w:tc>
          <w:tcPr>
            <w:tcW w:w="475" w:type="dxa"/>
          </w:tcPr>
          <w:p w:rsidR="000F1146" w:rsidRPr="00001869" w:rsidRDefault="000F1146" w:rsidP="0090154C">
            <w:pPr>
              <w:jc w:val="right"/>
              <w:rPr>
                <w:rFonts w:cs="Arial"/>
                <w:sz w:val="16"/>
              </w:rPr>
            </w:pPr>
            <w:r w:rsidRPr="00001869">
              <w:rPr>
                <w:rFonts w:cs="Arial"/>
                <w:sz w:val="16"/>
              </w:rPr>
              <w:t>45</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63" w:type="dxa"/>
          </w:tcPr>
          <w:p w:rsidR="000F1146" w:rsidRPr="00001869" w:rsidRDefault="000F1146" w:rsidP="0090154C">
            <w:pPr>
              <w:jc w:val="right"/>
              <w:rPr>
                <w:rFonts w:cs="Arial"/>
                <w:sz w:val="16"/>
              </w:rPr>
            </w:pPr>
            <w:r w:rsidRPr="00001869">
              <w:rPr>
                <w:rFonts w:cs="Arial"/>
                <w:sz w:val="16"/>
              </w:rPr>
              <w:t>714</w:t>
            </w:r>
          </w:p>
        </w:tc>
        <w:tc>
          <w:tcPr>
            <w:tcW w:w="432" w:type="dxa"/>
          </w:tcPr>
          <w:p w:rsidR="000F1146" w:rsidRPr="00001869" w:rsidRDefault="000F1146" w:rsidP="0090154C">
            <w:pPr>
              <w:jc w:val="right"/>
              <w:rPr>
                <w:rFonts w:cs="Arial"/>
                <w:sz w:val="16"/>
              </w:rPr>
            </w:pPr>
            <w:r w:rsidRPr="00001869">
              <w:rPr>
                <w:rFonts w:cs="Arial"/>
                <w:sz w:val="16"/>
              </w:rPr>
              <w:t>bis</w:t>
            </w:r>
          </w:p>
        </w:tc>
        <w:tc>
          <w:tcPr>
            <w:tcW w:w="646" w:type="dxa"/>
          </w:tcPr>
          <w:p w:rsidR="000F1146" w:rsidRPr="00001869" w:rsidRDefault="000F1146" w:rsidP="0090154C">
            <w:pPr>
              <w:jc w:val="right"/>
              <w:rPr>
                <w:rFonts w:cs="Arial"/>
                <w:sz w:val="16"/>
              </w:rPr>
            </w:pPr>
            <w:r w:rsidRPr="00001869">
              <w:rPr>
                <w:rFonts w:cs="Arial"/>
                <w:sz w:val="16"/>
              </w:rPr>
              <w:t>731</w:t>
            </w:r>
          </w:p>
        </w:tc>
        <w:tc>
          <w:tcPr>
            <w:tcW w:w="475" w:type="dxa"/>
          </w:tcPr>
          <w:p w:rsidR="000F1146" w:rsidRPr="00001869" w:rsidRDefault="000F1146" w:rsidP="0090154C">
            <w:pPr>
              <w:jc w:val="right"/>
              <w:rPr>
                <w:rFonts w:cs="Arial"/>
                <w:sz w:val="16"/>
              </w:rPr>
            </w:pPr>
            <w:r w:rsidRPr="00001869">
              <w:rPr>
                <w:rFonts w:cs="Arial"/>
                <w:sz w:val="16"/>
              </w:rPr>
              <w:t>46</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63" w:type="dxa"/>
          </w:tcPr>
          <w:p w:rsidR="000F1146" w:rsidRPr="00001869" w:rsidRDefault="000F1146" w:rsidP="0090154C">
            <w:pPr>
              <w:jc w:val="right"/>
              <w:rPr>
                <w:rFonts w:cs="Arial"/>
                <w:sz w:val="16"/>
              </w:rPr>
            </w:pPr>
            <w:r w:rsidRPr="00001869">
              <w:rPr>
                <w:rFonts w:cs="Arial"/>
                <w:sz w:val="16"/>
              </w:rPr>
              <w:t>732</w:t>
            </w:r>
          </w:p>
        </w:tc>
        <w:tc>
          <w:tcPr>
            <w:tcW w:w="432" w:type="dxa"/>
          </w:tcPr>
          <w:p w:rsidR="000F1146" w:rsidRPr="00001869" w:rsidRDefault="000F1146" w:rsidP="0090154C">
            <w:pPr>
              <w:jc w:val="right"/>
              <w:rPr>
                <w:rFonts w:cs="Arial"/>
                <w:sz w:val="16"/>
              </w:rPr>
            </w:pPr>
            <w:r w:rsidRPr="00001869">
              <w:rPr>
                <w:rFonts w:cs="Arial"/>
                <w:sz w:val="16"/>
              </w:rPr>
              <w:t>bis</w:t>
            </w:r>
          </w:p>
        </w:tc>
        <w:tc>
          <w:tcPr>
            <w:tcW w:w="646" w:type="dxa"/>
          </w:tcPr>
          <w:p w:rsidR="000F1146" w:rsidRPr="00001869" w:rsidRDefault="000F1146" w:rsidP="0090154C">
            <w:pPr>
              <w:jc w:val="right"/>
              <w:rPr>
                <w:rFonts w:cs="Arial"/>
                <w:sz w:val="16"/>
              </w:rPr>
            </w:pPr>
            <w:r w:rsidRPr="00001869">
              <w:rPr>
                <w:rFonts w:cs="Arial"/>
                <w:sz w:val="16"/>
              </w:rPr>
              <w:t>748</w:t>
            </w:r>
          </w:p>
        </w:tc>
        <w:tc>
          <w:tcPr>
            <w:tcW w:w="475" w:type="dxa"/>
          </w:tcPr>
          <w:p w:rsidR="000F1146" w:rsidRPr="00001869" w:rsidRDefault="000F1146" w:rsidP="0090154C">
            <w:pPr>
              <w:jc w:val="right"/>
              <w:rPr>
                <w:rFonts w:cs="Arial"/>
                <w:sz w:val="16"/>
              </w:rPr>
            </w:pPr>
            <w:r w:rsidRPr="00001869">
              <w:rPr>
                <w:rFonts w:cs="Arial"/>
                <w:sz w:val="16"/>
              </w:rPr>
              <w:t>47</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63" w:type="dxa"/>
          </w:tcPr>
          <w:p w:rsidR="000F1146" w:rsidRPr="00001869" w:rsidRDefault="000F1146" w:rsidP="0090154C">
            <w:pPr>
              <w:jc w:val="right"/>
              <w:rPr>
                <w:rFonts w:cs="Arial"/>
                <w:sz w:val="16"/>
              </w:rPr>
            </w:pPr>
            <w:r w:rsidRPr="00001869">
              <w:rPr>
                <w:rFonts w:cs="Arial"/>
                <w:sz w:val="16"/>
              </w:rPr>
              <w:t>749</w:t>
            </w:r>
          </w:p>
        </w:tc>
        <w:tc>
          <w:tcPr>
            <w:tcW w:w="432" w:type="dxa"/>
          </w:tcPr>
          <w:p w:rsidR="000F1146" w:rsidRPr="00001869" w:rsidRDefault="000F1146" w:rsidP="0090154C">
            <w:pPr>
              <w:jc w:val="right"/>
              <w:rPr>
                <w:rFonts w:cs="Arial"/>
                <w:sz w:val="16"/>
              </w:rPr>
            </w:pPr>
            <w:r w:rsidRPr="00001869">
              <w:rPr>
                <w:rFonts w:cs="Arial"/>
                <w:sz w:val="16"/>
              </w:rPr>
              <w:t>bis</w:t>
            </w:r>
          </w:p>
        </w:tc>
        <w:tc>
          <w:tcPr>
            <w:tcW w:w="646" w:type="dxa"/>
          </w:tcPr>
          <w:p w:rsidR="000F1146" w:rsidRPr="00001869" w:rsidRDefault="000F1146" w:rsidP="0090154C">
            <w:pPr>
              <w:jc w:val="right"/>
              <w:rPr>
                <w:rFonts w:cs="Arial"/>
                <w:sz w:val="16"/>
              </w:rPr>
            </w:pPr>
            <w:r w:rsidRPr="00001869">
              <w:rPr>
                <w:rFonts w:cs="Arial"/>
                <w:sz w:val="16"/>
              </w:rPr>
              <w:t>766</w:t>
            </w:r>
          </w:p>
        </w:tc>
        <w:tc>
          <w:tcPr>
            <w:tcW w:w="475" w:type="dxa"/>
          </w:tcPr>
          <w:p w:rsidR="000F1146" w:rsidRPr="00001869" w:rsidRDefault="000F1146" w:rsidP="0090154C">
            <w:pPr>
              <w:jc w:val="right"/>
              <w:rPr>
                <w:rFonts w:cs="Arial"/>
                <w:sz w:val="16"/>
              </w:rPr>
            </w:pPr>
            <w:r w:rsidRPr="00001869">
              <w:rPr>
                <w:rFonts w:cs="Arial"/>
                <w:sz w:val="16"/>
              </w:rPr>
              <w:t>48</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63" w:type="dxa"/>
          </w:tcPr>
          <w:p w:rsidR="000F1146" w:rsidRPr="00001869" w:rsidRDefault="000F1146" w:rsidP="0090154C">
            <w:pPr>
              <w:jc w:val="right"/>
              <w:rPr>
                <w:rFonts w:cs="Arial"/>
                <w:sz w:val="16"/>
              </w:rPr>
            </w:pPr>
            <w:r w:rsidRPr="00001869">
              <w:rPr>
                <w:rFonts w:cs="Arial"/>
                <w:sz w:val="16"/>
              </w:rPr>
              <w:t>767</w:t>
            </w:r>
          </w:p>
        </w:tc>
        <w:tc>
          <w:tcPr>
            <w:tcW w:w="432" w:type="dxa"/>
          </w:tcPr>
          <w:p w:rsidR="000F1146" w:rsidRPr="00001869" w:rsidRDefault="000F1146" w:rsidP="0090154C">
            <w:pPr>
              <w:jc w:val="right"/>
              <w:rPr>
                <w:rFonts w:cs="Arial"/>
                <w:sz w:val="16"/>
              </w:rPr>
            </w:pPr>
            <w:r w:rsidRPr="00001869">
              <w:rPr>
                <w:rFonts w:cs="Arial"/>
                <w:sz w:val="16"/>
              </w:rPr>
              <w:t>bis</w:t>
            </w:r>
          </w:p>
        </w:tc>
        <w:tc>
          <w:tcPr>
            <w:tcW w:w="646" w:type="dxa"/>
          </w:tcPr>
          <w:p w:rsidR="000F1146" w:rsidRPr="00001869" w:rsidRDefault="000F1146" w:rsidP="0090154C">
            <w:pPr>
              <w:jc w:val="right"/>
              <w:rPr>
                <w:rFonts w:cs="Arial"/>
                <w:sz w:val="16"/>
              </w:rPr>
            </w:pPr>
            <w:r w:rsidRPr="00001869">
              <w:rPr>
                <w:rFonts w:cs="Arial"/>
                <w:sz w:val="16"/>
              </w:rPr>
              <w:t>784</w:t>
            </w:r>
          </w:p>
        </w:tc>
        <w:tc>
          <w:tcPr>
            <w:tcW w:w="475" w:type="dxa"/>
          </w:tcPr>
          <w:p w:rsidR="000F1146" w:rsidRPr="00001869" w:rsidRDefault="000F1146" w:rsidP="0090154C">
            <w:pPr>
              <w:jc w:val="right"/>
              <w:rPr>
                <w:rFonts w:cs="Arial"/>
                <w:sz w:val="16"/>
              </w:rPr>
            </w:pPr>
            <w:r w:rsidRPr="00001869">
              <w:rPr>
                <w:rFonts w:cs="Arial"/>
                <w:sz w:val="16"/>
              </w:rPr>
              <w:t>49</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63" w:type="dxa"/>
          </w:tcPr>
          <w:p w:rsidR="000F1146" w:rsidRPr="00001869" w:rsidRDefault="000F1146" w:rsidP="0090154C">
            <w:pPr>
              <w:jc w:val="right"/>
              <w:rPr>
                <w:rFonts w:cs="Arial"/>
                <w:sz w:val="16"/>
              </w:rPr>
            </w:pPr>
            <w:r w:rsidRPr="00001869">
              <w:rPr>
                <w:rFonts w:cs="Arial"/>
                <w:sz w:val="16"/>
              </w:rPr>
              <w:t>785</w:t>
            </w:r>
          </w:p>
        </w:tc>
        <w:tc>
          <w:tcPr>
            <w:tcW w:w="432" w:type="dxa"/>
          </w:tcPr>
          <w:p w:rsidR="000F1146" w:rsidRPr="00001869" w:rsidRDefault="000F1146" w:rsidP="0090154C">
            <w:pPr>
              <w:jc w:val="right"/>
              <w:rPr>
                <w:rFonts w:cs="Arial"/>
                <w:sz w:val="16"/>
              </w:rPr>
            </w:pPr>
            <w:r w:rsidRPr="00001869">
              <w:rPr>
                <w:rFonts w:cs="Arial"/>
                <w:sz w:val="16"/>
              </w:rPr>
              <w:t>bis</w:t>
            </w:r>
          </w:p>
        </w:tc>
        <w:tc>
          <w:tcPr>
            <w:tcW w:w="646" w:type="dxa"/>
          </w:tcPr>
          <w:p w:rsidR="000F1146" w:rsidRPr="00001869" w:rsidRDefault="000F1146" w:rsidP="0090154C">
            <w:pPr>
              <w:jc w:val="right"/>
              <w:rPr>
                <w:rFonts w:cs="Arial"/>
                <w:sz w:val="16"/>
              </w:rPr>
            </w:pPr>
            <w:r w:rsidRPr="00001869">
              <w:rPr>
                <w:rFonts w:cs="Arial"/>
                <w:sz w:val="16"/>
              </w:rPr>
              <w:t>802</w:t>
            </w:r>
          </w:p>
        </w:tc>
        <w:tc>
          <w:tcPr>
            <w:tcW w:w="475" w:type="dxa"/>
          </w:tcPr>
          <w:p w:rsidR="000F1146" w:rsidRPr="00001869" w:rsidRDefault="000F1146" w:rsidP="0090154C">
            <w:pPr>
              <w:jc w:val="right"/>
              <w:rPr>
                <w:rFonts w:cs="Arial"/>
                <w:sz w:val="16"/>
              </w:rPr>
            </w:pPr>
            <w:r w:rsidRPr="00001869">
              <w:rPr>
                <w:rFonts w:cs="Arial"/>
                <w:sz w:val="16"/>
              </w:rPr>
              <w:t>50</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63" w:type="dxa"/>
          </w:tcPr>
          <w:p w:rsidR="000F1146" w:rsidRPr="00001869" w:rsidRDefault="000F1146" w:rsidP="0090154C">
            <w:pPr>
              <w:jc w:val="right"/>
              <w:rPr>
                <w:rFonts w:cs="Arial"/>
                <w:sz w:val="16"/>
              </w:rPr>
            </w:pPr>
            <w:r w:rsidRPr="00001869">
              <w:rPr>
                <w:rFonts w:cs="Arial"/>
                <w:sz w:val="16"/>
              </w:rPr>
              <w:t>803</w:t>
            </w:r>
          </w:p>
        </w:tc>
        <w:tc>
          <w:tcPr>
            <w:tcW w:w="432" w:type="dxa"/>
          </w:tcPr>
          <w:p w:rsidR="000F1146" w:rsidRPr="00001869" w:rsidRDefault="000F1146" w:rsidP="0090154C">
            <w:pPr>
              <w:jc w:val="right"/>
              <w:rPr>
                <w:rFonts w:cs="Arial"/>
                <w:sz w:val="16"/>
              </w:rPr>
            </w:pPr>
            <w:r w:rsidRPr="00001869">
              <w:rPr>
                <w:rFonts w:cs="Arial"/>
                <w:sz w:val="16"/>
              </w:rPr>
              <w:t>bis</w:t>
            </w:r>
          </w:p>
        </w:tc>
        <w:tc>
          <w:tcPr>
            <w:tcW w:w="646" w:type="dxa"/>
          </w:tcPr>
          <w:p w:rsidR="000F1146" w:rsidRPr="00001869" w:rsidRDefault="000F1146" w:rsidP="0090154C">
            <w:pPr>
              <w:jc w:val="right"/>
              <w:rPr>
                <w:rFonts w:cs="Arial"/>
                <w:sz w:val="16"/>
              </w:rPr>
            </w:pPr>
            <w:r w:rsidRPr="00001869">
              <w:rPr>
                <w:rFonts w:cs="Arial"/>
                <w:sz w:val="16"/>
              </w:rPr>
              <w:t>819</w:t>
            </w:r>
          </w:p>
        </w:tc>
        <w:tc>
          <w:tcPr>
            <w:tcW w:w="475" w:type="dxa"/>
          </w:tcPr>
          <w:p w:rsidR="000F1146" w:rsidRPr="00001869" w:rsidRDefault="000F1146" w:rsidP="0090154C">
            <w:pPr>
              <w:jc w:val="right"/>
              <w:rPr>
                <w:rFonts w:cs="Arial"/>
                <w:sz w:val="16"/>
              </w:rPr>
            </w:pPr>
            <w:r w:rsidRPr="00001869">
              <w:rPr>
                <w:rFonts w:cs="Arial"/>
                <w:sz w:val="16"/>
              </w:rPr>
              <w:t>51</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63" w:type="dxa"/>
          </w:tcPr>
          <w:p w:rsidR="000F1146" w:rsidRPr="00001869" w:rsidRDefault="000F1146" w:rsidP="0090154C">
            <w:pPr>
              <w:jc w:val="right"/>
              <w:rPr>
                <w:rFonts w:cs="Arial"/>
                <w:sz w:val="16"/>
              </w:rPr>
            </w:pPr>
            <w:r w:rsidRPr="00001869">
              <w:rPr>
                <w:rFonts w:cs="Arial"/>
                <w:sz w:val="16"/>
              </w:rPr>
              <w:t>820</w:t>
            </w:r>
          </w:p>
        </w:tc>
        <w:tc>
          <w:tcPr>
            <w:tcW w:w="432" w:type="dxa"/>
          </w:tcPr>
          <w:p w:rsidR="000F1146" w:rsidRPr="00001869" w:rsidRDefault="000F1146" w:rsidP="0090154C">
            <w:pPr>
              <w:jc w:val="right"/>
              <w:rPr>
                <w:rFonts w:cs="Arial"/>
                <w:sz w:val="16"/>
              </w:rPr>
            </w:pPr>
            <w:r w:rsidRPr="00001869">
              <w:rPr>
                <w:rFonts w:cs="Arial"/>
                <w:sz w:val="16"/>
              </w:rPr>
              <w:t>bis</w:t>
            </w:r>
          </w:p>
        </w:tc>
        <w:tc>
          <w:tcPr>
            <w:tcW w:w="646" w:type="dxa"/>
          </w:tcPr>
          <w:p w:rsidR="000F1146" w:rsidRPr="00001869" w:rsidRDefault="000F1146" w:rsidP="0090154C">
            <w:pPr>
              <w:jc w:val="right"/>
              <w:rPr>
                <w:rFonts w:cs="Arial"/>
                <w:sz w:val="16"/>
              </w:rPr>
            </w:pPr>
            <w:r w:rsidRPr="00001869">
              <w:rPr>
                <w:rFonts w:cs="Arial"/>
                <w:sz w:val="16"/>
              </w:rPr>
              <w:t>837</w:t>
            </w:r>
          </w:p>
        </w:tc>
        <w:tc>
          <w:tcPr>
            <w:tcW w:w="475" w:type="dxa"/>
          </w:tcPr>
          <w:p w:rsidR="000F1146" w:rsidRPr="00001869" w:rsidRDefault="000F1146" w:rsidP="0090154C">
            <w:pPr>
              <w:jc w:val="right"/>
              <w:rPr>
                <w:rFonts w:cs="Arial"/>
                <w:sz w:val="16"/>
              </w:rPr>
            </w:pPr>
            <w:r w:rsidRPr="00001869">
              <w:rPr>
                <w:rFonts w:cs="Arial"/>
                <w:sz w:val="16"/>
              </w:rPr>
              <w:t>52</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63" w:type="dxa"/>
          </w:tcPr>
          <w:p w:rsidR="000F1146" w:rsidRPr="00001869" w:rsidRDefault="000F1146" w:rsidP="0090154C">
            <w:pPr>
              <w:jc w:val="right"/>
              <w:rPr>
                <w:rFonts w:cs="Arial"/>
                <w:sz w:val="16"/>
              </w:rPr>
            </w:pPr>
            <w:r w:rsidRPr="00001869">
              <w:rPr>
                <w:rFonts w:cs="Arial"/>
                <w:sz w:val="16"/>
              </w:rPr>
              <w:t>838</w:t>
            </w:r>
          </w:p>
        </w:tc>
        <w:tc>
          <w:tcPr>
            <w:tcW w:w="432" w:type="dxa"/>
          </w:tcPr>
          <w:p w:rsidR="000F1146" w:rsidRPr="00001869" w:rsidRDefault="000F1146" w:rsidP="0090154C">
            <w:pPr>
              <w:jc w:val="right"/>
              <w:rPr>
                <w:rFonts w:cs="Arial"/>
                <w:sz w:val="16"/>
              </w:rPr>
            </w:pPr>
            <w:r w:rsidRPr="00001869">
              <w:rPr>
                <w:rFonts w:cs="Arial"/>
                <w:sz w:val="16"/>
              </w:rPr>
              <w:t>bis</w:t>
            </w:r>
          </w:p>
        </w:tc>
        <w:tc>
          <w:tcPr>
            <w:tcW w:w="646" w:type="dxa"/>
          </w:tcPr>
          <w:p w:rsidR="000F1146" w:rsidRPr="00001869" w:rsidRDefault="000F1146" w:rsidP="0090154C">
            <w:pPr>
              <w:jc w:val="right"/>
              <w:rPr>
                <w:rFonts w:cs="Arial"/>
                <w:sz w:val="16"/>
              </w:rPr>
            </w:pPr>
            <w:r w:rsidRPr="00001869">
              <w:rPr>
                <w:rFonts w:cs="Arial"/>
                <w:sz w:val="16"/>
              </w:rPr>
              <w:t>855</w:t>
            </w:r>
          </w:p>
        </w:tc>
        <w:tc>
          <w:tcPr>
            <w:tcW w:w="475" w:type="dxa"/>
          </w:tcPr>
          <w:p w:rsidR="000F1146" w:rsidRPr="00001869" w:rsidRDefault="000F1146" w:rsidP="0090154C">
            <w:pPr>
              <w:jc w:val="right"/>
              <w:rPr>
                <w:rFonts w:cs="Arial"/>
                <w:sz w:val="16"/>
              </w:rPr>
            </w:pPr>
            <w:r w:rsidRPr="00001869">
              <w:rPr>
                <w:rFonts w:cs="Arial"/>
                <w:sz w:val="16"/>
              </w:rPr>
              <w:t>53</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63" w:type="dxa"/>
          </w:tcPr>
          <w:p w:rsidR="000F1146" w:rsidRPr="00001869" w:rsidRDefault="000F1146" w:rsidP="0090154C">
            <w:pPr>
              <w:jc w:val="right"/>
              <w:rPr>
                <w:rFonts w:cs="Arial"/>
                <w:sz w:val="16"/>
              </w:rPr>
            </w:pPr>
            <w:r w:rsidRPr="00001869">
              <w:rPr>
                <w:rFonts w:cs="Arial"/>
                <w:sz w:val="16"/>
              </w:rPr>
              <w:t>856</w:t>
            </w:r>
          </w:p>
        </w:tc>
        <w:tc>
          <w:tcPr>
            <w:tcW w:w="432" w:type="dxa"/>
          </w:tcPr>
          <w:p w:rsidR="000F1146" w:rsidRPr="00001869" w:rsidRDefault="000F1146" w:rsidP="0090154C">
            <w:pPr>
              <w:jc w:val="right"/>
              <w:rPr>
                <w:rFonts w:cs="Arial"/>
                <w:sz w:val="16"/>
              </w:rPr>
            </w:pPr>
            <w:r w:rsidRPr="00001869">
              <w:rPr>
                <w:rFonts w:cs="Arial"/>
                <w:sz w:val="16"/>
              </w:rPr>
              <w:t>bis</w:t>
            </w:r>
          </w:p>
        </w:tc>
        <w:tc>
          <w:tcPr>
            <w:tcW w:w="646" w:type="dxa"/>
          </w:tcPr>
          <w:p w:rsidR="000F1146" w:rsidRPr="00001869" w:rsidRDefault="000F1146" w:rsidP="0090154C">
            <w:pPr>
              <w:jc w:val="right"/>
              <w:rPr>
                <w:rFonts w:cs="Arial"/>
                <w:sz w:val="16"/>
              </w:rPr>
            </w:pPr>
            <w:r w:rsidRPr="00001869">
              <w:rPr>
                <w:rFonts w:cs="Arial"/>
                <w:sz w:val="16"/>
              </w:rPr>
              <w:t>873</w:t>
            </w:r>
          </w:p>
        </w:tc>
        <w:tc>
          <w:tcPr>
            <w:tcW w:w="475" w:type="dxa"/>
          </w:tcPr>
          <w:p w:rsidR="000F1146" w:rsidRPr="00001869" w:rsidRDefault="000F1146" w:rsidP="0090154C">
            <w:pPr>
              <w:jc w:val="right"/>
              <w:rPr>
                <w:rFonts w:cs="Arial"/>
                <w:sz w:val="16"/>
              </w:rPr>
            </w:pPr>
            <w:r w:rsidRPr="00001869">
              <w:rPr>
                <w:rFonts w:cs="Arial"/>
                <w:sz w:val="16"/>
              </w:rPr>
              <w:t>54</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63" w:type="dxa"/>
          </w:tcPr>
          <w:p w:rsidR="000F1146" w:rsidRPr="00001869" w:rsidRDefault="000F1146" w:rsidP="0090154C">
            <w:pPr>
              <w:jc w:val="right"/>
              <w:rPr>
                <w:rFonts w:cs="Arial"/>
                <w:sz w:val="16"/>
              </w:rPr>
            </w:pPr>
            <w:r w:rsidRPr="00001869">
              <w:rPr>
                <w:rFonts w:cs="Arial"/>
                <w:sz w:val="16"/>
              </w:rPr>
              <w:t>874</w:t>
            </w:r>
          </w:p>
        </w:tc>
        <w:tc>
          <w:tcPr>
            <w:tcW w:w="432" w:type="dxa"/>
          </w:tcPr>
          <w:p w:rsidR="000F1146" w:rsidRPr="00001869" w:rsidRDefault="000F1146" w:rsidP="0090154C">
            <w:pPr>
              <w:jc w:val="right"/>
              <w:rPr>
                <w:rFonts w:cs="Arial"/>
                <w:sz w:val="16"/>
              </w:rPr>
            </w:pPr>
            <w:r w:rsidRPr="00001869">
              <w:rPr>
                <w:rFonts w:cs="Arial"/>
                <w:sz w:val="16"/>
              </w:rPr>
              <w:t>bis</w:t>
            </w:r>
          </w:p>
        </w:tc>
        <w:tc>
          <w:tcPr>
            <w:tcW w:w="646" w:type="dxa"/>
          </w:tcPr>
          <w:p w:rsidR="000F1146" w:rsidRPr="00001869" w:rsidRDefault="000F1146" w:rsidP="0090154C">
            <w:pPr>
              <w:jc w:val="right"/>
              <w:rPr>
                <w:rFonts w:cs="Arial"/>
                <w:sz w:val="16"/>
              </w:rPr>
            </w:pPr>
            <w:r w:rsidRPr="00001869">
              <w:rPr>
                <w:rFonts w:cs="Arial"/>
                <w:sz w:val="16"/>
              </w:rPr>
              <w:t>891</w:t>
            </w:r>
          </w:p>
        </w:tc>
        <w:tc>
          <w:tcPr>
            <w:tcW w:w="475" w:type="dxa"/>
          </w:tcPr>
          <w:p w:rsidR="000F1146" w:rsidRPr="00001869" w:rsidRDefault="000F1146" w:rsidP="0090154C">
            <w:pPr>
              <w:jc w:val="right"/>
              <w:rPr>
                <w:rFonts w:cs="Arial"/>
                <w:sz w:val="16"/>
              </w:rPr>
            </w:pPr>
            <w:r w:rsidRPr="00001869">
              <w:rPr>
                <w:rFonts w:cs="Arial"/>
                <w:sz w:val="16"/>
              </w:rPr>
              <w:t>55</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63" w:type="dxa"/>
          </w:tcPr>
          <w:p w:rsidR="000F1146" w:rsidRPr="00001869" w:rsidRDefault="000F1146" w:rsidP="0090154C">
            <w:pPr>
              <w:jc w:val="right"/>
              <w:rPr>
                <w:rFonts w:cs="Arial"/>
                <w:sz w:val="16"/>
              </w:rPr>
            </w:pPr>
            <w:r w:rsidRPr="00001869">
              <w:rPr>
                <w:rFonts w:cs="Arial"/>
                <w:sz w:val="16"/>
              </w:rPr>
              <w:t>892</w:t>
            </w:r>
          </w:p>
        </w:tc>
        <w:tc>
          <w:tcPr>
            <w:tcW w:w="432" w:type="dxa"/>
          </w:tcPr>
          <w:p w:rsidR="000F1146" w:rsidRPr="00001869" w:rsidRDefault="000F1146" w:rsidP="0090154C">
            <w:pPr>
              <w:jc w:val="right"/>
              <w:rPr>
                <w:rFonts w:cs="Arial"/>
                <w:sz w:val="16"/>
              </w:rPr>
            </w:pPr>
            <w:r w:rsidRPr="00001869">
              <w:rPr>
                <w:rFonts w:cs="Arial"/>
                <w:sz w:val="16"/>
              </w:rPr>
              <w:t>bis</w:t>
            </w:r>
          </w:p>
        </w:tc>
        <w:tc>
          <w:tcPr>
            <w:tcW w:w="646" w:type="dxa"/>
          </w:tcPr>
          <w:p w:rsidR="000F1146" w:rsidRPr="00001869" w:rsidRDefault="000F1146" w:rsidP="0090154C">
            <w:pPr>
              <w:jc w:val="right"/>
              <w:rPr>
                <w:rFonts w:cs="Arial"/>
                <w:sz w:val="16"/>
              </w:rPr>
            </w:pPr>
            <w:r w:rsidRPr="00001869">
              <w:rPr>
                <w:rFonts w:cs="Arial"/>
                <w:sz w:val="16"/>
              </w:rPr>
              <w:t>909</w:t>
            </w:r>
          </w:p>
        </w:tc>
        <w:tc>
          <w:tcPr>
            <w:tcW w:w="475" w:type="dxa"/>
          </w:tcPr>
          <w:p w:rsidR="000F1146" w:rsidRPr="00001869" w:rsidRDefault="000F1146" w:rsidP="0090154C">
            <w:pPr>
              <w:jc w:val="right"/>
              <w:rPr>
                <w:rFonts w:cs="Arial"/>
                <w:sz w:val="16"/>
              </w:rPr>
            </w:pPr>
            <w:r w:rsidRPr="00001869">
              <w:rPr>
                <w:rFonts w:cs="Arial"/>
                <w:sz w:val="16"/>
              </w:rPr>
              <w:t>56</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63" w:type="dxa"/>
          </w:tcPr>
          <w:p w:rsidR="000F1146" w:rsidRPr="00001869" w:rsidRDefault="000F1146" w:rsidP="0090154C">
            <w:pPr>
              <w:jc w:val="right"/>
              <w:rPr>
                <w:rFonts w:cs="Arial"/>
                <w:sz w:val="16"/>
              </w:rPr>
            </w:pPr>
            <w:r w:rsidRPr="00001869">
              <w:rPr>
                <w:rFonts w:cs="Arial"/>
                <w:sz w:val="16"/>
              </w:rPr>
              <w:t>910</w:t>
            </w:r>
          </w:p>
        </w:tc>
        <w:tc>
          <w:tcPr>
            <w:tcW w:w="432" w:type="dxa"/>
          </w:tcPr>
          <w:p w:rsidR="000F1146" w:rsidRPr="00001869" w:rsidRDefault="000F1146" w:rsidP="0090154C">
            <w:pPr>
              <w:jc w:val="right"/>
              <w:rPr>
                <w:rFonts w:cs="Arial"/>
                <w:sz w:val="16"/>
              </w:rPr>
            </w:pPr>
            <w:r w:rsidRPr="00001869">
              <w:rPr>
                <w:rFonts w:cs="Arial"/>
                <w:sz w:val="16"/>
              </w:rPr>
              <w:t>bis</w:t>
            </w:r>
          </w:p>
        </w:tc>
        <w:tc>
          <w:tcPr>
            <w:tcW w:w="646" w:type="dxa"/>
          </w:tcPr>
          <w:p w:rsidR="000F1146" w:rsidRPr="00001869" w:rsidRDefault="000F1146" w:rsidP="0090154C">
            <w:pPr>
              <w:jc w:val="right"/>
              <w:rPr>
                <w:rFonts w:cs="Arial"/>
                <w:sz w:val="16"/>
              </w:rPr>
            </w:pPr>
            <w:r w:rsidRPr="00001869">
              <w:rPr>
                <w:rFonts w:cs="Arial"/>
                <w:sz w:val="16"/>
              </w:rPr>
              <w:t>926</w:t>
            </w:r>
          </w:p>
        </w:tc>
        <w:tc>
          <w:tcPr>
            <w:tcW w:w="475" w:type="dxa"/>
          </w:tcPr>
          <w:p w:rsidR="000F1146" w:rsidRPr="00001869" w:rsidRDefault="000F1146" w:rsidP="0090154C">
            <w:pPr>
              <w:jc w:val="right"/>
              <w:rPr>
                <w:rFonts w:cs="Arial"/>
                <w:sz w:val="16"/>
              </w:rPr>
            </w:pPr>
            <w:r w:rsidRPr="00001869">
              <w:rPr>
                <w:rFonts w:cs="Arial"/>
                <w:sz w:val="16"/>
              </w:rPr>
              <w:t>57</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63" w:type="dxa"/>
          </w:tcPr>
          <w:p w:rsidR="000F1146" w:rsidRPr="00001869" w:rsidRDefault="000F1146" w:rsidP="0090154C">
            <w:pPr>
              <w:jc w:val="right"/>
              <w:rPr>
                <w:rFonts w:cs="Arial"/>
                <w:sz w:val="16"/>
              </w:rPr>
            </w:pPr>
            <w:r w:rsidRPr="00001869">
              <w:rPr>
                <w:rFonts w:cs="Arial"/>
                <w:sz w:val="16"/>
              </w:rPr>
              <w:t>927</w:t>
            </w:r>
          </w:p>
        </w:tc>
        <w:tc>
          <w:tcPr>
            <w:tcW w:w="432" w:type="dxa"/>
          </w:tcPr>
          <w:p w:rsidR="000F1146" w:rsidRPr="00001869" w:rsidRDefault="000F1146" w:rsidP="0090154C">
            <w:pPr>
              <w:jc w:val="right"/>
              <w:rPr>
                <w:rFonts w:cs="Arial"/>
                <w:sz w:val="16"/>
              </w:rPr>
            </w:pPr>
            <w:r w:rsidRPr="00001869">
              <w:rPr>
                <w:rFonts w:cs="Arial"/>
                <w:sz w:val="16"/>
              </w:rPr>
              <w:t>bis</w:t>
            </w:r>
          </w:p>
        </w:tc>
        <w:tc>
          <w:tcPr>
            <w:tcW w:w="646" w:type="dxa"/>
          </w:tcPr>
          <w:p w:rsidR="000F1146" w:rsidRPr="00001869" w:rsidRDefault="000F1146" w:rsidP="0090154C">
            <w:pPr>
              <w:jc w:val="right"/>
              <w:rPr>
                <w:rFonts w:cs="Arial"/>
                <w:sz w:val="16"/>
              </w:rPr>
            </w:pPr>
            <w:r w:rsidRPr="00001869">
              <w:rPr>
                <w:rFonts w:cs="Arial"/>
                <w:sz w:val="16"/>
              </w:rPr>
              <w:t>944</w:t>
            </w:r>
          </w:p>
        </w:tc>
        <w:tc>
          <w:tcPr>
            <w:tcW w:w="475" w:type="dxa"/>
          </w:tcPr>
          <w:p w:rsidR="000F1146" w:rsidRPr="00001869" w:rsidRDefault="000F1146" w:rsidP="0090154C">
            <w:pPr>
              <w:jc w:val="right"/>
              <w:rPr>
                <w:rFonts w:cs="Arial"/>
                <w:sz w:val="16"/>
              </w:rPr>
            </w:pPr>
            <w:r w:rsidRPr="00001869">
              <w:rPr>
                <w:rFonts w:cs="Arial"/>
                <w:sz w:val="16"/>
              </w:rPr>
              <w:t>58</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63" w:type="dxa"/>
          </w:tcPr>
          <w:p w:rsidR="000F1146" w:rsidRPr="00001869" w:rsidRDefault="000F1146" w:rsidP="0090154C">
            <w:pPr>
              <w:jc w:val="right"/>
              <w:rPr>
                <w:rFonts w:cs="Arial"/>
                <w:sz w:val="16"/>
              </w:rPr>
            </w:pPr>
            <w:r w:rsidRPr="00001869">
              <w:rPr>
                <w:rFonts w:cs="Arial"/>
                <w:sz w:val="16"/>
              </w:rPr>
              <w:t>945</w:t>
            </w:r>
          </w:p>
        </w:tc>
        <w:tc>
          <w:tcPr>
            <w:tcW w:w="432" w:type="dxa"/>
          </w:tcPr>
          <w:p w:rsidR="000F1146" w:rsidRPr="00001869" w:rsidRDefault="000F1146" w:rsidP="0090154C">
            <w:pPr>
              <w:jc w:val="right"/>
              <w:rPr>
                <w:rFonts w:cs="Arial"/>
                <w:sz w:val="16"/>
              </w:rPr>
            </w:pPr>
            <w:r w:rsidRPr="00001869">
              <w:rPr>
                <w:rFonts w:cs="Arial"/>
                <w:sz w:val="16"/>
              </w:rPr>
              <w:t>bis</w:t>
            </w:r>
          </w:p>
        </w:tc>
        <w:tc>
          <w:tcPr>
            <w:tcW w:w="646" w:type="dxa"/>
          </w:tcPr>
          <w:p w:rsidR="000F1146" w:rsidRPr="00001869" w:rsidRDefault="000F1146" w:rsidP="0090154C">
            <w:pPr>
              <w:jc w:val="right"/>
              <w:rPr>
                <w:rFonts w:cs="Arial"/>
                <w:sz w:val="16"/>
              </w:rPr>
            </w:pPr>
            <w:r w:rsidRPr="00001869">
              <w:rPr>
                <w:rFonts w:cs="Arial"/>
                <w:sz w:val="16"/>
              </w:rPr>
              <w:t>962</w:t>
            </w:r>
          </w:p>
        </w:tc>
        <w:tc>
          <w:tcPr>
            <w:tcW w:w="475" w:type="dxa"/>
          </w:tcPr>
          <w:p w:rsidR="000F1146" w:rsidRPr="00001869" w:rsidRDefault="000F1146" w:rsidP="0090154C">
            <w:pPr>
              <w:jc w:val="right"/>
              <w:rPr>
                <w:rFonts w:cs="Arial"/>
                <w:sz w:val="16"/>
              </w:rPr>
            </w:pPr>
            <w:r w:rsidRPr="00001869">
              <w:rPr>
                <w:rFonts w:cs="Arial"/>
                <w:sz w:val="16"/>
              </w:rPr>
              <w:t>59</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63" w:type="dxa"/>
          </w:tcPr>
          <w:p w:rsidR="000F1146" w:rsidRPr="00001869" w:rsidRDefault="000F1146" w:rsidP="0090154C">
            <w:pPr>
              <w:jc w:val="right"/>
              <w:rPr>
                <w:rFonts w:cs="Arial"/>
                <w:sz w:val="16"/>
              </w:rPr>
            </w:pPr>
            <w:r w:rsidRPr="00001869">
              <w:rPr>
                <w:rFonts w:cs="Arial"/>
                <w:sz w:val="16"/>
              </w:rPr>
              <w:t>963</w:t>
            </w:r>
          </w:p>
        </w:tc>
        <w:tc>
          <w:tcPr>
            <w:tcW w:w="432" w:type="dxa"/>
          </w:tcPr>
          <w:p w:rsidR="000F1146" w:rsidRPr="00001869" w:rsidRDefault="000F1146" w:rsidP="0090154C">
            <w:pPr>
              <w:jc w:val="right"/>
              <w:rPr>
                <w:rFonts w:cs="Arial"/>
                <w:sz w:val="16"/>
              </w:rPr>
            </w:pPr>
            <w:r w:rsidRPr="00001869">
              <w:rPr>
                <w:rFonts w:cs="Arial"/>
                <w:sz w:val="16"/>
              </w:rPr>
              <w:t>bis</w:t>
            </w:r>
          </w:p>
        </w:tc>
        <w:tc>
          <w:tcPr>
            <w:tcW w:w="646" w:type="dxa"/>
          </w:tcPr>
          <w:p w:rsidR="000F1146" w:rsidRPr="00001869" w:rsidRDefault="000F1146" w:rsidP="0090154C">
            <w:pPr>
              <w:jc w:val="right"/>
              <w:rPr>
                <w:rFonts w:cs="Arial"/>
                <w:sz w:val="16"/>
              </w:rPr>
            </w:pPr>
            <w:r w:rsidRPr="00001869">
              <w:rPr>
                <w:rFonts w:cs="Arial"/>
                <w:sz w:val="16"/>
              </w:rPr>
              <w:t>980</w:t>
            </w:r>
          </w:p>
        </w:tc>
        <w:tc>
          <w:tcPr>
            <w:tcW w:w="475" w:type="dxa"/>
          </w:tcPr>
          <w:p w:rsidR="000F1146" w:rsidRPr="00001869" w:rsidRDefault="000F1146" w:rsidP="0090154C">
            <w:pPr>
              <w:jc w:val="right"/>
              <w:rPr>
                <w:rFonts w:cs="Arial"/>
                <w:sz w:val="16"/>
              </w:rPr>
            </w:pPr>
            <w:r w:rsidRPr="00001869">
              <w:rPr>
                <w:rFonts w:cs="Arial"/>
                <w:sz w:val="16"/>
              </w:rPr>
              <w:t>60</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63" w:type="dxa"/>
          </w:tcPr>
          <w:p w:rsidR="000F1146" w:rsidRPr="00001869" w:rsidRDefault="000F1146" w:rsidP="0090154C">
            <w:pPr>
              <w:jc w:val="right"/>
              <w:rPr>
                <w:rFonts w:cs="Arial"/>
                <w:sz w:val="16"/>
              </w:rPr>
            </w:pPr>
            <w:r w:rsidRPr="00001869">
              <w:rPr>
                <w:rFonts w:cs="Arial"/>
                <w:sz w:val="16"/>
              </w:rPr>
              <w:t>981</w:t>
            </w:r>
          </w:p>
        </w:tc>
        <w:tc>
          <w:tcPr>
            <w:tcW w:w="432" w:type="dxa"/>
          </w:tcPr>
          <w:p w:rsidR="000F1146" w:rsidRPr="00001869" w:rsidRDefault="000F1146" w:rsidP="0090154C">
            <w:pPr>
              <w:jc w:val="right"/>
              <w:rPr>
                <w:rFonts w:cs="Arial"/>
                <w:sz w:val="16"/>
              </w:rPr>
            </w:pPr>
            <w:r w:rsidRPr="00001869">
              <w:rPr>
                <w:rFonts w:cs="Arial"/>
                <w:sz w:val="16"/>
              </w:rPr>
              <w:t>bis</w:t>
            </w:r>
          </w:p>
        </w:tc>
        <w:tc>
          <w:tcPr>
            <w:tcW w:w="646" w:type="dxa"/>
          </w:tcPr>
          <w:p w:rsidR="000F1146" w:rsidRPr="00001869" w:rsidRDefault="000F1146" w:rsidP="0090154C">
            <w:pPr>
              <w:jc w:val="right"/>
              <w:rPr>
                <w:rFonts w:cs="Arial"/>
                <w:sz w:val="16"/>
              </w:rPr>
            </w:pPr>
            <w:r w:rsidRPr="00001869">
              <w:rPr>
                <w:rFonts w:cs="Arial"/>
                <w:sz w:val="16"/>
              </w:rPr>
              <w:t>998</w:t>
            </w:r>
          </w:p>
        </w:tc>
        <w:tc>
          <w:tcPr>
            <w:tcW w:w="475" w:type="dxa"/>
          </w:tcPr>
          <w:p w:rsidR="000F1146" w:rsidRPr="00001869" w:rsidRDefault="000F1146" w:rsidP="0090154C">
            <w:pPr>
              <w:jc w:val="right"/>
              <w:rPr>
                <w:rFonts w:cs="Arial"/>
                <w:sz w:val="16"/>
              </w:rPr>
            </w:pPr>
            <w:r w:rsidRPr="00001869">
              <w:rPr>
                <w:rFonts w:cs="Arial"/>
                <w:sz w:val="16"/>
              </w:rPr>
              <w:t>61</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63" w:type="dxa"/>
            <w:vAlign w:val="bottom"/>
          </w:tcPr>
          <w:p w:rsidR="000F1146" w:rsidRPr="00001869" w:rsidRDefault="000F1146" w:rsidP="0090154C">
            <w:pPr>
              <w:jc w:val="right"/>
              <w:rPr>
                <w:rFonts w:cs="Arial"/>
                <w:sz w:val="16"/>
              </w:rPr>
            </w:pPr>
          </w:p>
        </w:tc>
        <w:tc>
          <w:tcPr>
            <w:tcW w:w="432" w:type="dxa"/>
            <w:vAlign w:val="bottom"/>
          </w:tcPr>
          <w:p w:rsidR="000F1146" w:rsidRPr="00001869" w:rsidRDefault="000F1146" w:rsidP="0090154C">
            <w:pPr>
              <w:jc w:val="right"/>
              <w:rPr>
                <w:rFonts w:cs="Arial"/>
                <w:sz w:val="16"/>
              </w:rPr>
            </w:pPr>
          </w:p>
        </w:tc>
        <w:tc>
          <w:tcPr>
            <w:tcW w:w="646" w:type="dxa"/>
            <w:vAlign w:val="bottom"/>
          </w:tcPr>
          <w:p w:rsidR="000F1146" w:rsidRPr="00001869" w:rsidRDefault="000F1146" w:rsidP="0090154C">
            <w:pPr>
              <w:jc w:val="right"/>
              <w:rPr>
                <w:rFonts w:cs="Arial"/>
                <w:sz w:val="16"/>
              </w:rPr>
            </w:pPr>
          </w:p>
        </w:tc>
        <w:tc>
          <w:tcPr>
            <w:tcW w:w="475" w:type="dxa"/>
            <w:vAlign w:val="bottom"/>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63" w:type="dxa"/>
            <w:vAlign w:val="bottom"/>
          </w:tcPr>
          <w:p w:rsidR="000F1146" w:rsidRPr="00001869" w:rsidRDefault="000F1146" w:rsidP="0090154C">
            <w:pPr>
              <w:jc w:val="right"/>
              <w:rPr>
                <w:rFonts w:cs="Arial"/>
                <w:sz w:val="16"/>
              </w:rPr>
            </w:pPr>
          </w:p>
        </w:tc>
        <w:tc>
          <w:tcPr>
            <w:tcW w:w="432" w:type="dxa"/>
            <w:vAlign w:val="bottom"/>
          </w:tcPr>
          <w:p w:rsidR="000F1146" w:rsidRPr="00001869" w:rsidRDefault="000F1146" w:rsidP="0090154C">
            <w:pPr>
              <w:jc w:val="right"/>
              <w:rPr>
                <w:rFonts w:cs="Arial"/>
                <w:sz w:val="16"/>
              </w:rPr>
            </w:pPr>
          </w:p>
        </w:tc>
        <w:tc>
          <w:tcPr>
            <w:tcW w:w="646" w:type="dxa"/>
            <w:vAlign w:val="bottom"/>
          </w:tcPr>
          <w:p w:rsidR="000F1146" w:rsidRPr="00001869" w:rsidRDefault="000F1146" w:rsidP="0090154C">
            <w:pPr>
              <w:jc w:val="right"/>
              <w:rPr>
                <w:rFonts w:cs="Arial"/>
                <w:sz w:val="16"/>
              </w:rPr>
            </w:pPr>
          </w:p>
        </w:tc>
        <w:tc>
          <w:tcPr>
            <w:tcW w:w="475" w:type="dxa"/>
            <w:vAlign w:val="bottom"/>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bl>
    <w:p w:rsidR="000F1146" w:rsidRPr="00001869" w:rsidRDefault="000F1146" w:rsidP="000F1146">
      <w:pPr>
        <w:ind w:left="1680"/>
        <w:rPr>
          <w:rFonts w:cs="Arial"/>
          <w:sz w:val="18"/>
        </w:rPr>
      </w:pPr>
      <w:r w:rsidRPr="00001869">
        <w:rPr>
          <w:rFonts w:cs="Arial"/>
          <w:sz w:val="18"/>
        </w:rPr>
        <w:t>Fehlerwahrscheinlichkeit</w:t>
      </w:r>
      <w:r w:rsidRPr="00001869">
        <w:rPr>
          <w:rFonts w:cs="Arial"/>
          <w:sz w:val="18"/>
        </w:rPr>
        <w:tab/>
        <w:t>Stichprobengröße</w:t>
      </w:r>
      <w:r w:rsidRPr="00001869">
        <w:rPr>
          <w:rFonts w:cs="Arial"/>
          <w:sz w:val="18"/>
        </w:rPr>
        <w:tab/>
        <w:t>tatsächlicher Fehler vom Typ I</w:t>
      </w:r>
    </w:p>
    <w:p w:rsidR="000F1146" w:rsidRPr="00001869" w:rsidRDefault="000F1146" w:rsidP="00267E3F">
      <w:pPr>
        <w:ind w:left="5954"/>
        <w:rPr>
          <w:rFonts w:cs="Arial"/>
          <w:sz w:val="18"/>
        </w:rPr>
      </w:pPr>
      <w:r w:rsidRPr="00001869">
        <w:rPr>
          <w:rFonts w:cs="Arial"/>
          <w:sz w:val="18"/>
        </w:rPr>
        <w:t>Fehler vom Typ II für 2P</w:t>
      </w:r>
    </w:p>
    <w:p w:rsidR="000F1146" w:rsidRPr="00001869" w:rsidRDefault="000F1146" w:rsidP="00267E3F">
      <w:pPr>
        <w:ind w:left="5954"/>
        <w:rPr>
          <w:rFonts w:cs="Arial"/>
          <w:sz w:val="18"/>
        </w:rPr>
      </w:pPr>
      <w:r w:rsidRPr="00001869">
        <w:rPr>
          <w:rFonts w:cs="Arial"/>
          <w:sz w:val="18"/>
        </w:rPr>
        <w:t>Fehler vom Typ II für 5P</w:t>
      </w:r>
    </w:p>
    <w:p w:rsidR="000F1146" w:rsidRPr="00001869" w:rsidRDefault="000F1146" w:rsidP="00267E3F">
      <w:pPr>
        <w:tabs>
          <w:tab w:val="left" w:pos="-850"/>
          <w:tab w:val="left" w:pos="0"/>
          <w:tab w:val="left" w:pos="339"/>
          <w:tab w:val="left" w:pos="1700"/>
          <w:tab w:val="left" w:pos="2552"/>
          <w:tab w:val="left" w:pos="3403"/>
          <w:tab w:val="left" w:pos="3684"/>
          <w:tab w:val="left" w:pos="4254"/>
          <w:tab w:val="left" w:pos="5104"/>
          <w:tab w:val="left" w:pos="5954"/>
          <w:tab w:val="left" w:pos="6804"/>
          <w:tab w:val="left" w:pos="7654"/>
          <w:tab w:val="left" w:pos="8504"/>
        </w:tabs>
        <w:ind w:left="5954"/>
        <w:rPr>
          <w:rFonts w:cs="Arial"/>
        </w:rPr>
      </w:pPr>
      <w:r w:rsidRPr="00001869">
        <w:rPr>
          <w:rFonts w:cs="Arial"/>
          <w:sz w:val="18"/>
        </w:rPr>
        <w:t>Fehler vom Typ II für 10P</w:t>
      </w:r>
    </w:p>
    <w:p w:rsidR="000F1146" w:rsidRPr="00001869" w:rsidRDefault="000F1146" w:rsidP="000F1146">
      <w:pPr>
        <w:tabs>
          <w:tab w:val="left" w:pos="-850"/>
          <w:tab w:val="left" w:pos="0"/>
          <w:tab w:val="left" w:pos="339"/>
          <w:tab w:val="left" w:pos="793"/>
          <w:tab w:val="left" w:pos="1700"/>
          <w:tab w:val="left" w:pos="2551"/>
          <w:tab w:val="left" w:pos="2977"/>
          <w:tab w:val="left" w:pos="3403"/>
          <w:tab w:val="left" w:pos="3684"/>
          <w:tab w:val="left" w:pos="4254"/>
          <w:tab w:val="left" w:pos="5104"/>
          <w:tab w:val="left" w:pos="5954"/>
          <w:tab w:val="left" w:pos="6804"/>
          <w:tab w:val="left" w:pos="7654"/>
          <w:tab w:val="left" w:pos="8504"/>
          <w:tab w:val="left" w:pos="9354"/>
        </w:tabs>
        <w:rPr>
          <w:rFonts w:cs="Arial"/>
          <w:b/>
          <w:sz w:val="18"/>
        </w:rPr>
      </w:pPr>
      <w:r w:rsidRPr="00001869">
        <w:rPr>
          <w:rFonts w:cs="Arial"/>
          <w:b/>
          <w:sz w:val="18"/>
        </w:rPr>
        <w:br w:type="page"/>
        <w:t>Tabelle und Abbildung 3:</w:t>
      </w:r>
      <w:r w:rsidRPr="00001869">
        <w:rPr>
          <w:rFonts w:cs="Arial"/>
          <w:b/>
          <w:sz w:val="18"/>
        </w:rPr>
        <w:tab/>
        <w:t>Populationsstandard    = 3 %</w:t>
      </w:r>
    </w:p>
    <w:p w:rsidR="000F1146" w:rsidRPr="00001869" w:rsidRDefault="000F1146" w:rsidP="000F1146">
      <w:pPr>
        <w:tabs>
          <w:tab w:val="left" w:pos="-850"/>
          <w:tab w:val="left" w:pos="0"/>
          <w:tab w:val="left" w:pos="339"/>
          <w:tab w:val="left" w:pos="793"/>
          <w:tab w:val="left" w:pos="1700"/>
          <w:tab w:val="left" w:pos="2551"/>
          <w:tab w:val="left" w:pos="2977"/>
          <w:tab w:val="left" w:pos="3403"/>
          <w:tab w:val="left" w:pos="3684"/>
          <w:tab w:val="left" w:pos="4254"/>
          <w:tab w:val="left" w:pos="5104"/>
          <w:tab w:val="left" w:pos="5954"/>
          <w:tab w:val="left" w:pos="6804"/>
          <w:tab w:val="left" w:pos="7654"/>
          <w:tab w:val="left" w:pos="8504"/>
          <w:tab w:val="left" w:pos="9354"/>
        </w:tabs>
        <w:ind w:firstLine="2551"/>
        <w:rPr>
          <w:rFonts w:cs="Arial"/>
          <w:b/>
          <w:sz w:val="18"/>
        </w:rPr>
      </w:pPr>
      <w:r w:rsidRPr="00001869">
        <w:rPr>
          <w:rFonts w:cs="Arial"/>
          <w:b/>
          <w:sz w:val="18"/>
        </w:rPr>
        <w:t xml:space="preserve">Akzeptanzwahrscheinlichkeit </w:t>
      </w:r>
      <w:r w:rsidR="00704A50" w:rsidRPr="00001869">
        <w:rPr>
          <w:rFonts w:ascii="Symbol" w:hAnsi="Symbol"/>
          <w:b/>
          <w:sz w:val="18"/>
        </w:rPr>
        <w:t></w:t>
      </w:r>
      <w:r w:rsidRPr="00001869">
        <w:rPr>
          <w:rFonts w:cs="Arial"/>
          <w:b/>
          <w:sz w:val="18"/>
        </w:rPr>
        <w:t>95 %</w:t>
      </w:r>
    </w:p>
    <w:p w:rsidR="000F1146" w:rsidRPr="00001869" w:rsidRDefault="000F1146" w:rsidP="000F1146">
      <w:pPr>
        <w:tabs>
          <w:tab w:val="left" w:pos="-850"/>
          <w:tab w:val="left" w:pos="0"/>
          <w:tab w:val="left" w:pos="339"/>
          <w:tab w:val="left" w:pos="793"/>
          <w:tab w:val="left" w:pos="1700"/>
          <w:tab w:val="left" w:pos="2551"/>
          <w:tab w:val="left" w:pos="2977"/>
          <w:tab w:val="left" w:pos="3403"/>
          <w:tab w:val="left" w:pos="3684"/>
          <w:tab w:val="left" w:pos="4254"/>
          <w:tab w:val="left" w:pos="5104"/>
          <w:tab w:val="left" w:pos="5954"/>
          <w:tab w:val="left" w:pos="6804"/>
          <w:tab w:val="left" w:pos="7654"/>
          <w:tab w:val="left" w:pos="8504"/>
          <w:tab w:val="left" w:pos="9354"/>
        </w:tabs>
        <w:ind w:left="793" w:firstLine="1758"/>
        <w:rPr>
          <w:rFonts w:cs="Arial"/>
          <w:b/>
          <w:sz w:val="18"/>
        </w:rPr>
      </w:pPr>
      <w:r w:rsidRPr="00001869">
        <w:rPr>
          <w:rFonts w:cs="Arial"/>
          <w:b/>
          <w:sz w:val="18"/>
        </w:rPr>
        <w:t>n = Stichprobengröße k = Höchstzahl von Abweichern</w:t>
      </w:r>
    </w:p>
    <w:tbl>
      <w:tblPr>
        <w:tblW w:w="0" w:type="auto"/>
        <w:tblLayout w:type="fixed"/>
        <w:tblLook w:val="0000" w:firstRow="0" w:lastRow="0" w:firstColumn="0" w:lastColumn="0" w:noHBand="0" w:noVBand="0"/>
      </w:tblPr>
      <w:tblGrid>
        <w:gridCol w:w="1646"/>
        <w:gridCol w:w="470"/>
        <w:gridCol w:w="7170"/>
      </w:tblGrid>
      <w:tr w:rsidR="000F1146" w:rsidRPr="00001869" w:rsidTr="0090154C">
        <w:trPr>
          <w:cantSplit/>
        </w:trPr>
        <w:tc>
          <w:tcPr>
            <w:tcW w:w="1646" w:type="dxa"/>
            <w:vAlign w:val="bottom"/>
          </w:tcPr>
          <w:p w:rsidR="000F1146" w:rsidRPr="00001869" w:rsidRDefault="000F1146" w:rsidP="0090154C">
            <w:pPr>
              <w:framePr w:hSpace="180" w:wrap="notBeside" w:vAnchor="text" w:hAnchor="margin" w:y="121"/>
              <w:jc w:val="center"/>
              <w:rPr>
                <w:rFonts w:cs="Arial"/>
                <w:sz w:val="16"/>
              </w:rPr>
            </w:pPr>
            <w:r w:rsidRPr="00001869">
              <w:rPr>
                <w:rFonts w:cs="Arial"/>
                <w:sz w:val="16"/>
              </w:rPr>
              <w:t>n</w:t>
            </w:r>
          </w:p>
        </w:tc>
        <w:tc>
          <w:tcPr>
            <w:tcW w:w="470" w:type="dxa"/>
            <w:vAlign w:val="bottom"/>
          </w:tcPr>
          <w:p w:rsidR="000F1146" w:rsidRPr="00001869" w:rsidRDefault="000F1146" w:rsidP="0090154C">
            <w:pPr>
              <w:framePr w:hSpace="180" w:wrap="notBeside" w:vAnchor="text" w:hAnchor="margin" w:y="121"/>
              <w:jc w:val="right"/>
              <w:rPr>
                <w:rFonts w:cs="Arial"/>
                <w:sz w:val="16"/>
              </w:rPr>
            </w:pPr>
            <w:r w:rsidRPr="00001869">
              <w:rPr>
                <w:rFonts w:cs="Arial"/>
                <w:sz w:val="16"/>
              </w:rPr>
              <w:t>k</w:t>
            </w:r>
          </w:p>
        </w:tc>
        <w:tc>
          <w:tcPr>
            <w:tcW w:w="7170" w:type="dxa"/>
          </w:tcPr>
          <w:p w:rsidR="000F1146" w:rsidRPr="00001869"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bl>
    <w:tbl>
      <w:tblPr>
        <w:tblW w:w="0" w:type="auto"/>
        <w:tblLayout w:type="fixed"/>
        <w:tblLook w:val="0000" w:firstRow="0" w:lastRow="0" w:firstColumn="0" w:lastColumn="0" w:noHBand="0" w:noVBand="0"/>
      </w:tblPr>
      <w:tblGrid>
        <w:gridCol w:w="572"/>
        <w:gridCol w:w="426"/>
        <w:gridCol w:w="648"/>
        <w:gridCol w:w="470"/>
        <w:gridCol w:w="7170"/>
      </w:tblGrid>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w:t>
            </w:r>
          </w:p>
        </w:tc>
        <w:tc>
          <w:tcPr>
            <w:tcW w:w="470" w:type="dxa"/>
            <w:vAlign w:val="bottom"/>
          </w:tcPr>
          <w:p w:rsidR="000F1146" w:rsidRPr="00001869" w:rsidRDefault="000F1146" w:rsidP="0090154C">
            <w:pPr>
              <w:jc w:val="right"/>
              <w:rPr>
                <w:rFonts w:cs="Arial"/>
                <w:sz w:val="16"/>
              </w:rPr>
            </w:pPr>
            <w:r w:rsidRPr="00001869">
              <w:rPr>
                <w:rFonts w:cs="Arial"/>
                <w:sz w:val="16"/>
              </w:rPr>
              <w:t>0</w:t>
            </w:r>
          </w:p>
        </w:tc>
        <w:tc>
          <w:tcPr>
            <w:tcW w:w="7170" w:type="dxa"/>
            <w:vMerge w:val="restart"/>
          </w:tcPr>
          <w:p w:rsidR="000F1146" w:rsidRPr="00001869"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r w:rsidRPr="00001869">
              <w:rPr>
                <w:rFonts w:cs="Arial"/>
                <w:b/>
                <w:noProof/>
                <w:lang w:val="en-US"/>
              </w:rPr>
              <w:drawing>
                <wp:inline distT="0" distB="0" distL="0" distR="0" wp14:anchorId="0B8E846C" wp14:editId="757AD1D6">
                  <wp:extent cx="4457700" cy="6305550"/>
                  <wp:effectExtent l="0" t="0" r="0" b="0"/>
                  <wp:docPr id="7" name="Picture 7" descr="tabl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able-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457700" cy="6305550"/>
                          </a:xfrm>
                          <a:prstGeom prst="rect">
                            <a:avLst/>
                          </a:prstGeom>
                          <a:noFill/>
                          <a:ln>
                            <a:noFill/>
                          </a:ln>
                        </pic:spPr>
                      </pic:pic>
                    </a:graphicData>
                  </a:graphic>
                </wp:inline>
              </w:drawing>
            </w: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2</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12</w:t>
            </w:r>
          </w:p>
        </w:tc>
        <w:tc>
          <w:tcPr>
            <w:tcW w:w="470" w:type="dxa"/>
            <w:vAlign w:val="bottom"/>
          </w:tcPr>
          <w:p w:rsidR="000F1146" w:rsidRPr="00001869" w:rsidRDefault="000F1146" w:rsidP="0090154C">
            <w:pPr>
              <w:jc w:val="right"/>
              <w:rPr>
                <w:rFonts w:cs="Arial"/>
                <w:sz w:val="16"/>
              </w:rPr>
            </w:pPr>
            <w:r w:rsidRPr="00001869">
              <w:rPr>
                <w:rFonts w:cs="Arial"/>
                <w:sz w:val="16"/>
              </w:rPr>
              <w:t>1</w:t>
            </w:r>
          </w:p>
        </w:tc>
        <w:tc>
          <w:tcPr>
            <w:tcW w:w="7170" w:type="dxa"/>
            <w:vMerge/>
          </w:tcPr>
          <w:p w:rsidR="000F1146" w:rsidRPr="00001869"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13</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27</w:t>
            </w:r>
          </w:p>
        </w:tc>
        <w:tc>
          <w:tcPr>
            <w:tcW w:w="470" w:type="dxa"/>
            <w:vAlign w:val="bottom"/>
          </w:tcPr>
          <w:p w:rsidR="000F1146" w:rsidRPr="00001869" w:rsidRDefault="000F1146" w:rsidP="0090154C">
            <w:pPr>
              <w:jc w:val="right"/>
              <w:rPr>
                <w:rFonts w:cs="Arial"/>
                <w:sz w:val="16"/>
              </w:rPr>
            </w:pPr>
            <w:r w:rsidRPr="00001869">
              <w:rPr>
                <w:rFonts w:cs="Arial"/>
                <w:sz w:val="16"/>
              </w:rPr>
              <w:t>2</w:t>
            </w:r>
          </w:p>
        </w:tc>
        <w:tc>
          <w:tcPr>
            <w:tcW w:w="7170" w:type="dxa"/>
            <w:vMerge/>
          </w:tcPr>
          <w:p w:rsidR="000F1146" w:rsidRPr="00001869"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28</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46</w:t>
            </w:r>
          </w:p>
        </w:tc>
        <w:tc>
          <w:tcPr>
            <w:tcW w:w="470" w:type="dxa"/>
            <w:vAlign w:val="bottom"/>
          </w:tcPr>
          <w:p w:rsidR="000F1146" w:rsidRPr="00001869" w:rsidRDefault="000F1146" w:rsidP="0090154C">
            <w:pPr>
              <w:jc w:val="right"/>
              <w:rPr>
                <w:rFonts w:cs="Arial"/>
                <w:sz w:val="16"/>
              </w:rPr>
            </w:pPr>
            <w:r w:rsidRPr="00001869">
              <w:rPr>
                <w:rFonts w:cs="Arial"/>
                <w:sz w:val="16"/>
              </w:rPr>
              <w:t>3</w:t>
            </w:r>
          </w:p>
        </w:tc>
        <w:tc>
          <w:tcPr>
            <w:tcW w:w="7170" w:type="dxa"/>
            <w:vMerge/>
          </w:tcPr>
          <w:p w:rsidR="000F1146" w:rsidRPr="00001869"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47</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66</w:t>
            </w:r>
          </w:p>
        </w:tc>
        <w:tc>
          <w:tcPr>
            <w:tcW w:w="470" w:type="dxa"/>
            <w:vAlign w:val="bottom"/>
          </w:tcPr>
          <w:p w:rsidR="000F1146" w:rsidRPr="00001869" w:rsidRDefault="000F1146" w:rsidP="0090154C">
            <w:pPr>
              <w:jc w:val="right"/>
              <w:rPr>
                <w:rFonts w:cs="Arial"/>
                <w:sz w:val="16"/>
              </w:rPr>
            </w:pPr>
            <w:r w:rsidRPr="00001869">
              <w:rPr>
                <w:rFonts w:cs="Arial"/>
                <w:sz w:val="16"/>
              </w:rPr>
              <w:t>4</w:t>
            </w:r>
          </w:p>
        </w:tc>
        <w:tc>
          <w:tcPr>
            <w:tcW w:w="7170" w:type="dxa"/>
            <w:vMerge/>
          </w:tcPr>
          <w:p w:rsidR="000F1146" w:rsidRPr="00001869"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67</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88</w:t>
            </w:r>
          </w:p>
        </w:tc>
        <w:tc>
          <w:tcPr>
            <w:tcW w:w="470" w:type="dxa"/>
            <w:vAlign w:val="bottom"/>
          </w:tcPr>
          <w:p w:rsidR="000F1146" w:rsidRPr="00001869" w:rsidRDefault="000F1146" w:rsidP="0090154C">
            <w:pPr>
              <w:jc w:val="right"/>
              <w:rPr>
                <w:rFonts w:cs="Arial"/>
                <w:sz w:val="16"/>
              </w:rPr>
            </w:pPr>
            <w:r w:rsidRPr="00001869">
              <w:rPr>
                <w:rFonts w:cs="Arial"/>
                <w:sz w:val="16"/>
              </w:rPr>
              <w:t>5</w:t>
            </w:r>
          </w:p>
        </w:tc>
        <w:tc>
          <w:tcPr>
            <w:tcW w:w="7170" w:type="dxa"/>
            <w:vMerge/>
          </w:tcPr>
          <w:p w:rsidR="000F1146" w:rsidRPr="00001869"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89</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110</w:t>
            </w:r>
          </w:p>
        </w:tc>
        <w:tc>
          <w:tcPr>
            <w:tcW w:w="470" w:type="dxa"/>
            <w:vAlign w:val="bottom"/>
          </w:tcPr>
          <w:p w:rsidR="000F1146" w:rsidRPr="00001869" w:rsidRDefault="000F1146" w:rsidP="0090154C">
            <w:pPr>
              <w:jc w:val="right"/>
              <w:rPr>
                <w:rFonts w:cs="Arial"/>
                <w:sz w:val="16"/>
              </w:rPr>
            </w:pPr>
            <w:r w:rsidRPr="00001869">
              <w:rPr>
                <w:rFonts w:cs="Arial"/>
                <w:sz w:val="16"/>
              </w:rPr>
              <w:t>6</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111</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134</w:t>
            </w:r>
          </w:p>
        </w:tc>
        <w:tc>
          <w:tcPr>
            <w:tcW w:w="470" w:type="dxa"/>
            <w:vAlign w:val="bottom"/>
          </w:tcPr>
          <w:p w:rsidR="000F1146" w:rsidRPr="00001869" w:rsidRDefault="000F1146" w:rsidP="0090154C">
            <w:pPr>
              <w:jc w:val="right"/>
              <w:rPr>
                <w:rFonts w:cs="Arial"/>
                <w:sz w:val="16"/>
              </w:rPr>
            </w:pPr>
            <w:r w:rsidRPr="00001869">
              <w:rPr>
                <w:rFonts w:cs="Arial"/>
                <w:sz w:val="16"/>
              </w:rPr>
              <w:t>7</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135</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158</w:t>
            </w:r>
          </w:p>
        </w:tc>
        <w:tc>
          <w:tcPr>
            <w:tcW w:w="470" w:type="dxa"/>
            <w:vAlign w:val="bottom"/>
          </w:tcPr>
          <w:p w:rsidR="000F1146" w:rsidRPr="00001869" w:rsidRDefault="000F1146" w:rsidP="0090154C">
            <w:pPr>
              <w:jc w:val="right"/>
              <w:rPr>
                <w:rFonts w:cs="Arial"/>
                <w:sz w:val="16"/>
              </w:rPr>
            </w:pPr>
            <w:r w:rsidRPr="00001869">
              <w:rPr>
                <w:rFonts w:cs="Arial"/>
                <w:sz w:val="16"/>
              </w:rPr>
              <w:t>8</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159</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182</w:t>
            </w:r>
          </w:p>
        </w:tc>
        <w:tc>
          <w:tcPr>
            <w:tcW w:w="470" w:type="dxa"/>
            <w:vAlign w:val="bottom"/>
          </w:tcPr>
          <w:p w:rsidR="000F1146" w:rsidRPr="00001869" w:rsidRDefault="000F1146" w:rsidP="0090154C">
            <w:pPr>
              <w:jc w:val="right"/>
              <w:rPr>
                <w:rFonts w:cs="Arial"/>
                <w:sz w:val="16"/>
              </w:rPr>
            </w:pPr>
            <w:r w:rsidRPr="00001869">
              <w:rPr>
                <w:rFonts w:cs="Arial"/>
                <w:sz w:val="16"/>
              </w:rPr>
              <w:t>9</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183</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207</w:t>
            </w:r>
          </w:p>
        </w:tc>
        <w:tc>
          <w:tcPr>
            <w:tcW w:w="470" w:type="dxa"/>
            <w:vAlign w:val="bottom"/>
          </w:tcPr>
          <w:p w:rsidR="000F1146" w:rsidRPr="00001869" w:rsidRDefault="000F1146" w:rsidP="0090154C">
            <w:pPr>
              <w:jc w:val="right"/>
              <w:rPr>
                <w:rFonts w:cs="Arial"/>
                <w:sz w:val="16"/>
              </w:rPr>
            </w:pPr>
            <w:r w:rsidRPr="00001869">
              <w:rPr>
                <w:rFonts w:cs="Arial"/>
                <w:sz w:val="16"/>
              </w:rPr>
              <w:t>10</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208</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232</w:t>
            </w:r>
          </w:p>
        </w:tc>
        <w:tc>
          <w:tcPr>
            <w:tcW w:w="470" w:type="dxa"/>
            <w:vAlign w:val="bottom"/>
          </w:tcPr>
          <w:p w:rsidR="000F1146" w:rsidRPr="00001869" w:rsidRDefault="000F1146" w:rsidP="0090154C">
            <w:pPr>
              <w:jc w:val="right"/>
              <w:rPr>
                <w:rFonts w:cs="Arial"/>
                <w:sz w:val="16"/>
              </w:rPr>
            </w:pPr>
            <w:r w:rsidRPr="00001869">
              <w:rPr>
                <w:rFonts w:cs="Arial"/>
                <w:sz w:val="16"/>
              </w:rPr>
              <w:t>11</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233</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258</w:t>
            </w:r>
          </w:p>
        </w:tc>
        <w:tc>
          <w:tcPr>
            <w:tcW w:w="470" w:type="dxa"/>
            <w:vAlign w:val="bottom"/>
          </w:tcPr>
          <w:p w:rsidR="000F1146" w:rsidRPr="00001869" w:rsidRDefault="000F1146" w:rsidP="0090154C">
            <w:pPr>
              <w:jc w:val="right"/>
              <w:rPr>
                <w:rFonts w:cs="Arial"/>
                <w:sz w:val="16"/>
              </w:rPr>
            </w:pPr>
            <w:r w:rsidRPr="00001869">
              <w:rPr>
                <w:rFonts w:cs="Arial"/>
                <w:sz w:val="16"/>
              </w:rPr>
              <w:t>12</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259</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284</w:t>
            </w:r>
          </w:p>
        </w:tc>
        <w:tc>
          <w:tcPr>
            <w:tcW w:w="470" w:type="dxa"/>
            <w:vAlign w:val="bottom"/>
          </w:tcPr>
          <w:p w:rsidR="000F1146" w:rsidRPr="00001869" w:rsidRDefault="000F1146" w:rsidP="0090154C">
            <w:pPr>
              <w:jc w:val="right"/>
              <w:rPr>
                <w:rFonts w:cs="Arial"/>
                <w:sz w:val="16"/>
              </w:rPr>
            </w:pPr>
            <w:r w:rsidRPr="00001869">
              <w:rPr>
                <w:rFonts w:cs="Arial"/>
                <w:sz w:val="16"/>
              </w:rPr>
              <w:t>13</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285</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310</w:t>
            </w:r>
          </w:p>
        </w:tc>
        <w:tc>
          <w:tcPr>
            <w:tcW w:w="470" w:type="dxa"/>
            <w:vAlign w:val="bottom"/>
          </w:tcPr>
          <w:p w:rsidR="000F1146" w:rsidRPr="00001869" w:rsidRDefault="000F1146" w:rsidP="0090154C">
            <w:pPr>
              <w:jc w:val="right"/>
              <w:rPr>
                <w:rFonts w:cs="Arial"/>
                <w:sz w:val="16"/>
              </w:rPr>
            </w:pPr>
            <w:r w:rsidRPr="00001869">
              <w:rPr>
                <w:rFonts w:cs="Arial"/>
                <w:sz w:val="16"/>
              </w:rPr>
              <w:t>14</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311</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337</w:t>
            </w:r>
          </w:p>
        </w:tc>
        <w:tc>
          <w:tcPr>
            <w:tcW w:w="470" w:type="dxa"/>
            <w:vAlign w:val="bottom"/>
          </w:tcPr>
          <w:p w:rsidR="000F1146" w:rsidRPr="00001869" w:rsidRDefault="000F1146" w:rsidP="0090154C">
            <w:pPr>
              <w:jc w:val="right"/>
              <w:rPr>
                <w:rFonts w:cs="Arial"/>
                <w:sz w:val="16"/>
              </w:rPr>
            </w:pPr>
            <w:r w:rsidRPr="00001869">
              <w:rPr>
                <w:rFonts w:cs="Arial"/>
                <w:sz w:val="16"/>
              </w:rPr>
              <w:t>15</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338</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363</w:t>
            </w:r>
          </w:p>
        </w:tc>
        <w:tc>
          <w:tcPr>
            <w:tcW w:w="470" w:type="dxa"/>
            <w:vAlign w:val="bottom"/>
          </w:tcPr>
          <w:p w:rsidR="000F1146" w:rsidRPr="00001869" w:rsidRDefault="000F1146" w:rsidP="0090154C">
            <w:pPr>
              <w:jc w:val="right"/>
              <w:rPr>
                <w:rFonts w:cs="Arial"/>
                <w:sz w:val="16"/>
              </w:rPr>
            </w:pPr>
            <w:r w:rsidRPr="00001869">
              <w:rPr>
                <w:rFonts w:cs="Arial"/>
                <w:sz w:val="16"/>
              </w:rPr>
              <w:t>16</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364</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390</w:t>
            </w:r>
          </w:p>
        </w:tc>
        <w:tc>
          <w:tcPr>
            <w:tcW w:w="470" w:type="dxa"/>
            <w:vAlign w:val="bottom"/>
          </w:tcPr>
          <w:p w:rsidR="000F1146" w:rsidRPr="00001869" w:rsidRDefault="000F1146" w:rsidP="0090154C">
            <w:pPr>
              <w:jc w:val="right"/>
              <w:rPr>
                <w:rFonts w:cs="Arial"/>
                <w:sz w:val="16"/>
              </w:rPr>
            </w:pPr>
            <w:r w:rsidRPr="00001869">
              <w:rPr>
                <w:rFonts w:cs="Arial"/>
                <w:sz w:val="16"/>
              </w:rPr>
              <w:t>17</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391</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417</w:t>
            </w:r>
          </w:p>
        </w:tc>
        <w:tc>
          <w:tcPr>
            <w:tcW w:w="470" w:type="dxa"/>
            <w:vAlign w:val="bottom"/>
          </w:tcPr>
          <w:p w:rsidR="000F1146" w:rsidRPr="00001869" w:rsidRDefault="000F1146" w:rsidP="0090154C">
            <w:pPr>
              <w:jc w:val="right"/>
              <w:rPr>
                <w:rFonts w:cs="Arial"/>
                <w:sz w:val="16"/>
              </w:rPr>
            </w:pPr>
            <w:r w:rsidRPr="00001869">
              <w:rPr>
                <w:rFonts w:cs="Arial"/>
                <w:sz w:val="16"/>
              </w:rPr>
              <w:t>18</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418</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444</w:t>
            </w:r>
          </w:p>
        </w:tc>
        <w:tc>
          <w:tcPr>
            <w:tcW w:w="470" w:type="dxa"/>
            <w:vAlign w:val="bottom"/>
          </w:tcPr>
          <w:p w:rsidR="000F1146" w:rsidRPr="00001869" w:rsidRDefault="000F1146" w:rsidP="0090154C">
            <w:pPr>
              <w:jc w:val="right"/>
              <w:rPr>
                <w:rFonts w:cs="Arial"/>
                <w:sz w:val="16"/>
              </w:rPr>
            </w:pPr>
            <w:r w:rsidRPr="00001869">
              <w:rPr>
                <w:rFonts w:cs="Arial"/>
                <w:sz w:val="16"/>
              </w:rPr>
              <w:t>19</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445</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472</w:t>
            </w:r>
          </w:p>
        </w:tc>
        <w:tc>
          <w:tcPr>
            <w:tcW w:w="470" w:type="dxa"/>
            <w:vAlign w:val="bottom"/>
          </w:tcPr>
          <w:p w:rsidR="000F1146" w:rsidRPr="00001869" w:rsidRDefault="000F1146" w:rsidP="0090154C">
            <w:pPr>
              <w:jc w:val="right"/>
              <w:rPr>
                <w:rFonts w:cs="Arial"/>
                <w:sz w:val="16"/>
              </w:rPr>
            </w:pPr>
            <w:r w:rsidRPr="00001869">
              <w:rPr>
                <w:rFonts w:cs="Arial"/>
                <w:sz w:val="16"/>
              </w:rPr>
              <w:t>20</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473</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499</w:t>
            </w:r>
          </w:p>
        </w:tc>
        <w:tc>
          <w:tcPr>
            <w:tcW w:w="470" w:type="dxa"/>
            <w:vAlign w:val="bottom"/>
          </w:tcPr>
          <w:p w:rsidR="000F1146" w:rsidRPr="00001869" w:rsidRDefault="000F1146" w:rsidP="0090154C">
            <w:pPr>
              <w:jc w:val="right"/>
              <w:rPr>
                <w:rFonts w:cs="Arial"/>
                <w:sz w:val="16"/>
              </w:rPr>
            </w:pPr>
            <w:r w:rsidRPr="00001869">
              <w:rPr>
                <w:rFonts w:cs="Arial"/>
                <w:sz w:val="16"/>
              </w:rPr>
              <w:t>21</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500</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527</w:t>
            </w:r>
          </w:p>
        </w:tc>
        <w:tc>
          <w:tcPr>
            <w:tcW w:w="470" w:type="dxa"/>
            <w:vAlign w:val="bottom"/>
          </w:tcPr>
          <w:p w:rsidR="000F1146" w:rsidRPr="00001869" w:rsidRDefault="000F1146" w:rsidP="0090154C">
            <w:pPr>
              <w:jc w:val="right"/>
              <w:rPr>
                <w:rFonts w:cs="Arial"/>
                <w:sz w:val="16"/>
              </w:rPr>
            </w:pPr>
            <w:r w:rsidRPr="00001869">
              <w:rPr>
                <w:rFonts w:cs="Arial"/>
                <w:sz w:val="16"/>
              </w:rPr>
              <w:t>22</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528</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554</w:t>
            </w:r>
          </w:p>
        </w:tc>
        <w:tc>
          <w:tcPr>
            <w:tcW w:w="470" w:type="dxa"/>
            <w:vAlign w:val="bottom"/>
          </w:tcPr>
          <w:p w:rsidR="000F1146" w:rsidRPr="00001869" w:rsidRDefault="000F1146" w:rsidP="0090154C">
            <w:pPr>
              <w:jc w:val="right"/>
              <w:rPr>
                <w:rFonts w:cs="Arial"/>
                <w:sz w:val="16"/>
              </w:rPr>
            </w:pPr>
            <w:r w:rsidRPr="00001869">
              <w:rPr>
                <w:rFonts w:cs="Arial"/>
                <w:sz w:val="16"/>
              </w:rPr>
              <w:t>23</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555</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582</w:t>
            </w:r>
          </w:p>
        </w:tc>
        <w:tc>
          <w:tcPr>
            <w:tcW w:w="470" w:type="dxa"/>
            <w:vAlign w:val="bottom"/>
          </w:tcPr>
          <w:p w:rsidR="000F1146" w:rsidRPr="00001869" w:rsidRDefault="000F1146" w:rsidP="0090154C">
            <w:pPr>
              <w:jc w:val="right"/>
              <w:rPr>
                <w:rFonts w:cs="Arial"/>
                <w:sz w:val="16"/>
              </w:rPr>
            </w:pPr>
            <w:r w:rsidRPr="00001869">
              <w:rPr>
                <w:rFonts w:cs="Arial"/>
                <w:sz w:val="16"/>
              </w:rPr>
              <w:t>24</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583</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610</w:t>
            </w:r>
          </w:p>
        </w:tc>
        <w:tc>
          <w:tcPr>
            <w:tcW w:w="470" w:type="dxa"/>
            <w:vAlign w:val="bottom"/>
          </w:tcPr>
          <w:p w:rsidR="000F1146" w:rsidRPr="00001869" w:rsidRDefault="000F1146" w:rsidP="0090154C">
            <w:pPr>
              <w:jc w:val="right"/>
              <w:rPr>
                <w:rFonts w:cs="Arial"/>
                <w:sz w:val="16"/>
              </w:rPr>
            </w:pPr>
            <w:r w:rsidRPr="00001869">
              <w:rPr>
                <w:rFonts w:cs="Arial"/>
                <w:sz w:val="16"/>
              </w:rPr>
              <w:t>25</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611</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638</w:t>
            </w:r>
          </w:p>
        </w:tc>
        <w:tc>
          <w:tcPr>
            <w:tcW w:w="470" w:type="dxa"/>
            <w:vAlign w:val="bottom"/>
          </w:tcPr>
          <w:p w:rsidR="000F1146" w:rsidRPr="00001869" w:rsidRDefault="000F1146" w:rsidP="0090154C">
            <w:pPr>
              <w:jc w:val="right"/>
              <w:rPr>
                <w:rFonts w:cs="Arial"/>
                <w:sz w:val="16"/>
              </w:rPr>
            </w:pPr>
            <w:r w:rsidRPr="00001869">
              <w:rPr>
                <w:rFonts w:cs="Arial"/>
                <w:sz w:val="16"/>
              </w:rPr>
              <w:t>26</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639</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666</w:t>
            </w:r>
          </w:p>
        </w:tc>
        <w:tc>
          <w:tcPr>
            <w:tcW w:w="470" w:type="dxa"/>
            <w:vAlign w:val="bottom"/>
          </w:tcPr>
          <w:p w:rsidR="000F1146" w:rsidRPr="00001869" w:rsidRDefault="000F1146" w:rsidP="0090154C">
            <w:pPr>
              <w:jc w:val="right"/>
              <w:rPr>
                <w:rFonts w:cs="Arial"/>
                <w:sz w:val="16"/>
              </w:rPr>
            </w:pPr>
            <w:r w:rsidRPr="00001869">
              <w:rPr>
                <w:rFonts w:cs="Arial"/>
                <w:sz w:val="16"/>
              </w:rPr>
              <w:t>27</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667</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695</w:t>
            </w:r>
          </w:p>
        </w:tc>
        <w:tc>
          <w:tcPr>
            <w:tcW w:w="470" w:type="dxa"/>
            <w:vAlign w:val="bottom"/>
          </w:tcPr>
          <w:p w:rsidR="000F1146" w:rsidRPr="00001869" w:rsidRDefault="000F1146" w:rsidP="0090154C">
            <w:pPr>
              <w:jc w:val="right"/>
              <w:rPr>
                <w:rFonts w:cs="Arial"/>
                <w:sz w:val="16"/>
              </w:rPr>
            </w:pPr>
            <w:r w:rsidRPr="00001869">
              <w:rPr>
                <w:rFonts w:cs="Arial"/>
                <w:sz w:val="16"/>
              </w:rPr>
              <w:t>28</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696</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723</w:t>
            </w:r>
          </w:p>
        </w:tc>
        <w:tc>
          <w:tcPr>
            <w:tcW w:w="470" w:type="dxa"/>
            <w:vAlign w:val="bottom"/>
          </w:tcPr>
          <w:p w:rsidR="000F1146" w:rsidRPr="00001869" w:rsidRDefault="000F1146" w:rsidP="0090154C">
            <w:pPr>
              <w:jc w:val="right"/>
              <w:rPr>
                <w:rFonts w:cs="Arial"/>
                <w:sz w:val="16"/>
              </w:rPr>
            </w:pPr>
            <w:r w:rsidRPr="00001869">
              <w:rPr>
                <w:rFonts w:cs="Arial"/>
                <w:sz w:val="16"/>
              </w:rPr>
              <w:t>29</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724</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751</w:t>
            </w:r>
          </w:p>
        </w:tc>
        <w:tc>
          <w:tcPr>
            <w:tcW w:w="470" w:type="dxa"/>
            <w:vAlign w:val="bottom"/>
          </w:tcPr>
          <w:p w:rsidR="000F1146" w:rsidRPr="00001869" w:rsidRDefault="000F1146" w:rsidP="0090154C">
            <w:pPr>
              <w:jc w:val="right"/>
              <w:rPr>
                <w:rFonts w:cs="Arial"/>
                <w:sz w:val="16"/>
              </w:rPr>
            </w:pPr>
            <w:r w:rsidRPr="00001869">
              <w:rPr>
                <w:rFonts w:cs="Arial"/>
                <w:sz w:val="16"/>
              </w:rPr>
              <w:t>30</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752</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780</w:t>
            </w:r>
          </w:p>
        </w:tc>
        <w:tc>
          <w:tcPr>
            <w:tcW w:w="470" w:type="dxa"/>
            <w:vAlign w:val="bottom"/>
          </w:tcPr>
          <w:p w:rsidR="000F1146" w:rsidRPr="00001869" w:rsidRDefault="000F1146" w:rsidP="0090154C">
            <w:pPr>
              <w:jc w:val="right"/>
              <w:rPr>
                <w:rFonts w:cs="Arial"/>
                <w:sz w:val="16"/>
              </w:rPr>
            </w:pPr>
            <w:r w:rsidRPr="00001869">
              <w:rPr>
                <w:rFonts w:cs="Arial"/>
                <w:sz w:val="16"/>
              </w:rPr>
              <w:t>31</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781</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809</w:t>
            </w:r>
          </w:p>
        </w:tc>
        <w:tc>
          <w:tcPr>
            <w:tcW w:w="470" w:type="dxa"/>
            <w:vAlign w:val="bottom"/>
          </w:tcPr>
          <w:p w:rsidR="000F1146" w:rsidRPr="00001869" w:rsidRDefault="000F1146" w:rsidP="0090154C">
            <w:pPr>
              <w:jc w:val="right"/>
              <w:rPr>
                <w:rFonts w:cs="Arial"/>
                <w:sz w:val="16"/>
              </w:rPr>
            </w:pPr>
            <w:r w:rsidRPr="00001869">
              <w:rPr>
                <w:rFonts w:cs="Arial"/>
                <w:sz w:val="16"/>
              </w:rPr>
              <w:t>32</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810</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837</w:t>
            </w:r>
          </w:p>
        </w:tc>
        <w:tc>
          <w:tcPr>
            <w:tcW w:w="470" w:type="dxa"/>
            <w:vAlign w:val="bottom"/>
          </w:tcPr>
          <w:p w:rsidR="000F1146" w:rsidRPr="00001869" w:rsidRDefault="000F1146" w:rsidP="0090154C">
            <w:pPr>
              <w:jc w:val="right"/>
              <w:rPr>
                <w:rFonts w:cs="Arial"/>
                <w:sz w:val="16"/>
              </w:rPr>
            </w:pPr>
            <w:r w:rsidRPr="00001869">
              <w:rPr>
                <w:rFonts w:cs="Arial"/>
                <w:sz w:val="16"/>
              </w:rPr>
              <w:t>33</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838</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866</w:t>
            </w:r>
          </w:p>
        </w:tc>
        <w:tc>
          <w:tcPr>
            <w:tcW w:w="470" w:type="dxa"/>
            <w:vAlign w:val="bottom"/>
          </w:tcPr>
          <w:p w:rsidR="000F1146" w:rsidRPr="00001869" w:rsidRDefault="000F1146" w:rsidP="0090154C">
            <w:pPr>
              <w:jc w:val="right"/>
              <w:rPr>
                <w:rFonts w:cs="Arial"/>
                <w:sz w:val="16"/>
              </w:rPr>
            </w:pPr>
            <w:r w:rsidRPr="00001869">
              <w:rPr>
                <w:rFonts w:cs="Arial"/>
                <w:sz w:val="16"/>
              </w:rPr>
              <w:t>34</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867</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895</w:t>
            </w:r>
          </w:p>
        </w:tc>
        <w:tc>
          <w:tcPr>
            <w:tcW w:w="470" w:type="dxa"/>
            <w:vAlign w:val="bottom"/>
          </w:tcPr>
          <w:p w:rsidR="000F1146" w:rsidRPr="00001869" w:rsidRDefault="000F1146" w:rsidP="0090154C">
            <w:pPr>
              <w:jc w:val="right"/>
              <w:rPr>
                <w:rFonts w:cs="Arial"/>
                <w:sz w:val="16"/>
              </w:rPr>
            </w:pPr>
            <w:r w:rsidRPr="00001869">
              <w:rPr>
                <w:rFonts w:cs="Arial"/>
                <w:sz w:val="16"/>
              </w:rPr>
              <w:t>35</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896</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924</w:t>
            </w:r>
          </w:p>
        </w:tc>
        <w:tc>
          <w:tcPr>
            <w:tcW w:w="470" w:type="dxa"/>
            <w:vAlign w:val="bottom"/>
          </w:tcPr>
          <w:p w:rsidR="000F1146" w:rsidRPr="00001869" w:rsidRDefault="000F1146" w:rsidP="0090154C">
            <w:pPr>
              <w:jc w:val="right"/>
              <w:rPr>
                <w:rFonts w:cs="Arial"/>
                <w:sz w:val="16"/>
              </w:rPr>
            </w:pPr>
            <w:r w:rsidRPr="00001869">
              <w:rPr>
                <w:rFonts w:cs="Arial"/>
                <w:sz w:val="16"/>
              </w:rPr>
              <w:t>36</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925</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952</w:t>
            </w:r>
          </w:p>
        </w:tc>
        <w:tc>
          <w:tcPr>
            <w:tcW w:w="470" w:type="dxa"/>
            <w:vAlign w:val="bottom"/>
          </w:tcPr>
          <w:p w:rsidR="000F1146" w:rsidRPr="00001869" w:rsidRDefault="000F1146" w:rsidP="0090154C">
            <w:pPr>
              <w:jc w:val="right"/>
              <w:rPr>
                <w:rFonts w:cs="Arial"/>
                <w:sz w:val="16"/>
              </w:rPr>
            </w:pPr>
            <w:r w:rsidRPr="00001869">
              <w:rPr>
                <w:rFonts w:cs="Arial"/>
                <w:sz w:val="16"/>
              </w:rPr>
              <w:t>37</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953</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981</w:t>
            </w:r>
          </w:p>
        </w:tc>
        <w:tc>
          <w:tcPr>
            <w:tcW w:w="470" w:type="dxa"/>
            <w:vAlign w:val="bottom"/>
          </w:tcPr>
          <w:p w:rsidR="000F1146" w:rsidRPr="00001869" w:rsidRDefault="000F1146" w:rsidP="0090154C">
            <w:pPr>
              <w:jc w:val="right"/>
              <w:rPr>
                <w:rFonts w:cs="Arial"/>
                <w:sz w:val="16"/>
              </w:rPr>
            </w:pPr>
            <w:r w:rsidRPr="00001869">
              <w:rPr>
                <w:rFonts w:cs="Arial"/>
                <w:sz w:val="16"/>
              </w:rPr>
              <w:t>38</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982</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1010</w:t>
            </w:r>
          </w:p>
        </w:tc>
        <w:tc>
          <w:tcPr>
            <w:tcW w:w="470" w:type="dxa"/>
            <w:vAlign w:val="bottom"/>
          </w:tcPr>
          <w:p w:rsidR="000F1146" w:rsidRPr="00001869" w:rsidRDefault="000F1146" w:rsidP="0090154C">
            <w:pPr>
              <w:jc w:val="right"/>
              <w:rPr>
                <w:rFonts w:cs="Arial"/>
                <w:sz w:val="16"/>
              </w:rPr>
            </w:pPr>
            <w:r w:rsidRPr="00001869">
              <w:rPr>
                <w:rFonts w:cs="Arial"/>
                <w:sz w:val="16"/>
              </w:rPr>
              <w:t>39</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1011</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1040</w:t>
            </w:r>
          </w:p>
        </w:tc>
        <w:tc>
          <w:tcPr>
            <w:tcW w:w="470" w:type="dxa"/>
            <w:vAlign w:val="bottom"/>
          </w:tcPr>
          <w:p w:rsidR="000F1146" w:rsidRPr="00001869" w:rsidRDefault="000F1146" w:rsidP="0090154C">
            <w:pPr>
              <w:jc w:val="right"/>
              <w:rPr>
                <w:rFonts w:cs="Arial"/>
                <w:sz w:val="16"/>
              </w:rPr>
            </w:pPr>
            <w:r w:rsidRPr="00001869">
              <w:rPr>
                <w:rFonts w:cs="Arial"/>
                <w:sz w:val="16"/>
              </w:rPr>
              <w:t>40</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1041</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1069</w:t>
            </w:r>
          </w:p>
        </w:tc>
        <w:tc>
          <w:tcPr>
            <w:tcW w:w="470" w:type="dxa"/>
            <w:vAlign w:val="bottom"/>
          </w:tcPr>
          <w:p w:rsidR="000F1146" w:rsidRPr="00001869" w:rsidRDefault="000F1146" w:rsidP="0090154C">
            <w:pPr>
              <w:jc w:val="right"/>
              <w:rPr>
                <w:rFonts w:cs="Arial"/>
                <w:sz w:val="16"/>
              </w:rPr>
            </w:pPr>
            <w:r w:rsidRPr="00001869">
              <w:rPr>
                <w:rFonts w:cs="Arial"/>
                <w:sz w:val="16"/>
              </w:rPr>
              <w:t>41</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1070</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1098</w:t>
            </w:r>
          </w:p>
        </w:tc>
        <w:tc>
          <w:tcPr>
            <w:tcW w:w="470" w:type="dxa"/>
            <w:vAlign w:val="bottom"/>
          </w:tcPr>
          <w:p w:rsidR="000F1146" w:rsidRPr="00001869" w:rsidRDefault="000F1146" w:rsidP="0090154C">
            <w:pPr>
              <w:jc w:val="right"/>
              <w:rPr>
                <w:rFonts w:cs="Arial"/>
                <w:sz w:val="16"/>
              </w:rPr>
            </w:pPr>
            <w:r w:rsidRPr="00001869">
              <w:rPr>
                <w:rFonts w:cs="Arial"/>
                <w:sz w:val="16"/>
              </w:rPr>
              <w:t>42</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1099</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1127</w:t>
            </w:r>
          </w:p>
        </w:tc>
        <w:tc>
          <w:tcPr>
            <w:tcW w:w="470" w:type="dxa"/>
            <w:vAlign w:val="bottom"/>
          </w:tcPr>
          <w:p w:rsidR="000F1146" w:rsidRPr="00001869" w:rsidRDefault="000F1146" w:rsidP="0090154C">
            <w:pPr>
              <w:jc w:val="right"/>
              <w:rPr>
                <w:rFonts w:cs="Arial"/>
                <w:sz w:val="16"/>
              </w:rPr>
            </w:pPr>
            <w:r w:rsidRPr="00001869">
              <w:rPr>
                <w:rFonts w:cs="Arial"/>
                <w:sz w:val="16"/>
              </w:rPr>
              <w:t>43</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1128</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1156</w:t>
            </w:r>
          </w:p>
        </w:tc>
        <w:tc>
          <w:tcPr>
            <w:tcW w:w="470" w:type="dxa"/>
            <w:vAlign w:val="bottom"/>
          </w:tcPr>
          <w:p w:rsidR="000F1146" w:rsidRPr="00001869" w:rsidRDefault="000F1146" w:rsidP="0090154C">
            <w:pPr>
              <w:jc w:val="right"/>
              <w:rPr>
                <w:rFonts w:cs="Arial"/>
                <w:sz w:val="16"/>
              </w:rPr>
            </w:pPr>
            <w:r w:rsidRPr="00001869">
              <w:rPr>
                <w:rFonts w:cs="Arial"/>
                <w:sz w:val="16"/>
              </w:rPr>
              <w:t>44</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1157</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1186</w:t>
            </w:r>
          </w:p>
        </w:tc>
        <w:tc>
          <w:tcPr>
            <w:tcW w:w="470" w:type="dxa"/>
            <w:vAlign w:val="bottom"/>
          </w:tcPr>
          <w:p w:rsidR="000F1146" w:rsidRPr="00001869" w:rsidRDefault="000F1146" w:rsidP="0090154C">
            <w:pPr>
              <w:jc w:val="right"/>
              <w:rPr>
                <w:rFonts w:cs="Arial"/>
                <w:sz w:val="16"/>
              </w:rPr>
            </w:pPr>
            <w:r w:rsidRPr="00001869">
              <w:rPr>
                <w:rFonts w:cs="Arial"/>
                <w:sz w:val="16"/>
              </w:rPr>
              <w:t>45</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1187</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1215</w:t>
            </w:r>
          </w:p>
        </w:tc>
        <w:tc>
          <w:tcPr>
            <w:tcW w:w="470" w:type="dxa"/>
            <w:vAlign w:val="bottom"/>
          </w:tcPr>
          <w:p w:rsidR="000F1146" w:rsidRPr="00001869" w:rsidRDefault="000F1146" w:rsidP="0090154C">
            <w:pPr>
              <w:jc w:val="right"/>
              <w:rPr>
                <w:rFonts w:cs="Arial"/>
                <w:sz w:val="16"/>
              </w:rPr>
            </w:pPr>
            <w:r w:rsidRPr="00001869">
              <w:rPr>
                <w:rFonts w:cs="Arial"/>
                <w:sz w:val="16"/>
              </w:rPr>
              <w:t>46</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1216</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1244</w:t>
            </w:r>
          </w:p>
        </w:tc>
        <w:tc>
          <w:tcPr>
            <w:tcW w:w="470" w:type="dxa"/>
            <w:vAlign w:val="bottom"/>
          </w:tcPr>
          <w:p w:rsidR="000F1146" w:rsidRPr="00001869" w:rsidRDefault="000F1146" w:rsidP="0090154C">
            <w:pPr>
              <w:jc w:val="right"/>
              <w:rPr>
                <w:rFonts w:cs="Arial"/>
                <w:sz w:val="16"/>
              </w:rPr>
            </w:pPr>
            <w:r w:rsidRPr="00001869">
              <w:rPr>
                <w:rFonts w:cs="Arial"/>
                <w:sz w:val="16"/>
              </w:rPr>
              <w:t>47</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1245</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1274</w:t>
            </w:r>
          </w:p>
        </w:tc>
        <w:tc>
          <w:tcPr>
            <w:tcW w:w="470" w:type="dxa"/>
            <w:vAlign w:val="bottom"/>
          </w:tcPr>
          <w:p w:rsidR="000F1146" w:rsidRPr="00001869" w:rsidRDefault="000F1146" w:rsidP="0090154C">
            <w:pPr>
              <w:jc w:val="right"/>
              <w:rPr>
                <w:rFonts w:cs="Arial"/>
                <w:sz w:val="16"/>
              </w:rPr>
            </w:pPr>
            <w:r w:rsidRPr="00001869">
              <w:rPr>
                <w:rFonts w:cs="Arial"/>
                <w:sz w:val="16"/>
              </w:rPr>
              <w:t>48</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1275</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1303</w:t>
            </w:r>
          </w:p>
        </w:tc>
        <w:tc>
          <w:tcPr>
            <w:tcW w:w="470" w:type="dxa"/>
            <w:vAlign w:val="bottom"/>
          </w:tcPr>
          <w:p w:rsidR="000F1146" w:rsidRPr="00001869" w:rsidRDefault="000F1146" w:rsidP="0090154C">
            <w:pPr>
              <w:jc w:val="right"/>
              <w:rPr>
                <w:rFonts w:cs="Arial"/>
                <w:sz w:val="16"/>
              </w:rPr>
            </w:pPr>
            <w:r w:rsidRPr="00001869">
              <w:rPr>
                <w:rFonts w:cs="Arial"/>
                <w:sz w:val="16"/>
              </w:rPr>
              <w:t>49</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1304</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1333</w:t>
            </w:r>
          </w:p>
        </w:tc>
        <w:tc>
          <w:tcPr>
            <w:tcW w:w="470" w:type="dxa"/>
            <w:vAlign w:val="bottom"/>
          </w:tcPr>
          <w:p w:rsidR="000F1146" w:rsidRPr="00001869" w:rsidRDefault="000F1146" w:rsidP="0090154C">
            <w:pPr>
              <w:jc w:val="right"/>
              <w:rPr>
                <w:rFonts w:cs="Arial"/>
                <w:sz w:val="16"/>
              </w:rPr>
            </w:pPr>
            <w:r w:rsidRPr="00001869">
              <w:rPr>
                <w:rFonts w:cs="Arial"/>
                <w:sz w:val="16"/>
              </w:rPr>
              <w:t>50</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1334</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1362</w:t>
            </w:r>
          </w:p>
        </w:tc>
        <w:tc>
          <w:tcPr>
            <w:tcW w:w="470" w:type="dxa"/>
            <w:vAlign w:val="bottom"/>
          </w:tcPr>
          <w:p w:rsidR="000F1146" w:rsidRPr="00001869" w:rsidRDefault="000F1146" w:rsidP="0090154C">
            <w:pPr>
              <w:jc w:val="right"/>
              <w:rPr>
                <w:rFonts w:cs="Arial"/>
                <w:sz w:val="16"/>
              </w:rPr>
            </w:pPr>
            <w:r w:rsidRPr="00001869">
              <w:rPr>
                <w:rFonts w:cs="Arial"/>
                <w:sz w:val="16"/>
              </w:rPr>
              <w:t>51</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1363</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1392</w:t>
            </w:r>
          </w:p>
        </w:tc>
        <w:tc>
          <w:tcPr>
            <w:tcW w:w="470" w:type="dxa"/>
            <w:vAlign w:val="bottom"/>
          </w:tcPr>
          <w:p w:rsidR="000F1146" w:rsidRPr="00001869" w:rsidRDefault="000F1146" w:rsidP="0090154C">
            <w:pPr>
              <w:jc w:val="right"/>
              <w:rPr>
                <w:rFonts w:cs="Arial"/>
                <w:sz w:val="16"/>
              </w:rPr>
            </w:pPr>
            <w:r w:rsidRPr="00001869">
              <w:rPr>
                <w:rFonts w:cs="Arial"/>
                <w:sz w:val="16"/>
              </w:rPr>
              <w:t>52</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1393</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1422</w:t>
            </w:r>
          </w:p>
        </w:tc>
        <w:tc>
          <w:tcPr>
            <w:tcW w:w="470" w:type="dxa"/>
            <w:vAlign w:val="bottom"/>
          </w:tcPr>
          <w:p w:rsidR="000F1146" w:rsidRPr="00001869" w:rsidRDefault="000F1146" w:rsidP="0090154C">
            <w:pPr>
              <w:jc w:val="right"/>
              <w:rPr>
                <w:rFonts w:cs="Arial"/>
                <w:sz w:val="16"/>
              </w:rPr>
            </w:pPr>
            <w:r w:rsidRPr="00001869">
              <w:rPr>
                <w:rFonts w:cs="Arial"/>
                <w:sz w:val="16"/>
              </w:rPr>
              <w:t>53</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1423</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1451</w:t>
            </w:r>
          </w:p>
        </w:tc>
        <w:tc>
          <w:tcPr>
            <w:tcW w:w="470" w:type="dxa"/>
            <w:vAlign w:val="bottom"/>
          </w:tcPr>
          <w:p w:rsidR="000F1146" w:rsidRPr="00001869" w:rsidRDefault="000F1146" w:rsidP="0090154C">
            <w:pPr>
              <w:jc w:val="right"/>
              <w:rPr>
                <w:rFonts w:cs="Arial"/>
                <w:sz w:val="16"/>
              </w:rPr>
            </w:pPr>
            <w:r w:rsidRPr="00001869">
              <w:rPr>
                <w:rFonts w:cs="Arial"/>
                <w:sz w:val="16"/>
              </w:rPr>
              <w:t>54</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1452</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1481</w:t>
            </w:r>
          </w:p>
        </w:tc>
        <w:tc>
          <w:tcPr>
            <w:tcW w:w="470" w:type="dxa"/>
            <w:vAlign w:val="bottom"/>
          </w:tcPr>
          <w:p w:rsidR="000F1146" w:rsidRPr="00001869" w:rsidRDefault="000F1146" w:rsidP="0090154C">
            <w:pPr>
              <w:jc w:val="right"/>
              <w:rPr>
                <w:rFonts w:cs="Arial"/>
                <w:sz w:val="16"/>
              </w:rPr>
            </w:pPr>
            <w:r w:rsidRPr="00001869">
              <w:rPr>
                <w:rFonts w:cs="Arial"/>
                <w:sz w:val="16"/>
              </w:rPr>
              <w:t>55</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1482</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1511</w:t>
            </w:r>
          </w:p>
        </w:tc>
        <w:tc>
          <w:tcPr>
            <w:tcW w:w="470" w:type="dxa"/>
            <w:vAlign w:val="bottom"/>
          </w:tcPr>
          <w:p w:rsidR="000F1146" w:rsidRPr="00001869" w:rsidRDefault="000F1146" w:rsidP="0090154C">
            <w:pPr>
              <w:jc w:val="right"/>
              <w:rPr>
                <w:rFonts w:cs="Arial"/>
                <w:sz w:val="16"/>
              </w:rPr>
            </w:pPr>
            <w:r w:rsidRPr="00001869">
              <w:rPr>
                <w:rFonts w:cs="Arial"/>
                <w:sz w:val="16"/>
              </w:rPr>
              <w:t>56</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1512</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1541</w:t>
            </w:r>
          </w:p>
        </w:tc>
        <w:tc>
          <w:tcPr>
            <w:tcW w:w="470" w:type="dxa"/>
            <w:vAlign w:val="bottom"/>
          </w:tcPr>
          <w:p w:rsidR="000F1146" w:rsidRPr="00001869" w:rsidRDefault="000F1146" w:rsidP="0090154C">
            <w:pPr>
              <w:jc w:val="right"/>
              <w:rPr>
                <w:rFonts w:cs="Arial"/>
                <w:sz w:val="16"/>
              </w:rPr>
            </w:pPr>
            <w:r w:rsidRPr="00001869">
              <w:rPr>
                <w:rFonts w:cs="Arial"/>
                <w:sz w:val="16"/>
              </w:rPr>
              <w:t>57</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1542</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1570</w:t>
            </w:r>
          </w:p>
        </w:tc>
        <w:tc>
          <w:tcPr>
            <w:tcW w:w="470" w:type="dxa"/>
            <w:vAlign w:val="bottom"/>
          </w:tcPr>
          <w:p w:rsidR="000F1146" w:rsidRPr="00001869" w:rsidRDefault="000F1146" w:rsidP="0090154C">
            <w:pPr>
              <w:jc w:val="right"/>
              <w:rPr>
                <w:rFonts w:cs="Arial"/>
                <w:sz w:val="16"/>
              </w:rPr>
            </w:pPr>
            <w:r w:rsidRPr="00001869">
              <w:rPr>
                <w:rFonts w:cs="Arial"/>
                <w:sz w:val="16"/>
              </w:rPr>
              <w:t>58</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1571</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1600</w:t>
            </w:r>
          </w:p>
        </w:tc>
        <w:tc>
          <w:tcPr>
            <w:tcW w:w="470" w:type="dxa"/>
            <w:vAlign w:val="bottom"/>
          </w:tcPr>
          <w:p w:rsidR="000F1146" w:rsidRPr="00001869" w:rsidRDefault="000F1146" w:rsidP="0090154C">
            <w:pPr>
              <w:jc w:val="right"/>
              <w:rPr>
                <w:rFonts w:cs="Arial"/>
                <w:sz w:val="16"/>
              </w:rPr>
            </w:pPr>
            <w:r w:rsidRPr="00001869">
              <w:rPr>
                <w:rFonts w:cs="Arial"/>
                <w:sz w:val="16"/>
              </w:rPr>
              <w:t>59</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1601</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1630</w:t>
            </w:r>
          </w:p>
        </w:tc>
        <w:tc>
          <w:tcPr>
            <w:tcW w:w="470" w:type="dxa"/>
            <w:vAlign w:val="bottom"/>
          </w:tcPr>
          <w:p w:rsidR="000F1146" w:rsidRPr="00001869" w:rsidRDefault="000F1146" w:rsidP="0090154C">
            <w:pPr>
              <w:jc w:val="right"/>
              <w:rPr>
                <w:rFonts w:cs="Arial"/>
                <w:sz w:val="16"/>
              </w:rPr>
            </w:pPr>
            <w:r w:rsidRPr="00001869">
              <w:rPr>
                <w:rFonts w:cs="Arial"/>
                <w:sz w:val="16"/>
              </w:rPr>
              <w:t>60</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1631</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1660</w:t>
            </w:r>
          </w:p>
        </w:tc>
        <w:tc>
          <w:tcPr>
            <w:tcW w:w="470" w:type="dxa"/>
            <w:vAlign w:val="bottom"/>
          </w:tcPr>
          <w:p w:rsidR="000F1146" w:rsidRPr="00001869" w:rsidRDefault="000F1146" w:rsidP="0090154C">
            <w:pPr>
              <w:jc w:val="right"/>
              <w:rPr>
                <w:rFonts w:cs="Arial"/>
                <w:sz w:val="16"/>
              </w:rPr>
            </w:pPr>
            <w:r w:rsidRPr="00001869">
              <w:rPr>
                <w:rFonts w:cs="Arial"/>
                <w:sz w:val="16"/>
              </w:rPr>
              <w:t>61</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1661</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1690</w:t>
            </w:r>
          </w:p>
        </w:tc>
        <w:tc>
          <w:tcPr>
            <w:tcW w:w="470" w:type="dxa"/>
            <w:vAlign w:val="bottom"/>
          </w:tcPr>
          <w:p w:rsidR="000F1146" w:rsidRPr="00001869" w:rsidRDefault="000F1146" w:rsidP="0090154C">
            <w:pPr>
              <w:jc w:val="right"/>
              <w:rPr>
                <w:rFonts w:cs="Arial"/>
                <w:sz w:val="16"/>
              </w:rPr>
            </w:pPr>
            <w:r w:rsidRPr="00001869">
              <w:rPr>
                <w:rFonts w:cs="Arial"/>
                <w:sz w:val="16"/>
              </w:rPr>
              <w:t>62</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1691</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1720</w:t>
            </w:r>
          </w:p>
        </w:tc>
        <w:tc>
          <w:tcPr>
            <w:tcW w:w="470" w:type="dxa"/>
            <w:vAlign w:val="bottom"/>
          </w:tcPr>
          <w:p w:rsidR="000F1146" w:rsidRPr="00001869" w:rsidRDefault="000F1146" w:rsidP="0090154C">
            <w:pPr>
              <w:jc w:val="right"/>
              <w:rPr>
                <w:rFonts w:cs="Arial"/>
                <w:sz w:val="16"/>
              </w:rPr>
            </w:pPr>
            <w:r w:rsidRPr="00001869">
              <w:rPr>
                <w:rFonts w:cs="Arial"/>
                <w:sz w:val="16"/>
              </w:rPr>
              <w:t>63</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1721</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1750</w:t>
            </w:r>
          </w:p>
        </w:tc>
        <w:tc>
          <w:tcPr>
            <w:tcW w:w="470" w:type="dxa"/>
            <w:vAlign w:val="bottom"/>
          </w:tcPr>
          <w:p w:rsidR="000F1146" w:rsidRPr="00001869" w:rsidRDefault="000F1146" w:rsidP="0090154C">
            <w:pPr>
              <w:jc w:val="right"/>
              <w:rPr>
                <w:rFonts w:cs="Arial"/>
                <w:sz w:val="16"/>
              </w:rPr>
            </w:pPr>
            <w:r w:rsidRPr="00001869">
              <w:rPr>
                <w:rFonts w:cs="Arial"/>
                <w:sz w:val="16"/>
              </w:rPr>
              <w:t>64</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1751</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1780</w:t>
            </w:r>
          </w:p>
        </w:tc>
        <w:tc>
          <w:tcPr>
            <w:tcW w:w="470" w:type="dxa"/>
            <w:vAlign w:val="bottom"/>
          </w:tcPr>
          <w:p w:rsidR="000F1146" w:rsidRPr="00001869" w:rsidRDefault="000F1146" w:rsidP="0090154C">
            <w:pPr>
              <w:jc w:val="right"/>
              <w:rPr>
                <w:rFonts w:cs="Arial"/>
                <w:sz w:val="16"/>
              </w:rPr>
            </w:pPr>
            <w:r w:rsidRPr="00001869">
              <w:rPr>
                <w:rFonts w:cs="Arial"/>
                <w:sz w:val="16"/>
              </w:rPr>
              <w:t>65</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1781</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1810</w:t>
            </w:r>
          </w:p>
        </w:tc>
        <w:tc>
          <w:tcPr>
            <w:tcW w:w="470" w:type="dxa"/>
            <w:vAlign w:val="bottom"/>
          </w:tcPr>
          <w:p w:rsidR="000F1146" w:rsidRPr="00001869" w:rsidRDefault="000F1146" w:rsidP="0090154C">
            <w:pPr>
              <w:jc w:val="right"/>
              <w:rPr>
                <w:rFonts w:cs="Arial"/>
                <w:sz w:val="16"/>
              </w:rPr>
            </w:pPr>
            <w:r w:rsidRPr="00001869">
              <w:rPr>
                <w:rFonts w:cs="Arial"/>
                <w:sz w:val="16"/>
              </w:rPr>
              <w:t>66</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1811</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1840</w:t>
            </w:r>
          </w:p>
        </w:tc>
        <w:tc>
          <w:tcPr>
            <w:tcW w:w="470" w:type="dxa"/>
            <w:vAlign w:val="bottom"/>
          </w:tcPr>
          <w:p w:rsidR="000F1146" w:rsidRPr="00001869" w:rsidRDefault="000F1146" w:rsidP="0090154C">
            <w:pPr>
              <w:jc w:val="right"/>
              <w:rPr>
                <w:rFonts w:cs="Arial"/>
                <w:sz w:val="16"/>
              </w:rPr>
            </w:pPr>
            <w:r w:rsidRPr="00001869">
              <w:rPr>
                <w:rFonts w:cs="Arial"/>
                <w:sz w:val="16"/>
              </w:rPr>
              <w:t>67</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1841</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1870</w:t>
            </w:r>
          </w:p>
        </w:tc>
        <w:tc>
          <w:tcPr>
            <w:tcW w:w="470" w:type="dxa"/>
            <w:vAlign w:val="bottom"/>
          </w:tcPr>
          <w:p w:rsidR="000F1146" w:rsidRPr="00001869" w:rsidRDefault="000F1146" w:rsidP="0090154C">
            <w:pPr>
              <w:jc w:val="right"/>
              <w:rPr>
                <w:rFonts w:cs="Arial"/>
                <w:sz w:val="16"/>
              </w:rPr>
            </w:pPr>
            <w:r w:rsidRPr="00001869">
              <w:rPr>
                <w:rFonts w:cs="Arial"/>
                <w:sz w:val="16"/>
              </w:rPr>
              <w:t>68</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noProof/>
                <w:sz w:val="18"/>
                <w:szCs w:val="18"/>
                <w:lang w:val="en-US"/>
              </w:rPr>
              <mc:AlternateContent>
                <mc:Choice Requires="wps">
                  <w:drawing>
                    <wp:anchor distT="0" distB="0" distL="114300" distR="114300" simplePos="0" relativeHeight="251823104" behindDoc="0" locked="0" layoutInCell="0" allowOverlap="1" wp14:anchorId="03D0FE33" wp14:editId="03B49CF5">
                      <wp:simplePos x="0" y="0"/>
                      <wp:positionH relativeFrom="column">
                        <wp:posOffset>3585210</wp:posOffset>
                      </wp:positionH>
                      <wp:positionV relativeFrom="paragraph">
                        <wp:posOffset>73660</wp:posOffset>
                      </wp:positionV>
                      <wp:extent cx="1771650" cy="619125"/>
                      <wp:effectExtent l="0" t="0" r="0" b="9525"/>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0E7" w:rsidRPr="00B91A92" w:rsidRDefault="002640E7" w:rsidP="000F1146">
                                  <w:pPr>
                                    <w:rPr>
                                      <w:sz w:val="18"/>
                                    </w:rPr>
                                  </w:pPr>
                                  <w:r w:rsidRPr="00B91A92">
                                    <w:rPr>
                                      <w:sz w:val="18"/>
                                    </w:rPr>
                                    <w:t>tatsächlicher Fehler vom Typ I</w:t>
                                  </w:r>
                                </w:p>
                                <w:p w:rsidR="002640E7" w:rsidRPr="00B91A92" w:rsidRDefault="002640E7" w:rsidP="000F1146">
                                  <w:pPr>
                                    <w:rPr>
                                      <w:sz w:val="18"/>
                                    </w:rPr>
                                  </w:pPr>
                                  <w:r w:rsidRPr="00B91A92">
                                    <w:rPr>
                                      <w:sz w:val="18"/>
                                    </w:rPr>
                                    <w:t>Fehler vom Typ II für 2P</w:t>
                                  </w:r>
                                </w:p>
                                <w:p w:rsidR="002640E7" w:rsidRPr="00B91A92" w:rsidRDefault="002640E7" w:rsidP="000F1146">
                                  <w:pPr>
                                    <w:rPr>
                                      <w:sz w:val="18"/>
                                    </w:rPr>
                                  </w:pPr>
                                  <w:r w:rsidRPr="00B91A92">
                                    <w:rPr>
                                      <w:sz w:val="18"/>
                                    </w:rPr>
                                    <w:t>Fehler vom Typ II für 5P</w:t>
                                  </w:r>
                                </w:p>
                                <w:p w:rsidR="002640E7" w:rsidRDefault="002640E7" w:rsidP="000F1146">
                                  <w:r w:rsidRPr="00B91A92">
                                    <w:rPr>
                                      <w:sz w:val="18"/>
                                    </w:rPr>
                                    <w:t>Fehler vom Typ II für 10P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2015" type="#_x0000_t202" style="position:absolute;left:0;text-align:left;margin-left:282.3pt;margin-top:5.8pt;width:139.5pt;height:48.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" o:allowincell="f" filled="f" stroked="f">
                      <v:textbox>
                        <w:txbxContent>
                          <w:p w:rsidR="002640E7" w:rsidRPr="00B91A92" w:rsidRDefault="002640E7" w:rsidP="000F1146">
                            <w:pPr>
                              <w:rPr>
                                <w:sz w:val="18"/>
                              </w:rPr>
                            </w:pPr>
                            <w:r w:rsidRPr="00B91A92">
                              <w:rPr>
                                <w:sz w:val="18"/>
                              </w:rPr>
                              <w:t>tatsächlicher Fehler vom Typ I</w:t>
                            </w:r>
                          </w:p>
                          <w:p w:rsidR="002640E7" w:rsidRPr="00B91A92" w:rsidRDefault="002640E7" w:rsidP="000F1146">
                            <w:pPr>
                              <w:rPr>
                                <w:sz w:val="18"/>
                              </w:rPr>
                            </w:pPr>
                            <w:r w:rsidRPr="00B91A92">
                              <w:rPr>
                                <w:sz w:val="18"/>
                              </w:rPr>
                              <w:t>Fehler vom Typ II für 2P</w:t>
                            </w:r>
                          </w:p>
                          <w:p w:rsidR="002640E7" w:rsidRPr="00B91A92" w:rsidRDefault="002640E7" w:rsidP="000F1146">
                            <w:pPr>
                              <w:rPr>
                                <w:sz w:val="18"/>
                              </w:rPr>
                            </w:pPr>
                            <w:r w:rsidRPr="00B91A92">
                              <w:rPr>
                                <w:sz w:val="18"/>
                              </w:rPr>
                              <w:t>Fehler vom Typ II für 5P</w:t>
                            </w:r>
                          </w:p>
                          <w:p w:rsidR="002640E7" w:rsidRDefault="002640E7" w:rsidP="000F1146">
                            <w:r w:rsidRPr="00B91A92">
                              <w:rPr>
                                <w:sz w:val="18"/>
                              </w:rPr>
                              <w:t>Fehler vom Typ II für 10P</w:t>
                            </w:r>
                          </w:p>
                        </w:txbxContent>
                      </v:textbox>
                    </v:shape>
                  </w:pict>
                </mc:Fallback>
              </mc:AlternateContent>
            </w:r>
            <w:r w:rsidRPr="00001869">
              <w:rPr>
                <w:rFonts w:cs="Arial"/>
                <w:sz w:val="16"/>
              </w:rPr>
              <w:t>1871</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1900</w:t>
            </w:r>
          </w:p>
        </w:tc>
        <w:tc>
          <w:tcPr>
            <w:tcW w:w="470" w:type="dxa"/>
            <w:vAlign w:val="bottom"/>
          </w:tcPr>
          <w:p w:rsidR="000F1146" w:rsidRPr="00001869" w:rsidRDefault="000F1146" w:rsidP="0090154C">
            <w:pPr>
              <w:jc w:val="right"/>
              <w:rPr>
                <w:rFonts w:cs="Arial"/>
                <w:sz w:val="16"/>
              </w:rPr>
            </w:pPr>
            <w:r w:rsidRPr="00001869">
              <w:rPr>
                <w:rFonts w:cs="Arial"/>
                <w:sz w:val="16"/>
              </w:rPr>
              <w:t>69</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bl>
    <w:p w:rsidR="000F1146" w:rsidRPr="00001869" w:rsidRDefault="000F1146" w:rsidP="000F1146">
      <w:pPr>
        <w:ind w:left="1800"/>
        <w:rPr>
          <w:rFonts w:cs="Arial"/>
          <w:sz w:val="18"/>
          <w:szCs w:val="18"/>
        </w:rPr>
      </w:pPr>
      <w:r w:rsidRPr="00001869">
        <w:rPr>
          <w:rFonts w:cs="Arial"/>
          <w:sz w:val="18"/>
          <w:szCs w:val="18"/>
        </w:rPr>
        <w:t>Fehlerwahrscheinlichkeit</w:t>
      </w:r>
      <w:r w:rsidRPr="00001869">
        <w:rPr>
          <w:rFonts w:cs="Arial"/>
          <w:sz w:val="18"/>
          <w:szCs w:val="18"/>
        </w:rPr>
        <w:tab/>
        <w:t>Stichprobengröße</w:t>
      </w:r>
      <w:r w:rsidRPr="00001869">
        <w:rPr>
          <w:rFonts w:cs="Arial"/>
          <w:sz w:val="18"/>
          <w:szCs w:val="18"/>
        </w:rPr>
        <w:tab/>
      </w:r>
    </w:p>
    <w:p w:rsidR="000F1146" w:rsidRPr="00001869" w:rsidRDefault="000F1146" w:rsidP="000F1146">
      <w:pPr>
        <w:tabs>
          <w:tab w:val="left" w:pos="-730"/>
          <w:tab w:val="left" w:pos="226"/>
          <w:tab w:val="left" w:pos="1303"/>
          <w:tab w:val="left" w:pos="2040"/>
          <w:tab w:val="left" w:pos="2520"/>
          <w:tab w:val="left" w:pos="3523"/>
          <w:tab w:val="left" w:pos="3804"/>
          <w:tab w:val="left" w:pos="4374"/>
          <w:tab w:val="left" w:pos="5224"/>
          <w:tab w:val="left" w:pos="6074"/>
          <w:tab w:val="left" w:pos="6924"/>
          <w:tab w:val="left" w:pos="7774"/>
          <w:tab w:val="left" w:pos="8624"/>
          <w:tab w:val="left" w:pos="9474"/>
        </w:tabs>
        <w:rPr>
          <w:rFonts w:cs="Arial"/>
          <w:b/>
          <w:sz w:val="18"/>
        </w:rPr>
      </w:pPr>
      <w:r w:rsidRPr="00001869">
        <w:rPr>
          <w:rFonts w:cs="Arial"/>
          <w:b/>
          <w:sz w:val="18"/>
        </w:rPr>
        <w:br w:type="page"/>
        <w:t>Tabelle und Abbildung 4:</w:t>
      </w:r>
      <w:r w:rsidRPr="00001869">
        <w:rPr>
          <w:rFonts w:cs="Arial"/>
          <w:b/>
          <w:sz w:val="18"/>
        </w:rPr>
        <w:tab/>
        <w:t>Populationsstandard    = 2 %</w:t>
      </w:r>
    </w:p>
    <w:p w:rsidR="000F1146" w:rsidRPr="00001869" w:rsidRDefault="000F1146" w:rsidP="000F1146">
      <w:pPr>
        <w:tabs>
          <w:tab w:val="left" w:pos="-850"/>
          <w:tab w:val="left" w:pos="0"/>
          <w:tab w:val="left" w:pos="339"/>
          <w:tab w:val="left" w:pos="793"/>
          <w:tab w:val="left" w:pos="1700"/>
          <w:tab w:val="left" w:pos="2551"/>
          <w:tab w:val="left" w:pos="2977"/>
          <w:tab w:val="left" w:pos="3403"/>
          <w:tab w:val="left" w:pos="3684"/>
          <w:tab w:val="left" w:pos="4254"/>
          <w:tab w:val="left" w:pos="5104"/>
          <w:tab w:val="left" w:pos="5954"/>
          <w:tab w:val="left" w:pos="6804"/>
          <w:tab w:val="left" w:pos="7654"/>
          <w:tab w:val="left" w:pos="8504"/>
          <w:tab w:val="left" w:pos="9354"/>
        </w:tabs>
        <w:ind w:firstLine="2551"/>
        <w:rPr>
          <w:rFonts w:cs="Arial"/>
          <w:b/>
          <w:sz w:val="18"/>
        </w:rPr>
      </w:pPr>
      <w:r w:rsidRPr="00001869">
        <w:rPr>
          <w:rFonts w:cs="Arial"/>
          <w:b/>
          <w:sz w:val="18"/>
        </w:rPr>
        <w:t xml:space="preserve">Akzeptanzwahrscheinlichkeit </w:t>
      </w:r>
      <w:r w:rsidR="00704A50" w:rsidRPr="00001869">
        <w:rPr>
          <w:rFonts w:ascii="Symbol" w:hAnsi="Symbol"/>
          <w:b/>
          <w:sz w:val="18"/>
        </w:rPr>
        <w:t></w:t>
      </w:r>
      <w:r w:rsidRPr="00001869">
        <w:rPr>
          <w:rFonts w:cs="Arial"/>
          <w:b/>
          <w:sz w:val="18"/>
        </w:rPr>
        <w:t>95 %</w:t>
      </w:r>
    </w:p>
    <w:p w:rsidR="000F1146" w:rsidRPr="00001869" w:rsidRDefault="000F1146" w:rsidP="000F1146">
      <w:pPr>
        <w:tabs>
          <w:tab w:val="left" w:pos="-850"/>
          <w:tab w:val="left" w:pos="0"/>
          <w:tab w:val="left" w:pos="339"/>
          <w:tab w:val="left" w:pos="793"/>
          <w:tab w:val="left" w:pos="1700"/>
          <w:tab w:val="left" w:pos="2551"/>
          <w:tab w:val="left" w:pos="2977"/>
          <w:tab w:val="left" w:pos="3403"/>
          <w:tab w:val="left" w:pos="3684"/>
          <w:tab w:val="left" w:pos="4254"/>
          <w:tab w:val="left" w:pos="5104"/>
          <w:tab w:val="left" w:pos="5954"/>
          <w:tab w:val="left" w:pos="6804"/>
          <w:tab w:val="left" w:pos="7654"/>
          <w:tab w:val="left" w:pos="8504"/>
          <w:tab w:val="left" w:pos="9354"/>
        </w:tabs>
        <w:ind w:left="793" w:firstLine="1758"/>
        <w:rPr>
          <w:rFonts w:cs="Arial"/>
          <w:b/>
          <w:sz w:val="18"/>
        </w:rPr>
      </w:pPr>
      <w:r w:rsidRPr="00001869">
        <w:rPr>
          <w:rFonts w:cs="Arial"/>
          <w:b/>
          <w:sz w:val="18"/>
        </w:rPr>
        <w:t>n = Stichprobengröße k = Höchstzahl von Abweichern</w:t>
      </w:r>
    </w:p>
    <w:p w:rsidR="000F1146" w:rsidRPr="00001869" w:rsidRDefault="000F1146" w:rsidP="000F1146">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rPr>
          <w:rFonts w:cs="Arial"/>
          <w:sz w:val="18"/>
        </w:rPr>
      </w:pPr>
    </w:p>
    <w:tbl>
      <w:tblPr>
        <w:tblW w:w="0" w:type="auto"/>
        <w:tblLayout w:type="fixed"/>
        <w:tblLook w:val="0000" w:firstRow="0" w:lastRow="0" w:firstColumn="0" w:lastColumn="0" w:noHBand="0" w:noVBand="0"/>
      </w:tblPr>
      <w:tblGrid>
        <w:gridCol w:w="1646"/>
        <w:gridCol w:w="470"/>
        <w:gridCol w:w="7170"/>
      </w:tblGrid>
      <w:tr w:rsidR="000F1146" w:rsidRPr="00001869" w:rsidTr="0090154C">
        <w:trPr>
          <w:cantSplit/>
        </w:trPr>
        <w:tc>
          <w:tcPr>
            <w:tcW w:w="1646" w:type="dxa"/>
            <w:vAlign w:val="bottom"/>
          </w:tcPr>
          <w:p w:rsidR="000F1146" w:rsidRPr="00001869" w:rsidRDefault="000F1146" w:rsidP="0090154C">
            <w:pPr>
              <w:framePr w:hSpace="180" w:wrap="notBeside" w:vAnchor="text" w:hAnchor="margin" w:y="121"/>
              <w:jc w:val="center"/>
              <w:rPr>
                <w:rFonts w:cs="Arial"/>
                <w:sz w:val="16"/>
              </w:rPr>
            </w:pPr>
            <w:r w:rsidRPr="00001869">
              <w:rPr>
                <w:rFonts w:cs="Arial"/>
                <w:sz w:val="16"/>
              </w:rPr>
              <w:t>n</w:t>
            </w:r>
          </w:p>
        </w:tc>
        <w:tc>
          <w:tcPr>
            <w:tcW w:w="470" w:type="dxa"/>
            <w:vAlign w:val="bottom"/>
          </w:tcPr>
          <w:p w:rsidR="000F1146" w:rsidRPr="00001869" w:rsidRDefault="000F1146" w:rsidP="0090154C">
            <w:pPr>
              <w:framePr w:hSpace="180" w:wrap="notBeside" w:vAnchor="text" w:hAnchor="margin" w:y="121"/>
              <w:jc w:val="right"/>
              <w:rPr>
                <w:rFonts w:cs="Arial"/>
                <w:sz w:val="16"/>
              </w:rPr>
            </w:pPr>
            <w:r w:rsidRPr="00001869">
              <w:rPr>
                <w:rFonts w:cs="Arial"/>
                <w:sz w:val="16"/>
              </w:rPr>
              <w:t>k</w:t>
            </w:r>
          </w:p>
        </w:tc>
        <w:tc>
          <w:tcPr>
            <w:tcW w:w="7170" w:type="dxa"/>
          </w:tcPr>
          <w:p w:rsidR="000F1146" w:rsidRPr="00001869"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bl>
    <w:tbl>
      <w:tblPr>
        <w:tblW w:w="0" w:type="auto"/>
        <w:tblLayout w:type="fixed"/>
        <w:tblLook w:val="0000" w:firstRow="0" w:lastRow="0" w:firstColumn="0" w:lastColumn="0" w:noHBand="0" w:noVBand="0"/>
      </w:tblPr>
      <w:tblGrid>
        <w:gridCol w:w="572"/>
        <w:gridCol w:w="426"/>
        <w:gridCol w:w="648"/>
        <w:gridCol w:w="470"/>
        <w:gridCol w:w="7170"/>
      </w:tblGrid>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2</w:t>
            </w:r>
          </w:p>
        </w:tc>
        <w:tc>
          <w:tcPr>
            <w:tcW w:w="470" w:type="dxa"/>
            <w:vAlign w:val="bottom"/>
          </w:tcPr>
          <w:p w:rsidR="000F1146" w:rsidRPr="00001869" w:rsidRDefault="000F1146" w:rsidP="0090154C">
            <w:pPr>
              <w:jc w:val="right"/>
              <w:rPr>
                <w:rFonts w:cs="Arial"/>
                <w:sz w:val="16"/>
              </w:rPr>
            </w:pPr>
            <w:r w:rsidRPr="00001869">
              <w:rPr>
                <w:rFonts w:cs="Arial"/>
                <w:sz w:val="16"/>
              </w:rPr>
              <w:t>0</w:t>
            </w:r>
          </w:p>
        </w:tc>
        <w:tc>
          <w:tcPr>
            <w:tcW w:w="7170" w:type="dxa"/>
            <w:vMerge w:val="restart"/>
          </w:tcPr>
          <w:p w:rsidR="000F1146" w:rsidRPr="00001869"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r w:rsidRPr="00001869">
              <w:rPr>
                <w:rFonts w:cs="Arial"/>
                <w:b/>
                <w:noProof/>
                <w:lang w:val="en-US"/>
              </w:rPr>
              <w:drawing>
                <wp:inline distT="0" distB="0" distL="0" distR="0" wp14:anchorId="42F61FD9" wp14:editId="77308E30">
                  <wp:extent cx="4429125" cy="6267450"/>
                  <wp:effectExtent l="0" t="0" r="9525" b="0"/>
                  <wp:docPr id="6" name="Picture 6" descr="tabl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able-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429125" cy="6267450"/>
                          </a:xfrm>
                          <a:prstGeom prst="rect">
                            <a:avLst/>
                          </a:prstGeom>
                          <a:noFill/>
                          <a:ln>
                            <a:noFill/>
                          </a:ln>
                        </pic:spPr>
                      </pic:pic>
                    </a:graphicData>
                  </a:graphic>
                </wp:inline>
              </w:drawing>
            </w: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3</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18</w:t>
            </w:r>
          </w:p>
        </w:tc>
        <w:tc>
          <w:tcPr>
            <w:tcW w:w="470" w:type="dxa"/>
            <w:vAlign w:val="bottom"/>
          </w:tcPr>
          <w:p w:rsidR="000F1146" w:rsidRPr="00001869" w:rsidRDefault="000F1146" w:rsidP="0090154C">
            <w:pPr>
              <w:jc w:val="right"/>
              <w:rPr>
                <w:rFonts w:cs="Arial"/>
                <w:sz w:val="16"/>
              </w:rPr>
            </w:pPr>
            <w:r w:rsidRPr="00001869">
              <w:rPr>
                <w:rFonts w:cs="Arial"/>
                <w:sz w:val="16"/>
              </w:rPr>
              <w:t>1</w:t>
            </w:r>
          </w:p>
        </w:tc>
        <w:tc>
          <w:tcPr>
            <w:tcW w:w="7170" w:type="dxa"/>
            <w:vMerge/>
          </w:tcPr>
          <w:p w:rsidR="000F1146" w:rsidRPr="00001869"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19</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41</w:t>
            </w:r>
          </w:p>
        </w:tc>
        <w:tc>
          <w:tcPr>
            <w:tcW w:w="470" w:type="dxa"/>
            <w:vAlign w:val="bottom"/>
          </w:tcPr>
          <w:p w:rsidR="000F1146" w:rsidRPr="00001869" w:rsidRDefault="000F1146" w:rsidP="0090154C">
            <w:pPr>
              <w:jc w:val="right"/>
              <w:rPr>
                <w:rFonts w:cs="Arial"/>
                <w:sz w:val="16"/>
              </w:rPr>
            </w:pPr>
            <w:r w:rsidRPr="00001869">
              <w:rPr>
                <w:rFonts w:cs="Arial"/>
                <w:sz w:val="16"/>
              </w:rPr>
              <w:t>2</w:t>
            </w:r>
          </w:p>
        </w:tc>
        <w:tc>
          <w:tcPr>
            <w:tcW w:w="7170" w:type="dxa"/>
            <w:vMerge/>
          </w:tcPr>
          <w:p w:rsidR="000F1146" w:rsidRPr="00001869"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42</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69</w:t>
            </w:r>
          </w:p>
        </w:tc>
        <w:tc>
          <w:tcPr>
            <w:tcW w:w="470" w:type="dxa"/>
            <w:vAlign w:val="bottom"/>
          </w:tcPr>
          <w:p w:rsidR="000F1146" w:rsidRPr="00001869" w:rsidRDefault="000F1146" w:rsidP="0090154C">
            <w:pPr>
              <w:jc w:val="right"/>
              <w:rPr>
                <w:rFonts w:cs="Arial"/>
                <w:sz w:val="16"/>
              </w:rPr>
            </w:pPr>
            <w:r w:rsidRPr="00001869">
              <w:rPr>
                <w:rFonts w:cs="Arial"/>
                <w:sz w:val="16"/>
              </w:rPr>
              <w:t>3</w:t>
            </w:r>
          </w:p>
        </w:tc>
        <w:tc>
          <w:tcPr>
            <w:tcW w:w="7170" w:type="dxa"/>
            <w:vMerge/>
          </w:tcPr>
          <w:p w:rsidR="000F1146" w:rsidRPr="00001869"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70</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99</w:t>
            </w:r>
          </w:p>
        </w:tc>
        <w:tc>
          <w:tcPr>
            <w:tcW w:w="470" w:type="dxa"/>
            <w:vAlign w:val="bottom"/>
          </w:tcPr>
          <w:p w:rsidR="000F1146" w:rsidRPr="00001869" w:rsidRDefault="000F1146" w:rsidP="0090154C">
            <w:pPr>
              <w:jc w:val="right"/>
              <w:rPr>
                <w:rFonts w:cs="Arial"/>
                <w:sz w:val="16"/>
              </w:rPr>
            </w:pPr>
            <w:r w:rsidRPr="00001869">
              <w:rPr>
                <w:rFonts w:cs="Arial"/>
                <w:sz w:val="16"/>
              </w:rPr>
              <w:t>4</w:t>
            </w:r>
          </w:p>
        </w:tc>
        <w:tc>
          <w:tcPr>
            <w:tcW w:w="7170" w:type="dxa"/>
            <w:vMerge/>
          </w:tcPr>
          <w:p w:rsidR="000F1146" w:rsidRPr="00001869"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100</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131</w:t>
            </w:r>
          </w:p>
        </w:tc>
        <w:tc>
          <w:tcPr>
            <w:tcW w:w="470" w:type="dxa"/>
            <w:vAlign w:val="bottom"/>
          </w:tcPr>
          <w:p w:rsidR="000F1146" w:rsidRPr="00001869" w:rsidRDefault="000F1146" w:rsidP="0090154C">
            <w:pPr>
              <w:jc w:val="right"/>
              <w:rPr>
                <w:rFonts w:cs="Arial"/>
                <w:sz w:val="16"/>
              </w:rPr>
            </w:pPr>
            <w:r w:rsidRPr="00001869">
              <w:rPr>
                <w:rFonts w:cs="Arial"/>
                <w:sz w:val="16"/>
              </w:rPr>
              <w:t>5</w:t>
            </w:r>
          </w:p>
        </w:tc>
        <w:tc>
          <w:tcPr>
            <w:tcW w:w="7170" w:type="dxa"/>
            <w:vMerge/>
          </w:tcPr>
          <w:p w:rsidR="000F1146" w:rsidRPr="00001869"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132</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165</w:t>
            </w:r>
          </w:p>
        </w:tc>
        <w:tc>
          <w:tcPr>
            <w:tcW w:w="470" w:type="dxa"/>
            <w:vAlign w:val="bottom"/>
          </w:tcPr>
          <w:p w:rsidR="000F1146" w:rsidRPr="00001869" w:rsidRDefault="000F1146" w:rsidP="0090154C">
            <w:pPr>
              <w:jc w:val="right"/>
              <w:rPr>
                <w:rFonts w:cs="Arial"/>
                <w:sz w:val="16"/>
              </w:rPr>
            </w:pPr>
            <w:r w:rsidRPr="00001869">
              <w:rPr>
                <w:rFonts w:cs="Arial"/>
                <w:sz w:val="16"/>
              </w:rPr>
              <w:t>6</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166</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200</w:t>
            </w:r>
          </w:p>
        </w:tc>
        <w:tc>
          <w:tcPr>
            <w:tcW w:w="470" w:type="dxa"/>
            <w:vAlign w:val="bottom"/>
          </w:tcPr>
          <w:p w:rsidR="000F1146" w:rsidRPr="00001869" w:rsidRDefault="000F1146" w:rsidP="0090154C">
            <w:pPr>
              <w:jc w:val="right"/>
              <w:rPr>
                <w:rFonts w:cs="Arial"/>
                <w:sz w:val="16"/>
              </w:rPr>
            </w:pPr>
            <w:r w:rsidRPr="00001869">
              <w:rPr>
                <w:rFonts w:cs="Arial"/>
                <w:sz w:val="16"/>
              </w:rPr>
              <w:t>7</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201</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236</w:t>
            </w:r>
          </w:p>
        </w:tc>
        <w:tc>
          <w:tcPr>
            <w:tcW w:w="470" w:type="dxa"/>
            <w:vAlign w:val="bottom"/>
          </w:tcPr>
          <w:p w:rsidR="000F1146" w:rsidRPr="00001869" w:rsidRDefault="000F1146" w:rsidP="0090154C">
            <w:pPr>
              <w:jc w:val="right"/>
              <w:rPr>
                <w:rFonts w:cs="Arial"/>
                <w:sz w:val="16"/>
              </w:rPr>
            </w:pPr>
            <w:r w:rsidRPr="00001869">
              <w:rPr>
                <w:rFonts w:cs="Arial"/>
                <w:sz w:val="16"/>
              </w:rPr>
              <w:t>8</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237</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273</w:t>
            </w:r>
          </w:p>
        </w:tc>
        <w:tc>
          <w:tcPr>
            <w:tcW w:w="470" w:type="dxa"/>
            <w:vAlign w:val="bottom"/>
          </w:tcPr>
          <w:p w:rsidR="000F1146" w:rsidRPr="00001869" w:rsidRDefault="000F1146" w:rsidP="0090154C">
            <w:pPr>
              <w:jc w:val="right"/>
              <w:rPr>
                <w:rFonts w:cs="Arial"/>
                <w:sz w:val="16"/>
              </w:rPr>
            </w:pPr>
            <w:r w:rsidRPr="00001869">
              <w:rPr>
                <w:rFonts w:cs="Arial"/>
                <w:sz w:val="16"/>
              </w:rPr>
              <w:t>9</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274</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310</w:t>
            </w:r>
          </w:p>
        </w:tc>
        <w:tc>
          <w:tcPr>
            <w:tcW w:w="470" w:type="dxa"/>
            <w:vAlign w:val="bottom"/>
          </w:tcPr>
          <w:p w:rsidR="000F1146" w:rsidRPr="00001869" w:rsidRDefault="000F1146" w:rsidP="0090154C">
            <w:pPr>
              <w:jc w:val="right"/>
              <w:rPr>
                <w:rFonts w:cs="Arial"/>
                <w:sz w:val="16"/>
              </w:rPr>
            </w:pPr>
            <w:r w:rsidRPr="00001869">
              <w:rPr>
                <w:rFonts w:cs="Arial"/>
                <w:sz w:val="16"/>
              </w:rPr>
              <w:t>10</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311</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348</w:t>
            </w:r>
          </w:p>
        </w:tc>
        <w:tc>
          <w:tcPr>
            <w:tcW w:w="470" w:type="dxa"/>
            <w:vAlign w:val="bottom"/>
          </w:tcPr>
          <w:p w:rsidR="000F1146" w:rsidRPr="00001869" w:rsidRDefault="000F1146" w:rsidP="0090154C">
            <w:pPr>
              <w:jc w:val="right"/>
              <w:rPr>
                <w:rFonts w:cs="Arial"/>
                <w:sz w:val="16"/>
              </w:rPr>
            </w:pPr>
            <w:r w:rsidRPr="00001869">
              <w:rPr>
                <w:rFonts w:cs="Arial"/>
                <w:sz w:val="16"/>
              </w:rPr>
              <w:t>11</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349</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386</w:t>
            </w:r>
          </w:p>
        </w:tc>
        <w:tc>
          <w:tcPr>
            <w:tcW w:w="470" w:type="dxa"/>
            <w:vAlign w:val="bottom"/>
          </w:tcPr>
          <w:p w:rsidR="000F1146" w:rsidRPr="00001869" w:rsidRDefault="000F1146" w:rsidP="0090154C">
            <w:pPr>
              <w:jc w:val="right"/>
              <w:rPr>
                <w:rFonts w:cs="Arial"/>
                <w:sz w:val="16"/>
              </w:rPr>
            </w:pPr>
            <w:r w:rsidRPr="00001869">
              <w:rPr>
                <w:rFonts w:cs="Arial"/>
                <w:sz w:val="16"/>
              </w:rPr>
              <w:t>12</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387</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425</w:t>
            </w:r>
          </w:p>
        </w:tc>
        <w:tc>
          <w:tcPr>
            <w:tcW w:w="470" w:type="dxa"/>
            <w:vAlign w:val="bottom"/>
          </w:tcPr>
          <w:p w:rsidR="000F1146" w:rsidRPr="00001869" w:rsidRDefault="000F1146" w:rsidP="0090154C">
            <w:pPr>
              <w:jc w:val="right"/>
              <w:rPr>
                <w:rFonts w:cs="Arial"/>
                <w:sz w:val="16"/>
              </w:rPr>
            </w:pPr>
            <w:r w:rsidRPr="00001869">
              <w:rPr>
                <w:rFonts w:cs="Arial"/>
                <w:sz w:val="16"/>
              </w:rPr>
              <w:t>13</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426</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464</w:t>
            </w:r>
          </w:p>
        </w:tc>
        <w:tc>
          <w:tcPr>
            <w:tcW w:w="470" w:type="dxa"/>
            <w:vAlign w:val="bottom"/>
          </w:tcPr>
          <w:p w:rsidR="000F1146" w:rsidRPr="00001869" w:rsidRDefault="000F1146" w:rsidP="0090154C">
            <w:pPr>
              <w:jc w:val="right"/>
              <w:rPr>
                <w:rFonts w:cs="Arial"/>
                <w:sz w:val="16"/>
              </w:rPr>
            </w:pPr>
            <w:r w:rsidRPr="00001869">
              <w:rPr>
                <w:rFonts w:cs="Arial"/>
                <w:sz w:val="16"/>
              </w:rPr>
              <w:t>14</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465</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504</w:t>
            </w:r>
          </w:p>
        </w:tc>
        <w:tc>
          <w:tcPr>
            <w:tcW w:w="470" w:type="dxa"/>
            <w:vAlign w:val="bottom"/>
          </w:tcPr>
          <w:p w:rsidR="000F1146" w:rsidRPr="00001869" w:rsidRDefault="000F1146" w:rsidP="0090154C">
            <w:pPr>
              <w:jc w:val="right"/>
              <w:rPr>
                <w:rFonts w:cs="Arial"/>
                <w:sz w:val="16"/>
              </w:rPr>
            </w:pPr>
            <w:r w:rsidRPr="00001869">
              <w:rPr>
                <w:rFonts w:cs="Arial"/>
                <w:sz w:val="16"/>
              </w:rPr>
              <w:t>15</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505</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544</w:t>
            </w:r>
          </w:p>
        </w:tc>
        <w:tc>
          <w:tcPr>
            <w:tcW w:w="470" w:type="dxa"/>
            <w:vAlign w:val="bottom"/>
          </w:tcPr>
          <w:p w:rsidR="000F1146" w:rsidRPr="00001869" w:rsidRDefault="000F1146" w:rsidP="0090154C">
            <w:pPr>
              <w:jc w:val="right"/>
              <w:rPr>
                <w:rFonts w:cs="Arial"/>
                <w:sz w:val="16"/>
              </w:rPr>
            </w:pPr>
            <w:r w:rsidRPr="00001869">
              <w:rPr>
                <w:rFonts w:cs="Arial"/>
                <w:sz w:val="16"/>
              </w:rPr>
              <w:t>16</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545</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584</w:t>
            </w:r>
          </w:p>
        </w:tc>
        <w:tc>
          <w:tcPr>
            <w:tcW w:w="470" w:type="dxa"/>
            <w:vAlign w:val="bottom"/>
          </w:tcPr>
          <w:p w:rsidR="000F1146" w:rsidRPr="00001869" w:rsidRDefault="000F1146" w:rsidP="0090154C">
            <w:pPr>
              <w:jc w:val="right"/>
              <w:rPr>
                <w:rFonts w:cs="Arial"/>
                <w:sz w:val="16"/>
              </w:rPr>
            </w:pPr>
            <w:r w:rsidRPr="00001869">
              <w:rPr>
                <w:rFonts w:cs="Arial"/>
                <w:sz w:val="16"/>
              </w:rPr>
              <w:t>17</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585</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624</w:t>
            </w:r>
          </w:p>
        </w:tc>
        <w:tc>
          <w:tcPr>
            <w:tcW w:w="470" w:type="dxa"/>
            <w:vAlign w:val="bottom"/>
          </w:tcPr>
          <w:p w:rsidR="000F1146" w:rsidRPr="00001869" w:rsidRDefault="000F1146" w:rsidP="0090154C">
            <w:pPr>
              <w:jc w:val="right"/>
              <w:rPr>
                <w:rFonts w:cs="Arial"/>
                <w:sz w:val="16"/>
              </w:rPr>
            </w:pPr>
            <w:r w:rsidRPr="00001869">
              <w:rPr>
                <w:rFonts w:cs="Arial"/>
                <w:sz w:val="16"/>
              </w:rPr>
              <w:t>18</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625</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665</w:t>
            </w:r>
          </w:p>
        </w:tc>
        <w:tc>
          <w:tcPr>
            <w:tcW w:w="470" w:type="dxa"/>
            <w:vAlign w:val="bottom"/>
          </w:tcPr>
          <w:p w:rsidR="000F1146" w:rsidRPr="00001869" w:rsidRDefault="000F1146" w:rsidP="0090154C">
            <w:pPr>
              <w:jc w:val="right"/>
              <w:rPr>
                <w:rFonts w:cs="Arial"/>
                <w:sz w:val="16"/>
              </w:rPr>
            </w:pPr>
            <w:r w:rsidRPr="00001869">
              <w:rPr>
                <w:rFonts w:cs="Arial"/>
                <w:sz w:val="16"/>
              </w:rPr>
              <w:t>19</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666</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706</w:t>
            </w:r>
          </w:p>
        </w:tc>
        <w:tc>
          <w:tcPr>
            <w:tcW w:w="470" w:type="dxa"/>
            <w:vAlign w:val="bottom"/>
          </w:tcPr>
          <w:p w:rsidR="000F1146" w:rsidRPr="00001869" w:rsidRDefault="000F1146" w:rsidP="0090154C">
            <w:pPr>
              <w:jc w:val="right"/>
              <w:rPr>
                <w:rFonts w:cs="Arial"/>
                <w:sz w:val="16"/>
              </w:rPr>
            </w:pPr>
            <w:r w:rsidRPr="00001869">
              <w:rPr>
                <w:rFonts w:cs="Arial"/>
                <w:sz w:val="16"/>
              </w:rPr>
              <w:t>20</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707</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747</w:t>
            </w:r>
          </w:p>
        </w:tc>
        <w:tc>
          <w:tcPr>
            <w:tcW w:w="470" w:type="dxa"/>
            <w:vAlign w:val="bottom"/>
          </w:tcPr>
          <w:p w:rsidR="000F1146" w:rsidRPr="00001869" w:rsidRDefault="000F1146" w:rsidP="0090154C">
            <w:pPr>
              <w:jc w:val="right"/>
              <w:rPr>
                <w:rFonts w:cs="Arial"/>
                <w:sz w:val="16"/>
              </w:rPr>
            </w:pPr>
            <w:r w:rsidRPr="00001869">
              <w:rPr>
                <w:rFonts w:cs="Arial"/>
                <w:sz w:val="16"/>
              </w:rPr>
              <w:t>21</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748</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789</w:t>
            </w:r>
          </w:p>
        </w:tc>
        <w:tc>
          <w:tcPr>
            <w:tcW w:w="470" w:type="dxa"/>
            <w:vAlign w:val="bottom"/>
          </w:tcPr>
          <w:p w:rsidR="000F1146" w:rsidRPr="00001869" w:rsidRDefault="000F1146" w:rsidP="0090154C">
            <w:pPr>
              <w:jc w:val="right"/>
              <w:rPr>
                <w:rFonts w:cs="Arial"/>
                <w:sz w:val="16"/>
              </w:rPr>
            </w:pPr>
            <w:r w:rsidRPr="00001869">
              <w:rPr>
                <w:rFonts w:cs="Arial"/>
                <w:sz w:val="16"/>
              </w:rPr>
              <w:t>22</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790</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830</w:t>
            </w:r>
          </w:p>
        </w:tc>
        <w:tc>
          <w:tcPr>
            <w:tcW w:w="470" w:type="dxa"/>
            <w:vAlign w:val="bottom"/>
          </w:tcPr>
          <w:p w:rsidR="000F1146" w:rsidRPr="00001869" w:rsidRDefault="000F1146" w:rsidP="0090154C">
            <w:pPr>
              <w:jc w:val="right"/>
              <w:rPr>
                <w:rFonts w:cs="Arial"/>
                <w:sz w:val="16"/>
              </w:rPr>
            </w:pPr>
            <w:r w:rsidRPr="00001869">
              <w:rPr>
                <w:rFonts w:cs="Arial"/>
                <w:sz w:val="16"/>
              </w:rPr>
              <w:t>23</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831</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872</w:t>
            </w:r>
          </w:p>
        </w:tc>
        <w:tc>
          <w:tcPr>
            <w:tcW w:w="470" w:type="dxa"/>
            <w:vAlign w:val="bottom"/>
          </w:tcPr>
          <w:p w:rsidR="000F1146" w:rsidRPr="00001869" w:rsidRDefault="000F1146" w:rsidP="0090154C">
            <w:pPr>
              <w:jc w:val="right"/>
              <w:rPr>
                <w:rFonts w:cs="Arial"/>
                <w:sz w:val="16"/>
              </w:rPr>
            </w:pPr>
            <w:r w:rsidRPr="00001869">
              <w:rPr>
                <w:rFonts w:cs="Arial"/>
                <w:sz w:val="16"/>
              </w:rPr>
              <w:t>24</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873</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914</w:t>
            </w:r>
          </w:p>
        </w:tc>
        <w:tc>
          <w:tcPr>
            <w:tcW w:w="470" w:type="dxa"/>
            <w:vAlign w:val="bottom"/>
          </w:tcPr>
          <w:p w:rsidR="000F1146" w:rsidRPr="00001869" w:rsidRDefault="000F1146" w:rsidP="0090154C">
            <w:pPr>
              <w:jc w:val="right"/>
              <w:rPr>
                <w:rFonts w:cs="Arial"/>
                <w:sz w:val="16"/>
              </w:rPr>
            </w:pPr>
            <w:r w:rsidRPr="00001869">
              <w:rPr>
                <w:rFonts w:cs="Arial"/>
                <w:sz w:val="16"/>
              </w:rPr>
              <w:t>25</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915</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956</w:t>
            </w:r>
          </w:p>
        </w:tc>
        <w:tc>
          <w:tcPr>
            <w:tcW w:w="470" w:type="dxa"/>
            <w:vAlign w:val="bottom"/>
          </w:tcPr>
          <w:p w:rsidR="000F1146" w:rsidRPr="00001869" w:rsidRDefault="000F1146" w:rsidP="0090154C">
            <w:pPr>
              <w:jc w:val="right"/>
              <w:rPr>
                <w:rFonts w:cs="Arial"/>
                <w:sz w:val="16"/>
              </w:rPr>
            </w:pPr>
            <w:r w:rsidRPr="00001869">
              <w:rPr>
                <w:rFonts w:cs="Arial"/>
                <w:sz w:val="16"/>
              </w:rPr>
              <w:t>26</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957</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998</w:t>
            </w:r>
          </w:p>
        </w:tc>
        <w:tc>
          <w:tcPr>
            <w:tcW w:w="470" w:type="dxa"/>
            <w:vAlign w:val="bottom"/>
          </w:tcPr>
          <w:p w:rsidR="000F1146" w:rsidRPr="00001869" w:rsidRDefault="000F1146" w:rsidP="0090154C">
            <w:pPr>
              <w:jc w:val="right"/>
              <w:rPr>
                <w:rFonts w:cs="Arial"/>
                <w:sz w:val="16"/>
              </w:rPr>
            </w:pPr>
            <w:r w:rsidRPr="00001869">
              <w:rPr>
                <w:rFonts w:cs="Arial"/>
                <w:sz w:val="16"/>
              </w:rPr>
              <w:t>27</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999</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1040</w:t>
            </w:r>
          </w:p>
        </w:tc>
        <w:tc>
          <w:tcPr>
            <w:tcW w:w="470" w:type="dxa"/>
            <w:vAlign w:val="bottom"/>
          </w:tcPr>
          <w:p w:rsidR="000F1146" w:rsidRPr="00001869" w:rsidRDefault="000F1146" w:rsidP="0090154C">
            <w:pPr>
              <w:jc w:val="right"/>
              <w:rPr>
                <w:rFonts w:cs="Arial"/>
                <w:sz w:val="16"/>
              </w:rPr>
            </w:pPr>
            <w:r w:rsidRPr="00001869">
              <w:rPr>
                <w:rFonts w:cs="Arial"/>
                <w:sz w:val="16"/>
              </w:rPr>
              <w:t>28</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1041</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1083</w:t>
            </w:r>
          </w:p>
        </w:tc>
        <w:tc>
          <w:tcPr>
            <w:tcW w:w="470" w:type="dxa"/>
            <w:vAlign w:val="bottom"/>
          </w:tcPr>
          <w:p w:rsidR="000F1146" w:rsidRPr="00001869" w:rsidRDefault="000F1146" w:rsidP="0090154C">
            <w:pPr>
              <w:jc w:val="right"/>
              <w:rPr>
                <w:rFonts w:cs="Arial"/>
                <w:sz w:val="16"/>
              </w:rPr>
            </w:pPr>
            <w:r w:rsidRPr="00001869">
              <w:rPr>
                <w:rFonts w:cs="Arial"/>
                <w:sz w:val="16"/>
              </w:rPr>
              <w:t>29</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1084</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1126</w:t>
            </w:r>
          </w:p>
        </w:tc>
        <w:tc>
          <w:tcPr>
            <w:tcW w:w="470" w:type="dxa"/>
            <w:vAlign w:val="bottom"/>
          </w:tcPr>
          <w:p w:rsidR="000F1146" w:rsidRPr="00001869" w:rsidRDefault="000F1146" w:rsidP="0090154C">
            <w:pPr>
              <w:jc w:val="right"/>
              <w:rPr>
                <w:rFonts w:cs="Arial"/>
                <w:sz w:val="16"/>
              </w:rPr>
            </w:pPr>
            <w:r w:rsidRPr="00001869">
              <w:rPr>
                <w:rFonts w:cs="Arial"/>
                <w:sz w:val="16"/>
              </w:rPr>
              <w:t>30</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1127</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1168</w:t>
            </w:r>
          </w:p>
        </w:tc>
        <w:tc>
          <w:tcPr>
            <w:tcW w:w="470" w:type="dxa"/>
            <w:vAlign w:val="bottom"/>
          </w:tcPr>
          <w:p w:rsidR="000F1146" w:rsidRPr="00001869" w:rsidRDefault="000F1146" w:rsidP="0090154C">
            <w:pPr>
              <w:jc w:val="right"/>
              <w:rPr>
                <w:rFonts w:cs="Arial"/>
                <w:sz w:val="16"/>
              </w:rPr>
            </w:pPr>
            <w:r w:rsidRPr="00001869">
              <w:rPr>
                <w:rFonts w:cs="Arial"/>
                <w:sz w:val="16"/>
              </w:rPr>
              <w:t>31</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1169</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1211</w:t>
            </w:r>
          </w:p>
        </w:tc>
        <w:tc>
          <w:tcPr>
            <w:tcW w:w="470" w:type="dxa"/>
            <w:vAlign w:val="bottom"/>
          </w:tcPr>
          <w:p w:rsidR="000F1146" w:rsidRPr="00001869" w:rsidRDefault="000F1146" w:rsidP="0090154C">
            <w:pPr>
              <w:jc w:val="right"/>
              <w:rPr>
                <w:rFonts w:cs="Arial"/>
                <w:sz w:val="16"/>
              </w:rPr>
            </w:pPr>
            <w:r w:rsidRPr="00001869">
              <w:rPr>
                <w:rFonts w:cs="Arial"/>
                <w:sz w:val="16"/>
              </w:rPr>
              <w:t>32</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1212</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1254</w:t>
            </w:r>
          </w:p>
        </w:tc>
        <w:tc>
          <w:tcPr>
            <w:tcW w:w="470" w:type="dxa"/>
            <w:vAlign w:val="bottom"/>
          </w:tcPr>
          <w:p w:rsidR="000F1146" w:rsidRPr="00001869" w:rsidRDefault="000F1146" w:rsidP="0090154C">
            <w:pPr>
              <w:jc w:val="right"/>
              <w:rPr>
                <w:rFonts w:cs="Arial"/>
                <w:sz w:val="16"/>
              </w:rPr>
            </w:pPr>
            <w:r w:rsidRPr="00001869">
              <w:rPr>
                <w:rFonts w:cs="Arial"/>
                <w:sz w:val="16"/>
              </w:rPr>
              <w:t>33</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1255</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1297</w:t>
            </w:r>
          </w:p>
        </w:tc>
        <w:tc>
          <w:tcPr>
            <w:tcW w:w="470" w:type="dxa"/>
            <w:vAlign w:val="bottom"/>
          </w:tcPr>
          <w:p w:rsidR="000F1146" w:rsidRPr="00001869" w:rsidRDefault="000F1146" w:rsidP="0090154C">
            <w:pPr>
              <w:jc w:val="right"/>
              <w:rPr>
                <w:rFonts w:cs="Arial"/>
                <w:sz w:val="16"/>
              </w:rPr>
            </w:pPr>
            <w:r w:rsidRPr="00001869">
              <w:rPr>
                <w:rFonts w:cs="Arial"/>
                <w:sz w:val="16"/>
              </w:rPr>
              <w:t>34</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1298</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1340</w:t>
            </w:r>
          </w:p>
        </w:tc>
        <w:tc>
          <w:tcPr>
            <w:tcW w:w="470" w:type="dxa"/>
            <w:vAlign w:val="bottom"/>
          </w:tcPr>
          <w:p w:rsidR="000F1146" w:rsidRPr="00001869" w:rsidRDefault="000F1146" w:rsidP="0090154C">
            <w:pPr>
              <w:jc w:val="right"/>
              <w:rPr>
                <w:rFonts w:cs="Arial"/>
                <w:sz w:val="16"/>
              </w:rPr>
            </w:pPr>
            <w:r w:rsidRPr="00001869">
              <w:rPr>
                <w:rFonts w:cs="Arial"/>
                <w:sz w:val="16"/>
              </w:rPr>
              <w:t>35</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1341</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1383</w:t>
            </w:r>
          </w:p>
        </w:tc>
        <w:tc>
          <w:tcPr>
            <w:tcW w:w="470" w:type="dxa"/>
            <w:vAlign w:val="bottom"/>
          </w:tcPr>
          <w:p w:rsidR="000F1146" w:rsidRPr="00001869" w:rsidRDefault="000F1146" w:rsidP="0090154C">
            <w:pPr>
              <w:jc w:val="right"/>
              <w:rPr>
                <w:rFonts w:cs="Arial"/>
                <w:sz w:val="16"/>
              </w:rPr>
            </w:pPr>
            <w:r w:rsidRPr="00001869">
              <w:rPr>
                <w:rFonts w:cs="Arial"/>
                <w:sz w:val="16"/>
              </w:rPr>
              <w:t>36</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1384</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1427</w:t>
            </w:r>
          </w:p>
        </w:tc>
        <w:tc>
          <w:tcPr>
            <w:tcW w:w="470" w:type="dxa"/>
            <w:vAlign w:val="bottom"/>
          </w:tcPr>
          <w:p w:rsidR="000F1146" w:rsidRPr="00001869" w:rsidRDefault="000F1146" w:rsidP="0090154C">
            <w:pPr>
              <w:jc w:val="right"/>
              <w:rPr>
                <w:rFonts w:cs="Arial"/>
                <w:sz w:val="16"/>
              </w:rPr>
            </w:pPr>
            <w:r w:rsidRPr="00001869">
              <w:rPr>
                <w:rFonts w:cs="Arial"/>
                <w:sz w:val="16"/>
              </w:rPr>
              <w:t>37</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1428</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1470</w:t>
            </w:r>
          </w:p>
        </w:tc>
        <w:tc>
          <w:tcPr>
            <w:tcW w:w="470" w:type="dxa"/>
            <w:vAlign w:val="bottom"/>
          </w:tcPr>
          <w:p w:rsidR="000F1146" w:rsidRPr="00001869" w:rsidRDefault="000F1146" w:rsidP="0090154C">
            <w:pPr>
              <w:jc w:val="right"/>
              <w:rPr>
                <w:rFonts w:cs="Arial"/>
                <w:sz w:val="16"/>
              </w:rPr>
            </w:pPr>
            <w:r w:rsidRPr="00001869">
              <w:rPr>
                <w:rFonts w:cs="Arial"/>
                <w:sz w:val="16"/>
              </w:rPr>
              <w:t>38</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1471</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1514</w:t>
            </w:r>
          </w:p>
        </w:tc>
        <w:tc>
          <w:tcPr>
            <w:tcW w:w="470" w:type="dxa"/>
            <w:vAlign w:val="bottom"/>
          </w:tcPr>
          <w:p w:rsidR="000F1146" w:rsidRPr="00001869" w:rsidRDefault="000F1146" w:rsidP="0090154C">
            <w:pPr>
              <w:jc w:val="right"/>
              <w:rPr>
                <w:rFonts w:cs="Arial"/>
                <w:sz w:val="16"/>
              </w:rPr>
            </w:pPr>
            <w:r w:rsidRPr="00001869">
              <w:rPr>
                <w:rFonts w:cs="Arial"/>
                <w:sz w:val="16"/>
              </w:rPr>
              <w:t>39</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1515</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1557</w:t>
            </w:r>
          </w:p>
        </w:tc>
        <w:tc>
          <w:tcPr>
            <w:tcW w:w="470" w:type="dxa"/>
            <w:vAlign w:val="bottom"/>
          </w:tcPr>
          <w:p w:rsidR="000F1146" w:rsidRPr="00001869" w:rsidRDefault="000F1146" w:rsidP="0090154C">
            <w:pPr>
              <w:jc w:val="right"/>
              <w:rPr>
                <w:rFonts w:cs="Arial"/>
                <w:sz w:val="16"/>
              </w:rPr>
            </w:pPr>
            <w:r w:rsidRPr="00001869">
              <w:rPr>
                <w:rFonts w:cs="Arial"/>
                <w:sz w:val="16"/>
              </w:rPr>
              <w:t>40</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1558</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1601</w:t>
            </w:r>
          </w:p>
        </w:tc>
        <w:tc>
          <w:tcPr>
            <w:tcW w:w="470" w:type="dxa"/>
            <w:vAlign w:val="bottom"/>
          </w:tcPr>
          <w:p w:rsidR="000F1146" w:rsidRPr="00001869" w:rsidRDefault="000F1146" w:rsidP="0090154C">
            <w:pPr>
              <w:jc w:val="right"/>
              <w:rPr>
                <w:rFonts w:cs="Arial"/>
                <w:sz w:val="16"/>
              </w:rPr>
            </w:pPr>
            <w:r w:rsidRPr="00001869">
              <w:rPr>
                <w:rFonts w:cs="Arial"/>
                <w:sz w:val="16"/>
              </w:rPr>
              <w:t>41</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1602</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1645</w:t>
            </w:r>
          </w:p>
        </w:tc>
        <w:tc>
          <w:tcPr>
            <w:tcW w:w="470" w:type="dxa"/>
            <w:vAlign w:val="bottom"/>
          </w:tcPr>
          <w:p w:rsidR="000F1146" w:rsidRPr="00001869" w:rsidRDefault="000F1146" w:rsidP="0090154C">
            <w:pPr>
              <w:jc w:val="right"/>
              <w:rPr>
                <w:rFonts w:cs="Arial"/>
                <w:sz w:val="16"/>
              </w:rPr>
            </w:pPr>
            <w:r w:rsidRPr="00001869">
              <w:rPr>
                <w:rFonts w:cs="Arial"/>
                <w:sz w:val="16"/>
              </w:rPr>
              <w:t>42</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1646</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1689</w:t>
            </w:r>
          </w:p>
        </w:tc>
        <w:tc>
          <w:tcPr>
            <w:tcW w:w="470" w:type="dxa"/>
            <w:vAlign w:val="bottom"/>
          </w:tcPr>
          <w:p w:rsidR="000F1146" w:rsidRPr="00001869" w:rsidRDefault="000F1146" w:rsidP="0090154C">
            <w:pPr>
              <w:jc w:val="right"/>
              <w:rPr>
                <w:rFonts w:cs="Arial"/>
                <w:sz w:val="16"/>
              </w:rPr>
            </w:pPr>
            <w:r w:rsidRPr="00001869">
              <w:rPr>
                <w:rFonts w:cs="Arial"/>
                <w:sz w:val="16"/>
              </w:rPr>
              <w:t>43</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1690</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1732</w:t>
            </w:r>
          </w:p>
        </w:tc>
        <w:tc>
          <w:tcPr>
            <w:tcW w:w="470" w:type="dxa"/>
            <w:vAlign w:val="bottom"/>
          </w:tcPr>
          <w:p w:rsidR="000F1146" w:rsidRPr="00001869" w:rsidRDefault="000F1146" w:rsidP="0090154C">
            <w:pPr>
              <w:jc w:val="right"/>
              <w:rPr>
                <w:rFonts w:cs="Arial"/>
                <w:sz w:val="16"/>
              </w:rPr>
            </w:pPr>
            <w:r w:rsidRPr="00001869">
              <w:rPr>
                <w:rFonts w:cs="Arial"/>
                <w:sz w:val="16"/>
              </w:rPr>
              <w:t>44</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1733</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1776</w:t>
            </w:r>
          </w:p>
        </w:tc>
        <w:tc>
          <w:tcPr>
            <w:tcW w:w="470" w:type="dxa"/>
            <w:vAlign w:val="bottom"/>
          </w:tcPr>
          <w:p w:rsidR="000F1146" w:rsidRPr="00001869" w:rsidRDefault="000F1146" w:rsidP="0090154C">
            <w:pPr>
              <w:jc w:val="right"/>
              <w:rPr>
                <w:rFonts w:cs="Arial"/>
                <w:sz w:val="16"/>
              </w:rPr>
            </w:pPr>
            <w:r w:rsidRPr="00001869">
              <w:rPr>
                <w:rFonts w:cs="Arial"/>
                <w:sz w:val="16"/>
              </w:rPr>
              <w:t>45</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1777</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1820</w:t>
            </w:r>
          </w:p>
        </w:tc>
        <w:tc>
          <w:tcPr>
            <w:tcW w:w="470" w:type="dxa"/>
            <w:vAlign w:val="bottom"/>
          </w:tcPr>
          <w:p w:rsidR="000F1146" w:rsidRPr="00001869" w:rsidRDefault="000F1146" w:rsidP="0090154C">
            <w:pPr>
              <w:jc w:val="right"/>
              <w:rPr>
                <w:rFonts w:cs="Arial"/>
                <w:sz w:val="16"/>
              </w:rPr>
            </w:pPr>
            <w:r w:rsidRPr="00001869">
              <w:rPr>
                <w:rFonts w:cs="Arial"/>
                <w:sz w:val="16"/>
              </w:rPr>
              <w:t>46</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1821</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1864</w:t>
            </w:r>
          </w:p>
        </w:tc>
        <w:tc>
          <w:tcPr>
            <w:tcW w:w="470" w:type="dxa"/>
            <w:vAlign w:val="bottom"/>
          </w:tcPr>
          <w:p w:rsidR="000F1146" w:rsidRPr="00001869" w:rsidRDefault="000F1146" w:rsidP="0090154C">
            <w:pPr>
              <w:jc w:val="right"/>
              <w:rPr>
                <w:rFonts w:cs="Arial"/>
                <w:sz w:val="16"/>
              </w:rPr>
            </w:pPr>
            <w:r w:rsidRPr="00001869">
              <w:rPr>
                <w:rFonts w:cs="Arial"/>
                <w:sz w:val="16"/>
              </w:rPr>
              <w:t>47</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1865</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1909</w:t>
            </w:r>
          </w:p>
        </w:tc>
        <w:tc>
          <w:tcPr>
            <w:tcW w:w="470" w:type="dxa"/>
            <w:vAlign w:val="bottom"/>
          </w:tcPr>
          <w:p w:rsidR="000F1146" w:rsidRPr="00001869" w:rsidRDefault="000F1146" w:rsidP="0090154C">
            <w:pPr>
              <w:jc w:val="right"/>
              <w:rPr>
                <w:rFonts w:cs="Arial"/>
                <w:sz w:val="16"/>
              </w:rPr>
            </w:pPr>
            <w:r w:rsidRPr="00001869">
              <w:rPr>
                <w:rFonts w:cs="Arial"/>
                <w:sz w:val="16"/>
              </w:rPr>
              <w:t>48</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1910</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1953</w:t>
            </w:r>
          </w:p>
        </w:tc>
        <w:tc>
          <w:tcPr>
            <w:tcW w:w="470" w:type="dxa"/>
            <w:vAlign w:val="bottom"/>
          </w:tcPr>
          <w:p w:rsidR="000F1146" w:rsidRPr="00001869" w:rsidRDefault="000F1146" w:rsidP="0090154C">
            <w:pPr>
              <w:jc w:val="right"/>
              <w:rPr>
                <w:rFonts w:cs="Arial"/>
                <w:sz w:val="16"/>
              </w:rPr>
            </w:pPr>
            <w:r w:rsidRPr="00001869">
              <w:rPr>
                <w:rFonts w:cs="Arial"/>
                <w:sz w:val="16"/>
              </w:rPr>
              <w:t>49</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1954</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1997</w:t>
            </w:r>
          </w:p>
        </w:tc>
        <w:tc>
          <w:tcPr>
            <w:tcW w:w="470" w:type="dxa"/>
            <w:vAlign w:val="bottom"/>
          </w:tcPr>
          <w:p w:rsidR="000F1146" w:rsidRPr="00001869" w:rsidRDefault="000F1146" w:rsidP="0090154C">
            <w:pPr>
              <w:jc w:val="right"/>
              <w:rPr>
                <w:rFonts w:cs="Arial"/>
                <w:sz w:val="16"/>
              </w:rPr>
            </w:pPr>
            <w:r w:rsidRPr="00001869">
              <w:rPr>
                <w:rFonts w:cs="Arial"/>
                <w:sz w:val="16"/>
              </w:rPr>
              <w:t>50</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1998</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2000</w:t>
            </w:r>
          </w:p>
        </w:tc>
        <w:tc>
          <w:tcPr>
            <w:tcW w:w="470" w:type="dxa"/>
            <w:vAlign w:val="bottom"/>
          </w:tcPr>
          <w:p w:rsidR="000F1146" w:rsidRPr="00001869" w:rsidRDefault="000F1146" w:rsidP="0090154C">
            <w:pPr>
              <w:jc w:val="right"/>
              <w:rPr>
                <w:rFonts w:cs="Arial"/>
                <w:sz w:val="16"/>
              </w:rPr>
            </w:pPr>
            <w:r w:rsidRPr="00001869">
              <w:rPr>
                <w:rFonts w:cs="Arial"/>
                <w:sz w:val="16"/>
              </w:rPr>
              <w:t>51</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tcPr>
          <w:p w:rsidR="000F1146" w:rsidRPr="00001869" w:rsidRDefault="000F1146" w:rsidP="0090154C">
            <w:pPr>
              <w:jc w:val="right"/>
              <w:rPr>
                <w:rFonts w:cs="Arial"/>
                <w:sz w:val="16"/>
              </w:rPr>
            </w:pPr>
          </w:p>
        </w:tc>
        <w:tc>
          <w:tcPr>
            <w:tcW w:w="426" w:type="dxa"/>
          </w:tcPr>
          <w:p w:rsidR="000F1146" w:rsidRPr="00001869" w:rsidRDefault="000F1146" w:rsidP="0090154C">
            <w:pPr>
              <w:jc w:val="right"/>
              <w:rPr>
                <w:rFonts w:cs="Arial"/>
                <w:sz w:val="16"/>
              </w:rPr>
            </w:pPr>
          </w:p>
        </w:tc>
        <w:tc>
          <w:tcPr>
            <w:tcW w:w="648" w:type="dxa"/>
          </w:tcPr>
          <w:p w:rsidR="000F1146" w:rsidRPr="00001869" w:rsidRDefault="000F1146" w:rsidP="0090154C">
            <w:pPr>
              <w:jc w:val="right"/>
              <w:rPr>
                <w:rFonts w:cs="Arial"/>
                <w:sz w:val="16"/>
              </w:rPr>
            </w:pPr>
          </w:p>
        </w:tc>
        <w:tc>
          <w:tcPr>
            <w:tcW w:w="470" w:type="dxa"/>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tcPr>
          <w:p w:rsidR="000F1146" w:rsidRPr="00001869" w:rsidRDefault="000F1146" w:rsidP="0090154C">
            <w:pPr>
              <w:jc w:val="right"/>
              <w:rPr>
                <w:rFonts w:cs="Arial"/>
                <w:sz w:val="16"/>
              </w:rPr>
            </w:pPr>
          </w:p>
        </w:tc>
        <w:tc>
          <w:tcPr>
            <w:tcW w:w="426" w:type="dxa"/>
          </w:tcPr>
          <w:p w:rsidR="000F1146" w:rsidRPr="00001869" w:rsidRDefault="000F1146" w:rsidP="0090154C">
            <w:pPr>
              <w:jc w:val="right"/>
              <w:rPr>
                <w:rFonts w:cs="Arial"/>
                <w:sz w:val="16"/>
              </w:rPr>
            </w:pPr>
          </w:p>
        </w:tc>
        <w:tc>
          <w:tcPr>
            <w:tcW w:w="648" w:type="dxa"/>
          </w:tcPr>
          <w:p w:rsidR="000F1146" w:rsidRPr="00001869" w:rsidRDefault="000F1146" w:rsidP="0090154C">
            <w:pPr>
              <w:jc w:val="right"/>
              <w:rPr>
                <w:rFonts w:cs="Arial"/>
                <w:sz w:val="16"/>
              </w:rPr>
            </w:pPr>
          </w:p>
        </w:tc>
        <w:tc>
          <w:tcPr>
            <w:tcW w:w="470" w:type="dxa"/>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tcPr>
          <w:p w:rsidR="000F1146" w:rsidRPr="00001869" w:rsidRDefault="000F1146" w:rsidP="0090154C">
            <w:pPr>
              <w:jc w:val="right"/>
              <w:rPr>
                <w:rFonts w:cs="Arial"/>
                <w:sz w:val="16"/>
              </w:rPr>
            </w:pPr>
          </w:p>
        </w:tc>
        <w:tc>
          <w:tcPr>
            <w:tcW w:w="426" w:type="dxa"/>
          </w:tcPr>
          <w:p w:rsidR="000F1146" w:rsidRPr="00001869" w:rsidRDefault="000F1146" w:rsidP="0090154C">
            <w:pPr>
              <w:jc w:val="right"/>
              <w:rPr>
                <w:rFonts w:cs="Arial"/>
                <w:sz w:val="16"/>
              </w:rPr>
            </w:pPr>
          </w:p>
        </w:tc>
        <w:tc>
          <w:tcPr>
            <w:tcW w:w="648" w:type="dxa"/>
          </w:tcPr>
          <w:p w:rsidR="000F1146" w:rsidRPr="00001869" w:rsidRDefault="000F1146" w:rsidP="0090154C">
            <w:pPr>
              <w:jc w:val="right"/>
              <w:rPr>
                <w:rFonts w:cs="Arial"/>
                <w:sz w:val="16"/>
              </w:rPr>
            </w:pPr>
          </w:p>
        </w:tc>
        <w:tc>
          <w:tcPr>
            <w:tcW w:w="470" w:type="dxa"/>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tcPr>
          <w:p w:rsidR="000F1146" w:rsidRPr="00001869" w:rsidRDefault="000F1146" w:rsidP="0090154C">
            <w:pPr>
              <w:jc w:val="right"/>
              <w:rPr>
                <w:rFonts w:cs="Arial"/>
                <w:sz w:val="16"/>
              </w:rPr>
            </w:pPr>
          </w:p>
        </w:tc>
        <w:tc>
          <w:tcPr>
            <w:tcW w:w="426" w:type="dxa"/>
          </w:tcPr>
          <w:p w:rsidR="000F1146" w:rsidRPr="00001869" w:rsidRDefault="000F1146" w:rsidP="0090154C">
            <w:pPr>
              <w:jc w:val="right"/>
              <w:rPr>
                <w:rFonts w:cs="Arial"/>
                <w:sz w:val="16"/>
              </w:rPr>
            </w:pPr>
          </w:p>
        </w:tc>
        <w:tc>
          <w:tcPr>
            <w:tcW w:w="648" w:type="dxa"/>
          </w:tcPr>
          <w:p w:rsidR="000F1146" w:rsidRPr="00001869" w:rsidRDefault="000F1146" w:rsidP="0090154C">
            <w:pPr>
              <w:jc w:val="right"/>
              <w:rPr>
                <w:rFonts w:cs="Arial"/>
                <w:sz w:val="16"/>
              </w:rPr>
            </w:pPr>
          </w:p>
        </w:tc>
        <w:tc>
          <w:tcPr>
            <w:tcW w:w="470" w:type="dxa"/>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tcPr>
          <w:p w:rsidR="000F1146" w:rsidRPr="00001869" w:rsidRDefault="000F1146" w:rsidP="0090154C">
            <w:pPr>
              <w:jc w:val="right"/>
              <w:rPr>
                <w:rFonts w:cs="Arial"/>
                <w:sz w:val="16"/>
              </w:rPr>
            </w:pPr>
          </w:p>
        </w:tc>
        <w:tc>
          <w:tcPr>
            <w:tcW w:w="426" w:type="dxa"/>
          </w:tcPr>
          <w:p w:rsidR="000F1146" w:rsidRPr="00001869" w:rsidRDefault="000F1146" w:rsidP="0090154C">
            <w:pPr>
              <w:jc w:val="right"/>
              <w:rPr>
                <w:rFonts w:cs="Arial"/>
                <w:sz w:val="16"/>
              </w:rPr>
            </w:pPr>
          </w:p>
        </w:tc>
        <w:tc>
          <w:tcPr>
            <w:tcW w:w="648" w:type="dxa"/>
          </w:tcPr>
          <w:p w:rsidR="000F1146" w:rsidRPr="00001869" w:rsidRDefault="000F1146" w:rsidP="0090154C">
            <w:pPr>
              <w:jc w:val="right"/>
              <w:rPr>
                <w:rFonts w:cs="Arial"/>
                <w:sz w:val="16"/>
              </w:rPr>
            </w:pPr>
          </w:p>
        </w:tc>
        <w:tc>
          <w:tcPr>
            <w:tcW w:w="470" w:type="dxa"/>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tcPr>
          <w:p w:rsidR="000F1146" w:rsidRPr="00001869" w:rsidRDefault="000F1146" w:rsidP="0090154C">
            <w:pPr>
              <w:jc w:val="right"/>
              <w:rPr>
                <w:rFonts w:cs="Arial"/>
                <w:sz w:val="16"/>
              </w:rPr>
            </w:pPr>
          </w:p>
        </w:tc>
        <w:tc>
          <w:tcPr>
            <w:tcW w:w="426" w:type="dxa"/>
          </w:tcPr>
          <w:p w:rsidR="000F1146" w:rsidRPr="00001869" w:rsidRDefault="000F1146" w:rsidP="0090154C">
            <w:pPr>
              <w:jc w:val="right"/>
              <w:rPr>
                <w:rFonts w:cs="Arial"/>
                <w:sz w:val="16"/>
              </w:rPr>
            </w:pPr>
          </w:p>
        </w:tc>
        <w:tc>
          <w:tcPr>
            <w:tcW w:w="648" w:type="dxa"/>
          </w:tcPr>
          <w:p w:rsidR="000F1146" w:rsidRPr="00001869" w:rsidRDefault="000F1146" w:rsidP="0090154C">
            <w:pPr>
              <w:jc w:val="right"/>
              <w:rPr>
                <w:rFonts w:cs="Arial"/>
                <w:sz w:val="16"/>
              </w:rPr>
            </w:pPr>
          </w:p>
        </w:tc>
        <w:tc>
          <w:tcPr>
            <w:tcW w:w="470" w:type="dxa"/>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tcPr>
          <w:p w:rsidR="000F1146" w:rsidRPr="00001869" w:rsidRDefault="000F1146" w:rsidP="0090154C">
            <w:pPr>
              <w:jc w:val="right"/>
              <w:rPr>
                <w:rFonts w:cs="Arial"/>
                <w:sz w:val="16"/>
              </w:rPr>
            </w:pPr>
          </w:p>
        </w:tc>
        <w:tc>
          <w:tcPr>
            <w:tcW w:w="426" w:type="dxa"/>
          </w:tcPr>
          <w:p w:rsidR="000F1146" w:rsidRPr="00001869" w:rsidRDefault="000F1146" w:rsidP="0090154C">
            <w:pPr>
              <w:jc w:val="right"/>
              <w:rPr>
                <w:rFonts w:cs="Arial"/>
                <w:sz w:val="16"/>
              </w:rPr>
            </w:pPr>
          </w:p>
        </w:tc>
        <w:tc>
          <w:tcPr>
            <w:tcW w:w="648" w:type="dxa"/>
          </w:tcPr>
          <w:p w:rsidR="000F1146" w:rsidRPr="00001869" w:rsidRDefault="000F1146" w:rsidP="0090154C">
            <w:pPr>
              <w:jc w:val="right"/>
              <w:rPr>
                <w:rFonts w:cs="Arial"/>
                <w:sz w:val="16"/>
              </w:rPr>
            </w:pPr>
          </w:p>
        </w:tc>
        <w:tc>
          <w:tcPr>
            <w:tcW w:w="470" w:type="dxa"/>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tcPr>
          <w:p w:rsidR="000F1146" w:rsidRPr="00001869" w:rsidRDefault="000F1146" w:rsidP="0090154C">
            <w:pPr>
              <w:jc w:val="right"/>
              <w:rPr>
                <w:rFonts w:cs="Arial"/>
                <w:sz w:val="16"/>
              </w:rPr>
            </w:pPr>
          </w:p>
        </w:tc>
        <w:tc>
          <w:tcPr>
            <w:tcW w:w="426" w:type="dxa"/>
          </w:tcPr>
          <w:p w:rsidR="000F1146" w:rsidRPr="00001869" w:rsidRDefault="000F1146" w:rsidP="0090154C">
            <w:pPr>
              <w:jc w:val="right"/>
              <w:rPr>
                <w:rFonts w:cs="Arial"/>
                <w:sz w:val="16"/>
              </w:rPr>
            </w:pPr>
          </w:p>
        </w:tc>
        <w:tc>
          <w:tcPr>
            <w:tcW w:w="648" w:type="dxa"/>
          </w:tcPr>
          <w:p w:rsidR="000F1146" w:rsidRPr="00001869" w:rsidRDefault="000F1146" w:rsidP="0090154C">
            <w:pPr>
              <w:jc w:val="right"/>
              <w:rPr>
                <w:rFonts w:cs="Arial"/>
                <w:sz w:val="16"/>
              </w:rPr>
            </w:pPr>
          </w:p>
        </w:tc>
        <w:tc>
          <w:tcPr>
            <w:tcW w:w="470" w:type="dxa"/>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tcPr>
          <w:p w:rsidR="000F1146" w:rsidRPr="00001869" w:rsidRDefault="000F1146" w:rsidP="0090154C">
            <w:pPr>
              <w:jc w:val="right"/>
              <w:rPr>
                <w:rFonts w:cs="Arial"/>
                <w:sz w:val="16"/>
              </w:rPr>
            </w:pPr>
          </w:p>
        </w:tc>
        <w:tc>
          <w:tcPr>
            <w:tcW w:w="426" w:type="dxa"/>
          </w:tcPr>
          <w:p w:rsidR="000F1146" w:rsidRPr="00001869" w:rsidRDefault="000F1146" w:rsidP="0090154C">
            <w:pPr>
              <w:jc w:val="right"/>
              <w:rPr>
                <w:rFonts w:cs="Arial"/>
                <w:sz w:val="16"/>
              </w:rPr>
            </w:pPr>
          </w:p>
        </w:tc>
        <w:tc>
          <w:tcPr>
            <w:tcW w:w="648" w:type="dxa"/>
          </w:tcPr>
          <w:p w:rsidR="000F1146" w:rsidRPr="00001869" w:rsidRDefault="000F1146" w:rsidP="0090154C">
            <w:pPr>
              <w:jc w:val="right"/>
              <w:rPr>
                <w:rFonts w:cs="Arial"/>
                <w:sz w:val="16"/>
              </w:rPr>
            </w:pPr>
          </w:p>
        </w:tc>
        <w:tc>
          <w:tcPr>
            <w:tcW w:w="470" w:type="dxa"/>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tcPr>
          <w:p w:rsidR="000F1146" w:rsidRPr="00001869" w:rsidRDefault="000F1146" w:rsidP="0090154C">
            <w:pPr>
              <w:jc w:val="right"/>
              <w:rPr>
                <w:rFonts w:cs="Arial"/>
                <w:sz w:val="16"/>
              </w:rPr>
            </w:pPr>
          </w:p>
        </w:tc>
        <w:tc>
          <w:tcPr>
            <w:tcW w:w="426" w:type="dxa"/>
          </w:tcPr>
          <w:p w:rsidR="000F1146" w:rsidRPr="00001869" w:rsidRDefault="000F1146" w:rsidP="0090154C">
            <w:pPr>
              <w:jc w:val="right"/>
              <w:rPr>
                <w:rFonts w:cs="Arial"/>
                <w:sz w:val="16"/>
              </w:rPr>
            </w:pPr>
          </w:p>
        </w:tc>
        <w:tc>
          <w:tcPr>
            <w:tcW w:w="648" w:type="dxa"/>
          </w:tcPr>
          <w:p w:rsidR="000F1146" w:rsidRPr="00001869" w:rsidRDefault="000F1146" w:rsidP="0090154C">
            <w:pPr>
              <w:jc w:val="right"/>
              <w:rPr>
                <w:rFonts w:cs="Arial"/>
                <w:sz w:val="16"/>
              </w:rPr>
            </w:pPr>
          </w:p>
        </w:tc>
        <w:tc>
          <w:tcPr>
            <w:tcW w:w="470" w:type="dxa"/>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bl>
    <w:p w:rsidR="000F1146" w:rsidRPr="00001869" w:rsidRDefault="000F1146" w:rsidP="000F1146">
      <w:pPr>
        <w:ind w:left="1680"/>
        <w:rPr>
          <w:rFonts w:cs="Arial"/>
          <w:sz w:val="18"/>
        </w:rPr>
      </w:pPr>
      <w:r w:rsidRPr="00001869">
        <w:rPr>
          <w:rFonts w:cs="Arial"/>
          <w:sz w:val="18"/>
        </w:rPr>
        <w:t>Fehlerwahrscheinlichkeit</w:t>
      </w:r>
      <w:r w:rsidRPr="00001869">
        <w:rPr>
          <w:rFonts w:cs="Arial"/>
          <w:sz w:val="18"/>
        </w:rPr>
        <w:tab/>
        <w:t>Stichprobengröße</w:t>
      </w:r>
      <w:r w:rsidRPr="00001869">
        <w:rPr>
          <w:rFonts w:cs="Arial"/>
          <w:sz w:val="18"/>
        </w:rPr>
        <w:tab/>
        <w:t>tatsächlicher Fehler vom Typ I</w:t>
      </w:r>
    </w:p>
    <w:p w:rsidR="000F1146" w:rsidRPr="00001869" w:rsidRDefault="000F1146" w:rsidP="00267E3F">
      <w:pPr>
        <w:ind w:left="5954"/>
        <w:rPr>
          <w:rFonts w:cs="Arial"/>
          <w:sz w:val="18"/>
        </w:rPr>
      </w:pPr>
      <w:r w:rsidRPr="00001869">
        <w:rPr>
          <w:rFonts w:cs="Arial"/>
          <w:sz w:val="18"/>
        </w:rPr>
        <w:t>Fehler vom Typ II für 2P</w:t>
      </w:r>
    </w:p>
    <w:p w:rsidR="000F1146" w:rsidRPr="00001869" w:rsidRDefault="000F1146" w:rsidP="00267E3F">
      <w:pPr>
        <w:ind w:left="5954"/>
        <w:rPr>
          <w:rFonts w:cs="Arial"/>
          <w:sz w:val="18"/>
        </w:rPr>
      </w:pPr>
      <w:r w:rsidRPr="00001869">
        <w:rPr>
          <w:rFonts w:cs="Arial"/>
          <w:sz w:val="18"/>
        </w:rPr>
        <w:t>Fehler vom Typ II für 5P</w:t>
      </w:r>
    </w:p>
    <w:p w:rsidR="000F1146" w:rsidRPr="00001869" w:rsidRDefault="000F1146" w:rsidP="00267E3F">
      <w:pPr>
        <w:tabs>
          <w:tab w:val="left" w:pos="-850"/>
          <w:tab w:val="left" w:pos="0"/>
          <w:tab w:val="left" w:pos="339"/>
          <w:tab w:val="left" w:pos="1700"/>
          <w:tab w:val="left" w:pos="2552"/>
          <w:tab w:val="left" w:pos="3403"/>
          <w:tab w:val="left" w:pos="3684"/>
          <w:tab w:val="left" w:pos="4254"/>
          <w:tab w:val="left" w:pos="5104"/>
          <w:tab w:val="left" w:pos="5954"/>
          <w:tab w:val="left" w:pos="6804"/>
          <w:tab w:val="left" w:pos="7654"/>
          <w:tab w:val="left" w:pos="8504"/>
        </w:tabs>
        <w:ind w:left="5954"/>
        <w:rPr>
          <w:rFonts w:cs="Arial"/>
        </w:rPr>
      </w:pPr>
      <w:r w:rsidRPr="00001869">
        <w:rPr>
          <w:rFonts w:cs="Arial"/>
          <w:sz w:val="18"/>
        </w:rPr>
        <w:t>Fehler vom Typ II für 10P</w:t>
      </w:r>
    </w:p>
    <w:p w:rsidR="000F1146" w:rsidRPr="00001869" w:rsidRDefault="000F1146" w:rsidP="000F1146">
      <w:pPr>
        <w:tabs>
          <w:tab w:val="left" w:pos="-850"/>
          <w:tab w:val="left" w:pos="0"/>
          <w:tab w:val="left" w:pos="339"/>
          <w:tab w:val="left" w:pos="793"/>
          <w:tab w:val="left" w:pos="1700"/>
          <w:tab w:val="left" w:pos="2551"/>
          <w:tab w:val="left" w:pos="2977"/>
          <w:tab w:val="left" w:pos="3403"/>
          <w:tab w:val="left" w:pos="3684"/>
          <w:tab w:val="left" w:pos="4254"/>
          <w:tab w:val="left" w:pos="5104"/>
          <w:tab w:val="left" w:pos="5954"/>
          <w:tab w:val="left" w:pos="6804"/>
          <w:tab w:val="left" w:pos="7654"/>
          <w:tab w:val="left" w:pos="8504"/>
          <w:tab w:val="left" w:pos="9354"/>
        </w:tabs>
        <w:rPr>
          <w:rFonts w:cs="Arial"/>
          <w:b/>
          <w:sz w:val="18"/>
        </w:rPr>
      </w:pPr>
      <w:r w:rsidRPr="00001869">
        <w:rPr>
          <w:rFonts w:cs="Arial"/>
          <w:b/>
          <w:sz w:val="18"/>
        </w:rPr>
        <w:br w:type="page"/>
        <w:t>Tabelle und Abbildung 5:</w:t>
      </w:r>
      <w:r w:rsidRPr="00001869">
        <w:rPr>
          <w:rFonts w:cs="Arial"/>
          <w:b/>
          <w:sz w:val="18"/>
        </w:rPr>
        <w:tab/>
        <w:t>Populationsstandard    = 1 %</w:t>
      </w:r>
    </w:p>
    <w:p w:rsidR="000F1146" w:rsidRPr="00001869" w:rsidRDefault="000F1146" w:rsidP="000F1146">
      <w:pPr>
        <w:tabs>
          <w:tab w:val="left" w:pos="-850"/>
          <w:tab w:val="left" w:pos="0"/>
          <w:tab w:val="left" w:pos="339"/>
          <w:tab w:val="left" w:pos="793"/>
          <w:tab w:val="left" w:pos="1700"/>
          <w:tab w:val="left" w:pos="2551"/>
          <w:tab w:val="left" w:pos="2977"/>
          <w:tab w:val="left" w:pos="3403"/>
          <w:tab w:val="left" w:pos="3684"/>
          <w:tab w:val="left" w:pos="4254"/>
          <w:tab w:val="left" w:pos="5104"/>
          <w:tab w:val="left" w:pos="5954"/>
          <w:tab w:val="left" w:pos="6804"/>
          <w:tab w:val="left" w:pos="7654"/>
          <w:tab w:val="left" w:pos="8504"/>
          <w:tab w:val="left" w:pos="9354"/>
        </w:tabs>
        <w:ind w:firstLine="2551"/>
        <w:rPr>
          <w:rFonts w:cs="Arial"/>
          <w:b/>
          <w:sz w:val="18"/>
        </w:rPr>
      </w:pPr>
      <w:r w:rsidRPr="00001869">
        <w:rPr>
          <w:rFonts w:cs="Arial"/>
          <w:b/>
          <w:sz w:val="18"/>
        </w:rPr>
        <w:t xml:space="preserve">Akzeptanzwahrscheinlichkeit </w:t>
      </w:r>
      <w:r w:rsidR="00704A50" w:rsidRPr="00001869">
        <w:rPr>
          <w:rFonts w:ascii="Symbol" w:hAnsi="Symbol"/>
          <w:b/>
          <w:sz w:val="18"/>
        </w:rPr>
        <w:t></w:t>
      </w:r>
      <w:r w:rsidRPr="00001869">
        <w:rPr>
          <w:rFonts w:cs="Arial"/>
          <w:b/>
          <w:sz w:val="18"/>
        </w:rPr>
        <w:t>95 %</w:t>
      </w:r>
    </w:p>
    <w:p w:rsidR="000F1146" w:rsidRPr="00001869" w:rsidRDefault="000F1146" w:rsidP="000F1146">
      <w:pPr>
        <w:tabs>
          <w:tab w:val="left" w:pos="-850"/>
          <w:tab w:val="left" w:pos="0"/>
          <w:tab w:val="left" w:pos="339"/>
          <w:tab w:val="left" w:pos="793"/>
          <w:tab w:val="left" w:pos="1700"/>
          <w:tab w:val="left" w:pos="2551"/>
          <w:tab w:val="left" w:pos="2977"/>
          <w:tab w:val="left" w:pos="3403"/>
          <w:tab w:val="left" w:pos="3684"/>
          <w:tab w:val="left" w:pos="4254"/>
          <w:tab w:val="left" w:pos="5104"/>
          <w:tab w:val="left" w:pos="5954"/>
          <w:tab w:val="left" w:pos="6804"/>
          <w:tab w:val="left" w:pos="7654"/>
          <w:tab w:val="left" w:pos="8504"/>
          <w:tab w:val="left" w:pos="9354"/>
        </w:tabs>
        <w:ind w:left="793" w:firstLine="1758"/>
        <w:rPr>
          <w:rFonts w:cs="Arial"/>
          <w:b/>
          <w:sz w:val="18"/>
        </w:rPr>
      </w:pPr>
      <w:r w:rsidRPr="00001869">
        <w:rPr>
          <w:rFonts w:cs="Arial"/>
          <w:b/>
          <w:sz w:val="18"/>
        </w:rPr>
        <w:t>n = Stichprobengröße k = Höchstzahl von Abweichern</w:t>
      </w:r>
    </w:p>
    <w:p w:rsidR="000F1146" w:rsidRPr="00001869" w:rsidRDefault="000F1146" w:rsidP="000F1146">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rPr>
          <w:rFonts w:cs="Arial"/>
          <w:sz w:val="18"/>
        </w:rPr>
      </w:pPr>
    </w:p>
    <w:tbl>
      <w:tblPr>
        <w:tblW w:w="0" w:type="auto"/>
        <w:tblLayout w:type="fixed"/>
        <w:tblLook w:val="0000" w:firstRow="0" w:lastRow="0" w:firstColumn="0" w:lastColumn="0" w:noHBand="0" w:noVBand="0"/>
      </w:tblPr>
      <w:tblGrid>
        <w:gridCol w:w="1646"/>
        <w:gridCol w:w="470"/>
        <w:gridCol w:w="7170"/>
      </w:tblGrid>
      <w:tr w:rsidR="000F1146" w:rsidRPr="00001869" w:rsidTr="0090154C">
        <w:trPr>
          <w:cantSplit/>
        </w:trPr>
        <w:tc>
          <w:tcPr>
            <w:tcW w:w="1646" w:type="dxa"/>
            <w:vAlign w:val="bottom"/>
          </w:tcPr>
          <w:p w:rsidR="000F1146" w:rsidRPr="00001869" w:rsidRDefault="000F1146" w:rsidP="0090154C">
            <w:pPr>
              <w:framePr w:hSpace="180" w:wrap="notBeside" w:vAnchor="text" w:hAnchor="margin" w:y="121"/>
              <w:jc w:val="center"/>
              <w:rPr>
                <w:rFonts w:cs="Arial"/>
                <w:sz w:val="16"/>
              </w:rPr>
            </w:pPr>
            <w:r w:rsidRPr="00001869">
              <w:rPr>
                <w:rFonts w:cs="Arial"/>
                <w:sz w:val="16"/>
              </w:rPr>
              <w:t>n</w:t>
            </w:r>
          </w:p>
        </w:tc>
        <w:tc>
          <w:tcPr>
            <w:tcW w:w="470" w:type="dxa"/>
            <w:vAlign w:val="bottom"/>
          </w:tcPr>
          <w:p w:rsidR="000F1146" w:rsidRPr="00001869" w:rsidRDefault="000F1146" w:rsidP="0090154C">
            <w:pPr>
              <w:framePr w:hSpace="180" w:wrap="notBeside" w:vAnchor="text" w:hAnchor="margin" w:y="121"/>
              <w:jc w:val="right"/>
              <w:rPr>
                <w:rFonts w:cs="Arial"/>
                <w:sz w:val="16"/>
              </w:rPr>
            </w:pPr>
            <w:r w:rsidRPr="00001869">
              <w:rPr>
                <w:rFonts w:cs="Arial"/>
                <w:sz w:val="16"/>
              </w:rPr>
              <w:t>k</w:t>
            </w:r>
          </w:p>
        </w:tc>
        <w:tc>
          <w:tcPr>
            <w:tcW w:w="7170" w:type="dxa"/>
          </w:tcPr>
          <w:p w:rsidR="000F1146" w:rsidRPr="00001869"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bl>
    <w:tbl>
      <w:tblPr>
        <w:tblW w:w="0" w:type="auto"/>
        <w:tblLayout w:type="fixed"/>
        <w:tblLook w:val="0000" w:firstRow="0" w:lastRow="0" w:firstColumn="0" w:lastColumn="0" w:noHBand="0" w:noVBand="0"/>
      </w:tblPr>
      <w:tblGrid>
        <w:gridCol w:w="572"/>
        <w:gridCol w:w="426"/>
        <w:gridCol w:w="648"/>
        <w:gridCol w:w="470"/>
        <w:gridCol w:w="7170"/>
      </w:tblGrid>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5</w:t>
            </w:r>
          </w:p>
        </w:tc>
        <w:tc>
          <w:tcPr>
            <w:tcW w:w="470" w:type="dxa"/>
            <w:vAlign w:val="bottom"/>
          </w:tcPr>
          <w:p w:rsidR="000F1146" w:rsidRPr="00001869" w:rsidRDefault="000F1146" w:rsidP="0090154C">
            <w:pPr>
              <w:jc w:val="right"/>
              <w:rPr>
                <w:rFonts w:cs="Arial"/>
                <w:sz w:val="16"/>
              </w:rPr>
            </w:pPr>
            <w:r w:rsidRPr="00001869">
              <w:rPr>
                <w:rFonts w:cs="Arial"/>
                <w:sz w:val="16"/>
              </w:rPr>
              <w:t>0</w:t>
            </w:r>
          </w:p>
        </w:tc>
        <w:tc>
          <w:tcPr>
            <w:tcW w:w="7170" w:type="dxa"/>
            <w:vMerge w:val="restart"/>
          </w:tcPr>
          <w:p w:rsidR="000F1146" w:rsidRPr="00001869"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r w:rsidRPr="00001869">
              <w:rPr>
                <w:rFonts w:cs="Arial"/>
                <w:b/>
                <w:noProof/>
                <w:lang w:val="en-US"/>
              </w:rPr>
              <w:drawing>
                <wp:inline distT="0" distB="0" distL="0" distR="0" wp14:anchorId="1CCBB6C9" wp14:editId="4E2FED59">
                  <wp:extent cx="4429125" cy="6229350"/>
                  <wp:effectExtent l="0" t="0" r="9525" b="0"/>
                  <wp:docPr id="5" name="Picture 5" descr="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able-1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429125" cy="6229350"/>
                          </a:xfrm>
                          <a:prstGeom prst="rect">
                            <a:avLst/>
                          </a:prstGeom>
                          <a:noFill/>
                          <a:ln>
                            <a:noFill/>
                          </a:ln>
                        </pic:spPr>
                      </pic:pic>
                    </a:graphicData>
                  </a:graphic>
                </wp:inline>
              </w:drawing>
            </w: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6</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35</w:t>
            </w:r>
          </w:p>
        </w:tc>
        <w:tc>
          <w:tcPr>
            <w:tcW w:w="470" w:type="dxa"/>
            <w:vAlign w:val="bottom"/>
          </w:tcPr>
          <w:p w:rsidR="000F1146" w:rsidRPr="00001869" w:rsidRDefault="000F1146" w:rsidP="0090154C">
            <w:pPr>
              <w:jc w:val="right"/>
              <w:rPr>
                <w:rFonts w:cs="Arial"/>
                <w:sz w:val="16"/>
              </w:rPr>
            </w:pPr>
            <w:r w:rsidRPr="00001869">
              <w:rPr>
                <w:rFonts w:cs="Arial"/>
                <w:sz w:val="16"/>
              </w:rPr>
              <w:t>1</w:t>
            </w:r>
          </w:p>
        </w:tc>
        <w:tc>
          <w:tcPr>
            <w:tcW w:w="7170" w:type="dxa"/>
            <w:vMerge/>
          </w:tcPr>
          <w:p w:rsidR="000F1146" w:rsidRPr="00001869"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36</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82</w:t>
            </w:r>
          </w:p>
        </w:tc>
        <w:tc>
          <w:tcPr>
            <w:tcW w:w="470" w:type="dxa"/>
            <w:vAlign w:val="bottom"/>
          </w:tcPr>
          <w:p w:rsidR="000F1146" w:rsidRPr="00001869" w:rsidRDefault="000F1146" w:rsidP="0090154C">
            <w:pPr>
              <w:jc w:val="right"/>
              <w:rPr>
                <w:rFonts w:cs="Arial"/>
                <w:sz w:val="16"/>
              </w:rPr>
            </w:pPr>
            <w:r w:rsidRPr="00001869">
              <w:rPr>
                <w:rFonts w:cs="Arial"/>
                <w:sz w:val="16"/>
              </w:rPr>
              <w:t>2</w:t>
            </w:r>
          </w:p>
        </w:tc>
        <w:tc>
          <w:tcPr>
            <w:tcW w:w="7170" w:type="dxa"/>
            <w:vMerge/>
          </w:tcPr>
          <w:p w:rsidR="000F1146" w:rsidRPr="00001869"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83</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137</w:t>
            </w:r>
          </w:p>
        </w:tc>
        <w:tc>
          <w:tcPr>
            <w:tcW w:w="470" w:type="dxa"/>
            <w:vAlign w:val="bottom"/>
          </w:tcPr>
          <w:p w:rsidR="000F1146" w:rsidRPr="00001869" w:rsidRDefault="000F1146" w:rsidP="0090154C">
            <w:pPr>
              <w:jc w:val="right"/>
              <w:rPr>
                <w:rFonts w:cs="Arial"/>
                <w:sz w:val="16"/>
              </w:rPr>
            </w:pPr>
            <w:r w:rsidRPr="00001869">
              <w:rPr>
                <w:rFonts w:cs="Arial"/>
                <w:sz w:val="16"/>
              </w:rPr>
              <w:t>3</w:t>
            </w:r>
          </w:p>
        </w:tc>
        <w:tc>
          <w:tcPr>
            <w:tcW w:w="7170" w:type="dxa"/>
            <w:vMerge/>
          </w:tcPr>
          <w:p w:rsidR="000F1146" w:rsidRPr="00001869"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138</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198</w:t>
            </w:r>
          </w:p>
        </w:tc>
        <w:tc>
          <w:tcPr>
            <w:tcW w:w="470" w:type="dxa"/>
            <w:vAlign w:val="bottom"/>
          </w:tcPr>
          <w:p w:rsidR="000F1146" w:rsidRPr="00001869" w:rsidRDefault="000F1146" w:rsidP="0090154C">
            <w:pPr>
              <w:jc w:val="right"/>
              <w:rPr>
                <w:rFonts w:cs="Arial"/>
                <w:sz w:val="16"/>
              </w:rPr>
            </w:pPr>
            <w:r w:rsidRPr="00001869">
              <w:rPr>
                <w:rFonts w:cs="Arial"/>
                <w:sz w:val="16"/>
              </w:rPr>
              <w:t>4</w:t>
            </w:r>
          </w:p>
        </w:tc>
        <w:tc>
          <w:tcPr>
            <w:tcW w:w="7170" w:type="dxa"/>
            <w:vMerge/>
          </w:tcPr>
          <w:p w:rsidR="000F1146" w:rsidRPr="00001869"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199</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262</w:t>
            </w:r>
          </w:p>
        </w:tc>
        <w:tc>
          <w:tcPr>
            <w:tcW w:w="470" w:type="dxa"/>
            <w:vAlign w:val="bottom"/>
          </w:tcPr>
          <w:p w:rsidR="000F1146" w:rsidRPr="00001869" w:rsidRDefault="000F1146" w:rsidP="0090154C">
            <w:pPr>
              <w:jc w:val="right"/>
              <w:rPr>
                <w:rFonts w:cs="Arial"/>
                <w:sz w:val="16"/>
              </w:rPr>
            </w:pPr>
            <w:r w:rsidRPr="00001869">
              <w:rPr>
                <w:rFonts w:cs="Arial"/>
                <w:sz w:val="16"/>
              </w:rPr>
              <w:t>5</w:t>
            </w:r>
          </w:p>
        </w:tc>
        <w:tc>
          <w:tcPr>
            <w:tcW w:w="7170" w:type="dxa"/>
            <w:vMerge/>
          </w:tcPr>
          <w:p w:rsidR="000F1146" w:rsidRPr="00001869"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263</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329</w:t>
            </w:r>
          </w:p>
        </w:tc>
        <w:tc>
          <w:tcPr>
            <w:tcW w:w="470" w:type="dxa"/>
            <w:vAlign w:val="bottom"/>
          </w:tcPr>
          <w:p w:rsidR="000F1146" w:rsidRPr="00001869" w:rsidRDefault="000F1146" w:rsidP="0090154C">
            <w:pPr>
              <w:jc w:val="right"/>
              <w:rPr>
                <w:rFonts w:cs="Arial"/>
                <w:sz w:val="16"/>
              </w:rPr>
            </w:pPr>
            <w:r w:rsidRPr="00001869">
              <w:rPr>
                <w:rFonts w:cs="Arial"/>
                <w:sz w:val="16"/>
              </w:rPr>
              <w:t>6</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330</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399</w:t>
            </w:r>
          </w:p>
        </w:tc>
        <w:tc>
          <w:tcPr>
            <w:tcW w:w="470" w:type="dxa"/>
            <w:vAlign w:val="bottom"/>
          </w:tcPr>
          <w:p w:rsidR="000F1146" w:rsidRPr="00001869" w:rsidRDefault="000F1146" w:rsidP="0090154C">
            <w:pPr>
              <w:jc w:val="right"/>
              <w:rPr>
                <w:rFonts w:cs="Arial"/>
                <w:sz w:val="16"/>
              </w:rPr>
            </w:pPr>
            <w:r w:rsidRPr="00001869">
              <w:rPr>
                <w:rFonts w:cs="Arial"/>
                <w:sz w:val="16"/>
              </w:rPr>
              <w:t>7</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400</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471</w:t>
            </w:r>
          </w:p>
        </w:tc>
        <w:tc>
          <w:tcPr>
            <w:tcW w:w="470" w:type="dxa"/>
            <w:vAlign w:val="bottom"/>
          </w:tcPr>
          <w:p w:rsidR="000F1146" w:rsidRPr="00001869" w:rsidRDefault="000F1146" w:rsidP="0090154C">
            <w:pPr>
              <w:jc w:val="right"/>
              <w:rPr>
                <w:rFonts w:cs="Arial"/>
                <w:sz w:val="16"/>
              </w:rPr>
            </w:pPr>
            <w:r w:rsidRPr="00001869">
              <w:rPr>
                <w:rFonts w:cs="Arial"/>
                <w:sz w:val="16"/>
              </w:rPr>
              <w:t>8</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472</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544</w:t>
            </w:r>
          </w:p>
        </w:tc>
        <w:tc>
          <w:tcPr>
            <w:tcW w:w="470" w:type="dxa"/>
            <w:vAlign w:val="bottom"/>
          </w:tcPr>
          <w:p w:rsidR="000F1146" w:rsidRPr="00001869" w:rsidRDefault="000F1146" w:rsidP="0090154C">
            <w:pPr>
              <w:jc w:val="right"/>
              <w:rPr>
                <w:rFonts w:cs="Arial"/>
                <w:sz w:val="16"/>
              </w:rPr>
            </w:pPr>
            <w:r w:rsidRPr="00001869">
              <w:rPr>
                <w:rFonts w:cs="Arial"/>
                <w:sz w:val="16"/>
              </w:rPr>
              <w:t>9</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545</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618</w:t>
            </w:r>
          </w:p>
        </w:tc>
        <w:tc>
          <w:tcPr>
            <w:tcW w:w="470" w:type="dxa"/>
            <w:vAlign w:val="bottom"/>
          </w:tcPr>
          <w:p w:rsidR="000F1146" w:rsidRPr="00001869" w:rsidRDefault="000F1146" w:rsidP="0090154C">
            <w:pPr>
              <w:jc w:val="right"/>
              <w:rPr>
                <w:rFonts w:cs="Arial"/>
                <w:sz w:val="16"/>
              </w:rPr>
            </w:pPr>
            <w:r w:rsidRPr="00001869">
              <w:rPr>
                <w:rFonts w:cs="Arial"/>
                <w:sz w:val="16"/>
              </w:rPr>
              <w:t>10</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619</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694</w:t>
            </w:r>
          </w:p>
        </w:tc>
        <w:tc>
          <w:tcPr>
            <w:tcW w:w="470" w:type="dxa"/>
            <w:vAlign w:val="bottom"/>
          </w:tcPr>
          <w:p w:rsidR="000F1146" w:rsidRPr="00001869" w:rsidRDefault="000F1146" w:rsidP="0090154C">
            <w:pPr>
              <w:jc w:val="right"/>
              <w:rPr>
                <w:rFonts w:cs="Arial"/>
                <w:sz w:val="16"/>
              </w:rPr>
            </w:pPr>
            <w:r w:rsidRPr="00001869">
              <w:rPr>
                <w:rFonts w:cs="Arial"/>
                <w:sz w:val="16"/>
              </w:rPr>
              <w:t>11</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695</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771</w:t>
            </w:r>
          </w:p>
        </w:tc>
        <w:tc>
          <w:tcPr>
            <w:tcW w:w="470" w:type="dxa"/>
            <w:vAlign w:val="bottom"/>
          </w:tcPr>
          <w:p w:rsidR="000F1146" w:rsidRPr="00001869" w:rsidRDefault="000F1146" w:rsidP="0090154C">
            <w:pPr>
              <w:jc w:val="right"/>
              <w:rPr>
                <w:rFonts w:cs="Arial"/>
                <w:sz w:val="16"/>
              </w:rPr>
            </w:pPr>
            <w:r w:rsidRPr="00001869">
              <w:rPr>
                <w:rFonts w:cs="Arial"/>
                <w:sz w:val="16"/>
              </w:rPr>
              <w:t>12</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772</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848</w:t>
            </w:r>
          </w:p>
        </w:tc>
        <w:tc>
          <w:tcPr>
            <w:tcW w:w="470" w:type="dxa"/>
            <w:vAlign w:val="bottom"/>
          </w:tcPr>
          <w:p w:rsidR="000F1146" w:rsidRPr="00001869" w:rsidRDefault="000F1146" w:rsidP="0090154C">
            <w:pPr>
              <w:jc w:val="right"/>
              <w:rPr>
                <w:rFonts w:cs="Arial"/>
                <w:sz w:val="16"/>
              </w:rPr>
            </w:pPr>
            <w:r w:rsidRPr="00001869">
              <w:rPr>
                <w:rFonts w:cs="Arial"/>
                <w:sz w:val="16"/>
              </w:rPr>
              <w:t>13</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849</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927</w:t>
            </w:r>
          </w:p>
        </w:tc>
        <w:tc>
          <w:tcPr>
            <w:tcW w:w="470" w:type="dxa"/>
            <w:vAlign w:val="bottom"/>
          </w:tcPr>
          <w:p w:rsidR="000F1146" w:rsidRPr="00001869" w:rsidRDefault="000F1146" w:rsidP="0090154C">
            <w:pPr>
              <w:jc w:val="right"/>
              <w:rPr>
                <w:rFonts w:cs="Arial"/>
                <w:sz w:val="16"/>
              </w:rPr>
            </w:pPr>
            <w:r w:rsidRPr="00001869">
              <w:rPr>
                <w:rFonts w:cs="Arial"/>
                <w:sz w:val="16"/>
              </w:rPr>
              <w:t>14</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928</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1006</w:t>
            </w:r>
          </w:p>
        </w:tc>
        <w:tc>
          <w:tcPr>
            <w:tcW w:w="470" w:type="dxa"/>
            <w:vAlign w:val="bottom"/>
          </w:tcPr>
          <w:p w:rsidR="000F1146" w:rsidRPr="00001869" w:rsidRDefault="000F1146" w:rsidP="0090154C">
            <w:pPr>
              <w:jc w:val="right"/>
              <w:rPr>
                <w:rFonts w:cs="Arial"/>
                <w:sz w:val="16"/>
              </w:rPr>
            </w:pPr>
            <w:r w:rsidRPr="00001869">
              <w:rPr>
                <w:rFonts w:cs="Arial"/>
                <w:sz w:val="16"/>
              </w:rPr>
              <w:t>15</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1007</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1085</w:t>
            </w:r>
          </w:p>
        </w:tc>
        <w:tc>
          <w:tcPr>
            <w:tcW w:w="470" w:type="dxa"/>
            <w:vAlign w:val="bottom"/>
          </w:tcPr>
          <w:p w:rsidR="000F1146" w:rsidRPr="00001869" w:rsidRDefault="000F1146" w:rsidP="0090154C">
            <w:pPr>
              <w:jc w:val="right"/>
              <w:rPr>
                <w:rFonts w:cs="Arial"/>
                <w:sz w:val="16"/>
              </w:rPr>
            </w:pPr>
            <w:r w:rsidRPr="00001869">
              <w:rPr>
                <w:rFonts w:cs="Arial"/>
                <w:sz w:val="16"/>
              </w:rPr>
              <w:t>16</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1086</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1166</w:t>
            </w:r>
          </w:p>
        </w:tc>
        <w:tc>
          <w:tcPr>
            <w:tcW w:w="470" w:type="dxa"/>
            <w:vAlign w:val="bottom"/>
          </w:tcPr>
          <w:p w:rsidR="000F1146" w:rsidRPr="00001869" w:rsidRDefault="000F1146" w:rsidP="0090154C">
            <w:pPr>
              <w:jc w:val="right"/>
              <w:rPr>
                <w:rFonts w:cs="Arial"/>
                <w:sz w:val="16"/>
              </w:rPr>
            </w:pPr>
            <w:r w:rsidRPr="00001869">
              <w:rPr>
                <w:rFonts w:cs="Arial"/>
                <w:sz w:val="16"/>
              </w:rPr>
              <w:t>17</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1167</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1246</w:t>
            </w:r>
          </w:p>
        </w:tc>
        <w:tc>
          <w:tcPr>
            <w:tcW w:w="470" w:type="dxa"/>
            <w:vAlign w:val="bottom"/>
          </w:tcPr>
          <w:p w:rsidR="000F1146" w:rsidRPr="00001869" w:rsidRDefault="000F1146" w:rsidP="0090154C">
            <w:pPr>
              <w:jc w:val="right"/>
              <w:rPr>
                <w:rFonts w:cs="Arial"/>
                <w:sz w:val="16"/>
              </w:rPr>
            </w:pPr>
            <w:r w:rsidRPr="00001869">
              <w:rPr>
                <w:rFonts w:cs="Arial"/>
                <w:sz w:val="16"/>
              </w:rPr>
              <w:t>18</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1247</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1328</w:t>
            </w:r>
          </w:p>
        </w:tc>
        <w:tc>
          <w:tcPr>
            <w:tcW w:w="470" w:type="dxa"/>
            <w:vAlign w:val="bottom"/>
          </w:tcPr>
          <w:p w:rsidR="000F1146" w:rsidRPr="00001869" w:rsidRDefault="000F1146" w:rsidP="0090154C">
            <w:pPr>
              <w:jc w:val="right"/>
              <w:rPr>
                <w:rFonts w:cs="Arial"/>
                <w:sz w:val="16"/>
              </w:rPr>
            </w:pPr>
            <w:r w:rsidRPr="00001869">
              <w:rPr>
                <w:rFonts w:cs="Arial"/>
                <w:sz w:val="16"/>
              </w:rPr>
              <w:t>19</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1329</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1410</w:t>
            </w:r>
          </w:p>
        </w:tc>
        <w:tc>
          <w:tcPr>
            <w:tcW w:w="470" w:type="dxa"/>
            <w:vAlign w:val="bottom"/>
          </w:tcPr>
          <w:p w:rsidR="000F1146" w:rsidRPr="00001869" w:rsidRDefault="000F1146" w:rsidP="0090154C">
            <w:pPr>
              <w:jc w:val="right"/>
              <w:rPr>
                <w:rFonts w:cs="Arial"/>
                <w:sz w:val="16"/>
              </w:rPr>
            </w:pPr>
            <w:r w:rsidRPr="00001869">
              <w:rPr>
                <w:rFonts w:cs="Arial"/>
                <w:sz w:val="16"/>
              </w:rPr>
              <w:t>20</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1411</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1492</w:t>
            </w:r>
          </w:p>
        </w:tc>
        <w:tc>
          <w:tcPr>
            <w:tcW w:w="470" w:type="dxa"/>
            <w:vAlign w:val="bottom"/>
          </w:tcPr>
          <w:p w:rsidR="000F1146" w:rsidRPr="00001869" w:rsidRDefault="000F1146" w:rsidP="0090154C">
            <w:pPr>
              <w:jc w:val="right"/>
              <w:rPr>
                <w:rFonts w:cs="Arial"/>
                <w:sz w:val="16"/>
              </w:rPr>
            </w:pPr>
            <w:r w:rsidRPr="00001869">
              <w:rPr>
                <w:rFonts w:cs="Arial"/>
                <w:sz w:val="16"/>
              </w:rPr>
              <w:t>21</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1493</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1575</w:t>
            </w:r>
          </w:p>
        </w:tc>
        <w:tc>
          <w:tcPr>
            <w:tcW w:w="470" w:type="dxa"/>
            <w:vAlign w:val="bottom"/>
          </w:tcPr>
          <w:p w:rsidR="000F1146" w:rsidRPr="00001869" w:rsidRDefault="000F1146" w:rsidP="0090154C">
            <w:pPr>
              <w:jc w:val="right"/>
              <w:rPr>
                <w:rFonts w:cs="Arial"/>
                <w:sz w:val="16"/>
              </w:rPr>
            </w:pPr>
            <w:r w:rsidRPr="00001869">
              <w:rPr>
                <w:rFonts w:cs="Arial"/>
                <w:sz w:val="16"/>
              </w:rPr>
              <w:t>22</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1576</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1658</w:t>
            </w:r>
          </w:p>
        </w:tc>
        <w:tc>
          <w:tcPr>
            <w:tcW w:w="470" w:type="dxa"/>
            <w:vAlign w:val="bottom"/>
          </w:tcPr>
          <w:p w:rsidR="000F1146" w:rsidRPr="00001869" w:rsidRDefault="000F1146" w:rsidP="0090154C">
            <w:pPr>
              <w:jc w:val="right"/>
              <w:rPr>
                <w:rFonts w:cs="Arial"/>
                <w:sz w:val="16"/>
              </w:rPr>
            </w:pPr>
            <w:r w:rsidRPr="00001869">
              <w:rPr>
                <w:rFonts w:cs="Arial"/>
                <w:sz w:val="16"/>
              </w:rPr>
              <w:t>23</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1659</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1741</w:t>
            </w:r>
          </w:p>
        </w:tc>
        <w:tc>
          <w:tcPr>
            <w:tcW w:w="470" w:type="dxa"/>
            <w:vAlign w:val="bottom"/>
          </w:tcPr>
          <w:p w:rsidR="000F1146" w:rsidRPr="00001869" w:rsidRDefault="000F1146" w:rsidP="0090154C">
            <w:pPr>
              <w:jc w:val="right"/>
              <w:rPr>
                <w:rFonts w:cs="Arial"/>
                <w:sz w:val="16"/>
              </w:rPr>
            </w:pPr>
            <w:r w:rsidRPr="00001869">
              <w:rPr>
                <w:rFonts w:cs="Arial"/>
                <w:sz w:val="16"/>
              </w:rPr>
              <w:t>24</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1742</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1825</w:t>
            </w:r>
          </w:p>
        </w:tc>
        <w:tc>
          <w:tcPr>
            <w:tcW w:w="470" w:type="dxa"/>
            <w:vAlign w:val="bottom"/>
          </w:tcPr>
          <w:p w:rsidR="000F1146" w:rsidRPr="00001869" w:rsidRDefault="000F1146" w:rsidP="0090154C">
            <w:pPr>
              <w:jc w:val="right"/>
              <w:rPr>
                <w:rFonts w:cs="Arial"/>
                <w:sz w:val="16"/>
              </w:rPr>
            </w:pPr>
            <w:r w:rsidRPr="00001869">
              <w:rPr>
                <w:rFonts w:cs="Arial"/>
                <w:sz w:val="16"/>
              </w:rPr>
              <w:t>25</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1826</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1909</w:t>
            </w:r>
          </w:p>
        </w:tc>
        <w:tc>
          <w:tcPr>
            <w:tcW w:w="470" w:type="dxa"/>
            <w:vAlign w:val="bottom"/>
          </w:tcPr>
          <w:p w:rsidR="000F1146" w:rsidRPr="00001869" w:rsidRDefault="000F1146" w:rsidP="0090154C">
            <w:pPr>
              <w:jc w:val="right"/>
              <w:rPr>
                <w:rFonts w:cs="Arial"/>
                <w:sz w:val="16"/>
              </w:rPr>
            </w:pPr>
            <w:r w:rsidRPr="00001869">
              <w:rPr>
                <w:rFonts w:cs="Arial"/>
                <w:sz w:val="16"/>
              </w:rPr>
              <w:t>26</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1910</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1993</w:t>
            </w:r>
          </w:p>
        </w:tc>
        <w:tc>
          <w:tcPr>
            <w:tcW w:w="470" w:type="dxa"/>
            <w:vAlign w:val="bottom"/>
          </w:tcPr>
          <w:p w:rsidR="000F1146" w:rsidRPr="00001869" w:rsidRDefault="000F1146" w:rsidP="0090154C">
            <w:pPr>
              <w:jc w:val="right"/>
              <w:rPr>
                <w:rFonts w:cs="Arial"/>
                <w:sz w:val="16"/>
              </w:rPr>
            </w:pPr>
            <w:r w:rsidRPr="00001869">
              <w:rPr>
                <w:rFonts w:cs="Arial"/>
                <w:sz w:val="16"/>
              </w:rPr>
              <w:t>27</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1994</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2078</w:t>
            </w:r>
          </w:p>
        </w:tc>
        <w:tc>
          <w:tcPr>
            <w:tcW w:w="470" w:type="dxa"/>
            <w:vAlign w:val="bottom"/>
          </w:tcPr>
          <w:p w:rsidR="000F1146" w:rsidRPr="00001869" w:rsidRDefault="000F1146" w:rsidP="0090154C">
            <w:pPr>
              <w:jc w:val="right"/>
              <w:rPr>
                <w:rFonts w:cs="Arial"/>
                <w:sz w:val="16"/>
              </w:rPr>
            </w:pPr>
            <w:r w:rsidRPr="00001869">
              <w:rPr>
                <w:rFonts w:cs="Arial"/>
                <w:sz w:val="16"/>
              </w:rPr>
              <w:t>28</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2079</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2163</w:t>
            </w:r>
          </w:p>
        </w:tc>
        <w:tc>
          <w:tcPr>
            <w:tcW w:w="470" w:type="dxa"/>
            <w:vAlign w:val="bottom"/>
          </w:tcPr>
          <w:p w:rsidR="000F1146" w:rsidRPr="00001869" w:rsidRDefault="000F1146" w:rsidP="0090154C">
            <w:pPr>
              <w:jc w:val="right"/>
              <w:rPr>
                <w:rFonts w:cs="Arial"/>
                <w:sz w:val="16"/>
              </w:rPr>
            </w:pPr>
            <w:r w:rsidRPr="00001869">
              <w:rPr>
                <w:rFonts w:cs="Arial"/>
                <w:sz w:val="16"/>
              </w:rPr>
              <w:t>29</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2164</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2248</w:t>
            </w:r>
          </w:p>
        </w:tc>
        <w:tc>
          <w:tcPr>
            <w:tcW w:w="470" w:type="dxa"/>
            <w:vAlign w:val="bottom"/>
          </w:tcPr>
          <w:p w:rsidR="000F1146" w:rsidRPr="00001869" w:rsidRDefault="000F1146" w:rsidP="0090154C">
            <w:pPr>
              <w:jc w:val="right"/>
              <w:rPr>
                <w:rFonts w:cs="Arial"/>
                <w:sz w:val="16"/>
              </w:rPr>
            </w:pPr>
            <w:r w:rsidRPr="00001869">
              <w:rPr>
                <w:rFonts w:cs="Arial"/>
                <w:sz w:val="16"/>
              </w:rPr>
              <w:t>30</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2249</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2333</w:t>
            </w:r>
          </w:p>
        </w:tc>
        <w:tc>
          <w:tcPr>
            <w:tcW w:w="470" w:type="dxa"/>
            <w:vAlign w:val="bottom"/>
          </w:tcPr>
          <w:p w:rsidR="000F1146" w:rsidRPr="00001869" w:rsidRDefault="000F1146" w:rsidP="0090154C">
            <w:pPr>
              <w:jc w:val="right"/>
              <w:rPr>
                <w:rFonts w:cs="Arial"/>
                <w:sz w:val="16"/>
              </w:rPr>
            </w:pPr>
            <w:r w:rsidRPr="00001869">
              <w:rPr>
                <w:rFonts w:cs="Arial"/>
                <w:sz w:val="16"/>
              </w:rPr>
              <w:t>31</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2334</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2419</w:t>
            </w:r>
          </w:p>
        </w:tc>
        <w:tc>
          <w:tcPr>
            <w:tcW w:w="470" w:type="dxa"/>
            <w:vAlign w:val="bottom"/>
          </w:tcPr>
          <w:p w:rsidR="000F1146" w:rsidRPr="00001869" w:rsidRDefault="000F1146" w:rsidP="0090154C">
            <w:pPr>
              <w:jc w:val="right"/>
              <w:rPr>
                <w:rFonts w:cs="Arial"/>
                <w:sz w:val="16"/>
              </w:rPr>
            </w:pPr>
            <w:r w:rsidRPr="00001869">
              <w:rPr>
                <w:rFonts w:cs="Arial"/>
                <w:sz w:val="16"/>
              </w:rPr>
              <w:t>32</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2420</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2505</w:t>
            </w:r>
          </w:p>
        </w:tc>
        <w:tc>
          <w:tcPr>
            <w:tcW w:w="470" w:type="dxa"/>
            <w:vAlign w:val="bottom"/>
          </w:tcPr>
          <w:p w:rsidR="000F1146" w:rsidRPr="00001869" w:rsidRDefault="000F1146" w:rsidP="0090154C">
            <w:pPr>
              <w:jc w:val="right"/>
              <w:rPr>
                <w:rFonts w:cs="Arial"/>
                <w:sz w:val="16"/>
              </w:rPr>
            </w:pPr>
            <w:r w:rsidRPr="00001869">
              <w:rPr>
                <w:rFonts w:cs="Arial"/>
                <w:sz w:val="16"/>
              </w:rPr>
              <w:t>33</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2506</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2591</w:t>
            </w:r>
          </w:p>
        </w:tc>
        <w:tc>
          <w:tcPr>
            <w:tcW w:w="470" w:type="dxa"/>
            <w:vAlign w:val="bottom"/>
          </w:tcPr>
          <w:p w:rsidR="000F1146" w:rsidRPr="00001869" w:rsidRDefault="000F1146" w:rsidP="0090154C">
            <w:pPr>
              <w:jc w:val="right"/>
              <w:rPr>
                <w:rFonts w:cs="Arial"/>
                <w:sz w:val="16"/>
              </w:rPr>
            </w:pPr>
            <w:r w:rsidRPr="00001869">
              <w:rPr>
                <w:rFonts w:cs="Arial"/>
                <w:sz w:val="16"/>
              </w:rPr>
              <w:t>34</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2592</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2677</w:t>
            </w:r>
          </w:p>
        </w:tc>
        <w:tc>
          <w:tcPr>
            <w:tcW w:w="470" w:type="dxa"/>
            <w:vAlign w:val="bottom"/>
          </w:tcPr>
          <w:p w:rsidR="000F1146" w:rsidRPr="00001869" w:rsidRDefault="000F1146" w:rsidP="0090154C">
            <w:pPr>
              <w:jc w:val="right"/>
              <w:rPr>
                <w:rFonts w:cs="Arial"/>
                <w:sz w:val="16"/>
              </w:rPr>
            </w:pPr>
            <w:r w:rsidRPr="00001869">
              <w:rPr>
                <w:rFonts w:cs="Arial"/>
                <w:sz w:val="16"/>
              </w:rPr>
              <w:t>35</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2678</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2763</w:t>
            </w:r>
          </w:p>
        </w:tc>
        <w:tc>
          <w:tcPr>
            <w:tcW w:w="470" w:type="dxa"/>
            <w:vAlign w:val="bottom"/>
          </w:tcPr>
          <w:p w:rsidR="000F1146" w:rsidRPr="00001869" w:rsidRDefault="000F1146" w:rsidP="0090154C">
            <w:pPr>
              <w:jc w:val="right"/>
              <w:rPr>
                <w:rFonts w:cs="Arial"/>
                <w:sz w:val="16"/>
              </w:rPr>
            </w:pPr>
            <w:r w:rsidRPr="00001869">
              <w:rPr>
                <w:rFonts w:cs="Arial"/>
                <w:sz w:val="16"/>
              </w:rPr>
              <w:t>36</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2764</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2850</w:t>
            </w:r>
          </w:p>
        </w:tc>
        <w:tc>
          <w:tcPr>
            <w:tcW w:w="470" w:type="dxa"/>
            <w:vAlign w:val="bottom"/>
          </w:tcPr>
          <w:p w:rsidR="000F1146" w:rsidRPr="00001869" w:rsidRDefault="000F1146" w:rsidP="0090154C">
            <w:pPr>
              <w:jc w:val="right"/>
              <w:rPr>
                <w:rFonts w:cs="Arial"/>
                <w:sz w:val="16"/>
              </w:rPr>
            </w:pPr>
            <w:r w:rsidRPr="00001869">
              <w:rPr>
                <w:rFonts w:cs="Arial"/>
                <w:sz w:val="16"/>
              </w:rPr>
              <w:t>37</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2851</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2937</w:t>
            </w:r>
          </w:p>
        </w:tc>
        <w:tc>
          <w:tcPr>
            <w:tcW w:w="470" w:type="dxa"/>
            <w:vAlign w:val="bottom"/>
          </w:tcPr>
          <w:p w:rsidR="000F1146" w:rsidRPr="00001869" w:rsidRDefault="000F1146" w:rsidP="0090154C">
            <w:pPr>
              <w:jc w:val="right"/>
              <w:rPr>
                <w:rFonts w:cs="Arial"/>
                <w:sz w:val="16"/>
              </w:rPr>
            </w:pPr>
            <w:r w:rsidRPr="00001869">
              <w:rPr>
                <w:rFonts w:cs="Arial"/>
                <w:sz w:val="16"/>
              </w:rPr>
              <w:t>38</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2938</w:t>
            </w:r>
          </w:p>
        </w:tc>
        <w:tc>
          <w:tcPr>
            <w:tcW w:w="426" w:type="dxa"/>
            <w:vAlign w:val="bottom"/>
          </w:tcPr>
          <w:p w:rsidR="000F1146" w:rsidRPr="00001869" w:rsidRDefault="000F1146" w:rsidP="0090154C">
            <w:pPr>
              <w:jc w:val="right"/>
              <w:rPr>
                <w:rFonts w:cs="Arial"/>
                <w:sz w:val="16"/>
              </w:rPr>
            </w:pPr>
            <w:r w:rsidRPr="00001869">
              <w:rPr>
                <w:rFonts w:cs="Arial"/>
                <w:sz w:val="16"/>
              </w:rPr>
              <w:t>bis</w:t>
            </w:r>
          </w:p>
        </w:tc>
        <w:tc>
          <w:tcPr>
            <w:tcW w:w="648" w:type="dxa"/>
            <w:vAlign w:val="bottom"/>
          </w:tcPr>
          <w:p w:rsidR="000F1146" w:rsidRPr="00001869" w:rsidRDefault="000F1146" w:rsidP="0090154C">
            <w:pPr>
              <w:jc w:val="right"/>
              <w:rPr>
                <w:rFonts w:cs="Arial"/>
                <w:sz w:val="16"/>
              </w:rPr>
            </w:pPr>
            <w:r w:rsidRPr="00001869">
              <w:rPr>
                <w:rFonts w:cs="Arial"/>
                <w:sz w:val="16"/>
              </w:rPr>
              <w:t>3000</w:t>
            </w:r>
          </w:p>
        </w:tc>
        <w:tc>
          <w:tcPr>
            <w:tcW w:w="470" w:type="dxa"/>
            <w:vAlign w:val="bottom"/>
          </w:tcPr>
          <w:p w:rsidR="000F1146" w:rsidRPr="00001869" w:rsidRDefault="000F1146" w:rsidP="0090154C">
            <w:pPr>
              <w:jc w:val="right"/>
              <w:rPr>
                <w:rFonts w:cs="Arial"/>
                <w:sz w:val="16"/>
              </w:rPr>
            </w:pPr>
            <w:r w:rsidRPr="00001869">
              <w:rPr>
                <w:rFonts w:cs="Arial"/>
                <w:sz w:val="16"/>
              </w:rPr>
              <w:t>39</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p>
        </w:tc>
        <w:tc>
          <w:tcPr>
            <w:tcW w:w="426" w:type="dxa"/>
            <w:vAlign w:val="bottom"/>
          </w:tcPr>
          <w:p w:rsidR="000F1146" w:rsidRPr="00001869" w:rsidRDefault="000F1146" w:rsidP="0090154C">
            <w:pPr>
              <w:jc w:val="right"/>
              <w:rPr>
                <w:rFonts w:cs="Arial"/>
                <w:sz w:val="16"/>
              </w:rPr>
            </w:pPr>
          </w:p>
        </w:tc>
        <w:tc>
          <w:tcPr>
            <w:tcW w:w="648" w:type="dxa"/>
            <w:vAlign w:val="bottom"/>
          </w:tcPr>
          <w:p w:rsidR="000F1146" w:rsidRPr="00001869" w:rsidRDefault="000F1146" w:rsidP="0090154C">
            <w:pPr>
              <w:jc w:val="right"/>
              <w:rPr>
                <w:rFonts w:cs="Arial"/>
                <w:sz w:val="16"/>
              </w:rPr>
            </w:pPr>
          </w:p>
        </w:tc>
        <w:tc>
          <w:tcPr>
            <w:tcW w:w="470" w:type="dxa"/>
            <w:vAlign w:val="bottom"/>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p>
        </w:tc>
        <w:tc>
          <w:tcPr>
            <w:tcW w:w="426" w:type="dxa"/>
            <w:vAlign w:val="bottom"/>
          </w:tcPr>
          <w:p w:rsidR="000F1146" w:rsidRPr="00001869" w:rsidRDefault="000F1146" w:rsidP="0090154C">
            <w:pPr>
              <w:jc w:val="right"/>
              <w:rPr>
                <w:rFonts w:cs="Arial"/>
                <w:sz w:val="16"/>
              </w:rPr>
            </w:pPr>
          </w:p>
        </w:tc>
        <w:tc>
          <w:tcPr>
            <w:tcW w:w="648" w:type="dxa"/>
            <w:vAlign w:val="bottom"/>
          </w:tcPr>
          <w:p w:rsidR="000F1146" w:rsidRPr="00001869" w:rsidRDefault="000F1146" w:rsidP="0090154C">
            <w:pPr>
              <w:jc w:val="right"/>
              <w:rPr>
                <w:rFonts w:cs="Arial"/>
                <w:sz w:val="16"/>
              </w:rPr>
            </w:pPr>
          </w:p>
        </w:tc>
        <w:tc>
          <w:tcPr>
            <w:tcW w:w="470" w:type="dxa"/>
            <w:vAlign w:val="bottom"/>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p>
        </w:tc>
        <w:tc>
          <w:tcPr>
            <w:tcW w:w="426" w:type="dxa"/>
            <w:vAlign w:val="bottom"/>
          </w:tcPr>
          <w:p w:rsidR="000F1146" w:rsidRPr="00001869" w:rsidRDefault="000F1146" w:rsidP="0090154C">
            <w:pPr>
              <w:jc w:val="right"/>
              <w:rPr>
                <w:rFonts w:cs="Arial"/>
                <w:sz w:val="16"/>
              </w:rPr>
            </w:pPr>
          </w:p>
        </w:tc>
        <w:tc>
          <w:tcPr>
            <w:tcW w:w="648" w:type="dxa"/>
            <w:vAlign w:val="bottom"/>
          </w:tcPr>
          <w:p w:rsidR="000F1146" w:rsidRPr="00001869" w:rsidRDefault="000F1146" w:rsidP="0090154C">
            <w:pPr>
              <w:jc w:val="right"/>
              <w:rPr>
                <w:rFonts w:cs="Arial"/>
                <w:sz w:val="16"/>
              </w:rPr>
            </w:pPr>
          </w:p>
        </w:tc>
        <w:tc>
          <w:tcPr>
            <w:tcW w:w="470" w:type="dxa"/>
            <w:vAlign w:val="bottom"/>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p>
        </w:tc>
        <w:tc>
          <w:tcPr>
            <w:tcW w:w="426" w:type="dxa"/>
            <w:vAlign w:val="bottom"/>
          </w:tcPr>
          <w:p w:rsidR="000F1146" w:rsidRPr="00001869" w:rsidRDefault="000F1146" w:rsidP="0090154C">
            <w:pPr>
              <w:jc w:val="right"/>
              <w:rPr>
                <w:rFonts w:cs="Arial"/>
                <w:sz w:val="16"/>
              </w:rPr>
            </w:pPr>
          </w:p>
        </w:tc>
        <w:tc>
          <w:tcPr>
            <w:tcW w:w="648" w:type="dxa"/>
            <w:vAlign w:val="bottom"/>
          </w:tcPr>
          <w:p w:rsidR="000F1146" w:rsidRPr="00001869" w:rsidRDefault="000F1146" w:rsidP="0090154C">
            <w:pPr>
              <w:jc w:val="right"/>
              <w:rPr>
                <w:rFonts w:cs="Arial"/>
                <w:sz w:val="16"/>
              </w:rPr>
            </w:pPr>
          </w:p>
        </w:tc>
        <w:tc>
          <w:tcPr>
            <w:tcW w:w="470" w:type="dxa"/>
            <w:vAlign w:val="bottom"/>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p>
        </w:tc>
        <w:tc>
          <w:tcPr>
            <w:tcW w:w="426" w:type="dxa"/>
            <w:vAlign w:val="bottom"/>
          </w:tcPr>
          <w:p w:rsidR="000F1146" w:rsidRPr="00001869" w:rsidRDefault="000F1146" w:rsidP="0090154C">
            <w:pPr>
              <w:jc w:val="right"/>
              <w:rPr>
                <w:rFonts w:cs="Arial"/>
                <w:sz w:val="16"/>
              </w:rPr>
            </w:pPr>
          </w:p>
        </w:tc>
        <w:tc>
          <w:tcPr>
            <w:tcW w:w="648" w:type="dxa"/>
            <w:vAlign w:val="bottom"/>
          </w:tcPr>
          <w:p w:rsidR="000F1146" w:rsidRPr="00001869" w:rsidRDefault="000F1146" w:rsidP="0090154C">
            <w:pPr>
              <w:jc w:val="right"/>
              <w:rPr>
                <w:rFonts w:cs="Arial"/>
                <w:sz w:val="16"/>
              </w:rPr>
            </w:pPr>
          </w:p>
        </w:tc>
        <w:tc>
          <w:tcPr>
            <w:tcW w:w="470" w:type="dxa"/>
            <w:vAlign w:val="bottom"/>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p>
        </w:tc>
        <w:tc>
          <w:tcPr>
            <w:tcW w:w="426" w:type="dxa"/>
            <w:vAlign w:val="bottom"/>
          </w:tcPr>
          <w:p w:rsidR="000F1146" w:rsidRPr="00001869" w:rsidRDefault="000F1146" w:rsidP="0090154C">
            <w:pPr>
              <w:jc w:val="right"/>
              <w:rPr>
                <w:rFonts w:cs="Arial"/>
                <w:sz w:val="16"/>
              </w:rPr>
            </w:pPr>
          </w:p>
        </w:tc>
        <w:tc>
          <w:tcPr>
            <w:tcW w:w="648" w:type="dxa"/>
            <w:vAlign w:val="bottom"/>
          </w:tcPr>
          <w:p w:rsidR="000F1146" w:rsidRPr="00001869" w:rsidRDefault="000F1146" w:rsidP="0090154C">
            <w:pPr>
              <w:jc w:val="right"/>
              <w:rPr>
                <w:rFonts w:cs="Arial"/>
                <w:sz w:val="16"/>
              </w:rPr>
            </w:pPr>
          </w:p>
        </w:tc>
        <w:tc>
          <w:tcPr>
            <w:tcW w:w="470" w:type="dxa"/>
            <w:vAlign w:val="bottom"/>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p>
        </w:tc>
        <w:tc>
          <w:tcPr>
            <w:tcW w:w="426" w:type="dxa"/>
            <w:vAlign w:val="bottom"/>
          </w:tcPr>
          <w:p w:rsidR="000F1146" w:rsidRPr="00001869" w:rsidRDefault="000F1146" w:rsidP="0090154C">
            <w:pPr>
              <w:jc w:val="right"/>
              <w:rPr>
                <w:rFonts w:cs="Arial"/>
                <w:sz w:val="16"/>
              </w:rPr>
            </w:pPr>
          </w:p>
        </w:tc>
        <w:tc>
          <w:tcPr>
            <w:tcW w:w="648" w:type="dxa"/>
            <w:vAlign w:val="bottom"/>
          </w:tcPr>
          <w:p w:rsidR="000F1146" w:rsidRPr="00001869" w:rsidRDefault="000F1146" w:rsidP="0090154C">
            <w:pPr>
              <w:jc w:val="right"/>
              <w:rPr>
                <w:rFonts w:cs="Arial"/>
                <w:sz w:val="16"/>
              </w:rPr>
            </w:pPr>
          </w:p>
        </w:tc>
        <w:tc>
          <w:tcPr>
            <w:tcW w:w="470" w:type="dxa"/>
            <w:vAlign w:val="bottom"/>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p>
        </w:tc>
        <w:tc>
          <w:tcPr>
            <w:tcW w:w="426" w:type="dxa"/>
            <w:vAlign w:val="bottom"/>
          </w:tcPr>
          <w:p w:rsidR="000F1146" w:rsidRPr="00001869" w:rsidRDefault="000F1146" w:rsidP="0090154C">
            <w:pPr>
              <w:jc w:val="right"/>
              <w:rPr>
                <w:rFonts w:cs="Arial"/>
                <w:sz w:val="16"/>
              </w:rPr>
            </w:pPr>
          </w:p>
        </w:tc>
        <w:tc>
          <w:tcPr>
            <w:tcW w:w="648" w:type="dxa"/>
            <w:vAlign w:val="bottom"/>
          </w:tcPr>
          <w:p w:rsidR="000F1146" w:rsidRPr="00001869" w:rsidRDefault="000F1146" w:rsidP="0090154C">
            <w:pPr>
              <w:jc w:val="right"/>
              <w:rPr>
                <w:rFonts w:cs="Arial"/>
                <w:sz w:val="16"/>
              </w:rPr>
            </w:pPr>
          </w:p>
        </w:tc>
        <w:tc>
          <w:tcPr>
            <w:tcW w:w="470" w:type="dxa"/>
            <w:vAlign w:val="bottom"/>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p>
        </w:tc>
        <w:tc>
          <w:tcPr>
            <w:tcW w:w="426" w:type="dxa"/>
            <w:vAlign w:val="bottom"/>
          </w:tcPr>
          <w:p w:rsidR="000F1146" w:rsidRPr="00001869" w:rsidRDefault="000F1146" w:rsidP="0090154C">
            <w:pPr>
              <w:jc w:val="right"/>
              <w:rPr>
                <w:rFonts w:cs="Arial"/>
                <w:sz w:val="16"/>
              </w:rPr>
            </w:pPr>
          </w:p>
        </w:tc>
        <w:tc>
          <w:tcPr>
            <w:tcW w:w="648" w:type="dxa"/>
            <w:vAlign w:val="bottom"/>
          </w:tcPr>
          <w:p w:rsidR="000F1146" w:rsidRPr="00001869" w:rsidRDefault="000F1146" w:rsidP="0090154C">
            <w:pPr>
              <w:jc w:val="right"/>
              <w:rPr>
                <w:rFonts w:cs="Arial"/>
                <w:sz w:val="16"/>
              </w:rPr>
            </w:pPr>
          </w:p>
        </w:tc>
        <w:tc>
          <w:tcPr>
            <w:tcW w:w="470" w:type="dxa"/>
            <w:vAlign w:val="bottom"/>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p>
        </w:tc>
        <w:tc>
          <w:tcPr>
            <w:tcW w:w="426" w:type="dxa"/>
            <w:vAlign w:val="bottom"/>
          </w:tcPr>
          <w:p w:rsidR="000F1146" w:rsidRPr="00001869" w:rsidRDefault="000F1146" w:rsidP="0090154C">
            <w:pPr>
              <w:jc w:val="right"/>
              <w:rPr>
                <w:rFonts w:cs="Arial"/>
                <w:sz w:val="16"/>
              </w:rPr>
            </w:pPr>
          </w:p>
        </w:tc>
        <w:tc>
          <w:tcPr>
            <w:tcW w:w="648" w:type="dxa"/>
            <w:vAlign w:val="bottom"/>
          </w:tcPr>
          <w:p w:rsidR="000F1146" w:rsidRPr="00001869" w:rsidRDefault="000F1146" w:rsidP="0090154C">
            <w:pPr>
              <w:jc w:val="right"/>
              <w:rPr>
                <w:rFonts w:cs="Arial"/>
                <w:sz w:val="16"/>
              </w:rPr>
            </w:pPr>
          </w:p>
        </w:tc>
        <w:tc>
          <w:tcPr>
            <w:tcW w:w="470" w:type="dxa"/>
            <w:vAlign w:val="bottom"/>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p>
        </w:tc>
        <w:tc>
          <w:tcPr>
            <w:tcW w:w="426" w:type="dxa"/>
            <w:vAlign w:val="bottom"/>
          </w:tcPr>
          <w:p w:rsidR="000F1146" w:rsidRPr="00001869" w:rsidRDefault="000F1146" w:rsidP="0090154C">
            <w:pPr>
              <w:jc w:val="right"/>
              <w:rPr>
                <w:rFonts w:cs="Arial"/>
                <w:sz w:val="16"/>
              </w:rPr>
            </w:pPr>
          </w:p>
        </w:tc>
        <w:tc>
          <w:tcPr>
            <w:tcW w:w="648" w:type="dxa"/>
            <w:vAlign w:val="bottom"/>
          </w:tcPr>
          <w:p w:rsidR="000F1146" w:rsidRPr="00001869" w:rsidRDefault="000F1146" w:rsidP="0090154C">
            <w:pPr>
              <w:jc w:val="right"/>
              <w:rPr>
                <w:rFonts w:cs="Arial"/>
                <w:sz w:val="16"/>
              </w:rPr>
            </w:pPr>
          </w:p>
        </w:tc>
        <w:tc>
          <w:tcPr>
            <w:tcW w:w="470" w:type="dxa"/>
            <w:vAlign w:val="bottom"/>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p>
        </w:tc>
        <w:tc>
          <w:tcPr>
            <w:tcW w:w="426" w:type="dxa"/>
            <w:vAlign w:val="bottom"/>
          </w:tcPr>
          <w:p w:rsidR="000F1146" w:rsidRPr="00001869" w:rsidRDefault="000F1146" w:rsidP="0090154C">
            <w:pPr>
              <w:jc w:val="right"/>
              <w:rPr>
                <w:rFonts w:cs="Arial"/>
                <w:sz w:val="16"/>
              </w:rPr>
            </w:pPr>
          </w:p>
        </w:tc>
        <w:tc>
          <w:tcPr>
            <w:tcW w:w="648" w:type="dxa"/>
            <w:vAlign w:val="bottom"/>
          </w:tcPr>
          <w:p w:rsidR="000F1146" w:rsidRPr="00001869" w:rsidRDefault="000F1146" w:rsidP="0090154C">
            <w:pPr>
              <w:jc w:val="right"/>
              <w:rPr>
                <w:rFonts w:cs="Arial"/>
                <w:sz w:val="16"/>
              </w:rPr>
            </w:pPr>
          </w:p>
        </w:tc>
        <w:tc>
          <w:tcPr>
            <w:tcW w:w="470" w:type="dxa"/>
            <w:vAlign w:val="bottom"/>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tcPr>
          <w:p w:rsidR="000F1146" w:rsidRPr="00001869" w:rsidRDefault="000F1146" w:rsidP="0090154C">
            <w:pPr>
              <w:jc w:val="right"/>
              <w:rPr>
                <w:rFonts w:cs="Arial"/>
                <w:sz w:val="16"/>
              </w:rPr>
            </w:pPr>
          </w:p>
        </w:tc>
        <w:tc>
          <w:tcPr>
            <w:tcW w:w="426" w:type="dxa"/>
          </w:tcPr>
          <w:p w:rsidR="000F1146" w:rsidRPr="00001869" w:rsidRDefault="000F1146" w:rsidP="0090154C">
            <w:pPr>
              <w:jc w:val="right"/>
              <w:rPr>
                <w:rFonts w:cs="Arial"/>
                <w:sz w:val="16"/>
              </w:rPr>
            </w:pPr>
          </w:p>
        </w:tc>
        <w:tc>
          <w:tcPr>
            <w:tcW w:w="648" w:type="dxa"/>
          </w:tcPr>
          <w:p w:rsidR="000F1146" w:rsidRPr="00001869" w:rsidRDefault="000F1146" w:rsidP="0090154C">
            <w:pPr>
              <w:jc w:val="right"/>
              <w:rPr>
                <w:rFonts w:cs="Arial"/>
                <w:sz w:val="16"/>
              </w:rPr>
            </w:pPr>
          </w:p>
        </w:tc>
        <w:tc>
          <w:tcPr>
            <w:tcW w:w="470" w:type="dxa"/>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tcPr>
          <w:p w:rsidR="000F1146" w:rsidRPr="00001869" w:rsidRDefault="000F1146" w:rsidP="0090154C">
            <w:pPr>
              <w:jc w:val="right"/>
              <w:rPr>
                <w:rFonts w:cs="Arial"/>
                <w:sz w:val="16"/>
              </w:rPr>
            </w:pPr>
          </w:p>
        </w:tc>
        <w:tc>
          <w:tcPr>
            <w:tcW w:w="426" w:type="dxa"/>
          </w:tcPr>
          <w:p w:rsidR="000F1146" w:rsidRPr="00001869" w:rsidRDefault="000F1146" w:rsidP="0090154C">
            <w:pPr>
              <w:jc w:val="right"/>
              <w:rPr>
                <w:rFonts w:cs="Arial"/>
                <w:sz w:val="16"/>
              </w:rPr>
            </w:pPr>
          </w:p>
        </w:tc>
        <w:tc>
          <w:tcPr>
            <w:tcW w:w="648" w:type="dxa"/>
          </w:tcPr>
          <w:p w:rsidR="000F1146" w:rsidRPr="00001869" w:rsidRDefault="000F1146" w:rsidP="0090154C">
            <w:pPr>
              <w:jc w:val="right"/>
              <w:rPr>
                <w:rFonts w:cs="Arial"/>
                <w:sz w:val="16"/>
              </w:rPr>
            </w:pPr>
          </w:p>
        </w:tc>
        <w:tc>
          <w:tcPr>
            <w:tcW w:w="470" w:type="dxa"/>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tcPr>
          <w:p w:rsidR="000F1146" w:rsidRPr="00001869" w:rsidRDefault="000F1146" w:rsidP="0090154C">
            <w:pPr>
              <w:jc w:val="right"/>
              <w:rPr>
                <w:rFonts w:cs="Arial"/>
                <w:sz w:val="16"/>
              </w:rPr>
            </w:pPr>
          </w:p>
        </w:tc>
        <w:tc>
          <w:tcPr>
            <w:tcW w:w="426" w:type="dxa"/>
          </w:tcPr>
          <w:p w:rsidR="000F1146" w:rsidRPr="00001869" w:rsidRDefault="000F1146" w:rsidP="0090154C">
            <w:pPr>
              <w:jc w:val="right"/>
              <w:rPr>
                <w:rFonts w:cs="Arial"/>
                <w:sz w:val="16"/>
              </w:rPr>
            </w:pPr>
          </w:p>
        </w:tc>
        <w:tc>
          <w:tcPr>
            <w:tcW w:w="648" w:type="dxa"/>
          </w:tcPr>
          <w:p w:rsidR="000F1146" w:rsidRPr="00001869" w:rsidRDefault="000F1146" w:rsidP="0090154C">
            <w:pPr>
              <w:jc w:val="right"/>
              <w:rPr>
                <w:rFonts w:cs="Arial"/>
                <w:sz w:val="16"/>
              </w:rPr>
            </w:pPr>
          </w:p>
        </w:tc>
        <w:tc>
          <w:tcPr>
            <w:tcW w:w="470" w:type="dxa"/>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tcPr>
          <w:p w:rsidR="000F1146" w:rsidRPr="00001869" w:rsidRDefault="000F1146" w:rsidP="0090154C">
            <w:pPr>
              <w:jc w:val="right"/>
              <w:rPr>
                <w:rFonts w:cs="Arial"/>
                <w:sz w:val="16"/>
              </w:rPr>
            </w:pPr>
          </w:p>
        </w:tc>
        <w:tc>
          <w:tcPr>
            <w:tcW w:w="426" w:type="dxa"/>
          </w:tcPr>
          <w:p w:rsidR="000F1146" w:rsidRPr="00001869" w:rsidRDefault="000F1146" w:rsidP="0090154C">
            <w:pPr>
              <w:jc w:val="right"/>
              <w:rPr>
                <w:rFonts w:cs="Arial"/>
                <w:sz w:val="16"/>
              </w:rPr>
            </w:pPr>
          </w:p>
        </w:tc>
        <w:tc>
          <w:tcPr>
            <w:tcW w:w="648" w:type="dxa"/>
          </w:tcPr>
          <w:p w:rsidR="000F1146" w:rsidRPr="00001869" w:rsidRDefault="000F1146" w:rsidP="0090154C">
            <w:pPr>
              <w:jc w:val="right"/>
              <w:rPr>
                <w:rFonts w:cs="Arial"/>
                <w:sz w:val="16"/>
              </w:rPr>
            </w:pPr>
          </w:p>
        </w:tc>
        <w:tc>
          <w:tcPr>
            <w:tcW w:w="470" w:type="dxa"/>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tcPr>
          <w:p w:rsidR="000F1146" w:rsidRPr="00001869" w:rsidRDefault="000F1146" w:rsidP="0090154C">
            <w:pPr>
              <w:jc w:val="right"/>
              <w:rPr>
                <w:rFonts w:cs="Arial"/>
                <w:sz w:val="16"/>
              </w:rPr>
            </w:pPr>
          </w:p>
        </w:tc>
        <w:tc>
          <w:tcPr>
            <w:tcW w:w="426" w:type="dxa"/>
          </w:tcPr>
          <w:p w:rsidR="000F1146" w:rsidRPr="00001869" w:rsidRDefault="000F1146" w:rsidP="0090154C">
            <w:pPr>
              <w:jc w:val="right"/>
              <w:rPr>
                <w:rFonts w:cs="Arial"/>
                <w:sz w:val="16"/>
              </w:rPr>
            </w:pPr>
          </w:p>
        </w:tc>
        <w:tc>
          <w:tcPr>
            <w:tcW w:w="648" w:type="dxa"/>
          </w:tcPr>
          <w:p w:rsidR="000F1146" w:rsidRPr="00001869" w:rsidRDefault="000F1146" w:rsidP="0090154C">
            <w:pPr>
              <w:jc w:val="right"/>
              <w:rPr>
                <w:rFonts w:cs="Arial"/>
                <w:sz w:val="16"/>
              </w:rPr>
            </w:pPr>
          </w:p>
        </w:tc>
        <w:tc>
          <w:tcPr>
            <w:tcW w:w="470" w:type="dxa"/>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tcPr>
          <w:p w:rsidR="000F1146" w:rsidRPr="00001869" w:rsidRDefault="000F1146" w:rsidP="0090154C">
            <w:pPr>
              <w:jc w:val="right"/>
              <w:rPr>
                <w:rFonts w:cs="Arial"/>
                <w:sz w:val="16"/>
              </w:rPr>
            </w:pPr>
          </w:p>
        </w:tc>
        <w:tc>
          <w:tcPr>
            <w:tcW w:w="426" w:type="dxa"/>
          </w:tcPr>
          <w:p w:rsidR="000F1146" w:rsidRPr="00001869" w:rsidRDefault="000F1146" w:rsidP="0090154C">
            <w:pPr>
              <w:jc w:val="right"/>
              <w:rPr>
                <w:rFonts w:cs="Arial"/>
                <w:sz w:val="16"/>
              </w:rPr>
            </w:pPr>
          </w:p>
        </w:tc>
        <w:tc>
          <w:tcPr>
            <w:tcW w:w="648" w:type="dxa"/>
          </w:tcPr>
          <w:p w:rsidR="000F1146" w:rsidRPr="00001869" w:rsidRDefault="000F1146" w:rsidP="0090154C">
            <w:pPr>
              <w:jc w:val="right"/>
              <w:rPr>
                <w:rFonts w:cs="Arial"/>
                <w:sz w:val="16"/>
              </w:rPr>
            </w:pPr>
          </w:p>
        </w:tc>
        <w:tc>
          <w:tcPr>
            <w:tcW w:w="470" w:type="dxa"/>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center"/>
              <w:rPr>
                <w:rFonts w:cs="Arial"/>
                <w:sz w:val="16"/>
              </w:rPr>
            </w:pPr>
          </w:p>
        </w:tc>
        <w:tc>
          <w:tcPr>
            <w:tcW w:w="426" w:type="dxa"/>
            <w:vAlign w:val="bottom"/>
          </w:tcPr>
          <w:p w:rsidR="000F1146" w:rsidRPr="00001869" w:rsidRDefault="000F1146" w:rsidP="0090154C">
            <w:pPr>
              <w:jc w:val="center"/>
              <w:rPr>
                <w:rFonts w:cs="Arial"/>
                <w:sz w:val="16"/>
              </w:rPr>
            </w:pPr>
          </w:p>
        </w:tc>
        <w:tc>
          <w:tcPr>
            <w:tcW w:w="648" w:type="dxa"/>
            <w:vAlign w:val="bottom"/>
          </w:tcPr>
          <w:p w:rsidR="000F1146" w:rsidRPr="00001869" w:rsidRDefault="000F1146" w:rsidP="0090154C">
            <w:pPr>
              <w:jc w:val="center"/>
              <w:rPr>
                <w:rFonts w:cs="Arial"/>
                <w:sz w:val="16"/>
              </w:rPr>
            </w:pPr>
          </w:p>
        </w:tc>
        <w:tc>
          <w:tcPr>
            <w:tcW w:w="470" w:type="dxa"/>
            <w:vAlign w:val="bottom"/>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center"/>
              <w:rPr>
                <w:rFonts w:cs="Arial"/>
                <w:sz w:val="16"/>
              </w:rPr>
            </w:pPr>
          </w:p>
        </w:tc>
        <w:tc>
          <w:tcPr>
            <w:tcW w:w="426" w:type="dxa"/>
            <w:vAlign w:val="bottom"/>
          </w:tcPr>
          <w:p w:rsidR="000F1146" w:rsidRPr="00001869" w:rsidRDefault="000F1146" w:rsidP="0090154C">
            <w:pPr>
              <w:jc w:val="center"/>
              <w:rPr>
                <w:rFonts w:cs="Arial"/>
                <w:sz w:val="16"/>
              </w:rPr>
            </w:pPr>
          </w:p>
        </w:tc>
        <w:tc>
          <w:tcPr>
            <w:tcW w:w="648" w:type="dxa"/>
            <w:vAlign w:val="bottom"/>
          </w:tcPr>
          <w:p w:rsidR="000F1146" w:rsidRPr="00001869" w:rsidRDefault="000F1146" w:rsidP="0090154C">
            <w:pPr>
              <w:jc w:val="center"/>
              <w:rPr>
                <w:rFonts w:cs="Arial"/>
                <w:sz w:val="16"/>
              </w:rPr>
            </w:pPr>
          </w:p>
        </w:tc>
        <w:tc>
          <w:tcPr>
            <w:tcW w:w="470" w:type="dxa"/>
            <w:vAlign w:val="bottom"/>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center"/>
              <w:rPr>
                <w:rFonts w:cs="Arial"/>
                <w:sz w:val="16"/>
              </w:rPr>
            </w:pPr>
          </w:p>
        </w:tc>
        <w:tc>
          <w:tcPr>
            <w:tcW w:w="426" w:type="dxa"/>
            <w:vAlign w:val="bottom"/>
          </w:tcPr>
          <w:p w:rsidR="000F1146" w:rsidRPr="00001869" w:rsidRDefault="000F1146" w:rsidP="0090154C">
            <w:pPr>
              <w:jc w:val="center"/>
              <w:rPr>
                <w:rFonts w:cs="Arial"/>
                <w:sz w:val="16"/>
              </w:rPr>
            </w:pPr>
          </w:p>
        </w:tc>
        <w:tc>
          <w:tcPr>
            <w:tcW w:w="648" w:type="dxa"/>
            <w:vAlign w:val="bottom"/>
          </w:tcPr>
          <w:p w:rsidR="000F1146" w:rsidRPr="00001869" w:rsidRDefault="000F1146" w:rsidP="0090154C">
            <w:pPr>
              <w:jc w:val="center"/>
              <w:rPr>
                <w:rFonts w:cs="Arial"/>
                <w:sz w:val="16"/>
              </w:rPr>
            </w:pPr>
          </w:p>
        </w:tc>
        <w:tc>
          <w:tcPr>
            <w:tcW w:w="470" w:type="dxa"/>
            <w:vAlign w:val="bottom"/>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bl>
    <w:p w:rsidR="000F1146" w:rsidRPr="00001869" w:rsidRDefault="000F1146" w:rsidP="000F1146">
      <w:pPr>
        <w:ind w:left="1680"/>
        <w:rPr>
          <w:rFonts w:cs="Arial"/>
          <w:sz w:val="18"/>
        </w:rPr>
      </w:pPr>
      <w:r w:rsidRPr="00001869">
        <w:rPr>
          <w:rFonts w:cs="Arial"/>
          <w:sz w:val="18"/>
        </w:rPr>
        <w:t>Fehlerwahrscheinlichkeit</w:t>
      </w:r>
      <w:r w:rsidRPr="00001869">
        <w:rPr>
          <w:rFonts w:cs="Arial"/>
          <w:sz w:val="18"/>
        </w:rPr>
        <w:tab/>
        <w:t>Stichprobengröße</w:t>
      </w:r>
      <w:r w:rsidRPr="00001869">
        <w:rPr>
          <w:rFonts w:cs="Arial"/>
          <w:sz w:val="18"/>
        </w:rPr>
        <w:tab/>
        <w:t>tatsächlicher Fehler vom Typ I</w:t>
      </w:r>
    </w:p>
    <w:p w:rsidR="000F1146" w:rsidRPr="00001869" w:rsidRDefault="000F1146" w:rsidP="00267E3F">
      <w:pPr>
        <w:ind w:left="5954"/>
        <w:rPr>
          <w:rFonts w:cs="Arial"/>
          <w:sz w:val="18"/>
        </w:rPr>
      </w:pPr>
      <w:r w:rsidRPr="00001869">
        <w:rPr>
          <w:rFonts w:cs="Arial"/>
          <w:sz w:val="18"/>
        </w:rPr>
        <w:t>Fehler vom Typ II für 2P</w:t>
      </w:r>
    </w:p>
    <w:p w:rsidR="000F1146" w:rsidRPr="00001869" w:rsidRDefault="000F1146" w:rsidP="00267E3F">
      <w:pPr>
        <w:ind w:left="5954"/>
        <w:rPr>
          <w:rFonts w:cs="Arial"/>
          <w:sz w:val="18"/>
        </w:rPr>
      </w:pPr>
      <w:r w:rsidRPr="00001869">
        <w:rPr>
          <w:rFonts w:cs="Arial"/>
          <w:sz w:val="18"/>
        </w:rPr>
        <w:t>Fehler vom Typ II für 5P</w:t>
      </w:r>
    </w:p>
    <w:p w:rsidR="000F1146" w:rsidRPr="00001869" w:rsidRDefault="000F1146" w:rsidP="00267E3F">
      <w:pPr>
        <w:tabs>
          <w:tab w:val="left" w:pos="-850"/>
          <w:tab w:val="left" w:pos="0"/>
          <w:tab w:val="left" w:pos="339"/>
          <w:tab w:val="left" w:pos="1700"/>
          <w:tab w:val="left" w:pos="2552"/>
          <w:tab w:val="left" w:pos="3403"/>
          <w:tab w:val="left" w:pos="3684"/>
          <w:tab w:val="left" w:pos="4254"/>
          <w:tab w:val="left" w:pos="5104"/>
          <w:tab w:val="left" w:pos="5954"/>
          <w:tab w:val="left" w:pos="6804"/>
          <w:tab w:val="left" w:pos="7654"/>
          <w:tab w:val="left" w:pos="8504"/>
        </w:tabs>
        <w:ind w:left="5954"/>
        <w:rPr>
          <w:rFonts w:cs="Arial"/>
        </w:rPr>
      </w:pPr>
      <w:r w:rsidRPr="00001869">
        <w:rPr>
          <w:rFonts w:cs="Arial"/>
          <w:sz w:val="18"/>
        </w:rPr>
        <w:t>Fehler vom Typ II für 10P</w:t>
      </w:r>
    </w:p>
    <w:p w:rsidR="000F1146" w:rsidRPr="00001869" w:rsidRDefault="000F1146" w:rsidP="000F1146">
      <w:pPr>
        <w:tabs>
          <w:tab w:val="left" w:pos="-850"/>
          <w:tab w:val="left" w:pos="0"/>
          <w:tab w:val="left" w:pos="339"/>
          <w:tab w:val="left" w:pos="793"/>
          <w:tab w:val="left" w:pos="1700"/>
          <w:tab w:val="left" w:pos="2551"/>
          <w:tab w:val="left" w:pos="2977"/>
          <w:tab w:val="left" w:pos="3403"/>
          <w:tab w:val="left" w:pos="3684"/>
          <w:tab w:val="left" w:pos="4254"/>
          <w:tab w:val="left" w:pos="5104"/>
          <w:tab w:val="left" w:pos="5954"/>
          <w:tab w:val="left" w:pos="6804"/>
          <w:tab w:val="left" w:pos="7654"/>
          <w:tab w:val="left" w:pos="8504"/>
          <w:tab w:val="left" w:pos="9354"/>
        </w:tabs>
        <w:rPr>
          <w:rFonts w:cs="Arial"/>
          <w:b/>
          <w:sz w:val="18"/>
        </w:rPr>
      </w:pPr>
      <w:r w:rsidRPr="00001869">
        <w:rPr>
          <w:rFonts w:cs="Arial"/>
          <w:b/>
          <w:sz w:val="18"/>
        </w:rPr>
        <w:br w:type="page"/>
        <w:t>Tabelle und Abbildung 6:</w:t>
      </w:r>
      <w:r w:rsidRPr="00001869">
        <w:rPr>
          <w:rFonts w:cs="Arial"/>
          <w:b/>
          <w:sz w:val="18"/>
        </w:rPr>
        <w:tab/>
        <w:t>Populationsstandard    = .5 %</w:t>
      </w:r>
    </w:p>
    <w:p w:rsidR="000F1146" w:rsidRPr="00001869" w:rsidRDefault="000F1146" w:rsidP="000F1146">
      <w:pPr>
        <w:tabs>
          <w:tab w:val="left" w:pos="-850"/>
          <w:tab w:val="left" w:pos="0"/>
          <w:tab w:val="left" w:pos="339"/>
          <w:tab w:val="left" w:pos="793"/>
          <w:tab w:val="left" w:pos="1700"/>
          <w:tab w:val="left" w:pos="2551"/>
          <w:tab w:val="left" w:pos="2977"/>
          <w:tab w:val="left" w:pos="3403"/>
          <w:tab w:val="left" w:pos="3684"/>
          <w:tab w:val="left" w:pos="4254"/>
          <w:tab w:val="left" w:pos="5104"/>
          <w:tab w:val="left" w:pos="5954"/>
          <w:tab w:val="left" w:pos="6804"/>
          <w:tab w:val="left" w:pos="7654"/>
          <w:tab w:val="left" w:pos="8504"/>
          <w:tab w:val="left" w:pos="9354"/>
        </w:tabs>
        <w:ind w:firstLine="2551"/>
        <w:rPr>
          <w:rFonts w:cs="Arial"/>
          <w:b/>
          <w:sz w:val="18"/>
        </w:rPr>
      </w:pPr>
      <w:r w:rsidRPr="00001869">
        <w:rPr>
          <w:rFonts w:cs="Arial"/>
          <w:b/>
          <w:sz w:val="18"/>
        </w:rPr>
        <w:t xml:space="preserve">Akzeptanzwahrscheinlichkeit </w:t>
      </w:r>
      <w:r w:rsidR="00704A50" w:rsidRPr="00001869">
        <w:rPr>
          <w:rFonts w:ascii="Symbol" w:hAnsi="Symbol"/>
          <w:b/>
          <w:sz w:val="18"/>
        </w:rPr>
        <w:t></w:t>
      </w:r>
      <w:r w:rsidRPr="00001869">
        <w:rPr>
          <w:rFonts w:cs="Arial"/>
          <w:b/>
          <w:sz w:val="18"/>
        </w:rPr>
        <w:t>95 %</w:t>
      </w:r>
    </w:p>
    <w:p w:rsidR="000F1146" w:rsidRPr="00001869" w:rsidRDefault="000F1146" w:rsidP="000F1146">
      <w:pPr>
        <w:tabs>
          <w:tab w:val="left" w:pos="-850"/>
          <w:tab w:val="left" w:pos="0"/>
          <w:tab w:val="left" w:pos="339"/>
          <w:tab w:val="left" w:pos="793"/>
          <w:tab w:val="left" w:pos="1700"/>
          <w:tab w:val="left" w:pos="2551"/>
          <w:tab w:val="left" w:pos="2977"/>
          <w:tab w:val="left" w:pos="3403"/>
          <w:tab w:val="left" w:pos="3684"/>
          <w:tab w:val="left" w:pos="4254"/>
          <w:tab w:val="left" w:pos="5104"/>
          <w:tab w:val="left" w:pos="5954"/>
          <w:tab w:val="left" w:pos="6804"/>
          <w:tab w:val="left" w:pos="7654"/>
          <w:tab w:val="left" w:pos="8504"/>
          <w:tab w:val="left" w:pos="9354"/>
        </w:tabs>
        <w:ind w:left="793" w:firstLine="1758"/>
        <w:rPr>
          <w:rFonts w:cs="Arial"/>
          <w:b/>
          <w:sz w:val="18"/>
        </w:rPr>
      </w:pPr>
      <w:r w:rsidRPr="00001869">
        <w:rPr>
          <w:rFonts w:cs="Arial"/>
          <w:b/>
          <w:sz w:val="18"/>
        </w:rPr>
        <w:t>n = Stichprobengröße k = Höchstzahl von Abweichern</w:t>
      </w:r>
    </w:p>
    <w:p w:rsidR="000F1146" w:rsidRPr="00001869" w:rsidRDefault="000F1146" w:rsidP="000F1146">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rPr>
          <w:rFonts w:cs="Arial"/>
          <w:sz w:val="18"/>
        </w:rPr>
      </w:pPr>
    </w:p>
    <w:tbl>
      <w:tblPr>
        <w:tblW w:w="0" w:type="auto"/>
        <w:tblLayout w:type="fixed"/>
        <w:tblLook w:val="0000" w:firstRow="0" w:lastRow="0" w:firstColumn="0" w:lastColumn="0" w:noHBand="0" w:noVBand="0"/>
      </w:tblPr>
      <w:tblGrid>
        <w:gridCol w:w="1672"/>
        <w:gridCol w:w="483"/>
        <w:gridCol w:w="7057"/>
      </w:tblGrid>
      <w:tr w:rsidR="000F1146" w:rsidRPr="00001869" w:rsidTr="0090154C">
        <w:trPr>
          <w:cantSplit/>
        </w:trPr>
        <w:tc>
          <w:tcPr>
            <w:tcW w:w="1672" w:type="dxa"/>
            <w:vAlign w:val="bottom"/>
          </w:tcPr>
          <w:p w:rsidR="000F1146" w:rsidRPr="00001869" w:rsidRDefault="000F1146" w:rsidP="0090154C">
            <w:pPr>
              <w:framePr w:hSpace="180" w:wrap="notBeside" w:vAnchor="text" w:hAnchor="margin" w:y="121"/>
              <w:jc w:val="center"/>
              <w:rPr>
                <w:rFonts w:cs="Arial"/>
                <w:sz w:val="16"/>
              </w:rPr>
            </w:pPr>
            <w:r w:rsidRPr="00001869">
              <w:rPr>
                <w:rFonts w:cs="Arial"/>
                <w:sz w:val="16"/>
              </w:rPr>
              <w:t>n</w:t>
            </w:r>
          </w:p>
        </w:tc>
        <w:tc>
          <w:tcPr>
            <w:tcW w:w="483" w:type="dxa"/>
            <w:vAlign w:val="bottom"/>
          </w:tcPr>
          <w:p w:rsidR="000F1146" w:rsidRPr="00001869" w:rsidRDefault="000F1146" w:rsidP="0090154C">
            <w:pPr>
              <w:framePr w:hSpace="180" w:wrap="notBeside" w:vAnchor="text" w:hAnchor="margin" w:y="121"/>
              <w:jc w:val="right"/>
              <w:rPr>
                <w:rFonts w:cs="Arial"/>
                <w:sz w:val="16"/>
              </w:rPr>
            </w:pPr>
            <w:r w:rsidRPr="00001869">
              <w:rPr>
                <w:rFonts w:cs="Arial"/>
                <w:sz w:val="16"/>
              </w:rPr>
              <w:t>k</w:t>
            </w:r>
          </w:p>
        </w:tc>
        <w:tc>
          <w:tcPr>
            <w:tcW w:w="7057" w:type="dxa"/>
          </w:tcPr>
          <w:p w:rsidR="000F1146" w:rsidRPr="00001869"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bl>
    <w:tbl>
      <w:tblPr>
        <w:tblW w:w="0" w:type="auto"/>
        <w:tblLayout w:type="fixed"/>
        <w:tblLook w:val="0000" w:firstRow="0" w:lastRow="0" w:firstColumn="0" w:lastColumn="0" w:noHBand="0" w:noVBand="0"/>
      </w:tblPr>
      <w:tblGrid>
        <w:gridCol w:w="572"/>
        <w:gridCol w:w="439"/>
        <w:gridCol w:w="661"/>
        <w:gridCol w:w="483"/>
        <w:gridCol w:w="7057"/>
      </w:tblGrid>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w:t>
            </w:r>
          </w:p>
        </w:tc>
        <w:tc>
          <w:tcPr>
            <w:tcW w:w="439" w:type="dxa"/>
            <w:vAlign w:val="bottom"/>
          </w:tcPr>
          <w:p w:rsidR="000F1146" w:rsidRPr="00001869" w:rsidRDefault="000F1146" w:rsidP="0090154C">
            <w:pPr>
              <w:jc w:val="right"/>
              <w:rPr>
                <w:rFonts w:cs="Arial"/>
                <w:sz w:val="16"/>
              </w:rPr>
            </w:pPr>
            <w:r w:rsidRPr="00001869">
              <w:rPr>
                <w:rFonts w:cs="Arial"/>
                <w:sz w:val="16"/>
              </w:rPr>
              <w:t>bis</w:t>
            </w:r>
          </w:p>
        </w:tc>
        <w:tc>
          <w:tcPr>
            <w:tcW w:w="661" w:type="dxa"/>
            <w:vAlign w:val="bottom"/>
          </w:tcPr>
          <w:p w:rsidR="000F1146" w:rsidRPr="00001869" w:rsidRDefault="000F1146" w:rsidP="0090154C">
            <w:pPr>
              <w:jc w:val="right"/>
              <w:rPr>
                <w:rFonts w:cs="Arial"/>
                <w:sz w:val="16"/>
              </w:rPr>
            </w:pPr>
            <w:r w:rsidRPr="00001869">
              <w:rPr>
                <w:rFonts w:cs="Arial"/>
                <w:sz w:val="16"/>
              </w:rPr>
              <w:t>10</w:t>
            </w:r>
          </w:p>
        </w:tc>
        <w:tc>
          <w:tcPr>
            <w:tcW w:w="483" w:type="dxa"/>
            <w:vAlign w:val="bottom"/>
          </w:tcPr>
          <w:p w:rsidR="000F1146" w:rsidRPr="00001869" w:rsidRDefault="000F1146" w:rsidP="0090154C">
            <w:pPr>
              <w:jc w:val="right"/>
              <w:rPr>
                <w:rFonts w:cs="Arial"/>
                <w:sz w:val="16"/>
              </w:rPr>
            </w:pPr>
            <w:r w:rsidRPr="00001869">
              <w:rPr>
                <w:rFonts w:cs="Arial"/>
                <w:sz w:val="16"/>
              </w:rPr>
              <w:t>0</w:t>
            </w:r>
          </w:p>
        </w:tc>
        <w:tc>
          <w:tcPr>
            <w:tcW w:w="7057" w:type="dxa"/>
            <w:vMerge w:val="restart"/>
          </w:tcPr>
          <w:p w:rsidR="000F1146" w:rsidRPr="00001869"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r w:rsidRPr="00001869">
              <w:rPr>
                <w:rFonts w:cs="Arial"/>
                <w:b/>
                <w:noProof/>
                <w:lang w:val="en-US"/>
              </w:rPr>
              <w:drawing>
                <wp:inline distT="0" distB="0" distL="0" distR="0" wp14:anchorId="1FB14F3E" wp14:editId="7039C42E">
                  <wp:extent cx="4333875" cy="6143625"/>
                  <wp:effectExtent l="0" t="0" r="9525" b="9525"/>
                  <wp:docPr id="4" name="Picture 4" descr="tabl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able-1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333875" cy="6143625"/>
                          </a:xfrm>
                          <a:prstGeom prst="rect">
                            <a:avLst/>
                          </a:prstGeom>
                          <a:noFill/>
                          <a:ln>
                            <a:noFill/>
                          </a:ln>
                        </pic:spPr>
                      </pic:pic>
                    </a:graphicData>
                  </a:graphic>
                </wp:inline>
              </w:drawing>
            </w: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11</w:t>
            </w:r>
          </w:p>
        </w:tc>
        <w:tc>
          <w:tcPr>
            <w:tcW w:w="439" w:type="dxa"/>
            <w:vAlign w:val="bottom"/>
          </w:tcPr>
          <w:p w:rsidR="000F1146" w:rsidRPr="00001869" w:rsidRDefault="000F1146" w:rsidP="0090154C">
            <w:pPr>
              <w:jc w:val="right"/>
              <w:rPr>
                <w:rFonts w:cs="Arial"/>
                <w:sz w:val="16"/>
              </w:rPr>
            </w:pPr>
            <w:r w:rsidRPr="00001869">
              <w:rPr>
                <w:rFonts w:cs="Arial"/>
                <w:sz w:val="16"/>
              </w:rPr>
              <w:t>bis</w:t>
            </w:r>
          </w:p>
        </w:tc>
        <w:tc>
          <w:tcPr>
            <w:tcW w:w="661" w:type="dxa"/>
            <w:vAlign w:val="bottom"/>
          </w:tcPr>
          <w:p w:rsidR="000F1146" w:rsidRPr="00001869" w:rsidRDefault="000F1146" w:rsidP="0090154C">
            <w:pPr>
              <w:jc w:val="right"/>
              <w:rPr>
                <w:rFonts w:cs="Arial"/>
                <w:sz w:val="16"/>
              </w:rPr>
            </w:pPr>
            <w:r w:rsidRPr="00001869">
              <w:rPr>
                <w:rFonts w:cs="Arial"/>
                <w:sz w:val="16"/>
              </w:rPr>
              <w:t>71</w:t>
            </w:r>
          </w:p>
        </w:tc>
        <w:tc>
          <w:tcPr>
            <w:tcW w:w="483" w:type="dxa"/>
            <w:vAlign w:val="bottom"/>
          </w:tcPr>
          <w:p w:rsidR="000F1146" w:rsidRPr="00001869" w:rsidRDefault="000F1146" w:rsidP="0090154C">
            <w:pPr>
              <w:jc w:val="right"/>
              <w:rPr>
                <w:rFonts w:cs="Arial"/>
                <w:sz w:val="16"/>
              </w:rPr>
            </w:pPr>
            <w:r w:rsidRPr="00001869">
              <w:rPr>
                <w:rFonts w:cs="Arial"/>
                <w:sz w:val="16"/>
              </w:rPr>
              <w:t>1</w:t>
            </w:r>
          </w:p>
        </w:tc>
        <w:tc>
          <w:tcPr>
            <w:tcW w:w="7057" w:type="dxa"/>
            <w:vMerge/>
          </w:tcPr>
          <w:p w:rsidR="000F1146" w:rsidRPr="00001869"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72</w:t>
            </w:r>
          </w:p>
        </w:tc>
        <w:tc>
          <w:tcPr>
            <w:tcW w:w="439" w:type="dxa"/>
            <w:vAlign w:val="bottom"/>
          </w:tcPr>
          <w:p w:rsidR="000F1146" w:rsidRPr="00001869" w:rsidRDefault="000F1146" w:rsidP="0090154C">
            <w:pPr>
              <w:jc w:val="right"/>
              <w:rPr>
                <w:rFonts w:cs="Arial"/>
                <w:sz w:val="16"/>
              </w:rPr>
            </w:pPr>
            <w:r w:rsidRPr="00001869">
              <w:rPr>
                <w:rFonts w:cs="Arial"/>
                <w:sz w:val="16"/>
              </w:rPr>
              <w:t>bis</w:t>
            </w:r>
          </w:p>
        </w:tc>
        <w:tc>
          <w:tcPr>
            <w:tcW w:w="661" w:type="dxa"/>
            <w:vAlign w:val="bottom"/>
          </w:tcPr>
          <w:p w:rsidR="000F1146" w:rsidRPr="00001869" w:rsidRDefault="000F1146" w:rsidP="0090154C">
            <w:pPr>
              <w:jc w:val="right"/>
              <w:rPr>
                <w:rFonts w:cs="Arial"/>
                <w:sz w:val="16"/>
              </w:rPr>
            </w:pPr>
            <w:r w:rsidRPr="00001869">
              <w:rPr>
                <w:rFonts w:cs="Arial"/>
                <w:sz w:val="16"/>
              </w:rPr>
              <w:t>164</w:t>
            </w:r>
          </w:p>
        </w:tc>
        <w:tc>
          <w:tcPr>
            <w:tcW w:w="483" w:type="dxa"/>
            <w:vAlign w:val="bottom"/>
          </w:tcPr>
          <w:p w:rsidR="000F1146" w:rsidRPr="00001869" w:rsidRDefault="000F1146" w:rsidP="0090154C">
            <w:pPr>
              <w:jc w:val="right"/>
              <w:rPr>
                <w:rFonts w:cs="Arial"/>
                <w:sz w:val="16"/>
              </w:rPr>
            </w:pPr>
            <w:r w:rsidRPr="00001869">
              <w:rPr>
                <w:rFonts w:cs="Arial"/>
                <w:sz w:val="16"/>
              </w:rPr>
              <w:t>2</w:t>
            </w:r>
          </w:p>
        </w:tc>
        <w:tc>
          <w:tcPr>
            <w:tcW w:w="7057" w:type="dxa"/>
            <w:vMerge/>
          </w:tcPr>
          <w:p w:rsidR="000F1146" w:rsidRPr="00001869"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165</w:t>
            </w:r>
          </w:p>
        </w:tc>
        <w:tc>
          <w:tcPr>
            <w:tcW w:w="439" w:type="dxa"/>
            <w:vAlign w:val="bottom"/>
          </w:tcPr>
          <w:p w:rsidR="000F1146" w:rsidRPr="00001869" w:rsidRDefault="000F1146" w:rsidP="0090154C">
            <w:pPr>
              <w:jc w:val="right"/>
              <w:rPr>
                <w:rFonts w:cs="Arial"/>
                <w:sz w:val="16"/>
              </w:rPr>
            </w:pPr>
            <w:r w:rsidRPr="00001869">
              <w:rPr>
                <w:rFonts w:cs="Arial"/>
                <w:sz w:val="16"/>
              </w:rPr>
              <w:t>bis</w:t>
            </w:r>
          </w:p>
        </w:tc>
        <w:tc>
          <w:tcPr>
            <w:tcW w:w="661" w:type="dxa"/>
            <w:vAlign w:val="bottom"/>
          </w:tcPr>
          <w:p w:rsidR="000F1146" w:rsidRPr="00001869" w:rsidRDefault="000F1146" w:rsidP="0090154C">
            <w:pPr>
              <w:jc w:val="right"/>
              <w:rPr>
                <w:rFonts w:cs="Arial"/>
                <w:sz w:val="16"/>
              </w:rPr>
            </w:pPr>
            <w:r w:rsidRPr="00001869">
              <w:rPr>
                <w:rFonts w:cs="Arial"/>
                <w:sz w:val="16"/>
              </w:rPr>
              <w:t>274</w:t>
            </w:r>
          </w:p>
        </w:tc>
        <w:tc>
          <w:tcPr>
            <w:tcW w:w="483" w:type="dxa"/>
            <w:vAlign w:val="bottom"/>
          </w:tcPr>
          <w:p w:rsidR="000F1146" w:rsidRPr="00001869" w:rsidRDefault="000F1146" w:rsidP="0090154C">
            <w:pPr>
              <w:jc w:val="right"/>
              <w:rPr>
                <w:rFonts w:cs="Arial"/>
                <w:sz w:val="16"/>
              </w:rPr>
            </w:pPr>
            <w:r w:rsidRPr="00001869">
              <w:rPr>
                <w:rFonts w:cs="Arial"/>
                <w:sz w:val="16"/>
              </w:rPr>
              <w:t>3</w:t>
            </w:r>
          </w:p>
        </w:tc>
        <w:tc>
          <w:tcPr>
            <w:tcW w:w="7057" w:type="dxa"/>
            <w:vMerge/>
          </w:tcPr>
          <w:p w:rsidR="000F1146" w:rsidRPr="00001869"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275</w:t>
            </w:r>
          </w:p>
        </w:tc>
        <w:tc>
          <w:tcPr>
            <w:tcW w:w="439" w:type="dxa"/>
            <w:vAlign w:val="bottom"/>
          </w:tcPr>
          <w:p w:rsidR="000F1146" w:rsidRPr="00001869" w:rsidRDefault="000F1146" w:rsidP="0090154C">
            <w:pPr>
              <w:jc w:val="right"/>
              <w:rPr>
                <w:rFonts w:cs="Arial"/>
                <w:sz w:val="16"/>
              </w:rPr>
            </w:pPr>
            <w:r w:rsidRPr="00001869">
              <w:rPr>
                <w:rFonts w:cs="Arial"/>
                <w:sz w:val="16"/>
              </w:rPr>
              <w:t>bis</w:t>
            </w:r>
          </w:p>
        </w:tc>
        <w:tc>
          <w:tcPr>
            <w:tcW w:w="661" w:type="dxa"/>
            <w:vAlign w:val="bottom"/>
          </w:tcPr>
          <w:p w:rsidR="000F1146" w:rsidRPr="00001869" w:rsidRDefault="000F1146" w:rsidP="0090154C">
            <w:pPr>
              <w:jc w:val="right"/>
              <w:rPr>
                <w:rFonts w:cs="Arial"/>
                <w:sz w:val="16"/>
              </w:rPr>
            </w:pPr>
            <w:r w:rsidRPr="00001869">
              <w:rPr>
                <w:rFonts w:cs="Arial"/>
                <w:sz w:val="16"/>
              </w:rPr>
              <w:t>395</w:t>
            </w:r>
          </w:p>
        </w:tc>
        <w:tc>
          <w:tcPr>
            <w:tcW w:w="483" w:type="dxa"/>
            <w:vAlign w:val="bottom"/>
          </w:tcPr>
          <w:p w:rsidR="000F1146" w:rsidRPr="00001869" w:rsidRDefault="000F1146" w:rsidP="0090154C">
            <w:pPr>
              <w:jc w:val="right"/>
              <w:rPr>
                <w:rFonts w:cs="Arial"/>
                <w:sz w:val="16"/>
              </w:rPr>
            </w:pPr>
            <w:r w:rsidRPr="00001869">
              <w:rPr>
                <w:rFonts w:cs="Arial"/>
                <w:sz w:val="16"/>
              </w:rPr>
              <w:t>4</w:t>
            </w:r>
          </w:p>
        </w:tc>
        <w:tc>
          <w:tcPr>
            <w:tcW w:w="7057" w:type="dxa"/>
            <w:vMerge/>
          </w:tcPr>
          <w:p w:rsidR="000F1146" w:rsidRPr="00001869"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396</w:t>
            </w:r>
          </w:p>
        </w:tc>
        <w:tc>
          <w:tcPr>
            <w:tcW w:w="439" w:type="dxa"/>
            <w:vAlign w:val="bottom"/>
          </w:tcPr>
          <w:p w:rsidR="000F1146" w:rsidRPr="00001869" w:rsidRDefault="000F1146" w:rsidP="0090154C">
            <w:pPr>
              <w:jc w:val="right"/>
              <w:rPr>
                <w:rFonts w:cs="Arial"/>
                <w:sz w:val="16"/>
              </w:rPr>
            </w:pPr>
            <w:r w:rsidRPr="00001869">
              <w:rPr>
                <w:rFonts w:cs="Arial"/>
                <w:sz w:val="16"/>
              </w:rPr>
              <w:t>bis</w:t>
            </w:r>
          </w:p>
        </w:tc>
        <w:tc>
          <w:tcPr>
            <w:tcW w:w="661" w:type="dxa"/>
            <w:vAlign w:val="bottom"/>
          </w:tcPr>
          <w:p w:rsidR="000F1146" w:rsidRPr="00001869" w:rsidRDefault="000F1146" w:rsidP="0090154C">
            <w:pPr>
              <w:jc w:val="right"/>
              <w:rPr>
                <w:rFonts w:cs="Arial"/>
                <w:sz w:val="16"/>
              </w:rPr>
            </w:pPr>
            <w:r w:rsidRPr="00001869">
              <w:rPr>
                <w:rFonts w:cs="Arial"/>
                <w:sz w:val="16"/>
              </w:rPr>
              <w:t>523</w:t>
            </w:r>
          </w:p>
        </w:tc>
        <w:tc>
          <w:tcPr>
            <w:tcW w:w="483" w:type="dxa"/>
            <w:vAlign w:val="bottom"/>
          </w:tcPr>
          <w:p w:rsidR="000F1146" w:rsidRPr="00001869" w:rsidRDefault="000F1146" w:rsidP="0090154C">
            <w:pPr>
              <w:jc w:val="right"/>
              <w:rPr>
                <w:rFonts w:cs="Arial"/>
                <w:sz w:val="16"/>
              </w:rPr>
            </w:pPr>
            <w:r w:rsidRPr="00001869">
              <w:rPr>
                <w:rFonts w:cs="Arial"/>
                <w:sz w:val="16"/>
              </w:rPr>
              <w:t>5</w:t>
            </w:r>
          </w:p>
        </w:tc>
        <w:tc>
          <w:tcPr>
            <w:tcW w:w="7057" w:type="dxa"/>
            <w:vMerge/>
          </w:tcPr>
          <w:p w:rsidR="000F1146" w:rsidRPr="00001869"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524</w:t>
            </w:r>
          </w:p>
        </w:tc>
        <w:tc>
          <w:tcPr>
            <w:tcW w:w="439" w:type="dxa"/>
            <w:vAlign w:val="bottom"/>
          </w:tcPr>
          <w:p w:rsidR="000F1146" w:rsidRPr="00001869" w:rsidRDefault="000F1146" w:rsidP="0090154C">
            <w:pPr>
              <w:jc w:val="right"/>
              <w:rPr>
                <w:rFonts w:cs="Arial"/>
                <w:sz w:val="16"/>
              </w:rPr>
            </w:pPr>
            <w:r w:rsidRPr="00001869">
              <w:rPr>
                <w:rFonts w:cs="Arial"/>
                <w:sz w:val="16"/>
              </w:rPr>
              <w:t>bis</w:t>
            </w:r>
          </w:p>
        </w:tc>
        <w:tc>
          <w:tcPr>
            <w:tcW w:w="661" w:type="dxa"/>
            <w:vAlign w:val="bottom"/>
          </w:tcPr>
          <w:p w:rsidR="000F1146" w:rsidRPr="00001869" w:rsidRDefault="000F1146" w:rsidP="0090154C">
            <w:pPr>
              <w:jc w:val="right"/>
              <w:rPr>
                <w:rFonts w:cs="Arial"/>
                <w:sz w:val="16"/>
              </w:rPr>
            </w:pPr>
            <w:r w:rsidRPr="00001869">
              <w:rPr>
                <w:rFonts w:cs="Arial"/>
                <w:sz w:val="16"/>
              </w:rPr>
              <w:t>658</w:t>
            </w:r>
          </w:p>
        </w:tc>
        <w:tc>
          <w:tcPr>
            <w:tcW w:w="483" w:type="dxa"/>
            <w:vAlign w:val="bottom"/>
          </w:tcPr>
          <w:p w:rsidR="000F1146" w:rsidRPr="00001869" w:rsidRDefault="000F1146" w:rsidP="0090154C">
            <w:pPr>
              <w:jc w:val="right"/>
              <w:rPr>
                <w:rFonts w:cs="Arial"/>
                <w:sz w:val="16"/>
              </w:rPr>
            </w:pPr>
            <w:r w:rsidRPr="00001869">
              <w:rPr>
                <w:rFonts w:cs="Arial"/>
                <w:sz w:val="16"/>
              </w:rPr>
              <w:t>6</w:t>
            </w:r>
          </w:p>
        </w:tc>
        <w:tc>
          <w:tcPr>
            <w:tcW w:w="7057"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659</w:t>
            </w:r>
          </w:p>
        </w:tc>
        <w:tc>
          <w:tcPr>
            <w:tcW w:w="439" w:type="dxa"/>
            <w:vAlign w:val="bottom"/>
          </w:tcPr>
          <w:p w:rsidR="000F1146" w:rsidRPr="00001869" w:rsidRDefault="000F1146" w:rsidP="0090154C">
            <w:pPr>
              <w:jc w:val="right"/>
              <w:rPr>
                <w:rFonts w:cs="Arial"/>
                <w:sz w:val="16"/>
              </w:rPr>
            </w:pPr>
            <w:r w:rsidRPr="00001869">
              <w:rPr>
                <w:rFonts w:cs="Arial"/>
                <w:sz w:val="16"/>
              </w:rPr>
              <w:t>bis</w:t>
            </w:r>
          </w:p>
        </w:tc>
        <w:tc>
          <w:tcPr>
            <w:tcW w:w="661" w:type="dxa"/>
            <w:vAlign w:val="bottom"/>
          </w:tcPr>
          <w:p w:rsidR="000F1146" w:rsidRPr="00001869" w:rsidRDefault="000F1146" w:rsidP="0090154C">
            <w:pPr>
              <w:jc w:val="right"/>
              <w:rPr>
                <w:rFonts w:cs="Arial"/>
                <w:sz w:val="16"/>
              </w:rPr>
            </w:pPr>
            <w:r w:rsidRPr="00001869">
              <w:rPr>
                <w:rFonts w:cs="Arial"/>
                <w:sz w:val="16"/>
              </w:rPr>
              <w:t>797</w:t>
            </w:r>
          </w:p>
        </w:tc>
        <w:tc>
          <w:tcPr>
            <w:tcW w:w="483" w:type="dxa"/>
            <w:vAlign w:val="bottom"/>
          </w:tcPr>
          <w:p w:rsidR="000F1146" w:rsidRPr="00001869" w:rsidRDefault="000F1146" w:rsidP="0090154C">
            <w:pPr>
              <w:jc w:val="right"/>
              <w:rPr>
                <w:rFonts w:cs="Arial"/>
                <w:sz w:val="16"/>
              </w:rPr>
            </w:pPr>
            <w:r w:rsidRPr="00001869">
              <w:rPr>
                <w:rFonts w:cs="Arial"/>
                <w:sz w:val="16"/>
              </w:rPr>
              <w:t>7</w:t>
            </w:r>
          </w:p>
        </w:tc>
        <w:tc>
          <w:tcPr>
            <w:tcW w:w="7057"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798</w:t>
            </w:r>
          </w:p>
        </w:tc>
        <w:tc>
          <w:tcPr>
            <w:tcW w:w="439" w:type="dxa"/>
            <w:vAlign w:val="bottom"/>
          </w:tcPr>
          <w:p w:rsidR="000F1146" w:rsidRPr="00001869" w:rsidRDefault="000F1146" w:rsidP="0090154C">
            <w:pPr>
              <w:jc w:val="right"/>
              <w:rPr>
                <w:rFonts w:cs="Arial"/>
                <w:sz w:val="16"/>
              </w:rPr>
            </w:pPr>
            <w:r w:rsidRPr="00001869">
              <w:rPr>
                <w:rFonts w:cs="Arial"/>
                <w:sz w:val="16"/>
              </w:rPr>
              <w:t>bis</w:t>
            </w:r>
          </w:p>
        </w:tc>
        <w:tc>
          <w:tcPr>
            <w:tcW w:w="661" w:type="dxa"/>
            <w:vAlign w:val="bottom"/>
          </w:tcPr>
          <w:p w:rsidR="000F1146" w:rsidRPr="00001869" w:rsidRDefault="000F1146" w:rsidP="0090154C">
            <w:pPr>
              <w:jc w:val="right"/>
              <w:rPr>
                <w:rFonts w:cs="Arial"/>
                <w:sz w:val="16"/>
              </w:rPr>
            </w:pPr>
            <w:r w:rsidRPr="00001869">
              <w:rPr>
                <w:rFonts w:cs="Arial"/>
                <w:sz w:val="16"/>
              </w:rPr>
              <w:t>940</w:t>
            </w:r>
          </w:p>
        </w:tc>
        <w:tc>
          <w:tcPr>
            <w:tcW w:w="483" w:type="dxa"/>
            <w:vAlign w:val="bottom"/>
          </w:tcPr>
          <w:p w:rsidR="000F1146" w:rsidRPr="00001869" w:rsidRDefault="000F1146" w:rsidP="0090154C">
            <w:pPr>
              <w:jc w:val="right"/>
              <w:rPr>
                <w:rFonts w:cs="Arial"/>
                <w:sz w:val="16"/>
              </w:rPr>
            </w:pPr>
            <w:r w:rsidRPr="00001869">
              <w:rPr>
                <w:rFonts w:cs="Arial"/>
                <w:sz w:val="16"/>
              </w:rPr>
              <w:t>8</w:t>
            </w:r>
          </w:p>
        </w:tc>
        <w:tc>
          <w:tcPr>
            <w:tcW w:w="7057"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941</w:t>
            </w:r>
          </w:p>
        </w:tc>
        <w:tc>
          <w:tcPr>
            <w:tcW w:w="439" w:type="dxa"/>
            <w:vAlign w:val="bottom"/>
          </w:tcPr>
          <w:p w:rsidR="000F1146" w:rsidRPr="00001869" w:rsidRDefault="000F1146" w:rsidP="0090154C">
            <w:pPr>
              <w:jc w:val="right"/>
              <w:rPr>
                <w:rFonts w:cs="Arial"/>
                <w:sz w:val="16"/>
              </w:rPr>
            </w:pPr>
            <w:r w:rsidRPr="00001869">
              <w:rPr>
                <w:rFonts w:cs="Arial"/>
                <w:sz w:val="16"/>
              </w:rPr>
              <w:t>bis</w:t>
            </w:r>
          </w:p>
        </w:tc>
        <w:tc>
          <w:tcPr>
            <w:tcW w:w="661" w:type="dxa"/>
            <w:vAlign w:val="bottom"/>
          </w:tcPr>
          <w:p w:rsidR="000F1146" w:rsidRPr="00001869" w:rsidRDefault="000F1146" w:rsidP="0090154C">
            <w:pPr>
              <w:jc w:val="right"/>
              <w:rPr>
                <w:rFonts w:cs="Arial"/>
                <w:sz w:val="16"/>
              </w:rPr>
            </w:pPr>
            <w:r w:rsidRPr="00001869">
              <w:rPr>
                <w:rFonts w:cs="Arial"/>
                <w:sz w:val="16"/>
              </w:rPr>
              <w:t>1086</w:t>
            </w:r>
          </w:p>
        </w:tc>
        <w:tc>
          <w:tcPr>
            <w:tcW w:w="483" w:type="dxa"/>
            <w:vAlign w:val="bottom"/>
          </w:tcPr>
          <w:p w:rsidR="000F1146" w:rsidRPr="00001869" w:rsidRDefault="000F1146" w:rsidP="0090154C">
            <w:pPr>
              <w:jc w:val="right"/>
              <w:rPr>
                <w:rFonts w:cs="Arial"/>
                <w:sz w:val="16"/>
              </w:rPr>
            </w:pPr>
            <w:r w:rsidRPr="00001869">
              <w:rPr>
                <w:rFonts w:cs="Arial"/>
                <w:sz w:val="16"/>
              </w:rPr>
              <w:t>9</w:t>
            </w:r>
          </w:p>
        </w:tc>
        <w:tc>
          <w:tcPr>
            <w:tcW w:w="7057"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1087</w:t>
            </w:r>
          </w:p>
        </w:tc>
        <w:tc>
          <w:tcPr>
            <w:tcW w:w="439" w:type="dxa"/>
            <w:vAlign w:val="bottom"/>
          </w:tcPr>
          <w:p w:rsidR="000F1146" w:rsidRPr="00001869" w:rsidRDefault="000F1146" w:rsidP="0090154C">
            <w:pPr>
              <w:jc w:val="right"/>
              <w:rPr>
                <w:rFonts w:cs="Arial"/>
                <w:sz w:val="16"/>
              </w:rPr>
            </w:pPr>
            <w:r w:rsidRPr="00001869">
              <w:rPr>
                <w:rFonts w:cs="Arial"/>
                <w:sz w:val="16"/>
              </w:rPr>
              <w:t>bis</w:t>
            </w:r>
          </w:p>
        </w:tc>
        <w:tc>
          <w:tcPr>
            <w:tcW w:w="661" w:type="dxa"/>
            <w:vAlign w:val="bottom"/>
          </w:tcPr>
          <w:p w:rsidR="000F1146" w:rsidRPr="00001869" w:rsidRDefault="000F1146" w:rsidP="0090154C">
            <w:pPr>
              <w:jc w:val="right"/>
              <w:rPr>
                <w:rFonts w:cs="Arial"/>
                <w:sz w:val="16"/>
              </w:rPr>
            </w:pPr>
            <w:r w:rsidRPr="00001869">
              <w:rPr>
                <w:rFonts w:cs="Arial"/>
                <w:sz w:val="16"/>
              </w:rPr>
              <w:t>1235</w:t>
            </w:r>
          </w:p>
        </w:tc>
        <w:tc>
          <w:tcPr>
            <w:tcW w:w="483" w:type="dxa"/>
            <w:vAlign w:val="bottom"/>
          </w:tcPr>
          <w:p w:rsidR="000F1146" w:rsidRPr="00001869" w:rsidRDefault="000F1146" w:rsidP="0090154C">
            <w:pPr>
              <w:jc w:val="right"/>
              <w:rPr>
                <w:rFonts w:cs="Arial"/>
                <w:sz w:val="16"/>
              </w:rPr>
            </w:pPr>
            <w:r w:rsidRPr="00001869">
              <w:rPr>
                <w:rFonts w:cs="Arial"/>
                <w:sz w:val="16"/>
              </w:rPr>
              <w:t>10</w:t>
            </w:r>
          </w:p>
        </w:tc>
        <w:tc>
          <w:tcPr>
            <w:tcW w:w="7057"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1236</w:t>
            </w:r>
          </w:p>
        </w:tc>
        <w:tc>
          <w:tcPr>
            <w:tcW w:w="439" w:type="dxa"/>
            <w:vAlign w:val="bottom"/>
          </w:tcPr>
          <w:p w:rsidR="000F1146" w:rsidRPr="00001869" w:rsidRDefault="000F1146" w:rsidP="0090154C">
            <w:pPr>
              <w:jc w:val="right"/>
              <w:rPr>
                <w:rFonts w:cs="Arial"/>
                <w:sz w:val="16"/>
              </w:rPr>
            </w:pPr>
            <w:r w:rsidRPr="00001869">
              <w:rPr>
                <w:rFonts w:cs="Arial"/>
                <w:sz w:val="16"/>
              </w:rPr>
              <w:t>bis</w:t>
            </w:r>
          </w:p>
        </w:tc>
        <w:tc>
          <w:tcPr>
            <w:tcW w:w="661" w:type="dxa"/>
            <w:vAlign w:val="bottom"/>
          </w:tcPr>
          <w:p w:rsidR="000F1146" w:rsidRPr="00001869" w:rsidRDefault="000F1146" w:rsidP="0090154C">
            <w:pPr>
              <w:jc w:val="right"/>
              <w:rPr>
                <w:rFonts w:cs="Arial"/>
                <w:sz w:val="16"/>
              </w:rPr>
            </w:pPr>
            <w:r w:rsidRPr="00001869">
              <w:rPr>
                <w:rFonts w:cs="Arial"/>
                <w:sz w:val="16"/>
              </w:rPr>
              <w:t>1386</w:t>
            </w:r>
          </w:p>
        </w:tc>
        <w:tc>
          <w:tcPr>
            <w:tcW w:w="483" w:type="dxa"/>
            <w:vAlign w:val="bottom"/>
          </w:tcPr>
          <w:p w:rsidR="000F1146" w:rsidRPr="00001869" w:rsidRDefault="000F1146" w:rsidP="0090154C">
            <w:pPr>
              <w:jc w:val="right"/>
              <w:rPr>
                <w:rFonts w:cs="Arial"/>
                <w:sz w:val="16"/>
              </w:rPr>
            </w:pPr>
            <w:r w:rsidRPr="00001869">
              <w:rPr>
                <w:rFonts w:cs="Arial"/>
                <w:sz w:val="16"/>
              </w:rPr>
              <w:t>11</w:t>
            </w:r>
          </w:p>
        </w:tc>
        <w:tc>
          <w:tcPr>
            <w:tcW w:w="7057"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1387</w:t>
            </w:r>
          </w:p>
        </w:tc>
        <w:tc>
          <w:tcPr>
            <w:tcW w:w="439" w:type="dxa"/>
            <w:vAlign w:val="bottom"/>
          </w:tcPr>
          <w:p w:rsidR="000F1146" w:rsidRPr="00001869" w:rsidRDefault="000F1146" w:rsidP="0090154C">
            <w:pPr>
              <w:jc w:val="right"/>
              <w:rPr>
                <w:rFonts w:cs="Arial"/>
                <w:sz w:val="16"/>
              </w:rPr>
            </w:pPr>
            <w:r w:rsidRPr="00001869">
              <w:rPr>
                <w:rFonts w:cs="Arial"/>
                <w:sz w:val="16"/>
              </w:rPr>
              <w:t>bis</w:t>
            </w:r>
          </w:p>
        </w:tc>
        <w:tc>
          <w:tcPr>
            <w:tcW w:w="661" w:type="dxa"/>
            <w:vAlign w:val="bottom"/>
          </w:tcPr>
          <w:p w:rsidR="000F1146" w:rsidRPr="00001869" w:rsidRDefault="000F1146" w:rsidP="0090154C">
            <w:pPr>
              <w:jc w:val="right"/>
              <w:rPr>
                <w:rFonts w:cs="Arial"/>
                <w:sz w:val="16"/>
              </w:rPr>
            </w:pPr>
            <w:r w:rsidRPr="00001869">
              <w:rPr>
                <w:rFonts w:cs="Arial"/>
                <w:sz w:val="16"/>
              </w:rPr>
              <w:t>1540</w:t>
            </w:r>
          </w:p>
        </w:tc>
        <w:tc>
          <w:tcPr>
            <w:tcW w:w="483" w:type="dxa"/>
            <w:vAlign w:val="bottom"/>
          </w:tcPr>
          <w:p w:rsidR="000F1146" w:rsidRPr="00001869" w:rsidRDefault="000F1146" w:rsidP="0090154C">
            <w:pPr>
              <w:jc w:val="right"/>
              <w:rPr>
                <w:rFonts w:cs="Arial"/>
                <w:sz w:val="16"/>
              </w:rPr>
            </w:pPr>
            <w:r w:rsidRPr="00001869">
              <w:rPr>
                <w:rFonts w:cs="Arial"/>
                <w:sz w:val="16"/>
              </w:rPr>
              <w:t>12</w:t>
            </w:r>
          </w:p>
        </w:tc>
        <w:tc>
          <w:tcPr>
            <w:tcW w:w="7057"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1541</w:t>
            </w:r>
          </w:p>
        </w:tc>
        <w:tc>
          <w:tcPr>
            <w:tcW w:w="439" w:type="dxa"/>
            <w:vAlign w:val="bottom"/>
          </w:tcPr>
          <w:p w:rsidR="000F1146" w:rsidRPr="00001869" w:rsidRDefault="000F1146" w:rsidP="0090154C">
            <w:pPr>
              <w:jc w:val="right"/>
              <w:rPr>
                <w:rFonts w:cs="Arial"/>
                <w:sz w:val="16"/>
              </w:rPr>
            </w:pPr>
            <w:r w:rsidRPr="00001869">
              <w:rPr>
                <w:rFonts w:cs="Arial"/>
                <w:sz w:val="16"/>
              </w:rPr>
              <w:t>bis</w:t>
            </w:r>
          </w:p>
        </w:tc>
        <w:tc>
          <w:tcPr>
            <w:tcW w:w="661" w:type="dxa"/>
            <w:vAlign w:val="bottom"/>
          </w:tcPr>
          <w:p w:rsidR="000F1146" w:rsidRPr="00001869" w:rsidRDefault="000F1146" w:rsidP="0090154C">
            <w:pPr>
              <w:jc w:val="right"/>
              <w:rPr>
                <w:rFonts w:cs="Arial"/>
                <w:sz w:val="16"/>
              </w:rPr>
            </w:pPr>
            <w:r w:rsidRPr="00001869">
              <w:rPr>
                <w:rFonts w:cs="Arial"/>
                <w:sz w:val="16"/>
              </w:rPr>
              <w:t>1695</w:t>
            </w:r>
          </w:p>
        </w:tc>
        <w:tc>
          <w:tcPr>
            <w:tcW w:w="483" w:type="dxa"/>
            <w:vAlign w:val="bottom"/>
          </w:tcPr>
          <w:p w:rsidR="000F1146" w:rsidRPr="00001869" w:rsidRDefault="000F1146" w:rsidP="0090154C">
            <w:pPr>
              <w:jc w:val="right"/>
              <w:rPr>
                <w:rFonts w:cs="Arial"/>
                <w:sz w:val="16"/>
              </w:rPr>
            </w:pPr>
            <w:r w:rsidRPr="00001869">
              <w:rPr>
                <w:rFonts w:cs="Arial"/>
                <w:sz w:val="16"/>
              </w:rPr>
              <w:t>13</w:t>
            </w:r>
          </w:p>
        </w:tc>
        <w:tc>
          <w:tcPr>
            <w:tcW w:w="7057"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1696</w:t>
            </w:r>
          </w:p>
        </w:tc>
        <w:tc>
          <w:tcPr>
            <w:tcW w:w="439" w:type="dxa"/>
            <w:vAlign w:val="bottom"/>
          </w:tcPr>
          <w:p w:rsidR="000F1146" w:rsidRPr="00001869" w:rsidRDefault="000F1146" w:rsidP="0090154C">
            <w:pPr>
              <w:jc w:val="right"/>
              <w:rPr>
                <w:rFonts w:cs="Arial"/>
                <w:sz w:val="16"/>
              </w:rPr>
            </w:pPr>
            <w:r w:rsidRPr="00001869">
              <w:rPr>
                <w:rFonts w:cs="Arial"/>
                <w:sz w:val="16"/>
              </w:rPr>
              <w:t>bis</w:t>
            </w:r>
          </w:p>
        </w:tc>
        <w:tc>
          <w:tcPr>
            <w:tcW w:w="661" w:type="dxa"/>
            <w:vAlign w:val="bottom"/>
          </w:tcPr>
          <w:p w:rsidR="000F1146" w:rsidRPr="00001869" w:rsidRDefault="000F1146" w:rsidP="0090154C">
            <w:pPr>
              <w:jc w:val="right"/>
              <w:rPr>
                <w:rFonts w:cs="Arial"/>
                <w:sz w:val="16"/>
              </w:rPr>
            </w:pPr>
            <w:r w:rsidRPr="00001869">
              <w:rPr>
                <w:rFonts w:cs="Arial"/>
                <w:sz w:val="16"/>
              </w:rPr>
              <w:t>1851</w:t>
            </w:r>
          </w:p>
        </w:tc>
        <w:tc>
          <w:tcPr>
            <w:tcW w:w="483" w:type="dxa"/>
            <w:vAlign w:val="bottom"/>
          </w:tcPr>
          <w:p w:rsidR="000F1146" w:rsidRPr="00001869" w:rsidRDefault="000F1146" w:rsidP="0090154C">
            <w:pPr>
              <w:jc w:val="right"/>
              <w:rPr>
                <w:rFonts w:cs="Arial"/>
                <w:sz w:val="16"/>
              </w:rPr>
            </w:pPr>
            <w:r w:rsidRPr="00001869">
              <w:rPr>
                <w:rFonts w:cs="Arial"/>
                <w:sz w:val="16"/>
              </w:rPr>
              <w:t>14</w:t>
            </w:r>
          </w:p>
        </w:tc>
        <w:tc>
          <w:tcPr>
            <w:tcW w:w="7057"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1852</w:t>
            </w:r>
          </w:p>
        </w:tc>
        <w:tc>
          <w:tcPr>
            <w:tcW w:w="439" w:type="dxa"/>
            <w:vAlign w:val="bottom"/>
          </w:tcPr>
          <w:p w:rsidR="000F1146" w:rsidRPr="00001869" w:rsidRDefault="000F1146" w:rsidP="0090154C">
            <w:pPr>
              <w:jc w:val="right"/>
              <w:rPr>
                <w:rFonts w:cs="Arial"/>
                <w:sz w:val="16"/>
              </w:rPr>
            </w:pPr>
            <w:r w:rsidRPr="00001869">
              <w:rPr>
                <w:rFonts w:cs="Arial"/>
                <w:sz w:val="16"/>
              </w:rPr>
              <w:t>bis</w:t>
            </w:r>
          </w:p>
        </w:tc>
        <w:tc>
          <w:tcPr>
            <w:tcW w:w="661" w:type="dxa"/>
            <w:vAlign w:val="bottom"/>
          </w:tcPr>
          <w:p w:rsidR="000F1146" w:rsidRPr="00001869" w:rsidRDefault="000F1146" w:rsidP="0090154C">
            <w:pPr>
              <w:jc w:val="right"/>
              <w:rPr>
                <w:rFonts w:cs="Arial"/>
                <w:sz w:val="16"/>
              </w:rPr>
            </w:pPr>
            <w:r w:rsidRPr="00001869">
              <w:rPr>
                <w:rFonts w:cs="Arial"/>
                <w:sz w:val="16"/>
              </w:rPr>
              <w:t>2009</w:t>
            </w:r>
          </w:p>
        </w:tc>
        <w:tc>
          <w:tcPr>
            <w:tcW w:w="483" w:type="dxa"/>
            <w:vAlign w:val="bottom"/>
          </w:tcPr>
          <w:p w:rsidR="000F1146" w:rsidRPr="00001869" w:rsidRDefault="000F1146" w:rsidP="0090154C">
            <w:pPr>
              <w:jc w:val="right"/>
              <w:rPr>
                <w:rFonts w:cs="Arial"/>
                <w:sz w:val="16"/>
              </w:rPr>
            </w:pPr>
            <w:r w:rsidRPr="00001869">
              <w:rPr>
                <w:rFonts w:cs="Arial"/>
                <w:sz w:val="16"/>
              </w:rPr>
              <w:t>15</w:t>
            </w:r>
          </w:p>
        </w:tc>
        <w:tc>
          <w:tcPr>
            <w:tcW w:w="7057"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2010</w:t>
            </w:r>
          </w:p>
        </w:tc>
        <w:tc>
          <w:tcPr>
            <w:tcW w:w="439" w:type="dxa"/>
            <w:vAlign w:val="bottom"/>
          </w:tcPr>
          <w:p w:rsidR="000F1146" w:rsidRPr="00001869" w:rsidRDefault="000F1146" w:rsidP="0090154C">
            <w:pPr>
              <w:jc w:val="right"/>
              <w:rPr>
                <w:rFonts w:cs="Arial"/>
                <w:sz w:val="16"/>
              </w:rPr>
            </w:pPr>
            <w:r w:rsidRPr="00001869">
              <w:rPr>
                <w:rFonts w:cs="Arial"/>
                <w:sz w:val="16"/>
              </w:rPr>
              <w:t>bis</w:t>
            </w:r>
          </w:p>
        </w:tc>
        <w:tc>
          <w:tcPr>
            <w:tcW w:w="661" w:type="dxa"/>
            <w:vAlign w:val="bottom"/>
          </w:tcPr>
          <w:p w:rsidR="000F1146" w:rsidRPr="00001869" w:rsidRDefault="000F1146" w:rsidP="0090154C">
            <w:pPr>
              <w:jc w:val="right"/>
              <w:rPr>
                <w:rFonts w:cs="Arial"/>
                <w:sz w:val="16"/>
              </w:rPr>
            </w:pPr>
            <w:r w:rsidRPr="00001869">
              <w:rPr>
                <w:rFonts w:cs="Arial"/>
                <w:sz w:val="16"/>
              </w:rPr>
              <w:t>2169</w:t>
            </w:r>
          </w:p>
        </w:tc>
        <w:tc>
          <w:tcPr>
            <w:tcW w:w="483" w:type="dxa"/>
            <w:vAlign w:val="bottom"/>
          </w:tcPr>
          <w:p w:rsidR="000F1146" w:rsidRPr="00001869" w:rsidRDefault="000F1146" w:rsidP="0090154C">
            <w:pPr>
              <w:jc w:val="right"/>
              <w:rPr>
                <w:rFonts w:cs="Arial"/>
                <w:sz w:val="16"/>
              </w:rPr>
            </w:pPr>
            <w:r w:rsidRPr="00001869">
              <w:rPr>
                <w:rFonts w:cs="Arial"/>
                <w:sz w:val="16"/>
              </w:rPr>
              <w:t>16</w:t>
            </w:r>
          </w:p>
        </w:tc>
        <w:tc>
          <w:tcPr>
            <w:tcW w:w="7057"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2170</w:t>
            </w:r>
          </w:p>
        </w:tc>
        <w:tc>
          <w:tcPr>
            <w:tcW w:w="439" w:type="dxa"/>
            <w:vAlign w:val="bottom"/>
          </w:tcPr>
          <w:p w:rsidR="000F1146" w:rsidRPr="00001869" w:rsidRDefault="000F1146" w:rsidP="0090154C">
            <w:pPr>
              <w:jc w:val="right"/>
              <w:rPr>
                <w:rFonts w:cs="Arial"/>
                <w:sz w:val="16"/>
              </w:rPr>
            </w:pPr>
            <w:r w:rsidRPr="00001869">
              <w:rPr>
                <w:rFonts w:cs="Arial"/>
                <w:sz w:val="16"/>
              </w:rPr>
              <w:t>bis</w:t>
            </w:r>
          </w:p>
        </w:tc>
        <w:tc>
          <w:tcPr>
            <w:tcW w:w="661" w:type="dxa"/>
            <w:vAlign w:val="bottom"/>
          </w:tcPr>
          <w:p w:rsidR="000F1146" w:rsidRPr="00001869" w:rsidRDefault="000F1146" w:rsidP="0090154C">
            <w:pPr>
              <w:jc w:val="right"/>
              <w:rPr>
                <w:rFonts w:cs="Arial"/>
                <w:sz w:val="16"/>
              </w:rPr>
            </w:pPr>
            <w:r w:rsidRPr="00001869">
              <w:rPr>
                <w:rFonts w:cs="Arial"/>
                <w:sz w:val="16"/>
              </w:rPr>
              <w:t>2329</w:t>
            </w:r>
          </w:p>
        </w:tc>
        <w:tc>
          <w:tcPr>
            <w:tcW w:w="483" w:type="dxa"/>
            <w:vAlign w:val="bottom"/>
          </w:tcPr>
          <w:p w:rsidR="000F1146" w:rsidRPr="00001869" w:rsidRDefault="000F1146" w:rsidP="0090154C">
            <w:pPr>
              <w:jc w:val="right"/>
              <w:rPr>
                <w:rFonts w:cs="Arial"/>
                <w:sz w:val="16"/>
              </w:rPr>
            </w:pPr>
            <w:r w:rsidRPr="00001869">
              <w:rPr>
                <w:rFonts w:cs="Arial"/>
                <w:sz w:val="16"/>
              </w:rPr>
              <w:t>17</w:t>
            </w:r>
          </w:p>
        </w:tc>
        <w:tc>
          <w:tcPr>
            <w:tcW w:w="7057"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2330</w:t>
            </w:r>
          </w:p>
        </w:tc>
        <w:tc>
          <w:tcPr>
            <w:tcW w:w="439" w:type="dxa"/>
            <w:vAlign w:val="bottom"/>
          </w:tcPr>
          <w:p w:rsidR="000F1146" w:rsidRPr="00001869" w:rsidRDefault="000F1146" w:rsidP="0090154C">
            <w:pPr>
              <w:jc w:val="right"/>
              <w:rPr>
                <w:rFonts w:cs="Arial"/>
                <w:sz w:val="16"/>
              </w:rPr>
            </w:pPr>
            <w:r w:rsidRPr="00001869">
              <w:rPr>
                <w:rFonts w:cs="Arial"/>
                <w:sz w:val="16"/>
              </w:rPr>
              <w:t>bis</w:t>
            </w:r>
          </w:p>
        </w:tc>
        <w:tc>
          <w:tcPr>
            <w:tcW w:w="661" w:type="dxa"/>
            <w:vAlign w:val="bottom"/>
          </w:tcPr>
          <w:p w:rsidR="000F1146" w:rsidRPr="00001869" w:rsidRDefault="000F1146" w:rsidP="0090154C">
            <w:pPr>
              <w:jc w:val="right"/>
              <w:rPr>
                <w:rFonts w:cs="Arial"/>
                <w:sz w:val="16"/>
              </w:rPr>
            </w:pPr>
            <w:r w:rsidRPr="00001869">
              <w:rPr>
                <w:rFonts w:cs="Arial"/>
                <w:sz w:val="16"/>
              </w:rPr>
              <w:t>2491</w:t>
            </w:r>
          </w:p>
        </w:tc>
        <w:tc>
          <w:tcPr>
            <w:tcW w:w="483" w:type="dxa"/>
            <w:vAlign w:val="bottom"/>
          </w:tcPr>
          <w:p w:rsidR="000F1146" w:rsidRPr="00001869" w:rsidRDefault="000F1146" w:rsidP="0090154C">
            <w:pPr>
              <w:jc w:val="right"/>
              <w:rPr>
                <w:rFonts w:cs="Arial"/>
                <w:sz w:val="16"/>
              </w:rPr>
            </w:pPr>
            <w:r w:rsidRPr="00001869">
              <w:rPr>
                <w:rFonts w:cs="Arial"/>
                <w:sz w:val="16"/>
              </w:rPr>
              <w:t>18</w:t>
            </w:r>
          </w:p>
        </w:tc>
        <w:tc>
          <w:tcPr>
            <w:tcW w:w="7057"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2492</w:t>
            </w:r>
          </w:p>
        </w:tc>
        <w:tc>
          <w:tcPr>
            <w:tcW w:w="439" w:type="dxa"/>
            <w:vAlign w:val="bottom"/>
          </w:tcPr>
          <w:p w:rsidR="000F1146" w:rsidRPr="00001869" w:rsidRDefault="000F1146" w:rsidP="0090154C">
            <w:pPr>
              <w:jc w:val="right"/>
              <w:rPr>
                <w:rFonts w:cs="Arial"/>
                <w:sz w:val="16"/>
              </w:rPr>
            </w:pPr>
            <w:r w:rsidRPr="00001869">
              <w:rPr>
                <w:rFonts w:cs="Arial"/>
                <w:sz w:val="16"/>
              </w:rPr>
              <w:t>bis</w:t>
            </w:r>
          </w:p>
        </w:tc>
        <w:tc>
          <w:tcPr>
            <w:tcW w:w="661" w:type="dxa"/>
            <w:vAlign w:val="bottom"/>
          </w:tcPr>
          <w:p w:rsidR="000F1146" w:rsidRPr="00001869" w:rsidRDefault="000F1146" w:rsidP="0090154C">
            <w:pPr>
              <w:jc w:val="right"/>
              <w:rPr>
                <w:rFonts w:cs="Arial"/>
                <w:sz w:val="16"/>
              </w:rPr>
            </w:pPr>
            <w:r w:rsidRPr="00001869">
              <w:rPr>
                <w:rFonts w:cs="Arial"/>
                <w:sz w:val="16"/>
              </w:rPr>
              <w:t>2653</w:t>
            </w:r>
          </w:p>
        </w:tc>
        <w:tc>
          <w:tcPr>
            <w:tcW w:w="483" w:type="dxa"/>
            <w:vAlign w:val="bottom"/>
          </w:tcPr>
          <w:p w:rsidR="000F1146" w:rsidRPr="00001869" w:rsidRDefault="000F1146" w:rsidP="0090154C">
            <w:pPr>
              <w:jc w:val="right"/>
              <w:rPr>
                <w:rFonts w:cs="Arial"/>
                <w:sz w:val="16"/>
              </w:rPr>
            </w:pPr>
            <w:r w:rsidRPr="00001869">
              <w:rPr>
                <w:rFonts w:cs="Arial"/>
                <w:sz w:val="16"/>
              </w:rPr>
              <w:t>19</w:t>
            </w:r>
          </w:p>
        </w:tc>
        <w:tc>
          <w:tcPr>
            <w:tcW w:w="7057"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2654</w:t>
            </w:r>
          </w:p>
        </w:tc>
        <w:tc>
          <w:tcPr>
            <w:tcW w:w="439" w:type="dxa"/>
            <w:vAlign w:val="bottom"/>
          </w:tcPr>
          <w:p w:rsidR="000F1146" w:rsidRPr="00001869" w:rsidRDefault="000F1146" w:rsidP="0090154C">
            <w:pPr>
              <w:jc w:val="right"/>
              <w:rPr>
                <w:rFonts w:cs="Arial"/>
                <w:sz w:val="16"/>
              </w:rPr>
            </w:pPr>
            <w:r w:rsidRPr="00001869">
              <w:rPr>
                <w:rFonts w:cs="Arial"/>
                <w:sz w:val="16"/>
              </w:rPr>
              <w:t>bis</w:t>
            </w:r>
          </w:p>
        </w:tc>
        <w:tc>
          <w:tcPr>
            <w:tcW w:w="661" w:type="dxa"/>
            <w:vAlign w:val="bottom"/>
          </w:tcPr>
          <w:p w:rsidR="000F1146" w:rsidRPr="00001869" w:rsidRDefault="000F1146" w:rsidP="0090154C">
            <w:pPr>
              <w:jc w:val="right"/>
              <w:rPr>
                <w:rFonts w:cs="Arial"/>
                <w:sz w:val="16"/>
              </w:rPr>
            </w:pPr>
            <w:r w:rsidRPr="00001869">
              <w:rPr>
                <w:rFonts w:cs="Arial"/>
                <w:sz w:val="16"/>
              </w:rPr>
              <w:t>2817</w:t>
            </w:r>
          </w:p>
        </w:tc>
        <w:tc>
          <w:tcPr>
            <w:tcW w:w="483" w:type="dxa"/>
            <w:vAlign w:val="bottom"/>
          </w:tcPr>
          <w:p w:rsidR="000F1146" w:rsidRPr="00001869" w:rsidRDefault="000F1146" w:rsidP="0090154C">
            <w:pPr>
              <w:jc w:val="right"/>
              <w:rPr>
                <w:rFonts w:cs="Arial"/>
                <w:sz w:val="16"/>
              </w:rPr>
            </w:pPr>
            <w:r w:rsidRPr="00001869">
              <w:rPr>
                <w:rFonts w:cs="Arial"/>
                <w:sz w:val="16"/>
              </w:rPr>
              <w:t>20</w:t>
            </w:r>
          </w:p>
        </w:tc>
        <w:tc>
          <w:tcPr>
            <w:tcW w:w="7057"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2818</w:t>
            </w:r>
          </w:p>
        </w:tc>
        <w:tc>
          <w:tcPr>
            <w:tcW w:w="439" w:type="dxa"/>
            <w:vAlign w:val="bottom"/>
          </w:tcPr>
          <w:p w:rsidR="000F1146" w:rsidRPr="00001869" w:rsidRDefault="000F1146" w:rsidP="0090154C">
            <w:pPr>
              <w:jc w:val="right"/>
              <w:rPr>
                <w:rFonts w:cs="Arial"/>
                <w:sz w:val="16"/>
              </w:rPr>
            </w:pPr>
            <w:r w:rsidRPr="00001869">
              <w:rPr>
                <w:rFonts w:cs="Arial"/>
                <w:sz w:val="16"/>
              </w:rPr>
              <w:t>bis</w:t>
            </w:r>
          </w:p>
        </w:tc>
        <w:tc>
          <w:tcPr>
            <w:tcW w:w="661" w:type="dxa"/>
            <w:vAlign w:val="bottom"/>
          </w:tcPr>
          <w:p w:rsidR="000F1146" w:rsidRPr="00001869" w:rsidRDefault="000F1146" w:rsidP="0090154C">
            <w:pPr>
              <w:jc w:val="right"/>
              <w:rPr>
                <w:rFonts w:cs="Arial"/>
                <w:sz w:val="16"/>
              </w:rPr>
            </w:pPr>
            <w:r w:rsidRPr="00001869">
              <w:rPr>
                <w:rFonts w:cs="Arial"/>
                <w:sz w:val="16"/>
              </w:rPr>
              <w:t>2981</w:t>
            </w:r>
          </w:p>
        </w:tc>
        <w:tc>
          <w:tcPr>
            <w:tcW w:w="483" w:type="dxa"/>
            <w:vAlign w:val="bottom"/>
          </w:tcPr>
          <w:p w:rsidR="000F1146" w:rsidRPr="00001869" w:rsidRDefault="000F1146" w:rsidP="0090154C">
            <w:pPr>
              <w:jc w:val="right"/>
              <w:rPr>
                <w:rFonts w:cs="Arial"/>
                <w:sz w:val="16"/>
              </w:rPr>
            </w:pPr>
            <w:r w:rsidRPr="00001869">
              <w:rPr>
                <w:rFonts w:cs="Arial"/>
                <w:sz w:val="16"/>
              </w:rPr>
              <w:t>21</w:t>
            </w:r>
          </w:p>
        </w:tc>
        <w:tc>
          <w:tcPr>
            <w:tcW w:w="7057"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r w:rsidRPr="00001869">
              <w:rPr>
                <w:rFonts w:cs="Arial"/>
                <w:sz w:val="16"/>
              </w:rPr>
              <w:t>2982</w:t>
            </w:r>
          </w:p>
        </w:tc>
        <w:tc>
          <w:tcPr>
            <w:tcW w:w="439" w:type="dxa"/>
            <w:vAlign w:val="bottom"/>
          </w:tcPr>
          <w:p w:rsidR="000F1146" w:rsidRPr="00001869" w:rsidRDefault="000F1146" w:rsidP="0090154C">
            <w:pPr>
              <w:jc w:val="right"/>
              <w:rPr>
                <w:rFonts w:cs="Arial"/>
                <w:sz w:val="16"/>
              </w:rPr>
            </w:pPr>
            <w:r w:rsidRPr="00001869">
              <w:rPr>
                <w:rFonts w:cs="Arial"/>
                <w:sz w:val="16"/>
              </w:rPr>
              <w:t>bis</w:t>
            </w:r>
          </w:p>
        </w:tc>
        <w:tc>
          <w:tcPr>
            <w:tcW w:w="661" w:type="dxa"/>
            <w:vAlign w:val="bottom"/>
          </w:tcPr>
          <w:p w:rsidR="000F1146" w:rsidRPr="00001869" w:rsidRDefault="000F1146" w:rsidP="0090154C">
            <w:pPr>
              <w:jc w:val="right"/>
              <w:rPr>
                <w:rFonts w:cs="Arial"/>
                <w:sz w:val="16"/>
              </w:rPr>
            </w:pPr>
            <w:r w:rsidRPr="00001869">
              <w:rPr>
                <w:rFonts w:cs="Arial"/>
                <w:sz w:val="16"/>
              </w:rPr>
              <w:t>3000</w:t>
            </w:r>
          </w:p>
        </w:tc>
        <w:tc>
          <w:tcPr>
            <w:tcW w:w="483" w:type="dxa"/>
            <w:vAlign w:val="bottom"/>
          </w:tcPr>
          <w:p w:rsidR="000F1146" w:rsidRPr="00001869" w:rsidRDefault="000F1146" w:rsidP="0090154C">
            <w:pPr>
              <w:jc w:val="right"/>
              <w:rPr>
                <w:rFonts w:cs="Arial"/>
                <w:sz w:val="16"/>
              </w:rPr>
            </w:pPr>
            <w:r w:rsidRPr="00001869">
              <w:rPr>
                <w:rFonts w:cs="Arial"/>
                <w:sz w:val="16"/>
              </w:rPr>
              <w:t>22</w:t>
            </w:r>
          </w:p>
        </w:tc>
        <w:tc>
          <w:tcPr>
            <w:tcW w:w="7057"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p>
        </w:tc>
        <w:tc>
          <w:tcPr>
            <w:tcW w:w="439" w:type="dxa"/>
            <w:vAlign w:val="bottom"/>
          </w:tcPr>
          <w:p w:rsidR="000F1146" w:rsidRPr="00001869" w:rsidRDefault="000F1146" w:rsidP="0090154C">
            <w:pPr>
              <w:jc w:val="right"/>
              <w:rPr>
                <w:rFonts w:cs="Arial"/>
                <w:sz w:val="16"/>
              </w:rPr>
            </w:pPr>
          </w:p>
        </w:tc>
        <w:tc>
          <w:tcPr>
            <w:tcW w:w="661" w:type="dxa"/>
            <w:vAlign w:val="bottom"/>
          </w:tcPr>
          <w:p w:rsidR="000F1146" w:rsidRPr="00001869" w:rsidRDefault="000F1146" w:rsidP="0090154C">
            <w:pPr>
              <w:jc w:val="right"/>
              <w:rPr>
                <w:rFonts w:cs="Arial"/>
                <w:sz w:val="16"/>
              </w:rPr>
            </w:pPr>
          </w:p>
        </w:tc>
        <w:tc>
          <w:tcPr>
            <w:tcW w:w="483" w:type="dxa"/>
            <w:vAlign w:val="bottom"/>
          </w:tcPr>
          <w:p w:rsidR="000F1146" w:rsidRPr="00001869" w:rsidRDefault="000F1146" w:rsidP="0090154C">
            <w:pPr>
              <w:jc w:val="right"/>
              <w:rPr>
                <w:rFonts w:cs="Arial"/>
                <w:sz w:val="16"/>
              </w:rPr>
            </w:pPr>
          </w:p>
        </w:tc>
        <w:tc>
          <w:tcPr>
            <w:tcW w:w="7057"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p>
        </w:tc>
        <w:tc>
          <w:tcPr>
            <w:tcW w:w="439" w:type="dxa"/>
            <w:vAlign w:val="bottom"/>
          </w:tcPr>
          <w:p w:rsidR="000F1146" w:rsidRPr="00001869" w:rsidRDefault="000F1146" w:rsidP="0090154C">
            <w:pPr>
              <w:jc w:val="right"/>
              <w:rPr>
                <w:rFonts w:cs="Arial"/>
                <w:sz w:val="16"/>
              </w:rPr>
            </w:pPr>
          </w:p>
        </w:tc>
        <w:tc>
          <w:tcPr>
            <w:tcW w:w="661" w:type="dxa"/>
            <w:vAlign w:val="bottom"/>
          </w:tcPr>
          <w:p w:rsidR="000F1146" w:rsidRPr="00001869" w:rsidRDefault="000F1146" w:rsidP="0090154C">
            <w:pPr>
              <w:jc w:val="right"/>
              <w:rPr>
                <w:rFonts w:cs="Arial"/>
                <w:sz w:val="16"/>
              </w:rPr>
            </w:pPr>
          </w:p>
        </w:tc>
        <w:tc>
          <w:tcPr>
            <w:tcW w:w="483" w:type="dxa"/>
            <w:vAlign w:val="bottom"/>
          </w:tcPr>
          <w:p w:rsidR="000F1146" w:rsidRPr="00001869" w:rsidRDefault="000F1146" w:rsidP="0090154C">
            <w:pPr>
              <w:jc w:val="right"/>
              <w:rPr>
                <w:rFonts w:cs="Arial"/>
                <w:sz w:val="16"/>
              </w:rPr>
            </w:pPr>
          </w:p>
        </w:tc>
        <w:tc>
          <w:tcPr>
            <w:tcW w:w="7057"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p>
        </w:tc>
        <w:tc>
          <w:tcPr>
            <w:tcW w:w="439" w:type="dxa"/>
            <w:vAlign w:val="bottom"/>
          </w:tcPr>
          <w:p w:rsidR="000F1146" w:rsidRPr="00001869" w:rsidRDefault="000F1146" w:rsidP="0090154C">
            <w:pPr>
              <w:jc w:val="right"/>
              <w:rPr>
                <w:rFonts w:cs="Arial"/>
                <w:sz w:val="16"/>
              </w:rPr>
            </w:pPr>
          </w:p>
        </w:tc>
        <w:tc>
          <w:tcPr>
            <w:tcW w:w="661" w:type="dxa"/>
            <w:vAlign w:val="bottom"/>
          </w:tcPr>
          <w:p w:rsidR="000F1146" w:rsidRPr="00001869" w:rsidRDefault="000F1146" w:rsidP="0090154C">
            <w:pPr>
              <w:jc w:val="right"/>
              <w:rPr>
                <w:rFonts w:cs="Arial"/>
                <w:sz w:val="16"/>
              </w:rPr>
            </w:pPr>
          </w:p>
        </w:tc>
        <w:tc>
          <w:tcPr>
            <w:tcW w:w="483" w:type="dxa"/>
            <w:vAlign w:val="bottom"/>
          </w:tcPr>
          <w:p w:rsidR="000F1146" w:rsidRPr="00001869" w:rsidRDefault="000F1146" w:rsidP="0090154C">
            <w:pPr>
              <w:jc w:val="right"/>
              <w:rPr>
                <w:rFonts w:cs="Arial"/>
                <w:sz w:val="16"/>
              </w:rPr>
            </w:pPr>
          </w:p>
        </w:tc>
        <w:tc>
          <w:tcPr>
            <w:tcW w:w="7057"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p>
        </w:tc>
        <w:tc>
          <w:tcPr>
            <w:tcW w:w="439" w:type="dxa"/>
            <w:vAlign w:val="bottom"/>
          </w:tcPr>
          <w:p w:rsidR="000F1146" w:rsidRPr="00001869" w:rsidRDefault="000F1146" w:rsidP="0090154C">
            <w:pPr>
              <w:jc w:val="right"/>
              <w:rPr>
                <w:rFonts w:cs="Arial"/>
                <w:sz w:val="16"/>
              </w:rPr>
            </w:pPr>
          </w:p>
        </w:tc>
        <w:tc>
          <w:tcPr>
            <w:tcW w:w="661" w:type="dxa"/>
            <w:vAlign w:val="bottom"/>
          </w:tcPr>
          <w:p w:rsidR="000F1146" w:rsidRPr="00001869" w:rsidRDefault="000F1146" w:rsidP="0090154C">
            <w:pPr>
              <w:jc w:val="right"/>
              <w:rPr>
                <w:rFonts w:cs="Arial"/>
                <w:sz w:val="16"/>
              </w:rPr>
            </w:pPr>
          </w:p>
        </w:tc>
        <w:tc>
          <w:tcPr>
            <w:tcW w:w="483" w:type="dxa"/>
            <w:vAlign w:val="bottom"/>
          </w:tcPr>
          <w:p w:rsidR="000F1146" w:rsidRPr="00001869" w:rsidRDefault="000F1146" w:rsidP="0090154C">
            <w:pPr>
              <w:jc w:val="right"/>
              <w:rPr>
                <w:rFonts w:cs="Arial"/>
                <w:sz w:val="16"/>
              </w:rPr>
            </w:pPr>
          </w:p>
        </w:tc>
        <w:tc>
          <w:tcPr>
            <w:tcW w:w="7057"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p>
        </w:tc>
        <w:tc>
          <w:tcPr>
            <w:tcW w:w="439" w:type="dxa"/>
            <w:vAlign w:val="bottom"/>
          </w:tcPr>
          <w:p w:rsidR="000F1146" w:rsidRPr="00001869" w:rsidRDefault="000F1146" w:rsidP="0090154C">
            <w:pPr>
              <w:jc w:val="right"/>
              <w:rPr>
                <w:rFonts w:cs="Arial"/>
                <w:sz w:val="16"/>
              </w:rPr>
            </w:pPr>
          </w:p>
        </w:tc>
        <w:tc>
          <w:tcPr>
            <w:tcW w:w="661" w:type="dxa"/>
            <w:vAlign w:val="bottom"/>
          </w:tcPr>
          <w:p w:rsidR="000F1146" w:rsidRPr="00001869" w:rsidRDefault="000F1146" w:rsidP="0090154C">
            <w:pPr>
              <w:jc w:val="right"/>
              <w:rPr>
                <w:rFonts w:cs="Arial"/>
                <w:sz w:val="16"/>
              </w:rPr>
            </w:pPr>
          </w:p>
        </w:tc>
        <w:tc>
          <w:tcPr>
            <w:tcW w:w="483" w:type="dxa"/>
            <w:vAlign w:val="bottom"/>
          </w:tcPr>
          <w:p w:rsidR="000F1146" w:rsidRPr="00001869" w:rsidRDefault="000F1146" w:rsidP="0090154C">
            <w:pPr>
              <w:jc w:val="right"/>
              <w:rPr>
                <w:rFonts w:cs="Arial"/>
                <w:sz w:val="16"/>
              </w:rPr>
            </w:pPr>
          </w:p>
        </w:tc>
        <w:tc>
          <w:tcPr>
            <w:tcW w:w="7057"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p>
        </w:tc>
        <w:tc>
          <w:tcPr>
            <w:tcW w:w="439" w:type="dxa"/>
            <w:vAlign w:val="bottom"/>
          </w:tcPr>
          <w:p w:rsidR="000F1146" w:rsidRPr="00001869" w:rsidRDefault="000F1146" w:rsidP="0090154C">
            <w:pPr>
              <w:jc w:val="right"/>
              <w:rPr>
                <w:rFonts w:cs="Arial"/>
                <w:sz w:val="16"/>
              </w:rPr>
            </w:pPr>
          </w:p>
        </w:tc>
        <w:tc>
          <w:tcPr>
            <w:tcW w:w="661" w:type="dxa"/>
            <w:vAlign w:val="bottom"/>
          </w:tcPr>
          <w:p w:rsidR="000F1146" w:rsidRPr="00001869" w:rsidRDefault="000F1146" w:rsidP="0090154C">
            <w:pPr>
              <w:jc w:val="right"/>
              <w:rPr>
                <w:rFonts w:cs="Arial"/>
                <w:sz w:val="16"/>
              </w:rPr>
            </w:pPr>
          </w:p>
        </w:tc>
        <w:tc>
          <w:tcPr>
            <w:tcW w:w="483" w:type="dxa"/>
            <w:vAlign w:val="bottom"/>
          </w:tcPr>
          <w:p w:rsidR="000F1146" w:rsidRPr="00001869" w:rsidRDefault="000F1146" w:rsidP="0090154C">
            <w:pPr>
              <w:jc w:val="right"/>
              <w:rPr>
                <w:rFonts w:cs="Arial"/>
                <w:sz w:val="16"/>
              </w:rPr>
            </w:pPr>
          </w:p>
        </w:tc>
        <w:tc>
          <w:tcPr>
            <w:tcW w:w="7057"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p>
        </w:tc>
        <w:tc>
          <w:tcPr>
            <w:tcW w:w="439" w:type="dxa"/>
            <w:vAlign w:val="bottom"/>
          </w:tcPr>
          <w:p w:rsidR="000F1146" w:rsidRPr="00001869" w:rsidRDefault="000F1146" w:rsidP="0090154C">
            <w:pPr>
              <w:jc w:val="right"/>
              <w:rPr>
                <w:rFonts w:cs="Arial"/>
                <w:sz w:val="16"/>
              </w:rPr>
            </w:pPr>
          </w:p>
        </w:tc>
        <w:tc>
          <w:tcPr>
            <w:tcW w:w="661" w:type="dxa"/>
            <w:vAlign w:val="bottom"/>
          </w:tcPr>
          <w:p w:rsidR="000F1146" w:rsidRPr="00001869" w:rsidRDefault="000F1146" w:rsidP="0090154C">
            <w:pPr>
              <w:jc w:val="right"/>
              <w:rPr>
                <w:rFonts w:cs="Arial"/>
                <w:sz w:val="16"/>
              </w:rPr>
            </w:pPr>
          </w:p>
        </w:tc>
        <w:tc>
          <w:tcPr>
            <w:tcW w:w="483" w:type="dxa"/>
            <w:vAlign w:val="bottom"/>
          </w:tcPr>
          <w:p w:rsidR="000F1146" w:rsidRPr="00001869" w:rsidRDefault="000F1146" w:rsidP="0090154C">
            <w:pPr>
              <w:jc w:val="right"/>
              <w:rPr>
                <w:rFonts w:cs="Arial"/>
                <w:sz w:val="16"/>
              </w:rPr>
            </w:pPr>
          </w:p>
        </w:tc>
        <w:tc>
          <w:tcPr>
            <w:tcW w:w="7057"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p>
        </w:tc>
        <w:tc>
          <w:tcPr>
            <w:tcW w:w="439" w:type="dxa"/>
            <w:vAlign w:val="bottom"/>
          </w:tcPr>
          <w:p w:rsidR="000F1146" w:rsidRPr="00001869" w:rsidRDefault="000F1146" w:rsidP="0090154C">
            <w:pPr>
              <w:jc w:val="right"/>
              <w:rPr>
                <w:rFonts w:cs="Arial"/>
                <w:sz w:val="16"/>
              </w:rPr>
            </w:pPr>
          </w:p>
        </w:tc>
        <w:tc>
          <w:tcPr>
            <w:tcW w:w="661" w:type="dxa"/>
            <w:vAlign w:val="bottom"/>
          </w:tcPr>
          <w:p w:rsidR="000F1146" w:rsidRPr="00001869" w:rsidRDefault="000F1146" w:rsidP="0090154C">
            <w:pPr>
              <w:jc w:val="right"/>
              <w:rPr>
                <w:rFonts w:cs="Arial"/>
                <w:sz w:val="16"/>
              </w:rPr>
            </w:pPr>
          </w:p>
        </w:tc>
        <w:tc>
          <w:tcPr>
            <w:tcW w:w="483" w:type="dxa"/>
            <w:vAlign w:val="bottom"/>
          </w:tcPr>
          <w:p w:rsidR="000F1146" w:rsidRPr="00001869" w:rsidRDefault="000F1146" w:rsidP="0090154C">
            <w:pPr>
              <w:jc w:val="right"/>
              <w:rPr>
                <w:rFonts w:cs="Arial"/>
                <w:sz w:val="16"/>
              </w:rPr>
            </w:pPr>
          </w:p>
        </w:tc>
        <w:tc>
          <w:tcPr>
            <w:tcW w:w="7057"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p>
        </w:tc>
        <w:tc>
          <w:tcPr>
            <w:tcW w:w="439" w:type="dxa"/>
            <w:vAlign w:val="bottom"/>
          </w:tcPr>
          <w:p w:rsidR="000F1146" w:rsidRPr="00001869" w:rsidRDefault="000F1146" w:rsidP="0090154C">
            <w:pPr>
              <w:jc w:val="right"/>
              <w:rPr>
                <w:rFonts w:cs="Arial"/>
                <w:sz w:val="16"/>
              </w:rPr>
            </w:pPr>
          </w:p>
        </w:tc>
        <w:tc>
          <w:tcPr>
            <w:tcW w:w="661" w:type="dxa"/>
            <w:vAlign w:val="bottom"/>
          </w:tcPr>
          <w:p w:rsidR="000F1146" w:rsidRPr="00001869" w:rsidRDefault="000F1146" w:rsidP="0090154C">
            <w:pPr>
              <w:jc w:val="right"/>
              <w:rPr>
                <w:rFonts w:cs="Arial"/>
                <w:sz w:val="16"/>
              </w:rPr>
            </w:pPr>
          </w:p>
        </w:tc>
        <w:tc>
          <w:tcPr>
            <w:tcW w:w="483" w:type="dxa"/>
            <w:vAlign w:val="bottom"/>
          </w:tcPr>
          <w:p w:rsidR="000F1146" w:rsidRPr="00001869" w:rsidRDefault="000F1146" w:rsidP="0090154C">
            <w:pPr>
              <w:jc w:val="right"/>
              <w:rPr>
                <w:rFonts w:cs="Arial"/>
                <w:sz w:val="16"/>
              </w:rPr>
            </w:pPr>
          </w:p>
        </w:tc>
        <w:tc>
          <w:tcPr>
            <w:tcW w:w="7057"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p>
        </w:tc>
        <w:tc>
          <w:tcPr>
            <w:tcW w:w="439" w:type="dxa"/>
            <w:vAlign w:val="bottom"/>
          </w:tcPr>
          <w:p w:rsidR="000F1146" w:rsidRPr="00001869" w:rsidRDefault="000F1146" w:rsidP="0090154C">
            <w:pPr>
              <w:jc w:val="right"/>
              <w:rPr>
                <w:rFonts w:cs="Arial"/>
                <w:sz w:val="16"/>
              </w:rPr>
            </w:pPr>
          </w:p>
        </w:tc>
        <w:tc>
          <w:tcPr>
            <w:tcW w:w="661" w:type="dxa"/>
            <w:vAlign w:val="bottom"/>
          </w:tcPr>
          <w:p w:rsidR="000F1146" w:rsidRPr="00001869" w:rsidRDefault="000F1146" w:rsidP="0090154C">
            <w:pPr>
              <w:jc w:val="right"/>
              <w:rPr>
                <w:rFonts w:cs="Arial"/>
                <w:sz w:val="16"/>
              </w:rPr>
            </w:pPr>
          </w:p>
        </w:tc>
        <w:tc>
          <w:tcPr>
            <w:tcW w:w="483" w:type="dxa"/>
            <w:vAlign w:val="bottom"/>
          </w:tcPr>
          <w:p w:rsidR="000F1146" w:rsidRPr="00001869" w:rsidRDefault="000F1146" w:rsidP="0090154C">
            <w:pPr>
              <w:jc w:val="right"/>
              <w:rPr>
                <w:rFonts w:cs="Arial"/>
                <w:sz w:val="16"/>
              </w:rPr>
            </w:pPr>
          </w:p>
        </w:tc>
        <w:tc>
          <w:tcPr>
            <w:tcW w:w="7057"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p>
        </w:tc>
        <w:tc>
          <w:tcPr>
            <w:tcW w:w="439" w:type="dxa"/>
            <w:vAlign w:val="bottom"/>
          </w:tcPr>
          <w:p w:rsidR="000F1146" w:rsidRPr="00001869" w:rsidRDefault="000F1146" w:rsidP="0090154C">
            <w:pPr>
              <w:jc w:val="right"/>
              <w:rPr>
                <w:rFonts w:cs="Arial"/>
                <w:sz w:val="16"/>
              </w:rPr>
            </w:pPr>
          </w:p>
        </w:tc>
        <w:tc>
          <w:tcPr>
            <w:tcW w:w="661" w:type="dxa"/>
            <w:vAlign w:val="bottom"/>
          </w:tcPr>
          <w:p w:rsidR="000F1146" w:rsidRPr="00001869" w:rsidRDefault="000F1146" w:rsidP="0090154C">
            <w:pPr>
              <w:jc w:val="right"/>
              <w:rPr>
                <w:rFonts w:cs="Arial"/>
                <w:sz w:val="16"/>
              </w:rPr>
            </w:pPr>
          </w:p>
        </w:tc>
        <w:tc>
          <w:tcPr>
            <w:tcW w:w="483" w:type="dxa"/>
            <w:vAlign w:val="bottom"/>
          </w:tcPr>
          <w:p w:rsidR="000F1146" w:rsidRPr="00001869" w:rsidRDefault="000F1146" w:rsidP="0090154C">
            <w:pPr>
              <w:jc w:val="right"/>
              <w:rPr>
                <w:rFonts w:cs="Arial"/>
                <w:sz w:val="16"/>
              </w:rPr>
            </w:pPr>
          </w:p>
        </w:tc>
        <w:tc>
          <w:tcPr>
            <w:tcW w:w="7057"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p>
        </w:tc>
        <w:tc>
          <w:tcPr>
            <w:tcW w:w="439" w:type="dxa"/>
            <w:vAlign w:val="bottom"/>
          </w:tcPr>
          <w:p w:rsidR="000F1146" w:rsidRPr="00001869" w:rsidRDefault="000F1146" w:rsidP="0090154C">
            <w:pPr>
              <w:jc w:val="right"/>
              <w:rPr>
                <w:rFonts w:cs="Arial"/>
                <w:sz w:val="16"/>
              </w:rPr>
            </w:pPr>
          </w:p>
        </w:tc>
        <w:tc>
          <w:tcPr>
            <w:tcW w:w="661" w:type="dxa"/>
            <w:vAlign w:val="bottom"/>
          </w:tcPr>
          <w:p w:rsidR="000F1146" w:rsidRPr="00001869" w:rsidRDefault="000F1146" w:rsidP="0090154C">
            <w:pPr>
              <w:jc w:val="right"/>
              <w:rPr>
                <w:rFonts w:cs="Arial"/>
                <w:sz w:val="16"/>
              </w:rPr>
            </w:pPr>
          </w:p>
        </w:tc>
        <w:tc>
          <w:tcPr>
            <w:tcW w:w="483" w:type="dxa"/>
            <w:vAlign w:val="bottom"/>
          </w:tcPr>
          <w:p w:rsidR="000F1146" w:rsidRPr="00001869" w:rsidRDefault="000F1146" w:rsidP="0090154C">
            <w:pPr>
              <w:jc w:val="right"/>
              <w:rPr>
                <w:rFonts w:cs="Arial"/>
                <w:sz w:val="16"/>
              </w:rPr>
            </w:pPr>
          </w:p>
        </w:tc>
        <w:tc>
          <w:tcPr>
            <w:tcW w:w="7057"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p>
        </w:tc>
        <w:tc>
          <w:tcPr>
            <w:tcW w:w="439" w:type="dxa"/>
            <w:vAlign w:val="bottom"/>
          </w:tcPr>
          <w:p w:rsidR="000F1146" w:rsidRPr="00001869" w:rsidRDefault="000F1146" w:rsidP="0090154C">
            <w:pPr>
              <w:jc w:val="right"/>
              <w:rPr>
                <w:rFonts w:cs="Arial"/>
                <w:sz w:val="16"/>
              </w:rPr>
            </w:pPr>
          </w:p>
        </w:tc>
        <w:tc>
          <w:tcPr>
            <w:tcW w:w="661" w:type="dxa"/>
            <w:vAlign w:val="bottom"/>
          </w:tcPr>
          <w:p w:rsidR="000F1146" w:rsidRPr="00001869" w:rsidRDefault="000F1146" w:rsidP="0090154C">
            <w:pPr>
              <w:jc w:val="right"/>
              <w:rPr>
                <w:rFonts w:cs="Arial"/>
                <w:sz w:val="16"/>
              </w:rPr>
            </w:pPr>
          </w:p>
        </w:tc>
        <w:tc>
          <w:tcPr>
            <w:tcW w:w="483" w:type="dxa"/>
            <w:vAlign w:val="bottom"/>
          </w:tcPr>
          <w:p w:rsidR="000F1146" w:rsidRPr="00001869" w:rsidRDefault="000F1146" w:rsidP="0090154C">
            <w:pPr>
              <w:jc w:val="right"/>
              <w:rPr>
                <w:rFonts w:cs="Arial"/>
                <w:sz w:val="16"/>
              </w:rPr>
            </w:pPr>
          </w:p>
        </w:tc>
        <w:tc>
          <w:tcPr>
            <w:tcW w:w="7057"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p>
        </w:tc>
        <w:tc>
          <w:tcPr>
            <w:tcW w:w="439" w:type="dxa"/>
            <w:vAlign w:val="bottom"/>
          </w:tcPr>
          <w:p w:rsidR="000F1146" w:rsidRPr="00001869" w:rsidRDefault="000F1146" w:rsidP="0090154C">
            <w:pPr>
              <w:jc w:val="right"/>
              <w:rPr>
                <w:rFonts w:cs="Arial"/>
                <w:sz w:val="16"/>
              </w:rPr>
            </w:pPr>
          </w:p>
        </w:tc>
        <w:tc>
          <w:tcPr>
            <w:tcW w:w="661" w:type="dxa"/>
            <w:vAlign w:val="bottom"/>
          </w:tcPr>
          <w:p w:rsidR="000F1146" w:rsidRPr="00001869" w:rsidRDefault="000F1146" w:rsidP="0090154C">
            <w:pPr>
              <w:jc w:val="right"/>
              <w:rPr>
                <w:rFonts w:cs="Arial"/>
                <w:sz w:val="16"/>
              </w:rPr>
            </w:pPr>
          </w:p>
        </w:tc>
        <w:tc>
          <w:tcPr>
            <w:tcW w:w="483" w:type="dxa"/>
            <w:vAlign w:val="bottom"/>
          </w:tcPr>
          <w:p w:rsidR="000F1146" w:rsidRPr="00001869" w:rsidRDefault="000F1146" w:rsidP="0090154C">
            <w:pPr>
              <w:jc w:val="right"/>
              <w:rPr>
                <w:rFonts w:cs="Arial"/>
                <w:sz w:val="16"/>
              </w:rPr>
            </w:pPr>
          </w:p>
        </w:tc>
        <w:tc>
          <w:tcPr>
            <w:tcW w:w="7057"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p>
        </w:tc>
        <w:tc>
          <w:tcPr>
            <w:tcW w:w="439" w:type="dxa"/>
            <w:vAlign w:val="bottom"/>
          </w:tcPr>
          <w:p w:rsidR="000F1146" w:rsidRPr="00001869" w:rsidRDefault="000F1146" w:rsidP="0090154C">
            <w:pPr>
              <w:jc w:val="right"/>
              <w:rPr>
                <w:rFonts w:cs="Arial"/>
                <w:sz w:val="16"/>
              </w:rPr>
            </w:pPr>
          </w:p>
        </w:tc>
        <w:tc>
          <w:tcPr>
            <w:tcW w:w="661" w:type="dxa"/>
            <w:vAlign w:val="bottom"/>
          </w:tcPr>
          <w:p w:rsidR="000F1146" w:rsidRPr="00001869" w:rsidRDefault="000F1146" w:rsidP="0090154C">
            <w:pPr>
              <w:jc w:val="right"/>
              <w:rPr>
                <w:rFonts w:cs="Arial"/>
                <w:sz w:val="16"/>
              </w:rPr>
            </w:pPr>
          </w:p>
        </w:tc>
        <w:tc>
          <w:tcPr>
            <w:tcW w:w="483" w:type="dxa"/>
            <w:vAlign w:val="bottom"/>
          </w:tcPr>
          <w:p w:rsidR="000F1146" w:rsidRPr="00001869" w:rsidRDefault="000F1146" w:rsidP="0090154C">
            <w:pPr>
              <w:jc w:val="right"/>
              <w:rPr>
                <w:rFonts w:cs="Arial"/>
                <w:sz w:val="16"/>
              </w:rPr>
            </w:pPr>
          </w:p>
        </w:tc>
        <w:tc>
          <w:tcPr>
            <w:tcW w:w="7057"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p>
        </w:tc>
        <w:tc>
          <w:tcPr>
            <w:tcW w:w="439" w:type="dxa"/>
            <w:vAlign w:val="bottom"/>
          </w:tcPr>
          <w:p w:rsidR="000F1146" w:rsidRPr="00001869" w:rsidRDefault="000F1146" w:rsidP="0090154C">
            <w:pPr>
              <w:jc w:val="right"/>
              <w:rPr>
                <w:rFonts w:cs="Arial"/>
                <w:sz w:val="16"/>
              </w:rPr>
            </w:pPr>
          </w:p>
        </w:tc>
        <w:tc>
          <w:tcPr>
            <w:tcW w:w="661" w:type="dxa"/>
            <w:vAlign w:val="bottom"/>
          </w:tcPr>
          <w:p w:rsidR="000F1146" w:rsidRPr="00001869" w:rsidRDefault="000F1146" w:rsidP="0090154C">
            <w:pPr>
              <w:jc w:val="right"/>
              <w:rPr>
                <w:rFonts w:cs="Arial"/>
                <w:sz w:val="16"/>
              </w:rPr>
            </w:pPr>
          </w:p>
        </w:tc>
        <w:tc>
          <w:tcPr>
            <w:tcW w:w="483" w:type="dxa"/>
            <w:vAlign w:val="bottom"/>
          </w:tcPr>
          <w:p w:rsidR="000F1146" w:rsidRPr="00001869" w:rsidRDefault="000F1146" w:rsidP="0090154C">
            <w:pPr>
              <w:jc w:val="right"/>
              <w:rPr>
                <w:rFonts w:cs="Arial"/>
                <w:sz w:val="16"/>
              </w:rPr>
            </w:pPr>
          </w:p>
        </w:tc>
        <w:tc>
          <w:tcPr>
            <w:tcW w:w="7057"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p>
        </w:tc>
        <w:tc>
          <w:tcPr>
            <w:tcW w:w="439" w:type="dxa"/>
            <w:vAlign w:val="bottom"/>
          </w:tcPr>
          <w:p w:rsidR="000F1146" w:rsidRPr="00001869" w:rsidRDefault="000F1146" w:rsidP="0090154C">
            <w:pPr>
              <w:jc w:val="right"/>
              <w:rPr>
                <w:rFonts w:cs="Arial"/>
                <w:sz w:val="16"/>
              </w:rPr>
            </w:pPr>
          </w:p>
        </w:tc>
        <w:tc>
          <w:tcPr>
            <w:tcW w:w="661" w:type="dxa"/>
            <w:vAlign w:val="bottom"/>
          </w:tcPr>
          <w:p w:rsidR="000F1146" w:rsidRPr="00001869" w:rsidRDefault="000F1146" w:rsidP="0090154C">
            <w:pPr>
              <w:jc w:val="right"/>
              <w:rPr>
                <w:rFonts w:cs="Arial"/>
                <w:sz w:val="16"/>
              </w:rPr>
            </w:pPr>
          </w:p>
        </w:tc>
        <w:tc>
          <w:tcPr>
            <w:tcW w:w="483" w:type="dxa"/>
            <w:vAlign w:val="bottom"/>
          </w:tcPr>
          <w:p w:rsidR="000F1146" w:rsidRPr="00001869" w:rsidRDefault="000F1146" w:rsidP="0090154C">
            <w:pPr>
              <w:jc w:val="right"/>
              <w:rPr>
                <w:rFonts w:cs="Arial"/>
                <w:sz w:val="16"/>
              </w:rPr>
            </w:pPr>
          </w:p>
        </w:tc>
        <w:tc>
          <w:tcPr>
            <w:tcW w:w="7057"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p>
        </w:tc>
        <w:tc>
          <w:tcPr>
            <w:tcW w:w="439" w:type="dxa"/>
            <w:vAlign w:val="bottom"/>
          </w:tcPr>
          <w:p w:rsidR="000F1146" w:rsidRPr="00001869" w:rsidRDefault="000F1146" w:rsidP="0090154C">
            <w:pPr>
              <w:jc w:val="right"/>
              <w:rPr>
                <w:rFonts w:cs="Arial"/>
                <w:sz w:val="16"/>
              </w:rPr>
            </w:pPr>
          </w:p>
        </w:tc>
        <w:tc>
          <w:tcPr>
            <w:tcW w:w="661" w:type="dxa"/>
            <w:vAlign w:val="bottom"/>
          </w:tcPr>
          <w:p w:rsidR="000F1146" w:rsidRPr="00001869" w:rsidRDefault="000F1146" w:rsidP="0090154C">
            <w:pPr>
              <w:jc w:val="right"/>
              <w:rPr>
                <w:rFonts w:cs="Arial"/>
                <w:sz w:val="16"/>
              </w:rPr>
            </w:pPr>
          </w:p>
        </w:tc>
        <w:tc>
          <w:tcPr>
            <w:tcW w:w="483" w:type="dxa"/>
            <w:vAlign w:val="bottom"/>
          </w:tcPr>
          <w:p w:rsidR="000F1146" w:rsidRPr="00001869" w:rsidRDefault="000F1146" w:rsidP="0090154C">
            <w:pPr>
              <w:jc w:val="right"/>
              <w:rPr>
                <w:rFonts w:cs="Arial"/>
                <w:sz w:val="16"/>
              </w:rPr>
            </w:pPr>
          </w:p>
        </w:tc>
        <w:tc>
          <w:tcPr>
            <w:tcW w:w="7057"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p>
        </w:tc>
        <w:tc>
          <w:tcPr>
            <w:tcW w:w="439" w:type="dxa"/>
            <w:vAlign w:val="bottom"/>
          </w:tcPr>
          <w:p w:rsidR="000F1146" w:rsidRPr="00001869" w:rsidRDefault="000F1146" w:rsidP="0090154C">
            <w:pPr>
              <w:jc w:val="right"/>
              <w:rPr>
                <w:rFonts w:cs="Arial"/>
                <w:sz w:val="16"/>
              </w:rPr>
            </w:pPr>
          </w:p>
        </w:tc>
        <w:tc>
          <w:tcPr>
            <w:tcW w:w="661" w:type="dxa"/>
            <w:vAlign w:val="bottom"/>
          </w:tcPr>
          <w:p w:rsidR="000F1146" w:rsidRPr="00001869" w:rsidRDefault="000F1146" w:rsidP="0090154C">
            <w:pPr>
              <w:jc w:val="right"/>
              <w:rPr>
                <w:rFonts w:cs="Arial"/>
                <w:sz w:val="16"/>
              </w:rPr>
            </w:pPr>
          </w:p>
        </w:tc>
        <w:tc>
          <w:tcPr>
            <w:tcW w:w="483" w:type="dxa"/>
            <w:vAlign w:val="bottom"/>
          </w:tcPr>
          <w:p w:rsidR="000F1146" w:rsidRPr="00001869" w:rsidRDefault="000F1146" w:rsidP="0090154C">
            <w:pPr>
              <w:jc w:val="right"/>
              <w:rPr>
                <w:rFonts w:cs="Arial"/>
                <w:sz w:val="16"/>
              </w:rPr>
            </w:pPr>
          </w:p>
        </w:tc>
        <w:tc>
          <w:tcPr>
            <w:tcW w:w="7057"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p>
        </w:tc>
        <w:tc>
          <w:tcPr>
            <w:tcW w:w="439" w:type="dxa"/>
            <w:vAlign w:val="bottom"/>
          </w:tcPr>
          <w:p w:rsidR="000F1146" w:rsidRPr="00001869" w:rsidRDefault="000F1146" w:rsidP="0090154C">
            <w:pPr>
              <w:jc w:val="right"/>
              <w:rPr>
                <w:rFonts w:cs="Arial"/>
                <w:sz w:val="16"/>
              </w:rPr>
            </w:pPr>
          </w:p>
        </w:tc>
        <w:tc>
          <w:tcPr>
            <w:tcW w:w="661" w:type="dxa"/>
            <w:vAlign w:val="bottom"/>
          </w:tcPr>
          <w:p w:rsidR="000F1146" w:rsidRPr="00001869" w:rsidRDefault="000F1146" w:rsidP="0090154C">
            <w:pPr>
              <w:jc w:val="right"/>
              <w:rPr>
                <w:rFonts w:cs="Arial"/>
                <w:sz w:val="16"/>
              </w:rPr>
            </w:pPr>
          </w:p>
        </w:tc>
        <w:tc>
          <w:tcPr>
            <w:tcW w:w="483" w:type="dxa"/>
            <w:vAlign w:val="bottom"/>
          </w:tcPr>
          <w:p w:rsidR="000F1146" w:rsidRPr="00001869" w:rsidRDefault="000F1146" w:rsidP="0090154C">
            <w:pPr>
              <w:jc w:val="right"/>
              <w:rPr>
                <w:rFonts w:cs="Arial"/>
                <w:sz w:val="16"/>
              </w:rPr>
            </w:pPr>
          </w:p>
        </w:tc>
        <w:tc>
          <w:tcPr>
            <w:tcW w:w="7057"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p>
        </w:tc>
        <w:tc>
          <w:tcPr>
            <w:tcW w:w="439" w:type="dxa"/>
            <w:vAlign w:val="bottom"/>
          </w:tcPr>
          <w:p w:rsidR="000F1146" w:rsidRPr="00001869" w:rsidRDefault="000F1146" w:rsidP="0090154C">
            <w:pPr>
              <w:jc w:val="right"/>
              <w:rPr>
                <w:rFonts w:cs="Arial"/>
                <w:sz w:val="16"/>
              </w:rPr>
            </w:pPr>
          </w:p>
        </w:tc>
        <w:tc>
          <w:tcPr>
            <w:tcW w:w="661" w:type="dxa"/>
            <w:vAlign w:val="bottom"/>
          </w:tcPr>
          <w:p w:rsidR="000F1146" w:rsidRPr="00001869" w:rsidRDefault="000F1146" w:rsidP="0090154C">
            <w:pPr>
              <w:jc w:val="right"/>
              <w:rPr>
                <w:rFonts w:cs="Arial"/>
                <w:sz w:val="16"/>
              </w:rPr>
            </w:pPr>
          </w:p>
        </w:tc>
        <w:tc>
          <w:tcPr>
            <w:tcW w:w="483" w:type="dxa"/>
            <w:vAlign w:val="bottom"/>
          </w:tcPr>
          <w:p w:rsidR="000F1146" w:rsidRPr="00001869" w:rsidRDefault="000F1146" w:rsidP="0090154C">
            <w:pPr>
              <w:jc w:val="right"/>
              <w:rPr>
                <w:rFonts w:cs="Arial"/>
                <w:sz w:val="16"/>
              </w:rPr>
            </w:pPr>
          </w:p>
        </w:tc>
        <w:tc>
          <w:tcPr>
            <w:tcW w:w="7057"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p>
        </w:tc>
        <w:tc>
          <w:tcPr>
            <w:tcW w:w="439" w:type="dxa"/>
            <w:vAlign w:val="bottom"/>
          </w:tcPr>
          <w:p w:rsidR="000F1146" w:rsidRPr="00001869" w:rsidRDefault="000F1146" w:rsidP="0090154C">
            <w:pPr>
              <w:jc w:val="right"/>
              <w:rPr>
                <w:rFonts w:cs="Arial"/>
                <w:sz w:val="16"/>
              </w:rPr>
            </w:pPr>
          </w:p>
        </w:tc>
        <w:tc>
          <w:tcPr>
            <w:tcW w:w="661" w:type="dxa"/>
            <w:vAlign w:val="bottom"/>
          </w:tcPr>
          <w:p w:rsidR="000F1146" w:rsidRPr="00001869" w:rsidRDefault="000F1146" w:rsidP="0090154C">
            <w:pPr>
              <w:jc w:val="right"/>
              <w:rPr>
                <w:rFonts w:cs="Arial"/>
                <w:sz w:val="16"/>
              </w:rPr>
            </w:pPr>
          </w:p>
        </w:tc>
        <w:tc>
          <w:tcPr>
            <w:tcW w:w="483" w:type="dxa"/>
            <w:vAlign w:val="bottom"/>
          </w:tcPr>
          <w:p w:rsidR="000F1146" w:rsidRPr="00001869" w:rsidRDefault="000F1146" w:rsidP="0090154C">
            <w:pPr>
              <w:jc w:val="right"/>
              <w:rPr>
                <w:rFonts w:cs="Arial"/>
                <w:sz w:val="16"/>
              </w:rPr>
            </w:pPr>
          </w:p>
        </w:tc>
        <w:tc>
          <w:tcPr>
            <w:tcW w:w="7057"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p>
        </w:tc>
        <w:tc>
          <w:tcPr>
            <w:tcW w:w="439" w:type="dxa"/>
            <w:vAlign w:val="bottom"/>
          </w:tcPr>
          <w:p w:rsidR="000F1146" w:rsidRPr="00001869" w:rsidRDefault="000F1146" w:rsidP="0090154C">
            <w:pPr>
              <w:jc w:val="right"/>
              <w:rPr>
                <w:rFonts w:cs="Arial"/>
                <w:sz w:val="16"/>
              </w:rPr>
            </w:pPr>
          </w:p>
        </w:tc>
        <w:tc>
          <w:tcPr>
            <w:tcW w:w="661" w:type="dxa"/>
            <w:vAlign w:val="bottom"/>
          </w:tcPr>
          <w:p w:rsidR="000F1146" w:rsidRPr="00001869" w:rsidRDefault="000F1146" w:rsidP="0090154C">
            <w:pPr>
              <w:jc w:val="right"/>
              <w:rPr>
                <w:rFonts w:cs="Arial"/>
                <w:sz w:val="16"/>
              </w:rPr>
            </w:pPr>
          </w:p>
        </w:tc>
        <w:tc>
          <w:tcPr>
            <w:tcW w:w="483" w:type="dxa"/>
            <w:vAlign w:val="bottom"/>
          </w:tcPr>
          <w:p w:rsidR="000F1146" w:rsidRPr="00001869" w:rsidRDefault="000F1146" w:rsidP="0090154C">
            <w:pPr>
              <w:jc w:val="right"/>
              <w:rPr>
                <w:rFonts w:cs="Arial"/>
                <w:sz w:val="16"/>
              </w:rPr>
            </w:pPr>
          </w:p>
        </w:tc>
        <w:tc>
          <w:tcPr>
            <w:tcW w:w="7057"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p>
        </w:tc>
        <w:tc>
          <w:tcPr>
            <w:tcW w:w="439" w:type="dxa"/>
            <w:vAlign w:val="bottom"/>
          </w:tcPr>
          <w:p w:rsidR="000F1146" w:rsidRPr="00001869" w:rsidRDefault="000F1146" w:rsidP="0090154C">
            <w:pPr>
              <w:jc w:val="right"/>
              <w:rPr>
                <w:rFonts w:cs="Arial"/>
                <w:sz w:val="16"/>
              </w:rPr>
            </w:pPr>
          </w:p>
        </w:tc>
        <w:tc>
          <w:tcPr>
            <w:tcW w:w="661" w:type="dxa"/>
            <w:vAlign w:val="bottom"/>
          </w:tcPr>
          <w:p w:rsidR="000F1146" w:rsidRPr="00001869" w:rsidRDefault="000F1146" w:rsidP="0090154C">
            <w:pPr>
              <w:jc w:val="right"/>
              <w:rPr>
                <w:rFonts w:cs="Arial"/>
                <w:sz w:val="16"/>
              </w:rPr>
            </w:pPr>
          </w:p>
        </w:tc>
        <w:tc>
          <w:tcPr>
            <w:tcW w:w="483" w:type="dxa"/>
            <w:vAlign w:val="bottom"/>
          </w:tcPr>
          <w:p w:rsidR="000F1146" w:rsidRPr="00001869" w:rsidRDefault="000F1146" w:rsidP="0090154C">
            <w:pPr>
              <w:jc w:val="right"/>
              <w:rPr>
                <w:rFonts w:cs="Arial"/>
                <w:sz w:val="16"/>
              </w:rPr>
            </w:pPr>
          </w:p>
        </w:tc>
        <w:tc>
          <w:tcPr>
            <w:tcW w:w="7057"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p>
        </w:tc>
        <w:tc>
          <w:tcPr>
            <w:tcW w:w="439" w:type="dxa"/>
            <w:vAlign w:val="bottom"/>
          </w:tcPr>
          <w:p w:rsidR="000F1146" w:rsidRPr="00001869" w:rsidRDefault="000F1146" w:rsidP="0090154C">
            <w:pPr>
              <w:jc w:val="right"/>
              <w:rPr>
                <w:rFonts w:cs="Arial"/>
                <w:sz w:val="16"/>
              </w:rPr>
            </w:pPr>
          </w:p>
        </w:tc>
        <w:tc>
          <w:tcPr>
            <w:tcW w:w="661" w:type="dxa"/>
            <w:vAlign w:val="bottom"/>
          </w:tcPr>
          <w:p w:rsidR="000F1146" w:rsidRPr="00001869" w:rsidRDefault="000F1146" w:rsidP="0090154C">
            <w:pPr>
              <w:jc w:val="right"/>
              <w:rPr>
                <w:rFonts w:cs="Arial"/>
                <w:sz w:val="16"/>
              </w:rPr>
            </w:pPr>
          </w:p>
        </w:tc>
        <w:tc>
          <w:tcPr>
            <w:tcW w:w="483" w:type="dxa"/>
            <w:vAlign w:val="bottom"/>
          </w:tcPr>
          <w:p w:rsidR="000F1146" w:rsidRPr="00001869" w:rsidRDefault="000F1146" w:rsidP="0090154C">
            <w:pPr>
              <w:jc w:val="right"/>
              <w:rPr>
                <w:rFonts w:cs="Arial"/>
                <w:sz w:val="16"/>
              </w:rPr>
            </w:pPr>
          </w:p>
        </w:tc>
        <w:tc>
          <w:tcPr>
            <w:tcW w:w="7057"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p>
        </w:tc>
        <w:tc>
          <w:tcPr>
            <w:tcW w:w="439" w:type="dxa"/>
            <w:vAlign w:val="bottom"/>
          </w:tcPr>
          <w:p w:rsidR="000F1146" w:rsidRPr="00001869" w:rsidRDefault="000F1146" w:rsidP="0090154C">
            <w:pPr>
              <w:jc w:val="right"/>
              <w:rPr>
                <w:rFonts w:cs="Arial"/>
                <w:sz w:val="16"/>
              </w:rPr>
            </w:pPr>
          </w:p>
        </w:tc>
        <w:tc>
          <w:tcPr>
            <w:tcW w:w="661" w:type="dxa"/>
            <w:vAlign w:val="bottom"/>
          </w:tcPr>
          <w:p w:rsidR="000F1146" w:rsidRPr="00001869" w:rsidRDefault="000F1146" w:rsidP="0090154C">
            <w:pPr>
              <w:jc w:val="right"/>
              <w:rPr>
                <w:rFonts w:cs="Arial"/>
                <w:sz w:val="16"/>
              </w:rPr>
            </w:pPr>
          </w:p>
        </w:tc>
        <w:tc>
          <w:tcPr>
            <w:tcW w:w="483" w:type="dxa"/>
            <w:vAlign w:val="bottom"/>
          </w:tcPr>
          <w:p w:rsidR="000F1146" w:rsidRPr="00001869" w:rsidRDefault="000F1146" w:rsidP="0090154C">
            <w:pPr>
              <w:jc w:val="right"/>
              <w:rPr>
                <w:rFonts w:cs="Arial"/>
                <w:sz w:val="16"/>
              </w:rPr>
            </w:pPr>
          </w:p>
        </w:tc>
        <w:tc>
          <w:tcPr>
            <w:tcW w:w="7057"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p>
        </w:tc>
        <w:tc>
          <w:tcPr>
            <w:tcW w:w="439" w:type="dxa"/>
            <w:vAlign w:val="bottom"/>
          </w:tcPr>
          <w:p w:rsidR="000F1146" w:rsidRPr="00001869" w:rsidRDefault="000F1146" w:rsidP="0090154C">
            <w:pPr>
              <w:jc w:val="right"/>
              <w:rPr>
                <w:rFonts w:cs="Arial"/>
                <w:sz w:val="16"/>
              </w:rPr>
            </w:pPr>
          </w:p>
        </w:tc>
        <w:tc>
          <w:tcPr>
            <w:tcW w:w="661" w:type="dxa"/>
            <w:vAlign w:val="bottom"/>
          </w:tcPr>
          <w:p w:rsidR="000F1146" w:rsidRPr="00001869" w:rsidRDefault="000F1146" w:rsidP="0090154C">
            <w:pPr>
              <w:jc w:val="right"/>
              <w:rPr>
                <w:rFonts w:cs="Arial"/>
                <w:sz w:val="16"/>
              </w:rPr>
            </w:pPr>
          </w:p>
        </w:tc>
        <w:tc>
          <w:tcPr>
            <w:tcW w:w="483" w:type="dxa"/>
            <w:vAlign w:val="bottom"/>
          </w:tcPr>
          <w:p w:rsidR="000F1146" w:rsidRPr="00001869" w:rsidRDefault="000F1146" w:rsidP="0090154C">
            <w:pPr>
              <w:jc w:val="right"/>
              <w:rPr>
                <w:rFonts w:cs="Arial"/>
                <w:sz w:val="16"/>
              </w:rPr>
            </w:pPr>
          </w:p>
        </w:tc>
        <w:tc>
          <w:tcPr>
            <w:tcW w:w="7057"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p>
        </w:tc>
        <w:tc>
          <w:tcPr>
            <w:tcW w:w="439" w:type="dxa"/>
            <w:vAlign w:val="bottom"/>
          </w:tcPr>
          <w:p w:rsidR="000F1146" w:rsidRPr="00001869" w:rsidRDefault="000F1146" w:rsidP="0090154C">
            <w:pPr>
              <w:jc w:val="right"/>
              <w:rPr>
                <w:rFonts w:cs="Arial"/>
                <w:sz w:val="16"/>
              </w:rPr>
            </w:pPr>
          </w:p>
        </w:tc>
        <w:tc>
          <w:tcPr>
            <w:tcW w:w="661" w:type="dxa"/>
            <w:vAlign w:val="bottom"/>
          </w:tcPr>
          <w:p w:rsidR="000F1146" w:rsidRPr="00001869" w:rsidRDefault="000F1146" w:rsidP="0090154C">
            <w:pPr>
              <w:jc w:val="right"/>
              <w:rPr>
                <w:rFonts w:cs="Arial"/>
                <w:sz w:val="16"/>
              </w:rPr>
            </w:pPr>
          </w:p>
        </w:tc>
        <w:tc>
          <w:tcPr>
            <w:tcW w:w="483" w:type="dxa"/>
            <w:vAlign w:val="bottom"/>
          </w:tcPr>
          <w:p w:rsidR="000F1146" w:rsidRPr="00001869" w:rsidRDefault="000F1146" w:rsidP="0090154C">
            <w:pPr>
              <w:jc w:val="right"/>
              <w:rPr>
                <w:rFonts w:cs="Arial"/>
                <w:sz w:val="16"/>
              </w:rPr>
            </w:pPr>
          </w:p>
        </w:tc>
        <w:tc>
          <w:tcPr>
            <w:tcW w:w="7057"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right"/>
              <w:rPr>
                <w:rFonts w:cs="Arial"/>
                <w:sz w:val="16"/>
              </w:rPr>
            </w:pPr>
          </w:p>
        </w:tc>
        <w:tc>
          <w:tcPr>
            <w:tcW w:w="439" w:type="dxa"/>
            <w:vAlign w:val="bottom"/>
          </w:tcPr>
          <w:p w:rsidR="000F1146" w:rsidRPr="00001869" w:rsidRDefault="000F1146" w:rsidP="0090154C">
            <w:pPr>
              <w:jc w:val="right"/>
              <w:rPr>
                <w:rFonts w:cs="Arial"/>
                <w:sz w:val="16"/>
              </w:rPr>
            </w:pPr>
          </w:p>
        </w:tc>
        <w:tc>
          <w:tcPr>
            <w:tcW w:w="661" w:type="dxa"/>
            <w:vAlign w:val="bottom"/>
          </w:tcPr>
          <w:p w:rsidR="000F1146" w:rsidRPr="00001869" w:rsidRDefault="000F1146" w:rsidP="0090154C">
            <w:pPr>
              <w:jc w:val="right"/>
              <w:rPr>
                <w:rFonts w:cs="Arial"/>
                <w:sz w:val="16"/>
              </w:rPr>
            </w:pPr>
          </w:p>
        </w:tc>
        <w:tc>
          <w:tcPr>
            <w:tcW w:w="483" w:type="dxa"/>
            <w:vAlign w:val="bottom"/>
          </w:tcPr>
          <w:p w:rsidR="000F1146" w:rsidRPr="00001869" w:rsidRDefault="000F1146" w:rsidP="0090154C">
            <w:pPr>
              <w:jc w:val="right"/>
              <w:rPr>
                <w:rFonts w:cs="Arial"/>
                <w:sz w:val="16"/>
              </w:rPr>
            </w:pPr>
          </w:p>
        </w:tc>
        <w:tc>
          <w:tcPr>
            <w:tcW w:w="7057"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tcPr>
          <w:p w:rsidR="000F1146" w:rsidRPr="00001869" w:rsidRDefault="000F1146" w:rsidP="0090154C">
            <w:pPr>
              <w:jc w:val="right"/>
              <w:rPr>
                <w:rFonts w:cs="Arial"/>
                <w:sz w:val="16"/>
              </w:rPr>
            </w:pPr>
          </w:p>
        </w:tc>
        <w:tc>
          <w:tcPr>
            <w:tcW w:w="439" w:type="dxa"/>
          </w:tcPr>
          <w:p w:rsidR="000F1146" w:rsidRPr="00001869" w:rsidRDefault="000F1146" w:rsidP="0090154C">
            <w:pPr>
              <w:jc w:val="right"/>
              <w:rPr>
                <w:rFonts w:cs="Arial"/>
                <w:sz w:val="16"/>
              </w:rPr>
            </w:pPr>
          </w:p>
        </w:tc>
        <w:tc>
          <w:tcPr>
            <w:tcW w:w="661" w:type="dxa"/>
          </w:tcPr>
          <w:p w:rsidR="000F1146" w:rsidRPr="00001869" w:rsidRDefault="000F1146" w:rsidP="0090154C">
            <w:pPr>
              <w:jc w:val="right"/>
              <w:rPr>
                <w:rFonts w:cs="Arial"/>
                <w:sz w:val="16"/>
              </w:rPr>
            </w:pPr>
          </w:p>
        </w:tc>
        <w:tc>
          <w:tcPr>
            <w:tcW w:w="483" w:type="dxa"/>
          </w:tcPr>
          <w:p w:rsidR="000F1146" w:rsidRPr="00001869" w:rsidRDefault="000F1146" w:rsidP="0090154C">
            <w:pPr>
              <w:jc w:val="right"/>
              <w:rPr>
                <w:rFonts w:cs="Arial"/>
                <w:sz w:val="16"/>
              </w:rPr>
            </w:pPr>
          </w:p>
        </w:tc>
        <w:tc>
          <w:tcPr>
            <w:tcW w:w="7057"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tcPr>
          <w:p w:rsidR="000F1146" w:rsidRPr="00001869" w:rsidRDefault="000F1146" w:rsidP="0090154C">
            <w:pPr>
              <w:jc w:val="right"/>
              <w:rPr>
                <w:rFonts w:cs="Arial"/>
                <w:sz w:val="16"/>
              </w:rPr>
            </w:pPr>
          </w:p>
        </w:tc>
        <w:tc>
          <w:tcPr>
            <w:tcW w:w="439" w:type="dxa"/>
          </w:tcPr>
          <w:p w:rsidR="000F1146" w:rsidRPr="00001869" w:rsidRDefault="000F1146" w:rsidP="0090154C">
            <w:pPr>
              <w:jc w:val="right"/>
              <w:rPr>
                <w:rFonts w:cs="Arial"/>
                <w:sz w:val="16"/>
              </w:rPr>
            </w:pPr>
          </w:p>
        </w:tc>
        <w:tc>
          <w:tcPr>
            <w:tcW w:w="661" w:type="dxa"/>
          </w:tcPr>
          <w:p w:rsidR="000F1146" w:rsidRPr="00001869" w:rsidRDefault="000F1146" w:rsidP="0090154C">
            <w:pPr>
              <w:jc w:val="right"/>
              <w:rPr>
                <w:rFonts w:cs="Arial"/>
                <w:sz w:val="16"/>
              </w:rPr>
            </w:pPr>
          </w:p>
        </w:tc>
        <w:tc>
          <w:tcPr>
            <w:tcW w:w="483" w:type="dxa"/>
          </w:tcPr>
          <w:p w:rsidR="000F1146" w:rsidRPr="00001869" w:rsidRDefault="000F1146" w:rsidP="0090154C">
            <w:pPr>
              <w:jc w:val="right"/>
              <w:rPr>
                <w:rFonts w:cs="Arial"/>
                <w:sz w:val="16"/>
              </w:rPr>
            </w:pPr>
          </w:p>
        </w:tc>
        <w:tc>
          <w:tcPr>
            <w:tcW w:w="7057"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tcPr>
          <w:p w:rsidR="000F1146" w:rsidRPr="00001869" w:rsidRDefault="000F1146" w:rsidP="0090154C">
            <w:pPr>
              <w:jc w:val="right"/>
              <w:rPr>
                <w:rFonts w:cs="Arial"/>
                <w:sz w:val="16"/>
              </w:rPr>
            </w:pPr>
          </w:p>
        </w:tc>
        <w:tc>
          <w:tcPr>
            <w:tcW w:w="439" w:type="dxa"/>
          </w:tcPr>
          <w:p w:rsidR="000F1146" w:rsidRPr="00001869" w:rsidRDefault="000F1146" w:rsidP="0090154C">
            <w:pPr>
              <w:jc w:val="right"/>
              <w:rPr>
                <w:rFonts w:cs="Arial"/>
                <w:sz w:val="16"/>
              </w:rPr>
            </w:pPr>
          </w:p>
        </w:tc>
        <w:tc>
          <w:tcPr>
            <w:tcW w:w="661" w:type="dxa"/>
          </w:tcPr>
          <w:p w:rsidR="000F1146" w:rsidRPr="00001869" w:rsidRDefault="000F1146" w:rsidP="0090154C">
            <w:pPr>
              <w:jc w:val="right"/>
              <w:rPr>
                <w:rFonts w:cs="Arial"/>
                <w:sz w:val="16"/>
              </w:rPr>
            </w:pPr>
          </w:p>
        </w:tc>
        <w:tc>
          <w:tcPr>
            <w:tcW w:w="483" w:type="dxa"/>
          </w:tcPr>
          <w:p w:rsidR="000F1146" w:rsidRPr="00001869" w:rsidRDefault="000F1146" w:rsidP="0090154C">
            <w:pPr>
              <w:jc w:val="right"/>
              <w:rPr>
                <w:rFonts w:cs="Arial"/>
                <w:sz w:val="16"/>
              </w:rPr>
            </w:pPr>
          </w:p>
        </w:tc>
        <w:tc>
          <w:tcPr>
            <w:tcW w:w="7057"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tcPr>
          <w:p w:rsidR="000F1146" w:rsidRPr="00001869" w:rsidRDefault="000F1146" w:rsidP="0090154C">
            <w:pPr>
              <w:jc w:val="right"/>
              <w:rPr>
                <w:rFonts w:cs="Arial"/>
                <w:sz w:val="16"/>
              </w:rPr>
            </w:pPr>
          </w:p>
        </w:tc>
        <w:tc>
          <w:tcPr>
            <w:tcW w:w="439" w:type="dxa"/>
          </w:tcPr>
          <w:p w:rsidR="000F1146" w:rsidRPr="00001869" w:rsidRDefault="000F1146" w:rsidP="0090154C">
            <w:pPr>
              <w:jc w:val="right"/>
              <w:rPr>
                <w:rFonts w:cs="Arial"/>
                <w:sz w:val="16"/>
              </w:rPr>
            </w:pPr>
          </w:p>
        </w:tc>
        <w:tc>
          <w:tcPr>
            <w:tcW w:w="661" w:type="dxa"/>
          </w:tcPr>
          <w:p w:rsidR="000F1146" w:rsidRPr="00001869" w:rsidRDefault="000F1146" w:rsidP="0090154C">
            <w:pPr>
              <w:jc w:val="right"/>
              <w:rPr>
                <w:rFonts w:cs="Arial"/>
                <w:sz w:val="16"/>
              </w:rPr>
            </w:pPr>
          </w:p>
        </w:tc>
        <w:tc>
          <w:tcPr>
            <w:tcW w:w="483" w:type="dxa"/>
          </w:tcPr>
          <w:p w:rsidR="000F1146" w:rsidRPr="00001869" w:rsidRDefault="000F1146" w:rsidP="0090154C">
            <w:pPr>
              <w:jc w:val="right"/>
              <w:rPr>
                <w:rFonts w:cs="Arial"/>
                <w:sz w:val="16"/>
              </w:rPr>
            </w:pPr>
          </w:p>
        </w:tc>
        <w:tc>
          <w:tcPr>
            <w:tcW w:w="7057"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tcPr>
          <w:p w:rsidR="000F1146" w:rsidRPr="00001869" w:rsidRDefault="000F1146" w:rsidP="0090154C">
            <w:pPr>
              <w:jc w:val="right"/>
              <w:rPr>
                <w:rFonts w:cs="Arial"/>
                <w:sz w:val="16"/>
              </w:rPr>
            </w:pPr>
          </w:p>
        </w:tc>
        <w:tc>
          <w:tcPr>
            <w:tcW w:w="439" w:type="dxa"/>
          </w:tcPr>
          <w:p w:rsidR="000F1146" w:rsidRPr="00001869" w:rsidRDefault="000F1146" w:rsidP="0090154C">
            <w:pPr>
              <w:jc w:val="right"/>
              <w:rPr>
                <w:rFonts w:cs="Arial"/>
                <w:sz w:val="16"/>
              </w:rPr>
            </w:pPr>
          </w:p>
        </w:tc>
        <w:tc>
          <w:tcPr>
            <w:tcW w:w="661" w:type="dxa"/>
          </w:tcPr>
          <w:p w:rsidR="000F1146" w:rsidRPr="00001869" w:rsidRDefault="000F1146" w:rsidP="0090154C">
            <w:pPr>
              <w:jc w:val="right"/>
              <w:rPr>
                <w:rFonts w:cs="Arial"/>
                <w:sz w:val="16"/>
              </w:rPr>
            </w:pPr>
          </w:p>
        </w:tc>
        <w:tc>
          <w:tcPr>
            <w:tcW w:w="483" w:type="dxa"/>
          </w:tcPr>
          <w:p w:rsidR="000F1146" w:rsidRPr="00001869" w:rsidRDefault="000F1146" w:rsidP="0090154C">
            <w:pPr>
              <w:jc w:val="right"/>
              <w:rPr>
                <w:rFonts w:cs="Arial"/>
                <w:sz w:val="16"/>
              </w:rPr>
            </w:pPr>
          </w:p>
        </w:tc>
        <w:tc>
          <w:tcPr>
            <w:tcW w:w="7057"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tcPr>
          <w:p w:rsidR="000F1146" w:rsidRPr="00001869" w:rsidRDefault="000F1146" w:rsidP="0090154C">
            <w:pPr>
              <w:jc w:val="right"/>
              <w:rPr>
                <w:rFonts w:cs="Arial"/>
                <w:sz w:val="16"/>
              </w:rPr>
            </w:pPr>
          </w:p>
        </w:tc>
        <w:tc>
          <w:tcPr>
            <w:tcW w:w="439" w:type="dxa"/>
          </w:tcPr>
          <w:p w:rsidR="000F1146" w:rsidRPr="00001869" w:rsidRDefault="000F1146" w:rsidP="0090154C">
            <w:pPr>
              <w:jc w:val="right"/>
              <w:rPr>
                <w:rFonts w:cs="Arial"/>
                <w:sz w:val="16"/>
              </w:rPr>
            </w:pPr>
          </w:p>
        </w:tc>
        <w:tc>
          <w:tcPr>
            <w:tcW w:w="661" w:type="dxa"/>
          </w:tcPr>
          <w:p w:rsidR="000F1146" w:rsidRPr="00001869" w:rsidRDefault="000F1146" w:rsidP="0090154C">
            <w:pPr>
              <w:jc w:val="right"/>
              <w:rPr>
                <w:rFonts w:cs="Arial"/>
                <w:sz w:val="16"/>
              </w:rPr>
            </w:pPr>
          </w:p>
        </w:tc>
        <w:tc>
          <w:tcPr>
            <w:tcW w:w="483" w:type="dxa"/>
          </w:tcPr>
          <w:p w:rsidR="000F1146" w:rsidRPr="00001869" w:rsidRDefault="000F1146" w:rsidP="0090154C">
            <w:pPr>
              <w:jc w:val="right"/>
              <w:rPr>
                <w:rFonts w:cs="Arial"/>
                <w:sz w:val="16"/>
              </w:rPr>
            </w:pPr>
          </w:p>
        </w:tc>
        <w:tc>
          <w:tcPr>
            <w:tcW w:w="7057"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tcPr>
          <w:p w:rsidR="000F1146" w:rsidRPr="00001869" w:rsidRDefault="000F1146" w:rsidP="0090154C">
            <w:pPr>
              <w:jc w:val="right"/>
              <w:rPr>
                <w:rFonts w:cs="Arial"/>
                <w:sz w:val="16"/>
              </w:rPr>
            </w:pPr>
          </w:p>
        </w:tc>
        <w:tc>
          <w:tcPr>
            <w:tcW w:w="439" w:type="dxa"/>
          </w:tcPr>
          <w:p w:rsidR="000F1146" w:rsidRPr="00001869" w:rsidRDefault="000F1146" w:rsidP="0090154C">
            <w:pPr>
              <w:jc w:val="right"/>
              <w:rPr>
                <w:rFonts w:cs="Arial"/>
                <w:sz w:val="16"/>
              </w:rPr>
            </w:pPr>
          </w:p>
        </w:tc>
        <w:tc>
          <w:tcPr>
            <w:tcW w:w="661" w:type="dxa"/>
          </w:tcPr>
          <w:p w:rsidR="000F1146" w:rsidRPr="00001869" w:rsidRDefault="000F1146" w:rsidP="0090154C">
            <w:pPr>
              <w:jc w:val="right"/>
              <w:rPr>
                <w:rFonts w:cs="Arial"/>
                <w:sz w:val="16"/>
              </w:rPr>
            </w:pPr>
          </w:p>
        </w:tc>
        <w:tc>
          <w:tcPr>
            <w:tcW w:w="483" w:type="dxa"/>
          </w:tcPr>
          <w:p w:rsidR="000F1146" w:rsidRPr="00001869" w:rsidRDefault="000F1146" w:rsidP="0090154C">
            <w:pPr>
              <w:jc w:val="right"/>
              <w:rPr>
                <w:rFonts w:cs="Arial"/>
                <w:sz w:val="16"/>
              </w:rPr>
            </w:pPr>
          </w:p>
        </w:tc>
        <w:tc>
          <w:tcPr>
            <w:tcW w:w="7057"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tcPr>
          <w:p w:rsidR="000F1146" w:rsidRPr="00001869" w:rsidRDefault="000F1146" w:rsidP="0090154C">
            <w:pPr>
              <w:jc w:val="right"/>
              <w:rPr>
                <w:rFonts w:cs="Arial"/>
                <w:sz w:val="16"/>
              </w:rPr>
            </w:pPr>
          </w:p>
        </w:tc>
        <w:tc>
          <w:tcPr>
            <w:tcW w:w="439" w:type="dxa"/>
          </w:tcPr>
          <w:p w:rsidR="000F1146" w:rsidRPr="00001869" w:rsidRDefault="000F1146" w:rsidP="0090154C">
            <w:pPr>
              <w:jc w:val="right"/>
              <w:rPr>
                <w:rFonts w:cs="Arial"/>
                <w:sz w:val="16"/>
              </w:rPr>
            </w:pPr>
          </w:p>
        </w:tc>
        <w:tc>
          <w:tcPr>
            <w:tcW w:w="661" w:type="dxa"/>
          </w:tcPr>
          <w:p w:rsidR="000F1146" w:rsidRPr="00001869" w:rsidRDefault="000F1146" w:rsidP="0090154C">
            <w:pPr>
              <w:jc w:val="right"/>
              <w:rPr>
                <w:rFonts w:cs="Arial"/>
                <w:sz w:val="16"/>
              </w:rPr>
            </w:pPr>
          </w:p>
        </w:tc>
        <w:tc>
          <w:tcPr>
            <w:tcW w:w="483" w:type="dxa"/>
          </w:tcPr>
          <w:p w:rsidR="000F1146" w:rsidRPr="00001869" w:rsidRDefault="000F1146" w:rsidP="0090154C">
            <w:pPr>
              <w:jc w:val="right"/>
              <w:rPr>
                <w:rFonts w:cs="Arial"/>
                <w:sz w:val="16"/>
              </w:rPr>
            </w:pPr>
          </w:p>
        </w:tc>
        <w:tc>
          <w:tcPr>
            <w:tcW w:w="7057"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tcPr>
          <w:p w:rsidR="000F1146" w:rsidRPr="00001869" w:rsidRDefault="000F1146" w:rsidP="0090154C">
            <w:pPr>
              <w:jc w:val="right"/>
              <w:rPr>
                <w:rFonts w:cs="Arial"/>
                <w:sz w:val="16"/>
              </w:rPr>
            </w:pPr>
          </w:p>
        </w:tc>
        <w:tc>
          <w:tcPr>
            <w:tcW w:w="439" w:type="dxa"/>
          </w:tcPr>
          <w:p w:rsidR="000F1146" w:rsidRPr="00001869" w:rsidRDefault="000F1146" w:rsidP="0090154C">
            <w:pPr>
              <w:jc w:val="right"/>
              <w:rPr>
                <w:rFonts w:cs="Arial"/>
                <w:sz w:val="16"/>
              </w:rPr>
            </w:pPr>
          </w:p>
        </w:tc>
        <w:tc>
          <w:tcPr>
            <w:tcW w:w="661" w:type="dxa"/>
          </w:tcPr>
          <w:p w:rsidR="000F1146" w:rsidRPr="00001869" w:rsidRDefault="000F1146" w:rsidP="0090154C">
            <w:pPr>
              <w:jc w:val="right"/>
              <w:rPr>
                <w:rFonts w:cs="Arial"/>
                <w:sz w:val="16"/>
              </w:rPr>
            </w:pPr>
          </w:p>
        </w:tc>
        <w:tc>
          <w:tcPr>
            <w:tcW w:w="483" w:type="dxa"/>
          </w:tcPr>
          <w:p w:rsidR="000F1146" w:rsidRPr="00001869" w:rsidRDefault="000F1146" w:rsidP="0090154C">
            <w:pPr>
              <w:jc w:val="right"/>
              <w:rPr>
                <w:rFonts w:cs="Arial"/>
                <w:sz w:val="16"/>
              </w:rPr>
            </w:pPr>
          </w:p>
        </w:tc>
        <w:tc>
          <w:tcPr>
            <w:tcW w:w="7057"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2" w:type="dxa"/>
            <w:vAlign w:val="bottom"/>
          </w:tcPr>
          <w:p w:rsidR="000F1146" w:rsidRPr="00001869" w:rsidRDefault="000F1146" w:rsidP="0090154C">
            <w:pPr>
              <w:jc w:val="center"/>
              <w:rPr>
                <w:rFonts w:cs="Arial"/>
                <w:sz w:val="16"/>
              </w:rPr>
            </w:pPr>
          </w:p>
        </w:tc>
        <w:tc>
          <w:tcPr>
            <w:tcW w:w="439" w:type="dxa"/>
            <w:vAlign w:val="bottom"/>
          </w:tcPr>
          <w:p w:rsidR="000F1146" w:rsidRPr="00001869" w:rsidRDefault="000F1146" w:rsidP="0090154C">
            <w:pPr>
              <w:jc w:val="center"/>
              <w:rPr>
                <w:rFonts w:cs="Arial"/>
                <w:sz w:val="16"/>
              </w:rPr>
            </w:pPr>
          </w:p>
        </w:tc>
        <w:tc>
          <w:tcPr>
            <w:tcW w:w="661" w:type="dxa"/>
            <w:vAlign w:val="bottom"/>
          </w:tcPr>
          <w:p w:rsidR="000F1146" w:rsidRPr="00001869" w:rsidRDefault="000F1146" w:rsidP="0090154C">
            <w:pPr>
              <w:jc w:val="center"/>
              <w:rPr>
                <w:rFonts w:cs="Arial"/>
                <w:sz w:val="16"/>
              </w:rPr>
            </w:pPr>
          </w:p>
        </w:tc>
        <w:tc>
          <w:tcPr>
            <w:tcW w:w="483" w:type="dxa"/>
            <w:vAlign w:val="bottom"/>
          </w:tcPr>
          <w:p w:rsidR="000F1146" w:rsidRPr="00001869" w:rsidRDefault="000F1146" w:rsidP="0090154C">
            <w:pPr>
              <w:jc w:val="right"/>
              <w:rPr>
                <w:rFonts w:cs="Arial"/>
                <w:sz w:val="16"/>
              </w:rPr>
            </w:pPr>
          </w:p>
        </w:tc>
        <w:tc>
          <w:tcPr>
            <w:tcW w:w="7057"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bl>
    <w:p w:rsidR="000F1146" w:rsidRPr="00001869" w:rsidRDefault="000F1146" w:rsidP="000F1146">
      <w:pPr>
        <w:ind w:left="1680"/>
        <w:rPr>
          <w:rFonts w:cs="Arial"/>
          <w:sz w:val="18"/>
        </w:rPr>
      </w:pPr>
      <w:r w:rsidRPr="00001869">
        <w:rPr>
          <w:rFonts w:cs="Arial"/>
          <w:sz w:val="18"/>
        </w:rPr>
        <w:t>Fehlerwahrscheinlichkeit</w:t>
      </w:r>
      <w:r w:rsidRPr="00001869">
        <w:rPr>
          <w:rFonts w:cs="Arial"/>
          <w:sz w:val="18"/>
        </w:rPr>
        <w:tab/>
        <w:t>Stichprobengröße</w:t>
      </w:r>
      <w:r w:rsidRPr="00001869">
        <w:rPr>
          <w:rFonts w:cs="Arial"/>
          <w:sz w:val="18"/>
        </w:rPr>
        <w:tab/>
        <w:t>tatsächlicher Fehler vom Typ I</w:t>
      </w:r>
    </w:p>
    <w:p w:rsidR="000F1146" w:rsidRPr="00001869" w:rsidRDefault="000F1146" w:rsidP="00267E3F">
      <w:pPr>
        <w:ind w:left="5954"/>
        <w:rPr>
          <w:rFonts w:cs="Arial"/>
          <w:sz w:val="18"/>
        </w:rPr>
      </w:pPr>
      <w:r w:rsidRPr="00001869">
        <w:rPr>
          <w:rFonts w:cs="Arial"/>
          <w:sz w:val="18"/>
        </w:rPr>
        <w:t>Fehler vom Typ II für 2P</w:t>
      </w:r>
    </w:p>
    <w:p w:rsidR="000F1146" w:rsidRPr="00001869" w:rsidRDefault="000F1146" w:rsidP="00267E3F">
      <w:pPr>
        <w:ind w:left="5954"/>
        <w:rPr>
          <w:rFonts w:cs="Arial"/>
          <w:sz w:val="18"/>
        </w:rPr>
      </w:pPr>
      <w:r w:rsidRPr="00001869">
        <w:rPr>
          <w:rFonts w:cs="Arial"/>
          <w:sz w:val="18"/>
        </w:rPr>
        <w:t>Fehler vom Typ II für 5P</w:t>
      </w:r>
    </w:p>
    <w:p w:rsidR="000F1146" w:rsidRPr="00001869" w:rsidRDefault="000F1146" w:rsidP="00267E3F">
      <w:pPr>
        <w:tabs>
          <w:tab w:val="left" w:pos="-850"/>
          <w:tab w:val="left" w:pos="0"/>
          <w:tab w:val="left" w:pos="339"/>
          <w:tab w:val="left" w:pos="1700"/>
          <w:tab w:val="left" w:pos="2552"/>
          <w:tab w:val="left" w:pos="3403"/>
          <w:tab w:val="left" w:pos="3684"/>
          <w:tab w:val="left" w:pos="4254"/>
          <w:tab w:val="left" w:pos="5104"/>
          <w:tab w:val="left" w:pos="5954"/>
          <w:tab w:val="left" w:pos="6804"/>
          <w:tab w:val="left" w:pos="7654"/>
          <w:tab w:val="left" w:pos="8504"/>
        </w:tabs>
        <w:ind w:left="5954"/>
        <w:rPr>
          <w:rFonts w:cs="Arial"/>
        </w:rPr>
      </w:pPr>
      <w:r w:rsidRPr="00001869">
        <w:rPr>
          <w:rFonts w:cs="Arial"/>
          <w:sz w:val="18"/>
        </w:rPr>
        <w:t>Fehler vom Typ II für 10P</w:t>
      </w:r>
    </w:p>
    <w:p w:rsidR="000F1146" w:rsidRPr="00001869" w:rsidRDefault="000F1146" w:rsidP="000F1146">
      <w:pPr>
        <w:tabs>
          <w:tab w:val="left" w:pos="-850"/>
          <w:tab w:val="left" w:pos="0"/>
          <w:tab w:val="left" w:pos="339"/>
          <w:tab w:val="left" w:pos="793"/>
          <w:tab w:val="left" w:pos="1700"/>
          <w:tab w:val="left" w:pos="2551"/>
          <w:tab w:val="left" w:pos="2977"/>
          <w:tab w:val="left" w:pos="3403"/>
          <w:tab w:val="left" w:pos="3684"/>
          <w:tab w:val="left" w:pos="4254"/>
          <w:tab w:val="left" w:pos="5104"/>
          <w:tab w:val="left" w:pos="5954"/>
          <w:tab w:val="left" w:pos="6804"/>
          <w:tab w:val="left" w:pos="7654"/>
          <w:tab w:val="left" w:pos="8504"/>
          <w:tab w:val="left" w:pos="9354"/>
        </w:tabs>
        <w:rPr>
          <w:rFonts w:cs="Arial"/>
          <w:b/>
          <w:sz w:val="18"/>
        </w:rPr>
      </w:pPr>
      <w:r w:rsidRPr="00001869">
        <w:rPr>
          <w:rFonts w:cs="Arial"/>
          <w:b/>
          <w:sz w:val="18"/>
        </w:rPr>
        <w:br w:type="page"/>
        <w:t>Tabelle und Abbildung 7:</w:t>
      </w:r>
      <w:r w:rsidRPr="00001869">
        <w:rPr>
          <w:rFonts w:cs="Arial"/>
          <w:b/>
          <w:sz w:val="18"/>
        </w:rPr>
        <w:tab/>
        <w:t>Populationsstandard    = .1 %</w:t>
      </w:r>
    </w:p>
    <w:p w:rsidR="000F1146" w:rsidRPr="00001869" w:rsidRDefault="000F1146" w:rsidP="000F1146">
      <w:pPr>
        <w:tabs>
          <w:tab w:val="left" w:pos="-850"/>
          <w:tab w:val="left" w:pos="0"/>
          <w:tab w:val="left" w:pos="339"/>
          <w:tab w:val="left" w:pos="793"/>
          <w:tab w:val="left" w:pos="1700"/>
          <w:tab w:val="left" w:pos="2551"/>
          <w:tab w:val="left" w:pos="2977"/>
          <w:tab w:val="left" w:pos="3403"/>
          <w:tab w:val="left" w:pos="3684"/>
          <w:tab w:val="left" w:pos="4254"/>
          <w:tab w:val="left" w:pos="5104"/>
          <w:tab w:val="left" w:pos="5954"/>
          <w:tab w:val="left" w:pos="6804"/>
          <w:tab w:val="left" w:pos="7654"/>
          <w:tab w:val="left" w:pos="8504"/>
          <w:tab w:val="left" w:pos="9354"/>
        </w:tabs>
        <w:ind w:firstLine="2551"/>
        <w:rPr>
          <w:rFonts w:cs="Arial"/>
          <w:b/>
          <w:sz w:val="18"/>
        </w:rPr>
      </w:pPr>
      <w:r w:rsidRPr="00001869">
        <w:rPr>
          <w:rFonts w:cs="Arial"/>
          <w:b/>
          <w:sz w:val="18"/>
        </w:rPr>
        <w:t xml:space="preserve">Akzeptanzwahrscheinlichkeit </w:t>
      </w:r>
      <w:r w:rsidR="00704A50" w:rsidRPr="00001869">
        <w:rPr>
          <w:rFonts w:ascii="Symbol" w:hAnsi="Symbol"/>
          <w:b/>
          <w:sz w:val="18"/>
        </w:rPr>
        <w:t></w:t>
      </w:r>
      <w:r w:rsidRPr="00001869">
        <w:rPr>
          <w:rFonts w:cs="Arial"/>
          <w:b/>
          <w:sz w:val="18"/>
        </w:rPr>
        <w:t>95 %</w:t>
      </w:r>
    </w:p>
    <w:p w:rsidR="000F1146" w:rsidRPr="00001869" w:rsidRDefault="000F1146" w:rsidP="000F1146">
      <w:pPr>
        <w:tabs>
          <w:tab w:val="left" w:pos="-850"/>
          <w:tab w:val="left" w:pos="0"/>
          <w:tab w:val="left" w:pos="339"/>
          <w:tab w:val="left" w:pos="793"/>
          <w:tab w:val="left" w:pos="1700"/>
          <w:tab w:val="left" w:pos="2551"/>
          <w:tab w:val="left" w:pos="2977"/>
          <w:tab w:val="left" w:pos="3403"/>
          <w:tab w:val="left" w:pos="3684"/>
          <w:tab w:val="left" w:pos="4254"/>
          <w:tab w:val="left" w:pos="5104"/>
          <w:tab w:val="left" w:pos="5954"/>
          <w:tab w:val="left" w:pos="6804"/>
          <w:tab w:val="left" w:pos="7654"/>
          <w:tab w:val="left" w:pos="8504"/>
          <w:tab w:val="left" w:pos="9354"/>
        </w:tabs>
        <w:ind w:left="793" w:firstLine="1758"/>
        <w:rPr>
          <w:rFonts w:cs="Arial"/>
          <w:b/>
          <w:sz w:val="18"/>
        </w:rPr>
      </w:pPr>
      <w:r w:rsidRPr="00001869">
        <w:rPr>
          <w:rFonts w:cs="Arial"/>
          <w:b/>
          <w:sz w:val="18"/>
        </w:rPr>
        <w:t>n = Stichprobengröße k = Höchstzahl von Abweichern</w:t>
      </w:r>
    </w:p>
    <w:p w:rsidR="000F1146" w:rsidRPr="00001869" w:rsidRDefault="000F1146" w:rsidP="000F1146">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rPr>
          <w:rFonts w:cs="Arial"/>
          <w:sz w:val="18"/>
        </w:rPr>
      </w:pPr>
    </w:p>
    <w:tbl>
      <w:tblPr>
        <w:tblW w:w="0" w:type="auto"/>
        <w:tblLayout w:type="fixed"/>
        <w:tblLook w:val="0000" w:firstRow="0" w:lastRow="0" w:firstColumn="0" w:lastColumn="0" w:noHBand="0" w:noVBand="0"/>
      </w:tblPr>
      <w:tblGrid>
        <w:gridCol w:w="1653"/>
        <w:gridCol w:w="463"/>
        <w:gridCol w:w="7170"/>
      </w:tblGrid>
      <w:tr w:rsidR="000F1146" w:rsidRPr="00001869" w:rsidTr="0090154C">
        <w:trPr>
          <w:cantSplit/>
        </w:trPr>
        <w:tc>
          <w:tcPr>
            <w:tcW w:w="1653" w:type="dxa"/>
            <w:vAlign w:val="bottom"/>
          </w:tcPr>
          <w:p w:rsidR="000F1146" w:rsidRPr="00001869" w:rsidRDefault="000F1146" w:rsidP="0090154C">
            <w:pPr>
              <w:framePr w:hSpace="180" w:wrap="notBeside" w:vAnchor="text" w:hAnchor="margin" w:y="121"/>
              <w:jc w:val="center"/>
              <w:rPr>
                <w:rFonts w:cs="Arial"/>
                <w:sz w:val="16"/>
              </w:rPr>
            </w:pPr>
            <w:r w:rsidRPr="00001869">
              <w:rPr>
                <w:rFonts w:cs="Arial"/>
                <w:sz w:val="16"/>
              </w:rPr>
              <w:t>n</w:t>
            </w:r>
          </w:p>
        </w:tc>
        <w:tc>
          <w:tcPr>
            <w:tcW w:w="463" w:type="dxa"/>
            <w:vAlign w:val="bottom"/>
          </w:tcPr>
          <w:p w:rsidR="000F1146" w:rsidRPr="00001869" w:rsidRDefault="000F1146" w:rsidP="0090154C">
            <w:pPr>
              <w:framePr w:hSpace="180" w:wrap="notBeside" w:vAnchor="text" w:hAnchor="margin" w:y="121"/>
              <w:jc w:val="right"/>
              <w:rPr>
                <w:rFonts w:cs="Arial"/>
                <w:sz w:val="16"/>
              </w:rPr>
            </w:pPr>
            <w:r w:rsidRPr="00001869">
              <w:rPr>
                <w:rFonts w:cs="Arial"/>
                <w:sz w:val="16"/>
              </w:rPr>
              <w:t>k</w:t>
            </w:r>
          </w:p>
        </w:tc>
        <w:tc>
          <w:tcPr>
            <w:tcW w:w="7170" w:type="dxa"/>
          </w:tcPr>
          <w:p w:rsidR="000F1146" w:rsidRPr="00001869"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bl>
    <w:tbl>
      <w:tblPr>
        <w:tblW w:w="0" w:type="auto"/>
        <w:tblLayout w:type="fixed"/>
        <w:tblLook w:val="0000" w:firstRow="0" w:lastRow="0" w:firstColumn="0" w:lastColumn="0" w:noHBand="0" w:noVBand="0"/>
      </w:tblPr>
      <w:tblGrid>
        <w:gridCol w:w="573"/>
        <w:gridCol w:w="429"/>
        <w:gridCol w:w="651"/>
        <w:gridCol w:w="463"/>
        <w:gridCol w:w="7170"/>
      </w:tblGrid>
      <w:tr w:rsidR="000F1146" w:rsidRPr="00001869" w:rsidTr="0090154C">
        <w:trPr>
          <w:cantSplit/>
        </w:trPr>
        <w:tc>
          <w:tcPr>
            <w:tcW w:w="573" w:type="dxa"/>
            <w:vAlign w:val="bottom"/>
          </w:tcPr>
          <w:p w:rsidR="000F1146" w:rsidRPr="00001869" w:rsidRDefault="000F1146" w:rsidP="0090154C">
            <w:pPr>
              <w:jc w:val="right"/>
              <w:rPr>
                <w:rFonts w:cs="Arial"/>
                <w:sz w:val="16"/>
              </w:rPr>
            </w:pPr>
            <w:r w:rsidRPr="00001869">
              <w:rPr>
                <w:rFonts w:cs="Arial"/>
                <w:sz w:val="16"/>
              </w:rPr>
              <w:t>1</w:t>
            </w:r>
          </w:p>
        </w:tc>
        <w:tc>
          <w:tcPr>
            <w:tcW w:w="429" w:type="dxa"/>
            <w:vAlign w:val="bottom"/>
          </w:tcPr>
          <w:p w:rsidR="000F1146" w:rsidRPr="00001869" w:rsidRDefault="000F1146" w:rsidP="0090154C">
            <w:pPr>
              <w:jc w:val="right"/>
              <w:rPr>
                <w:rFonts w:cs="Arial"/>
                <w:sz w:val="16"/>
              </w:rPr>
            </w:pPr>
            <w:r w:rsidRPr="00001869">
              <w:rPr>
                <w:rFonts w:cs="Arial"/>
                <w:sz w:val="16"/>
              </w:rPr>
              <w:t>bis</w:t>
            </w:r>
          </w:p>
        </w:tc>
        <w:tc>
          <w:tcPr>
            <w:tcW w:w="651" w:type="dxa"/>
            <w:vAlign w:val="bottom"/>
          </w:tcPr>
          <w:p w:rsidR="000F1146" w:rsidRPr="00001869" w:rsidRDefault="000F1146" w:rsidP="0090154C">
            <w:pPr>
              <w:jc w:val="right"/>
              <w:rPr>
                <w:rFonts w:cs="Arial"/>
                <w:sz w:val="16"/>
              </w:rPr>
            </w:pPr>
            <w:r w:rsidRPr="00001869">
              <w:rPr>
                <w:rFonts w:cs="Arial"/>
                <w:sz w:val="16"/>
              </w:rPr>
              <w:t>51</w:t>
            </w:r>
          </w:p>
        </w:tc>
        <w:tc>
          <w:tcPr>
            <w:tcW w:w="463" w:type="dxa"/>
            <w:vAlign w:val="bottom"/>
          </w:tcPr>
          <w:p w:rsidR="000F1146" w:rsidRPr="00001869" w:rsidRDefault="000F1146" w:rsidP="0090154C">
            <w:pPr>
              <w:jc w:val="right"/>
              <w:rPr>
                <w:rFonts w:cs="Arial"/>
                <w:sz w:val="16"/>
              </w:rPr>
            </w:pPr>
            <w:r w:rsidRPr="00001869">
              <w:rPr>
                <w:rFonts w:cs="Arial"/>
                <w:sz w:val="16"/>
              </w:rPr>
              <w:t>0</w:t>
            </w:r>
          </w:p>
        </w:tc>
        <w:tc>
          <w:tcPr>
            <w:tcW w:w="7170" w:type="dxa"/>
            <w:vMerge w:val="restart"/>
          </w:tcPr>
          <w:p w:rsidR="000F1146" w:rsidRPr="00001869"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jc w:val="center"/>
              <w:rPr>
                <w:rFonts w:cs="Arial"/>
                <w:b/>
                <w:sz w:val="16"/>
              </w:rPr>
            </w:pPr>
            <w:r w:rsidRPr="00001869">
              <w:rPr>
                <w:rFonts w:cs="Arial"/>
                <w:b/>
                <w:noProof/>
                <w:lang w:val="en-US"/>
              </w:rPr>
              <w:drawing>
                <wp:inline distT="0" distB="0" distL="0" distR="0" wp14:anchorId="7327FD90" wp14:editId="603769E2">
                  <wp:extent cx="4457700" cy="6305550"/>
                  <wp:effectExtent l="0" t="0" r="0" b="0"/>
                  <wp:docPr id="3" name="Picture 3" descr="tabl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able-1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457700" cy="6305550"/>
                          </a:xfrm>
                          <a:prstGeom prst="rect">
                            <a:avLst/>
                          </a:prstGeom>
                          <a:noFill/>
                          <a:ln>
                            <a:noFill/>
                          </a:ln>
                        </pic:spPr>
                      </pic:pic>
                    </a:graphicData>
                  </a:graphic>
                </wp:inline>
              </w:drawing>
            </w:r>
          </w:p>
        </w:tc>
      </w:tr>
      <w:tr w:rsidR="000F1146" w:rsidRPr="00001869" w:rsidTr="0090154C">
        <w:trPr>
          <w:cantSplit/>
        </w:trPr>
        <w:tc>
          <w:tcPr>
            <w:tcW w:w="573" w:type="dxa"/>
            <w:vAlign w:val="bottom"/>
          </w:tcPr>
          <w:p w:rsidR="000F1146" w:rsidRPr="00001869" w:rsidRDefault="000F1146" w:rsidP="0090154C">
            <w:pPr>
              <w:jc w:val="right"/>
              <w:rPr>
                <w:rFonts w:cs="Arial"/>
                <w:sz w:val="16"/>
              </w:rPr>
            </w:pPr>
            <w:r w:rsidRPr="00001869">
              <w:rPr>
                <w:rFonts w:cs="Arial"/>
                <w:sz w:val="16"/>
              </w:rPr>
              <w:t>52</w:t>
            </w:r>
          </w:p>
        </w:tc>
        <w:tc>
          <w:tcPr>
            <w:tcW w:w="429" w:type="dxa"/>
            <w:vAlign w:val="bottom"/>
          </w:tcPr>
          <w:p w:rsidR="000F1146" w:rsidRPr="00001869" w:rsidRDefault="000F1146" w:rsidP="0090154C">
            <w:pPr>
              <w:jc w:val="right"/>
              <w:rPr>
                <w:rFonts w:cs="Arial"/>
                <w:sz w:val="16"/>
              </w:rPr>
            </w:pPr>
            <w:r w:rsidRPr="00001869">
              <w:rPr>
                <w:rFonts w:cs="Arial"/>
                <w:sz w:val="16"/>
              </w:rPr>
              <w:t>bis</w:t>
            </w:r>
          </w:p>
        </w:tc>
        <w:tc>
          <w:tcPr>
            <w:tcW w:w="651" w:type="dxa"/>
            <w:vAlign w:val="bottom"/>
          </w:tcPr>
          <w:p w:rsidR="000F1146" w:rsidRPr="00001869" w:rsidRDefault="000F1146" w:rsidP="0090154C">
            <w:pPr>
              <w:jc w:val="right"/>
              <w:rPr>
                <w:rFonts w:cs="Arial"/>
                <w:sz w:val="16"/>
              </w:rPr>
            </w:pPr>
            <w:r w:rsidRPr="00001869">
              <w:rPr>
                <w:rFonts w:cs="Arial"/>
                <w:sz w:val="16"/>
              </w:rPr>
              <w:t>355</w:t>
            </w:r>
          </w:p>
        </w:tc>
        <w:tc>
          <w:tcPr>
            <w:tcW w:w="463" w:type="dxa"/>
            <w:vAlign w:val="bottom"/>
          </w:tcPr>
          <w:p w:rsidR="000F1146" w:rsidRPr="00001869" w:rsidRDefault="000F1146" w:rsidP="0090154C">
            <w:pPr>
              <w:jc w:val="right"/>
              <w:rPr>
                <w:rFonts w:cs="Arial"/>
                <w:sz w:val="16"/>
              </w:rPr>
            </w:pPr>
            <w:r w:rsidRPr="00001869">
              <w:rPr>
                <w:rFonts w:cs="Arial"/>
                <w:sz w:val="16"/>
              </w:rPr>
              <w:t>1</w:t>
            </w:r>
          </w:p>
        </w:tc>
        <w:tc>
          <w:tcPr>
            <w:tcW w:w="7170" w:type="dxa"/>
            <w:vMerge/>
          </w:tcPr>
          <w:p w:rsidR="000F1146" w:rsidRPr="00001869"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3" w:type="dxa"/>
            <w:vAlign w:val="bottom"/>
          </w:tcPr>
          <w:p w:rsidR="000F1146" w:rsidRPr="00001869" w:rsidRDefault="000F1146" w:rsidP="0090154C">
            <w:pPr>
              <w:jc w:val="right"/>
              <w:rPr>
                <w:rFonts w:cs="Arial"/>
                <w:sz w:val="16"/>
              </w:rPr>
            </w:pPr>
            <w:r w:rsidRPr="00001869">
              <w:rPr>
                <w:rFonts w:cs="Arial"/>
                <w:sz w:val="16"/>
              </w:rPr>
              <w:t>356</w:t>
            </w:r>
          </w:p>
        </w:tc>
        <w:tc>
          <w:tcPr>
            <w:tcW w:w="429" w:type="dxa"/>
            <w:vAlign w:val="bottom"/>
          </w:tcPr>
          <w:p w:rsidR="000F1146" w:rsidRPr="00001869" w:rsidRDefault="000F1146" w:rsidP="0090154C">
            <w:pPr>
              <w:jc w:val="right"/>
              <w:rPr>
                <w:rFonts w:cs="Arial"/>
                <w:sz w:val="16"/>
              </w:rPr>
            </w:pPr>
            <w:r w:rsidRPr="00001869">
              <w:rPr>
                <w:rFonts w:cs="Arial"/>
                <w:sz w:val="16"/>
              </w:rPr>
              <w:t>bis</w:t>
            </w:r>
          </w:p>
        </w:tc>
        <w:tc>
          <w:tcPr>
            <w:tcW w:w="651" w:type="dxa"/>
            <w:vAlign w:val="bottom"/>
          </w:tcPr>
          <w:p w:rsidR="000F1146" w:rsidRPr="00001869" w:rsidRDefault="000F1146" w:rsidP="0090154C">
            <w:pPr>
              <w:jc w:val="right"/>
              <w:rPr>
                <w:rFonts w:cs="Arial"/>
                <w:sz w:val="16"/>
              </w:rPr>
            </w:pPr>
            <w:r w:rsidRPr="00001869">
              <w:rPr>
                <w:rFonts w:cs="Arial"/>
                <w:sz w:val="16"/>
              </w:rPr>
              <w:t>818</w:t>
            </w:r>
          </w:p>
        </w:tc>
        <w:tc>
          <w:tcPr>
            <w:tcW w:w="463" w:type="dxa"/>
            <w:vAlign w:val="bottom"/>
          </w:tcPr>
          <w:p w:rsidR="000F1146" w:rsidRPr="00001869" w:rsidRDefault="000F1146" w:rsidP="0090154C">
            <w:pPr>
              <w:jc w:val="right"/>
              <w:rPr>
                <w:rFonts w:cs="Arial"/>
                <w:sz w:val="16"/>
              </w:rPr>
            </w:pPr>
            <w:r w:rsidRPr="00001869">
              <w:rPr>
                <w:rFonts w:cs="Arial"/>
                <w:sz w:val="16"/>
              </w:rPr>
              <w:t>2</w:t>
            </w:r>
          </w:p>
        </w:tc>
        <w:tc>
          <w:tcPr>
            <w:tcW w:w="7170" w:type="dxa"/>
            <w:vMerge/>
          </w:tcPr>
          <w:p w:rsidR="000F1146" w:rsidRPr="00001869"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3" w:type="dxa"/>
            <w:vAlign w:val="bottom"/>
          </w:tcPr>
          <w:p w:rsidR="000F1146" w:rsidRPr="00001869" w:rsidRDefault="000F1146" w:rsidP="0090154C">
            <w:pPr>
              <w:jc w:val="right"/>
              <w:rPr>
                <w:rFonts w:cs="Arial"/>
                <w:sz w:val="16"/>
              </w:rPr>
            </w:pPr>
            <w:r w:rsidRPr="00001869">
              <w:rPr>
                <w:rFonts w:cs="Arial"/>
                <w:sz w:val="16"/>
              </w:rPr>
              <w:t>819</w:t>
            </w:r>
          </w:p>
        </w:tc>
        <w:tc>
          <w:tcPr>
            <w:tcW w:w="429" w:type="dxa"/>
            <w:vAlign w:val="bottom"/>
          </w:tcPr>
          <w:p w:rsidR="000F1146" w:rsidRPr="00001869" w:rsidRDefault="000F1146" w:rsidP="0090154C">
            <w:pPr>
              <w:jc w:val="right"/>
              <w:rPr>
                <w:rFonts w:cs="Arial"/>
                <w:sz w:val="16"/>
              </w:rPr>
            </w:pPr>
            <w:r w:rsidRPr="00001869">
              <w:rPr>
                <w:rFonts w:cs="Arial"/>
                <w:sz w:val="16"/>
              </w:rPr>
              <w:t>bis</w:t>
            </w:r>
          </w:p>
        </w:tc>
        <w:tc>
          <w:tcPr>
            <w:tcW w:w="651" w:type="dxa"/>
            <w:vAlign w:val="bottom"/>
          </w:tcPr>
          <w:p w:rsidR="000F1146" w:rsidRPr="00001869" w:rsidRDefault="000F1146" w:rsidP="0090154C">
            <w:pPr>
              <w:jc w:val="right"/>
              <w:rPr>
                <w:rFonts w:cs="Arial"/>
                <w:sz w:val="16"/>
              </w:rPr>
            </w:pPr>
            <w:r w:rsidRPr="00001869">
              <w:rPr>
                <w:rFonts w:cs="Arial"/>
                <w:sz w:val="16"/>
              </w:rPr>
              <w:t>1367</w:t>
            </w:r>
          </w:p>
        </w:tc>
        <w:tc>
          <w:tcPr>
            <w:tcW w:w="463" w:type="dxa"/>
            <w:vAlign w:val="bottom"/>
          </w:tcPr>
          <w:p w:rsidR="000F1146" w:rsidRPr="00001869" w:rsidRDefault="000F1146" w:rsidP="0090154C">
            <w:pPr>
              <w:jc w:val="right"/>
              <w:rPr>
                <w:rFonts w:cs="Arial"/>
                <w:sz w:val="16"/>
              </w:rPr>
            </w:pPr>
            <w:r w:rsidRPr="00001869">
              <w:rPr>
                <w:rFonts w:cs="Arial"/>
                <w:sz w:val="16"/>
              </w:rPr>
              <w:t>3</w:t>
            </w:r>
          </w:p>
        </w:tc>
        <w:tc>
          <w:tcPr>
            <w:tcW w:w="7170" w:type="dxa"/>
            <w:vMerge/>
          </w:tcPr>
          <w:p w:rsidR="000F1146" w:rsidRPr="00001869"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3" w:type="dxa"/>
            <w:vAlign w:val="bottom"/>
          </w:tcPr>
          <w:p w:rsidR="000F1146" w:rsidRPr="00001869" w:rsidRDefault="000F1146" w:rsidP="0090154C">
            <w:pPr>
              <w:jc w:val="right"/>
              <w:rPr>
                <w:rFonts w:cs="Arial"/>
                <w:sz w:val="16"/>
              </w:rPr>
            </w:pPr>
            <w:r w:rsidRPr="00001869">
              <w:rPr>
                <w:rFonts w:cs="Arial"/>
                <w:sz w:val="16"/>
              </w:rPr>
              <w:t>1368</w:t>
            </w:r>
          </w:p>
        </w:tc>
        <w:tc>
          <w:tcPr>
            <w:tcW w:w="429" w:type="dxa"/>
            <w:vAlign w:val="bottom"/>
          </w:tcPr>
          <w:p w:rsidR="000F1146" w:rsidRPr="00001869" w:rsidRDefault="000F1146" w:rsidP="0090154C">
            <w:pPr>
              <w:jc w:val="right"/>
              <w:rPr>
                <w:rFonts w:cs="Arial"/>
                <w:sz w:val="16"/>
              </w:rPr>
            </w:pPr>
            <w:r w:rsidRPr="00001869">
              <w:rPr>
                <w:rFonts w:cs="Arial"/>
                <w:sz w:val="16"/>
              </w:rPr>
              <w:t>bis</w:t>
            </w:r>
          </w:p>
        </w:tc>
        <w:tc>
          <w:tcPr>
            <w:tcW w:w="651" w:type="dxa"/>
            <w:vAlign w:val="bottom"/>
          </w:tcPr>
          <w:p w:rsidR="000F1146" w:rsidRPr="00001869" w:rsidRDefault="000F1146" w:rsidP="0090154C">
            <w:pPr>
              <w:jc w:val="right"/>
              <w:rPr>
                <w:rFonts w:cs="Arial"/>
                <w:sz w:val="16"/>
              </w:rPr>
            </w:pPr>
            <w:r w:rsidRPr="00001869">
              <w:rPr>
                <w:rFonts w:cs="Arial"/>
                <w:sz w:val="16"/>
              </w:rPr>
              <w:t>1971</w:t>
            </w:r>
          </w:p>
        </w:tc>
        <w:tc>
          <w:tcPr>
            <w:tcW w:w="463" w:type="dxa"/>
            <w:vAlign w:val="bottom"/>
          </w:tcPr>
          <w:p w:rsidR="000F1146" w:rsidRPr="00001869" w:rsidRDefault="000F1146" w:rsidP="0090154C">
            <w:pPr>
              <w:jc w:val="right"/>
              <w:rPr>
                <w:rFonts w:cs="Arial"/>
                <w:sz w:val="16"/>
              </w:rPr>
            </w:pPr>
            <w:r w:rsidRPr="00001869">
              <w:rPr>
                <w:rFonts w:cs="Arial"/>
                <w:sz w:val="16"/>
              </w:rPr>
              <w:t>4</w:t>
            </w:r>
          </w:p>
        </w:tc>
        <w:tc>
          <w:tcPr>
            <w:tcW w:w="7170" w:type="dxa"/>
            <w:vMerge/>
          </w:tcPr>
          <w:p w:rsidR="000F1146" w:rsidRPr="00001869"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3" w:type="dxa"/>
            <w:vAlign w:val="bottom"/>
          </w:tcPr>
          <w:p w:rsidR="000F1146" w:rsidRPr="00001869" w:rsidRDefault="000F1146" w:rsidP="0090154C">
            <w:pPr>
              <w:jc w:val="right"/>
              <w:rPr>
                <w:rFonts w:cs="Arial"/>
                <w:sz w:val="16"/>
              </w:rPr>
            </w:pPr>
            <w:r w:rsidRPr="00001869">
              <w:rPr>
                <w:rFonts w:cs="Arial"/>
                <w:sz w:val="16"/>
              </w:rPr>
              <w:t>1972</w:t>
            </w:r>
          </w:p>
        </w:tc>
        <w:tc>
          <w:tcPr>
            <w:tcW w:w="429" w:type="dxa"/>
            <w:vAlign w:val="bottom"/>
          </w:tcPr>
          <w:p w:rsidR="000F1146" w:rsidRPr="00001869" w:rsidRDefault="000F1146" w:rsidP="0090154C">
            <w:pPr>
              <w:jc w:val="right"/>
              <w:rPr>
                <w:rFonts w:cs="Arial"/>
                <w:sz w:val="16"/>
              </w:rPr>
            </w:pPr>
            <w:r w:rsidRPr="00001869">
              <w:rPr>
                <w:rFonts w:cs="Arial"/>
                <w:sz w:val="16"/>
              </w:rPr>
              <w:t>bis</w:t>
            </w:r>
          </w:p>
        </w:tc>
        <w:tc>
          <w:tcPr>
            <w:tcW w:w="651" w:type="dxa"/>
            <w:vAlign w:val="bottom"/>
          </w:tcPr>
          <w:p w:rsidR="000F1146" w:rsidRPr="00001869" w:rsidRDefault="000F1146" w:rsidP="0090154C">
            <w:pPr>
              <w:jc w:val="right"/>
              <w:rPr>
                <w:rFonts w:cs="Arial"/>
                <w:sz w:val="16"/>
              </w:rPr>
            </w:pPr>
            <w:r w:rsidRPr="00001869">
              <w:rPr>
                <w:rFonts w:cs="Arial"/>
                <w:sz w:val="16"/>
              </w:rPr>
              <w:t>2614</w:t>
            </w:r>
          </w:p>
        </w:tc>
        <w:tc>
          <w:tcPr>
            <w:tcW w:w="463" w:type="dxa"/>
            <w:vAlign w:val="bottom"/>
          </w:tcPr>
          <w:p w:rsidR="000F1146" w:rsidRPr="00001869" w:rsidRDefault="000F1146" w:rsidP="0090154C">
            <w:pPr>
              <w:jc w:val="right"/>
              <w:rPr>
                <w:rFonts w:cs="Arial"/>
                <w:sz w:val="16"/>
              </w:rPr>
            </w:pPr>
            <w:r w:rsidRPr="00001869">
              <w:rPr>
                <w:rFonts w:cs="Arial"/>
                <w:sz w:val="16"/>
              </w:rPr>
              <w:t>5</w:t>
            </w:r>
          </w:p>
        </w:tc>
        <w:tc>
          <w:tcPr>
            <w:tcW w:w="7170" w:type="dxa"/>
            <w:vMerge/>
          </w:tcPr>
          <w:p w:rsidR="000F1146" w:rsidRPr="00001869"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3" w:type="dxa"/>
            <w:vAlign w:val="bottom"/>
          </w:tcPr>
          <w:p w:rsidR="000F1146" w:rsidRPr="00001869" w:rsidRDefault="000F1146" w:rsidP="0090154C">
            <w:pPr>
              <w:jc w:val="right"/>
              <w:rPr>
                <w:rFonts w:cs="Arial"/>
                <w:sz w:val="16"/>
              </w:rPr>
            </w:pPr>
            <w:r w:rsidRPr="00001869">
              <w:rPr>
                <w:rFonts w:cs="Arial"/>
                <w:sz w:val="16"/>
              </w:rPr>
              <w:t>2615</w:t>
            </w:r>
          </w:p>
        </w:tc>
        <w:tc>
          <w:tcPr>
            <w:tcW w:w="429" w:type="dxa"/>
            <w:vAlign w:val="bottom"/>
          </w:tcPr>
          <w:p w:rsidR="000F1146" w:rsidRPr="00001869" w:rsidRDefault="000F1146" w:rsidP="0090154C">
            <w:pPr>
              <w:jc w:val="right"/>
              <w:rPr>
                <w:rFonts w:cs="Arial"/>
                <w:sz w:val="16"/>
              </w:rPr>
            </w:pPr>
            <w:r w:rsidRPr="00001869">
              <w:rPr>
                <w:rFonts w:cs="Arial"/>
                <w:sz w:val="16"/>
              </w:rPr>
              <w:t>bis</w:t>
            </w:r>
          </w:p>
        </w:tc>
        <w:tc>
          <w:tcPr>
            <w:tcW w:w="651" w:type="dxa"/>
            <w:vAlign w:val="bottom"/>
          </w:tcPr>
          <w:p w:rsidR="000F1146" w:rsidRPr="00001869" w:rsidRDefault="000F1146" w:rsidP="0090154C">
            <w:pPr>
              <w:jc w:val="right"/>
              <w:rPr>
                <w:rFonts w:cs="Arial"/>
                <w:sz w:val="16"/>
              </w:rPr>
            </w:pPr>
            <w:r w:rsidRPr="00001869">
              <w:rPr>
                <w:rFonts w:cs="Arial"/>
                <w:sz w:val="16"/>
              </w:rPr>
              <w:t>3000</w:t>
            </w:r>
          </w:p>
        </w:tc>
        <w:tc>
          <w:tcPr>
            <w:tcW w:w="463" w:type="dxa"/>
            <w:vAlign w:val="bottom"/>
          </w:tcPr>
          <w:p w:rsidR="000F1146" w:rsidRPr="00001869" w:rsidRDefault="000F1146" w:rsidP="0090154C">
            <w:pPr>
              <w:jc w:val="right"/>
              <w:rPr>
                <w:rFonts w:cs="Arial"/>
                <w:sz w:val="16"/>
              </w:rPr>
            </w:pPr>
            <w:r w:rsidRPr="00001869">
              <w:rPr>
                <w:rFonts w:cs="Arial"/>
                <w:sz w:val="16"/>
              </w:rPr>
              <w:t>6</w:t>
            </w: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3" w:type="dxa"/>
            <w:vAlign w:val="bottom"/>
          </w:tcPr>
          <w:p w:rsidR="000F1146" w:rsidRPr="00001869" w:rsidRDefault="000F1146" w:rsidP="0090154C">
            <w:pPr>
              <w:jc w:val="right"/>
              <w:rPr>
                <w:rFonts w:cs="Arial"/>
                <w:sz w:val="16"/>
              </w:rPr>
            </w:pPr>
          </w:p>
        </w:tc>
        <w:tc>
          <w:tcPr>
            <w:tcW w:w="429" w:type="dxa"/>
            <w:vAlign w:val="bottom"/>
          </w:tcPr>
          <w:p w:rsidR="000F1146" w:rsidRPr="00001869" w:rsidRDefault="000F1146" w:rsidP="0090154C">
            <w:pPr>
              <w:jc w:val="right"/>
              <w:rPr>
                <w:rFonts w:cs="Arial"/>
                <w:sz w:val="16"/>
              </w:rPr>
            </w:pPr>
          </w:p>
        </w:tc>
        <w:tc>
          <w:tcPr>
            <w:tcW w:w="651" w:type="dxa"/>
            <w:vAlign w:val="bottom"/>
          </w:tcPr>
          <w:p w:rsidR="000F1146" w:rsidRPr="00001869" w:rsidRDefault="000F1146" w:rsidP="0090154C">
            <w:pPr>
              <w:jc w:val="right"/>
              <w:rPr>
                <w:rFonts w:cs="Arial"/>
                <w:sz w:val="16"/>
              </w:rPr>
            </w:pPr>
          </w:p>
        </w:tc>
        <w:tc>
          <w:tcPr>
            <w:tcW w:w="463" w:type="dxa"/>
            <w:vAlign w:val="bottom"/>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3" w:type="dxa"/>
            <w:vAlign w:val="bottom"/>
          </w:tcPr>
          <w:p w:rsidR="000F1146" w:rsidRPr="00001869" w:rsidRDefault="000F1146" w:rsidP="0090154C">
            <w:pPr>
              <w:jc w:val="right"/>
              <w:rPr>
                <w:rFonts w:cs="Arial"/>
                <w:sz w:val="16"/>
              </w:rPr>
            </w:pPr>
          </w:p>
        </w:tc>
        <w:tc>
          <w:tcPr>
            <w:tcW w:w="429" w:type="dxa"/>
            <w:vAlign w:val="bottom"/>
          </w:tcPr>
          <w:p w:rsidR="000F1146" w:rsidRPr="00001869" w:rsidRDefault="000F1146" w:rsidP="0090154C">
            <w:pPr>
              <w:jc w:val="right"/>
              <w:rPr>
                <w:rFonts w:cs="Arial"/>
                <w:sz w:val="16"/>
              </w:rPr>
            </w:pPr>
          </w:p>
        </w:tc>
        <w:tc>
          <w:tcPr>
            <w:tcW w:w="651" w:type="dxa"/>
            <w:vAlign w:val="bottom"/>
          </w:tcPr>
          <w:p w:rsidR="000F1146" w:rsidRPr="00001869" w:rsidRDefault="000F1146" w:rsidP="0090154C">
            <w:pPr>
              <w:jc w:val="right"/>
              <w:rPr>
                <w:rFonts w:cs="Arial"/>
                <w:sz w:val="16"/>
              </w:rPr>
            </w:pPr>
          </w:p>
        </w:tc>
        <w:tc>
          <w:tcPr>
            <w:tcW w:w="463" w:type="dxa"/>
            <w:vAlign w:val="bottom"/>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3" w:type="dxa"/>
            <w:vAlign w:val="bottom"/>
          </w:tcPr>
          <w:p w:rsidR="000F1146" w:rsidRPr="00001869" w:rsidRDefault="000F1146" w:rsidP="0090154C">
            <w:pPr>
              <w:jc w:val="right"/>
              <w:rPr>
                <w:rFonts w:cs="Arial"/>
                <w:sz w:val="16"/>
              </w:rPr>
            </w:pPr>
          </w:p>
        </w:tc>
        <w:tc>
          <w:tcPr>
            <w:tcW w:w="429" w:type="dxa"/>
            <w:vAlign w:val="bottom"/>
          </w:tcPr>
          <w:p w:rsidR="000F1146" w:rsidRPr="00001869" w:rsidRDefault="000F1146" w:rsidP="0090154C">
            <w:pPr>
              <w:jc w:val="right"/>
              <w:rPr>
                <w:rFonts w:cs="Arial"/>
                <w:sz w:val="16"/>
              </w:rPr>
            </w:pPr>
          </w:p>
        </w:tc>
        <w:tc>
          <w:tcPr>
            <w:tcW w:w="651" w:type="dxa"/>
            <w:vAlign w:val="bottom"/>
          </w:tcPr>
          <w:p w:rsidR="000F1146" w:rsidRPr="00001869" w:rsidRDefault="000F1146" w:rsidP="0090154C">
            <w:pPr>
              <w:jc w:val="right"/>
              <w:rPr>
                <w:rFonts w:cs="Arial"/>
                <w:sz w:val="16"/>
              </w:rPr>
            </w:pPr>
          </w:p>
        </w:tc>
        <w:tc>
          <w:tcPr>
            <w:tcW w:w="463" w:type="dxa"/>
            <w:vAlign w:val="bottom"/>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3" w:type="dxa"/>
            <w:vAlign w:val="bottom"/>
          </w:tcPr>
          <w:p w:rsidR="000F1146" w:rsidRPr="00001869" w:rsidRDefault="000F1146" w:rsidP="0090154C">
            <w:pPr>
              <w:jc w:val="right"/>
              <w:rPr>
                <w:rFonts w:cs="Arial"/>
                <w:sz w:val="16"/>
              </w:rPr>
            </w:pPr>
          </w:p>
        </w:tc>
        <w:tc>
          <w:tcPr>
            <w:tcW w:w="429" w:type="dxa"/>
            <w:vAlign w:val="bottom"/>
          </w:tcPr>
          <w:p w:rsidR="000F1146" w:rsidRPr="00001869" w:rsidRDefault="000F1146" w:rsidP="0090154C">
            <w:pPr>
              <w:jc w:val="right"/>
              <w:rPr>
                <w:rFonts w:cs="Arial"/>
                <w:sz w:val="16"/>
              </w:rPr>
            </w:pPr>
          </w:p>
        </w:tc>
        <w:tc>
          <w:tcPr>
            <w:tcW w:w="651" w:type="dxa"/>
            <w:vAlign w:val="bottom"/>
          </w:tcPr>
          <w:p w:rsidR="000F1146" w:rsidRPr="00001869" w:rsidRDefault="000F1146" w:rsidP="0090154C">
            <w:pPr>
              <w:jc w:val="right"/>
              <w:rPr>
                <w:rFonts w:cs="Arial"/>
                <w:sz w:val="16"/>
              </w:rPr>
            </w:pPr>
          </w:p>
        </w:tc>
        <w:tc>
          <w:tcPr>
            <w:tcW w:w="463" w:type="dxa"/>
            <w:vAlign w:val="bottom"/>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3" w:type="dxa"/>
            <w:vAlign w:val="bottom"/>
          </w:tcPr>
          <w:p w:rsidR="000F1146" w:rsidRPr="00001869" w:rsidRDefault="000F1146" w:rsidP="0090154C">
            <w:pPr>
              <w:jc w:val="right"/>
              <w:rPr>
                <w:rFonts w:cs="Arial"/>
                <w:sz w:val="16"/>
              </w:rPr>
            </w:pPr>
          </w:p>
        </w:tc>
        <w:tc>
          <w:tcPr>
            <w:tcW w:w="429" w:type="dxa"/>
            <w:vAlign w:val="bottom"/>
          </w:tcPr>
          <w:p w:rsidR="000F1146" w:rsidRPr="00001869" w:rsidRDefault="000F1146" w:rsidP="0090154C">
            <w:pPr>
              <w:jc w:val="right"/>
              <w:rPr>
                <w:rFonts w:cs="Arial"/>
                <w:sz w:val="16"/>
              </w:rPr>
            </w:pPr>
          </w:p>
        </w:tc>
        <w:tc>
          <w:tcPr>
            <w:tcW w:w="651" w:type="dxa"/>
            <w:vAlign w:val="bottom"/>
          </w:tcPr>
          <w:p w:rsidR="000F1146" w:rsidRPr="00001869" w:rsidRDefault="000F1146" w:rsidP="0090154C">
            <w:pPr>
              <w:jc w:val="right"/>
              <w:rPr>
                <w:rFonts w:cs="Arial"/>
                <w:sz w:val="16"/>
              </w:rPr>
            </w:pPr>
          </w:p>
        </w:tc>
        <w:tc>
          <w:tcPr>
            <w:tcW w:w="463" w:type="dxa"/>
            <w:vAlign w:val="bottom"/>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3" w:type="dxa"/>
            <w:vAlign w:val="bottom"/>
          </w:tcPr>
          <w:p w:rsidR="000F1146" w:rsidRPr="00001869" w:rsidRDefault="000F1146" w:rsidP="0090154C">
            <w:pPr>
              <w:jc w:val="right"/>
              <w:rPr>
                <w:rFonts w:cs="Arial"/>
                <w:sz w:val="16"/>
              </w:rPr>
            </w:pPr>
          </w:p>
        </w:tc>
        <w:tc>
          <w:tcPr>
            <w:tcW w:w="429" w:type="dxa"/>
            <w:vAlign w:val="bottom"/>
          </w:tcPr>
          <w:p w:rsidR="000F1146" w:rsidRPr="00001869" w:rsidRDefault="000F1146" w:rsidP="0090154C">
            <w:pPr>
              <w:jc w:val="right"/>
              <w:rPr>
                <w:rFonts w:cs="Arial"/>
                <w:sz w:val="16"/>
              </w:rPr>
            </w:pPr>
          </w:p>
        </w:tc>
        <w:tc>
          <w:tcPr>
            <w:tcW w:w="651" w:type="dxa"/>
            <w:vAlign w:val="bottom"/>
          </w:tcPr>
          <w:p w:rsidR="000F1146" w:rsidRPr="00001869" w:rsidRDefault="000F1146" w:rsidP="0090154C">
            <w:pPr>
              <w:jc w:val="right"/>
              <w:rPr>
                <w:rFonts w:cs="Arial"/>
                <w:sz w:val="16"/>
              </w:rPr>
            </w:pPr>
          </w:p>
        </w:tc>
        <w:tc>
          <w:tcPr>
            <w:tcW w:w="463" w:type="dxa"/>
            <w:vAlign w:val="bottom"/>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3" w:type="dxa"/>
            <w:vAlign w:val="bottom"/>
          </w:tcPr>
          <w:p w:rsidR="000F1146" w:rsidRPr="00001869" w:rsidRDefault="000F1146" w:rsidP="0090154C">
            <w:pPr>
              <w:jc w:val="right"/>
              <w:rPr>
                <w:rFonts w:cs="Arial"/>
                <w:sz w:val="16"/>
              </w:rPr>
            </w:pPr>
          </w:p>
        </w:tc>
        <w:tc>
          <w:tcPr>
            <w:tcW w:w="429" w:type="dxa"/>
            <w:vAlign w:val="bottom"/>
          </w:tcPr>
          <w:p w:rsidR="000F1146" w:rsidRPr="00001869" w:rsidRDefault="000F1146" w:rsidP="0090154C">
            <w:pPr>
              <w:jc w:val="right"/>
              <w:rPr>
                <w:rFonts w:cs="Arial"/>
                <w:sz w:val="16"/>
              </w:rPr>
            </w:pPr>
          </w:p>
        </w:tc>
        <w:tc>
          <w:tcPr>
            <w:tcW w:w="651" w:type="dxa"/>
            <w:vAlign w:val="bottom"/>
          </w:tcPr>
          <w:p w:rsidR="000F1146" w:rsidRPr="00001869" w:rsidRDefault="000F1146" w:rsidP="0090154C">
            <w:pPr>
              <w:jc w:val="right"/>
              <w:rPr>
                <w:rFonts w:cs="Arial"/>
                <w:sz w:val="16"/>
              </w:rPr>
            </w:pPr>
          </w:p>
        </w:tc>
        <w:tc>
          <w:tcPr>
            <w:tcW w:w="463" w:type="dxa"/>
            <w:vAlign w:val="bottom"/>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3" w:type="dxa"/>
            <w:vAlign w:val="bottom"/>
          </w:tcPr>
          <w:p w:rsidR="000F1146" w:rsidRPr="00001869" w:rsidRDefault="000F1146" w:rsidP="0090154C">
            <w:pPr>
              <w:jc w:val="right"/>
              <w:rPr>
                <w:rFonts w:cs="Arial"/>
                <w:sz w:val="16"/>
              </w:rPr>
            </w:pPr>
          </w:p>
        </w:tc>
        <w:tc>
          <w:tcPr>
            <w:tcW w:w="429" w:type="dxa"/>
            <w:vAlign w:val="bottom"/>
          </w:tcPr>
          <w:p w:rsidR="000F1146" w:rsidRPr="00001869" w:rsidRDefault="000F1146" w:rsidP="0090154C">
            <w:pPr>
              <w:jc w:val="right"/>
              <w:rPr>
                <w:rFonts w:cs="Arial"/>
                <w:sz w:val="16"/>
              </w:rPr>
            </w:pPr>
          </w:p>
        </w:tc>
        <w:tc>
          <w:tcPr>
            <w:tcW w:w="651" w:type="dxa"/>
            <w:vAlign w:val="bottom"/>
          </w:tcPr>
          <w:p w:rsidR="000F1146" w:rsidRPr="00001869" w:rsidRDefault="000F1146" w:rsidP="0090154C">
            <w:pPr>
              <w:jc w:val="right"/>
              <w:rPr>
                <w:rFonts w:cs="Arial"/>
                <w:sz w:val="16"/>
              </w:rPr>
            </w:pPr>
          </w:p>
        </w:tc>
        <w:tc>
          <w:tcPr>
            <w:tcW w:w="463" w:type="dxa"/>
            <w:vAlign w:val="bottom"/>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3" w:type="dxa"/>
            <w:vAlign w:val="bottom"/>
          </w:tcPr>
          <w:p w:rsidR="000F1146" w:rsidRPr="00001869" w:rsidRDefault="000F1146" w:rsidP="0090154C">
            <w:pPr>
              <w:jc w:val="right"/>
              <w:rPr>
                <w:rFonts w:cs="Arial"/>
                <w:sz w:val="16"/>
              </w:rPr>
            </w:pPr>
          </w:p>
        </w:tc>
        <w:tc>
          <w:tcPr>
            <w:tcW w:w="429" w:type="dxa"/>
            <w:vAlign w:val="bottom"/>
          </w:tcPr>
          <w:p w:rsidR="000F1146" w:rsidRPr="00001869" w:rsidRDefault="000F1146" w:rsidP="0090154C">
            <w:pPr>
              <w:jc w:val="right"/>
              <w:rPr>
                <w:rFonts w:cs="Arial"/>
                <w:sz w:val="16"/>
              </w:rPr>
            </w:pPr>
          </w:p>
        </w:tc>
        <w:tc>
          <w:tcPr>
            <w:tcW w:w="651" w:type="dxa"/>
            <w:vAlign w:val="bottom"/>
          </w:tcPr>
          <w:p w:rsidR="000F1146" w:rsidRPr="00001869" w:rsidRDefault="000F1146" w:rsidP="0090154C">
            <w:pPr>
              <w:jc w:val="right"/>
              <w:rPr>
                <w:rFonts w:cs="Arial"/>
                <w:sz w:val="16"/>
              </w:rPr>
            </w:pPr>
          </w:p>
        </w:tc>
        <w:tc>
          <w:tcPr>
            <w:tcW w:w="463" w:type="dxa"/>
            <w:vAlign w:val="bottom"/>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3" w:type="dxa"/>
            <w:vAlign w:val="bottom"/>
          </w:tcPr>
          <w:p w:rsidR="000F1146" w:rsidRPr="00001869" w:rsidRDefault="000F1146" w:rsidP="0090154C">
            <w:pPr>
              <w:jc w:val="right"/>
              <w:rPr>
                <w:rFonts w:cs="Arial"/>
                <w:sz w:val="16"/>
              </w:rPr>
            </w:pPr>
          </w:p>
        </w:tc>
        <w:tc>
          <w:tcPr>
            <w:tcW w:w="429" w:type="dxa"/>
            <w:vAlign w:val="bottom"/>
          </w:tcPr>
          <w:p w:rsidR="000F1146" w:rsidRPr="00001869" w:rsidRDefault="000F1146" w:rsidP="0090154C">
            <w:pPr>
              <w:jc w:val="right"/>
              <w:rPr>
                <w:rFonts w:cs="Arial"/>
                <w:sz w:val="16"/>
              </w:rPr>
            </w:pPr>
          </w:p>
        </w:tc>
        <w:tc>
          <w:tcPr>
            <w:tcW w:w="651" w:type="dxa"/>
            <w:vAlign w:val="bottom"/>
          </w:tcPr>
          <w:p w:rsidR="000F1146" w:rsidRPr="00001869" w:rsidRDefault="000F1146" w:rsidP="0090154C">
            <w:pPr>
              <w:jc w:val="right"/>
              <w:rPr>
                <w:rFonts w:cs="Arial"/>
                <w:sz w:val="16"/>
              </w:rPr>
            </w:pPr>
          </w:p>
        </w:tc>
        <w:tc>
          <w:tcPr>
            <w:tcW w:w="463" w:type="dxa"/>
            <w:vAlign w:val="bottom"/>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3" w:type="dxa"/>
            <w:vAlign w:val="bottom"/>
          </w:tcPr>
          <w:p w:rsidR="000F1146" w:rsidRPr="00001869" w:rsidRDefault="000F1146" w:rsidP="0090154C">
            <w:pPr>
              <w:jc w:val="right"/>
              <w:rPr>
                <w:rFonts w:cs="Arial"/>
                <w:sz w:val="16"/>
              </w:rPr>
            </w:pPr>
          </w:p>
        </w:tc>
        <w:tc>
          <w:tcPr>
            <w:tcW w:w="429" w:type="dxa"/>
            <w:vAlign w:val="bottom"/>
          </w:tcPr>
          <w:p w:rsidR="000F1146" w:rsidRPr="00001869" w:rsidRDefault="000F1146" w:rsidP="0090154C">
            <w:pPr>
              <w:jc w:val="right"/>
              <w:rPr>
                <w:rFonts w:cs="Arial"/>
                <w:sz w:val="16"/>
              </w:rPr>
            </w:pPr>
          </w:p>
        </w:tc>
        <w:tc>
          <w:tcPr>
            <w:tcW w:w="651" w:type="dxa"/>
            <w:vAlign w:val="bottom"/>
          </w:tcPr>
          <w:p w:rsidR="000F1146" w:rsidRPr="00001869" w:rsidRDefault="000F1146" w:rsidP="0090154C">
            <w:pPr>
              <w:jc w:val="right"/>
              <w:rPr>
                <w:rFonts w:cs="Arial"/>
                <w:sz w:val="16"/>
              </w:rPr>
            </w:pPr>
          </w:p>
        </w:tc>
        <w:tc>
          <w:tcPr>
            <w:tcW w:w="463" w:type="dxa"/>
            <w:vAlign w:val="bottom"/>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3" w:type="dxa"/>
            <w:vAlign w:val="bottom"/>
          </w:tcPr>
          <w:p w:rsidR="000F1146" w:rsidRPr="00001869" w:rsidRDefault="000F1146" w:rsidP="0090154C">
            <w:pPr>
              <w:jc w:val="right"/>
              <w:rPr>
                <w:rFonts w:cs="Arial"/>
                <w:sz w:val="16"/>
              </w:rPr>
            </w:pPr>
          </w:p>
        </w:tc>
        <w:tc>
          <w:tcPr>
            <w:tcW w:w="429" w:type="dxa"/>
            <w:vAlign w:val="bottom"/>
          </w:tcPr>
          <w:p w:rsidR="000F1146" w:rsidRPr="00001869" w:rsidRDefault="000F1146" w:rsidP="0090154C">
            <w:pPr>
              <w:jc w:val="right"/>
              <w:rPr>
                <w:rFonts w:cs="Arial"/>
                <w:sz w:val="16"/>
              </w:rPr>
            </w:pPr>
          </w:p>
        </w:tc>
        <w:tc>
          <w:tcPr>
            <w:tcW w:w="651" w:type="dxa"/>
            <w:vAlign w:val="bottom"/>
          </w:tcPr>
          <w:p w:rsidR="000F1146" w:rsidRPr="00001869" w:rsidRDefault="000F1146" w:rsidP="0090154C">
            <w:pPr>
              <w:jc w:val="right"/>
              <w:rPr>
                <w:rFonts w:cs="Arial"/>
                <w:sz w:val="16"/>
              </w:rPr>
            </w:pPr>
          </w:p>
        </w:tc>
        <w:tc>
          <w:tcPr>
            <w:tcW w:w="463" w:type="dxa"/>
            <w:vAlign w:val="bottom"/>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3" w:type="dxa"/>
            <w:vAlign w:val="bottom"/>
          </w:tcPr>
          <w:p w:rsidR="000F1146" w:rsidRPr="00001869" w:rsidRDefault="000F1146" w:rsidP="0090154C">
            <w:pPr>
              <w:jc w:val="right"/>
              <w:rPr>
                <w:rFonts w:cs="Arial"/>
                <w:sz w:val="16"/>
              </w:rPr>
            </w:pPr>
          </w:p>
        </w:tc>
        <w:tc>
          <w:tcPr>
            <w:tcW w:w="429" w:type="dxa"/>
            <w:vAlign w:val="bottom"/>
          </w:tcPr>
          <w:p w:rsidR="000F1146" w:rsidRPr="00001869" w:rsidRDefault="000F1146" w:rsidP="0090154C">
            <w:pPr>
              <w:jc w:val="right"/>
              <w:rPr>
                <w:rFonts w:cs="Arial"/>
                <w:sz w:val="16"/>
              </w:rPr>
            </w:pPr>
          </w:p>
        </w:tc>
        <w:tc>
          <w:tcPr>
            <w:tcW w:w="651" w:type="dxa"/>
            <w:vAlign w:val="bottom"/>
          </w:tcPr>
          <w:p w:rsidR="000F1146" w:rsidRPr="00001869" w:rsidRDefault="000F1146" w:rsidP="0090154C">
            <w:pPr>
              <w:jc w:val="right"/>
              <w:rPr>
                <w:rFonts w:cs="Arial"/>
                <w:sz w:val="16"/>
              </w:rPr>
            </w:pPr>
          </w:p>
        </w:tc>
        <w:tc>
          <w:tcPr>
            <w:tcW w:w="463" w:type="dxa"/>
            <w:vAlign w:val="bottom"/>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3" w:type="dxa"/>
            <w:vAlign w:val="bottom"/>
          </w:tcPr>
          <w:p w:rsidR="000F1146" w:rsidRPr="00001869" w:rsidRDefault="000F1146" w:rsidP="0090154C">
            <w:pPr>
              <w:jc w:val="right"/>
              <w:rPr>
                <w:rFonts w:cs="Arial"/>
                <w:sz w:val="16"/>
              </w:rPr>
            </w:pPr>
          </w:p>
        </w:tc>
        <w:tc>
          <w:tcPr>
            <w:tcW w:w="429" w:type="dxa"/>
            <w:vAlign w:val="bottom"/>
          </w:tcPr>
          <w:p w:rsidR="000F1146" w:rsidRPr="00001869" w:rsidRDefault="000F1146" w:rsidP="0090154C">
            <w:pPr>
              <w:jc w:val="right"/>
              <w:rPr>
                <w:rFonts w:cs="Arial"/>
                <w:sz w:val="16"/>
              </w:rPr>
            </w:pPr>
          </w:p>
        </w:tc>
        <w:tc>
          <w:tcPr>
            <w:tcW w:w="651" w:type="dxa"/>
            <w:vAlign w:val="bottom"/>
          </w:tcPr>
          <w:p w:rsidR="000F1146" w:rsidRPr="00001869" w:rsidRDefault="000F1146" w:rsidP="0090154C">
            <w:pPr>
              <w:jc w:val="right"/>
              <w:rPr>
                <w:rFonts w:cs="Arial"/>
                <w:sz w:val="16"/>
              </w:rPr>
            </w:pPr>
          </w:p>
        </w:tc>
        <w:tc>
          <w:tcPr>
            <w:tcW w:w="463" w:type="dxa"/>
            <w:vAlign w:val="bottom"/>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3" w:type="dxa"/>
            <w:vAlign w:val="bottom"/>
          </w:tcPr>
          <w:p w:rsidR="000F1146" w:rsidRPr="00001869" w:rsidRDefault="000F1146" w:rsidP="0090154C">
            <w:pPr>
              <w:jc w:val="right"/>
              <w:rPr>
                <w:rFonts w:cs="Arial"/>
                <w:sz w:val="16"/>
              </w:rPr>
            </w:pPr>
          </w:p>
        </w:tc>
        <w:tc>
          <w:tcPr>
            <w:tcW w:w="429" w:type="dxa"/>
            <w:vAlign w:val="bottom"/>
          </w:tcPr>
          <w:p w:rsidR="000F1146" w:rsidRPr="00001869" w:rsidRDefault="000F1146" w:rsidP="0090154C">
            <w:pPr>
              <w:jc w:val="right"/>
              <w:rPr>
                <w:rFonts w:cs="Arial"/>
                <w:sz w:val="16"/>
              </w:rPr>
            </w:pPr>
          </w:p>
        </w:tc>
        <w:tc>
          <w:tcPr>
            <w:tcW w:w="651" w:type="dxa"/>
            <w:vAlign w:val="bottom"/>
          </w:tcPr>
          <w:p w:rsidR="000F1146" w:rsidRPr="00001869" w:rsidRDefault="000F1146" w:rsidP="0090154C">
            <w:pPr>
              <w:jc w:val="right"/>
              <w:rPr>
                <w:rFonts w:cs="Arial"/>
                <w:sz w:val="16"/>
              </w:rPr>
            </w:pPr>
          </w:p>
        </w:tc>
        <w:tc>
          <w:tcPr>
            <w:tcW w:w="463" w:type="dxa"/>
            <w:vAlign w:val="bottom"/>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3" w:type="dxa"/>
            <w:vAlign w:val="bottom"/>
          </w:tcPr>
          <w:p w:rsidR="000F1146" w:rsidRPr="00001869" w:rsidRDefault="000F1146" w:rsidP="0090154C">
            <w:pPr>
              <w:jc w:val="right"/>
              <w:rPr>
                <w:rFonts w:cs="Arial"/>
                <w:sz w:val="16"/>
              </w:rPr>
            </w:pPr>
          </w:p>
        </w:tc>
        <w:tc>
          <w:tcPr>
            <w:tcW w:w="429" w:type="dxa"/>
            <w:vAlign w:val="bottom"/>
          </w:tcPr>
          <w:p w:rsidR="000F1146" w:rsidRPr="00001869" w:rsidRDefault="000F1146" w:rsidP="0090154C">
            <w:pPr>
              <w:jc w:val="right"/>
              <w:rPr>
                <w:rFonts w:cs="Arial"/>
                <w:sz w:val="16"/>
              </w:rPr>
            </w:pPr>
          </w:p>
        </w:tc>
        <w:tc>
          <w:tcPr>
            <w:tcW w:w="651" w:type="dxa"/>
            <w:vAlign w:val="bottom"/>
          </w:tcPr>
          <w:p w:rsidR="000F1146" w:rsidRPr="00001869" w:rsidRDefault="000F1146" w:rsidP="0090154C">
            <w:pPr>
              <w:jc w:val="right"/>
              <w:rPr>
                <w:rFonts w:cs="Arial"/>
                <w:sz w:val="16"/>
              </w:rPr>
            </w:pPr>
          </w:p>
        </w:tc>
        <w:tc>
          <w:tcPr>
            <w:tcW w:w="463" w:type="dxa"/>
            <w:vAlign w:val="bottom"/>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3" w:type="dxa"/>
            <w:vAlign w:val="bottom"/>
          </w:tcPr>
          <w:p w:rsidR="000F1146" w:rsidRPr="00001869" w:rsidRDefault="000F1146" w:rsidP="0090154C">
            <w:pPr>
              <w:jc w:val="right"/>
              <w:rPr>
                <w:rFonts w:cs="Arial"/>
                <w:sz w:val="16"/>
              </w:rPr>
            </w:pPr>
          </w:p>
        </w:tc>
        <w:tc>
          <w:tcPr>
            <w:tcW w:w="429" w:type="dxa"/>
            <w:vAlign w:val="bottom"/>
          </w:tcPr>
          <w:p w:rsidR="000F1146" w:rsidRPr="00001869" w:rsidRDefault="000F1146" w:rsidP="0090154C">
            <w:pPr>
              <w:jc w:val="right"/>
              <w:rPr>
                <w:rFonts w:cs="Arial"/>
                <w:sz w:val="16"/>
              </w:rPr>
            </w:pPr>
          </w:p>
        </w:tc>
        <w:tc>
          <w:tcPr>
            <w:tcW w:w="651" w:type="dxa"/>
            <w:vAlign w:val="bottom"/>
          </w:tcPr>
          <w:p w:rsidR="000F1146" w:rsidRPr="00001869" w:rsidRDefault="000F1146" w:rsidP="0090154C">
            <w:pPr>
              <w:jc w:val="right"/>
              <w:rPr>
                <w:rFonts w:cs="Arial"/>
                <w:sz w:val="16"/>
              </w:rPr>
            </w:pPr>
          </w:p>
        </w:tc>
        <w:tc>
          <w:tcPr>
            <w:tcW w:w="463" w:type="dxa"/>
            <w:vAlign w:val="bottom"/>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3" w:type="dxa"/>
            <w:vAlign w:val="bottom"/>
          </w:tcPr>
          <w:p w:rsidR="000F1146" w:rsidRPr="00001869" w:rsidRDefault="000F1146" w:rsidP="0090154C">
            <w:pPr>
              <w:jc w:val="right"/>
              <w:rPr>
                <w:rFonts w:cs="Arial"/>
                <w:sz w:val="16"/>
              </w:rPr>
            </w:pPr>
          </w:p>
        </w:tc>
        <w:tc>
          <w:tcPr>
            <w:tcW w:w="429" w:type="dxa"/>
            <w:vAlign w:val="bottom"/>
          </w:tcPr>
          <w:p w:rsidR="000F1146" w:rsidRPr="00001869" w:rsidRDefault="000F1146" w:rsidP="0090154C">
            <w:pPr>
              <w:jc w:val="right"/>
              <w:rPr>
                <w:rFonts w:cs="Arial"/>
                <w:sz w:val="16"/>
              </w:rPr>
            </w:pPr>
          </w:p>
        </w:tc>
        <w:tc>
          <w:tcPr>
            <w:tcW w:w="651" w:type="dxa"/>
            <w:vAlign w:val="bottom"/>
          </w:tcPr>
          <w:p w:rsidR="000F1146" w:rsidRPr="00001869" w:rsidRDefault="000F1146" w:rsidP="0090154C">
            <w:pPr>
              <w:jc w:val="right"/>
              <w:rPr>
                <w:rFonts w:cs="Arial"/>
                <w:sz w:val="16"/>
              </w:rPr>
            </w:pPr>
          </w:p>
        </w:tc>
        <w:tc>
          <w:tcPr>
            <w:tcW w:w="463" w:type="dxa"/>
            <w:vAlign w:val="bottom"/>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3" w:type="dxa"/>
            <w:vAlign w:val="bottom"/>
          </w:tcPr>
          <w:p w:rsidR="000F1146" w:rsidRPr="00001869" w:rsidRDefault="000F1146" w:rsidP="0090154C">
            <w:pPr>
              <w:jc w:val="right"/>
              <w:rPr>
                <w:rFonts w:cs="Arial"/>
                <w:sz w:val="16"/>
              </w:rPr>
            </w:pPr>
          </w:p>
        </w:tc>
        <w:tc>
          <w:tcPr>
            <w:tcW w:w="429" w:type="dxa"/>
            <w:vAlign w:val="bottom"/>
          </w:tcPr>
          <w:p w:rsidR="000F1146" w:rsidRPr="00001869" w:rsidRDefault="000F1146" w:rsidP="0090154C">
            <w:pPr>
              <w:jc w:val="right"/>
              <w:rPr>
                <w:rFonts w:cs="Arial"/>
                <w:sz w:val="16"/>
              </w:rPr>
            </w:pPr>
          </w:p>
        </w:tc>
        <w:tc>
          <w:tcPr>
            <w:tcW w:w="651" w:type="dxa"/>
            <w:vAlign w:val="bottom"/>
          </w:tcPr>
          <w:p w:rsidR="000F1146" w:rsidRPr="00001869" w:rsidRDefault="000F1146" w:rsidP="0090154C">
            <w:pPr>
              <w:jc w:val="right"/>
              <w:rPr>
                <w:rFonts w:cs="Arial"/>
                <w:sz w:val="16"/>
              </w:rPr>
            </w:pPr>
          </w:p>
        </w:tc>
        <w:tc>
          <w:tcPr>
            <w:tcW w:w="463" w:type="dxa"/>
            <w:vAlign w:val="bottom"/>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3" w:type="dxa"/>
            <w:vAlign w:val="bottom"/>
          </w:tcPr>
          <w:p w:rsidR="000F1146" w:rsidRPr="00001869" w:rsidRDefault="000F1146" w:rsidP="0090154C">
            <w:pPr>
              <w:jc w:val="right"/>
              <w:rPr>
                <w:rFonts w:cs="Arial"/>
                <w:sz w:val="16"/>
              </w:rPr>
            </w:pPr>
          </w:p>
        </w:tc>
        <w:tc>
          <w:tcPr>
            <w:tcW w:w="429" w:type="dxa"/>
            <w:vAlign w:val="bottom"/>
          </w:tcPr>
          <w:p w:rsidR="000F1146" w:rsidRPr="00001869" w:rsidRDefault="000F1146" w:rsidP="0090154C">
            <w:pPr>
              <w:jc w:val="right"/>
              <w:rPr>
                <w:rFonts w:cs="Arial"/>
                <w:sz w:val="16"/>
              </w:rPr>
            </w:pPr>
          </w:p>
        </w:tc>
        <w:tc>
          <w:tcPr>
            <w:tcW w:w="651" w:type="dxa"/>
            <w:vAlign w:val="bottom"/>
          </w:tcPr>
          <w:p w:rsidR="000F1146" w:rsidRPr="00001869" w:rsidRDefault="000F1146" w:rsidP="0090154C">
            <w:pPr>
              <w:jc w:val="right"/>
              <w:rPr>
                <w:rFonts w:cs="Arial"/>
                <w:sz w:val="16"/>
              </w:rPr>
            </w:pPr>
          </w:p>
        </w:tc>
        <w:tc>
          <w:tcPr>
            <w:tcW w:w="463" w:type="dxa"/>
            <w:vAlign w:val="bottom"/>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3" w:type="dxa"/>
            <w:vAlign w:val="bottom"/>
          </w:tcPr>
          <w:p w:rsidR="000F1146" w:rsidRPr="00001869" w:rsidRDefault="000F1146" w:rsidP="0090154C">
            <w:pPr>
              <w:jc w:val="right"/>
              <w:rPr>
                <w:rFonts w:cs="Arial"/>
                <w:sz w:val="16"/>
              </w:rPr>
            </w:pPr>
          </w:p>
        </w:tc>
        <w:tc>
          <w:tcPr>
            <w:tcW w:w="429" w:type="dxa"/>
            <w:vAlign w:val="bottom"/>
          </w:tcPr>
          <w:p w:rsidR="000F1146" w:rsidRPr="00001869" w:rsidRDefault="000F1146" w:rsidP="0090154C">
            <w:pPr>
              <w:jc w:val="right"/>
              <w:rPr>
                <w:rFonts w:cs="Arial"/>
                <w:sz w:val="16"/>
              </w:rPr>
            </w:pPr>
          </w:p>
        </w:tc>
        <w:tc>
          <w:tcPr>
            <w:tcW w:w="651" w:type="dxa"/>
            <w:vAlign w:val="bottom"/>
          </w:tcPr>
          <w:p w:rsidR="000F1146" w:rsidRPr="00001869" w:rsidRDefault="000F1146" w:rsidP="0090154C">
            <w:pPr>
              <w:jc w:val="right"/>
              <w:rPr>
                <w:rFonts w:cs="Arial"/>
                <w:sz w:val="16"/>
              </w:rPr>
            </w:pPr>
          </w:p>
        </w:tc>
        <w:tc>
          <w:tcPr>
            <w:tcW w:w="463" w:type="dxa"/>
            <w:vAlign w:val="bottom"/>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3" w:type="dxa"/>
            <w:vAlign w:val="bottom"/>
          </w:tcPr>
          <w:p w:rsidR="000F1146" w:rsidRPr="00001869" w:rsidRDefault="000F1146" w:rsidP="0090154C">
            <w:pPr>
              <w:jc w:val="right"/>
              <w:rPr>
                <w:rFonts w:cs="Arial"/>
                <w:sz w:val="16"/>
              </w:rPr>
            </w:pPr>
          </w:p>
        </w:tc>
        <w:tc>
          <w:tcPr>
            <w:tcW w:w="429" w:type="dxa"/>
            <w:vAlign w:val="bottom"/>
          </w:tcPr>
          <w:p w:rsidR="000F1146" w:rsidRPr="00001869" w:rsidRDefault="000F1146" w:rsidP="0090154C">
            <w:pPr>
              <w:jc w:val="right"/>
              <w:rPr>
                <w:rFonts w:cs="Arial"/>
                <w:sz w:val="16"/>
              </w:rPr>
            </w:pPr>
          </w:p>
        </w:tc>
        <w:tc>
          <w:tcPr>
            <w:tcW w:w="651" w:type="dxa"/>
            <w:vAlign w:val="bottom"/>
          </w:tcPr>
          <w:p w:rsidR="000F1146" w:rsidRPr="00001869" w:rsidRDefault="000F1146" w:rsidP="0090154C">
            <w:pPr>
              <w:jc w:val="right"/>
              <w:rPr>
                <w:rFonts w:cs="Arial"/>
                <w:sz w:val="16"/>
              </w:rPr>
            </w:pPr>
          </w:p>
        </w:tc>
        <w:tc>
          <w:tcPr>
            <w:tcW w:w="463" w:type="dxa"/>
            <w:vAlign w:val="bottom"/>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3" w:type="dxa"/>
            <w:vAlign w:val="bottom"/>
          </w:tcPr>
          <w:p w:rsidR="000F1146" w:rsidRPr="00001869" w:rsidRDefault="000F1146" w:rsidP="0090154C">
            <w:pPr>
              <w:jc w:val="right"/>
              <w:rPr>
                <w:rFonts w:cs="Arial"/>
                <w:sz w:val="16"/>
              </w:rPr>
            </w:pPr>
          </w:p>
        </w:tc>
        <w:tc>
          <w:tcPr>
            <w:tcW w:w="429" w:type="dxa"/>
            <w:vAlign w:val="bottom"/>
          </w:tcPr>
          <w:p w:rsidR="000F1146" w:rsidRPr="00001869" w:rsidRDefault="000F1146" w:rsidP="0090154C">
            <w:pPr>
              <w:jc w:val="right"/>
              <w:rPr>
                <w:rFonts w:cs="Arial"/>
                <w:sz w:val="16"/>
              </w:rPr>
            </w:pPr>
          </w:p>
        </w:tc>
        <w:tc>
          <w:tcPr>
            <w:tcW w:w="651" w:type="dxa"/>
            <w:vAlign w:val="bottom"/>
          </w:tcPr>
          <w:p w:rsidR="000F1146" w:rsidRPr="00001869" w:rsidRDefault="000F1146" w:rsidP="0090154C">
            <w:pPr>
              <w:jc w:val="right"/>
              <w:rPr>
                <w:rFonts w:cs="Arial"/>
                <w:sz w:val="16"/>
              </w:rPr>
            </w:pPr>
          </w:p>
        </w:tc>
        <w:tc>
          <w:tcPr>
            <w:tcW w:w="463" w:type="dxa"/>
            <w:vAlign w:val="bottom"/>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3" w:type="dxa"/>
            <w:vAlign w:val="bottom"/>
          </w:tcPr>
          <w:p w:rsidR="000F1146" w:rsidRPr="00001869" w:rsidRDefault="000F1146" w:rsidP="0090154C">
            <w:pPr>
              <w:jc w:val="right"/>
              <w:rPr>
                <w:rFonts w:cs="Arial"/>
                <w:sz w:val="16"/>
              </w:rPr>
            </w:pPr>
          </w:p>
        </w:tc>
        <w:tc>
          <w:tcPr>
            <w:tcW w:w="429" w:type="dxa"/>
            <w:vAlign w:val="bottom"/>
          </w:tcPr>
          <w:p w:rsidR="000F1146" w:rsidRPr="00001869" w:rsidRDefault="000F1146" w:rsidP="0090154C">
            <w:pPr>
              <w:jc w:val="right"/>
              <w:rPr>
                <w:rFonts w:cs="Arial"/>
                <w:sz w:val="16"/>
              </w:rPr>
            </w:pPr>
          </w:p>
        </w:tc>
        <w:tc>
          <w:tcPr>
            <w:tcW w:w="651" w:type="dxa"/>
            <w:vAlign w:val="bottom"/>
          </w:tcPr>
          <w:p w:rsidR="000F1146" w:rsidRPr="00001869" w:rsidRDefault="000F1146" w:rsidP="0090154C">
            <w:pPr>
              <w:jc w:val="right"/>
              <w:rPr>
                <w:rFonts w:cs="Arial"/>
                <w:sz w:val="16"/>
              </w:rPr>
            </w:pPr>
          </w:p>
        </w:tc>
        <w:tc>
          <w:tcPr>
            <w:tcW w:w="463" w:type="dxa"/>
            <w:vAlign w:val="bottom"/>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3" w:type="dxa"/>
            <w:vAlign w:val="bottom"/>
          </w:tcPr>
          <w:p w:rsidR="000F1146" w:rsidRPr="00001869" w:rsidRDefault="000F1146" w:rsidP="0090154C">
            <w:pPr>
              <w:jc w:val="right"/>
              <w:rPr>
                <w:rFonts w:cs="Arial"/>
                <w:sz w:val="16"/>
              </w:rPr>
            </w:pPr>
          </w:p>
        </w:tc>
        <w:tc>
          <w:tcPr>
            <w:tcW w:w="429" w:type="dxa"/>
            <w:vAlign w:val="bottom"/>
          </w:tcPr>
          <w:p w:rsidR="000F1146" w:rsidRPr="00001869" w:rsidRDefault="000F1146" w:rsidP="0090154C">
            <w:pPr>
              <w:jc w:val="right"/>
              <w:rPr>
                <w:rFonts w:cs="Arial"/>
                <w:sz w:val="16"/>
              </w:rPr>
            </w:pPr>
          </w:p>
        </w:tc>
        <w:tc>
          <w:tcPr>
            <w:tcW w:w="651" w:type="dxa"/>
            <w:vAlign w:val="bottom"/>
          </w:tcPr>
          <w:p w:rsidR="000F1146" w:rsidRPr="00001869" w:rsidRDefault="000F1146" w:rsidP="0090154C">
            <w:pPr>
              <w:jc w:val="right"/>
              <w:rPr>
                <w:rFonts w:cs="Arial"/>
                <w:sz w:val="16"/>
              </w:rPr>
            </w:pPr>
          </w:p>
        </w:tc>
        <w:tc>
          <w:tcPr>
            <w:tcW w:w="463" w:type="dxa"/>
            <w:vAlign w:val="bottom"/>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3" w:type="dxa"/>
            <w:vAlign w:val="bottom"/>
          </w:tcPr>
          <w:p w:rsidR="000F1146" w:rsidRPr="00001869" w:rsidRDefault="000F1146" w:rsidP="0090154C">
            <w:pPr>
              <w:jc w:val="right"/>
              <w:rPr>
                <w:rFonts w:cs="Arial"/>
                <w:sz w:val="16"/>
              </w:rPr>
            </w:pPr>
          </w:p>
        </w:tc>
        <w:tc>
          <w:tcPr>
            <w:tcW w:w="429" w:type="dxa"/>
            <w:vAlign w:val="bottom"/>
          </w:tcPr>
          <w:p w:rsidR="000F1146" w:rsidRPr="00001869" w:rsidRDefault="000F1146" w:rsidP="0090154C">
            <w:pPr>
              <w:jc w:val="right"/>
              <w:rPr>
                <w:rFonts w:cs="Arial"/>
                <w:sz w:val="16"/>
              </w:rPr>
            </w:pPr>
          </w:p>
        </w:tc>
        <w:tc>
          <w:tcPr>
            <w:tcW w:w="651" w:type="dxa"/>
            <w:vAlign w:val="bottom"/>
          </w:tcPr>
          <w:p w:rsidR="000F1146" w:rsidRPr="00001869" w:rsidRDefault="000F1146" w:rsidP="0090154C">
            <w:pPr>
              <w:jc w:val="right"/>
              <w:rPr>
                <w:rFonts w:cs="Arial"/>
                <w:sz w:val="16"/>
              </w:rPr>
            </w:pPr>
          </w:p>
        </w:tc>
        <w:tc>
          <w:tcPr>
            <w:tcW w:w="463" w:type="dxa"/>
            <w:vAlign w:val="bottom"/>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3" w:type="dxa"/>
            <w:vAlign w:val="bottom"/>
          </w:tcPr>
          <w:p w:rsidR="000F1146" w:rsidRPr="00001869" w:rsidRDefault="000F1146" w:rsidP="0090154C">
            <w:pPr>
              <w:jc w:val="right"/>
              <w:rPr>
                <w:rFonts w:cs="Arial"/>
                <w:sz w:val="16"/>
              </w:rPr>
            </w:pPr>
          </w:p>
        </w:tc>
        <w:tc>
          <w:tcPr>
            <w:tcW w:w="429" w:type="dxa"/>
            <w:vAlign w:val="bottom"/>
          </w:tcPr>
          <w:p w:rsidR="000F1146" w:rsidRPr="00001869" w:rsidRDefault="000F1146" w:rsidP="0090154C">
            <w:pPr>
              <w:jc w:val="right"/>
              <w:rPr>
                <w:rFonts w:cs="Arial"/>
                <w:sz w:val="16"/>
              </w:rPr>
            </w:pPr>
          </w:p>
        </w:tc>
        <w:tc>
          <w:tcPr>
            <w:tcW w:w="651" w:type="dxa"/>
            <w:vAlign w:val="bottom"/>
          </w:tcPr>
          <w:p w:rsidR="000F1146" w:rsidRPr="00001869" w:rsidRDefault="000F1146" w:rsidP="0090154C">
            <w:pPr>
              <w:jc w:val="right"/>
              <w:rPr>
                <w:rFonts w:cs="Arial"/>
                <w:sz w:val="16"/>
              </w:rPr>
            </w:pPr>
          </w:p>
        </w:tc>
        <w:tc>
          <w:tcPr>
            <w:tcW w:w="463" w:type="dxa"/>
            <w:vAlign w:val="bottom"/>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3" w:type="dxa"/>
            <w:vAlign w:val="bottom"/>
          </w:tcPr>
          <w:p w:rsidR="000F1146" w:rsidRPr="00001869" w:rsidRDefault="000F1146" w:rsidP="0090154C">
            <w:pPr>
              <w:jc w:val="right"/>
              <w:rPr>
                <w:rFonts w:cs="Arial"/>
                <w:sz w:val="16"/>
              </w:rPr>
            </w:pPr>
          </w:p>
        </w:tc>
        <w:tc>
          <w:tcPr>
            <w:tcW w:w="429" w:type="dxa"/>
            <w:vAlign w:val="bottom"/>
          </w:tcPr>
          <w:p w:rsidR="000F1146" w:rsidRPr="00001869" w:rsidRDefault="000F1146" w:rsidP="0090154C">
            <w:pPr>
              <w:jc w:val="right"/>
              <w:rPr>
                <w:rFonts w:cs="Arial"/>
                <w:sz w:val="16"/>
              </w:rPr>
            </w:pPr>
          </w:p>
        </w:tc>
        <w:tc>
          <w:tcPr>
            <w:tcW w:w="651" w:type="dxa"/>
            <w:vAlign w:val="bottom"/>
          </w:tcPr>
          <w:p w:rsidR="000F1146" w:rsidRPr="00001869" w:rsidRDefault="000F1146" w:rsidP="0090154C">
            <w:pPr>
              <w:jc w:val="right"/>
              <w:rPr>
                <w:rFonts w:cs="Arial"/>
                <w:sz w:val="16"/>
              </w:rPr>
            </w:pPr>
          </w:p>
        </w:tc>
        <w:tc>
          <w:tcPr>
            <w:tcW w:w="463" w:type="dxa"/>
            <w:vAlign w:val="bottom"/>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3" w:type="dxa"/>
            <w:vAlign w:val="bottom"/>
          </w:tcPr>
          <w:p w:rsidR="000F1146" w:rsidRPr="00001869" w:rsidRDefault="000F1146" w:rsidP="0090154C">
            <w:pPr>
              <w:jc w:val="right"/>
              <w:rPr>
                <w:rFonts w:cs="Arial"/>
                <w:sz w:val="16"/>
              </w:rPr>
            </w:pPr>
          </w:p>
        </w:tc>
        <w:tc>
          <w:tcPr>
            <w:tcW w:w="429" w:type="dxa"/>
            <w:vAlign w:val="bottom"/>
          </w:tcPr>
          <w:p w:rsidR="000F1146" w:rsidRPr="00001869" w:rsidRDefault="000F1146" w:rsidP="0090154C">
            <w:pPr>
              <w:jc w:val="right"/>
              <w:rPr>
                <w:rFonts w:cs="Arial"/>
                <w:sz w:val="16"/>
              </w:rPr>
            </w:pPr>
          </w:p>
        </w:tc>
        <w:tc>
          <w:tcPr>
            <w:tcW w:w="651" w:type="dxa"/>
            <w:vAlign w:val="bottom"/>
          </w:tcPr>
          <w:p w:rsidR="000F1146" w:rsidRPr="00001869" w:rsidRDefault="000F1146" w:rsidP="0090154C">
            <w:pPr>
              <w:jc w:val="right"/>
              <w:rPr>
                <w:rFonts w:cs="Arial"/>
                <w:sz w:val="16"/>
              </w:rPr>
            </w:pPr>
          </w:p>
        </w:tc>
        <w:tc>
          <w:tcPr>
            <w:tcW w:w="463" w:type="dxa"/>
            <w:vAlign w:val="bottom"/>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3" w:type="dxa"/>
            <w:vAlign w:val="bottom"/>
          </w:tcPr>
          <w:p w:rsidR="000F1146" w:rsidRPr="00001869" w:rsidRDefault="000F1146" w:rsidP="0090154C">
            <w:pPr>
              <w:jc w:val="right"/>
              <w:rPr>
                <w:rFonts w:cs="Arial"/>
                <w:sz w:val="16"/>
              </w:rPr>
            </w:pPr>
          </w:p>
        </w:tc>
        <w:tc>
          <w:tcPr>
            <w:tcW w:w="429" w:type="dxa"/>
            <w:vAlign w:val="bottom"/>
          </w:tcPr>
          <w:p w:rsidR="000F1146" w:rsidRPr="00001869" w:rsidRDefault="000F1146" w:rsidP="0090154C">
            <w:pPr>
              <w:jc w:val="right"/>
              <w:rPr>
                <w:rFonts w:cs="Arial"/>
                <w:sz w:val="16"/>
              </w:rPr>
            </w:pPr>
          </w:p>
        </w:tc>
        <w:tc>
          <w:tcPr>
            <w:tcW w:w="651" w:type="dxa"/>
            <w:vAlign w:val="bottom"/>
          </w:tcPr>
          <w:p w:rsidR="000F1146" w:rsidRPr="00001869" w:rsidRDefault="000F1146" w:rsidP="0090154C">
            <w:pPr>
              <w:jc w:val="right"/>
              <w:rPr>
                <w:rFonts w:cs="Arial"/>
                <w:sz w:val="16"/>
              </w:rPr>
            </w:pPr>
          </w:p>
        </w:tc>
        <w:tc>
          <w:tcPr>
            <w:tcW w:w="463" w:type="dxa"/>
            <w:vAlign w:val="bottom"/>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3" w:type="dxa"/>
            <w:vAlign w:val="bottom"/>
          </w:tcPr>
          <w:p w:rsidR="000F1146" w:rsidRPr="00001869" w:rsidRDefault="000F1146" w:rsidP="0090154C">
            <w:pPr>
              <w:jc w:val="right"/>
              <w:rPr>
                <w:rFonts w:cs="Arial"/>
                <w:sz w:val="16"/>
              </w:rPr>
            </w:pPr>
          </w:p>
        </w:tc>
        <w:tc>
          <w:tcPr>
            <w:tcW w:w="429" w:type="dxa"/>
            <w:vAlign w:val="bottom"/>
          </w:tcPr>
          <w:p w:rsidR="000F1146" w:rsidRPr="00001869" w:rsidRDefault="000F1146" w:rsidP="0090154C">
            <w:pPr>
              <w:jc w:val="right"/>
              <w:rPr>
                <w:rFonts w:cs="Arial"/>
                <w:sz w:val="16"/>
              </w:rPr>
            </w:pPr>
          </w:p>
        </w:tc>
        <w:tc>
          <w:tcPr>
            <w:tcW w:w="651" w:type="dxa"/>
            <w:vAlign w:val="bottom"/>
          </w:tcPr>
          <w:p w:rsidR="000F1146" w:rsidRPr="00001869" w:rsidRDefault="000F1146" w:rsidP="0090154C">
            <w:pPr>
              <w:jc w:val="right"/>
              <w:rPr>
                <w:rFonts w:cs="Arial"/>
                <w:sz w:val="16"/>
              </w:rPr>
            </w:pPr>
          </w:p>
        </w:tc>
        <w:tc>
          <w:tcPr>
            <w:tcW w:w="463" w:type="dxa"/>
            <w:vAlign w:val="bottom"/>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3" w:type="dxa"/>
            <w:vAlign w:val="bottom"/>
          </w:tcPr>
          <w:p w:rsidR="000F1146" w:rsidRPr="00001869" w:rsidRDefault="000F1146" w:rsidP="0090154C">
            <w:pPr>
              <w:jc w:val="right"/>
              <w:rPr>
                <w:rFonts w:cs="Arial"/>
                <w:sz w:val="16"/>
              </w:rPr>
            </w:pPr>
          </w:p>
        </w:tc>
        <w:tc>
          <w:tcPr>
            <w:tcW w:w="429" w:type="dxa"/>
            <w:vAlign w:val="bottom"/>
          </w:tcPr>
          <w:p w:rsidR="000F1146" w:rsidRPr="00001869" w:rsidRDefault="000F1146" w:rsidP="0090154C">
            <w:pPr>
              <w:jc w:val="right"/>
              <w:rPr>
                <w:rFonts w:cs="Arial"/>
                <w:sz w:val="16"/>
              </w:rPr>
            </w:pPr>
          </w:p>
        </w:tc>
        <w:tc>
          <w:tcPr>
            <w:tcW w:w="651" w:type="dxa"/>
            <w:vAlign w:val="bottom"/>
          </w:tcPr>
          <w:p w:rsidR="000F1146" w:rsidRPr="00001869" w:rsidRDefault="000F1146" w:rsidP="0090154C">
            <w:pPr>
              <w:jc w:val="right"/>
              <w:rPr>
                <w:rFonts w:cs="Arial"/>
                <w:sz w:val="16"/>
              </w:rPr>
            </w:pPr>
          </w:p>
        </w:tc>
        <w:tc>
          <w:tcPr>
            <w:tcW w:w="463" w:type="dxa"/>
            <w:vAlign w:val="bottom"/>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3" w:type="dxa"/>
            <w:vAlign w:val="bottom"/>
          </w:tcPr>
          <w:p w:rsidR="000F1146" w:rsidRPr="00001869" w:rsidRDefault="000F1146" w:rsidP="0090154C">
            <w:pPr>
              <w:jc w:val="right"/>
              <w:rPr>
                <w:rFonts w:cs="Arial"/>
                <w:sz w:val="16"/>
              </w:rPr>
            </w:pPr>
          </w:p>
        </w:tc>
        <w:tc>
          <w:tcPr>
            <w:tcW w:w="429" w:type="dxa"/>
            <w:vAlign w:val="bottom"/>
          </w:tcPr>
          <w:p w:rsidR="000F1146" w:rsidRPr="00001869" w:rsidRDefault="000F1146" w:rsidP="0090154C">
            <w:pPr>
              <w:jc w:val="right"/>
              <w:rPr>
                <w:rFonts w:cs="Arial"/>
                <w:sz w:val="16"/>
              </w:rPr>
            </w:pPr>
          </w:p>
        </w:tc>
        <w:tc>
          <w:tcPr>
            <w:tcW w:w="651" w:type="dxa"/>
            <w:vAlign w:val="bottom"/>
          </w:tcPr>
          <w:p w:rsidR="000F1146" w:rsidRPr="00001869" w:rsidRDefault="000F1146" w:rsidP="0090154C">
            <w:pPr>
              <w:jc w:val="right"/>
              <w:rPr>
                <w:rFonts w:cs="Arial"/>
                <w:sz w:val="16"/>
              </w:rPr>
            </w:pPr>
          </w:p>
        </w:tc>
        <w:tc>
          <w:tcPr>
            <w:tcW w:w="463" w:type="dxa"/>
            <w:vAlign w:val="bottom"/>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3" w:type="dxa"/>
            <w:vAlign w:val="bottom"/>
          </w:tcPr>
          <w:p w:rsidR="000F1146" w:rsidRPr="00001869" w:rsidRDefault="000F1146" w:rsidP="0090154C">
            <w:pPr>
              <w:jc w:val="right"/>
              <w:rPr>
                <w:rFonts w:cs="Arial"/>
                <w:sz w:val="16"/>
              </w:rPr>
            </w:pPr>
          </w:p>
        </w:tc>
        <w:tc>
          <w:tcPr>
            <w:tcW w:w="429" w:type="dxa"/>
            <w:vAlign w:val="bottom"/>
          </w:tcPr>
          <w:p w:rsidR="000F1146" w:rsidRPr="00001869" w:rsidRDefault="000F1146" w:rsidP="0090154C">
            <w:pPr>
              <w:jc w:val="right"/>
              <w:rPr>
                <w:rFonts w:cs="Arial"/>
                <w:sz w:val="16"/>
              </w:rPr>
            </w:pPr>
          </w:p>
        </w:tc>
        <w:tc>
          <w:tcPr>
            <w:tcW w:w="651" w:type="dxa"/>
            <w:vAlign w:val="bottom"/>
          </w:tcPr>
          <w:p w:rsidR="000F1146" w:rsidRPr="00001869" w:rsidRDefault="000F1146" w:rsidP="0090154C">
            <w:pPr>
              <w:jc w:val="right"/>
              <w:rPr>
                <w:rFonts w:cs="Arial"/>
                <w:sz w:val="16"/>
              </w:rPr>
            </w:pPr>
          </w:p>
        </w:tc>
        <w:tc>
          <w:tcPr>
            <w:tcW w:w="463" w:type="dxa"/>
            <w:vAlign w:val="bottom"/>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3" w:type="dxa"/>
            <w:vAlign w:val="bottom"/>
          </w:tcPr>
          <w:p w:rsidR="000F1146" w:rsidRPr="00001869" w:rsidRDefault="000F1146" w:rsidP="0090154C">
            <w:pPr>
              <w:jc w:val="right"/>
              <w:rPr>
                <w:rFonts w:cs="Arial"/>
                <w:sz w:val="16"/>
              </w:rPr>
            </w:pPr>
          </w:p>
        </w:tc>
        <w:tc>
          <w:tcPr>
            <w:tcW w:w="429" w:type="dxa"/>
            <w:vAlign w:val="bottom"/>
          </w:tcPr>
          <w:p w:rsidR="000F1146" w:rsidRPr="00001869" w:rsidRDefault="000F1146" w:rsidP="0090154C">
            <w:pPr>
              <w:jc w:val="right"/>
              <w:rPr>
                <w:rFonts w:cs="Arial"/>
                <w:sz w:val="16"/>
              </w:rPr>
            </w:pPr>
          </w:p>
        </w:tc>
        <w:tc>
          <w:tcPr>
            <w:tcW w:w="651" w:type="dxa"/>
            <w:vAlign w:val="bottom"/>
          </w:tcPr>
          <w:p w:rsidR="000F1146" w:rsidRPr="00001869" w:rsidRDefault="000F1146" w:rsidP="0090154C">
            <w:pPr>
              <w:jc w:val="right"/>
              <w:rPr>
                <w:rFonts w:cs="Arial"/>
                <w:sz w:val="16"/>
              </w:rPr>
            </w:pPr>
          </w:p>
        </w:tc>
        <w:tc>
          <w:tcPr>
            <w:tcW w:w="463" w:type="dxa"/>
            <w:vAlign w:val="bottom"/>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3" w:type="dxa"/>
            <w:vAlign w:val="bottom"/>
          </w:tcPr>
          <w:p w:rsidR="000F1146" w:rsidRPr="00001869" w:rsidRDefault="000F1146" w:rsidP="0090154C">
            <w:pPr>
              <w:jc w:val="right"/>
              <w:rPr>
                <w:rFonts w:cs="Arial"/>
                <w:sz w:val="16"/>
              </w:rPr>
            </w:pPr>
          </w:p>
        </w:tc>
        <w:tc>
          <w:tcPr>
            <w:tcW w:w="429" w:type="dxa"/>
            <w:vAlign w:val="bottom"/>
          </w:tcPr>
          <w:p w:rsidR="000F1146" w:rsidRPr="00001869" w:rsidRDefault="000F1146" w:rsidP="0090154C">
            <w:pPr>
              <w:jc w:val="right"/>
              <w:rPr>
                <w:rFonts w:cs="Arial"/>
                <w:sz w:val="16"/>
              </w:rPr>
            </w:pPr>
          </w:p>
        </w:tc>
        <w:tc>
          <w:tcPr>
            <w:tcW w:w="651" w:type="dxa"/>
            <w:vAlign w:val="bottom"/>
          </w:tcPr>
          <w:p w:rsidR="000F1146" w:rsidRPr="00001869" w:rsidRDefault="000F1146" w:rsidP="0090154C">
            <w:pPr>
              <w:jc w:val="right"/>
              <w:rPr>
                <w:rFonts w:cs="Arial"/>
                <w:sz w:val="16"/>
              </w:rPr>
            </w:pPr>
          </w:p>
        </w:tc>
        <w:tc>
          <w:tcPr>
            <w:tcW w:w="463" w:type="dxa"/>
            <w:vAlign w:val="bottom"/>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3" w:type="dxa"/>
            <w:vAlign w:val="bottom"/>
          </w:tcPr>
          <w:p w:rsidR="000F1146" w:rsidRPr="00001869" w:rsidRDefault="000F1146" w:rsidP="0090154C">
            <w:pPr>
              <w:jc w:val="right"/>
              <w:rPr>
                <w:rFonts w:cs="Arial"/>
                <w:sz w:val="16"/>
              </w:rPr>
            </w:pPr>
          </w:p>
        </w:tc>
        <w:tc>
          <w:tcPr>
            <w:tcW w:w="429" w:type="dxa"/>
            <w:vAlign w:val="bottom"/>
          </w:tcPr>
          <w:p w:rsidR="000F1146" w:rsidRPr="00001869" w:rsidRDefault="000F1146" w:rsidP="0090154C">
            <w:pPr>
              <w:jc w:val="right"/>
              <w:rPr>
                <w:rFonts w:cs="Arial"/>
                <w:sz w:val="16"/>
              </w:rPr>
            </w:pPr>
          </w:p>
        </w:tc>
        <w:tc>
          <w:tcPr>
            <w:tcW w:w="651" w:type="dxa"/>
            <w:vAlign w:val="bottom"/>
          </w:tcPr>
          <w:p w:rsidR="000F1146" w:rsidRPr="00001869" w:rsidRDefault="000F1146" w:rsidP="0090154C">
            <w:pPr>
              <w:jc w:val="right"/>
              <w:rPr>
                <w:rFonts w:cs="Arial"/>
                <w:sz w:val="16"/>
              </w:rPr>
            </w:pPr>
          </w:p>
        </w:tc>
        <w:tc>
          <w:tcPr>
            <w:tcW w:w="463" w:type="dxa"/>
            <w:vAlign w:val="bottom"/>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3" w:type="dxa"/>
            <w:vAlign w:val="bottom"/>
          </w:tcPr>
          <w:p w:rsidR="000F1146" w:rsidRPr="00001869" w:rsidRDefault="000F1146" w:rsidP="0090154C">
            <w:pPr>
              <w:jc w:val="right"/>
              <w:rPr>
                <w:rFonts w:cs="Arial"/>
                <w:sz w:val="16"/>
              </w:rPr>
            </w:pPr>
          </w:p>
        </w:tc>
        <w:tc>
          <w:tcPr>
            <w:tcW w:w="429" w:type="dxa"/>
            <w:vAlign w:val="bottom"/>
          </w:tcPr>
          <w:p w:rsidR="000F1146" w:rsidRPr="00001869" w:rsidRDefault="000F1146" w:rsidP="0090154C">
            <w:pPr>
              <w:jc w:val="right"/>
              <w:rPr>
                <w:rFonts w:cs="Arial"/>
                <w:sz w:val="16"/>
              </w:rPr>
            </w:pPr>
          </w:p>
        </w:tc>
        <w:tc>
          <w:tcPr>
            <w:tcW w:w="651" w:type="dxa"/>
            <w:vAlign w:val="bottom"/>
          </w:tcPr>
          <w:p w:rsidR="000F1146" w:rsidRPr="00001869" w:rsidRDefault="000F1146" w:rsidP="0090154C">
            <w:pPr>
              <w:jc w:val="right"/>
              <w:rPr>
                <w:rFonts w:cs="Arial"/>
                <w:sz w:val="16"/>
              </w:rPr>
            </w:pPr>
          </w:p>
        </w:tc>
        <w:tc>
          <w:tcPr>
            <w:tcW w:w="463" w:type="dxa"/>
            <w:vAlign w:val="bottom"/>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3" w:type="dxa"/>
            <w:vAlign w:val="bottom"/>
          </w:tcPr>
          <w:p w:rsidR="000F1146" w:rsidRPr="00001869" w:rsidRDefault="000F1146" w:rsidP="0090154C">
            <w:pPr>
              <w:jc w:val="right"/>
              <w:rPr>
                <w:rFonts w:cs="Arial"/>
                <w:sz w:val="16"/>
              </w:rPr>
            </w:pPr>
          </w:p>
        </w:tc>
        <w:tc>
          <w:tcPr>
            <w:tcW w:w="429" w:type="dxa"/>
            <w:vAlign w:val="bottom"/>
          </w:tcPr>
          <w:p w:rsidR="000F1146" w:rsidRPr="00001869" w:rsidRDefault="000F1146" w:rsidP="0090154C">
            <w:pPr>
              <w:jc w:val="right"/>
              <w:rPr>
                <w:rFonts w:cs="Arial"/>
                <w:sz w:val="16"/>
              </w:rPr>
            </w:pPr>
          </w:p>
        </w:tc>
        <w:tc>
          <w:tcPr>
            <w:tcW w:w="651" w:type="dxa"/>
            <w:vAlign w:val="bottom"/>
          </w:tcPr>
          <w:p w:rsidR="000F1146" w:rsidRPr="00001869" w:rsidRDefault="000F1146" w:rsidP="0090154C">
            <w:pPr>
              <w:jc w:val="right"/>
              <w:rPr>
                <w:rFonts w:cs="Arial"/>
                <w:sz w:val="16"/>
              </w:rPr>
            </w:pPr>
          </w:p>
        </w:tc>
        <w:tc>
          <w:tcPr>
            <w:tcW w:w="463" w:type="dxa"/>
            <w:vAlign w:val="bottom"/>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3" w:type="dxa"/>
            <w:vAlign w:val="bottom"/>
          </w:tcPr>
          <w:p w:rsidR="000F1146" w:rsidRPr="00001869" w:rsidRDefault="000F1146" w:rsidP="0090154C">
            <w:pPr>
              <w:jc w:val="right"/>
              <w:rPr>
                <w:rFonts w:cs="Arial"/>
                <w:sz w:val="16"/>
              </w:rPr>
            </w:pPr>
          </w:p>
        </w:tc>
        <w:tc>
          <w:tcPr>
            <w:tcW w:w="429" w:type="dxa"/>
            <w:vAlign w:val="bottom"/>
          </w:tcPr>
          <w:p w:rsidR="000F1146" w:rsidRPr="00001869" w:rsidRDefault="000F1146" w:rsidP="0090154C">
            <w:pPr>
              <w:jc w:val="right"/>
              <w:rPr>
                <w:rFonts w:cs="Arial"/>
                <w:sz w:val="16"/>
              </w:rPr>
            </w:pPr>
          </w:p>
        </w:tc>
        <w:tc>
          <w:tcPr>
            <w:tcW w:w="651" w:type="dxa"/>
            <w:vAlign w:val="bottom"/>
          </w:tcPr>
          <w:p w:rsidR="000F1146" w:rsidRPr="00001869" w:rsidRDefault="000F1146" w:rsidP="0090154C">
            <w:pPr>
              <w:jc w:val="right"/>
              <w:rPr>
                <w:rFonts w:cs="Arial"/>
                <w:sz w:val="16"/>
              </w:rPr>
            </w:pPr>
          </w:p>
        </w:tc>
        <w:tc>
          <w:tcPr>
            <w:tcW w:w="463" w:type="dxa"/>
            <w:vAlign w:val="bottom"/>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3" w:type="dxa"/>
            <w:vAlign w:val="bottom"/>
          </w:tcPr>
          <w:p w:rsidR="000F1146" w:rsidRPr="00001869" w:rsidRDefault="000F1146" w:rsidP="0090154C">
            <w:pPr>
              <w:jc w:val="right"/>
              <w:rPr>
                <w:rFonts w:cs="Arial"/>
                <w:sz w:val="16"/>
              </w:rPr>
            </w:pPr>
          </w:p>
        </w:tc>
        <w:tc>
          <w:tcPr>
            <w:tcW w:w="429" w:type="dxa"/>
            <w:vAlign w:val="bottom"/>
          </w:tcPr>
          <w:p w:rsidR="000F1146" w:rsidRPr="00001869" w:rsidRDefault="000F1146" w:rsidP="0090154C">
            <w:pPr>
              <w:jc w:val="right"/>
              <w:rPr>
                <w:rFonts w:cs="Arial"/>
                <w:sz w:val="16"/>
              </w:rPr>
            </w:pPr>
          </w:p>
        </w:tc>
        <w:tc>
          <w:tcPr>
            <w:tcW w:w="651" w:type="dxa"/>
            <w:vAlign w:val="bottom"/>
          </w:tcPr>
          <w:p w:rsidR="000F1146" w:rsidRPr="00001869" w:rsidRDefault="000F1146" w:rsidP="0090154C">
            <w:pPr>
              <w:jc w:val="right"/>
              <w:rPr>
                <w:rFonts w:cs="Arial"/>
                <w:sz w:val="16"/>
              </w:rPr>
            </w:pPr>
          </w:p>
        </w:tc>
        <w:tc>
          <w:tcPr>
            <w:tcW w:w="463" w:type="dxa"/>
            <w:vAlign w:val="bottom"/>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3" w:type="dxa"/>
            <w:vAlign w:val="bottom"/>
          </w:tcPr>
          <w:p w:rsidR="000F1146" w:rsidRPr="00001869" w:rsidRDefault="000F1146" w:rsidP="0090154C">
            <w:pPr>
              <w:jc w:val="right"/>
              <w:rPr>
                <w:rFonts w:cs="Arial"/>
                <w:sz w:val="16"/>
              </w:rPr>
            </w:pPr>
          </w:p>
        </w:tc>
        <w:tc>
          <w:tcPr>
            <w:tcW w:w="429" w:type="dxa"/>
            <w:vAlign w:val="bottom"/>
          </w:tcPr>
          <w:p w:rsidR="000F1146" w:rsidRPr="00001869" w:rsidRDefault="000F1146" w:rsidP="0090154C">
            <w:pPr>
              <w:jc w:val="right"/>
              <w:rPr>
                <w:rFonts w:cs="Arial"/>
                <w:sz w:val="16"/>
              </w:rPr>
            </w:pPr>
          </w:p>
        </w:tc>
        <w:tc>
          <w:tcPr>
            <w:tcW w:w="651" w:type="dxa"/>
            <w:vAlign w:val="bottom"/>
          </w:tcPr>
          <w:p w:rsidR="000F1146" w:rsidRPr="00001869" w:rsidRDefault="000F1146" w:rsidP="0090154C">
            <w:pPr>
              <w:jc w:val="right"/>
              <w:rPr>
                <w:rFonts w:cs="Arial"/>
                <w:sz w:val="16"/>
              </w:rPr>
            </w:pPr>
          </w:p>
        </w:tc>
        <w:tc>
          <w:tcPr>
            <w:tcW w:w="463" w:type="dxa"/>
            <w:vAlign w:val="bottom"/>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3" w:type="dxa"/>
            <w:vAlign w:val="bottom"/>
          </w:tcPr>
          <w:p w:rsidR="000F1146" w:rsidRPr="00001869" w:rsidRDefault="000F1146" w:rsidP="0090154C">
            <w:pPr>
              <w:jc w:val="right"/>
              <w:rPr>
                <w:rFonts w:cs="Arial"/>
                <w:sz w:val="16"/>
              </w:rPr>
            </w:pPr>
          </w:p>
        </w:tc>
        <w:tc>
          <w:tcPr>
            <w:tcW w:w="429" w:type="dxa"/>
            <w:vAlign w:val="bottom"/>
          </w:tcPr>
          <w:p w:rsidR="000F1146" w:rsidRPr="00001869" w:rsidRDefault="000F1146" w:rsidP="0090154C">
            <w:pPr>
              <w:jc w:val="right"/>
              <w:rPr>
                <w:rFonts w:cs="Arial"/>
                <w:sz w:val="16"/>
              </w:rPr>
            </w:pPr>
          </w:p>
        </w:tc>
        <w:tc>
          <w:tcPr>
            <w:tcW w:w="651" w:type="dxa"/>
            <w:vAlign w:val="bottom"/>
          </w:tcPr>
          <w:p w:rsidR="000F1146" w:rsidRPr="00001869" w:rsidRDefault="000F1146" w:rsidP="0090154C">
            <w:pPr>
              <w:jc w:val="right"/>
              <w:rPr>
                <w:rFonts w:cs="Arial"/>
                <w:sz w:val="16"/>
              </w:rPr>
            </w:pPr>
          </w:p>
        </w:tc>
        <w:tc>
          <w:tcPr>
            <w:tcW w:w="463" w:type="dxa"/>
            <w:vAlign w:val="bottom"/>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3" w:type="dxa"/>
            <w:vAlign w:val="bottom"/>
          </w:tcPr>
          <w:p w:rsidR="000F1146" w:rsidRPr="00001869" w:rsidRDefault="000F1146" w:rsidP="0090154C">
            <w:pPr>
              <w:jc w:val="right"/>
              <w:rPr>
                <w:rFonts w:cs="Arial"/>
                <w:sz w:val="16"/>
              </w:rPr>
            </w:pPr>
          </w:p>
        </w:tc>
        <w:tc>
          <w:tcPr>
            <w:tcW w:w="429" w:type="dxa"/>
            <w:vAlign w:val="bottom"/>
          </w:tcPr>
          <w:p w:rsidR="000F1146" w:rsidRPr="00001869" w:rsidRDefault="000F1146" w:rsidP="0090154C">
            <w:pPr>
              <w:jc w:val="right"/>
              <w:rPr>
                <w:rFonts w:cs="Arial"/>
                <w:sz w:val="16"/>
              </w:rPr>
            </w:pPr>
          </w:p>
        </w:tc>
        <w:tc>
          <w:tcPr>
            <w:tcW w:w="651" w:type="dxa"/>
            <w:vAlign w:val="bottom"/>
          </w:tcPr>
          <w:p w:rsidR="000F1146" w:rsidRPr="00001869" w:rsidRDefault="000F1146" w:rsidP="0090154C">
            <w:pPr>
              <w:jc w:val="right"/>
              <w:rPr>
                <w:rFonts w:cs="Arial"/>
                <w:sz w:val="16"/>
              </w:rPr>
            </w:pPr>
          </w:p>
        </w:tc>
        <w:tc>
          <w:tcPr>
            <w:tcW w:w="463" w:type="dxa"/>
            <w:vAlign w:val="bottom"/>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3" w:type="dxa"/>
            <w:vAlign w:val="bottom"/>
          </w:tcPr>
          <w:p w:rsidR="000F1146" w:rsidRPr="00001869" w:rsidRDefault="000F1146" w:rsidP="0090154C">
            <w:pPr>
              <w:jc w:val="right"/>
              <w:rPr>
                <w:rFonts w:cs="Arial"/>
                <w:sz w:val="16"/>
              </w:rPr>
            </w:pPr>
          </w:p>
        </w:tc>
        <w:tc>
          <w:tcPr>
            <w:tcW w:w="429" w:type="dxa"/>
            <w:vAlign w:val="bottom"/>
          </w:tcPr>
          <w:p w:rsidR="000F1146" w:rsidRPr="00001869" w:rsidRDefault="000F1146" w:rsidP="0090154C">
            <w:pPr>
              <w:jc w:val="right"/>
              <w:rPr>
                <w:rFonts w:cs="Arial"/>
                <w:sz w:val="16"/>
              </w:rPr>
            </w:pPr>
          </w:p>
        </w:tc>
        <w:tc>
          <w:tcPr>
            <w:tcW w:w="651" w:type="dxa"/>
            <w:vAlign w:val="bottom"/>
          </w:tcPr>
          <w:p w:rsidR="000F1146" w:rsidRPr="00001869" w:rsidRDefault="000F1146" w:rsidP="0090154C">
            <w:pPr>
              <w:jc w:val="right"/>
              <w:rPr>
                <w:rFonts w:cs="Arial"/>
                <w:sz w:val="16"/>
              </w:rPr>
            </w:pPr>
          </w:p>
        </w:tc>
        <w:tc>
          <w:tcPr>
            <w:tcW w:w="463" w:type="dxa"/>
            <w:vAlign w:val="bottom"/>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3" w:type="dxa"/>
          </w:tcPr>
          <w:p w:rsidR="000F1146" w:rsidRPr="00001869" w:rsidRDefault="000F1146" w:rsidP="0090154C">
            <w:pPr>
              <w:jc w:val="right"/>
              <w:rPr>
                <w:rFonts w:cs="Arial"/>
                <w:sz w:val="16"/>
              </w:rPr>
            </w:pPr>
          </w:p>
        </w:tc>
        <w:tc>
          <w:tcPr>
            <w:tcW w:w="429" w:type="dxa"/>
          </w:tcPr>
          <w:p w:rsidR="000F1146" w:rsidRPr="00001869" w:rsidRDefault="000F1146" w:rsidP="0090154C">
            <w:pPr>
              <w:jc w:val="right"/>
              <w:rPr>
                <w:rFonts w:cs="Arial"/>
                <w:sz w:val="16"/>
              </w:rPr>
            </w:pPr>
          </w:p>
        </w:tc>
        <w:tc>
          <w:tcPr>
            <w:tcW w:w="651" w:type="dxa"/>
          </w:tcPr>
          <w:p w:rsidR="000F1146" w:rsidRPr="00001869" w:rsidRDefault="000F1146" w:rsidP="0090154C">
            <w:pPr>
              <w:jc w:val="right"/>
              <w:rPr>
                <w:rFonts w:cs="Arial"/>
                <w:sz w:val="16"/>
              </w:rPr>
            </w:pPr>
          </w:p>
        </w:tc>
        <w:tc>
          <w:tcPr>
            <w:tcW w:w="463" w:type="dxa"/>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3" w:type="dxa"/>
          </w:tcPr>
          <w:p w:rsidR="000F1146" w:rsidRPr="00001869" w:rsidRDefault="000F1146" w:rsidP="0090154C">
            <w:pPr>
              <w:jc w:val="right"/>
              <w:rPr>
                <w:rFonts w:cs="Arial"/>
                <w:sz w:val="16"/>
              </w:rPr>
            </w:pPr>
          </w:p>
        </w:tc>
        <w:tc>
          <w:tcPr>
            <w:tcW w:w="429" w:type="dxa"/>
          </w:tcPr>
          <w:p w:rsidR="000F1146" w:rsidRPr="00001869" w:rsidRDefault="000F1146" w:rsidP="0090154C">
            <w:pPr>
              <w:jc w:val="right"/>
              <w:rPr>
                <w:rFonts w:cs="Arial"/>
                <w:sz w:val="16"/>
              </w:rPr>
            </w:pPr>
          </w:p>
        </w:tc>
        <w:tc>
          <w:tcPr>
            <w:tcW w:w="651" w:type="dxa"/>
          </w:tcPr>
          <w:p w:rsidR="000F1146" w:rsidRPr="00001869" w:rsidRDefault="000F1146" w:rsidP="0090154C">
            <w:pPr>
              <w:jc w:val="right"/>
              <w:rPr>
                <w:rFonts w:cs="Arial"/>
                <w:sz w:val="16"/>
              </w:rPr>
            </w:pPr>
          </w:p>
        </w:tc>
        <w:tc>
          <w:tcPr>
            <w:tcW w:w="463" w:type="dxa"/>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3" w:type="dxa"/>
          </w:tcPr>
          <w:p w:rsidR="000F1146" w:rsidRPr="00001869" w:rsidRDefault="000F1146" w:rsidP="0090154C">
            <w:pPr>
              <w:jc w:val="right"/>
              <w:rPr>
                <w:rFonts w:cs="Arial"/>
                <w:sz w:val="16"/>
              </w:rPr>
            </w:pPr>
          </w:p>
        </w:tc>
        <w:tc>
          <w:tcPr>
            <w:tcW w:w="429" w:type="dxa"/>
          </w:tcPr>
          <w:p w:rsidR="000F1146" w:rsidRPr="00001869" w:rsidRDefault="000F1146" w:rsidP="0090154C">
            <w:pPr>
              <w:jc w:val="right"/>
              <w:rPr>
                <w:rFonts w:cs="Arial"/>
                <w:sz w:val="16"/>
              </w:rPr>
            </w:pPr>
          </w:p>
        </w:tc>
        <w:tc>
          <w:tcPr>
            <w:tcW w:w="651" w:type="dxa"/>
          </w:tcPr>
          <w:p w:rsidR="000F1146" w:rsidRPr="00001869" w:rsidRDefault="000F1146" w:rsidP="0090154C">
            <w:pPr>
              <w:jc w:val="right"/>
              <w:rPr>
                <w:rFonts w:cs="Arial"/>
                <w:sz w:val="16"/>
              </w:rPr>
            </w:pPr>
          </w:p>
        </w:tc>
        <w:tc>
          <w:tcPr>
            <w:tcW w:w="463" w:type="dxa"/>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3" w:type="dxa"/>
          </w:tcPr>
          <w:p w:rsidR="000F1146" w:rsidRPr="00001869" w:rsidRDefault="000F1146" w:rsidP="0090154C">
            <w:pPr>
              <w:jc w:val="right"/>
              <w:rPr>
                <w:rFonts w:cs="Arial"/>
                <w:sz w:val="16"/>
              </w:rPr>
            </w:pPr>
          </w:p>
        </w:tc>
        <w:tc>
          <w:tcPr>
            <w:tcW w:w="429" w:type="dxa"/>
          </w:tcPr>
          <w:p w:rsidR="000F1146" w:rsidRPr="00001869" w:rsidRDefault="000F1146" w:rsidP="0090154C">
            <w:pPr>
              <w:jc w:val="right"/>
              <w:rPr>
                <w:rFonts w:cs="Arial"/>
                <w:sz w:val="16"/>
              </w:rPr>
            </w:pPr>
          </w:p>
        </w:tc>
        <w:tc>
          <w:tcPr>
            <w:tcW w:w="651" w:type="dxa"/>
          </w:tcPr>
          <w:p w:rsidR="000F1146" w:rsidRPr="00001869" w:rsidRDefault="000F1146" w:rsidP="0090154C">
            <w:pPr>
              <w:jc w:val="right"/>
              <w:rPr>
                <w:rFonts w:cs="Arial"/>
                <w:sz w:val="16"/>
              </w:rPr>
            </w:pPr>
          </w:p>
        </w:tc>
        <w:tc>
          <w:tcPr>
            <w:tcW w:w="463" w:type="dxa"/>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3" w:type="dxa"/>
          </w:tcPr>
          <w:p w:rsidR="000F1146" w:rsidRPr="00001869" w:rsidRDefault="000F1146" w:rsidP="0090154C">
            <w:pPr>
              <w:jc w:val="right"/>
              <w:rPr>
                <w:rFonts w:cs="Arial"/>
                <w:sz w:val="16"/>
              </w:rPr>
            </w:pPr>
          </w:p>
        </w:tc>
        <w:tc>
          <w:tcPr>
            <w:tcW w:w="429" w:type="dxa"/>
          </w:tcPr>
          <w:p w:rsidR="000F1146" w:rsidRPr="00001869" w:rsidRDefault="000F1146" w:rsidP="0090154C">
            <w:pPr>
              <w:jc w:val="right"/>
              <w:rPr>
                <w:rFonts w:cs="Arial"/>
                <w:sz w:val="16"/>
              </w:rPr>
            </w:pPr>
          </w:p>
        </w:tc>
        <w:tc>
          <w:tcPr>
            <w:tcW w:w="651" w:type="dxa"/>
          </w:tcPr>
          <w:p w:rsidR="000F1146" w:rsidRPr="00001869" w:rsidRDefault="000F1146" w:rsidP="0090154C">
            <w:pPr>
              <w:jc w:val="right"/>
              <w:rPr>
                <w:rFonts w:cs="Arial"/>
                <w:sz w:val="16"/>
              </w:rPr>
            </w:pPr>
          </w:p>
        </w:tc>
        <w:tc>
          <w:tcPr>
            <w:tcW w:w="463" w:type="dxa"/>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3" w:type="dxa"/>
          </w:tcPr>
          <w:p w:rsidR="000F1146" w:rsidRPr="00001869" w:rsidRDefault="000F1146" w:rsidP="0090154C">
            <w:pPr>
              <w:jc w:val="right"/>
              <w:rPr>
                <w:rFonts w:cs="Arial"/>
                <w:sz w:val="16"/>
              </w:rPr>
            </w:pPr>
          </w:p>
        </w:tc>
        <w:tc>
          <w:tcPr>
            <w:tcW w:w="429" w:type="dxa"/>
          </w:tcPr>
          <w:p w:rsidR="000F1146" w:rsidRPr="00001869" w:rsidRDefault="000F1146" w:rsidP="0090154C">
            <w:pPr>
              <w:jc w:val="right"/>
              <w:rPr>
                <w:rFonts w:cs="Arial"/>
                <w:sz w:val="16"/>
              </w:rPr>
            </w:pPr>
          </w:p>
        </w:tc>
        <w:tc>
          <w:tcPr>
            <w:tcW w:w="651" w:type="dxa"/>
          </w:tcPr>
          <w:p w:rsidR="000F1146" w:rsidRPr="00001869" w:rsidRDefault="000F1146" w:rsidP="0090154C">
            <w:pPr>
              <w:jc w:val="right"/>
              <w:rPr>
                <w:rFonts w:cs="Arial"/>
                <w:sz w:val="16"/>
              </w:rPr>
            </w:pPr>
          </w:p>
        </w:tc>
        <w:tc>
          <w:tcPr>
            <w:tcW w:w="463" w:type="dxa"/>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3" w:type="dxa"/>
          </w:tcPr>
          <w:p w:rsidR="000F1146" w:rsidRPr="00001869" w:rsidRDefault="000F1146" w:rsidP="0090154C">
            <w:pPr>
              <w:jc w:val="right"/>
              <w:rPr>
                <w:rFonts w:cs="Arial"/>
                <w:sz w:val="16"/>
              </w:rPr>
            </w:pPr>
          </w:p>
        </w:tc>
        <w:tc>
          <w:tcPr>
            <w:tcW w:w="429" w:type="dxa"/>
          </w:tcPr>
          <w:p w:rsidR="000F1146" w:rsidRPr="00001869" w:rsidRDefault="000F1146" w:rsidP="0090154C">
            <w:pPr>
              <w:jc w:val="right"/>
              <w:rPr>
                <w:rFonts w:cs="Arial"/>
                <w:sz w:val="16"/>
              </w:rPr>
            </w:pPr>
          </w:p>
        </w:tc>
        <w:tc>
          <w:tcPr>
            <w:tcW w:w="651" w:type="dxa"/>
          </w:tcPr>
          <w:p w:rsidR="000F1146" w:rsidRPr="00001869" w:rsidRDefault="000F1146" w:rsidP="0090154C">
            <w:pPr>
              <w:jc w:val="right"/>
              <w:rPr>
                <w:rFonts w:cs="Arial"/>
                <w:sz w:val="16"/>
              </w:rPr>
            </w:pPr>
          </w:p>
        </w:tc>
        <w:tc>
          <w:tcPr>
            <w:tcW w:w="463" w:type="dxa"/>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3" w:type="dxa"/>
          </w:tcPr>
          <w:p w:rsidR="000F1146" w:rsidRPr="00001869" w:rsidRDefault="000F1146" w:rsidP="0090154C">
            <w:pPr>
              <w:jc w:val="right"/>
              <w:rPr>
                <w:rFonts w:cs="Arial"/>
                <w:sz w:val="16"/>
              </w:rPr>
            </w:pPr>
          </w:p>
        </w:tc>
        <w:tc>
          <w:tcPr>
            <w:tcW w:w="429" w:type="dxa"/>
          </w:tcPr>
          <w:p w:rsidR="000F1146" w:rsidRPr="00001869" w:rsidRDefault="000F1146" w:rsidP="0090154C">
            <w:pPr>
              <w:jc w:val="right"/>
              <w:rPr>
                <w:rFonts w:cs="Arial"/>
                <w:sz w:val="16"/>
              </w:rPr>
            </w:pPr>
          </w:p>
        </w:tc>
        <w:tc>
          <w:tcPr>
            <w:tcW w:w="651" w:type="dxa"/>
          </w:tcPr>
          <w:p w:rsidR="000F1146" w:rsidRPr="00001869" w:rsidRDefault="000F1146" w:rsidP="0090154C">
            <w:pPr>
              <w:jc w:val="right"/>
              <w:rPr>
                <w:rFonts w:cs="Arial"/>
                <w:sz w:val="16"/>
              </w:rPr>
            </w:pPr>
          </w:p>
        </w:tc>
        <w:tc>
          <w:tcPr>
            <w:tcW w:w="463" w:type="dxa"/>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3" w:type="dxa"/>
          </w:tcPr>
          <w:p w:rsidR="000F1146" w:rsidRPr="00001869" w:rsidRDefault="000F1146" w:rsidP="0090154C">
            <w:pPr>
              <w:jc w:val="right"/>
              <w:rPr>
                <w:rFonts w:cs="Arial"/>
                <w:sz w:val="16"/>
              </w:rPr>
            </w:pPr>
          </w:p>
        </w:tc>
        <w:tc>
          <w:tcPr>
            <w:tcW w:w="429" w:type="dxa"/>
          </w:tcPr>
          <w:p w:rsidR="000F1146" w:rsidRPr="00001869" w:rsidRDefault="000F1146" w:rsidP="0090154C">
            <w:pPr>
              <w:jc w:val="right"/>
              <w:rPr>
                <w:rFonts w:cs="Arial"/>
                <w:sz w:val="16"/>
              </w:rPr>
            </w:pPr>
          </w:p>
        </w:tc>
        <w:tc>
          <w:tcPr>
            <w:tcW w:w="651" w:type="dxa"/>
          </w:tcPr>
          <w:p w:rsidR="000F1146" w:rsidRPr="00001869" w:rsidRDefault="000F1146" w:rsidP="0090154C">
            <w:pPr>
              <w:jc w:val="right"/>
              <w:rPr>
                <w:rFonts w:cs="Arial"/>
                <w:sz w:val="16"/>
              </w:rPr>
            </w:pPr>
          </w:p>
        </w:tc>
        <w:tc>
          <w:tcPr>
            <w:tcW w:w="463" w:type="dxa"/>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3" w:type="dxa"/>
          </w:tcPr>
          <w:p w:rsidR="000F1146" w:rsidRPr="00001869" w:rsidRDefault="000F1146" w:rsidP="0090154C">
            <w:pPr>
              <w:jc w:val="right"/>
              <w:rPr>
                <w:rFonts w:cs="Arial"/>
                <w:sz w:val="16"/>
              </w:rPr>
            </w:pPr>
          </w:p>
        </w:tc>
        <w:tc>
          <w:tcPr>
            <w:tcW w:w="429" w:type="dxa"/>
          </w:tcPr>
          <w:p w:rsidR="000F1146" w:rsidRPr="00001869" w:rsidRDefault="000F1146" w:rsidP="0090154C">
            <w:pPr>
              <w:jc w:val="right"/>
              <w:rPr>
                <w:rFonts w:cs="Arial"/>
                <w:sz w:val="16"/>
              </w:rPr>
            </w:pPr>
          </w:p>
        </w:tc>
        <w:tc>
          <w:tcPr>
            <w:tcW w:w="651" w:type="dxa"/>
          </w:tcPr>
          <w:p w:rsidR="000F1146" w:rsidRPr="00001869" w:rsidRDefault="000F1146" w:rsidP="0090154C">
            <w:pPr>
              <w:jc w:val="right"/>
              <w:rPr>
                <w:rFonts w:cs="Arial"/>
                <w:sz w:val="16"/>
              </w:rPr>
            </w:pPr>
          </w:p>
        </w:tc>
        <w:tc>
          <w:tcPr>
            <w:tcW w:w="463" w:type="dxa"/>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3" w:type="dxa"/>
            <w:vAlign w:val="bottom"/>
          </w:tcPr>
          <w:p w:rsidR="000F1146" w:rsidRPr="00001869" w:rsidRDefault="000F1146" w:rsidP="0090154C">
            <w:pPr>
              <w:jc w:val="right"/>
              <w:rPr>
                <w:rFonts w:cs="Arial"/>
                <w:sz w:val="16"/>
              </w:rPr>
            </w:pPr>
          </w:p>
        </w:tc>
        <w:tc>
          <w:tcPr>
            <w:tcW w:w="429" w:type="dxa"/>
            <w:vAlign w:val="bottom"/>
          </w:tcPr>
          <w:p w:rsidR="000F1146" w:rsidRPr="00001869" w:rsidRDefault="000F1146" w:rsidP="0090154C">
            <w:pPr>
              <w:jc w:val="right"/>
              <w:rPr>
                <w:rFonts w:cs="Arial"/>
                <w:sz w:val="16"/>
              </w:rPr>
            </w:pPr>
          </w:p>
        </w:tc>
        <w:tc>
          <w:tcPr>
            <w:tcW w:w="651" w:type="dxa"/>
            <w:vAlign w:val="bottom"/>
          </w:tcPr>
          <w:p w:rsidR="000F1146" w:rsidRPr="00001869" w:rsidRDefault="000F1146" w:rsidP="0090154C">
            <w:pPr>
              <w:jc w:val="right"/>
              <w:rPr>
                <w:rFonts w:cs="Arial"/>
                <w:sz w:val="16"/>
              </w:rPr>
            </w:pPr>
          </w:p>
        </w:tc>
        <w:tc>
          <w:tcPr>
            <w:tcW w:w="463" w:type="dxa"/>
            <w:vAlign w:val="bottom"/>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001869" w:rsidTr="0090154C">
        <w:trPr>
          <w:cantSplit/>
        </w:trPr>
        <w:tc>
          <w:tcPr>
            <w:tcW w:w="573" w:type="dxa"/>
            <w:vAlign w:val="bottom"/>
          </w:tcPr>
          <w:p w:rsidR="000F1146" w:rsidRPr="00001869" w:rsidRDefault="000F1146" w:rsidP="0090154C">
            <w:pPr>
              <w:jc w:val="right"/>
              <w:rPr>
                <w:rFonts w:cs="Arial"/>
                <w:sz w:val="16"/>
              </w:rPr>
            </w:pPr>
          </w:p>
        </w:tc>
        <w:tc>
          <w:tcPr>
            <w:tcW w:w="429" w:type="dxa"/>
            <w:vAlign w:val="bottom"/>
          </w:tcPr>
          <w:p w:rsidR="000F1146" w:rsidRPr="00001869" w:rsidRDefault="000F1146" w:rsidP="0090154C">
            <w:pPr>
              <w:jc w:val="right"/>
              <w:rPr>
                <w:rFonts w:cs="Arial"/>
                <w:sz w:val="16"/>
              </w:rPr>
            </w:pPr>
          </w:p>
        </w:tc>
        <w:tc>
          <w:tcPr>
            <w:tcW w:w="651" w:type="dxa"/>
            <w:vAlign w:val="bottom"/>
          </w:tcPr>
          <w:p w:rsidR="000F1146" w:rsidRPr="00001869" w:rsidRDefault="000F1146" w:rsidP="0090154C">
            <w:pPr>
              <w:jc w:val="right"/>
              <w:rPr>
                <w:rFonts w:cs="Arial"/>
                <w:sz w:val="16"/>
              </w:rPr>
            </w:pPr>
          </w:p>
        </w:tc>
        <w:tc>
          <w:tcPr>
            <w:tcW w:w="463" w:type="dxa"/>
            <w:vAlign w:val="bottom"/>
          </w:tcPr>
          <w:p w:rsidR="000F1146" w:rsidRPr="00001869" w:rsidRDefault="000F1146" w:rsidP="0090154C">
            <w:pPr>
              <w:jc w:val="right"/>
              <w:rPr>
                <w:rFonts w:cs="Arial"/>
                <w:sz w:val="16"/>
              </w:rPr>
            </w:pPr>
          </w:p>
        </w:tc>
        <w:tc>
          <w:tcPr>
            <w:tcW w:w="7170" w:type="dxa"/>
            <w:vMerge/>
          </w:tcPr>
          <w:p w:rsidR="000F1146" w:rsidRPr="00001869"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bl>
    <w:p w:rsidR="000F1146" w:rsidRPr="00001869" w:rsidRDefault="000F1146" w:rsidP="000F1146">
      <w:pPr>
        <w:ind w:left="1680"/>
        <w:rPr>
          <w:rFonts w:cs="Arial"/>
          <w:sz w:val="18"/>
        </w:rPr>
      </w:pPr>
      <w:r w:rsidRPr="00001869">
        <w:rPr>
          <w:rFonts w:cs="Arial"/>
          <w:sz w:val="18"/>
        </w:rPr>
        <w:t>Fehlerwahrscheinlichkeit</w:t>
      </w:r>
      <w:r w:rsidRPr="00001869">
        <w:rPr>
          <w:rFonts w:cs="Arial"/>
          <w:sz w:val="18"/>
        </w:rPr>
        <w:tab/>
        <w:t>Stichprobengröße</w:t>
      </w:r>
      <w:r w:rsidRPr="00001869">
        <w:rPr>
          <w:rFonts w:cs="Arial"/>
          <w:sz w:val="18"/>
        </w:rPr>
        <w:tab/>
        <w:t>tatsächlicher Fehler vom Typ I</w:t>
      </w:r>
    </w:p>
    <w:p w:rsidR="000F1146" w:rsidRPr="00001869" w:rsidRDefault="000F1146" w:rsidP="00267E3F">
      <w:pPr>
        <w:ind w:left="5954"/>
        <w:rPr>
          <w:rFonts w:cs="Arial"/>
          <w:sz w:val="18"/>
        </w:rPr>
      </w:pPr>
      <w:r w:rsidRPr="00001869">
        <w:rPr>
          <w:rFonts w:cs="Arial"/>
          <w:sz w:val="18"/>
        </w:rPr>
        <w:t>Fehler vom Typ II für 2P</w:t>
      </w:r>
    </w:p>
    <w:p w:rsidR="000F1146" w:rsidRPr="00001869" w:rsidRDefault="000F1146" w:rsidP="00267E3F">
      <w:pPr>
        <w:ind w:left="5954"/>
        <w:rPr>
          <w:rFonts w:cs="Arial"/>
          <w:sz w:val="18"/>
        </w:rPr>
      </w:pPr>
      <w:r w:rsidRPr="00001869">
        <w:rPr>
          <w:rFonts w:cs="Arial"/>
          <w:sz w:val="18"/>
        </w:rPr>
        <w:t>Fehler vom Typ II für 5P</w:t>
      </w:r>
    </w:p>
    <w:p w:rsidR="000F1146" w:rsidRPr="00001869" w:rsidRDefault="000F1146" w:rsidP="00267E3F">
      <w:pPr>
        <w:tabs>
          <w:tab w:val="left" w:pos="-850"/>
          <w:tab w:val="left" w:pos="0"/>
          <w:tab w:val="left" w:pos="339"/>
          <w:tab w:val="left" w:pos="1700"/>
          <w:tab w:val="left" w:pos="2552"/>
          <w:tab w:val="left" w:pos="3403"/>
          <w:tab w:val="left" w:pos="3684"/>
          <w:tab w:val="left" w:pos="4254"/>
          <w:tab w:val="left" w:pos="5104"/>
          <w:tab w:val="left" w:pos="5954"/>
          <w:tab w:val="left" w:pos="6804"/>
          <w:tab w:val="left" w:pos="7654"/>
          <w:tab w:val="left" w:pos="8504"/>
        </w:tabs>
        <w:ind w:left="5954"/>
        <w:rPr>
          <w:rFonts w:cs="Arial"/>
        </w:rPr>
      </w:pPr>
      <w:r w:rsidRPr="00001869">
        <w:rPr>
          <w:rFonts w:cs="Arial"/>
          <w:sz w:val="18"/>
        </w:rPr>
        <w:t>Fehler vom Typ II für 10P</w:t>
      </w:r>
    </w:p>
    <w:p w:rsidR="000F1146" w:rsidRPr="00001869" w:rsidRDefault="000F1146" w:rsidP="000F114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cs="Arial"/>
        </w:rPr>
      </w:pPr>
    </w:p>
    <w:p w:rsidR="000F1146" w:rsidRPr="00001869" w:rsidRDefault="000F1146" w:rsidP="000F114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cs="Arial"/>
        </w:rPr>
        <w:sectPr w:rsidR="000F1146" w:rsidRPr="00001869" w:rsidSect="0090154C">
          <w:headerReference w:type="default" r:id="rId133"/>
          <w:endnotePr>
            <w:numFmt w:val="lowerLetter"/>
          </w:endnotePr>
          <w:pgSz w:w="11906" w:h="16838" w:code="9"/>
          <w:pgMar w:top="510" w:right="1134" w:bottom="1134" w:left="1134" w:header="510" w:footer="680" w:gutter="0"/>
          <w:cols w:space="720"/>
        </w:sectPr>
      </w:pPr>
    </w:p>
    <w:p w:rsidR="000F1146" w:rsidRPr="00001869" w:rsidRDefault="000F1146" w:rsidP="00704A50">
      <w:pPr>
        <w:pStyle w:val="Heading2"/>
        <w:rPr>
          <w:lang w:val="de-DE"/>
        </w:rPr>
      </w:pPr>
      <w:bookmarkStart w:id="694" w:name="_Toc229451996"/>
      <w:bookmarkStart w:id="695" w:name="_Toc37651688"/>
      <w:bookmarkStart w:id="696" w:name="_Toc37653486"/>
      <w:bookmarkStart w:id="697" w:name="_Toc37654552"/>
      <w:bookmarkStart w:id="698" w:name="_Toc37654922"/>
      <w:bookmarkStart w:id="699" w:name="_Toc37759195"/>
      <w:bookmarkStart w:id="700" w:name="_Toc38082159"/>
      <w:bookmarkStart w:id="701" w:name="_Toc38104727"/>
      <w:bookmarkStart w:id="702" w:name="_Toc39546114"/>
      <w:bookmarkStart w:id="703" w:name="_Toc39564848"/>
      <w:bookmarkStart w:id="704" w:name="_Toc73331140"/>
      <w:bookmarkStart w:id="705" w:name="_Toc154368875"/>
      <w:bookmarkStart w:id="706" w:name="_Toc219640845"/>
      <w:bookmarkStart w:id="707" w:name="_Toc227042227"/>
      <w:bookmarkStart w:id="708" w:name="_Toc399420287"/>
      <w:r w:rsidRPr="00001869">
        <w:rPr>
          <w:bCs/>
          <w:lang w:val="de-DE"/>
        </w:rPr>
        <w:t>9.</w:t>
      </w:r>
      <w:r w:rsidRPr="00001869">
        <w:rPr>
          <w:bCs/>
          <w:lang w:val="de-DE"/>
        </w:rPr>
        <w:tab/>
      </w:r>
      <w:bookmarkStart w:id="709" w:name="_Toc414446835"/>
      <w:r w:rsidRPr="00001869">
        <w:rPr>
          <w:lang w:val="de-DE"/>
        </w:rPr>
        <w:t>DAS KOMBINIERTE HOMOGENITÄTSKRITERIUM ÜBER MEHRERE JAHRE</w:t>
      </w:r>
      <w:bookmarkEnd w:id="709"/>
      <w:r w:rsidRPr="00001869">
        <w:rPr>
          <w:lang w:val="de-DE"/>
        </w:rPr>
        <w:t xml:space="preserve"> </w:t>
      </w:r>
      <w:r w:rsidRPr="00001869">
        <w:rPr>
          <w:bCs/>
          <w:lang w:val="de-DE"/>
        </w:rPr>
        <w:t>(COYU)</w:t>
      </w:r>
      <w:bookmarkEnd w:id="694"/>
      <w:bookmarkEnd w:id="708"/>
    </w:p>
    <w:p w:rsidR="000F1146" w:rsidRPr="00001869" w:rsidRDefault="000F1146" w:rsidP="000F1146">
      <w:pPr>
        <w:pStyle w:val="Heading3"/>
        <w:rPr>
          <w:rFonts w:cs="Arial"/>
          <w:bCs/>
          <w:lang w:val="de-DE"/>
        </w:rPr>
      </w:pPr>
      <w:bookmarkStart w:id="710" w:name="_Toc154368879"/>
      <w:bookmarkStart w:id="711" w:name="_Toc227042228"/>
      <w:bookmarkStart w:id="712" w:name="_Toc219640846"/>
      <w:bookmarkStart w:id="713" w:name="_Toc229451997"/>
      <w:bookmarkStart w:id="714" w:name="_Toc154368876"/>
      <w:bookmarkStart w:id="715" w:name="_Toc8035510"/>
      <w:bookmarkStart w:id="716" w:name="_Toc8035629"/>
      <w:bookmarkStart w:id="717" w:name="_Toc8035937"/>
      <w:bookmarkStart w:id="718" w:name="_Toc8036143"/>
      <w:bookmarkStart w:id="719" w:name="_Toc8036419"/>
      <w:bookmarkStart w:id="720" w:name="_Toc8036513"/>
      <w:bookmarkStart w:id="721" w:name="_Toc8096515"/>
      <w:bookmarkStart w:id="722" w:name="_Toc8104640"/>
      <w:bookmarkStart w:id="723" w:name="_Toc9409067"/>
      <w:bookmarkStart w:id="724" w:name="_Toc10345967"/>
      <w:bookmarkStart w:id="725" w:name="_Toc37651702"/>
      <w:bookmarkStart w:id="726" w:name="_Toc37653500"/>
      <w:bookmarkStart w:id="727" w:name="_Toc37654565"/>
      <w:bookmarkStart w:id="728" w:name="_Toc37654935"/>
      <w:bookmarkStart w:id="729" w:name="_Toc37759208"/>
      <w:bookmarkStart w:id="730" w:name="_Toc38082172"/>
      <w:bookmarkStart w:id="731" w:name="_Toc399420288"/>
      <w:bookmarkEnd w:id="695"/>
      <w:bookmarkEnd w:id="696"/>
      <w:bookmarkEnd w:id="697"/>
      <w:bookmarkEnd w:id="698"/>
      <w:bookmarkEnd w:id="699"/>
      <w:bookmarkEnd w:id="700"/>
      <w:bookmarkEnd w:id="701"/>
      <w:bookmarkEnd w:id="702"/>
      <w:bookmarkEnd w:id="703"/>
      <w:bookmarkEnd w:id="704"/>
      <w:bookmarkEnd w:id="705"/>
      <w:bookmarkEnd w:id="706"/>
      <w:bookmarkEnd w:id="707"/>
      <w:r w:rsidRPr="00001869">
        <w:rPr>
          <w:rFonts w:cs="Arial"/>
          <w:bCs/>
          <w:lang w:val="de-DE"/>
        </w:rPr>
        <w:t>9.1</w:t>
      </w:r>
      <w:r w:rsidRPr="00001869">
        <w:rPr>
          <w:rFonts w:cs="Arial"/>
          <w:bCs/>
          <w:lang w:val="de-DE"/>
        </w:rPr>
        <w:tab/>
        <w:t>Zusammenfassung der Voraussetzungen für die Anwen</w:t>
      </w:r>
      <w:bookmarkEnd w:id="710"/>
      <w:bookmarkEnd w:id="711"/>
      <w:r w:rsidRPr="00001869">
        <w:rPr>
          <w:rFonts w:cs="Arial"/>
          <w:bCs/>
          <w:lang w:val="de-DE"/>
        </w:rPr>
        <w:t>d</w:t>
      </w:r>
      <w:bookmarkEnd w:id="712"/>
      <w:r w:rsidRPr="00001869">
        <w:rPr>
          <w:rFonts w:cs="Arial"/>
          <w:bCs/>
          <w:lang w:val="de-DE"/>
        </w:rPr>
        <w:t>ung des Verfahrens</w:t>
      </w:r>
      <w:bookmarkEnd w:id="713"/>
      <w:bookmarkEnd w:id="731"/>
    </w:p>
    <w:p w:rsidR="000F1146" w:rsidRPr="00001869" w:rsidRDefault="000F1146" w:rsidP="00704A50">
      <w:pPr>
        <w:numPr>
          <w:ilvl w:val="0"/>
          <w:numId w:val="41"/>
        </w:numPr>
        <w:ind w:left="851" w:hanging="425"/>
        <w:rPr>
          <w:rFonts w:cs="Arial"/>
        </w:rPr>
      </w:pPr>
      <w:r w:rsidRPr="00001869">
        <w:rPr>
          <w:rFonts w:cs="Arial"/>
        </w:rPr>
        <w:t>für quantitative Merkmale;</w:t>
      </w:r>
    </w:p>
    <w:p w:rsidR="000F1146" w:rsidRPr="00001869" w:rsidRDefault="000F1146" w:rsidP="00704A50">
      <w:pPr>
        <w:numPr>
          <w:ilvl w:val="12"/>
          <w:numId w:val="0"/>
        </w:numPr>
        <w:ind w:left="851" w:hanging="425"/>
        <w:rPr>
          <w:rFonts w:cs="Arial"/>
        </w:rPr>
      </w:pPr>
    </w:p>
    <w:p w:rsidR="000F1146" w:rsidRPr="00001869" w:rsidRDefault="000F1146" w:rsidP="00704A50">
      <w:pPr>
        <w:numPr>
          <w:ilvl w:val="0"/>
          <w:numId w:val="41"/>
        </w:numPr>
        <w:ind w:left="851" w:hanging="425"/>
        <w:rPr>
          <w:rFonts w:cs="Arial"/>
        </w:rPr>
      </w:pPr>
      <w:r w:rsidRPr="00001869">
        <w:rPr>
          <w:rFonts w:cs="Arial"/>
        </w:rPr>
        <w:t>wenn die Beobachtungen auf Einzelpflanzenbasis über zwei oder mehrere Jahre erfolgen.</w:t>
      </w:r>
    </w:p>
    <w:p w:rsidR="000F1146" w:rsidRPr="00001869" w:rsidRDefault="000F1146" w:rsidP="00704A50">
      <w:pPr>
        <w:numPr>
          <w:ilvl w:val="12"/>
          <w:numId w:val="0"/>
        </w:numPr>
        <w:ind w:left="851" w:hanging="425"/>
        <w:rPr>
          <w:rFonts w:cs="Arial"/>
        </w:rPr>
      </w:pPr>
    </w:p>
    <w:p w:rsidR="000F1146" w:rsidRPr="00001869" w:rsidRDefault="000F1146" w:rsidP="00704A50">
      <w:pPr>
        <w:numPr>
          <w:ilvl w:val="0"/>
          <w:numId w:val="41"/>
        </w:numPr>
        <w:ind w:left="851" w:hanging="425"/>
        <w:rPr>
          <w:rFonts w:cs="Arial"/>
        </w:rPr>
      </w:pPr>
      <w:r w:rsidRPr="00001869">
        <w:rPr>
          <w:rFonts w:cs="Arial"/>
        </w:rPr>
        <w:t>wenn es Unterschiede zwischen Pflanzen einer Sorte gibt, die vielmehr eine quantitative Variation als das Vorhandensein von Abweichern darstellen;</w:t>
      </w:r>
    </w:p>
    <w:p w:rsidR="000F1146" w:rsidRPr="00001869" w:rsidRDefault="000F1146" w:rsidP="00704A50">
      <w:pPr>
        <w:numPr>
          <w:ilvl w:val="12"/>
          <w:numId w:val="0"/>
        </w:numPr>
        <w:ind w:left="851" w:hanging="425"/>
        <w:rPr>
          <w:rFonts w:cs="Arial"/>
        </w:rPr>
      </w:pPr>
    </w:p>
    <w:p w:rsidR="000F1146" w:rsidRPr="00001869" w:rsidRDefault="000F1146" w:rsidP="00704A50">
      <w:pPr>
        <w:numPr>
          <w:ilvl w:val="0"/>
          <w:numId w:val="41"/>
        </w:numPr>
        <w:ind w:left="851" w:hanging="425"/>
        <w:rPr>
          <w:rFonts w:cs="Arial"/>
        </w:rPr>
      </w:pPr>
      <w:r w:rsidRPr="00001869">
        <w:rPr>
          <w:rFonts w:cs="Arial"/>
        </w:rPr>
        <w:t>Es wird empfohlen, daß es mindestens 20 Freiheitsgrade für die Schätzung der Varianz für die vergleichbaren Sorten in der COYU-Analyse geben sollte.</w:t>
      </w:r>
    </w:p>
    <w:p w:rsidR="000F1146" w:rsidRPr="00001869" w:rsidRDefault="000F1146" w:rsidP="000F1146">
      <w:pPr>
        <w:tabs>
          <w:tab w:val="left" w:pos="-1440"/>
          <w:tab w:val="left" w:pos="-720"/>
          <w:tab w:val="left" w:pos="1"/>
          <w:tab w:val="left" w:pos="720"/>
          <w:tab w:val="left" w:pos="900"/>
          <w:tab w:val="left" w:pos="135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p>
    <w:p w:rsidR="000F1146" w:rsidRPr="00001869" w:rsidRDefault="000F1146" w:rsidP="000F1146">
      <w:pPr>
        <w:autoSpaceDE w:val="0"/>
        <w:autoSpaceDN w:val="0"/>
        <w:adjustRightInd w:val="0"/>
        <w:rPr>
          <w:rFonts w:cs="Arial"/>
        </w:rPr>
      </w:pPr>
      <w:r w:rsidRPr="00001869">
        <w:rPr>
          <w:rFonts w:cs="Arial"/>
        </w:rPr>
        <w:t>Vergleichbare Sorten sind Sorten desselben Typs innerhalb derselben oder einer verwandten Art, die zuvor geprüft und für hinreichend homogen befunden wurden. (vergleiche Dokument TGP/10, Abschnitt 5.2 „Bestimmung des zulässigen Variationsniveaus”).</w:t>
      </w:r>
    </w:p>
    <w:p w:rsidR="000F1146" w:rsidRPr="00001869" w:rsidRDefault="000F1146" w:rsidP="000F1146">
      <w:pPr>
        <w:tabs>
          <w:tab w:val="left" w:pos="-1440"/>
          <w:tab w:val="left" w:pos="-720"/>
          <w:tab w:val="left" w:pos="1"/>
          <w:tab w:val="left" w:pos="720"/>
          <w:tab w:val="left" w:pos="900"/>
          <w:tab w:val="left" w:pos="135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p>
    <w:p w:rsidR="000F1146" w:rsidRPr="00001869" w:rsidRDefault="000F1146" w:rsidP="00704A50">
      <w:bookmarkStart w:id="732" w:name="_Toc219640847"/>
      <w:bookmarkStart w:id="733" w:name="_Toc227042229"/>
      <w:bookmarkStart w:id="734" w:name="_Toc229451998"/>
    </w:p>
    <w:p w:rsidR="000F1146" w:rsidRPr="00001869" w:rsidRDefault="000F1146" w:rsidP="000F1146">
      <w:pPr>
        <w:pStyle w:val="Heading3"/>
        <w:rPr>
          <w:rFonts w:cs="Arial"/>
          <w:bCs/>
          <w:lang w:val="de-DE"/>
        </w:rPr>
      </w:pPr>
      <w:bookmarkStart w:id="735" w:name="_Toc399420289"/>
      <w:r w:rsidRPr="00001869">
        <w:rPr>
          <w:rFonts w:cs="Arial"/>
          <w:bCs/>
          <w:lang w:val="de-DE"/>
        </w:rPr>
        <w:t>9.2</w:t>
      </w:r>
      <w:r w:rsidRPr="00001869">
        <w:rPr>
          <w:rFonts w:cs="Arial"/>
          <w:bCs/>
          <w:lang w:val="de-DE"/>
        </w:rPr>
        <w:tab/>
        <w:t>Zusammenfassung</w:t>
      </w:r>
      <w:bookmarkEnd w:id="714"/>
      <w:bookmarkEnd w:id="732"/>
      <w:bookmarkEnd w:id="733"/>
      <w:bookmarkEnd w:id="734"/>
      <w:bookmarkEnd w:id="735"/>
    </w:p>
    <w:p w:rsidR="000F1146" w:rsidRPr="00001869" w:rsidRDefault="000F1146" w:rsidP="000F1146">
      <w:pPr>
        <w:tabs>
          <w:tab w:val="left" w:pos="992"/>
        </w:tabs>
        <w:rPr>
          <w:rFonts w:cs="Arial"/>
        </w:rPr>
      </w:pPr>
      <w:r w:rsidRPr="00001869">
        <w:rPr>
          <w:rFonts w:cs="Arial"/>
          <w:bCs/>
        </w:rPr>
        <w:t>9</w:t>
      </w:r>
      <w:r w:rsidRPr="00001869">
        <w:rPr>
          <w:rFonts w:cs="Arial"/>
        </w:rPr>
        <w:t>.2.1</w:t>
      </w:r>
      <w:r w:rsidRPr="00001869">
        <w:rPr>
          <w:rFonts w:cs="Arial"/>
        </w:rPr>
        <w:tab/>
        <w:t>Dokument TGP/10 erläutert, daß das Verfahren der Standardabweichung (SD) angewandt werden kann, wenn das Abweicherverfahren für die Prüfung der Homogenität nicht geeignet ist. Ferner sagt es folgendes in bezug auf die Bestimmung des zulässigen Variationsniveaus aus:</w:t>
      </w:r>
    </w:p>
    <w:p w:rsidR="00704A50" w:rsidRPr="00001869" w:rsidRDefault="00704A50" w:rsidP="000F1146">
      <w:pPr>
        <w:tabs>
          <w:tab w:val="left" w:pos="992"/>
        </w:tabs>
        <w:rPr>
          <w:rFonts w:cs="Arial"/>
        </w:rPr>
      </w:pPr>
    </w:p>
    <w:tbl>
      <w:tblPr>
        <w:tblStyle w:val="TableGrid"/>
        <w:tblW w:w="8930" w:type="dxa"/>
        <w:tblInd w:w="817" w:type="dxa"/>
        <w:tblLook w:val="04A0" w:firstRow="1" w:lastRow="0" w:firstColumn="1" w:lastColumn="0" w:noHBand="0" w:noVBand="1"/>
      </w:tblPr>
      <w:tblGrid>
        <w:gridCol w:w="8930"/>
      </w:tblGrid>
      <w:tr w:rsidR="00704A50" w:rsidRPr="00001869" w:rsidTr="00704A50">
        <w:tc>
          <w:tcPr>
            <w:tcW w:w="8930" w:type="dxa"/>
          </w:tcPr>
          <w:p w:rsidR="00704A50" w:rsidRPr="00001869" w:rsidRDefault="00704A50" w:rsidP="00704A50"/>
          <w:p w:rsidR="00704A50" w:rsidRPr="00001869" w:rsidRDefault="00704A50" w:rsidP="00704A50">
            <w:r w:rsidRPr="00001869">
              <w:t>„5.2</w:t>
            </w:r>
            <w:r w:rsidRPr="00001869">
              <w:tab/>
              <w:t>Bestimmung des zulässigen Variationsniveaus</w:t>
            </w:r>
          </w:p>
          <w:p w:rsidR="00704A50" w:rsidRPr="00001869" w:rsidRDefault="00704A50" w:rsidP="00704A50"/>
          <w:p w:rsidR="00704A50" w:rsidRPr="00001869" w:rsidRDefault="00704A50" w:rsidP="00704A50">
            <w:r w:rsidRPr="00001869">
              <w:t>5.2.1.1</w:t>
            </w:r>
            <w:r w:rsidRPr="00001869">
              <w:tab/>
              <w:t>Der Vergleich zwischen einer Kandidatensorte und vergleichbaren Sorten wird aufgrund der Standardabweichungen vorgenommen, die aufgrund der Erfassungen an Einzelpflanzen errechnet werden. Die UPOV hat mehrere statistische Verfahren für die Behandlung der Homogenität bei gemessenen quantitativen Merkmalen vorgeschlagen. Der Vergleich zwischen einer Kandidatensorte und vergleichbaren Sorten wird aufgrund der mittels Erfassungen an Einzelpflanzen errechneten Standardabweichungen vorgenommen. Eine Methode, die die Variationen zwischen den Jahren berücksichtigt, ist die Methode des Kombinierten Homogenitätskriteriums über mehrere Jahre (COYU). Der Vergleich zwischen einer Kandidatensorte und vergleichbaren Sorten wird aufgrund der mittels Erfassungen an Einzelpflanzen errechneten Standardabweichungen vorgenommen. Dieses COYU</w:t>
            </w:r>
            <w:r w:rsidRPr="00001869">
              <w:noBreakHyphen/>
              <w:t>Verfahren berechnet eine Toleranzgrenze aufgrund bereits bekannter vergleichbarer Sorten, d. h. die Homogenität wird anhand einer relativen Toleranzgrenze geprüft, die auf Sorten im gleichen Anbauversuch mit vergleichbarer Merkmalsausprägung beruht.“</w:t>
            </w:r>
          </w:p>
          <w:p w:rsidR="00704A50" w:rsidRPr="00001869" w:rsidRDefault="00704A50" w:rsidP="000F1146">
            <w:pPr>
              <w:tabs>
                <w:tab w:val="left" w:pos="992"/>
              </w:tabs>
              <w:rPr>
                <w:rFonts w:cs="Arial"/>
              </w:rPr>
            </w:pPr>
          </w:p>
        </w:tc>
      </w:tr>
    </w:tbl>
    <w:p w:rsidR="00704A50" w:rsidRPr="00001869" w:rsidRDefault="00704A50" w:rsidP="000F1146">
      <w:pPr>
        <w:tabs>
          <w:tab w:val="left" w:pos="992"/>
        </w:tabs>
        <w:rPr>
          <w:rFonts w:cs="Arial"/>
        </w:rPr>
      </w:pPr>
    </w:p>
    <w:p w:rsidR="000F1146" w:rsidRPr="00001869" w:rsidRDefault="000F1146" w:rsidP="00704A50">
      <w:r w:rsidRPr="00001869">
        <w:rPr>
          <w:bCs/>
        </w:rPr>
        <w:t>9</w:t>
      </w:r>
      <w:r w:rsidRPr="00001869">
        <w:t>.2.2</w:t>
      </w:r>
      <w:r w:rsidRPr="00001869">
        <w:tab/>
        <w:t>Die Homogenität ist häufig mit der Ausprägung eines Merkmals verbunden. So besteht z. B. bei einigen Arten bei Sorten mit größeren Pflanzen die Tendenz einer geringeren Homogenität in der Größe als bei Sorten mit kleineren Pflanzen. Wird derselbe Standard auf alle Sorten angewandt, ist es möglich, daß einige davon sehr strikte Kriterien erfüllen müssen, während für andere Standards vorhanden sind, die leicht zu erfüllen sind. COYU geht dieses Problem an, indem es vor der Festlegung eines Standards die Beziehungen zwischen der Homogenität – ermittelt durch zwischen den Pflanzen gemessene Standardabweichung – und der Ausprägung des Merkmals – gemessen anhand des Sortenmittelwerts – anpaßt.</w:t>
      </w:r>
    </w:p>
    <w:p w:rsidR="000F1146" w:rsidRPr="00001869" w:rsidRDefault="000F1146" w:rsidP="00704A50"/>
    <w:p w:rsidR="000F1146" w:rsidRPr="00001869" w:rsidRDefault="000F1146" w:rsidP="00704A50">
      <w:r w:rsidRPr="00001869">
        <w:rPr>
          <w:bCs/>
        </w:rPr>
        <w:t>9</w:t>
      </w:r>
      <w:r w:rsidRPr="00001869">
        <w:t>.2.3</w:t>
      </w:r>
      <w:r w:rsidRPr="00001869">
        <w:tab/>
        <w:t>Die Methode erstreckt sich u. a. auf das Einstufen von vergleichbaren und Kandidatensorten nach dem Mittelwert des Merkmals. Es wird die SD jeder Sorte genommen und der SD-Mittelwert der ähnlichsten Sorten subtrahiert. Dieses Verfahren ermöglicht für jede Sorte eine Messung ihrer Homogenität, ausgedrückt in bezug auf diejenige vergleichbarer Sorten. Der Begriff „vergleichbare Sorte“ bezieht sich hier auf etablierte Sorten, die in den Anbauversuch einbezogen wurden und eine vergleichbare Ausprägung der in Prüfung befindlichen Merkmale haben.</w:t>
      </w:r>
    </w:p>
    <w:p w:rsidR="000F1146" w:rsidRPr="00001869" w:rsidRDefault="000F1146" w:rsidP="00704A50"/>
    <w:p w:rsidR="000F1146" w:rsidRPr="00001869" w:rsidRDefault="000F1146" w:rsidP="00704A50">
      <w:r w:rsidRPr="00001869">
        <w:rPr>
          <w:bCs/>
        </w:rPr>
        <w:t>9</w:t>
      </w:r>
      <w:r w:rsidRPr="00001869">
        <w:t>.2.4</w:t>
      </w:r>
      <w:r w:rsidRPr="00001869">
        <w:tab/>
        <w:t>Die Ergebnisse für jedes Jahr werden kombiniert, indem eine Sorte-x-Jahre-Tabelle der bereinigten SD erstellt und eine Varianzanalyse angewandt wird. Der bereinigte SD</w:t>
      </w:r>
      <w:r w:rsidRPr="00001869">
        <w:noBreakHyphen/>
        <w:t>Mittelwert für die Kandidatensorte wird mit dem Mittelwert für die vergleichbare Sorte verglichen, indem ein Standard-t-Test angewandt wird.</w:t>
      </w:r>
    </w:p>
    <w:p w:rsidR="000F1146" w:rsidRPr="00001869" w:rsidRDefault="000F1146" w:rsidP="00704A50"/>
    <w:p w:rsidR="000F1146" w:rsidRPr="00001869" w:rsidRDefault="000F1146" w:rsidP="00704A50">
      <w:r w:rsidRPr="00001869">
        <w:rPr>
          <w:bCs/>
        </w:rPr>
        <w:t>9</w:t>
      </w:r>
      <w:r w:rsidRPr="00001869">
        <w:t>.2.5</w:t>
      </w:r>
      <w:r w:rsidRPr="00001869">
        <w:tab/>
        <w:t>COYU vergleicht in der Tat die Homogenität einer Kandidatensorte mit derjenigen der in bezug auf das zu bewertende Merkmal ähnlichsten vergleichbaren Sorte. Die Vorteile von COYU liegen vor allem darin, daß alle Sorten auf der gleichen Grundlage verglichen und die Informationen von mehreren Prüfungsjahren in ein einziges Kriterium kombiniert werden können.</w:t>
      </w:r>
    </w:p>
    <w:p w:rsidR="000F1146" w:rsidRPr="00001869" w:rsidRDefault="000F1146" w:rsidP="00704A50"/>
    <w:p w:rsidR="000F1146" w:rsidRPr="00001869" w:rsidRDefault="000F1146" w:rsidP="00704A50"/>
    <w:p w:rsidR="000F1146" w:rsidRPr="00001869" w:rsidRDefault="000F1146" w:rsidP="000F1146">
      <w:pPr>
        <w:pStyle w:val="Heading3"/>
        <w:rPr>
          <w:rFonts w:cs="Arial"/>
          <w:bCs/>
          <w:lang w:val="de-DE"/>
        </w:rPr>
      </w:pPr>
      <w:bookmarkStart w:id="736" w:name="_Toc154368877"/>
      <w:bookmarkStart w:id="737" w:name="_Toc219640848"/>
      <w:bookmarkStart w:id="738" w:name="_Toc227042230"/>
      <w:bookmarkStart w:id="739" w:name="_Toc229451999"/>
      <w:bookmarkStart w:id="740" w:name="_Toc399420290"/>
      <w:r w:rsidRPr="00001869">
        <w:rPr>
          <w:rFonts w:cs="Arial"/>
          <w:bCs/>
          <w:lang w:val="de-DE"/>
        </w:rPr>
        <w:t>9.3</w:t>
      </w:r>
      <w:r w:rsidRPr="00001869">
        <w:rPr>
          <w:rFonts w:cs="Arial"/>
          <w:bCs/>
          <w:lang w:val="de-DE"/>
        </w:rPr>
        <w:tab/>
        <w:t>Einleitung</w:t>
      </w:r>
      <w:bookmarkEnd w:id="736"/>
      <w:bookmarkEnd w:id="737"/>
      <w:bookmarkEnd w:id="738"/>
      <w:bookmarkEnd w:id="739"/>
      <w:bookmarkEnd w:id="740"/>
    </w:p>
    <w:p w:rsidR="000F1146" w:rsidRPr="00001869" w:rsidRDefault="000F1146" w:rsidP="00704A50">
      <w:r w:rsidRPr="00001869">
        <w:t>9.3.1</w:t>
      </w:r>
      <w:r w:rsidRPr="00001869">
        <w:tab/>
        <w:t>Die Homogenität wird manchmal durch die Messung von einzelnen Merkmalen und Berechnung der Standardabweichung der Messungen an Einzelpflanzen innerhalb einer Parzelle berechnet. Die durchschnittlichen SD für alle Wiederholungen werden berechnet, um für jede Sorte in einem Anbauversuch einen einzigen Homogenitätsmaßstab zu ergeben.</w:t>
      </w:r>
    </w:p>
    <w:p w:rsidR="000F1146" w:rsidRPr="00001869" w:rsidRDefault="000F1146" w:rsidP="00704A50"/>
    <w:p w:rsidR="000F1146" w:rsidRPr="00001869" w:rsidRDefault="000F1146" w:rsidP="00704A50">
      <w:r w:rsidRPr="00001869">
        <w:t>9.3.2</w:t>
      </w:r>
      <w:r w:rsidRPr="00001869">
        <w:tab/>
        <w:t>Dieses Dokument umreißt ein Verfahren, das als das kombinierte Homogenitätskriterium über mehrere Jahre (COYU) bekannt ist. COYU prüft die Homogenität einer Sorte in bezug auf vergleichbare Sorten aufgrund der SD aus Anbauversuchen über mehrere Jahre. Eine Eigenschaft dieses Verfahrens ist, daß es die möglichen Beziehungen zwischen der Ausprägung eines Merkmals und der Homogenität berücksichtigt.</w:t>
      </w:r>
    </w:p>
    <w:p w:rsidR="000F1146" w:rsidRPr="00001869" w:rsidRDefault="000F1146" w:rsidP="00704A50"/>
    <w:p w:rsidR="000F1146" w:rsidRPr="00001869" w:rsidRDefault="000F1146" w:rsidP="00704A50">
      <w:r w:rsidRPr="00001869">
        <w:t>9.3.3</w:t>
      </w:r>
      <w:r w:rsidRPr="00001869">
        <w:tab/>
        <w:t>Dieser Abschnitte beschreibt</w:t>
      </w:r>
    </w:p>
    <w:p w:rsidR="000F1146" w:rsidRPr="00001869" w:rsidRDefault="000F1146" w:rsidP="00704A50"/>
    <w:p w:rsidR="000F1146" w:rsidRPr="00001869" w:rsidRDefault="000F1146" w:rsidP="00704A50">
      <w:pPr>
        <w:pStyle w:val="BodyTextIndent3"/>
        <w:numPr>
          <w:ilvl w:val="0"/>
          <w:numId w:val="42"/>
        </w:numPr>
        <w:spacing w:after="120"/>
        <w:ind w:left="851" w:hanging="425"/>
        <w:rPr>
          <w:rFonts w:cs="Arial"/>
        </w:rPr>
      </w:pPr>
      <w:r w:rsidRPr="00001869">
        <w:rPr>
          <w:rFonts w:cs="Arial"/>
        </w:rPr>
        <w:t>die dem Verfahren COYU zugrundeliegenden Grundsätze;</w:t>
      </w:r>
    </w:p>
    <w:p w:rsidR="000F1146" w:rsidRPr="00001869" w:rsidRDefault="000F1146" w:rsidP="00704A50">
      <w:pPr>
        <w:pStyle w:val="BodyTextIndent3"/>
        <w:numPr>
          <w:ilvl w:val="0"/>
          <w:numId w:val="42"/>
        </w:numPr>
        <w:spacing w:after="120"/>
        <w:ind w:left="851" w:hanging="425"/>
        <w:rPr>
          <w:rFonts w:cs="Arial"/>
        </w:rPr>
      </w:pPr>
      <w:r w:rsidRPr="00001869">
        <w:rPr>
          <w:rFonts w:cs="Arial"/>
        </w:rPr>
        <w:t>die UPOV-Empfehlungen zur Anwendung von COYU auf einzelne Arten;</w:t>
      </w:r>
    </w:p>
    <w:p w:rsidR="000F1146" w:rsidRPr="00001869" w:rsidRDefault="000F1146" w:rsidP="00704A50">
      <w:pPr>
        <w:pStyle w:val="BodyTextIndent3"/>
        <w:numPr>
          <w:ilvl w:val="0"/>
          <w:numId w:val="42"/>
        </w:numPr>
        <w:spacing w:after="120"/>
        <w:ind w:left="851" w:hanging="425"/>
        <w:rPr>
          <w:rFonts w:cs="Arial"/>
        </w:rPr>
      </w:pPr>
      <w:r w:rsidRPr="00001869">
        <w:rPr>
          <w:rFonts w:cs="Arial"/>
        </w:rPr>
        <w:t>mathematische Einzelheiten über das Verfahren mit einem Beispiel für seine Anwendung;</w:t>
      </w:r>
    </w:p>
    <w:p w:rsidR="000F1146" w:rsidRPr="00001869" w:rsidRDefault="000F1146" w:rsidP="00704A50">
      <w:pPr>
        <w:pStyle w:val="BodyTextIndent3"/>
        <w:numPr>
          <w:ilvl w:val="0"/>
          <w:numId w:val="42"/>
        </w:numPr>
        <w:spacing w:after="120"/>
        <w:ind w:left="851" w:hanging="425"/>
        <w:rPr>
          <w:rFonts w:cs="Arial"/>
        </w:rPr>
      </w:pPr>
      <w:r w:rsidRPr="00001869">
        <w:rPr>
          <w:rFonts w:cs="Arial"/>
        </w:rPr>
        <w:t>die für die Anwendung des Verfahrens verfügbare Computersoftware.</w:t>
      </w:r>
    </w:p>
    <w:p w:rsidR="000F1146" w:rsidRPr="00001869" w:rsidRDefault="000F1146" w:rsidP="000F1146">
      <w:pPr>
        <w:rPr>
          <w:rFonts w:cs="Arial"/>
        </w:rPr>
      </w:pPr>
    </w:p>
    <w:p w:rsidR="000F1146" w:rsidRPr="00001869" w:rsidRDefault="000F1146" w:rsidP="000F1146">
      <w:pPr>
        <w:rPr>
          <w:rFonts w:cs="Arial"/>
        </w:rPr>
      </w:pPr>
    </w:p>
    <w:p w:rsidR="000F1146" w:rsidRPr="00001869" w:rsidRDefault="000F1146" w:rsidP="000F1146">
      <w:pPr>
        <w:pStyle w:val="Heading3"/>
        <w:keepLines/>
        <w:rPr>
          <w:rFonts w:cs="Arial"/>
          <w:bCs/>
          <w:lang w:val="de-DE"/>
        </w:rPr>
      </w:pPr>
      <w:bookmarkStart w:id="741" w:name="_Toc154368878"/>
      <w:bookmarkStart w:id="742" w:name="_Toc219640849"/>
      <w:bookmarkStart w:id="743" w:name="_Toc227042231"/>
      <w:bookmarkStart w:id="744" w:name="_Toc229452000"/>
      <w:bookmarkStart w:id="745" w:name="_Toc399420291"/>
      <w:r w:rsidRPr="00001869">
        <w:rPr>
          <w:rFonts w:cs="Arial"/>
          <w:bCs/>
          <w:lang w:val="de-DE"/>
        </w:rPr>
        <w:t>9.4</w:t>
      </w:r>
      <w:r w:rsidRPr="00001869">
        <w:rPr>
          <w:rFonts w:cs="Arial"/>
          <w:bCs/>
          <w:lang w:val="de-DE"/>
        </w:rPr>
        <w:tab/>
        <w:t>Das COYU-Kriterium</w:t>
      </w:r>
      <w:bookmarkEnd w:id="741"/>
      <w:bookmarkEnd w:id="742"/>
      <w:bookmarkEnd w:id="743"/>
      <w:bookmarkEnd w:id="744"/>
      <w:bookmarkEnd w:id="745"/>
    </w:p>
    <w:p w:rsidR="000F1146" w:rsidRPr="00001869" w:rsidRDefault="000F1146" w:rsidP="00704A50">
      <w:r w:rsidRPr="00001869">
        <w:t>9.4.1</w:t>
      </w:r>
      <w:r w:rsidRPr="00001869">
        <w:tab/>
        <w:t>Das COYU-Verfahren besteht in einer Reihe von Schritten, die nachstehend aufgeführt sind. Diese werden auf jedes Merkmal der Reihe nach angewandt, Einzelheiten sind in Teil II Abschnitt 9.6  unten zu finden.</w:t>
      </w:r>
    </w:p>
    <w:p w:rsidR="000F1146" w:rsidRPr="00001869" w:rsidRDefault="000F1146" w:rsidP="00704A50"/>
    <w:p w:rsidR="000F1146" w:rsidRPr="00001869" w:rsidRDefault="000F1146" w:rsidP="00704A50">
      <w:pPr>
        <w:pStyle w:val="BodyTextIndent3"/>
        <w:numPr>
          <w:ilvl w:val="0"/>
          <w:numId w:val="43"/>
        </w:numPr>
        <w:spacing w:after="120"/>
        <w:ind w:left="851" w:hanging="425"/>
        <w:rPr>
          <w:rFonts w:cs="Arial"/>
        </w:rPr>
      </w:pPr>
      <w:r w:rsidRPr="00001869">
        <w:rPr>
          <w:rFonts w:cs="Arial"/>
        </w:rPr>
        <w:t>Berechnung der SD innerhalb der Parzellen für jede Sorte in jedem Jahr.</w:t>
      </w:r>
    </w:p>
    <w:p w:rsidR="000F1146" w:rsidRPr="00001869" w:rsidRDefault="000F1146" w:rsidP="00704A50">
      <w:pPr>
        <w:pStyle w:val="BodyTextIndent3"/>
        <w:numPr>
          <w:ilvl w:val="0"/>
          <w:numId w:val="43"/>
        </w:numPr>
        <w:spacing w:after="120"/>
        <w:ind w:left="851" w:hanging="425"/>
        <w:rPr>
          <w:rFonts w:cs="Arial"/>
        </w:rPr>
      </w:pPr>
      <w:r w:rsidRPr="00001869">
        <w:rPr>
          <w:rFonts w:cs="Arial"/>
        </w:rPr>
        <w:t>Umwandlung der SD durch Addieren von 1 und Konvertieren in natürliche Logarithmen.</w:t>
      </w:r>
    </w:p>
    <w:p w:rsidR="000F1146" w:rsidRPr="00001869" w:rsidRDefault="000F1146" w:rsidP="00704A50">
      <w:pPr>
        <w:pStyle w:val="BodyTextIndent3"/>
        <w:numPr>
          <w:ilvl w:val="0"/>
          <w:numId w:val="43"/>
        </w:numPr>
        <w:spacing w:after="120"/>
        <w:ind w:left="851" w:hanging="425"/>
        <w:rPr>
          <w:rFonts w:cs="Arial"/>
        </w:rPr>
      </w:pPr>
      <w:r w:rsidRPr="00001869">
        <w:rPr>
          <w:rFonts w:cs="Arial"/>
        </w:rPr>
        <w:t>Schätzung der Beziehung zwischen der SD und dem Mittelwert in jedem Jahr. Das Verfahren beruht auf den gleitenden Durchschnitten der log-SD der vergleichbaren Sorten, angeordnet nach deren Mittelwerten.</w:t>
      </w:r>
    </w:p>
    <w:p w:rsidR="000F1146" w:rsidRPr="00001869" w:rsidRDefault="000F1146" w:rsidP="00704A50">
      <w:pPr>
        <w:pStyle w:val="BodyTextIndent3"/>
        <w:numPr>
          <w:ilvl w:val="0"/>
          <w:numId w:val="43"/>
        </w:numPr>
        <w:spacing w:after="120"/>
        <w:ind w:left="851" w:hanging="425"/>
        <w:rPr>
          <w:rFonts w:cs="Arial"/>
        </w:rPr>
      </w:pPr>
      <w:r w:rsidRPr="00001869">
        <w:rPr>
          <w:rFonts w:cs="Arial"/>
        </w:rPr>
        <w:t>Bereinigungen der log-SD der Kandidatensorte und der vergleichbaren Sorten aufgrund der geschätzten Beziehungen zwischen der SD und dem Mittelwert in jedem Jahr.</w:t>
      </w:r>
    </w:p>
    <w:p w:rsidR="000F1146" w:rsidRPr="00001869" w:rsidRDefault="000F1146" w:rsidP="00704A50">
      <w:pPr>
        <w:pStyle w:val="BodyTextIndent3"/>
        <w:numPr>
          <w:ilvl w:val="0"/>
          <w:numId w:val="43"/>
        </w:numPr>
        <w:spacing w:after="120"/>
        <w:ind w:left="851" w:hanging="425"/>
        <w:rPr>
          <w:rFonts w:cs="Arial"/>
        </w:rPr>
      </w:pPr>
      <w:r w:rsidRPr="00001869">
        <w:rPr>
          <w:rFonts w:cs="Arial"/>
        </w:rPr>
        <w:t>Berechnung des Durchschnitts der bereinigten log-SD über die Jahre.</w:t>
      </w:r>
    </w:p>
    <w:p w:rsidR="000F1146" w:rsidRPr="00001869" w:rsidRDefault="000F1146" w:rsidP="00704A50">
      <w:pPr>
        <w:pStyle w:val="BodyTextIndent3"/>
        <w:numPr>
          <w:ilvl w:val="0"/>
          <w:numId w:val="43"/>
        </w:numPr>
        <w:spacing w:after="120"/>
        <w:ind w:left="851" w:hanging="425"/>
        <w:rPr>
          <w:rFonts w:cs="Arial"/>
        </w:rPr>
      </w:pPr>
      <w:r w:rsidRPr="00001869">
        <w:rPr>
          <w:rFonts w:cs="Arial"/>
        </w:rPr>
        <w:t>Berechnung der höchstzulässigen SD (das Homogenitätskriterium). Diese benutzt eine Schätzung der Variabilität bei der Homogenität der vergleichbaren Sorten, die aus der Varianzanalyse der Sorte-x-Jahr-Tabelle der bereinigten log-SD abgeleitet wird.</w:t>
      </w:r>
    </w:p>
    <w:p w:rsidR="000F1146" w:rsidRPr="00001869" w:rsidRDefault="000F1146" w:rsidP="00704A50">
      <w:pPr>
        <w:pStyle w:val="BodyTextIndent3"/>
        <w:numPr>
          <w:ilvl w:val="0"/>
          <w:numId w:val="43"/>
        </w:numPr>
        <w:ind w:left="851" w:hanging="425"/>
        <w:rPr>
          <w:rFonts w:cs="Arial"/>
        </w:rPr>
      </w:pPr>
      <w:r w:rsidRPr="00001869">
        <w:rPr>
          <w:rFonts w:cs="Arial"/>
        </w:rPr>
        <w:t>Vergleich der bereinigten log-SD der Kandidatensorten mit der höchstzulässigen SD.</w:t>
      </w:r>
    </w:p>
    <w:p w:rsidR="000F1146" w:rsidRPr="00001869" w:rsidRDefault="000F1146" w:rsidP="000F1146">
      <w:pPr>
        <w:pStyle w:val="BodyTextIndent3"/>
        <w:rPr>
          <w:rFonts w:cs="Arial"/>
        </w:rPr>
      </w:pPr>
    </w:p>
    <w:p w:rsidR="000F1146" w:rsidRPr="00001869" w:rsidRDefault="000F1146" w:rsidP="000F1146">
      <w:pPr>
        <w:rPr>
          <w:rFonts w:cs="Arial"/>
        </w:rPr>
      </w:pPr>
      <w:r w:rsidRPr="00001869">
        <w:rPr>
          <w:rFonts w:cs="Arial"/>
        </w:rPr>
        <w:t>9.4.2</w:t>
      </w:r>
      <w:r w:rsidRPr="00001869">
        <w:rPr>
          <w:rFonts w:cs="Arial"/>
        </w:rPr>
        <w:tab/>
        <w:t>Die Vorteile des COYU-Verfahrens sind:</w:t>
      </w:r>
    </w:p>
    <w:p w:rsidR="000F1146" w:rsidRPr="00001869" w:rsidRDefault="000F1146" w:rsidP="000F1146">
      <w:pPr>
        <w:rPr>
          <w:rFonts w:cs="Arial"/>
          <w:szCs w:val="24"/>
        </w:rPr>
      </w:pPr>
    </w:p>
    <w:p w:rsidR="000F1146" w:rsidRPr="00001869" w:rsidRDefault="000F1146" w:rsidP="00213B68">
      <w:pPr>
        <w:pStyle w:val="BodyTextIndent3"/>
        <w:numPr>
          <w:ilvl w:val="0"/>
          <w:numId w:val="44"/>
        </w:numPr>
        <w:ind w:left="851" w:hanging="425"/>
        <w:rPr>
          <w:rFonts w:cs="Arial"/>
        </w:rPr>
      </w:pPr>
      <w:r w:rsidRPr="00001869">
        <w:rPr>
          <w:rFonts w:cs="Arial"/>
        </w:rPr>
        <w:t>Es bietet ein Verfahren zur Bewertung der Homogenität, das von den zu prüfenden Sorten weitgehend unabhängig ist.</w:t>
      </w:r>
    </w:p>
    <w:p w:rsidR="000F1146" w:rsidRPr="00001869" w:rsidRDefault="000F1146" w:rsidP="00213B68">
      <w:pPr>
        <w:pStyle w:val="BodyTextIndent3"/>
        <w:ind w:left="851" w:hanging="425"/>
        <w:rPr>
          <w:rFonts w:cs="Arial"/>
        </w:rPr>
      </w:pPr>
    </w:p>
    <w:p w:rsidR="000F1146" w:rsidRPr="00001869" w:rsidRDefault="000F1146" w:rsidP="00213B68">
      <w:pPr>
        <w:pStyle w:val="BodyTextIndent3"/>
        <w:numPr>
          <w:ilvl w:val="0"/>
          <w:numId w:val="44"/>
        </w:numPr>
        <w:ind w:left="851" w:hanging="425"/>
        <w:rPr>
          <w:rFonts w:cs="Arial"/>
        </w:rPr>
      </w:pPr>
      <w:r w:rsidRPr="00001869">
        <w:rPr>
          <w:rFonts w:cs="Arial"/>
        </w:rPr>
        <w:t>Das Verfahren kombiniert Informationen aus mehreren Anbauversuchen, um ein einziges Homogenitätskriterium zu bilden.</w:t>
      </w:r>
    </w:p>
    <w:p w:rsidR="000F1146" w:rsidRPr="00001869" w:rsidRDefault="000F1146" w:rsidP="00213B68">
      <w:pPr>
        <w:pStyle w:val="BodyTextIndent3"/>
        <w:ind w:left="851" w:hanging="425"/>
        <w:rPr>
          <w:rFonts w:cs="Arial"/>
        </w:rPr>
      </w:pPr>
    </w:p>
    <w:p w:rsidR="000F1146" w:rsidRPr="00001869" w:rsidRDefault="000F1146" w:rsidP="00213B68">
      <w:pPr>
        <w:pStyle w:val="BodyTextIndent3"/>
        <w:numPr>
          <w:ilvl w:val="0"/>
          <w:numId w:val="44"/>
        </w:numPr>
        <w:ind w:left="851" w:hanging="425"/>
        <w:rPr>
          <w:rFonts w:cs="Arial"/>
        </w:rPr>
      </w:pPr>
      <w:r w:rsidRPr="00001869">
        <w:rPr>
          <w:rFonts w:cs="Arial"/>
        </w:rPr>
        <w:t>Die auf dem Verfahren beruhenden Entscheidungen sind voraussichtlich im Verlauf der Zeit stabil.</w:t>
      </w:r>
    </w:p>
    <w:p w:rsidR="000F1146" w:rsidRPr="00001869" w:rsidRDefault="000F1146" w:rsidP="00213B68">
      <w:pPr>
        <w:pStyle w:val="BodyTextIndent3"/>
        <w:ind w:left="851" w:hanging="425"/>
        <w:rPr>
          <w:rFonts w:cs="Arial"/>
        </w:rPr>
      </w:pPr>
    </w:p>
    <w:p w:rsidR="000F1146" w:rsidRPr="00001869" w:rsidRDefault="000F1146" w:rsidP="00213B68">
      <w:pPr>
        <w:pStyle w:val="BodyTextIndent3"/>
        <w:numPr>
          <w:ilvl w:val="0"/>
          <w:numId w:val="44"/>
        </w:numPr>
        <w:ind w:left="851" w:hanging="425"/>
        <w:rPr>
          <w:rFonts w:cs="Arial"/>
        </w:rPr>
      </w:pPr>
      <w:r w:rsidRPr="00001869">
        <w:rPr>
          <w:rFonts w:cs="Arial"/>
        </w:rPr>
        <w:t>Das statistische Modell, auf dem es beruht, spiegelt die hauptsächlichen Variationsquellen wider, die die Homogenität beeinflussen.</w:t>
      </w:r>
    </w:p>
    <w:p w:rsidR="000F1146" w:rsidRPr="00001869" w:rsidRDefault="000F1146" w:rsidP="00213B68">
      <w:pPr>
        <w:pStyle w:val="BodyTextIndent3"/>
        <w:ind w:left="851" w:hanging="425"/>
        <w:rPr>
          <w:rFonts w:cs="Arial"/>
        </w:rPr>
      </w:pPr>
    </w:p>
    <w:p w:rsidR="000F1146" w:rsidRPr="00001869" w:rsidRDefault="000F1146" w:rsidP="00213B68">
      <w:pPr>
        <w:pStyle w:val="BodyTextIndent3"/>
        <w:numPr>
          <w:ilvl w:val="0"/>
          <w:numId w:val="44"/>
        </w:numPr>
        <w:ind w:left="851" w:hanging="425"/>
        <w:rPr>
          <w:rFonts w:cs="Arial"/>
        </w:rPr>
      </w:pPr>
      <w:r w:rsidRPr="00001869">
        <w:rPr>
          <w:rFonts w:cs="Arial"/>
        </w:rPr>
        <w:t>Die Standards beruhen auf der Homogenität der vergleichbaren Sorten.</w:t>
      </w:r>
    </w:p>
    <w:p w:rsidR="000F1146" w:rsidRPr="00001869" w:rsidRDefault="000F1146" w:rsidP="00213B68"/>
    <w:p w:rsidR="000F1146" w:rsidRPr="00001869" w:rsidRDefault="000F1146" w:rsidP="00213B68"/>
    <w:p w:rsidR="000F1146" w:rsidRPr="00001869" w:rsidRDefault="000F1146" w:rsidP="000F1146">
      <w:pPr>
        <w:pStyle w:val="Heading3"/>
        <w:rPr>
          <w:rFonts w:cs="Arial"/>
          <w:bCs/>
          <w:lang w:val="de-DE"/>
        </w:rPr>
      </w:pPr>
      <w:bookmarkStart w:id="746" w:name="_Toc219640850"/>
      <w:bookmarkStart w:id="747" w:name="_Toc227042232"/>
      <w:bookmarkStart w:id="748" w:name="_Toc229452001"/>
      <w:bookmarkStart w:id="749" w:name="_Toc399420292"/>
      <w:r w:rsidRPr="00001869">
        <w:rPr>
          <w:rFonts w:cs="Arial"/>
          <w:bCs/>
          <w:lang w:val="de-DE"/>
        </w:rPr>
        <w:t>9.5</w:t>
      </w:r>
      <w:r w:rsidRPr="00001869">
        <w:rPr>
          <w:rFonts w:cs="Arial"/>
          <w:bCs/>
          <w:lang w:val="de-DE"/>
        </w:rPr>
        <w:tab/>
        <w:t>Anwendung von COYU</w:t>
      </w:r>
      <w:bookmarkEnd w:id="746"/>
      <w:bookmarkEnd w:id="747"/>
      <w:bookmarkEnd w:id="748"/>
      <w:bookmarkEnd w:id="749"/>
      <w:r w:rsidRPr="00001869">
        <w:rPr>
          <w:rFonts w:cs="Arial"/>
          <w:bCs/>
          <w:lang w:val="de-DE"/>
        </w:rPr>
        <w:t xml:space="preserve"> </w:t>
      </w:r>
    </w:p>
    <w:p w:rsidR="000F1146" w:rsidRPr="00001869" w:rsidRDefault="000F1146" w:rsidP="000F1146">
      <w:pPr>
        <w:rPr>
          <w:rFonts w:cs="Arial"/>
        </w:rPr>
      </w:pPr>
      <w:r w:rsidRPr="00001869">
        <w:rPr>
          <w:rFonts w:cs="Arial"/>
        </w:rPr>
        <w:t>9.5.1</w:t>
      </w:r>
      <w:r w:rsidRPr="00001869">
        <w:rPr>
          <w:rFonts w:cs="Arial"/>
        </w:rPr>
        <w:tab/>
        <w:t>COYU wird für die Verwendung bei der Prüfung der Homogenität von Sorten empfohlen</w:t>
      </w:r>
    </w:p>
    <w:p w:rsidR="000F1146" w:rsidRPr="00001869" w:rsidRDefault="000F1146" w:rsidP="000F1146">
      <w:pPr>
        <w:rPr>
          <w:rFonts w:cs="Arial"/>
        </w:rPr>
      </w:pPr>
    </w:p>
    <w:p w:rsidR="000F1146" w:rsidRPr="00001869" w:rsidRDefault="000F1146" w:rsidP="00213B68">
      <w:pPr>
        <w:pStyle w:val="BodyTextIndent3"/>
        <w:numPr>
          <w:ilvl w:val="0"/>
          <w:numId w:val="45"/>
        </w:numPr>
        <w:ind w:left="851" w:hanging="425"/>
        <w:rPr>
          <w:rFonts w:cs="Arial"/>
        </w:rPr>
      </w:pPr>
      <w:r w:rsidRPr="00001869">
        <w:rPr>
          <w:rFonts w:cs="Arial"/>
        </w:rPr>
        <w:t>für quantitative Merkmale;</w:t>
      </w:r>
    </w:p>
    <w:p w:rsidR="000F1146" w:rsidRPr="00001869" w:rsidRDefault="000F1146" w:rsidP="00213B68">
      <w:pPr>
        <w:pStyle w:val="BodyTextIndent3"/>
        <w:ind w:left="851" w:hanging="425"/>
        <w:rPr>
          <w:rFonts w:cs="Arial"/>
        </w:rPr>
      </w:pPr>
    </w:p>
    <w:p w:rsidR="000F1146" w:rsidRPr="00001869" w:rsidRDefault="000F1146" w:rsidP="00213B68">
      <w:pPr>
        <w:pStyle w:val="BodyTextIndent3"/>
        <w:numPr>
          <w:ilvl w:val="0"/>
          <w:numId w:val="45"/>
        </w:numPr>
        <w:ind w:left="851" w:hanging="425"/>
        <w:rPr>
          <w:rFonts w:cs="Arial"/>
        </w:rPr>
      </w:pPr>
      <w:r w:rsidRPr="00001869">
        <w:rPr>
          <w:rFonts w:cs="Arial"/>
        </w:rPr>
        <w:t>wenn Erfassungen auf Einzelpflanzenbasis über zwei oder mehrere Jahre erfolgen;</w:t>
      </w:r>
    </w:p>
    <w:p w:rsidR="000F1146" w:rsidRPr="00001869" w:rsidRDefault="000F1146" w:rsidP="00213B68">
      <w:pPr>
        <w:pStyle w:val="BodyTextIndent3"/>
        <w:ind w:left="851" w:hanging="425"/>
        <w:rPr>
          <w:rFonts w:cs="Arial"/>
        </w:rPr>
      </w:pPr>
    </w:p>
    <w:p w:rsidR="000F1146" w:rsidRPr="00001869" w:rsidRDefault="000F1146" w:rsidP="00213B68">
      <w:pPr>
        <w:pStyle w:val="BodyTextIndent3"/>
        <w:numPr>
          <w:ilvl w:val="0"/>
          <w:numId w:val="45"/>
        </w:numPr>
        <w:ind w:left="851" w:hanging="425"/>
        <w:rPr>
          <w:rFonts w:cs="Arial"/>
        </w:rPr>
      </w:pPr>
      <w:r w:rsidRPr="00001869">
        <w:rPr>
          <w:rFonts w:cs="Arial"/>
        </w:rPr>
        <w:t>wenn es Unterschiede zwischen Pflanzen einer Sorte gibt, die vielmehr eine quantitative Variation als das Vorhandensein von Abweichern darstellen.</w:t>
      </w:r>
    </w:p>
    <w:p w:rsidR="000F1146" w:rsidRPr="00001869" w:rsidRDefault="000F1146" w:rsidP="00213B68"/>
    <w:p w:rsidR="000F1146" w:rsidRPr="00001869" w:rsidRDefault="000F1146" w:rsidP="00213B68">
      <w:r w:rsidRPr="00001869">
        <w:t>9.5.2</w:t>
      </w:r>
      <w:r w:rsidRPr="00001869">
        <w:tab/>
        <w:t>Eine Sorte gilt für ein Merkmal als homogen, wenn sein bereinigter log</w:t>
      </w:r>
      <w:r w:rsidRPr="00001869">
        <w:noBreakHyphen/>
        <w:t>SD</w:t>
      </w:r>
      <w:r w:rsidRPr="00001869">
        <w:noBreakHyphen/>
        <w:t>Mittelwert das Homogenitätskriterium nicht übersteigt.</w:t>
      </w:r>
    </w:p>
    <w:p w:rsidR="000F1146" w:rsidRPr="00001869" w:rsidRDefault="000F1146" w:rsidP="00213B68"/>
    <w:p w:rsidR="000F1146" w:rsidRPr="00001869" w:rsidRDefault="000F1146" w:rsidP="00213B68">
      <w:r w:rsidRPr="00001869">
        <w:t>9.5.3</w:t>
      </w:r>
      <w:r w:rsidRPr="00001869">
        <w:tab/>
        <w:t>Das Wahrscheinlichkeitsniveau „p“, das für die Bestimmung des Homogenitätskriteriums angewandt wird, hängt von der Pflanze ab. Die empfohlenen Wahrscheinlichkeitsniveaus sind in Abschnitt 9.11 angegeben.</w:t>
      </w:r>
    </w:p>
    <w:p w:rsidR="000F1146" w:rsidRPr="00001869" w:rsidRDefault="000F1146" w:rsidP="00213B68"/>
    <w:p w:rsidR="000F1146" w:rsidRPr="00001869" w:rsidRDefault="000F1146" w:rsidP="00213B68">
      <w:r w:rsidRPr="00001869">
        <w:t>9.5.4</w:t>
      </w:r>
      <w:r w:rsidRPr="00001869">
        <w:tab/>
        <w:t>Die Homogenitätsprüfung kann über zwei oder drei Jahre erfolgen. Wenn die Prüfung in der Regel über drei Jahre durchgeführt wird, ist es möglich, sich für eine frühzeitige Akzeptanz oder Zurückweisung einer Sorte anhand der geeigneten Auswahl der Wahrscheinlichkeitswerte zu entscheiden.</w:t>
      </w:r>
    </w:p>
    <w:p w:rsidR="000F1146" w:rsidRPr="00001869" w:rsidRDefault="000F1146" w:rsidP="00213B68"/>
    <w:p w:rsidR="000F1146" w:rsidRPr="00001869" w:rsidRDefault="000F1146" w:rsidP="00213B68">
      <w:r w:rsidRPr="00001869">
        <w:t>9.5.5</w:t>
      </w:r>
      <w:r w:rsidRPr="00001869">
        <w:tab/>
        <w:t>Es wird empfohlen, für die Schätzung der Varianz für die vergleichbaren Sorten in der COYU-Analyse mindestens 20 Freiheitsgrade zu haben. Dies entspricht 11 vergleichbaren Sorten für eine COYU-Prüfung über zwei Jahre und 8 vergleichbaren Sorten in Dreijahresprüfungen). In manchen Fällen gibt es möglicherweise nicht genügend vergleichbare Sorten, um die empfohlenen Mindestfreiheitsgrade zu erreichen. Für diese Fälle wird zur Zeit eine Anleitung ausgearbeitet.</w:t>
      </w:r>
    </w:p>
    <w:p w:rsidR="000F1146" w:rsidRPr="00001869" w:rsidRDefault="000F1146" w:rsidP="00213B68">
      <w:bookmarkStart w:id="750" w:name="_Toc154368880"/>
    </w:p>
    <w:p w:rsidR="000F1146" w:rsidRPr="00001869" w:rsidRDefault="000F1146" w:rsidP="00213B68"/>
    <w:p w:rsidR="000F1146" w:rsidRPr="00001869" w:rsidRDefault="000F1146" w:rsidP="000F1146">
      <w:pPr>
        <w:pStyle w:val="Heading3"/>
        <w:rPr>
          <w:rFonts w:cs="Arial"/>
          <w:bCs/>
          <w:lang w:val="de-DE"/>
        </w:rPr>
      </w:pPr>
      <w:bookmarkStart w:id="751" w:name="_Toc219640851"/>
      <w:bookmarkStart w:id="752" w:name="_Toc227042233"/>
      <w:bookmarkStart w:id="753" w:name="_Toc229452002"/>
      <w:bookmarkStart w:id="754" w:name="_Toc399420293"/>
      <w:r w:rsidRPr="00001869">
        <w:rPr>
          <w:rFonts w:cs="Arial"/>
          <w:bCs/>
          <w:lang w:val="de-DE"/>
        </w:rPr>
        <w:t>9.6</w:t>
      </w:r>
      <w:r w:rsidRPr="00001869">
        <w:rPr>
          <w:rFonts w:cs="Arial"/>
          <w:bCs/>
          <w:lang w:val="de-DE"/>
        </w:rPr>
        <w:tab/>
        <w:t>Mathematische Einzel</w:t>
      </w:r>
      <w:bookmarkEnd w:id="750"/>
      <w:bookmarkEnd w:id="751"/>
      <w:bookmarkEnd w:id="752"/>
      <w:r w:rsidRPr="00001869">
        <w:rPr>
          <w:rFonts w:cs="Arial"/>
          <w:bCs/>
          <w:lang w:val="de-DE"/>
        </w:rPr>
        <w:t>heiten</w:t>
      </w:r>
      <w:bookmarkEnd w:id="753"/>
      <w:bookmarkEnd w:id="754"/>
    </w:p>
    <w:p w:rsidR="000F1146" w:rsidRPr="00001869" w:rsidRDefault="000F1146" w:rsidP="000F1146">
      <w:pPr>
        <w:ind w:left="1134"/>
        <w:rPr>
          <w:rFonts w:cs="Arial"/>
        </w:rPr>
      </w:pPr>
      <w:r w:rsidRPr="00001869">
        <w:rPr>
          <w:rFonts w:cs="Arial"/>
        </w:rPr>
        <w:t>Schritt 1:</w:t>
      </w:r>
      <w:r w:rsidRPr="00001869">
        <w:rPr>
          <w:rFonts w:cs="Arial"/>
        </w:rPr>
        <w:tab/>
      </w:r>
      <w:bookmarkStart w:id="755" w:name="_Toc414446843"/>
      <w:r w:rsidRPr="00001869">
        <w:rPr>
          <w:rFonts w:cs="Arial"/>
        </w:rPr>
        <w:t>Ableitung der Standardabweichung innerhalb der Parzelle</w:t>
      </w:r>
      <w:bookmarkEnd w:id="755"/>
    </w:p>
    <w:p w:rsidR="000F1146" w:rsidRPr="00001869" w:rsidRDefault="000F1146" w:rsidP="00213B68"/>
    <w:p w:rsidR="000F1146" w:rsidRPr="00001869" w:rsidRDefault="000F1146" w:rsidP="00213B68">
      <w:r w:rsidRPr="00001869">
        <w:t>9.6.1</w:t>
      </w:r>
      <w:r w:rsidRPr="00001869">
        <w:tab/>
        <w:t>Die Standardabweichungen innerhalb der Parzelle für jede Sorte in jedem Jahr werden mittels des Durchschnitts der Standardabweichungen zwischen den Pflanzen in der Parzelle, SD</w:t>
      </w:r>
      <w:r w:rsidRPr="00001869">
        <w:rPr>
          <w:vertAlign w:val="subscript"/>
        </w:rPr>
        <w:t>j</w:t>
      </w:r>
      <w:r w:rsidRPr="00001869">
        <w:t>, über die Wiederholungen berechnet:</w:t>
      </w:r>
    </w:p>
    <w:p w:rsidR="000F1146" w:rsidRPr="00001869" w:rsidRDefault="000F1146" w:rsidP="00213B68"/>
    <w:p w:rsidR="000F1146" w:rsidRPr="00001869" w:rsidRDefault="000F1146" w:rsidP="000F1146">
      <w:pPr>
        <w:tabs>
          <w:tab w:val="left" w:pos="-1440"/>
          <w:tab w:val="left" w:pos="-720"/>
          <w:tab w:val="left" w:pos="1"/>
          <w:tab w:val="left" w:pos="720"/>
          <w:tab w:val="left" w:pos="900"/>
          <w:tab w:val="left" w:pos="135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cs="Arial"/>
        </w:rPr>
      </w:pPr>
      <w:r w:rsidRPr="00001869">
        <w:rPr>
          <w:rFonts w:cs="Arial"/>
          <w:position w:val="-30"/>
        </w:rPr>
        <w:object w:dxaOrig="2180" w:dyaOrig="1080">
          <v:shape id="_x0000_i1063" type="#_x0000_t75" style="width:109pt;height:54pt" o:ole="" fillcolor="window">
            <v:imagedata r:id="rId134" o:title=""/>
          </v:shape>
          <o:OLEObject Type="Embed" ProgID="Equation.3" ShapeID="_x0000_i1063" DrawAspect="Content" ObjectID="_1473161658" r:id="rId135"/>
        </w:object>
      </w:r>
    </w:p>
    <w:p w:rsidR="000F1146" w:rsidRPr="00001869" w:rsidRDefault="000F1146" w:rsidP="000F1146">
      <w:pPr>
        <w:tabs>
          <w:tab w:val="left" w:pos="-1440"/>
          <w:tab w:val="left" w:pos="-720"/>
          <w:tab w:val="left" w:pos="1"/>
          <w:tab w:val="left" w:pos="720"/>
          <w:tab w:val="left" w:pos="900"/>
          <w:tab w:val="left" w:pos="135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rFonts w:cs="Arial"/>
        </w:rPr>
      </w:pPr>
    </w:p>
    <w:p w:rsidR="000F1146" w:rsidRPr="00001869" w:rsidRDefault="000F1146" w:rsidP="000F1146">
      <w:pPr>
        <w:tabs>
          <w:tab w:val="left" w:pos="-1440"/>
          <w:tab w:val="left" w:pos="-720"/>
          <w:tab w:val="left" w:pos="1"/>
          <w:tab w:val="left" w:pos="720"/>
          <w:tab w:val="left" w:pos="900"/>
          <w:tab w:val="left" w:pos="135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cs="Arial"/>
        </w:rPr>
      </w:pPr>
      <w:r w:rsidRPr="00001869">
        <w:rPr>
          <w:rFonts w:cs="Arial"/>
          <w:position w:val="-24"/>
        </w:rPr>
        <w:object w:dxaOrig="1359" w:dyaOrig="999">
          <v:shape id="_x0000_i1064" type="#_x0000_t75" style="width:67.95pt;height:49.95pt" o:ole="" fillcolor="window">
            <v:imagedata r:id="rId136" o:title=""/>
          </v:shape>
          <o:OLEObject Type="Embed" ProgID="Equation.3" ShapeID="_x0000_i1064" DrawAspect="Content" ObjectID="_1473161659" r:id="rId137"/>
        </w:object>
      </w:r>
    </w:p>
    <w:p w:rsidR="000F1146" w:rsidRPr="00001869" w:rsidRDefault="000F1146" w:rsidP="000F1146">
      <w:pPr>
        <w:tabs>
          <w:tab w:val="left" w:pos="-1440"/>
          <w:tab w:val="left" w:pos="-720"/>
          <w:tab w:val="left" w:pos="1"/>
          <w:tab w:val="left" w:pos="720"/>
          <w:tab w:val="left" w:pos="900"/>
          <w:tab w:val="left" w:pos="135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rFonts w:cs="Arial"/>
        </w:rPr>
      </w:pPr>
    </w:p>
    <w:p w:rsidR="000F1146" w:rsidRPr="00001869" w:rsidRDefault="000F1146" w:rsidP="000F1146">
      <w:pPr>
        <w:widowControl w:val="0"/>
        <w:tabs>
          <w:tab w:val="left" w:pos="-1440"/>
          <w:tab w:val="left" w:pos="-720"/>
          <w:tab w:val="left" w:pos="480"/>
          <w:tab w:val="left" w:pos="720"/>
          <w:tab w:val="left" w:pos="900"/>
          <w:tab w:val="left" w:pos="3330"/>
          <w:tab w:val="left" w:pos="3690"/>
          <w:tab w:val="left" w:pos="5040"/>
          <w:tab w:val="left" w:pos="5760"/>
          <w:tab w:val="left" w:pos="6480"/>
          <w:tab w:val="left" w:pos="7200"/>
          <w:tab w:val="left" w:pos="7920"/>
          <w:tab w:val="left" w:pos="8640"/>
        </w:tabs>
        <w:ind w:left="600"/>
        <w:rPr>
          <w:rFonts w:cs="Arial"/>
        </w:rPr>
      </w:pPr>
      <w:r w:rsidRPr="00001869">
        <w:rPr>
          <w:rFonts w:cs="Arial"/>
        </w:rPr>
        <w:t>wobei y</w:t>
      </w:r>
      <w:r w:rsidRPr="00001869">
        <w:rPr>
          <w:rFonts w:cs="Arial"/>
          <w:vertAlign w:val="subscript"/>
        </w:rPr>
        <w:t>ij</w:t>
      </w:r>
      <w:r w:rsidRPr="00001869">
        <w:rPr>
          <w:rFonts w:cs="Arial"/>
        </w:rPr>
        <w:t xml:space="preserve"> die Beobachtung an der i. Pflanze in der j. Parzelle, </w:t>
      </w:r>
      <w:r w:rsidRPr="00001869">
        <w:rPr>
          <w:rFonts w:cs="Arial"/>
          <w:b/>
        </w:rPr>
        <w:t>y</w:t>
      </w:r>
      <w:r w:rsidRPr="00001869">
        <w:rPr>
          <w:rFonts w:cs="Arial"/>
          <w:vertAlign w:val="subscript"/>
        </w:rPr>
        <w:t>j</w:t>
      </w:r>
      <w:r w:rsidRPr="00001869">
        <w:rPr>
          <w:rFonts w:cs="Arial"/>
        </w:rPr>
        <w:t xml:space="preserve"> der Mittelwert der Beobachtungen aus der j. Parzelle, n</w:t>
      </w:r>
      <w:r w:rsidRPr="00001869">
        <w:rPr>
          <w:rFonts w:cs="Arial"/>
          <w:vertAlign w:val="subscript"/>
        </w:rPr>
        <w:t>j</w:t>
      </w:r>
      <w:r w:rsidRPr="00001869">
        <w:rPr>
          <w:rFonts w:cs="Arial"/>
        </w:rPr>
        <w:t xml:space="preserve"> die Anzahl der Pflanzen in jeder Parzelle und r die Anzahl Wiederholungen ist.</w:t>
      </w:r>
    </w:p>
    <w:p w:rsidR="000F1146" w:rsidRPr="00001869" w:rsidRDefault="000F1146" w:rsidP="000F1146">
      <w:pPr>
        <w:rPr>
          <w:rFonts w:cs="Arial"/>
        </w:rPr>
      </w:pPr>
    </w:p>
    <w:p w:rsidR="000F1146" w:rsidRPr="00001869" w:rsidRDefault="000F1146" w:rsidP="000F1146">
      <w:pPr>
        <w:keepNext/>
        <w:ind w:left="1134"/>
        <w:rPr>
          <w:rFonts w:cs="Arial"/>
        </w:rPr>
      </w:pPr>
      <w:r w:rsidRPr="00001869">
        <w:rPr>
          <w:rFonts w:cs="Arial"/>
        </w:rPr>
        <w:t>Schritt 2:</w:t>
      </w:r>
      <w:r w:rsidRPr="00001869">
        <w:rPr>
          <w:rFonts w:cs="Arial"/>
        </w:rPr>
        <w:tab/>
        <w:t>Umwandlung der SD</w:t>
      </w:r>
    </w:p>
    <w:p w:rsidR="000F1146" w:rsidRPr="00001869" w:rsidRDefault="000F1146" w:rsidP="00213B68"/>
    <w:p w:rsidR="000F1146" w:rsidRPr="00001869" w:rsidRDefault="000F1146" w:rsidP="00213B68">
      <w:r w:rsidRPr="00001869">
        <w:t>9.6.2</w:t>
      </w:r>
      <w:r w:rsidRPr="00001869">
        <w:tab/>
        <w:t>Die Umwandlung der SD durch Addieren von 1 und Konvertieren in natürliche Logarithmen. Mit dieser Umwandlung wird bezweckt, die SD für die statistische Analyse geeigneter zu machen.</w:t>
      </w:r>
    </w:p>
    <w:p w:rsidR="000F1146" w:rsidRPr="00001869" w:rsidRDefault="000F1146" w:rsidP="00213B68"/>
    <w:p w:rsidR="000F1146" w:rsidRPr="00001869" w:rsidRDefault="000F1146" w:rsidP="000F1146">
      <w:pPr>
        <w:ind w:left="1134"/>
        <w:rPr>
          <w:rFonts w:cs="Arial"/>
        </w:rPr>
      </w:pPr>
      <w:r w:rsidRPr="00001869">
        <w:rPr>
          <w:rFonts w:cs="Arial"/>
        </w:rPr>
        <w:t>Schritt 3:</w:t>
      </w:r>
      <w:r w:rsidRPr="00001869">
        <w:rPr>
          <w:rFonts w:cs="Arial"/>
        </w:rPr>
        <w:tab/>
        <w:t>Schätzung der Beziehung zwischen der SD und dem Mittelwert in jedem Jahr</w:t>
      </w:r>
    </w:p>
    <w:p w:rsidR="000F1146" w:rsidRPr="00001869" w:rsidRDefault="000F1146" w:rsidP="00213B68"/>
    <w:p w:rsidR="000F1146" w:rsidRPr="00001869" w:rsidRDefault="000F1146" w:rsidP="00213B68">
      <w:r w:rsidRPr="00001869">
        <w:t>9.6.3</w:t>
      </w:r>
      <w:r w:rsidRPr="00001869">
        <w:tab/>
        <w:t>Für jedes Jahr wird die Form der durchschnittlichen Beziehung zwischen SD und Merkmalsmittelwert für die vergleichbaren Sorten separat geschätzt. Die Schätzungsmethode ist ein gleitender Durchschnitt von 9 Punkten. Die log-SD (die Y-Zufallsvariable) und die Mittelwerte (die X-Zufallsvariable) für jede Sorte werden zunächst gemäß den Werten des Mittelwerts eingeordnet. Für jeden Punkt (Y</w:t>
      </w:r>
      <w:r w:rsidRPr="00001869">
        <w:rPr>
          <w:vertAlign w:val="subscript"/>
        </w:rPr>
        <w:t>i</w:t>
      </w:r>
      <w:r w:rsidRPr="00001869">
        <w:t>, X</w:t>
      </w:r>
      <w:r w:rsidRPr="00001869">
        <w:rPr>
          <w:vertAlign w:val="subscript"/>
        </w:rPr>
        <w:t>i</w:t>
      </w:r>
      <w:r w:rsidRPr="00001869">
        <w:t>) ist der Trendwert Y</w:t>
      </w:r>
      <w:r w:rsidRPr="00001869">
        <w:rPr>
          <w:vertAlign w:val="subscript"/>
        </w:rPr>
        <w:t>i</w:t>
      </w:r>
      <w:r w:rsidRPr="00001869">
        <w:t xml:space="preserve"> als Mittelwert der Werte Y</w:t>
      </w:r>
      <w:r w:rsidRPr="00001869">
        <w:rPr>
          <w:vertAlign w:val="subscript"/>
        </w:rPr>
        <w:t>i</w:t>
      </w:r>
      <w:r w:rsidRPr="00001869">
        <w:noBreakHyphen/>
      </w:r>
      <w:r w:rsidRPr="00001869">
        <w:rPr>
          <w:vertAlign w:val="subscript"/>
        </w:rPr>
        <w:t>4</w:t>
      </w:r>
      <w:r w:rsidRPr="00001869">
        <w:t>, Y</w:t>
      </w:r>
      <w:r w:rsidRPr="00001869">
        <w:rPr>
          <w:vertAlign w:val="subscript"/>
        </w:rPr>
        <w:t>i-3</w:t>
      </w:r>
      <w:r w:rsidRPr="00001869">
        <w:t>, .... , Y</w:t>
      </w:r>
      <w:r w:rsidRPr="00001869">
        <w:rPr>
          <w:vertAlign w:val="subscript"/>
        </w:rPr>
        <w:t>i+4</w:t>
      </w:r>
      <w:r w:rsidRPr="00001869">
        <w:t xml:space="preserve"> zu nehmen, wobei i die Stufe des X-Wertes darstellt und Y</w:t>
      </w:r>
      <w:r w:rsidRPr="00001869">
        <w:rPr>
          <w:vertAlign w:val="subscript"/>
        </w:rPr>
        <w:t>i</w:t>
      </w:r>
      <w:r w:rsidRPr="00001869">
        <w:t xml:space="preserve"> der entsprechende Y-Wert ist. Für X-Werte mit den Stufen 1 und 2 wird für den Trendwert der Mittelwert der ersten drei Werte genommen. Im Falle des X-Wertes auf Stufe 3 wird der Mittelwert der ersten fünf Werte genommen, und für den X-Wert auf Stufe 4 wird der Mittelwert der ersten sieben Werte verwendet. Ein ähnliches Verfahren wird für die vier höchstrangigen X-Werte angewandt.</w:t>
      </w:r>
    </w:p>
    <w:p w:rsidR="000F1146" w:rsidRPr="00001869" w:rsidRDefault="000F1146" w:rsidP="00213B68"/>
    <w:p w:rsidR="000F1146" w:rsidRPr="00001869" w:rsidRDefault="000F1146" w:rsidP="00213B68">
      <w:r w:rsidRPr="00001869">
        <w:t>9.6.4</w:t>
      </w:r>
      <w:r w:rsidRPr="00001869">
        <w:tab/>
        <w:t>Dieses Verfahren wird für 16 Sorten anhand eines einfachen Beispiels in Abbildung 1 veranschaulicht. Die mit „0“ bezeichneten Punkte in der Abbildung 1a stellen für 16 Sorten die log-SD und die entsprechenden Sortenmittelwerte dar. Die mit „X“ bezeichneten Punkte sind die gleitenden Durchschnitte von 9 Punkten, die berechnet werden, indem für jede Sorte der Durchschnitt der log-SD der Sorte und der vier Sorten auf jeder Seite genommen wird. Der gleitende Durchschnitt an den äußeren Enden beruht auf dem Mittelwert von 3, 5 oder 7 Werten.</w:t>
      </w:r>
    </w:p>
    <w:p w:rsidR="000F1146" w:rsidRPr="00001869" w:rsidRDefault="000F1146" w:rsidP="00213B68"/>
    <w:p w:rsidR="000F1146" w:rsidRPr="00001869" w:rsidRDefault="000F1146" w:rsidP="000F1146">
      <w:pPr>
        <w:keepNext/>
        <w:keepLines/>
        <w:tabs>
          <w:tab w:val="left" w:pos="-1282"/>
          <w:tab w:val="left" w:pos="-720"/>
          <w:tab w:val="left" w:pos="1"/>
          <w:tab w:val="left" w:pos="720"/>
          <w:tab w:val="left" w:pos="1080"/>
          <w:tab w:val="left" w:pos="156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560" w:hanging="1560"/>
        <w:rPr>
          <w:rFonts w:cs="Arial"/>
          <w:b/>
        </w:rPr>
      </w:pPr>
      <w:r w:rsidRPr="00001869">
        <w:rPr>
          <w:rFonts w:cs="Arial"/>
          <w:b/>
        </w:rPr>
        <w:t>Abbildung 1:</w:t>
      </w:r>
      <w:r w:rsidRPr="00001869">
        <w:rPr>
          <w:rFonts w:cs="Arial"/>
          <w:b/>
        </w:rPr>
        <w:tab/>
        <w:t xml:space="preserve">Assoziation zwischen SD und Mittelwert – Tage bis zum Ährenschieben bei Sorten von Knaulgras </w:t>
      </w:r>
      <w:r w:rsidRPr="00001869">
        <w:rPr>
          <w:rFonts w:cs="Arial"/>
        </w:rPr>
        <w:t>(</w:t>
      </w:r>
      <w:r w:rsidRPr="00001869">
        <w:rPr>
          <w:rFonts w:cs="Arial"/>
          <w:i/>
        </w:rPr>
        <w:t>das Symbol O bedeutet erfaßte SD, das Symbol X den gleitenden SD-Durchschnitt</w:t>
      </w:r>
      <w:r w:rsidRPr="00001869">
        <w:rPr>
          <w:rFonts w:cs="Arial"/>
        </w:rPr>
        <w:t>)</w:t>
      </w:r>
    </w:p>
    <w:p w:rsidR="000F1146" w:rsidRPr="00001869" w:rsidRDefault="000F1146" w:rsidP="000F1146">
      <w:pPr>
        <w:pStyle w:val="BodyText3"/>
        <w:tabs>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s>
        <w:rPr>
          <w:rFonts w:cs="Arial"/>
        </w:rPr>
      </w:pPr>
      <w:r w:rsidRPr="00001869">
        <w:rPr>
          <w:rFonts w:cs="Arial"/>
          <w:noProof/>
          <w:lang w:val="en-US" w:eastAsia="en-US" w:bidi="ar-SA"/>
        </w:rPr>
        <mc:AlternateContent>
          <mc:Choice Requires="wps">
            <w:drawing>
              <wp:anchor distT="0" distB="0" distL="114300" distR="114300" simplePos="0" relativeHeight="251828224" behindDoc="0" locked="0" layoutInCell="0" allowOverlap="1" wp14:anchorId="48E5E495" wp14:editId="367F0E08">
                <wp:simplePos x="0" y="0"/>
                <wp:positionH relativeFrom="column">
                  <wp:posOffset>914400</wp:posOffset>
                </wp:positionH>
                <wp:positionV relativeFrom="paragraph">
                  <wp:posOffset>442595</wp:posOffset>
                </wp:positionV>
                <wp:extent cx="304800" cy="2171700"/>
                <wp:effectExtent l="0" t="635" r="3810"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17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40E7" w:rsidRPr="00213B68" w:rsidRDefault="002640E7" w:rsidP="000F1146">
                            <w:pPr>
                              <w:jc w:val="center"/>
                              <w:rPr>
                                <w:rFonts w:cs="Arial"/>
                              </w:rPr>
                            </w:pPr>
                            <w:r w:rsidRPr="00213B68">
                              <w:rPr>
                                <w:rFonts w:cs="Arial"/>
                              </w:rPr>
                              <w:t>log (SD+1)</w:t>
                            </w:r>
                          </w:p>
                        </w:txbxContent>
                      </wps:txbx>
                      <wps:bodyPr rot="0" vert="vert270"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2016" type="#_x0000_t202" style="position:absolute;left:0;text-align:left;margin-left:1in;margin-top:34.85pt;width:24pt;height:171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" o:allowincell="f" stroked="f">
                <v:textbox style="layout-flow:vertical;mso-layout-flow-alt:bottom-to-top" inset=".5mm,.3mm,.5mm,.3mm">
                  <w:txbxContent>
                    <w:p w:rsidR="002640E7" w:rsidRPr="00213B68" w:rsidRDefault="002640E7" w:rsidP="000F1146">
                      <w:pPr>
                        <w:jc w:val="center"/>
                        <w:rPr>
                          <w:rFonts w:cs="Arial"/>
                        </w:rPr>
                      </w:pPr>
                      <w:r w:rsidRPr="00213B68">
                        <w:rPr>
                          <w:rFonts w:cs="Arial"/>
                        </w:rPr>
                        <w:t>log (SD+1)</w:t>
                      </w:r>
                    </w:p>
                  </w:txbxContent>
                </v:textbox>
              </v:shape>
            </w:pict>
          </mc:Fallback>
        </mc:AlternateContent>
      </w:r>
      <w:r w:rsidRPr="00001869">
        <w:rPr>
          <w:rFonts w:cs="Arial"/>
          <w:noProof/>
          <w:sz w:val="22"/>
          <w:szCs w:val="22"/>
          <w:lang w:val="en-US" w:eastAsia="en-US" w:bidi="ar-SA"/>
        </w:rPr>
        <mc:AlternateContent>
          <mc:Choice Requires="wps">
            <w:drawing>
              <wp:anchor distT="0" distB="0" distL="114300" distR="114300" simplePos="0" relativeHeight="251827200" behindDoc="0" locked="0" layoutInCell="0" allowOverlap="1" wp14:anchorId="434A23F2" wp14:editId="0E51C8FE">
                <wp:simplePos x="0" y="0"/>
                <wp:positionH relativeFrom="column">
                  <wp:posOffset>1676400</wp:posOffset>
                </wp:positionH>
                <wp:positionV relativeFrom="paragraph">
                  <wp:posOffset>2728595</wp:posOffset>
                </wp:positionV>
                <wp:extent cx="2897505" cy="342900"/>
                <wp:effectExtent l="0" t="635" r="1905"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750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40E7" w:rsidRPr="00213B68" w:rsidRDefault="002640E7" w:rsidP="000F1146">
                            <w:pPr>
                              <w:jc w:val="center"/>
                              <w:rPr>
                                <w:rFonts w:cs="Arial"/>
                              </w:rPr>
                            </w:pPr>
                            <w:r w:rsidRPr="00213B68">
                              <w:rPr>
                                <w:rFonts w:cs="Arial"/>
                                <w:szCs w:val="22"/>
                              </w:rPr>
                              <w:t>Tage bis zum Ährenschieben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2017" type="#_x0000_t202" style="position:absolute;left:0;text-align:left;margin-left:132pt;margin-top:214.85pt;width:228.15pt;height:27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" o:allowincell="f" stroked="f">
                <v:textbox inset=".5mm,.3mm,.5mm,.3mm">
                  <w:txbxContent>
                    <w:p w:rsidR="002640E7" w:rsidRPr="00213B68" w:rsidRDefault="002640E7" w:rsidP="000F1146">
                      <w:pPr>
                        <w:jc w:val="center"/>
                        <w:rPr>
                          <w:rFonts w:cs="Arial"/>
                        </w:rPr>
                      </w:pPr>
                      <w:r w:rsidRPr="00213B68">
                        <w:rPr>
                          <w:rFonts w:cs="Arial"/>
                          <w:szCs w:val="22"/>
                        </w:rPr>
                        <w:t>Tage bis zum Ährenschieben</w:t>
                      </w:r>
                    </w:p>
                  </w:txbxContent>
                </v:textbox>
              </v:shape>
            </w:pict>
          </mc:Fallback>
        </mc:AlternateContent>
      </w:r>
      <w:bookmarkStart w:id="756" w:name="_MON_1300601615"/>
      <w:bookmarkStart w:id="757" w:name="_MON_1300776900"/>
      <w:bookmarkStart w:id="758" w:name="_MON_1300782967"/>
      <w:bookmarkStart w:id="759" w:name="_MON_1329571702"/>
      <w:bookmarkStart w:id="760" w:name="_MON_1329573088"/>
      <w:bookmarkStart w:id="761" w:name="_MON_1329573880"/>
      <w:bookmarkStart w:id="762" w:name="_MON_1329582795"/>
      <w:bookmarkStart w:id="763" w:name="_MON_1329583138"/>
      <w:bookmarkStart w:id="764" w:name="_MON_1329583292"/>
      <w:bookmarkStart w:id="765" w:name="_MON_1338905514"/>
      <w:bookmarkStart w:id="766" w:name="_MON_1348906162"/>
      <w:bookmarkStart w:id="767" w:name="_MON_1351597841"/>
      <w:bookmarkStart w:id="768" w:name="_MON_1351598557"/>
      <w:bookmarkStart w:id="769" w:name="_MON_1194780496"/>
      <w:bookmarkStart w:id="770" w:name="_MON_1194965079"/>
      <w:bookmarkStart w:id="771" w:name="_MON_1195471298"/>
      <w:bookmarkStart w:id="772" w:name="_MON_1196697759"/>
      <w:bookmarkStart w:id="773" w:name="_MON_1196703294"/>
      <w:bookmarkStart w:id="774" w:name="_MON_1202562595"/>
      <w:bookmarkStart w:id="775" w:name="_MON_1203348623"/>
      <w:bookmarkStart w:id="776" w:name="_MON_1208006057"/>
      <w:bookmarkStart w:id="777" w:name="_MON_1208014323"/>
      <w:bookmarkStart w:id="778" w:name="_MON_1211193865"/>
      <w:bookmarkStart w:id="779" w:name="_MON_1228044384"/>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Start w:id="780" w:name="_MON_1240668438"/>
      <w:bookmarkEnd w:id="780"/>
      <w:r w:rsidRPr="00001869">
        <w:rPr>
          <w:rFonts w:cs="Arial"/>
        </w:rPr>
        <w:object w:dxaOrig="6676" w:dyaOrig="4786">
          <v:shape id="_x0000_i1065" type="#_x0000_t75" style="width:333.8pt;height:239.3pt" o:ole="" fillcolor="window">
            <v:imagedata r:id="rId138" o:title=""/>
          </v:shape>
          <o:OLEObject Type="Embed" ProgID="Word.Picture.8" ShapeID="_x0000_i1065" DrawAspect="Content" ObjectID="_1473161660" r:id="rId139"/>
        </w:object>
      </w:r>
    </w:p>
    <w:p w:rsidR="000F1146" w:rsidRPr="00001869" w:rsidRDefault="000F1146" w:rsidP="000F1146">
      <w:pPr>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Cs w:val="22"/>
        </w:rPr>
      </w:pPr>
    </w:p>
    <w:p w:rsidR="000F1146" w:rsidRPr="00001869" w:rsidRDefault="000F1146" w:rsidP="000F1146">
      <w:pPr>
        <w:spacing w:after="240"/>
        <w:ind w:left="2268" w:hanging="1134"/>
        <w:rPr>
          <w:rFonts w:cs="Arial"/>
        </w:rPr>
      </w:pPr>
      <w:r w:rsidRPr="00001869">
        <w:rPr>
          <w:rFonts w:cs="Arial"/>
        </w:rPr>
        <w:t>Schritt 4:</w:t>
      </w:r>
      <w:r w:rsidRPr="00001869">
        <w:rPr>
          <w:rFonts w:cs="Arial"/>
        </w:rPr>
        <w:tab/>
        <w:t>Bereinigung der umgewandelten SD-Werte aufgrund der geschätzten Beziehung zwischen SD und Mittelwert</w:t>
      </w:r>
    </w:p>
    <w:p w:rsidR="001E2691" w:rsidRDefault="001E2691">
      <w:pPr>
        <w:jc w:val="left"/>
      </w:pPr>
      <w:r>
        <w:br w:type="page"/>
      </w:r>
    </w:p>
    <w:p w:rsidR="000F1146" w:rsidRPr="00001869" w:rsidRDefault="000F1146" w:rsidP="00213B68">
      <w:r w:rsidRPr="00001869">
        <w:t>9.6.5</w:t>
      </w:r>
      <w:r w:rsidRPr="00001869">
        <w:tab/>
        <w:t>Sind die Trendwerte für die vergleichbaren Sorten festgelegt, dann werden die Trendwerte für die Kandidatensorten geschätzt, und zwar durch Anwendung linearer Interpolation zwischen den Trendwerten der nächstgelegenen zwei vergleichbaren Sorten, wie durch die Mittelwerte ihrer Merkmale definiert. Wenn also die Trendwerte für die beiden vergleichbaren Sorten auf jeder Seite der Kandidatensorte T</w:t>
      </w:r>
      <w:r w:rsidRPr="00001869">
        <w:rPr>
          <w:vertAlign w:val="subscript"/>
        </w:rPr>
        <w:t>i</w:t>
      </w:r>
      <w:r w:rsidRPr="00001869">
        <w:t xml:space="preserve"> und T</w:t>
      </w:r>
      <w:r w:rsidRPr="00001869">
        <w:rPr>
          <w:vertAlign w:val="subscript"/>
        </w:rPr>
        <w:t>i+1</w:t>
      </w:r>
      <w:r w:rsidRPr="00001869">
        <w:t xml:space="preserve"> sind, und wenn der beobachtete Wert für die Kandidatensorte X</w:t>
      </w:r>
      <w:r w:rsidRPr="00001869">
        <w:rPr>
          <w:vertAlign w:val="subscript"/>
        </w:rPr>
        <w:t>c</w:t>
      </w:r>
      <w:r w:rsidRPr="00001869">
        <w:t xml:space="preserve"> ist, wobei X</w:t>
      </w:r>
      <w:r w:rsidRPr="00001869">
        <w:rPr>
          <w:vertAlign w:val="subscript"/>
        </w:rPr>
        <w:t xml:space="preserve">i </w:t>
      </w:r>
      <w:r w:rsidRPr="00001869">
        <w:sym w:font="Symbol" w:char="F0A3"/>
      </w:r>
      <w:r w:rsidRPr="00001869">
        <w:t xml:space="preserve"> X</w:t>
      </w:r>
      <w:r w:rsidRPr="00001869">
        <w:rPr>
          <w:vertAlign w:val="subscript"/>
        </w:rPr>
        <w:t>c</w:t>
      </w:r>
      <w:r w:rsidRPr="00001869">
        <w:t xml:space="preserve"> </w:t>
      </w:r>
      <w:r w:rsidRPr="00001869">
        <w:sym w:font="Symbol" w:char="F0A3"/>
      </w:r>
      <w:r w:rsidRPr="00001869">
        <w:t xml:space="preserve"> X</w:t>
      </w:r>
      <w:r w:rsidRPr="00001869">
        <w:rPr>
          <w:vertAlign w:val="subscript"/>
        </w:rPr>
        <w:t>i+1</w:t>
      </w:r>
      <w:r w:rsidRPr="00001869">
        <w:t xml:space="preserve"> ist, dann wird der Trendwert T</w:t>
      </w:r>
      <w:r w:rsidRPr="00001869">
        <w:rPr>
          <w:vertAlign w:val="subscript"/>
        </w:rPr>
        <w:t xml:space="preserve">c </w:t>
      </w:r>
      <w:r w:rsidRPr="00001869">
        <w:t>für die Kandidatensorte angegeben durch</w:t>
      </w:r>
    </w:p>
    <w:p w:rsidR="000F1146" w:rsidRPr="00001869" w:rsidRDefault="000F1146" w:rsidP="000F1146">
      <w:pPr>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p>
    <w:p w:rsidR="000F1146" w:rsidRPr="00001869" w:rsidRDefault="000F1146" w:rsidP="000F1146">
      <w:pPr>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cs="Arial"/>
        </w:rPr>
      </w:pPr>
      <w:r w:rsidRPr="00001869">
        <w:rPr>
          <w:rFonts w:cs="Arial"/>
          <w:position w:val="-30"/>
        </w:rPr>
        <w:object w:dxaOrig="3440" w:dyaOrig="700">
          <v:shape id="_x0000_i1066" type="#_x0000_t75" style="width:172pt;height:35pt" o:ole="" fillcolor="window">
            <v:imagedata r:id="rId140" o:title=""/>
          </v:shape>
          <o:OLEObject Type="Embed" ProgID="Equation.3" ShapeID="_x0000_i1066" DrawAspect="Content" ObjectID="_1473161661" r:id="rId141"/>
        </w:object>
      </w:r>
    </w:p>
    <w:p w:rsidR="000F1146" w:rsidRPr="00001869" w:rsidRDefault="000F1146" w:rsidP="00213B68"/>
    <w:p w:rsidR="000F1146" w:rsidRPr="00001869" w:rsidRDefault="000F1146" w:rsidP="00213B68">
      <w:r w:rsidRPr="00001869">
        <w:t>9.6.6</w:t>
      </w:r>
      <w:r w:rsidRPr="00001869">
        <w:tab/>
        <w:t>Um die SD in bezug auf ihre Beziehung zu dem Merkmalsmittelwert zu bereinigen, werden die geschätzten Trendwerte von den umgewandelten SD subtrahiert und der Gesamtmittelwert wieder zurückaddiert.</w:t>
      </w:r>
    </w:p>
    <w:p w:rsidR="000F1146" w:rsidRPr="00001869" w:rsidRDefault="000F1146" w:rsidP="00213B68"/>
    <w:p w:rsidR="000F1146" w:rsidRPr="00001869" w:rsidRDefault="000F1146" w:rsidP="00213B68">
      <w:r w:rsidRPr="00001869">
        <w:t>9.6.7</w:t>
      </w:r>
      <w:r w:rsidRPr="00001869">
        <w:tab/>
        <w:t>Die Ergebnisse für das einfache Beispiel mit 16 Sorten sind in Abbildung 2 dargestellt.</w:t>
      </w:r>
    </w:p>
    <w:p w:rsidR="000F1146" w:rsidRPr="00001869" w:rsidRDefault="000F1146" w:rsidP="00213B68"/>
    <w:p w:rsidR="000F1146" w:rsidRPr="00001869" w:rsidRDefault="000F1146" w:rsidP="000F1146">
      <w:pPr>
        <w:ind w:left="1701" w:hanging="1701"/>
        <w:rPr>
          <w:rFonts w:cs="Arial"/>
        </w:rPr>
      </w:pPr>
      <w:r w:rsidRPr="00001869">
        <w:rPr>
          <w:rFonts w:cs="Arial"/>
          <w:b/>
        </w:rPr>
        <w:t>Abbildung 2:</w:t>
      </w:r>
      <w:r w:rsidRPr="00001869">
        <w:rPr>
          <w:rFonts w:cs="Arial"/>
          <w:b/>
        </w:rPr>
        <w:tab/>
        <w:t xml:space="preserve">Bereinigung bezüglich der Assoziation zwischen SD und Mittelwert – Tage bis zum Ährenschieben bei Sorten von Knaulgras </w:t>
      </w:r>
      <w:r w:rsidRPr="00001869">
        <w:rPr>
          <w:rFonts w:cs="Arial"/>
        </w:rPr>
        <w:t>(</w:t>
      </w:r>
      <w:r w:rsidRPr="00001869">
        <w:rPr>
          <w:rFonts w:cs="Arial"/>
          <w:i/>
        </w:rPr>
        <w:t>Symbol A bedeutet die bereinigte SD</w:t>
      </w:r>
      <w:r w:rsidRPr="00001869">
        <w:rPr>
          <w:rFonts w:cs="Arial"/>
        </w:rPr>
        <w:t>)</w:t>
      </w:r>
    </w:p>
    <w:p w:rsidR="000F1146" w:rsidRPr="00001869" w:rsidRDefault="000F1146" w:rsidP="000F1146">
      <w:pPr>
        <w:ind w:left="1418" w:hanging="1418"/>
        <w:rPr>
          <w:rFonts w:cs="Arial"/>
        </w:rPr>
      </w:pPr>
    </w:p>
    <w:p w:rsidR="000F1146" w:rsidRPr="00001869" w:rsidRDefault="000F1146" w:rsidP="000F1146">
      <w:pPr>
        <w:pStyle w:val="dustx"/>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lang w:val="de-DE"/>
        </w:rPr>
      </w:pPr>
      <w:r w:rsidRPr="00001869">
        <w:rPr>
          <w:rFonts w:ascii="Arial" w:hAnsi="Arial" w:cs="Arial"/>
          <w:noProof/>
          <w:lang w:val="en-US"/>
        </w:rPr>
        <mc:AlternateContent>
          <mc:Choice Requires="wps">
            <w:drawing>
              <wp:anchor distT="0" distB="0" distL="114300" distR="114300" simplePos="0" relativeHeight="251825152" behindDoc="0" locked="0" layoutInCell="0" allowOverlap="1" wp14:anchorId="72987616" wp14:editId="5DF72493">
                <wp:simplePos x="0" y="0"/>
                <wp:positionH relativeFrom="column">
                  <wp:posOffset>1217295</wp:posOffset>
                </wp:positionH>
                <wp:positionV relativeFrom="paragraph">
                  <wp:posOffset>3322320</wp:posOffset>
                </wp:positionV>
                <wp:extent cx="2897505" cy="342900"/>
                <wp:effectExtent l="3810" t="0" r="3810" b="1905"/>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750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40E7" w:rsidRPr="00213B68" w:rsidRDefault="002640E7" w:rsidP="000F1146">
                            <w:pPr>
                              <w:jc w:val="center"/>
                              <w:rPr>
                                <w:rFonts w:cs="Arial"/>
                              </w:rPr>
                            </w:pPr>
                            <w:r w:rsidRPr="00213B68">
                              <w:rPr>
                                <w:rFonts w:cs="Arial"/>
                                <w:szCs w:val="22"/>
                              </w:rPr>
                              <w:t>Tage bis zum Ährenschieben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2018" type="#_x0000_t202" style="position:absolute;left:0;text-align:left;margin-left:95.85pt;margin-top:261.6pt;width:228.15pt;height:2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" o:allowincell="f" stroked="f">
                <v:textbox inset=".5mm,.3mm,.5mm,.3mm">
                  <w:txbxContent>
                    <w:p w:rsidR="002640E7" w:rsidRPr="00213B68" w:rsidRDefault="002640E7" w:rsidP="000F1146">
                      <w:pPr>
                        <w:jc w:val="center"/>
                        <w:rPr>
                          <w:rFonts w:cs="Arial"/>
                        </w:rPr>
                      </w:pPr>
                      <w:r w:rsidRPr="00213B68">
                        <w:rPr>
                          <w:rFonts w:cs="Arial"/>
                          <w:szCs w:val="22"/>
                        </w:rPr>
                        <w:t>Tage bis zum Ährenschieben</w:t>
                      </w:r>
                    </w:p>
                  </w:txbxContent>
                </v:textbox>
              </v:shape>
            </w:pict>
          </mc:Fallback>
        </mc:AlternateContent>
      </w:r>
      <w:r w:rsidRPr="00001869">
        <w:rPr>
          <w:rFonts w:ascii="Arial" w:hAnsi="Arial" w:cs="Arial"/>
          <w:noProof/>
          <w:sz w:val="22"/>
          <w:szCs w:val="22"/>
          <w:lang w:val="en-US"/>
        </w:rPr>
        <mc:AlternateContent>
          <mc:Choice Requires="wps">
            <w:drawing>
              <wp:anchor distT="0" distB="0" distL="114300" distR="114300" simplePos="0" relativeHeight="251826176" behindDoc="0" locked="0" layoutInCell="0" allowOverlap="1" wp14:anchorId="6D42FB88" wp14:editId="3DB89255">
                <wp:simplePos x="0" y="0"/>
                <wp:positionH relativeFrom="column">
                  <wp:posOffset>228600</wp:posOffset>
                </wp:positionH>
                <wp:positionV relativeFrom="paragraph">
                  <wp:posOffset>664845</wp:posOffset>
                </wp:positionV>
                <wp:extent cx="304800" cy="2171700"/>
                <wp:effectExtent l="0" t="0" r="3810" b="1905"/>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17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40E7" w:rsidRPr="00213B68" w:rsidRDefault="002640E7" w:rsidP="000F1146">
                            <w:pPr>
                              <w:jc w:val="center"/>
                              <w:rPr>
                                <w:rFonts w:cs="Arial"/>
                              </w:rPr>
                            </w:pPr>
                            <w:r w:rsidRPr="00213B68">
                              <w:rPr>
                                <w:rFonts w:cs="Arial"/>
                              </w:rPr>
                              <w:t>log (SD+1)</w:t>
                            </w:r>
                          </w:p>
                        </w:txbxContent>
                      </wps:txbx>
                      <wps:bodyPr rot="0" vert="vert270"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2019" type="#_x0000_t202" style="position:absolute;left:0;text-align:left;margin-left:18pt;margin-top:52.35pt;width:24pt;height:171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" o:allowincell="f" stroked="f">
                <v:textbox style="layout-flow:vertical;mso-layout-flow-alt:bottom-to-top" inset=".5mm,.3mm,.5mm,.3mm">
                  <w:txbxContent>
                    <w:p w:rsidR="002640E7" w:rsidRPr="00213B68" w:rsidRDefault="002640E7" w:rsidP="000F1146">
                      <w:pPr>
                        <w:jc w:val="center"/>
                        <w:rPr>
                          <w:rFonts w:cs="Arial"/>
                        </w:rPr>
                      </w:pPr>
                      <w:r w:rsidRPr="00213B68">
                        <w:rPr>
                          <w:rFonts w:cs="Arial"/>
                        </w:rPr>
                        <w:t>log (SD+1)</w:t>
                      </w:r>
                    </w:p>
                  </w:txbxContent>
                </v:textbox>
              </v:shape>
            </w:pict>
          </mc:Fallback>
        </mc:AlternateContent>
      </w:r>
      <w:r w:rsidRPr="00001869">
        <w:rPr>
          <w:rFonts w:ascii="Arial" w:hAnsi="Arial" w:cs="Arial"/>
          <w:noProof/>
          <w:lang w:val="en-US"/>
        </w:rPr>
        <w:drawing>
          <wp:inline distT="0" distB="0" distL="0" distR="0" wp14:anchorId="6CD29F5E" wp14:editId="6738C6D7">
            <wp:extent cx="5238750" cy="3705225"/>
            <wp:effectExtent l="0" t="0" r="0" b="9525"/>
            <wp:docPr id="1" name="Picture 1" descr="im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05"/>
                    <pic:cNvPicPr>
                      <a:picLocks noChangeAspect="1" noChangeArrowheads="1"/>
                    </pic:cNvPicPr>
                  </pic:nvPicPr>
                  <pic:blipFill>
                    <a:blip r:embed="rId142">
                      <a:extLst>
                        <a:ext uri="{28A0092B-C50C-407E-A947-70E740481C1C}">
                          <a14:useLocalDpi xmlns:a14="http://schemas.microsoft.com/office/drawing/2010/main" val="0"/>
                        </a:ext>
                      </a:extLst>
                    </a:blip>
                    <a:srcRect t="4187"/>
                    <a:stretch>
                      <a:fillRect/>
                    </a:stretch>
                  </pic:blipFill>
                  <pic:spPr bwMode="auto">
                    <a:xfrm>
                      <a:off x="0" y="0"/>
                      <a:ext cx="5238750" cy="3705225"/>
                    </a:xfrm>
                    <a:prstGeom prst="rect">
                      <a:avLst/>
                    </a:prstGeom>
                    <a:noFill/>
                    <a:ln>
                      <a:noFill/>
                    </a:ln>
                  </pic:spPr>
                </pic:pic>
              </a:graphicData>
            </a:graphic>
          </wp:inline>
        </w:drawing>
      </w:r>
    </w:p>
    <w:p w:rsidR="000F1146" w:rsidRPr="00001869" w:rsidRDefault="000F1146" w:rsidP="000F1146">
      <w:pPr>
        <w:keepNext/>
        <w:spacing w:after="240"/>
        <w:ind w:left="2280" w:hanging="1146"/>
        <w:rPr>
          <w:rFonts w:cs="Arial"/>
        </w:rPr>
      </w:pPr>
      <w:r w:rsidRPr="00001869">
        <w:rPr>
          <w:rFonts w:cs="Arial"/>
        </w:rPr>
        <w:t>Schritt 5:</w:t>
      </w:r>
      <w:r w:rsidRPr="00001869">
        <w:rPr>
          <w:rFonts w:cs="Arial"/>
        </w:rPr>
        <w:tab/>
        <w:t xml:space="preserve"> Berechnung des Homogenitätskriteriums</w:t>
      </w:r>
    </w:p>
    <w:p w:rsidR="000F1146" w:rsidRPr="00001869" w:rsidRDefault="000F1146" w:rsidP="00213B68">
      <w:r w:rsidRPr="00001869">
        <w:t>9.6.8</w:t>
      </w:r>
      <w:r w:rsidRPr="00001869">
        <w:tab/>
        <w:t>Die Variabilität in der Homogenität der vergleichbaren Sorten wird geschätzt, indem eine Einweg-Varianzanalyse für die log-SD angewandt wird, d. h. mit den Jahren als klassifizierendem Faktor. Die Variabilität (V) wird anhand des Restwertes in dieser Varianzanalyse geschätzt.</w:t>
      </w:r>
    </w:p>
    <w:p w:rsidR="000F1146" w:rsidRPr="00001869" w:rsidRDefault="000F1146" w:rsidP="00213B68"/>
    <w:p w:rsidR="001E2691" w:rsidRDefault="001E2691">
      <w:pPr>
        <w:jc w:val="left"/>
      </w:pPr>
      <w:r>
        <w:br w:type="page"/>
      </w:r>
    </w:p>
    <w:p w:rsidR="000F1146" w:rsidRPr="00001869" w:rsidRDefault="000F1146" w:rsidP="00213B68">
      <w:r w:rsidRPr="00001869">
        <w:t>9.6.9</w:t>
      </w:r>
      <w:r w:rsidRPr="00001869">
        <w:tab/>
        <w:t>Die höchstzulässige Standardabweichung (das Homogenitätskriterium) auf der Grundlage von Anbauversuchen über k Jahre ist wie folgt:</w:t>
      </w:r>
    </w:p>
    <w:p w:rsidR="000F1146" w:rsidRPr="00001869" w:rsidRDefault="000F1146" w:rsidP="00213B68"/>
    <w:p w:rsidR="000F1146" w:rsidRPr="00001869" w:rsidRDefault="000F1146" w:rsidP="00213B68">
      <w:pPr>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cs="Arial"/>
        </w:rPr>
      </w:pPr>
      <w:r w:rsidRPr="00001869">
        <w:rPr>
          <w:rFonts w:cs="Arial"/>
          <w:position w:val="-30"/>
        </w:rPr>
        <w:object w:dxaOrig="2900" w:dyaOrig="760">
          <v:shape id="_x0000_i1067" type="#_x0000_t75" style="width:145pt;height:38pt" o:ole="" fillcolor="window">
            <v:imagedata r:id="rId143" o:title=""/>
          </v:shape>
          <o:OLEObject Type="Embed" ProgID="Equation.3" ShapeID="_x0000_i1067" DrawAspect="Content" ObjectID="_1473161662" r:id="rId144"/>
        </w:object>
      </w:r>
    </w:p>
    <w:p w:rsidR="000F1146" w:rsidRPr="00001869" w:rsidRDefault="000F1146" w:rsidP="00213B68">
      <w:pPr>
        <w:tabs>
          <w:tab w:val="left" w:pos="-1440"/>
          <w:tab w:val="left" w:pos="-720"/>
          <w:tab w:val="left" w:pos="1"/>
          <w:tab w:val="left" w:pos="720"/>
          <w:tab w:val="left" w:pos="900"/>
          <w:tab w:val="left" w:pos="135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cs="Arial"/>
        </w:rPr>
      </w:pPr>
    </w:p>
    <w:p w:rsidR="000F1146" w:rsidRPr="00001869" w:rsidRDefault="000F1146" w:rsidP="00213B68">
      <w:pPr>
        <w:ind w:left="720"/>
        <w:rPr>
          <w:rFonts w:cs="Arial"/>
        </w:rPr>
      </w:pPr>
      <w:r w:rsidRPr="00001869">
        <w:rPr>
          <w:rFonts w:cs="Arial"/>
        </w:rPr>
        <w:t>wobei</w:t>
      </w:r>
    </w:p>
    <w:p w:rsidR="000F1146" w:rsidRPr="00001869" w:rsidRDefault="000F1146" w:rsidP="00213B68">
      <w:pPr>
        <w:ind w:left="720"/>
        <w:rPr>
          <w:rFonts w:cs="Arial"/>
        </w:rPr>
      </w:pPr>
    </w:p>
    <w:p w:rsidR="000F1146" w:rsidRPr="00001869" w:rsidRDefault="000F1146" w:rsidP="00213B68">
      <w:pPr>
        <w:widowControl w:val="0"/>
        <w:tabs>
          <w:tab w:val="left" w:pos="-1440"/>
          <w:tab w:val="left" w:pos="-720"/>
          <w:tab w:val="left" w:pos="0"/>
          <w:tab w:val="left" w:pos="900"/>
          <w:tab w:val="left" w:pos="1350"/>
          <w:tab w:val="left" w:pos="3330"/>
          <w:tab w:val="left" w:pos="3690"/>
          <w:tab w:val="left" w:pos="5040"/>
          <w:tab w:val="left" w:pos="5760"/>
          <w:tab w:val="left" w:pos="6480"/>
          <w:tab w:val="left" w:pos="7200"/>
          <w:tab w:val="left" w:pos="7920"/>
          <w:tab w:val="left" w:pos="8640"/>
        </w:tabs>
        <w:ind w:left="720"/>
        <w:rPr>
          <w:rFonts w:cs="Arial"/>
        </w:rPr>
      </w:pPr>
      <w:r w:rsidRPr="00001869">
        <w:rPr>
          <w:rFonts w:cs="Arial"/>
        </w:rPr>
        <w:t>SD</w:t>
      </w:r>
      <w:r w:rsidRPr="00001869">
        <w:rPr>
          <w:rFonts w:cs="Arial"/>
          <w:vertAlign w:val="subscript"/>
        </w:rPr>
        <w:t>r</w:t>
      </w:r>
      <w:r w:rsidRPr="00001869">
        <w:rPr>
          <w:rFonts w:cs="Arial"/>
        </w:rPr>
        <w:t xml:space="preserve"> der Mittelwert der bereinigten log-SD für die vergleichbaren Sorten, V die Varianz der bereinigten log-SD nach Beseitigung der Jahreseffekte, t</w:t>
      </w:r>
      <w:r w:rsidRPr="00001869">
        <w:rPr>
          <w:rFonts w:cs="Arial"/>
          <w:vertAlign w:val="subscript"/>
        </w:rPr>
        <w:t>p</w:t>
      </w:r>
      <w:r w:rsidRPr="00001869">
        <w:rPr>
          <w:rFonts w:cs="Arial"/>
        </w:rPr>
        <w:t xml:space="preserve"> der einseitige t-Wert für die Wahrscheinlichkeit p mit Freiheitsgraden wie für V, k die Anzahl Jahre und R die Anzahl vergleichbarer Sorten ist.</w:t>
      </w:r>
    </w:p>
    <w:p w:rsidR="000F1146" w:rsidRPr="00001869" w:rsidRDefault="000F1146" w:rsidP="00213B68"/>
    <w:p w:rsidR="000F1146" w:rsidRPr="00001869" w:rsidRDefault="000F1146" w:rsidP="00213B68"/>
    <w:p w:rsidR="000F1146" w:rsidRPr="00001869" w:rsidRDefault="000F1146" w:rsidP="000F1146">
      <w:pPr>
        <w:pStyle w:val="Heading3"/>
        <w:rPr>
          <w:rFonts w:cs="Arial"/>
          <w:bCs/>
          <w:lang w:val="de-DE"/>
        </w:rPr>
      </w:pPr>
      <w:bookmarkStart w:id="781" w:name="_Toc154368881"/>
      <w:bookmarkStart w:id="782" w:name="_Toc219640852"/>
      <w:bookmarkStart w:id="783" w:name="_Toc227042234"/>
      <w:bookmarkStart w:id="784" w:name="_Toc229452003"/>
      <w:bookmarkStart w:id="785" w:name="_Toc399420294"/>
      <w:r w:rsidRPr="00001869">
        <w:rPr>
          <w:rFonts w:cs="Arial"/>
          <w:lang w:val="de-DE"/>
        </w:rPr>
        <w:t>9</w:t>
      </w:r>
      <w:r w:rsidRPr="00001869">
        <w:rPr>
          <w:rFonts w:cs="Arial"/>
          <w:bCs/>
          <w:lang w:val="de-DE"/>
        </w:rPr>
        <w:t>.7</w:t>
      </w:r>
      <w:r w:rsidRPr="00001869">
        <w:rPr>
          <w:rFonts w:cs="Arial"/>
          <w:bCs/>
          <w:lang w:val="de-DE"/>
        </w:rPr>
        <w:tab/>
        <w:t>Frühzeitige Entscheidungen für eine Dreijahresprüfung</w:t>
      </w:r>
      <w:bookmarkEnd w:id="781"/>
      <w:bookmarkEnd w:id="782"/>
      <w:bookmarkEnd w:id="783"/>
      <w:bookmarkEnd w:id="784"/>
      <w:bookmarkEnd w:id="785"/>
    </w:p>
    <w:p w:rsidR="000F1146" w:rsidRPr="00001869" w:rsidRDefault="000F1146" w:rsidP="00213B68">
      <w:r w:rsidRPr="00001869">
        <w:t>9.7.1</w:t>
      </w:r>
      <w:r w:rsidRPr="00001869">
        <w:tab/>
        <w:t>Die Entscheidungen über die Homogenität können je nach Pflanze nach zwei oder drei Jahren getroffen werden. Wenn COYU in der Regel über drei Jahre durchgeführt wird, ist es möglich, eine Sorte anhand einer geeigneten Auswahl der Wahrscheinlichkeitswerte frühzeitig zu akzeptieren oder zurückzuweisen.</w:t>
      </w:r>
    </w:p>
    <w:p w:rsidR="000F1146" w:rsidRPr="00001869" w:rsidRDefault="000F1146" w:rsidP="00213B68"/>
    <w:p w:rsidR="000F1146" w:rsidRPr="00001869" w:rsidRDefault="000F1146" w:rsidP="00213B68">
      <w:r w:rsidRPr="00001869">
        <w:t>9.7.2</w:t>
      </w:r>
      <w:r w:rsidRPr="00001869">
        <w:tab/>
        <w:t>Das Wahrscheinlichkeitsniveau für die frühzeitige Zurückweisung einer Kandidatensorte nach zwei Jahren sollte gleich sein wie für die volle Dreijahresprüfung. Wenn beispielsweise die Dreijahres-COYU-Prüfung anhand eines Wahrscheinlichkeitsniveaus von 0,2 % durchgeführt wird, kann eine Kandidatensorte nach zwei Jahren zurückgewiesen werden, wenn ihre Homogenität das COYU-Kriterium mit dem Wahrscheinlichkeitsniveau 0,2 % übersteigt.</w:t>
      </w:r>
    </w:p>
    <w:p w:rsidR="000F1146" w:rsidRPr="00001869" w:rsidRDefault="000F1146" w:rsidP="00213B68"/>
    <w:p w:rsidR="000F1146" w:rsidRPr="00001869" w:rsidRDefault="000F1146" w:rsidP="00213B68">
      <w:r w:rsidRPr="00001869">
        <w:t>9.7.3</w:t>
      </w:r>
      <w:r w:rsidRPr="00001869">
        <w:tab/>
        <w:t>Das Wahrscheinlichkeitsniveau für die frühe Akzeptanz einer Kandidatensorte nach zwei Jahren sollte höher sein als für die volle Dreijahresprüfung. Wenn beispielsweise die Dreijahres-COYU-Prüfung anhand eines Wahrscheinlichkeitsniveaus von 0,2 % durchgeführt wird, kann eine Kandidatensorte nach zwei Jahren akzeptiert werden, wenn ihre Homogenität das COYU-Kriterium mit dem Wahrscheinlichkeitsniveau 2 % nicht übersteigt.</w:t>
      </w:r>
    </w:p>
    <w:p w:rsidR="000F1146" w:rsidRPr="00001869" w:rsidRDefault="000F1146" w:rsidP="00213B68"/>
    <w:p w:rsidR="000F1146" w:rsidRPr="00001869" w:rsidRDefault="000F1146" w:rsidP="00213B68">
      <w:r w:rsidRPr="00001869">
        <w:t>9.7.4</w:t>
      </w:r>
      <w:r w:rsidRPr="00001869">
        <w:tab/>
        <w:t>Einige Sorten werden nach zwei Jahren möglicherweise nicht zurückgewiesen oder akzeptiert. In dem in den Absätzen 26 und 27  oben dargelegten Beispiel könnte eine Sorte eine Homogenität haben, die das COYU-Kriterium mit dem Wahrscheinlichkeitsniveau 2 %, jedoch nicht das Kriterium mit dem Wahrscheinlichkeitsniveau 0,2 % übersteigt. In diesem Fall sollten diese Sorten nach drei Jahren erneut geprüft werden.</w:t>
      </w:r>
    </w:p>
    <w:p w:rsidR="000F1146" w:rsidRPr="00001869" w:rsidRDefault="000F1146" w:rsidP="00213B68"/>
    <w:p w:rsidR="000F1146" w:rsidRPr="00001869" w:rsidRDefault="000F1146" w:rsidP="00213B68"/>
    <w:p w:rsidR="000F1146" w:rsidRPr="00001869" w:rsidRDefault="000F1146" w:rsidP="000F1146">
      <w:pPr>
        <w:pStyle w:val="Heading3"/>
        <w:rPr>
          <w:rFonts w:cs="Arial"/>
          <w:bCs/>
          <w:lang w:val="de-DE"/>
        </w:rPr>
      </w:pPr>
      <w:bookmarkStart w:id="786" w:name="_Toc154368882"/>
      <w:bookmarkStart w:id="787" w:name="_Toc219640853"/>
      <w:bookmarkStart w:id="788" w:name="_Toc227042235"/>
      <w:bookmarkStart w:id="789" w:name="_Toc229452004"/>
      <w:bookmarkStart w:id="790" w:name="_Toc399420295"/>
      <w:r w:rsidRPr="00001869">
        <w:rPr>
          <w:rFonts w:cs="Arial"/>
          <w:lang w:val="de-DE"/>
        </w:rPr>
        <w:t>9</w:t>
      </w:r>
      <w:r w:rsidRPr="00001869">
        <w:rPr>
          <w:rFonts w:cs="Arial"/>
          <w:bCs/>
          <w:lang w:val="de-DE"/>
        </w:rPr>
        <w:t>.8</w:t>
      </w:r>
      <w:r w:rsidRPr="00001869">
        <w:rPr>
          <w:rFonts w:cs="Arial"/>
          <w:bCs/>
          <w:lang w:val="de-DE"/>
        </w:rPr>
        <w:tab/>
        <w:t>Beispiel für COYU-Berechnungen</w:t>
      </w:r>
      <w:bookmarkEnd w:id="786"/>
      <w:bookmarkEnd w:id="787"/>
      <w:bookmarkEnd w:id="788"/>
      <w:bookmarkEnd w:id="789"/>
      <w:bookmarkEnd w:id="790"/>
    </w:p>
    <w:p w:rsidR="000F1146" w:rsidRPr="00001869" w:rsidRDefault="000F1146" w:rsidP="00213B68">
      <w:r w:rsidRPr="00001869">
        <w:t>9.8.1</w:t>
      </w:r>
      <w:r w:rsidRPr="00001869">
        <w:tab/>
        <w:t>Ein Beispiel für die Anwendung von COYU wird hier gegeben, um die damit verbundenen Berechnungen zu verdeutlichen. Das Beispiel betrifft die Punktzahlen für die Tage bis zum Ährenschieben für Deutsches Weidelgras über drei Jahre für 11 vergleichbare Sorten (R1 bis R11) und eine Kandidatensorte (C1). Die Daten sind in Tabelle 1 aufgeführt.</w:t>
      </w:r>
    </w:p>
    <w:p w:rsidR="000F1146" w:rsidRPr="00001869" w:rsidRDefault="000F1146" w:rsidP="00213B68"/>
    <w:p w:rsidR="000F1146" w:rsidRPr="00001869" w:rsidRDefault="000F1146" w:rsidP="000F1146">
      <w:pPr>
        <w:keepNext/>
        <w:keepLines/>
        <w:tabs>
          <w:tab w:val="left" w:pos="-1282"/>
          <w:tab w:val="left" w:pos="-720"/>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hanging="1080"/>
        <w:rPr>
          <w:rFonts w:cs="Arial"/>
        </w:rPr>
      </w:pPr>
      <w:r w:rsidRPr="00001869">
        <w:rPr>
          <w:rFonts w:cs="Arial"/>
          <w:b/>
        </w:rPr>
        <w:t>Tabelle 1:</w:t>
      </w:r>
      <w:r w:rsidRPr="00001869">
        <w:rPr>
          <w:rFonts w:cs="Arial"/>
          <w:b/>
        </w:rPr>
        <w:tab/>
        <w:t>Beispiel eines Datensatzes – Tage bis zum Ährenschieben bei Deutschem Weidelgras</w:t>
      </w:r>
    </w:p>
    <w:p w:rsidR="000F1146" w:rsidRPr="00001869" w:rsidRDefault="000F1146" w:rsidP="000F1146">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p>
    <w:tbl>
      <w:tblPr>
        <w:tblW w:w="0" w:type="auto"/>
        <w:tblLayout w:type="fixed"/>
        <w:tblLook w:val="0000" w:firstRow="0" w:lastRow="0" w:firstColumn="0" w:lastColumn="0" w:noHBand="0" w:noVBand="0"/>
      </w:tblPr>
      <w:tblGrid>
        <w:gridCol w:w="959"/>
        <w:gridCol w:w="955"/>
        <w:gridCol w:w="922"/>
        <w:gridCol w:w="922"/>
        <w:gridCol w:w="922"/>
        <w:gridCol w:w="922"/>
        <w:gridCol w:w="922"/>
        <w:gridCol w:w="922"/>
        <w:gridCol w:w="922"/>
        <w:gridCol w:w="922"/>
      </w:tblGrid>
      <w:tr w:rsidR="000F1146" w:rsidRPr="00001869" w:rsidTr="0090154C">
        <w:trPr>
          <w:cantSplit/>
        </w:trPr>
        <w:tc>
          <w:tcPr>
            <w:tcW w:w="959" w:type="dxa"/>
            <w:tcBorders>
              <w:right w:val="single" w:sz="4" w:space="0" w:color="auto"/>
            </w:tcBorders>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p>
        </w:tc>
        <w:tc>
          <w:tcPr>
            <w:tcW w:w="2799" w:type="dxa"/>
            <w:gridSpan w:val="3"/>
            <w:tcBorders>
              <w:right w:val="single" w:sz="4" w:space="0" w:color="auto"/>
            </w:tcBorders>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001869">
              <w:rPr>
                <w:rFonts w:cs="Arial"/>
              </w:rPr>
              <w:t>Merkmalsmittelwerte</w:t>
            </w:r>
          </w:p>
        </w:tc>
        <w:tc>
          <w:tcPr>
            <w:tcW w:w="2766" w:type="dxa"/>
            <w:gridSpan w:val="3"/>
            <w:tcBorders>
              <w:right w:val="single" w:sz="4" w:space="0" w:color="auto"/>
            </w:tcBorders>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001869">
              <w:rPr>
                <w:rFonts w:cs="Arial"/>
              </w:rPr>
              <w:t>SD innerhalb der Parzellen</w:t>
            </w:r>
          </w:p>
        </w:tc>
        <w:tc>
          <w:tcPr>
            <w:tcW w:w="2766" w:type="dxa"/>
            <w:gridSpan w:val="3"/>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rPr>
            </w:pPr>
            <w:r w:rsidRPr="00001869">
              <w:rPr>
                <w:rFonts w:cs="Arial"/>
              </w:rPr>
              <w:t>log(SD+1)</w:t>
            </w:r>
          </w:p>
        </w:tc>
      </w:tr>
      <w:tr w:rsidR="000F1146" w:rsidRPr="00001869" w:rsidTr="0090154C">
        <w:tc>
          <w:tcPr>
            <w:tcW w:w="959" w:type="dxa"/>
            <w:tcBorders>
              <w:bottom w:val="single" w:sz="4" w:space="0" w:color="auto"/>
              <w:right w:val="single" w:sz="4" w:space="0" w:color="auto"/>
            </w:tcBorders>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001869">
              <w:rPr>
                <w:rFonts w:cs="Arial"/>
              </w:rPr>
              <w:t>Sorte</w:t>
            </w:r>
          </w:p>
        </w:tc>
        <w:tc>
          <w:tcPr>
            <w:tcW w:w="955" w:type="dxa"/>
            <w:tcBorders>
              <w:bottom w:val="single" w:sz="4" w:space="0" w:color="auto"/>
            </w:tcBorders>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001869">
              <w:rPr>
                <w:rFonts w:cs="Arial"/>
              </w:rPr>
              <w:t>Jahr 1</w:t>
            </w:r>
          </w:p>
        </w:tc>
        <w:tc>
          <w:tcPr>
            <w:tcW w:w="922" w:type="dxa"/>
            <w:tcBorders>
              <w:bottom w:val="single" w:sz="4" w:space="0" w:color="auto"/>
            </w:tcBorders>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001869">
              <w:rPr>
                <w:rFonts w:cs="Arial"/>
              </w:rPr>
              <w:t>Jahr 2</w:t>
            </w:r>
          </w:p>
        </w:tc>
        <w:tc>
          <w:tcPr>
            <w:tcW w:w="922" w:type="dxa"/>
            <w:tcBorders>
              <w:bottom w:val="single" w:sz="4" w:space="0" w:color="auto"/>
              <w:right w:val="single" w:sz="4" w:space="0" w:color="auto"/>
            </w:tcBorders>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001869">
              <w:rPr>
                <w:rFonts w:cs="Arial"/>
              </w:rPr>
              <w:t>Jahr 3</w:t>
            </w:r>
          </w:p>
        </w:tc>
        <w:tc>
          <w:tcPr>
            <w:tcW w:w="922" w:type="dxa"/>
            <w:tcBorders>
              <w:bottom w:val="single" w:sz="4" w:space="0" w:color="auto"/>
            </w:tcBorders>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001869">
              <w:rPr>
                <w:rFonts w:cs="Arial"/>
              </w:rPr>
              <w:t>Jahr 1</w:t>
            </w:r>
          </w:p>
        </w:tc>
        <w:tc>
          <w:tcPr>
            <w:tcW w:w="922" w:type="dxa"/>
            <w:tcBorders>
              <w:bottom w:val="single" w:sz="4" w:space="0" w:color="auto"/>
            </w:tcBorders>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001869">
              <w:rPr>
                <w:rFonts w:cs="Arial"/>
              </w:rPr>
              <w:t>Jahr 2</w:t>
            </w:r>
          </w:p>
        </w:tc>
        <w:tc>
          <w:tcPr>
            <w:tcW w:w="922" w:type="dxa"/>
            <w:tcBorders>
              <w:bottom w:val="single" w:sz="4" w:space="0" w:color="auto"/>
              <w:right w:val="single" w:sz="4" w:space="0" w:color="auto"/>
            </w:tcBorders>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001869">
              <w:rPr>
                <w:rFonts w:cs="Arial"/>
              </w:rPr>
              <w:t>Jahr 3</w:t>
            </w:r>
          </w:p>
        </w:tc>
        <w:tc>
          <w:tcPr>
            <w:tcW w:w="922" w:type="dxa"/>
            <w:tcBorders>
              <w:bottom w:val="single" w:sz="4" w:space="0" w:color="auto"/>
            </w:tcBorders>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001869">
              <w:rPr>
                <w:rFonts w:cs="Arial"/>
              </w:rPr>
              <w:t>Jahr 1</w:t>
            </w:r>
          </w:p>
        </w:tc>
        <w:tc>
          <w:tcPr>
            <w:tcW w:w="922" w:type="dxa"/>
            <w:tcBorders>
              <w:bottom w:val="single" w:sz="4" w:space="0" w:color="auto"/>
            </w:tcBorders>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001869">
              <w:rPr>
                <w:rFonts w:cs="Arial"/>
              </w:rPr>
              <w:t>Jahr 2</w:t>
            </w:r>
          </w:p>
        </w:tc>
        <w:tc>
          <w:tcPr>
            <w:tcW w:w="922" w:type="dxa"/>
            <w:tcBorders>
              <w:bottom w:val="single" w:sz="4" w:space="0" w:color="auto"/>
            </w:tcBorders>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rPr>
            </w:pPr>
            <w:r w:rsidRPr="00001869">
              <w:rPr>
                <w:rFonts w:cs="Arial"/>
              </w:rPr>
              <w:t>Jahr 3</w:t>
            </w:r>
          </w:p>
        </w:tc>
      </w:tr>
      <w:tr w:rsidR="000F1146" w:rsidRPr="00001869" w:rsidTr="0090154C">
        <w:tc>
          <w:tcPr>
            <w:tcW w:w="959" w:type="dxa"/>
            <w:tcBorders>
              <w:right w:val="single" w:sz="4" w:space="0" w:color="auto"/>
            </w:tcBorders>
          </w:tcPr>
          <w:p w:rsidR="000F1146" w:rsidRPr="00001869" w:rsidRDefault="000F1146" w:rsidP="0090154C">
            <w:pPr>
              <w:keepNext/>
              <w:keepLines/>
              <w:rPr>
                <w:rFonts w:cs="Arial"/>
                <w:sz w:val="22"/>
              </w:rPr>
            </w:pPr>
            <w:r w:rsidRPr="00001869">
              <w:rPr>
                <w:rFonts w:cs="Arial"/>
              </w:rPr>
              <w:t>R1</w:t>
            </w:r>
          </w:p>
        </w:tc>
        <w:tc>
          <w:tcPr>
            <w:tcW w:w="955" w:type="dxa"/>
          </w:tcPr>
          <w:p w:rsidR="000F1146" w:rsidRPr="00001869" w:rsidRDefault="000F1146" w:rsidP="0090154C">
            <w:pPr>
              <w:keepNext/>
              <w:keepLines/>
              <w:jc w:val="center"/>
              <w:rPr>
                <w:rFonts w:cs="Arial"/>
                <w:sz w:val="22"/>
              </w:rPr>
            </w:pPr>
            <w:r w:rsidRPr="00001869">
              <w:rPr>
                <w:rFonts w:cs="Arial"/>
              </w:rPr>
              <w:t>38</w:t>
            </w:r>
          </w:p>
        </w:tc>
        <w:tc>
          <w:tcPr>
            <w:tcW w:w="922" w:type="dxa"/>
          </w:tcPr>
          <w:p w:rsidR="000F1146" w:rsidRPr="00001869" w:rsidRDefault="000F1146" w:rsidP="0090154C">
            <w:pPr>
              <w:keepNext/>
              <w:keepLines/>
              <w:jc w:val="center"/>
              <w:rPr>
                <w:rFonts w:cs="Arial"/>
                <w:sz w:val="22"/>
              </w:rPr>
            </w:pPr>
            <w:r w:rsidRPr="00001869">
              <w:rPr>
                <w:rFonts w:cs="Arial"/>
              </w:rPr>
              <w:t>41</w:t>
            </w:r>
          </w:p>
        </w:tc>
        <w:tc>
          <w:tcPr>
            <w:tcW w:w="922" w:type="dxa"/>
            <w:tcBorders>
              <w:right w:val="single" w:sz="4" w:space="0" w:color="auto"/>
            </w:tcBorders>
          </w:tcPr>
          <w:p w:rsidR="000F1146" w:rsidRPr="00001869" w:rsidRDefault="000F1146" w:rsidP="0090154C">
            <w:pPr>
              <w:keepNext/>
              <w:keepLines/>
              <w:jc w:val="center"/>
              <w:rPr>
                <w:rFonts w:cs="Arial"/>
                <w:sz w:val="22"/>
              </w:rPr>
            </w:pPr>
            <w:r w:rsidRPr="00001869">
              <w:rPr>
                <w:rFonts w:cs="Arial"/>
              </w:rPr>
              <w:t>35</w:t>
            </w:r>
          </w:p>
        </w:tc>
        <w:tc>
          <w:tcPr>
            <w:tcW w:w="922" w:type="dxa"/>
          </w:tcPr>
          <w:p w:rsidR="000F1146" w:rsidRPr="00001869" w:rsidRDefault="000F1146" w:rsidP="0090154C">
            <w:pPr>
              <w:keepNext/>
              <w:keepLines/>
              <w:jc w:val="center"/>
              <w:rPr>
                <w:rFonts w:cs="Arial"/>
                <w:sz w:val="22"/>
              </w:rPr>
            </w:pPr>
            <w:r w:rsidRPr="00001869">
              <w:rPr>
                <w:rFonts w:cs="Arial"/>
              </w:rPr>
              <w:t>8,5</w:t>
            </w:r>
          </w:p>
        </w:tc>
        <w:tc>
          <w:tcPr>
            <w:tcW w:w="922" w:type="dxa"/>
          </w:tcPr>
          <w:p w:rsidR="000F1146" w:rsidRPr="00001869" w:rsidRDefault="000F1146" w:rsidP="0090154C">
            <w:pPr>
              <w:keepNext/>
              <w:keepLines/>
              <w:jc w:val="center"/>
              <w:rPr>
                <w:rFonts w:cs="Arial"/>
                <w:sz w:val="22"/>
              </w:rPr>
            </w:pPr>
            <w:r w:rsidRPr="00001869">
              <w:rPr>
                <w:rFonts w:cs="Arial"/>
              </w:rPr>
              <w:t>8,8</w:t>
            </w:r>
          </w:p>
        </w:tc>
        <w:tc>
          <w:tcPr>
            <w:tcW w:w="922" w:type="dxa"/>
            <w:tcBorders>
              <w:right w:val="single" w:sz="4" w:space="0" w:color="auto"/>
            </w:tcBorders>
          </w:tcPr>
          <w:p w:rsidR="000F1146" w:rsidRPr="00001869" w:rsidRDefault="000F1146" w:rsidP="0090154C">
            <w:pPr>
              <w:keepNext/>
              <w:keepLines/>
              <w:jc w:val="center"/>
              <w:rPr>
                <w:rFonts w:cs="Arial"/>
                <w:sz w:val="22"/>
              </w:rPr>
            </w:pPr>
            <w:r w:rsidRPr="00001869">
              <w:rPr>
                <w:rFonts w:cs="Arial"/>
              </w:rPr>
              <w:t>9,4</w:t>
            </w:r>
          </w:p>
        </w:tc>
        <w:tc>
          <w:tcPr>
            <w:tcW w:w="922" w:type="dxa"/>
          </w:tcPr>
          <w:p w:rsidR="000F1146" w:rsidRPr="00001869" w:rsidRDefault="000F1146" w:rsidP="0090154C">
            <w:pPr>
              <w:keepNext/>
              <w:keepLines/>
              <w:jc w:val="center"/>
              <w:rPr>
                <w:rFonts w:cs="Arial"/>
                <w:sz w:val="22"/>
              </w:rPr>
            </w:pPr>
            <w:r w:rsidRPr="00001869">
              <w:rPr>
                <w:rFonts w:cs="Arial"/>
              </w:rPr>
              <w:t>2,25</w:t>
            </w:r>
          </w:p>
        </w:tc>
        <w:tc>
          <w:tcPr>
            <w:tcW w:w="922" w:type="dxa"/>
          </w:tcPr>
          <w:p w:rsidR="000F1146" w:rsidRPr="00001869" w:rsidRDefault="000F1146" w:rsidP="0090154C">
            <w:pPr>
              <w:keepNext/>
              <w:keepLines/>
              <w:jc w:val="center"/>
              <w:rPr>
                <w:rFonts w:cs="Arial"/>
                <w:sz w:val="22"/>
              </w:rPr>
            </w:pPr>
            <w:r w:rsidRPr="00001869">
              <w:rPr>
                <w:rFonts w:cs="Arial"/>
              </w:rPr>
              <w:t>2,28</w:t>
            </w:r>
          </w:p>
        </w:tc>
        <w:tc>
          <w:tcPr>
            <w:tcW w:w="922" w:type="dxa"/>
          </w:tcPr>
          <w:p w:rsidR="000F1146" w:rsidRPr="00001869" w:rsidRDefault="000F1146" w:rsidP="0090154C">
            <w:pPr>
              <w:keepNext/>
              <w:keepLines/>
              <w:jc w:val="center"/>
              <w:rPr>
                <w:rFonts w:cs="Arial"/>
              </w:rPr>
            </w:pPr>
            <w:r w:rsidRPr="00001869">
              <w:rPr>
                <w:rFonts w:cs="Arial"/>
              </w:rPr>
              <w:t>2,34</w:t>
            </w:r>
          </w:p>
        </w:tc>
      </w:tr>
      <w:tr w:rsidR="000F1146" w:rsidRPr="00001869" w:rsidTr="0090154C">
        <w:tc>
          <w:tcPr>
            <w:tcW w:w="959" w:type="dxa"/>
            <w:tcBorders>
              <w:right w:val="single" w:sz="4" w:space="0" w:color="auto"/>
            </w:tcBorders>
          </w:tcPr>
          <w:p w:rsidR="000F1146" w:rsidRPr="00001869" w:rsidRDefault="000F1146" w:rsidP="0090154C">
            <w:pPr>
              <w:keepNext/>
              <w:keepLines/>
              <w:rPr>
                <w:rFonts w:cs="Arial"/>
                <w:sz w:val="22"/>
              </w:rPr>
            </w:pPr>
            <w:r w:rsidRPr="00001869">
              <w:rPr>
                <w:rFonts w:cs="Arial"/>
              </w:rPr>
              <w:t>R2</w:t>
            </w:r>
          </w:p>
        </w:tc>
        <w:tc>
          <w:tcPr>
            <w:tcW w:w="955" w:type="dxa"/>
          </w:tcPr>
          <w:p w:rsidR="000F1146" w:rsidRPr="00001869" w:rsidRDefault="000F1146" w:rsidP="0090154C">
            <w:pPr>
              <w:keepNext/>
              <w:keepLines/>
              <w:jc w:val="center"/>
              <w:rPr>
                <w:rFonts w:cs="Arial"/>
                <w:sz w:val="22"/>
              </w:rPr>
            </w:pPr>
            <w:r w:rsidRPr="00001869">
              <w:rPr>
                <w:rFonts w:cs="Arial"/>
              </w:rPr>
              <w:t>63</w:t>
            </w:r>
          </w:p>
        </w:tc>
        <w:tc>
          <w:tcPr>
            <w:tcW w:w="922" w:type="dxa"/>
          </w:tcPr>
          <w:p w:rsidR="000F1146" w:rsidRPr="00001869" w:rsidRDefault="000F1146" w:rsidP="0090154C">
            <w:pPr>
              <w:keepNext/>
              <w:keepLines/>
              <w:jc w:val="center"/>
              <w:rPr>
                <w:rFonts w:cs="Arial"/>
                <w:sz w:val="22"/>
              </w:rPr>
            </w:pPr>
            <w:r w:rsidRPr="00001869">
              <w:rPr>
                <w:rFonts w:cs="Arial"/>
              </w:rPr>
              <w:t>68</w:t>
            </w:r>
          </w:p>
        </w:tc>
        <w:tc>
          <w:tcPr>
            <w:tcW w:w="922" w:type="dxa"/>
            <w:tcBorders>
              <w:right w:val="single" w:sz="4" w:space="0" w:color="auto"/>
            </w:tcBorders>
          </w:tcPr>
          <w:p w:rsidR="000F1146" w:rsidRPr="00001869" w:rsidRDefault="000F1146" w:rsidP="0090154C">
            <w:pPr>
              <w:keepNext/>
              <w:keepLines/>
              <w:jc w:val="center"/>
              <w:rPr>
                <w:rFonts w:cs="Arial"/>
                <w:sz w:val="22"/>
              </w:rPr>
            </w:pPr>
            <w:r w:rsidRPr="00001869">
              <w:rPr>
                <w:rFonts w:cs="Arial"/>
              </w:rPr>
              <w:t>61</w:t>
            </w:r>
          </w:p>
        </w:tc>
        <w:tc>
          <w:tcPr>
            <w:tcW w:w="922" w:type="dxa"/>
          </w:tcPr>
          <w:p w:rsidR="000F1146" w:rsidRPr="00001869" w:rsidRDefault="000F1146" w:rsidP="0090154C">
            <w:pPr>
              <w:keepNext/>
              <w:keepLines/>
              <w:jc w:val="center"/>
              <w:rPr>
                <w:rFonts w:cs="Arial"/>
                <w:sz w:val="22"/>
              </w:rPr>
            </w:pPr>
            <w:r w:rsidRPr="00001869">
              <w:rPr>
                <w:rFonts w:cs="Arial"/>
              </w:rPr>
              <w:t>8,1</w:t>
            </w:r>
          </w:p>
        </w:tc>
        <w:tc>
          <w:tcPr>
            <w:tcW w:w="922" w:type="dxa"/>
          </w:tcPr>
          <w:p w:rsidR="000F1146" w:rsidRPr="00001869" w:rsidRDefault="000F1146" w:rsidP="0090154C">
            <w:pPr>
              <w:keepNext/>
              <w:keepLines/>
              <w:jc w:val="center"/>
              <w:rPr>
                <w:rFonts w:cs="Arial"/>
                <w:sz w:val="22"/>
              </w:rPr>
            </w:pPr>
            <w:r w:rsidRPr="00001869">
              <w:rPr>
                <w:rFonts w:cs="Arial"/>
              </w:rPr>
              <w:t>7,6</w:t>
            </w:r>
          </w:p>
        </w:tc>
        <w:tc>
          <w:tcPr>
            <w:tcW w:w="922" w:type="dxa"/>
            <w:tcBorders>
              <w:right w:val="single" w:sz="4" w:space="0" w:color="auto"/>
            </w:tcBorders>
          </w:tcPr>
          <w:p w:rsidR="000F1146" w:rsidRPr="00001869" w:rsidRDefault="000F1146" w:rsidP="0090154C">
            <w:pPr>
              <w:keepNext/>
              <w:keepLines/>
              <w:jc w:val="center"/>
              <w:rPr>
                <w:rFonts w:cs="Arial"/>
                <w:sz w:val="22"/>
              </w:rPr>
            </w:pPr>
            <w:r w:rsidRPr="00001869">
              <w:rPr>
                <w:rFonts w:cs="Arial"/>
              </w:rPr>
              <w:t>6,7</w:t>
            </w:r>
          </w:p>
        </w:tc>
        <w:tc>
          <w:tcPr>
            <w:tcW w:w="922" w:type="dxa"/>
          </w:tcPr>
          <w:p w:rsidR="000F1146" w:rsidRPr="00001869" w:rsidRDefault="000F1146" w:rsidP="0090154C">
            <w:pPr>
              <w:keepNext/>
              <w:keepLines/>
              <w:tabs>
                <w:tab w:val="decimal" w:pos="72"/>
              </w:tabs>
              <w:jc w:val="center"/>
              <w:rPr>
                <w:rFonts w:cs="Arial"/>
                <w:sz w:val="22"/>
              </w:rPr>
            </w:pPr>
            <w:r w:rsidRPr="00001869">
              <w:rPr>
                <w:rFonts w:cs="Arial"/>
              </w:rPr>
              <w:t>2,21</w:t>
            </w:r>
          </w:p>
        </w:tc>
        <w:tc>
          <w:tcPr>
            <w:tcW w:w="922" w:type="dxa"/>
          </w:tcPr>
          <w:p w:rsidR="000F1146" w:rsidRPr="00001869" w:rsidRDefault="000F1146" w:rsidP="0090154C">
            <w:pPr>
              <w:keepNext/>
              <w:keepLines/>
              <w:tabs>
                <w:tab w:val="decimal" w:pos="72"/>
              </w:tabs>
              <w:jc w:val="center"/>
              <w:rPr>
                <w:rFonts w:cs="Arial"/>
                <w:sz w:val="22"/>
              </w:rPr>
            </w:pPr>
            <w:r w:rsidRPr="00001869">
              <w:rPr>
                <w:rFonts w:cs="Arial"/>
              </w:rPr>
              <w:t>2,15</w:t>
            </w:r>
          </w:p>
        </w:tc>
        <w:tc>
          <w:tcPr>
            <w:tcW w:w="922" w:type="dxa"/>
          </w:tcPr>
          <w:p w:rsidR="000F1146" w:rsidRPr="00001869" w:rsidRDefault="000F1146" w:rsidP="0090154C">
            <w:pPr>
              <w:keepNext/>
              <w:keepLines/>
              <w:tabs>
                <w:tab w:val="decimal" w:pos="72"/>
              </w:tabs>
              <w:jc w:val="center"/>
              <w:rPr>
                <w:rFonts w:cs="Arial"/>
              </w:rPr>
            </w:pPr>
            <w:r w:rsidRPr="00001869">
              <w:rPr>
                <w:rFonts w:cs="Arial"/>
              </w:rPr>
              <w:t>2,04</w:t>
            </w:r>
          </w:p>
        </w:tc>
      </w:tr>
      <w:tr w:rsidR="000F1146" w:rsidRPr="00001869" w:rsidTr="0090154C">
        <w:tc>
          <w:tcPr>
            <w:tcW w:w="959" w:type="dxa"/>
            <w:tcBorders>
              <w:right w:val="single" w:sz="4" w:space="0" w:color="auto"/>
            </w:tcBorders>
          </w:tcPr>
          <w:p w:rsidR="000F1146" w:rsidRPr="00001869" w:rsidRDefault="000F1146" w:rsidP="0090154C">
            <w:pPr>
              <w:keepNext/>
              <w:keepLines/>
              <w:rPr>
                <w:rFonts w:cs="Arial"/>
                <w:sz w:val="22"/>
              </w:rPr>
            </w:pPr>
            <w:r w:rsidRPr="00001869">
              <w:rPr>
                <w:rFonts w:cs="Arial"/>
              </w:rPr>
              <w:t>R3</w:t>
            </w:r>
          </w:p>
        </w:tc>
        <w:tc>
          <w:tcPr>
            <w:tcW w:w="955" w:type="dxa"/>
          </w:tcPr>
          <w:p w:rsidR="000F1146" w:rsidRPr="00001869" w:rsidRDefault="000F1146" w:rsidP="0090154C">
            <w:pPr>
              <w:keepNext/>
              <w:keepLines/>
              <w:jc w:val="center"/>
              <w:rPr>
                <w:rFonts w:cs="Arial"/>
                <w:sz w:val="22"/>
              </w:rPr>
            </w:pPr>
            <w:r w:rsidRPr="00001869">
              <w:rPr>
                <w:rFonts w:cs="Arial"/>
              </w:rPr>
              <w:t>69</w:t>
            </w:r>
          </w:p>
        </w:tc>
        <w:tc>
          <w:tcPr>
            <w:tcW w:w="922" w:type="dxa"/>
          </w:tcPr>
          <w:p w:rsidR="000F1146" w:rsidRPr="00001869" w:rsidRDefault="000F1146" w:rsidP="0090154C">
            <w:pPr>
              <w:keepNext/>
              <w:keepLines/>
              <w:jc w:val="center"/>
              <w:rPr>
                <w:rFonts w:cs="Arial"/>
                <w:sz w:val="22"/>
              </w:rPr>
            </w:pPr>
            <w:r w:rsidRPr="00001869">
              <w:rPr>
                <w:rFonts w:cs="Arial"/>
              </w:rPr>
              <w:t>71</w:t>
            </w:r>
          </w:p>
        </w:tc>
        <w:tc>
          <w:tcPr>
            <w:tcW w:w="922" w:type="dxa"/>
            <w:tcBorders>
              <w:right w:val="single" w:sz="4" w:space="0" w:color="auto"/>
            </w:tcBorders>
          </w:tcPr>
          <w:p w:rsidR="000F1146" w:rsidRPr="00001869" w:rsidRDefault="000F1146" w:rsidP="0090154C">
            <w:pPr>
              <w:keepNext/>
              <w:keepLines/>
              <w:jc w:val="center"/>
              <w:rPr>
                <w:rFonts w:cs="Arial"/>
                <w:sz w:val="22"/>
              </w:rPr>
            </w:pPr>
            <w:r w:rsidRPr="00001869">
              <w:rPr>
                <w:rFonts w:cs="Arial"/>
              </w:rPr>
              <w:t>64</w:t>
            </w:r>
          </w:p>
        </w:tc>
        <w:tc>
          <w:tcPr>
            <w:tcW w:w="922" w:type="dxa"/>
          </w:tcPr>
          <w:p w:rsidR="000F1146" w:rsidRPr="00001869" w:rsidRDefault="000F1146" w:rsidP="0090154C">
            <w:pPr>
              <w:keepNext/>
              <w:keepLines/>
              <w:jc w:val="center"/>
              <w:rPr>
                <w:rFonts w:cs="Arial"/>
                <w:sz w:val="22"/>
              </w:rPr>
            </w:pPr>
            <w:r w:rsidRPr="00001869">
              <w:rPr>
                <w:rFonts w:cs="Arial"/>
              </w:rPr>
              <w:t>9,9</w:t>
            </w:r>
          </w:p>
        </w:tc>
        <w:tc>
          <w:tcPr>
            <w:tcW w:w="922" w:type="dxa"/>
          </w:tcPr>
          <w:p w:rsidR="000F1146" w:rsidRPr="00001869" w:rsidRDefault="000F1146" w:rsidP="0090154C">
            <w:pPr>
              <w:keepNext/>
              <w:keepLines/>
              <w:jc w:val="center"/>
              <w:rPr>
                <w:rFonts w:cs="Arial"/>
                <w:sz w:val="22"/>
              </w:rPr>
            </w:pPr>
            <w:r w:rsidRPr="00001869">
              <w:rPr>
                <w:rFonts w:cs="Arial"/>
              </w:rPr>
              <w:t>7,6</w:t>
            </w:r>
          </w:p>
        </w:tc>
        <w:tc>
          <w:tcPr>
            <w:tcW w:w="922" w:type="dxa"/>
            <w:tcBorders>
              <w:right w:val="single" w:sz="4" w:space="0" w:color="auto"/>
            </w:tcBorders>
          </w:tcPr>
          <w:p w:rsidR="000F1146" w:rsidRPr="00001869" w:rsidRDefault="000F1146" w:rsidP="0090154C">
            <w:pPr>
              <w:keepNext/>
              <w:keepLines/>
              <w:jc w:val="center"/>
              <w:rPr>
                <w:rFonts w:cs="Arial"/>
                <w:sz w:val="22"/>
              </w:rPr>
            </w:pPr>
            <w:r w:rsidRPr="00001869">
              <w:rPr>
                <w:rFonts w:cs="Arial"/>
              </w:rPr>
              <w:t>5,9</w:t>
            </w:r>
          </w:p>
        </w:tc>
        <w:tc>
          <w:tcPr>
            <w:tcW w:w="922" w:type="dxa"/>
          </w:tcPr>
          <w:p w:rsidR="000F1146" w:rsidRPr="00001869" w:rsidRDefault="000F1146" w:rsidP="0090154C">
            <w:pPr>
              <w:keepNext/>
              <w:keepLines/>
              <w:jc w:val="center"/>
              <w:rPr>
                <w:rFonts w:cs="Arial"/>
                <w:sz w:val="22"/>
              </w:rPr>
            </w:pPr>
            <w:r w:rsidRPr="00001869">
              <w:rPr>
                <w:rFonts w:cs="Arial"/>
              </w:rPr>
              <w:t>2,39</w:t>
            </w:r>
          </w:p>
        </w:tc>
        <w:tc>
          <w:tcPr>
            <w:tcW w:w="922" w:type="dxa"/>
          </w:tcPr>
          <w:p w:rsidR="000F1146" w:rsidRPr="00001869" w:rsidRDefault="000F1146" w:rsidP="0090154C">
            <w:pPr>
              <w:keepNext/>
              <w:keepLines/>
              <w:jc w:val="center"/>
              <w:rPr>
                <w:rFonts w:cs="Arial"/>
                <w:sz w:val="22"/>
              </w:rPr>
            </w:pPr>
            <w:r w:rsidRPr="00001869">
              <w:rPr>
                <w:rFonts w:cs="Arial"/>
              </w:rPr>
              <w:t>2,15</w:t>
            </w:r>
          </w:p>
        </w:tc>
        <w:tc>
          <w:tcPr>
            <w:tcW w:w="922" w:type="dxa"/>
          </w:tcPr>
          <w:p w:rsidR="000F1146" w:rsidRPr="00001869" w:rsidRDefault="000F1146" w:rsidP="0090154C">
            <w:pPr>
              <w:keepNext/>
              <w:keepLines/>
              <w:jc w:val="center"/>
              <w:rPr>
                <w:rFonts w:cs="Arial"/>
              </w:rPr>
            </w:pPr>
            <w:r w:rsidRPr="00001869">
              <w:rPr>
                <w:rFonts w:cs="Arial"/>
              </w:rPr>
              <w:t>1,93</w:t>
            </w:r>
          </w:p>
        </w:tc>
      </w:tr>
      <w:tr w:rsidR="000F1146" w:rsidRPr="00001869" w:rsidTr="0090154C">
        <w:tc>
          <w:tcPr>
            <w:tcW w:w="959" w:type="dxa"/>
            <w:tcBorders>
              <w:right w:val="single" w:sz="4" w:space="0" w:color="auto"/>
            </w:tcBorders>
          </w:tcPr>
          <w:p w:rsidR="000F1146" w:rsidRPr="00001869" w:rsidRDefault="000F1146" w:rsidP="0090154C">
            <w:pPr>
              <w:keepNext/>
              <w:keepLines/>
              <w:rPr>
                <w:rFonts w:cs="Arial"/>
                <w:sz w:val="22"/>
              </w:rPr>
            </w:pPr>
            <w:r w:rsidRPr="00001869">
              <w:rPr>
                <w:rFonts w:cs="Arial"/>
              </w:rPr>
              <w:t>R4</w:t>
            </w:r>
          </w:p>
        </w:tc>
        <w:tc>
          <w:tcPr>
            <w:tcW w:w="955" w:type="dxa"/>
          </w:tcPr>
          <w:p w:rsidR="000F1146" w:rsidRPr="00001869" w:rsidRDefault="000F1146" w:rsidP="0090154C">
            <w:pPr>
              <w:keepNext/>
              <w:keepLines/>
              <w:jc w:val="center"/>
              <w:rPr>
                <w:rFonts w:cs="Arial"/>
                <w:sz w:val="22"/>
              </w:rPr>
            </w:pPr>
            <w:r w:rsidRPr="00001869">
              <w:rPr>
                <w:rFonts w:cs="Arial"/>
              </w:rPr>
              <w:t>71</w:t>
            </w:r>
          </w:p>
        </w:tc>
        <w:tc>
          <w:tcPr>
            <w:tcW w:w="922" w:type="dxa"/>
          </w:tcPr>
          <w:p w:rsidR="000F1146" w:rsidRPr="00001869" w:rsidRDefault="000F1146" w:rsidP="0090154C">
            <w:pPr>
              <w:keepNext/>
              <w:keepLines/>
              <w:jc w:val="center"/>
              <w:rPr>
                <w:rFonts w:cs="Arial"/>
                <w:sz w:val="22"/>
              </w:rPr>
            </w:pPr>
            <w:r w:rsidRPr="00001869">
              <w:rPr>
                <w:rFonts w:cs="Arial"/>
              </w:rPr>
              <w:t>75</w:t>
            </w:r>
          </w:p>
        </w:tc>
        <w:tc>
          <w:tcPr>
            <w:tcW w:w="922" w:type="dxa"/>
            <w:tcBorders>
              <w:right w:val="single" w:sz="4" w:space="0" w:color="auto"/>
            </w:tcBorders>
          </w:tcPr>
          <w:p w:rsidR="000F1146" w:rsidRPr="00001869" w:rsidRDefault="000F1146" w:rsidP="0090154C">
            <w:pPr>
              <w:keepNext/>
              <w:keepLines/>
              <w:jc w:val="center"/>
              <w:rPr>
                <w:rFonts w:cs="Arial"/>
                <w:sz w:val="22"/>
              </w:rPr>
            </w:pPr>
            <w:r w:rsidRPr="00001869">
              <w:rPr>
                <w:rFonts w:cs="Arial"/>
              </w:rPr>
              <w:t>67</w:t>
            </w:r>
          </w:p>
        </w:tc>
        <w:tc>
          <w:tcPr>
            <w:tcW w:w="922" w:type="dxa"/>
          </w:tcPr>
          <w:p w:rsidR="000F1146" w:rsidRPr="00001869" w:rsidRDefault="000F1146" w:rsidP="0090154C">
            <w:pPr>
              <w:keepNext/>
              <w:keepLines/>
              <w:jc w:val="center"/>
              <w:rPr>
                <w:rFonts w:cs="Arial"/>
                <w:sz w:val="22"/>
              </w:rPr>
            </w:pPr>
            <w:r w:rsidRPr="00001869">
              <w:rPr>
                <w:rFonts w:cs="Arial"/>
              </w:rPr>
              <w:t>10,2</w:t>
            </w:r>
          </w:p>
        </w:tc>
        <w:tc>
          <w:tcPr>
            <w:tcW w:w="922" w:type="dxa"/>
          </w:tcPr>
          <w:p w:rsidR="000F1146" w:rsidRPr="00001869" w:rsidRDefault="000F1146" w:rsidP="0090154C">
            <w:pPr>
              <w:keepNext/>
              <w:keepLines/>
              <w:jc w:val="center"/>
              <w:rPr>
                <w:rFonts w:cs="Arial"/>
                <w:sz w:val="22"/>
              </w:rPr>
            </w:pPr>
            <w:r w:rsidRPr="00001869">
              <w:rPr>
                <w:rFonts w:cs="Arial"/>
              </w:rPr>
              <w:t>6,6</w:t>
            </w:r>
          </w:p>
        </w:tc>
        <w:tc>
          <w:tcPr>
            <w:tcW w:w="922" w:type="dxa"/>
            <w:tcBorders>
              <w:right w:val="single" w:sz="4" w:space="0" w:color="auto"/>
            </w:tcBorders>
          </w:tcPr>
          <w:p w:rsidR="000F1146" w:rsidRPr="00001869" w:rsidRDefault="000F1146" w:rsidP="0090154C">
            <w:pPr>
              <w:keepNext/>
              <w:keepLines/>
              <w:jc w:val="center"/>
              <w:rPr>
                <w:rFonts w:cs="Arial"/>
                <w:sz w:val="22"/>
              </w:rPr>
            </w:pPr>
            <w:r w:rsidRPr="00001869">
              <w:rPr>
                <w:rFonts w:cs="Arial"/>
              </w:rPr>
              <w:t>6,5</w:t>
            </w:r>
          </w:p>
        </w:tc>
        <w:tc>
          <w:tcPr>
            <w:tcW w:w="922" w:type="dxa"/>
          </w:tcPr>
          <w:p w:rsidR="000F1146" w:rsidRPr="00001869" w:rsidRDefault="000F1146" w:rsidP="0090154C">
            <w:pPr>
              <w:keepNext/>
              <w:keepLines/>
              <w:jc w:val="center"/>
              <w:rPr>
                <w:rFonts w:cs="Arial"/>
                <w:sz w:val="22"/>
              </w:rPr>
            </w:pPr>
            <w:r w:rsidRPr="00001869">
              <w:rPr>
                <w:rFonts w:cs="Arial"/>
              </w:rPr>
              <w:t>2,42</w:t>
            </w:r>
          </w:p>
        </w:tc>
        <w:tc>
          <w:tcPr>
            <w:tcW w:w="922" w:type="dxa"/>
          </w:tcPr>
          <w:p w:rsidR="000F1146" w:rsidRPr="00001869" w:rsidRDefault="000F1146" w:rsidP="0090154C">
            <w:pPr>
              <w:keepNext/>
              <w:keepLines/>
              <w:tabs>
                <w:tab w:val="decimal" w:pos="72"/>
              </w:tabs>
              <w:jc w:val="center"/>
              <w:rPr>
                <w:rFonts w:cs="Arial"/>
                <w:sz w:val="22"/>
              </w:rPr>
            </w:pPr>
            <w:r w:rsidRPr="00001869">
              <w:rPr>
                <w:rFonts w:cs="Arial"/>
              </w:rPr>
              <w:t>2,03</w:t>
            </w:r>
          </w:p>
        </w:tc>
        <w:tc>
          <w:tcPr>
            <w:tcW w:w="922" w:type="dxa"/>
          </w:tcPr>
          <w:p w:rsidR="000F1146" w:rsidRPr="00001869" w:rsidRDefault="000F1146" w:rsidP="0090154C">
            <w:pPr>
              <w:keepNext/>
              <w:keepLines/>
              <w:tabs>
                <w:tab w:val="decimal" w:pos="72"/>
              </w:tabs>
              <w:jc w:val="center"/>
              <w:rPr>
                <w:rFonts w:cs="Arial"/>
              </w:rPr>
            </w:pPr>
            <w:r w:rsidRPr="00001869">
              <w:rPr>
                <w:rFonts w:cs="Arial"/>
              </w:rPr>
              <w:t>2,01</w:t>
            </w:r>
          </w:p>
        </w:tc>
      </w:tr>
      <w:tr w:rsidR="000F1146" w:rsidRPr="00001869" w:rsidTr="0090154C">
        <w:tc>
          <w:tcPr>
            <w:tcW w:w="959" w:type="dxa"/>
            <w:tcBorders>
              <w:right w:val="single" w:sz="4" w:space="0" w:color="auto"/>
            </w:tcBorders>
          </w:tcPr>
          <w:p w:rsidR="000F1146" w:rsidRPr="00001869" w:rsidRDefault="000F1146" w:rsidP="0090154C">
            <w:pPr>
              <w:keepNext/>
              <w:keepLines/>
              <w:rPr>
                <w:rFonts w:cs="Arial"/>
                <w:sz w:val="22"/>
              </w:rPr>
            </w:pPr>
            <w:r w:rsidRPr="00001869">
              <w:rPr>
                <w:rFonts w:cs="Arial"/>
              </w:rPr>
              <w:t>R5</w:t>
            </w:r>
          </w:p>
        </w:tc>
        <w:tc>
          <w:tcPr>
            <w:tcW w:w="955" w:type="dxa"/>
          </w:tcPr>
          <w:p w:rsidR="000F1146" w:rsidRPr="00001869" w:rsidRDefault="000F1146" w:rsidP="0090154C">
            <w:pPr>
              <w:keepNext/>
              <w:keepLines/>
              <w:jc w:val="center"/>
              <w:rPr>
                <w:rFonts w:cs="Arial"/>
                <w:sz w:val="22"/>
              </w:rPr>
            </w:pPr>
            <w:r w:rsidRPr="00001869">
              <w:rPr>
                <w:rFonts w:cs="Arial"/>
              </w:rPr>
              <w:t>69</w:t>
            </w:r>
          </w:p>
        </w:tc>
        <w:tc>
          <w:tcPr>
            <w:tcW w:w="922" w:type="dxa"/>
          </w:tcPr>
          <w:p w:rsidR="000F1146" w:rsidRPr="00001869" w:rsidRDefault="000F1146" w:rsidP="0090154C">
            <w:pPr>
              <w:keepNext/>
              <w:keepLines/>
              <w:jc w:val="center"/>
              <w:rPr>
                <w:rFonts w:cs="Arial"/>
                <w:sz w:val="22"/>
              </w:rPr>
            </w:pPr>
            <w:r w:rsidRPr="00001869">
              <w:rPr>
                <w:rFonts w:cs="Arial"/>
              </w:rPr>
              <w:t>78</w:t>
            </w:r>
          </w:p>
        </w:tc>
        <w:tc>
          <w:tcPr>
            <w:tcW w:w="922" w:type="dxa"/>
            <w:tcBorders>
              <w:right w:val="single" w:sz="4" w:space="0" w:color="auto"/>
            </w:tcBorders>
          </w:tcPr>
          <w:p w:rsidR="000F1146" w:rsidRPr="00001869" w:rsidRDefault="000F1146" w:rsidP="0090154C">
            <w:pPr>
              <w:keepNext/>
              <w:keepLines/>
              <w:jc w:val="center"/>
              <w:rPr>
                <w:rFonts w:cs="Arial"/>
                <w:sz w:val="22"/>
              </w:rPr>
            </w:pPr>
            <w:r w:rsidRPr="00001869">
              <w:rPr>
                <w:rFonts w:cs="Arial"/>
              </w:rPr>
              <w:t>69</w:t>
            </w:r>
          </w:p>
        </w:tc>
        <w:tc>
          <w:tcPr>
            <w:tcW w:w="922" w:type="dxa"/>
          </w:tcPr>
          <w:p w:rsidR="000F1146" w:rsidRPr="00001869" w:rsidRDefault="000F1146" w:rsidP="0090154C">
            <w:pPr>
              <w:keepNext/>
              <w:keepLines/>
              <w:jc w:val="center"/>
              <w:rPr>
                <w:rFonts w:cs="Arial"/>
                <w:sz w:val="22"/>
              </w:rPr>
            </w:pPr>
            <w:r w:rsidRPr="00001869">
              <w:rPr>
                <w:rFonts w:cs="Arial"/>
              </w:rPr>
              <w:t>11,2</w:t>
            </w:r>
          </w:p>
        </w:tc>
        <w:tc>
          <w:tcPr>
            <w:tcW w:w="922" w:type="dxa"/>
          </w:tcPr>
          <w:p w:rsidR="000F1146" w:rsidRPr="00001869" w:rsidRDefault="000F1146" w:rsidP="0090154C">
            <w:pPr>
              <w:keepNext/>
              <w:keepLines/>
              <w:jc w:val="center"/>
              <w:rPr>
                <w:rFonts w:cs="Arial"/>
                <w:sz w:val="22"/>
              </w:rPr>
            </w:pPr>
            <w:r w:rsidRPr="00001869">
              <w:rPr>
                <w:rFonts w:cs="Arial"/>
              </w:rPr>
              <w:t>7,5</w:t>
            </w:r>
          </w:p>
        </w:tc>
        <w:tc>
          <w:tcPr>
            <w:tcW w:w="922" w:type="dxa"/>
            <w:tcBorders>
              <w:right w:val="single" w:sz="4" w:space="0" w:color="auto"/>
            </w:tcBorders>
          </w:tcPr>
          <w:p w:rsidR="000F1146" w:rsidRPr="00001869" w:rsidRDefault="000F1146" w:rsidP="0090154C">
            <w:pPr>
              <w:keepNext/>
              <w:keepLines/>
              <w:jc w:val="center"/>
              <w:rPr>
                <w:rFonts w:cs="Arial"/>
                <w:sz w:val="22"/>
              </w:rPr>
            </w:pPr>
            <w:r w:rsidRPr="00001869">
              <w:rPr>
                <w:rFonts w:cs="Arial"/>
              </w:rPr>
              <w:t>5,9</w:t>
            </w:r>
          </w:p>
        </w:tc>
        <w:tc>
          <w:tcPr>
            <w:tcW w:w="922" w:type="dxa"/>
          </w:tcPr>
          <w:p w:rsidR="000F1146" w:rsidRPr="00001869" w:rsidRDefault="000F1146" w:rsidP="0090154C">
            <w:pPr>
              <w:keepNext/>
              <w:keepLines/>
              <w:jc w:val="center"/>
              <w:rPr>
                <w:rFonts w:cs="Arial"/>
                <w:sz w:val="22"/>
              </w:rPr>
            </w:pPr>
            <w:r w:rsidRPr="00001869">
              <w:rPr>
                <w:rFonts w:cs="Arial"/>
              </w:rPr>
              <w:t>2,50</w:t>
            </w:r>
          </w:p>
        </w:tc>
        <w:tc>
          <w:tcPr>
            <w:tcW w:w="922" w:type="dxa"/>
          </w:tcPr>
          <w:p w:rsidR="000F1146" w:rsidRPr="00001869" w:rsidRDefault="000F1146" w:rsidP="0090154C">
            <w:pPr>
              <w:keepNext/>
              <w:keepLines/>
              <w:tabs>
                <w:tab w:val="decimal" w:pos="72"/>
              </w:tabs>
              <w:jc w:val="center"/>
              <w:rPr>
                <w:rFonts w:cs="Arial"/>
                <w:sz w:val="22"/>
              </w:rPr>
            </w:pPr>
            <w:r w:rsidRPr="00001869">
              <w:rPr>
                <w:rFonts w:cs="Arial"/>
              </w:rPr>
              <w:t>2,14</w:t>
            </w:r>
          </w:p>
        </w:tc>
        <w:tc>
          <w:tcPr>
            <w:tcW w:w="922" w:type="dxa"/>
          </w:tcPr>
          <w:p w:rsidR="000F1146" w:rsidRPr="00001869" w:rsidRDefault="000F1146" w:rsidP="0090154C">
            <w:pPr>
              <w:keepNext/>
              <w:keepLines/>
              <w:tabs>
                <w:tab w:val="decimal" w:pos="72"/>
              </w:tabs>
              <w:jc w:val="center"/>
              <w:rPr>
                <w:rFonts w:cs="Arial"/>
              </w:rPr>
            </w:pPr>
            <w:r w:rsidRPr="00001869">
              <w:rPr>
                <w:rFonts w:cs="Arial"/>
              </w:rPr>
              <w:t>1,93</w:t>
            </w:r>
          </w:p>
        </w:tc>
      </w:tr>
      <w:tr w:rsidR="000F1146" w:rsidRPr="00001869" w:rsidTr="0090154C">
        <w:tc>
          <w:tcPr>
            <w:tcW w:w="959" w:type="dxa"/>
            <w:tcBorders>
              <w:right w:val="single" w:sz="4" w:space="0" w:color="auto"/>
            </w:tcBorders>
          </w:tcPr>
          <w:p w:rsidR="000F1146" w:rsidRPr="00001869" w:rsidRDefault="000F1146" w:rsidP="0090154C">
            <w:pPr>
              <w:keepNext/>
              <w:keepLines/>
              <w:rPr>
                <w:rFonts w:cs="Arial"/>
                <w:sz w:val="22"/>
              </w:rPr>
            </w:pPr>
            <w:r w:rsidRPr="00001869">
              <w:rPr>
                <w:rFonts w:cs="Arial"/>
              </w:rPr>
              <w:t>R6</w:t>
            </w:r>
          </w:p>
        </w:tc>
        <w:tc>
          <w:tcPr>
            <w:tcW w:w="955" w:type="dxa"/>
          </w:tcPr>
          <w:p w:rsidR="000F1146" w:rsidRPr="00001869" w:rsidRDefault="000F1146" w:rsidP="0090154C">
            <w:pPr>
              <w:keepNext/>
              <w:keepLines/>
              <w:jc w:val="center"/>
              <w:rPr>
                <w:rFonts w:cs="Arial"/>
                <w:sz w:val="22"/>
              </w:rPr>
            </w:pPr>
            <w:r w:rsidRPr="00001869">
              <w:rPr>
                <w:rFonts w:cs="Arial"/>
              </w:rPr>
              <w:t>74</w:t>
            </w:r>
          </w:p>
        </w:tc>
        <w:tc>
          <w:tcPr>
            <w:tcW w:w="922" w:type="dxa"/>
          </w:tcPr>
          <w:p w:rsidR="000F1146" w:rsidRPr="00001869" w:rsidRDefault="000F1146" w:rsidP="0090154C">
            <w:pPr>
              <w:keepNext/>
              <w:keepLines/>
              <w:jc w:val="center"/>
              <w:rPr>
                <w:rFonts w:cs="Arial"/>
                <w:sz w:val="22"/>
              </w:rPr>
            </w:pPr>
            <w:r w:rsidRPr="00001869">
              <w:rPr>
                <w:rFonts w:cs="Arial"/>
              </w:rPr>
              <w:t>77</w:t>
            </w:r>
          </w:p>
        </w:tc>
        <w:tc>
          <w:tcPr>
            <w:tcW w:w="922" w:type="dxa"/>
            <w:tcBorders>
              <w:right w:val="single" w:sz="4" w:space="0" w:color="auto"/>
            </w:tcBorders>
          </w:tcPr>
          <w:p w:rsidR="000F1146" w:rsidRPr="00001869" w:rsidRDefault="000F1146" w:rsidP="0090154C">
            <w:pPr>
              <w:keepNext/>
              <w:keepLines/>
              <w:jc w:val="center"/>
              <w:rPr>
                <w:rFonts w:cs="Arial"/>
                <w:sz w:val="22"/>
              </w:rPr>
            </w:pPr>
            <w:r w:rsidRPr="00001869">
              <w:rPr>
                <w:rFonts w:cs="Arial"/>
              </w:rPr>
              <w:t>71</w:t>
            </w:r>
          </w:p>
        </w:tc>
        <w:tc>
          <w:tcPr>
            <w:tcW w:w="922" w:type="dxa"/>
          </w:tcPr>
          <w:p w:rsidR="000F1146" w:rsidRPr="00001869" w:rsidRDefault="000F1146" w:rsidP="0090154C">
            <w:pPr>
              <w:keepNext/>
              <w:keepLines/>
              <w:jc w:val="center"/>
              <w:rPr>
                <w:rFonts w:cs="Arial"/>
                <w:sz w:val="22"/>
              </w:rPr>
            </w:pPr>
            <w:r w:rsidRPr="00001869">
              <w:rPr>
                <w:rFonts w:cs="Arial"/>
              </w:rPr>
              <w:t>9,8</w:t>
            </w:r>
          </w:p>
        </w:tc>
        <w:tc>
          <w:tcPr>
            <w:tcW w:w="922" w:type="dxa"/>
          </w:tcPr>
          <w:p w:rsidR="000F1146" w:rsidRPr="00001869" w:rsidRDefault="000F1146" w:rsidP="0090154C">
            <w:pPr>
              <w:keepNext/>
              <w:keepLines/>
              <w:jc w:val="center"/>
              <w:rPr>
                <w:rFonts w:cs="Arial"/>
                <w:sz w:val="22"/>
              </w:rPr>
            </w:pPr>
            <w:r w:rsidRPr="00001869">
              <w:rPr>
                <w:rFonts w:cs="Arial"/>
              </w:rPr>
              <w:t>5,4</w:t>
            </w:r>
          </w:p>
        </w:tc>
        <w:tc>
          <w:tcPr>
            <w:tcW w:w="922" w:type="dxa"/>
            <w:tcBorders>
              <w:right w:val="single" w:sz="4" w:space="0" w:color="auto"/>
            </w:tcBorders>
          </w:tcPr>
          <w:p w:rsidR="000F1146" w:rsidRPr="00001869" w:rsidRDefault="000F1146" w:rsidP="0090154C">
            <w:pPr>
              <w:keepNext/>
              <w:keepLines/>
              <w:jc w:val="center"/>
              <w:rPr>
                <w:rFonts w:cs="Arial"/>
                <w:sz w:val="22"/>
              </w:rPr>
            </w:pPr>
            <w:r w:rsidRPr="00001869">
              <w:rPr>
                <w:rFonts w:cs="Arial"/>
              </w:rPr>
              <w:t>7,4</w:t>
            </w:r>
          </w:p>
        </w:tc>
        <w:tc>
          <w:tcPr>
            <w:tcW w:w="922" w:type="dxa"/>
          </w:tcPr>
          <w:p w:rsidR="000F1146" w:rsidRPr="00001869" w:rsidRDefault="000F1146" w:rsidP="0090154C">
            <w:pPr>
              <w:keepNext/>
              <w:keepLines/>
              <w:jc w:val="center"/>
              <w:rPr>
                <w:rFonts w:cs="Arial"/>
                <w:sz w:val="22"/>
              </w:rPr>
            </w:pPr>
            <w:r w:rsidRPr="00001869">
              <w:rPr>
                <w:rFonts w:cs="Arial"/>
              </w:rPr>
              <w:t>2,38</w:t>
            </w:r>
          </w:p>
        </w:tc>
        <w:tc>
          <w:tcPr>
            <w:tcW w:w="922" w:type="dxa"/>
          </w:tcPr>
          <w:p w:rsidR="000F1146" w:rsidRPr="00001869" w:rsidRDefault="000F1146" w:rsidP="0090154C">
            <w:pPr>
              <w:keepNext/>
              <w:keepLines/>
              <w:tabs>
                <w:tab w:val="decimal" w:pos="72"/>
              </w:tabs>
              <w:jc w:val="center"/>
              <w:rPr>
                <w:rFonts w:cs="Arial"/>
                <w:sz w:val="22"/>
              </w:rPr>
            </w:pPr>
            <w:r w:rsidRPr="00001869">
              <w:rPr>
                <w:rFonts w:cs="Arial"/>
              </w:rPr>
              <w:t>1,86</w:t>
            </w:r>
          </w:p>
        </w:tc>
        <w:tc>
          <w:tcPr>
            <w:tcW w:w="922" w:type="dxa"/>
          </w:tcPr>
          <w:p w:rsidR="000F1146" w:rsidRPr="00001869" w:rsidRDefault="000F1146" w:rsidP="0090154C">
            <w:pPr>
              <w:keepNext/>
              <w:keepLines/>
              <w:tabs>
                <w:tab w:val="decimal" w:pos="72"/>
              </w:tabs>
              <w:jc w:val="center"/>
              <w:rPr>
                <w:rFonts w:cs="Arial"/>
              </w:rPr>
            </w:pPr>
            <w:r w:rsidRPr="00001869">
              <w:rPr>
                <w:rFonts w:cs="Arial"/>
              </w:rPr>
              <w:t>2,13</w:t>
            </w:r>
          </w:p>
        </w:tc>
      </w:tr>
      <w:tr w:rsidR="000F1146" w:rsidRPr="00001869" w:rsidTr="0090154C">
        <w:tc>
          <w:tcPr>
            <w:tcW w:w="959" w:type="dxa"/>
            <w:tcBorders>
              <w:right w:val="single" w:sz="4" w:space="0" w:color="auto"/>
            </w:tcBorders>
          </w:tcPr>
          <w:p w:rsidR="000F1146" w:rsidRPr="00001869" w:rsidRDefault="000F1146" w:rsidP="0090154C">
            <w:pPr>
              <w:keepNext/>
              <w:keepLines/>
              <w:rPr>
                <w:rFonts w:cs="Arial"/>
                <w:sz w:val="22"/>
              </w:rPr>
            </w:pPr>
            <w:r w:rsidRPr="00001869">
              <w:rPr>
                <w:rFonts w:cs="Arial"/>
              </w:rPr>
              <w:t>R7</w:t>
            </w:r>
          </w:p>
        </w:tc>
        <w:tc>
          <w:tcPr>
            <w:tcW w:w="955" w:type="dxa"/>
          </w:tcPr>
          <w:p w:rsidR="000F1146" w:rsidRPr="00001869" w:rsidRDefault="000F1146" w:rsidP="0090154C">
            <w:pPr>
              <w:keepNext/>
              <w:keepLines/>
              <w:jc w:val="center"/>
              <w:rPr>
                <w:rFonts w:cs="Arial"/>
                <w:sz w:val="22"/>
              </w:rPr>
            </w:pPr>
            <w:r w:rsidRPr="00001869">
              <w:rPr>
                <w:rFonts w:cs="Arial"/>
              </w:rPr>
              <w:t>76</w:t>
            </w:r>
          </w:p>
        </w:tc>
        <w:tc>
          <w:tcPr>
            <w:tcW w:w="922" w:type="dxa"/>
          </w:tcPr>
          <w:p w:rsidR="000F1146" w:rsidRPr="00001869" w:rsidRDefault="000F1146" w:rsidP="0090154C">
            <w:pPr>
              <w:keepNext/>
              <w:keepLines/>
              <w:jc w:val="center"/>
              <w:rPr>
                <w:rFonts w:cs="Arial"/>
                <w:sz w:val="22"/>
              </w:rPr>
            </w:pPr>
            <w:r w:rsidRPr="00001869">
              <w:rPr>
                <w:rFonts w:cs="Arial"/>
              </w:rPr>
              <w:t>79</w:t>
            </w:r>
          </w:p>
        </w:tc>
        <w:tc>
          <w:tcPr>
            <w:tcW w:w="922" w:type="dxa"/>
            <w:tcBorders>
              <w:right w:val="single" w:sz="4" w:space="0" w:color="auto"/>
            </w:tcBorders>
          </w:tcPr>
          <w:p w:rsidR="000F1146" w:rsidRPr="00001869" w:rsidRDefault="000F1146" w:rsidP="0090154C">
            <w:pPr>
              <w:keepNext/>
              <w:keepLines/>
              <w:jc w:val="center"/>
              <w:rPr>
                <w:rFonts w:cs="Arial"/>
                <w:sz w:val="22"/>
              </w:rPr>
            </w:pPr>
            <w:r w:rsidRPr="00001869">
              <w:rPr>
                <w:rFonts w:cs="Arial"/>
              </w:rPr>
              <w:t>70</w:t>
            </w:r>
          </w:p>
        </w:tc>
        <w:tc>
          <w:tcPr>
            <w:tcW w:w="922" w:type="dxa"/>
          </w:tcPr>
          <w:p w:rsidR="000F1146" w:rsidRPr="00001869" w:rsidRDefault="000F1146" w:rsidP="0090154C">
            <w:pPr>
              <w:keepNext/>
              <w:keepLines/>
              <w:jc w:val="center"/>
              <w:rPr>
                <w:rFonts w:cs="Arial"/>
                <w:sz w:val="22"/>
              </w:rPr>
            </w:pPr>
            <w:r w:rsidRPr="00001869">
              <w:rPr>
                <w:rFonts w:cs="Arial"/>
              </w:rPr>
              <w:t>10,7</w:t>
            </w:r>
          </w:p>
        </w:tc>
        <w:tc>
          <w:tcPr>
            <w:tcW w:w="922" w:type="dxa"/>
          </w:tcPr>
          <w:p w:rsidR="000F1146" w:rsidRPr="00001869" w:rsidRDefault="000F1146" w:rsidP="0090154C">
            <w:pPr>
              <w:keepNext/>
              <w:keepLines/>
              <w:jc w:val="center"/>
              <w:rPr>
                <w:rFonts w:cs="Arial"/>
                <w:sz w:val="22"/>
              </w:rPr>
            </w:pPr>
            <w:r w:rsidRPr="00001869">
              <w:rPr>
                <w:rFonts w:cs="Arial"/>
              </w:rPr>
              <w:t>7,6</w:t>
            </w:r>
          </w:p>
        </w:tc>
        <w:tc>
          <w:tcPr>
            <w:tcW w:w="922" w:type="dxa"/>
            <w:tcBorders>
              <w:right w:val="single" w:sz="4" w:space="0" w:color="auto"/>
            </w:tcBorders>
          </w:tcPr>
          <w:p w:rsidR="000F1146" w:rsidRPr="00001869" w:rsidRDefault="000F1146" w:rsidP="0090154C">
            <w:pPr>
              <w:keepNext/>
              <w:keepLines/>
              <w:jc w:val="center"/>
              <w:rPr>
                <w:rFonts w:cs="Arial"/>
                <w:sz w:val="22"/>
              </w:rPr>
            </w:pPr>
            <w:r w:rsidRPr="00001869">
              <w:rPr>
                <w:rFonts w:cs="Arial"/>
              </w:rPr>
              <w:t>4,8</w:t>
            </w:r>
          </w:p>
        </w:tc>
        <w:tc>
          <w:tcPr>
            <w:tcW w:w="922" w:type="dxa"/>
          </w:tcPr>
          <w:p w:rsidR="000F1146" w:rsidRPr="00001869" w:rsidRDefault="000F1146" w:rsidP="0090154C">
            <w:pPr>
              <w:keepNext/>
              <w:keepLines/>
              <w:jc w:val="center"/>
              <w:rPr>
                <w:rFonts w:cs="Arial"/>
                <w:sz w:val="22"/>
              </w:rPr>
            </w:pPr>
            <w:r w:rsidRPr="00001869">
              <w:rPr>
                <w:rFonts w:cs="Arial"/>
              </w:rPr>
              <w:t>2,46</w:t>
            </w:r>
          </w:p>
        </w:tc>
        <w:tc>
          <w:tcPr>
            <w:tcW w:w="922" w:type="dxa"/>
          </w:tcPr>
          <w:p w:rsidR="000F1146" w:rsidRPr="00001869" w:rsidRDefault="000F1146" w:rsidP="0090154C">
            <w:pPr>
              <w:keepNext/>
              <w:keepLines/>
              <w:tabs>
                <w:tab w:val="decimal" w:pos="72"/>
              </w:tabs>
              <w:jc w:val="center"/>
              <w:rPr>
                <w:rFonts w:cs="Arial"/>
                <w:sz w:val="22"/>
              </w:rPr>
            </w:pPr>
            <w:r w:rsidRPr="00001869">
              <w:rPr>
                <w:rFonts w:cs="Arial"/>
              </w:rPr>
              <w:t>2,15</w:t>
            </w:r>
          </w:p>
        </w:tc>
        <w:tc>
          <w:tcPr>
            <w:tcW w:w="922" w:type="dxa"/>
          </w:tcPr>
          <w:p w:rsidR="000F1146" w:rsidRPr="00001869" w:rsidRDefault="000F1146" w:rsidP="0090154C">
            <w:pPr>
              <w:keepNext/>
              <w:keepLines/>
              <w:tabs>
                <w:tab w:val="decimal" w:pos="72"/>
              </w:tabs>
              <w:jc w:val="center"/>
              <w:rPr>
                <w:rFonts w:cs="Arial"/>
              </w:rPr>
            </w:pPr>
            <w:r w:rsidRPr="00001869">
              <w:rPr>
                <w:rFonts w:cs="Arial"/>
              </w:rPr>
              <w:t>1,76</w:t>
            </w:r>
          </w:p>
        </w:tc>
      </w:tr>
      <w:tr w:rsidR="000F1146" w:rsidRPr="00001869" w:rsidTr="0090154C">
        <w:tc>
          <w:tcPr>
            <w:tcW w:w="959" w:type="dxa"/>
            <w:tcBorders>
              <w:right w:val="single" w:sz="4" w:space="0" w:color="auto"/>
            </w:tcBorders>
          </w:tcPr>
          <w:p w:rsidR="000F1146" w:rsidRPr="00001869" w:rsidRDefault="000F1146" w:rsidP="0090154C">
            <w:pPr>
              <w:keepNext/>
              <w:keepLines/>
              <w:rPr>
                <w:rFonts w:cs="Arial"/>
                <w:sz w:val="22"/>
              </w:rPr>
            </w:pPr>
            <w:r w:rsidRPr="00001869">
              <w:rPr>
                <w:rFonts w:cs="Arial"/>
              </w:rPr>
              <w:t>R8</w:t>
            </w:r>
          </w:p>
        </w:tc>
        <w:tc>
          <w:tcPr>
            <w:tcW w:w="955" w:type="dxa"/>
          </w:tcPr>
          <w:p w:rsidR="000F1146" w:rsidRPr="00001869" w:rsidRDefault="000F1146" w:rsidP="0090154C">
            <w:pPr>
              <w:keepNext/>
              <w:keepLines/>
              <w:jc w:val="center"/>
              <w:rPr>
                <w:rFonts w:cs="Arial"/>
                <w:sz w:val="22"/>
              </w:rPr>
            </w:pPr>
            <w:r w:rsidRPr="00001869">
              <w:rPr>
                <w:rFonts w:cs="Arial"/>
              </w:rPr>
              <w:t>75</w:t>
            </w:r>
          </w:p>
        </w:tc>
        <w:tc>
          <w:tcPr>
            <w:tcW w:w="922" w:type="dxa"/>
          </w:tcPr>
          <w:p w:rsidR="000F1146" w:rsidRPr="00001869" w:rsidRDefault="000F1146" w:rsidP="0090154C">
            <w:pPr>
              <w:keepNext/>
              <w:keepLines/>
              <w:jc w:val="center"/>
              <w:rPr>
                <w:rFonts w:cs="Arial"/>
                <w:sz w:val="22"/>
              </w:rPr>
            </w:pPr>
            <w:r w:rsidRPr="00001869">
              <w:rPr>
                <w:rFonts w:cs="Arial"/>
              </w:rPr>
              <w:t>80</w:t>
            </w:r>
          </w:p>
        </w:tc>
        <w:tc>
          <w:tcPr>
            <w:tcW w:w="922" w:type="dxa"/>
            <w:tcBorders>
              <w:right w:val="single" w:sz="4" w:space="0" w:color="auto"/>
            </w:tcBorders>
          </w:tcPr>
          <w:p w:rsidR="000F1146" w:rsidRPr="00001869" w:rsidRDefault="000F1146" w:rsidP="0090154C">
            <w:pPr>
              <w:keepNext/>
              <w:keepLines/>
              <w:jc w:val="center"/>
              <w:rPr>
                <w:rFonts w:cs="Arial"/>
                <w:sz w:val="22"/>
              </w:rPr>
            </w:pPr>
            <w:r w:rsidRPr="00001869">
              <w:rPr>
                <w:rFonts w:cs="Arial"/>
              </w:rPr>
              <w:t>73</w:t>
            </w:r>
          </w:p>
        </w:tc>
        <w:tc>
          <w:tcPr>
            <w:tcW w:w="922" w:type="dxa"/>
          </w:tcPr>
          <w:p w:rsidR="000F1146" w:rsidRPr="00001869" w:rsidRDefault="000F1146" w:rsidP="0090154C">
            <w:pPr>
              <w:keepNext/>
              <w:keepLines/>
              <w:jc w:val="center"/>
              <w:rPr>
                <w:rFonts w:cs="Arial"/>
                <w:sz w:val="22"/>
              </w:rPr>
            </w:pPr>
            <w:r w:rsidRPr="00001869">
              <w:rPr>
                <w:rFonts w:cs="Arial"/>
              </w:rPr>
              <w:t>10,9</w:t>
            </w:r>
          </w:p>
        </w:tc>
        <w:tc>
          <w:tcPr>
            <w:tcW w:w="922" w:type="dxa"/>
          </w:tcPr>
          <w:p w:rsidR="000F1146" w:rsidRPr="00001869" w:rsidRDefault="000F1146" w:rsidP="0090154C">
            <w:pPr>
              <w:keepNext/>
              <w:keepLines/>
              <w:jc w:val="center"/>
              <w:rPr>
                <w:rFonts w:cs="Arial"/>
                <w:sz w:val="22"/>
              </w:rPr>
            </w:pPr>
            <w:r w:rsidRPr="00001869">
              <w:rPr>
                <w:rFonts w:cs="Arial"/>
              </w:rPr>
              <w:t>4,1</w:t>
            </w:r>
          </w:p>
        </w:tc>
        <w:tc>
          <w:tcPr>
            <w:tcW w:w="922" w:type="dxa"/>
            <w:tcBorders>
              <w:right w:val="single" w:sz="4" w:space="0" w:color="auto"/>
            </w:tcBorders>
          </w:tcPr>
          <w:p w:rsidR="000F1146" w:rsidRPr="00001869" w:rsidRDefault="000F1146" w:rsidP="0090154C">
            <w:pPr>
              <w:keepNext/>
              <w:keepLines/>
              <w:jc w:val="center"/>
              <w:rPr>
                <w:rFonts w:cs="Arial"/>
                <w:sz w:val="22"/>
              </w:rPr>
            </w:pPr>
            <w:r w:rsidRPr="00001869">
              <w:rPr>
                <w:rFonts w:cs="Arial"/>
              </w:rPr>
              <w:t>5,7</w:t>
            </w:r>
          </w:p>
        </w:tc>
        <w:tc>
          <w:tcPr>
            <w:tcW w:w="922" w:type="dxa"/>
          </w:tcPr>
          <w:p w:rsidR="000F1146" w:rsidRPr="00001869" w:rsidRDefault="000F1146" w:rsidP="0090154C">
            <w:pPr>
              <w:keepNext/>
              <w:keepLines/>
              <w:jc w:val="center"/>
              <w:rPr>
                <w:rFonts w:cs="Arial"/>
                <w:sz w:val="22"/>
              </w:rPr>
            </w:pPr>
            <w:r w:rsidRPr="00001869">
              <w:rPr>
                <w:rFonts w:cs="Arial"/>
              </w:rPr>
              <w:t>2,48</w:t>
            </w:r>
          </w:p>
        </w:tc>
        <w:tc>
          <w:tcPr>
            <w:tcW w:w="922" w:type="dxa"/>
          </w:tcPr>
          <w:p w:rsidR="000F1146" w:rsidRPr="00001869" w:rsidRDefault="000F1146" w:rsidP="0090154C">
            <w:pPr>
              <w:keepNext/>
              <w:keepLines/>
              <w:tabs>
                <w:tab w:val="decimal" w:pos="72"/>
              </w:tabs>
              <w:jc w:val="center"/>
              <w:rPr>
                <w:rFonts w:cs="Arial"/>
                <w:sz w:val="22"/>
              </w:rPr>
            </w:pPr>
            <w:r w:rsidRPr="00001869">
              <w:rPr>
                <w:rFonts w:cs="Arial"/>
              </w:rPr>
              <w:t>1,63</w:t>
            </w:r>
          </w:p>
        </w:tc>
        <w:tc>
          <w:tcPr>
            <w:tcW w:w="922" w:type="dxa"/>
          </w:tcPr>
          <w:p w:rsidR="000F1146" w:rsidRPr="00001869" w:rsidRDefault="000F1146" w:rsidP="0090154C">
            <w:pPr>
              <w:keepNext/>
              <w:keepLines/>
              <w:tabs>
                <w:tab w:val="decimal" w:pos="72"/>
              </w:tabs>
              <w:jc w:val="center"/>
              <w:rPr>
                <w:rFonts w:cs="Arial"/>
              </w:rPr>
            </w:pPr>
            <w:r w:rsidRPr="00001869">
              <w:rPr>
                <w:rFonts w:cs="Arial"/>
              </w:rPr>
              <w:t>1,90</w:t>
            </w:r>
          </w:p>
        </w:tc>
      </w:tr>
      <w:tr w:rsidR="000F1146" w:rsidRPr="00001869" w:rsidTr="0090154C">
        <w:tc>
          <w:tcPr>
            <w:tcW w:w="959" w:type="dxa"/>
            <w:tcBorders>
              <w:right w:val="single" w:sz="4" w:space="0" w:color="auto"/>
            </w:tcBorders>
          </w:tcPr>
          <w:p w:rsidR="000F1146" w:rsidRPr="00001869" w:rsidRDefault="000F1146" w:rsidP="0090154C">
            <w:pPr>
              <w:keepNext/>
              <w:keepLines/>
              <w:rPr>
                <w:rFonts w:cs="Arial"/>
                <w:sz w:val="22"/>
              </w:rPr>
            </w:pPr>
            <w:r w:rsidRPr="00001869">
              <w:rPr>
                <w:rFonts w:cs="Arial"/>
              </w:rPr>
              <w:t>R9</w:t>
            </w:r>
          </w:p>
        </w:tc>
        <w:tc>
          <w:tcPr>
            <w:tcW w:w="955" w:type="dxa"/>
          </w:tcPr>
          <w:p w:rsidR="000F1146" w:rsidRPr="00001869" w:rsidRDefault="000F1146" w:rsidP="0090154C">
            <w:pPr>
              <w:keepNext/>
              <w:keepLines/>
              <w:jc w:val="center"/>
              <w:rPr>
                <w:rFonts w:cs="Arial"/>
                <w:sz w:val="22"/>
              </w:rPr>
            </w:pPr>
            <w:r w:rsidRPr="00001869">
              <w:rPr>
                <w:rFonts w:cs="Arial"/>
              </w:rPr>
              <w:t>78</w:t>
            </w:r>
          </w:p>
        </w:tc>
        <w:tc>
          <w:tcPr>
            <w:tcW w:w="922" w:type="dxa"/>
          </w:tcPr>
          <w:p w:rsidR="000F1146" w:rsidRPr="00001869" w:rsidRDefault="000F1146" w:rsidP="0090154C">
            <w:pPr>
              <w:keepNext/>
              <w:keepLines/>
              <w:jc w:val="center"/>
              <w:rPr>
                <w:rFonts w:cs="Arial"/>
                <w:sz w:val="22"/>
              </w:rPr>
            </w:pPr>
            <w:r w:rsidRPr="00001869">
              <w:rPr>
                <w:rFonts w:cs="Arial"/>
              </w:rPr>
              <w:t>81</w:t>
            </w:r>
          </w:p>
        </w:tc>
        <w:tc>
          <w:tcPr>
            <w:tcW w:w="922" w:type="dxa"/>
            <w:tcBorders>
              <w:right w:val="single" w:sz="4" w:space="0" w:color="auto"/>
            </w:tcBorders>
          </w:tcPr>
          <w:p w:rsidR="000F1146" w:rsidRPr="00001869" w:rsidRDefault="000F1146" w:rsidP="0090154C">
            <w:pPr>
              <w:keepNext/>
              <w:keepLines/>
              <w:jc w:val="center"/>
              <w:rPr>
                <w:rFonts w:cs="Arial"/>
                <w:sz w:val="22"/>
              </w:rPr>
            </w:pPr>
            <w:r w:rsidRPr="00001869">
              <w:rPr>
                <w:rFonts w:cs="Arial"/>
              </w:rPr>
              <w:t>75</w:t>
            </w:r>
          </w:p>
        </w:tc>
        <w:tc>
          <w:tcPr>
            <w:tcW w:w="922" w:type="dxa"/>
          </w:tcPr>
          <w:p w:rsidR="000F1146" w:rsidRPr="00001869" w:rsidRDefault="000F1146" w:rsidP="0090154C">
            <w:pPr>
              <w:keepNext/>
              <w:keepLines/>
              <w:jc w:val="center"/>
              <w:rPr>
                <w:rFonts w:cs="Arial"/>
                <w:sz w:val="22"/>
              </w:rPr>
            </w:pPr>
            <w:r w:rsidRPr="00001869">
              <w:rPr>
                <w:rFonts w:cs="Arial"/>
              </w:rPr>
              <w:t>11,6</w:t>
            </w:r>
          </w:p>
        </w:tc>
        <w:tc>
          <w:tcPr>
            <w:tcW w:w="922" w:type="dxa"/>
          </w:tcPr>
          <w:p w:rsidR="000F1146" w:rsidRPr="00001869" w:rsidRDefault="000F1146" w:rsidP="0090154C">
            <w:pPr>
              <w:keepNext/>
              <w:keepLines/>
              <w:jc w:val="center"/>
              <w:rPr>
                <w:rFonts w:cs="Arial"/>
                <w:sz w:val="22"/>
              </w:rPr>
            </w:pPr>
            <w:r w:rsidRPr="00001869">
              <w:rPr>
                <w:rFonts w:cs="Arial"/>
              </w:rPr>
              <w:t>7,4</w:t>
            </w:r>
          </w:p>
        </w:tc>
        <w:tc>
          <w:tcPr>
            <w:tcW w:w="922" w:type="dxa"/>
            <w:tcBorders>
              <w:right w:val="single" w:sz="4" w:space="0" w:color="auto"/>
            </w:tcBorders>
          </w:tcPr>
          <w:p w:rsidR="000F1146" w:rsidRPr="00001869" w:rsidRDefault="000F1146" w:rsidP="0090154C">
            <w:pPr>
              <w:keepNext/>
              <w:keepLines/>
              <w:jc w:val="center"/>
              <w:rPr>
                <w:rFonts w:cs="Arial"/>
                <w:sz w:val="22"/>
              </w:rPr>
            </w:pPr>
            <w:r w:rsidRPr="00001869">
              <w:rPr>
                <w:rFonts w:cs="Arial"/>
              </w:rPr>
              <w:t>9,1</w:t>
            </w:r>
          </w:p>
        </w:tc>
        <w:tc>
          <w:tcPr>
            <w:tcW w:w="922" w:type="dxa"/>
          </w:tcPr>
          <w:p w:rsidR="000F1146" w:rsidRPr="00001869" w:rsidRDefault="000F1146" w:rsidP="0090154C">
            <w:pPr>
              <w:keepNext/>
              <w:keepLines/>
              <w:jc w:val="center"/>
              <w:rPr>
                <w:rFonts w:cs="Arial"/>
                <w:sz w:val="22"/>
              </w:rPr>
            </w:pPr>
            <w:r w:rsidRPr="00001869">
              <w:rPr>
                <w:rFonts w:cs="Arial"/>
              </w:rPr>
              <w:t>2,53</w:t>
            </w:r>
          </w:p>
        </w:tc>
        <w:tc>
          <w:tcPr>
            <w:tcW w:w="922" w:type="dxa"/>
          </w:tcPr>
          <w:p w:rsidR="000F1146" w:rsidRPr="00001869" w:rsidRDefault="000F1146" w:rsidP="0090154C">
            <w:pPr>
              <w:keepNext/>
              <w:keepLines/>
              <w:tabs>
                <w:tab w:val="decimal" w:pos="72"/>
              </w:tabs>
              <w:jc w:val="center"/>
              <w:rPr>
                <w:rFonts w:cs="Arial"/>
                <w:sz w:val="22"/>
              </w:rPr>
            </w:pPr>
            <w:r w:rsidRPr="00001869">
              <w:rPr>
                <w:rFonts w:cs="Arial"/>
              </w:rPr>
              <w:t>2,13</w:t>
            </w:r>
          </w:p>
        </w:tc>
        <w:tc>
          <w:tcPr>
            <w:tcW w:w="922" w:type="dxa"/>
          </w:tcPr>
          <w:p w:rsidR="000F1146" w:rsidRPr="00001869" w:rsidRDefault="000F1146" w:rsidP="0090154C">
            <w:pPr>
              <w:keepNext/>
              <w:keepLines/>
              <w:tabs>
                <w:tab w:val="decimal" w:pos="72"/>
              </w:tabs>
              <w:jc w:val="center"/>
              <w:rPr>
                <w:rFonts w:cs="Arial"/>
              </w:rPr>
            </w:pPr>
            <w:r w:rsidRPr="00001869">
              <w:rPr>
                <w:rFonts w:cs="Arial"/>
              </w:rPr>
              <w:t>2,31</w:t>
            </w:r>
          </w:p>
        </w:tc>
      </w:tr>
      <w:tr w:rsidR="000F1146" w:rsidRPr="00001869" w:rsidTr="0090154C">
        <w:tc>
          <w:tcPr>
            <w:tcW w:w="959" w:type="dxa"/>
            <w:tcBorders>
              <w:right w:val="single" w:sz="4" w:space="0" w:color="auto"/>
            </w:tcBorders>
          </w:tcPr>
          <w:p w:rsidR="000F1146" w:rsidRPr="00001869" w:rsidRDefault="000F1146" w:rsidP="0090154C">
            <w:pPr>
              <w:keepNext/>
              <w:keepLines/>
              <w:rPr>
                <w:rFonts w:cs="Arial"/>
                <w:sz w:val="22"/>
              </w:rPr>
            </w:pPr>
            <w:r w:rsidRPr="00001869">
              <w:rPr>
                <w:rFonts w:cs="Arial"/>
              </w:rPr>
              <w:t>R10</w:t>
            </w:r>
          </w:p>
        </w:tc>
        <w:tc>
          <w:tcPr>
            <w:tcW w:w="955" w:type="dxa"/>
          </w:tcPr>
          <w:p w:rsidR="000F1146" w:rsidRPr="00001869" w:rsidRDefault="000F1146" w:rsidP="0090154C">
            <w:pPr>
              <w:keepNext/>
              <w:keepLines/>
              <w:jc w:val="center"/>
              <w:rPr>
                <w:rFonts w:cs="Arial"/>
                <w:sz w:val="22"/>
              </w:rPr>
            </w:pPr>
            <w:r w:rsidRPr="00001869">
              <w:rPr>
                <w:rFonts w:cs="Arial"/>
              </w:rPr>
              <w:t>79</w:t>
            </w:r>
          </w:p>
        </w:tc>
        <w:tc>
          <w:tcPr>
            <w:tcW w:w="922" w:type="dxa"/>
          </w:tcPr>
          <w:p w:rsidR="000F1146" w:rsidRPr="00001869" w:rsidRDefault="000F1146" w:rsidP="0090154C">
            <w:pPr>
              <w:keepNext/>
              <w:keepLines/>
              <w:jc w:val="center"/>
              <w:rPr>
                <w:rFonts w:cs="Arial"/>
                <w:sz w:val="22"/>
              </w:rPr>
            </w:pPr>
            <w:r w:rsidRPr="00001869">
              <w:rPr>
                <w:rFonts w:cs="Arial"/>
              </w:rPr>
              <w:t>80</w:t>
            </w:r>
          </w:p>
        </w:tc>
        <w:tc>
          <w:tcPr>
            <w:tcW w:w="922" w:type="dxa"/>
            <w:tcBorders>
              <w:right w:val="single" w:sz="4" w:space="0" w:color="auto"/>
            </w:tcBorders>
          </w:tcPr>
          <w:p w:rsidR="000F1146" w:rsidRPr="00001869" w:rsidRDefault="000F1146" w:rsidP="0090154C">
            <w:pPr>
              <w:keepNext/>
              <w:keepLines/>
              <w:jc w:val="center"/>
              <w:rPr>
                <w:rFonts w:cs="Arial"/>
                <w:sz w:val="22"/>
              </w:rPr>
            </w:pPr>
            <w:r w:rsidRPr="00001869">
              <w:rPr>
                <w:rFonts w:cs="Arial"/>
              </w:rPr>
              <w:t>75</w:t>
            </w:r>
          </w:p>
        </w:tc>
        <w:tc>
          <w:tcPr>
            <w:tcW w:w="922" w:type="dxa"/>
          </w:tcPr>
          <w:p w:rsidR="000F1146" w:rsidRPr="00001869" w:rsidRDefault="000F1146" w:rsidP="0090154C">
            <w:pPr>
              <w:keepNext/>
              <w:keepLines/>
              <w:jc w:val="center"/>
              <w:rPr>
                <w:rFonts w:cs="Arial"/>
                <w:sz w:val="22"/>
              </w:rPr>
            </w:pPr>
            <w:r w:rsidRPr="00001869">
              <w:rPr>
                <w:rFonts w:cs="Arial"/>
              </w:rPr>
              <w:t>9,4</w:t>
            </w:r>
          </w:p>
        </w:tc>
        <w:tc>
          <w:tcPr>
            <w:tcW w:w="922" w:type="dxa"/>
          </w:tcPr>
          <w:p w:rsidR="000F1146" w:rsidRPr="00001869" w:rsidRDefault="000F1146" w:rsidP="0090154C">
            <w:pPr>
              <w:keepNext/>
              <w:keepLines/>
              <w:jc w:val="center"/>
              <w:rPr>
                <w:rFonts w:cs="Arial"/>
                <w:sz w:val="22"/>
              </w:rPr>
            </w:pPr>
            <w:r w:rsidRPr="00001869">
              <w:rPr>
                <w:rFonts w:cs="Arial"/>
              </w:rPr>
              <w:t>7,6</w:t>
            </w:r>
          </w:p>
        </w:tc>
        <w:tc>
          <w:tcPr>
            <w:tcW w:w="922" w:type="dxa"/>
            <w:tcBorders>
              <w:right w:val="single" w:sz="4" w:space="0" w:color="auto"/>
            </w:tcBorders>
          </w:tcPr>
          <w:p w:rsidR="000F1146" w:rsidRPr="00001869" w:rsidRDefault="000F1146" w:rsidP="0090154C">
            <w:pPr>
              <w:keepNext/>
              <w:keepLines/>
              <w:jc w:val="center"/>
              <w:rPr>
                <w:rFonts w:cs="Arial"/>
                <w:sz w:val="22"/>
              </w:rPr>
            </w:pPr>
            <w:r w:rsidRPr="00001869">
              <w:rPr>
                <w:rFonts w:cs="Arial"/>
              </w:rPr>
              <w:t>8,5</w:t>
            </w:r>
          </w:p>
        </w:tc>
        <w:tc>
          <w:tcPr>
            <w:tcW w:w="922" w:type="dxa"/>
          </w:tcPr>
          <w:p w:rsidR="000F1146" w:rsidRPr="00001869" w:rsidRDefault="000F1146" w:rsidP="0090154C">
            <w:pPr>
              <w:keepNext/>
              <w:keepLines/>
              <w:jc w:val="center"/>
              <w:rPr>
                <w:rFonts w:cs="Arial"/>
                <w:sz w:val="22"/>
              </w:rPr>
            </w:pPr>
            <w:r w:rsidRPr="00001869">
              <w:rPr>
                <w:rFonts w:cs="Arial"/>
              </w:rPr>
              <w:t>2,34</w:t>
            </w:r>
          </w:p>
        </w:tc>
        <w:tc>
          <w:tcPr>
            <w:tcW w:w="922" w:type="dxa"/>
          </w:tcPr>
          <w:p w:rsidR="000F1146" w:rsidRPr="00001869" w:rsidRDefault="000F1146" w:rsidP="0090154C">
            <w:pPr>
              <w:keepNext/>
              <w:keepLines/>
              <w:tabs>
                <w:tab w:val="decimal" w:pos="72"/>
              </w:tabs>
              <w:jc w:val="center"/>
              <w:rPr>
                <w:rFonts w:cs="Arial"/>
                <w:sz w:val="22"/>
              </w:rPr>
            </w:pPr>
            <w:r w:rsidRPr="00001869">
              <w:rPr>
                <w:rFonts w:cs="Arial"/>
              </w:rPr>
              <w:t>2,15</w:t>
            </w:r>
          </w:p>
        </w:tc>
        <w:tc>
          <w:tcPr>
            <w:tcW w:w="922" w:type="dxa"/>
          </w:tcPr>
          <w:p w:rsidR="000F1146" w:rsidRPr="00001869" w:rsidRDefault="000F1146" w:rsidP="0090154C">
            <w:pPr>
              <w:keepNext/>
              <w:keepLines/>
              <w:tabs>
                <w:tab w:val="decimal" w:pos="72"/>
              </w:tabs>
              <w:jc w:val="center"/>
              <w:rPr>
                <w:rFonts w:cs="Arial"/>
              </w:rPr>
            </w:pPr>
            <w:r w:rsidRPr="00001869">
              <w:rPr>
                <w:rFonts w:cs="Arial"/>
              </w:rPr>
              <w:t>2,25</w:t>
            </w:r>
          </w:p>
        </w:tc>
      </w:tr>
      <w:tr w:rsidR="000F1146" w:rsidRPr="00001869" w:rsidTr="0090154C">
        <w:tc>
          <w:tcPr>
            <w:tcW w:w="959" w:type="dxa"/>
            <w:tcBorders>
              <w:right w:val="single" w:sz="4" w:space="0" w:color="auto"/>
            </w:tcBorders>
          </w:tcPr>
          <w:p w:rsidR="000F1146" w:rsidRPr="00001869" w:rsidRDefault="000F1146" w:rsidP="0090154C">
            <w:pPr>
              <w:keepNext/>
              <w:keepLines/>
              <w:rPr>
                <w:rFonts w:cs="Arial"/>
                <w:sz w:val="22"/>
              </w:rPr>
            </w:pPr>
            <w:r w:rsidRPr="00001869">
              <w:rPr>
                <w:rFonts w:cs="Arial"/>
              </w:rPr>
              <w:t>R11</w:t>
            </w:r>
          </w:p>
        </w:tc>
        <w:tc>
          <w:tcPr>
            <w:tcW w:w="955" w:type="dxa"/>
          </w:tcPr>
          <w:p w:rsidR="000F1146" w:rsidRPr="00001869" w:rsidRDefault="000F1146" w:rsidP="0090154C">
            <w:pPr>
              <w:keepNext/>
              <w:keepLines/>
              <w:jc w:val="center"/>
              <w:rPr>
                <w:rFonts w:cs="Arial"/>
                <w:sz w:val="22"/>
              </w:rPr>
            </w:pPr>
            <w:r w:rsidRPr="00001869">
              <w:rPr>
                <w:rFonts w:cs="Arial"/>
              </w:rPr>
              <w:t>76</w:t>
            </w:r>
          </w:p>
        </w:tc>
        <w:tc>
          <w:tcPr>
            <w:tcW w:w="922" w:type="dxa"/>
          </w:tcPr>
          <w:p w:rsidR="000F1146" w:rsidRPr="00001869" w:rsidRDefault="000F1146" w:rsidP="0090154C">
            <w:pPr>
              <w:keepNext/>
              <w:keepLines/>
              <w:jc w:val="center"/>
              <w:rPr>
                <w:rFonts w:cs="Arial"/>
                <w:sz w:val="22"/>
              </w:rPr>
            </w:pPr>
            <w:r w:rsidRPr="00001869">
              <w:rPr>
                <w:rFonts w:cs="Arial"/>
              </w:rPr>
              <w:t>85</w:t>
            </w:r>
          </w:p>
        </w:tc>
        <w:tc>
          <w:tcPr>
            <w:tcW w:w="922" w:type="dxa"/>
            <w:tcBorders>
              <w:right w:val="single" w:sz="4" w:space="0" w:color="auto"/>
            </w:tcBorders>
          </w:tcPr>
          <w:p w:rsidR="000F1146" w:rsidRPr="00001869" w:rsidRDefault="000F1146" w:rsidP="0090154C">
            <w:pPr>
              <w:keepNext/>
              <w:keepLines/>
              <w:jc w:val="center"/>
              <w:rPr>
                <w:rFonts w:cs="Arial"/>
                <w:sz w:val="22"/>
              </w:rPr>
            </w:pPr>
            <w:r w:rsidRPr="00001869">
              <w:rPr>
                <w:rFonts w:cs="Arial"/>
              </w:rPr>
              <w:t>79</w:t>
            </w:r>
          </w:p>
        </w:tc>
        <w:tc>
          <w:tcPr>
            <w:tcW w:w="922" w:type="dxa"/>
          </w:tcPr>
          <w:p w:rsidR="000F1146" w:rsidRPr="00001869" w:rsidRDefault="000F1146" w:rsidP="0090154C">
            <w:pPr>
              <w:keepNext/>
              <w:keepLines/>
              <w:jc w:val="center"/>
              <w:rPr>
                <w:rFonts w:cs="Arial"/>
                <w:sz w:val="22"/>
              </w:rPr>
            </w:pPr>
            <w:r w:rsidRPr="00001869">
              <w:rPr>
                <w:rFonts w:cs="Arial"/>
              </w:rPr>
              <w:t>9,2</w:t>
            </w:r>
          </w:p>
        </w:tc>
        <w:tc>
          <w:tcPr>
            <w:tcW w:w="922" w:type="dxa"/>
          </w:tcPr>
          <w:p w:rsidR="000F1146" w:rsidRPr="00001869" w:rsidRDefault="000F1146" w:rsidP="0090154C">
            <w:pPr>
              <w:keepNext/>
              <w:keepLines/>
              <w:jc w:val="center"/>
              <w:rPr>
                <w:rFonts w:cs="Arial"/>
                <w:sz w:val="22"/>
              </w:rPr>
            </w:pPr>
            <w:r w:rsidRPr="00001869">
              <w:rPr>
                <w:rFonts w:cs="Arial"/>
              </w:rPr>
              <w:t>4,8</w:t>
            </w:r>
          </w:p>
        </w:tc>
        <w:tc>
          <w:tcPr>
            <w:tcW w:w="922" w:type="dxa"/>
            <w:tcBorders>
              <w:right w:val="single" w:sz="4" w:space="0" w:color="auto"/>
            </w:tcBorders>
          </w:tcPr>
          <w:p w:rsidR="000F1146" w:rsidRPr="00001869" w:rsidRDefault="000F1146" w:rsidP="0090154C">
            <w:pPr>
              <w:keepNext/>
              <w:keepLines/>
              <w:jc w:val="center"/>
              <w:rPr>
                <w:rFonts w:cs="Arial"/>
                <w:sz w:val="22"/>
              </w:rPr>
            </w:pPr>
            <w:r w:rsidRPr="00001869">
              <w:rPr>
                <w:rFonts w:cs="Arial"/>
              </w:rPr>
              <w:t>7,4</w:t>
            </w:r>
          </w:p>
        </w:tc>
        <w:tc>
          <w:tcPr>
            <w:tcW w:w="922" w:type="dxa"/>
          </w:tcPr>
          <w:p w:rsidR="000F1146" w:rsidRPr="00001869" w:rsidRDefault="000F1146" w:rsidP="0090154C">
            <w:pPr>
              <w:keepNext/>
              <w:keepLines/>
              <w:jc w:val="center"/>
              <w:rPr>
                <w:rFonts w:cs="Arial"/>
                <w:sz w:val="22"/>
              </w:rPr>
            </w:pPr>
            <w:r w:rsidRPr="00001869">
              <w:rPr>
                <w:rFonts w:cs="Arial"/>
              </w:rPr>
              <w:t>2,32</w:t>
            </w:r>
          </w:p>
        </w:tc>
        <w:tc>
          <w:tcPr>
            <w:tcW w:w="922" w:type="dxa"/>
          </w:tcPr>
          <w:p w:rsidR="000F1146" w:rsidRPr="00001869" w:rsidRDefault="000F1146" w:rsidP="0090154C">
            <w:pPr>
              <w:keepNext/>
              <w:keepLines/>
              <w:tabs>
                <w:tab w:val="decimal" w:pos="72"/>
              </w:tabs>
              <w:jc w:val="center"/>
              <w:rPr>
                <w:rFonts w:cs="Arial"/>
                <w:sz w:val="22"/>
              </w:rPr>
            </w:pPr>
            <w:r w:rsidRPr="00001869">
              <w:rPr>
                <w:rFonts w:cs="Arial"/>
              </w:rPr>
              <w:t>1,76</w:t>
            </w:r>
          </w:p>
        </w:tc>
        <w:tc>
          <w:tcPr>
            <w:tcW w:w="922" w:type="dxa"/>
          </w:tcPr>
          <w:p w:rsidR="000F1146" w:rsidRPr="00001869" w:rsidRDefault="000F1146" w:rsidP="0090154C">
            <w:pPr>
              <w:keepNext/>
              <w:keepLines/>
              <w:tabs>
                <w:tab w:val="decimal" w:pos="72"/>
              </w:tabs>
              <w:jc w:val="center"/>
              <w:rPr>
                <w:rFonts w:cs="Arial"/>
              </w:rPr>
            </w:pPr>
            <w:r w:rsidRPr="00001869">
              <w:rPr>
                <w:rFonts w:cs="Arial"/>
              </w:rPr>
              <w:t>2,13</w:t>
            </w:r>
          </w:p>
        </w:tc>
      </w:tr>
      <w:tr w:rsidR="000F1146" w:rsidRPr="00001869" w:rsidTr="0090154C">
        <w:tc>
          <w:tcPr>
            <w:tcW w:w="959" w:type="dxa"/>
            <w:tcBorders>
              <w:right w:val="single" w:sz="4" w:space="0" w:color="auto"/>
            </w:tcBorders>
          </w:tcPr>
          <w:p w:rsidR="000F1146" w:rsidRPr="00001869" w:rsidRDefault="000F1146" w:rsidP="0090154C">
            <w:pPr>
              <w:rPr>
                <w:rFonts w:cs="Arial"/>
                <w:sz w:val="22"/>
              </w:rPr>
            </w:pPr>
            <w:r w:rsidRPr="00001869">
              <w:rPr>
                <w:rFonts w:cs="Arial"/>
              </w:rPr>
              <w:t>C1</w:t>
            </w:r>
          </w:p>
        </w:tc>
        <w:tc>
          <w:tcPr>
            <w:tcW w:w="955" w:type="dxa"/>
          </w:tcPr>
          <w:p w:rsidR="000F1146" w:rsidRPr="00001869" w:rsidRDefault="000F1146" w:rsidP="0090154C">
            <w:pPr>
              <w:jc w:val="center"/>
              <w:rPr>
                <w:rFonts w:cs="Arial"/>
                <w:sz w:val="22"/>
              </w:rPr>
            </w:pPr>
            <w:r w:rsidRPr="00001869">
              <w:rPr>
                <w:rFonts w:cs="Arial"/>
              </w:rPr>
              <w:t>52</w:t>
            </w:r>
          </w:p>
        </w:tc>
        <w:tc>
          <w:tcPr>
            <w:tcW w:w="922" w:type="dxa"/>
          </w:tcPr>
          <w:p w:rsidR="000F1146" w:rsidRPr="00001869" w:rsidRDefault="000F1146" w:rsidP="0090154C">
            <w:pPr>
              <w:jc w:val="center"/>
              <w:rPr>
                <w:rFonts w:cs="Arial"/>
                <w:sz w:val="22"/>
              </w:rPr>
            </w:pPr>
            <w:r w:rsidRPr="00001869">
              <w:rPr>
                <w:rFonts w:cs="Arial"/>
              </w:rPr>
              <w:t>56</w:t>
            </w:r>
          </w:p>
        </w:tc>
        <w:tc>
          <w:tcPr>
            <w:tcW w:w="922" w:type="dxa"/>
            <w:tcBorders>
              <w:right w:val="single" w:sz="4" w:space="0" w:color="auto"/>
            </w:tcBorders>
          </w:tcPr>
          <w:p w:rsidR="000F1146" w:rsidRPr="00001869" w:rsidRDefault="000F1146" w:rsidP="0090154C">
            <w:pPr>
              <w:jc w:val="center"/>
              <w:rPr>
                <w:rFonts w:cs="Arial"/>
                <w:sz w:val="22"/>
              </w:rPr>
            </w:pPr>
            <w:r w:rsidRPr="00001869">
              <w:rPr>
                <w:rFonts w:cs="Arial"/>
              </w:rPr>
              <w:t>48</w:t>
            </w:r>
          </w:p>
        </w:tc>
        <w:tc>
          <w:tcPr>
            <w:tcW w:w="922" w:type="dxa"/>
          </w:tcPr>
          <w:p w:rsidR="000F1146" w:rsidRPr="00001869" w:rsidRDefault="000F1146" w:rsidP="0090154C">
            <w:pPr>
              <w:jc w:val="center"/>
              <w:rPr>
                <w:rFonts w:cs="Arial"/>
                <w:sz w:val="22"/>
              </w:rPr>
            </w:pPr>
            <w:r w:rsidRPr="00001869">
              <w:rPr>
                <w:rFonts w:cs="Arial"/>
              </w:rPr>
              <w:t>8,2</w:t>
            </w:r>
          </w:p>
        </w:tc>
        <w:tc>
          <w:tcPr>
            <w:tcW w:w="922" w:type="dxa"/>
          </w:tcPr>
          <w:p w:rsidR="000F1146" w:rsidRPr="00001869" w:rsidRDefault="000F1146" w:rsidP="0090154C">
            <w:pPr>
              <w:jc w:val="center"/>
              <w:rPr>
                <w:rFonts w:cs="Arial"/>
                <w:sz w:val="22"/>
              </w:rPr>
            </w:pPr>
            <w:r w:rsidRPr="00001869">
              <w:rPr>
                <w:rFonts w:cs="Arial"/>
              </w:rPr>
              <w:t>8,4</w:t>
            </w:r>
          </w:p>
        </w:tc>
        <w:tc>
          <w:tcPr>
            <w:tcW w:w="922" w:type="dxa"/>
            <w:tcBorders>
              <w:right w:val="single" w:sz="4" w:space="0" w:color="auto"/>
            </w:tcBorders>
          </w:tcPr>
          <w:p w:rsidR="000F1146" w:rsidRPr="00001869" w:rsidRDefault="000F1146" w:rsidP="0090154C">
            <w:pPr>
              <w:jc w:val="center"/>
              <w:rPr>
                <w:rFonts w:cs="Arial"/>
                <w:sz w:val="22"/>
              </w:rPr>
            </w:pPr>
            <w:r w:rsidRPr="00001869">
              <w:rPr>
                <w:rFonts w:cs="Arial"/>
              </w:rPr>
              <w:t>8,1</w:t>
            </w:r>
          </w:p>
        </w:tc>
        <w:tc>
          <w:tcPr>
            <w:tcW w:w="922" w:type="dxa"/>
          </w:tcPr>
          <w:p w:rsidR="000F1146" w:rsidRPr="00001869" w:rsidRDefault="000F1146" w:rsidP="0090154C">
            <w:pPr>
              <w:jc w:val="center"/>
              <w:rPr>
                <w:rFonts w:cs="Arial"/>
                <w:sz w:val="22"/>
              </w:rPr>
            </w:pPr>
            <w:r w:rsidRPr="00001869">
              <w:rPr>
                <w:rFonts w:cs="Arial"/>
              </w:rPr>
              <w:t>2,22</w:t>
            </w:r>
          </w:p>
        </w:tc>
        <w:tc>
          <w:tcPr>
            <w:tcW w:w="922" w:type="dxa"/>
          </w:tcPr>
          <w:p w:rsidR="000F1146" w:rsidRPr="00001869" w:rsidRDefault="000F1146" w:rsidP="0090154C">
            <w:pPr>
              <w:tabs>
                <w:tab w:val="decimal" w:pos="72"/>
              </w:tabs>
              <w:jc w:val="center"/>
              <w:rPr>
                <w:rFonts w:cs="Arial"/>
                <w:sz w:val="22"/>
              </w:rPr>
            </w:pPr>
            <w:r w:rsidRPr="00001869">
              <w:rPr>
                <w:rFonts w:cs="Arial"/>
              </w:rPr>
              <w:t>2,24</w:t>
            </w:r>
          </w:p>
        </w:tc>
        <w:tc>
          <w:tcPr>
            <w:tcW w:w="922" w:type="dxa"/>
          </w:tcPr>
          <w:p w:rsidR="000F1146" w:rsidRPr="00001869" w:rsidRDefault="000F1146" w:rsidP="0090154C">
            <w:pPr>
              <w:tabs>
                <w:tab w:val="decimal" w:pos="72"/>
              </w:tabs>
              <w:jc w:val="center"/>
              <w:rPr>
                <w:rFonts w:cs="Arial"/>
              </w:rPr>
            </w:pPr>
            <w:r w:rsidRPr="00001869">
              <w:rPr>
                <w:rFonts w:cs="Arial"/>
              </w:rPr>
              <w:t>2,21</w:t>
            </w:r>
          </w:p>
        </w:tc>
      </w:tr>
    </w:tbl>
    <w:p w:rsidR="000F1146" w:rsidRPr="00001869" w:rsidRDefault="000F1146" w:rsidP="00213B68"/>
    <w:p w:rsidR="000F1146" w:rsidRPr="00001869" w:rsidRDefault="000F1146" w:rsidP="00213B68">
      <w:r w:rsidRPr="00001869">
        <w:t>9.8.2</w:t>
      </w:r>
      <w:r w:rsidRPr="00001869">
        <w:tab/>
        <w:t>Die Berechnungen für die Bereinigung der SD im Jahr 1 sind in Tabelle 2 angegeben. Den Trendwert der Kandidatensorte erhält man durch Interpolation zwischen den Werten für die Sorten R1 und R2, da der Merkmalsmittelwert für C1 (d. h. 52) zwischen den Mittelwerten für R1 und R2 (d. h. 38 und 63) liegt. Das heißt</w:t>
      </w:r>
    </w:p>
    <w:p w:rsidR="000F1146" w:rsidRPr="00001869" w:rsidRDefault="000F1146" w:rsidP="00213B68">
      <w:pPr>
        <w:rPr>
          <w:sz w:val="16"/>
        </w:rPr>
      </w:pPr>
    </w:p>
    <w:p w:rsidR="000F1146" w:rsidRPr="00001869" w:rsidRDefault="000F1146" w:rsidP="000F1146">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rPr>
      </w:pPr>
      <w:r w:rsidRPr="00001869">
        <w:rPr>
          <w:rFonts w:cs="Arial"/>
          <w:position w:val="-30"/>
        </w:rPr>
        <w:object w:dxaOrig="7180" w:dyaOrig="680">
          <v:shape id="_x0000_i1068" type="#_x0000_t75" style="width:359pt;height:34pt" o:ole="" fillcolor="window">
            <v:imagedata r:id="rId145" o:title=""/>
          </v:shape>
          <o:OLEObject Type="Embed" ProgID="Equation.3" ShapeID="_x0000_i1068" DrawAspect="Content" ObjectID="_1473161663" r:id="rId146"/>
        </w:object>
      </w:r>
    </w:p>
    <w:p w:rsidR="000F1146" w:rsidRPr="00001869" w:rsidRDefault="000F1146" w:rsidP="000F1146">
      <w:pPr>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cs="Arial"/>
        </w:rPr>
      </w:pPr>
    </w:p>
    <w:p w:rsidR="000F1146" w:rsidRPr="00001869" w:rsidRDefault="000F1146" w:rsidP="000F1146">
      <w:pPr>
        <w:pStyle w:val="dustx"/>
        <w:keepNext/>
        <w:keepLines/>
        <w:tabs>
          <w:tab w:val="left" w:pos="-1282"/>
          <w:tab w:val="left" w:pos="-720"/>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hanging="1080"/>
        <w:rPr>
          <w:rFonts w:ascii="Arial" w:hAnsi="Arial" w:cs="Arial"/>
          <w:b/>
          <w:lang w:val="de-DE"/>
        </w:rPr>
      </w:pPr>
      <w:r w:rsidRPr="00001869">
        <w:rPr>
          <w:rFonts w:ascii="Arial" w:hAnsi="Arial" w:cs="Arial"/>
          <w:b/>
          <w:lang w:val="de-DE"/>
        </w:rPr>
        <w:t>Tabelle 2:</w:t>
      </w:r>
      <w:r w:rsidRPr="00001869">
        <w:rPr>
          <w:rFonts w:ascii="Arial" w:hAnsi="Arial" w:cs="Arial"/>
          <w:b/>
          <w:lang w:val="de-DE"/>
        </w:rPr>
        <w:tab/>
        <w:t>Beispiel für einen Datensatz – Berechnung des bereinigten log(SD+1) für das Jahr 1</w:t>
      </w:r>
    </w:p>
    <w:p w:rsidR="000F1146" w:rsidRPr="00001869" w:rsidRDefault="000F1146" w:rsidP="000F1146">
      <w:pPr>
        <w:pStyle w:val="dustx"/>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lang w:val="de-DE"/>
        </w:rPr>
      </w:pPr>
    </w:p>
    <w:tbl>
      <w:tblPr>
        <w:tblW w:w="0" w:type="auto"/>
        <w:tblLayout w:type="fixed"/>
        <w:tblLook w:val="0000" w:firstRow="0" w:lastRow="0" w:firstColumn="0" w:lastColumn="0" w:noHBand="0" w:noVBand="0"/>
      </w:tblPr>
      <w:tblGrid>
        <w:gridCol w:w="992"/>
        <w:gridCol w:w="1517"/>
        <w:gridCol w:w="1388"/>
        <w:gridCol w:w="2900"/>
        <w:gridCol w:w="2523"/>
      </w:tblGrid>
      <w:tr w:rsidR="000F1146" w:rsidRPr="00001869" w:rsidTr="0090154C">
        <w:tc>
          <w:tcPr>
            <w:tcW w:w="992" w:type="dxa"/>
            <w:tcBorders>
              <w:bottom w:val="single" w:sz="4" w:space="0" w:color="auto"/>
              <w:right w:val="single" w:sz="4" w:space="0" w:color="auto"/>
            </w:tcBorders>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001869">
              <w:rPr>
                <w:rFonts w:cs="Arial"/>
              </w:rPr>
              <w:t>Sorte</w:t>
            </w:r>
          </w:p>
        </w:tc>
        <w:tc>
          <w:tcPr>
            <w:tcW w:w="1517" w:type="dxa"/>
            <w:tcBorders>
              <w:bottom w:val="single" w:sz="4" w:space="0" w:color="auto"/>
            </w:tcBorders>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rPr>
            </w:pPr>
            <w:r w:rsidRPr="00001869">
              <w:rPr>
                <w:rFonts w:cs="Arial"/>
              </w:rPr>
              <w:t>geordneter Mittelwert</w:t>
            </w:r>
          </w:p>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001869">
              <w:rPr>
                <w:rFonts w:cs="Arial"/>
              </w:rPr>
              <w:t>(X)</w:t>
            </w:r>
          </w:p>
        </w:tc>
        <w:tc>
          <w:tcPr>
            <w:tcW w:w="1388" w:type="dxa"/>
            <w:tcBorders>
              <w:bottom w:val="single" w:sz="4" w:space="0" w:color="auto"/>
            </w:tcBorders>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rPr>
            </w:pPr>
            <w:r w:rsidRPr="00001869">
              <w:rPr>
                <w:rFonts w:cs="Arial"/>
              </w:rPr>
              <w:t>log(SD+1)</w:t>
            </w:r>
          </w:p>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001869">
              <w:rPr>
                <w:rFonts w:cs="Arial"/>
              </w:rPr>
              <w:t>(Y)</w:t>
            </w:r>
          </w:p>
        </w:tc>
        <w:tc>
          <w:tcPr>
            <w:tcW w:w="2900" w:type="dxa"/>
            <w:tcBorders>
              <w:bottom w:val="single" w:sz="4" w:space="0" w:color="auto"/>
            </w:tcBorders>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rPr>
            </w:pPr>
            <w:r w:rsidRPr="00001869">
              <w:rPr>
                <w:rFonts w:cs="Arial"/>
              </w:rPr>
              <w:t>Trendwert</w:t>
            </w:r>
          </w:p>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001869">
              <w:rPr>
                <w:rFonts w:cs="Arial"/>
              </w:rPr>
              <w:t>T</w:t>
            </w:r>
          </w:p>
        </w:tc>
        <w:tc>
          <w:tcPr>
            <w:tcW w:w="2523" w:type="dxa"/>
            <w:tcBorders>
              <w:bottom w:val="single" w:sz="4" w:space="0" w:color="auto"/>
            </w:tcBorders>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rPr>
            </w:pPr>
            <w:r w:rsidRPr="00001869">
              <w:rPr>
                <w:rFonts w:cs="Arial"/>
              </w:rPr>
              <w:t>bereinigte log(SD+1)</w:t>
            </w:r>
          </w:p>
        </w:tc>
      </w:tr>
      <w:tr w:rsidR="000F1146" w:rsidRPr="00001869" w:rsidTr="0090154C">
        <w:tc>
          <w:tcPr>
            <w:tcW w:w="992" w:type="dxa"/>
            <w:tcBorders>
              <w:right w:val="single" w:sz="4" w:space="0" w:color="auto"/>
            </w:tcBorders>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001869">
              <w:rPr>
                <w:rFonts w:cs="Arial"/>
              </w:rPr>
              <w:t>R1</w:t>
            </w:r>
          </w:p>
        </w:tc>
        <w:tc>
          <w:tcPr>
            <w:tcW w:w="1517" w:type="dxa"/>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001869">
              <w:rPr>
                <w:rFonts w:cs="Arial"/>
              </w:rPr>
              <w:t>38</w:t>
            </w:r>
          </w:p>
        </w:tc>
        <w:tc>
          <w:tcPr>
            <w:tcW w:w="1388" w:type="dxa"/>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001869">
              <w:rPr>
                <w:rFonts w:cs="Arial"/>
              </w:rPr>
              <w:t>2,25</w:t>
            </w:r>
          </w:p>
        </w:tc>
        <w:tc>
          <w:tcPr>
            <w:tcW w:w="2900" w:type="dxa"/>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001869">
              <w:rPr>
                <w:rFonts w:cs="Arial"/>
              </w:rPr>
              <w:t>(2,25 + 2,21 + 2,39)/3 = 2,28</w:t>
            </w:r>
          </w:p>
        </w:tc>
        <w:tc>
          <w:tcPr>
            <w:tcW w:w="2523" w:type="dxa"/>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r w:rsidRPr="00001869">
              <w:rPr>
                <w:rFonts w:cs="Arial"/>
              </w:rPr>
              <w:t>2,25 - 2,28 + 2,39 = 2,36</w:t>
            </w:r>
          </w:p>
        </w:tc>
      </w:tr>
      <w:tr w:rsidR="000F1146" w:rsidRPr="00001869" w:rsidTr="0090154C">
        <w:tc>
          <w:tcPr>
            <w:tcW w:w="992" w:type="dxa"/>
            <w:tcBorders>
              <w:right w:val="single" w:sz="4" w:space="0" w:color="auto"/>
            </w:tcBorders>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001869">
              <w:rPr>
                <w:rFonts w:cs="Arial"/>
              </w:rPr>
              <w:t>R2</w:t>
            </w:r>
          </w:p>
        </w:tc>
        <w:tc>
          <w:tcPr>
            <w:tcW w:w="1517" w:type="dxa"/>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001869">
              <w:rPr>
                <w:rFonts w:cs="Arial"/>
              </w:rPr>
              <w:t>63</w:t>
            </w:r>
          </w:p>
        </w:tc>
        <w:tc>
          <w:tcPr>
            <w:tcW w:w="1388" w:type="dxa"/>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001869">
              <w:rPr>
                <w:rFonts w:cs="Arial"/>
              </w:rPr>
              <w:t>2,21</w:t>
            </w:r>
          </w:p>
        </w:tc>
        <w:tc>
          <w:tcPr>
            <w:tcW w:w="2900" w:type="dxa"/>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001869">
              <w:rPr>
                <w:rFonts w:cs="Arial"/>
              </w:rPr>
              <w:t>(2,25 + 2,21 + 2,39)/3 = 2,28</w:t>
            </w:r>
          </w:p>
        </w:tc>
        <w:tc>
          <w:tcPr>
            <w:tcW w:w="2523" w:type="dxa"/>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r w:rsidRPr="00001869">
              <w:rPr>
                <w:rFonts w:cs="Arial"/>
              </w:rPr>
              <w:t>2,21 - 2,28 + 2,39 = 2,32</w:t>
            </w:r>
          </w:p>
        </w:tc>
      </w:tr>
      <w:tr w:rsidR="000F1146" w:rsidRPr="00001869" w:rsidTr="0090154C">
        <w:tc>
          <w:tcPr>
            <w:tcW w:w="992" w:type="dxa"/>
            <w:tcBorders>
              <w:right w:val="single" w:sz="4" w:space="0" w:color="auto"/>
            </w:tcBorders>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001869">
              <w:rPr>
                <w:rFonts w:cs="Arial"/>
              </w:rPr>
              <w:t>R3</w:t>
            </w:r>
          </w:p>
        </w:tc>
        <w:tc>
          <w:tcPr>
            <w:tcW w:w="1517" w:type="dxa"/>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001869">
              <w:rPr>
                <w:rFonts w:cs="Arial"/>
              </w:rPr>
              <w:t>69</w:t>
            </w:r>
          </w:p>
        </w:tc>
        <w:tc>
          <w:tcPr>
            <w:tcW w:w="1388" w:type="dxa"/>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001869">
              <w:rPr>
                <w:rFonts w:cs="Arial"/>
              </w:rPr>
              <w:t>2,39</w:t>
            </w:r>
          </w:p>
        </w:tc>
        <w:tc>
          <w:tcPr>
            <w:tcW w:w="2900" w:type="dxa"/>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001869">
              <w:rPr>
                <w:rFonts w:cs="Arial"/>
              </w:rPr>
              <w:t>(2,25 +  . .  . + 2,42)/5 = 2,35</w:t>
            </w:r>
          </w:p>
        </w:tc>
        <w:tc>
          <w:tcPr>
            <w:tcW w:w="2523" w:type="dxa"/>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r w:rsidRPr="00001869">
              <w:rPr>
                <w:rFonts w:cs="Arial"/>
              </w:rPr>
              <w:t>2,39 - 2,35 + 2,39 = 2,42</w:t>
            </w:r>
          </w:p>
        </w:tc>
      </w:tr>
      <w:tr w:rsidR="000F1146" w:rsidRPr="00001869" w:rsidTr="0090154C">
        <w:tc>
          <w:tcPr>
            <w:tcW w:w="992" w:type="dxa"/>
            <w:tcBorders>
              <w:right w:val="single" w:sz="4" w:space="0" w:color="auto"/>
            </w:tcBorders>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001869">
              <w:rPr>
                <w:rFonts w:cs="Arial"/>
              </w:rPr>
              <w:t>R5</w:t>
            </w:r>
          </w:p>
        </w:tc>
        <w:tc>
          <w:tcPr>
            <w:tcW w:w="1517" w:type="dxa"/>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001869">
              <w:rPr>
                <w:rFonts w:cs="Arial"/>
              </w:rPr>
              <w:t>69</w:t>
            </w:r>
          </w:p>
        </w:tc>
        <w:tc>
          <w:tcPr>
            <w:tcW w:w="1388" w:type="dxa"/>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001869">
              <w:rPr>
                <w:rFonts w:cs="Arial"/>
              </w:rPr>
              <w:t>2,50</w:t>
            </w:r>
          </w:p>
        </w:tc>
        <w:tc>
          <w:tcPr>
            <w:tcW w:w="2900" w:type="dxa"/>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001869">
              <w:rPr>
                <w:rFonts w:cs="Arial"/>
              </w:rPr>
              <w:t>(2,25 +  . .  . + 2,48)/7 = 2,38</w:t>
            </w:r>
          </w:p>
        </w:tc>
        <w:tc>
          <w:tcPr>
            <w:tcW w:w="2523" w:type="dxa"/>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r w:rsidRPr="00001869">
              <w:rPr>
                <w:rFonts w:cs="Arial"/>
              </w:rPr>
              <w:t>2,50 - 2,38 + 2,39 = 2,52</w:t>
            </w:r>
          </w:p>
        </w:tc>
      </w:tr>
      <w:tr w:rsidR="000F1146" w:rsidRPr="00001869" w:rsidTr="0090154C">
        <w:tc>
          <w:tcPr>
            <w:tcW w:w="992" w:type="dxa"/>
            <w:tcBorders>
              <w:right w:val="single" w:sz="4" w:space="0" w:color="auto"/>
            </w:tcBorders>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001869">
              <w:rPr>
                <w:rFonts w:cs="Arial"/>
              </w:rPr>
              <w:t>R4</w:t>
            </w:r>
          </w:p>
        </w:tc>
        <w:tc>
          <w:tcPr>
            <w:tcW w:w="1517" w:type="dxa"/>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001869">
              <w:rPr>
                <w:rFonts w:cs="Arial"/>
              </w:rPr>
              <w:t>71</w:t>
            </w:r>
          </w:p>
        </w:tc>
        <w:tc>
          <w:tcPr>
            <w:tcW w:w="1388" w:type="dxa"/>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001869">
              <w:rPr>
                <w:rFonts w:cs="Arial"/>
              </w:rPr>
              <w:t>2,42</w:t>
            </w:r>
          </w:p>
        </w:tc>
        <w:tc>
          <w:tcPr>
            <w:tcW w:w="2900" w:type="dxa"/>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001869">
              <w:rPr>
                <w:rFonts w:cs="Arial"/>
              </w:rPr>
              <w:t>(2,25 +  . .  . + 2,32)/9 = 2,38</w:t>
            </w:r>
          </w:p>
        </w:tc>
        <w:tc>
          <w:tcPr>
            <w:tcW w:w="2523" w:type="dxa"/>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r w:rsidRPr="00001869">
              <w:rPr>
                <w:rFonts w:cs="Arial"/>
              </w:rPr>
              <w:t>2,42 - 2,38 + 2,39 = 2,43</w:t>
            </w:r>
          </w:p>
        </w:tc>
      </w:tr>
      <w:tr w:rsidR="000F1146" w:rsidRPr="00001869" w:rsidTr="0090154C">
        <w:tc>
          <w:tcPr>
            <w:tcW w:w="992" w:type="dxa"/>
            <w:tcBorders>
              <w:right w:val="single" w:sz="4" w:space="0" w:color="auto"/>
            </w:tcBorders>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001869">
              <w:rPr>
                <w:rFonts w:cs="Arial"/>
              </w:rPr>
              <w:t>R6</w:t>
            </w:r>
          </w:p>
        </w:tc>
        <w:tc>
          <w:tcPr>
            <w:tcW w:w="1517" w:type="dxa"/>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001869">
              <w:rPr>
                <w:rFonts w:cs="Arial"/>
              </w:rPr>
              <w:t>74</w:t>
            </w:r>
          </w:p>
        </w:tc>
        <w:tc>
          <w:tcPr>
            <w:tcW w:w="1388" w:type="dxa"/>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001869">
              <w:rPr>
                <w:rFonts w:cs="Arial"/>
              </w:rPr>
              <w:t>2,38</w:t>
            </w:r>
          </w:p>
        </w:tc>
        <w:tc>
          <w:tcPr>
            <w:tcW w:w="2900" w:type="dxa"/>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001869">
              <w:rPr>
                <w:rFonts w:cs="Arial"/>
              </w:rPr>
              <w:t>(2,21 +  . .  . + 2,53)/9 = 2,41</w:t>
            </w:r>
          </w:p>
        </w:tc>
        <w:tc>
          <w:tcPr>
            <w:tcW w:w="2523" w:type="dxa"/>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r w:rsidRPr="00001869">
              <w:rPr>
                <w:rFonts w:cs="Arial"/>
              </w:rPr>
              <w:t>2,38 - 2,41 + 2,39 = 2,36</w:t>
            </w:r>
          </w:p>
        </w:tc>
      </w:tr>
      <w:tr w:rsidR="000F1146" w:rsidRPr="00001869" w:rsidTr="0090154C">
        <w:tc>
          <w:tcPr>
            <w:tcW w:w="992" w:type="dxa"/>
            <w:tcBorders>
              <w:right w:val="single" w:sz="4" w:space="0" w:color="auto"/>
            </w:tcBorders>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001869">
              <w:rPr>
                <w:rFonts w:cs="Arial"/>
              </w:rPr>
              <w:t>R8</w:t>
            </w:r>
          </w:p>
        </w:tc>
        <w:tc>
          <w:tcPr>
            <w:tcW w:w="1517" w:type="dxa"/>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001869">
              <w:rPr>
                <w:rFonts w:cs="Arial"/>
              </w:rPr>
              <w:t>75</w:t>
            </w:r>
          </w:p>
        </w:tc>
        <w:tc>
          <w:tcPr>
            <w:tcW w:w="1388" w:type="dxa"/>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001869">
              <w:rPr>
                <w:rFonts w:cs="Arial"/>
              </w:rPr>
              <w:t>2,48</w:t>
            </w:r>
          </w:p>
        </w:tc>
        <w:tc>
          <w:tcPr>
            <w:tcW w:w="2900" w:type="dxa"/>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001869">
              <w:rPr>
                <w:rFonts w:cs="Arial"/>
              </w:rPr>
              <w:t>(2,39 +  . .  . + 2,34)/9 = 2,42</w:t>
            </w:r>
          </w:p>
        </w:tc>
        <w:tc>
          <w:tcPr>
            <w:tcW w:w="2523" w:type="dxa"/>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r w:rsidRPr="00001869">
              <w:rPr>
                <w:rFonts w:cs="Arial"/>
              </w:rPr>
              <w:t>2,48 - 2,42 + 2,39 = 2,44</w:t>
            </w:r>
          </w:p>
        </w:tc>
      </w:tr>
      <w:tr w:rsidR="000F1146" w:rsidRPr="00001869" w:rsidTr="0090154C">
        <w:tc>
          <w:tcPr>
            <w:tcW w:w="992" w:type="dxa"/>
            <w:tcBorders>
              <w:right w:val="single" w:sz="4" w:space="0" w:color="auto"/>
            </w:tcBorders>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001869">
              <w:rPr>
                <w:rFonts w:cs="Arial"/>
              </w:rPr>
              <w:t>R7</w:t>
            </w:r>
          </w:p>
        </w:tc>
        <w:tc>
          <w:tcPr>
            <w:tcW w:w="1517" w:type="dxa"/>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001869">
              <w:rPr>
                <w:rFonts w:cs="Arial"/>
              </w:rPr>
              <w:t>76</w:t>
            </w:r>
          </w:p>
        </w:tc>
        <w:tc>
          <w:tcPr>
            <w:tcW w:w="1388" w:type="dxa"/>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001869">
              <w:rPr>
                <w:rFonts w:cs="Arial"/>
              </w:rPr>
              <w:t>2,46</w:t>
            </w:r>
          </w:p>
        </w:tc>
        <w:tc>
          <w:tcPr>
            <w:tcW w:w="2900" w:type="dxa"/>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001869">
              <w:rPr>
                <w:rFonts w:cs="Arial"/>
              </w:rPr>
              <w:t>(2,42 +  . .  . + 2,34)/7 = 2,42</w:t>
            </w:r>
          </w:p>
        </w:tc>
        <w:tc>
          <w:tcPr>
            <w:tcW w:w="2523" w:type="dxa"/>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r w:rsidRPr="00001869">
              <w:rPr>
                <w:rFonts w:cs="Arial"/>
              </w:rPr>
              <w:t>2,46 - 2,42 + 2,39 = 2,43</w:t>
            </w:r>
          </w:p>
        </w:tc>
      </w:tr>
      <w:tr w:rsidR="000F1146" w:rsidRPr="00001869" w:rsidTr="0090154C">
        <w:tc>
          <w:tcPr>
            <w:tcW w:w="992" w:type="dxa"/>
            <w:tcBorders>
              <w:right w:val="single" w:sz="4" w:space="0" w:color="auto"/>
            </w:tcBorders>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001869">
              <w:rPr>
                <w:rFonts w:cs="Arial"/>
              </w:rPr>
              <w:t>R11</w:t>
            </w:r>
          </w:p>
        </w:tc>
        <w:tc>
          <w:tcPr>
            <w:tcW w:w="1517" w:type="dxa"/>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001869">
              <w:rPr>
                <w:rFonts w:cs="Arial"/>
              </w:rPr>
              <w:t>76</w:t>
            </w:r>
          </w:p>
        </w:tc>
        <w:tc>
          <w:tcPr>
            <w:tcW w:w="1388" w:type="dxa"/>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001869">
              <w:rPr>
                <w:rFonts w:cs="Arial"/>
              </w:rPr>
              <w:t>2,32</w:t>
            </w:r>
          </w:p>
        </w:tc>
        <w:tc>
          <w:tcPr>
            <w:tcW w:w="2900" w:type="dxa"/>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001869">
              <w:rPr>
                <w:rFonts w:cs="Arial"/>
              </w:rPr>
              <w:t>(2,48 +  . .  . + 2,34)/5 = 2,43</w:t>
            </w:r>
          </w:p>
        </w:tc>
        <w:tc>
          <w:tcPr>
            <w:tcW w:w="2523" w:type="dxa"/>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r w:rsidRPr="00001869">
              <w:rPr>
                <w:rFonts w:cs="Arial"/>
              </w:rPr>
              <w:t>2,32 - 2,43 + 2,39 = 2,28</w:t>
            </w:r>
          </w:p>
        </w:tc>
      </w:tr>
      <w:tr w:rsidR="000F1146" w:rsidRPr="00001869" w:rsidTr="0090154C">
        <w:tc>
          <w:tcPr>
            <w:tcW w:w="992" w:type="dxa"/>
            <w:tcBorders>
              <w:right w:val="single" w:sz="4" w:space="0" w:color="auto"/>
            </w:tcBorders>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001869">
              <w:rPr>
                <w:rFonts w:cs="Arial"/>
              </w:rPr>
              <w:t>R9</w:t>
            </w:r>
          </w:p>
        </w:tc>
        <w:tc>
          <w:tcPr>
            <w:tcW w:w="1517" w:type="dxa"/>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001869">
              <w:rPr>
                <w:rFonts w:cs="Arial"/>
              </w:rPr>
              <w:t>78</w:t>
            </w:r>
          </w:p>
        </w:tc>
        <w:tc>
          <w:tcPr>
            <w:tcW w:w="1388" w:type="dxa"/>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001869">
              <w:rPr>
                <w:rFonts w:cs="Arial"/>
              </w:rPr>
              <w:t>2,53</w:t>
            </w:r>
          </w:p>
        </w:tc>
        <w:tc>
          <w:tcPr>
            <w:tcW w:w="2900" w:type="dxa"/>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001869">
              <w:rPr>
                <w:rFonts w:cs="Arial"/>
              </w:rPr>
              <w:t>(2,32 + 2,53 + 2,34)/3 = 2,40</w:t>
            </w:r>
          </w:p>
        </w:tc>
        <w:tc>
          <w:tcPr>
            <w:tcW w:w="2523" w:type="dxa"/>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r w:rsidRPr="00001869">
              <w:rPr>
                <w:rFonts w:cs="Arial"/>
              </w:rPr>
              <w:t>2,53 - 2,40 + 2,39 = 2,52</w:t>
            </w:r>
          </w:p>
        </w:tc>
      </w:tr>
      <w:tr w:rsidR="000F1146" w:rsidRPr="00001869" w:rsidTr="0090154C">
        <w:tc>
          <w:tcPr>
            <w:tcW w:w="992" w:type="dxa"/>
            <w:tcBorders>
              <w:right w:val="single" w:sz="4" w:space="0" w:color="auto"/>
            </w:tcBorders>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001869">
              <w:rPr>
                <w:rFonts w:cs="Arial"/>
              </w:rPr>
              <w:t>R10</w:t>
            </w:r>
          </w:p>
        </w:tc>
        <w:tc>
          <w:tcPr>
            <w:tcW w:w="1517" w:type="dxa"/>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001869">
              <w:rPr>
                <w:rFonts w:cs="Arial"/>
              </w:rPr>
              <w:t>79</w:t>
            </w:r>
          </w:p>
        </w:tc>
        <w:tc>
          <w:tcPr>
            <w:tcW w:w="1388" w:type="dxa"/>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001869">
              <w:rPr>
                <w:rFonts w:cs="Arial"/>
              </w:rPr>
              <w:t>2,34</w:t>
            </w:r>
          </w:p>
        </w:tc>
        <w:tc>
          <w:tcPr>
            <w:tcW w:w="2900" w:type="dxa"/>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001869">
              <w:rPr>
                <w:rFonts w:cs="Arial"/>
              </w:rPr>
              <w:t>(2,32 + 2,53 + 2,34)/3 = 2,40</w:t>
            </w:r>
          </w:p>
        </w:tc>
        <w:tc>
          <w:tcPr>
            <w:tcW w:w="2523" w:type="dxa"/>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r w:rsidRPr="00001869">
              <w:rPr>
                <w:rFonts w:cs="Arial"/>
              </w:rPr>
              <w:t>2,34 - 2,40 + 2,39 = 2,33</w:t>
            </w:r>
          </w:p>
        </w:tc>
      </w:tr>
      <w:tr w:rsidR="000F1146" w:rsidRPr="00001869" w:rsidTr="0090154C">
        <w:tc>
          <w:tcPr>
            <w:tcW w:w="992" w:type="dxa"/>
            <w:tcBorders>
              <w:top w:val="single" w:sz="4" w:space="0" w:color="auto"/>
              <w:bottom w:val="single" w:sz="4" w:space="0" w:color="auto"/>
              <w:right w:val="single" w:sz="4" w:space="0" w:color="auto"/>
            </w:tcBorders>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001869">
              <w:rPr>
                <w:rFonts w:cs="Arial"/>
              </w:rPr>
              <w:t>Mittel-wert</w:t>
            </w:r>
          </w:p>
        </w:tc>
        <w:tc>
          <w:tcPr>
            <w:tcW w:w="1517" w:type="dxa"/>
            <w:tcBorders>
              <w:top w:val="single" w:sz="4" w:space="0" w:color="auto"/>
              <w:bottom w:val="single" w:sz="4" w:space="0" w:color="auto"/>
            </w:tcBorders>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001869">
              <w:rPr>
                <w:rFonts w:cs="Arial"/>
              </w:rPr>
              <w:t>70</w:t>
            </w:r>
          </w:p>
        </w:tc>
        <w:tc>
          <w:tcPr>
            <w:tcW w:w="1388" w:type="dxa"/>
            <w:tcBorders>
              <w:top w:val="single" w:sz="4" w:space="0" w:color="auto"/>
              <w:bottom w:val="single" w:sz="4" w:space="0" w:color="auto"/>
            </w:tcBorders>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001869">
              <w:rPr>
                <w:rFonts w:cs="Arial"/>
              </w:rPr>
              <w:t>2,39</w:t>
            </w:r>
          </w:p>
        </w:tc>
        <w:tc>
          <w:tcPr>
            <w:tcW w:w="2900" w:type="dxa"/>
            <w:tcBorders>
              <w:top w:val="single" w:sz="4" w:space="0" w:color="auto"/>
              <w:bottom w:val="single" w:sz="4" w:space="0" w:color="auto"/>
            </w:tcBorders>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p>
        </w:tc>
        <w:tc>
          <w:tcPr>
            <w:tcW w:w="2523" w:type="dxa"/>
            <w:tcBorders>
              <w:top w:val="single" w:sz="4" w:space="0" w:color="auto"/>
              <w:bottom w:val="single" w:sz="4" w:space="0" w:color="auto"/>
            </w:tcBorders>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p>
        </w:tc>
      </w:tr>
      <w:tr w:rsidR="000F1146" w:rsidRPr="00001869" w:rsidTr="0090154C">
        <w:tc>
          <w:tcPr>
            <w:tcW w:w="992" w:type="dxa"/>
            <w:tcBorders>
              <w:right w:val="single" w:sz="4" w:space="0" w:color="auto"/>
            </w:tcBorders>
          </w:tcPr>
          <w:p w:rsidR="000F1146" w:rsidRPr="00001869" w:rsidRDefault="000F1146" w:rsidP="0090154C">
            <w:pPr>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001869">
              <w:rPr>
                <w:rFonts w:cs="Arial"/>
              </w:rPr>
              <w:t>C1</w:t>
            </w:r>
          </w:p>
        </w:tc>
        <w:tc>
          <w:tcPr>
            <w:tcW w:w="1517" w:type="dxa"/>
          </w:tcPr>
          <w:p w:rsidR="000F1146" w:rsidRPr="00001869" w:rsidRDefault="000F1146" w:rsidP="0090154C">
            <w:pPr>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001869">
              <w:rPr>
                <w:rFonts w:cs="Arial"/>
              </w:rPr>
              <w:t>52</w:t>
            </w:r>
          </w:p>
        </w:tc>
        <w:tc>
          <w:tcPr>
            <w:tcW w:w="1388" w:type="dxa"/>
          </w:tcPr>
          <w:p w:rsidR="000F1146" w:rsidRPr="00001869" w:rsidRDefault="000F1146" w:rsidP="0090154C">
            <w:pPr>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001869">
              <w:rPr>
                <w:rFonts w:cs="Arial"/>
              </w:rPr>
              <w:t>2,22</w:t>
            </w:r>
          </w:p>
        </w:tc>
        <w:tc>
          <w:tcPr>
            <w:tcW w:w="2900" w:type="dxa"/>
          </w:tcPr>
          <w:p w:rsidR="000F1146" w:rsidRPr="00001869" w:rsidRDefault="000F1146" w:rsidP="0090154C">
            <w:pPr>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001869">
              <w:rPr>
                <w:rFonts w:cs="Arial"/>
              </w:rPr>
              <w:t>2,28</w:t>
            </w:r>
          </w:p>
        </w:tc>
        <w:tc>
          <w:tcPr>
            <w:tcW w:w="2523" w:type="dxa"/>
          </w:tcPr>
          <w:p w:rsidR="000F1146" w:rsidRPr="00001869" w:rsidRDefault="000F1146" w:rsidP="0090154C">
            <w:pPr>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r w:rsidRPr="00001869">
              <w:rPr>
                <w:rFonts w:cs="Arial"/>
              </w:rPr>
              <w:t>2,22 – 2,28 + 2,39 = 2,32</w:t>
            </w:r>
          </w:p>
        </w:tc>
      </w:tr>
    </w:tbl>
    <w:p w:rsidR="000F1146" w:rsidRPr="00001869" w:rsidRDefault="000F1146" w:rsidP="00213B68"/>
    <w:p w:rsidR="000F1146" w:rsidRPr="00001869" w:rsidRDefault="000F1146" w:rsidP="001E2691">
      <w:pPr>
        <w:keepNext/>
      </w:pPr>
      <w:r w:rsidRPr="00001869">
        <w:t>9.8.3</w:t>
      </w:r>
      <w:r w:rsidRPr="00001869">
        <w:tab/>
        <w:t>Die Ergebnisse der Bereinigung für alle drei Jahre sind in Tabelle 3 enthalten.</w:t>
      </w:r>
    </w:p>
    <w:p w:rsidR="000F1146" w:rsidRPr="00001869" w:rsidRDefault="000F1146" w:rsidP="001E2691">
      <w:pPr>
        <w:keepNext/>
      </w:pPr>
    </w:p>
    <w:p w:rsidR="000F1146" w:rsidRPr="00001869" w:rsidRDefault="000F1146" w:rsidP="000F1146">
      <w:pPr>
        <w:pStyle w:val="BodyText"/>
        <w:keepNext/>
        <w:keepLines/>
        <w:ind w:left="1200" w:hanging="1200"/>
        <w:rPr>
          <w:rFonts w:cs="Arial"/>
          <w:b/>
        </w:rPr>
      </w:pPr>
      <w:r w:rsidRPr="00001869">
        <w:rPr>
          <w:rFonts w:cs="Arial"/>
          <w:b/>
        </w:rPr>
        <w:t>Tabelle 3:</w:t>
      </w:r>
      <w:r w:rsidRPr="00001869">
        <w:rPr>
          <w:rFonts w:cs="Arial"/>
          <w:b/>
        </w:rPr>
        <w:tab/>
        <w:t>Beispiel eines Datensatzes – bereinigte log(SD+1) für alle drei Jahre mit den Mittelwerten über die Jahre</w:t>
      </w:r>
    </w:p>
    <w:p w:rsidR="000F1146" w:rsidRPr="00001869" w:rsidRDefault="000F1146" w:rsidP="000F1146">
      <w:pPr>
        <w:keepNext/>
        <w:keepLines/>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cs="Arial"/>
        </w:rPr>
      </w:pPr>
    </w:p>
    <w:tbl>
      <w:tblPr>
        <w:tblW w:w="0" w:type="auto"/>
        <w:tblLayout w:type="fixed"/>
        <w:tblLook w:val="0000" w:firstRow="0" w:lastRow="0" w:firstColumn="0" w:lastColumn="0" w:noHBand="0" w:noVBand="0"/>
      </w:tblPr>
      <w:tblGrid>
        <w:gridCol w:w="992"/>
        <w:gridCol w:w="1330"/>
        <w:gridCol w:w="1755"/>
        <w:gridCol w:w="922"/>
        <w:gridCol w:w="922"/>
        <w:gridCol w:w="922"/>
      </w:tblGrid>
      <w:tr w:rsidR="000F1146" w:rsidRPr="00001869" w:rsidTr="0090154C">
        <w:trPr>
          <w:cantSplit/>
        </w:trPr>
        <w:tc>
          <w:tcPr>
            <w:tcW w:w="992" w:type="dxa"/>
            <w:tcBorders>
              <w:right w:val="single" w:sz="4" w:space="0" w:color="auto"/>
            </w:tcBorders>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p>
        </w:tc>
        <w:tc>
          <w:tcPr>
            <w:tcW w:w="3085" w:type="dxa"/>
            <w:gridSpan w:val="2"/>
            <w:tcBorders>
              <w:right w:val="single" w:sz="4" w:space="0" w:color="auto"/>
            </w:tcBorders>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001869">
              <w:rPr>
                <w:rFonts w:cs="Arial"/>
              </w:rPr>
              <w:t>Mittelwert über die Jahre</w:t>
            </w:r>
          </w:p>
        </w:tc>
        <w:tc>
          <w:tcPr>
            <w:tcW w:w="2766" w:type="dxa"/>
            <w:gridSpan w:val="3"/>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001869">
              <w:rPr>
                <w:rFonts w:cs="Arial"/>
              </w:rPr>
              <w:t>bereinigte log(SD+1)</w:t>
            </w:r>
          </w:p>
        </w:tc>
      </w:tr>
      <w:tr w:rsidR="000F1146" w:rsidRPr="00001869" w:rsidTr="0090154C">
        <w:tc>
          <w:tcPr>
            <w:tcW w:w="992" w:type="dxa"/>
            <w:tcBorders>
              <w:bottom w:val="single" w:sz="4" w:space="0" w:color="auto"/>
              <w:right w:val="single" w:sz="4" w:space="0" w:color="auto"/>
            </w:tcBorders>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001869">
              <w:rPr>
                <w:rFonts w:cs="Arial"/>
              </w:rPr>
              <w:t>Sorte</w:t>
            </w:r>
          </w:p>
        </w:tc>
        <w:tc>
          <w:tcPr>
            <w:tcW w:w="1330" w:type="dxa"/>
            <w:tcBorders>
              <w:bottom w:val="single" w:sz="4" w:space="0" w:color="auto"/>
            </w:tcBorders>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001869">
              <w:rPr>
                <w:rFonts w:cs="Arial"/>
              </w:rPr>
              <w:t>Merkmals-mittelwert</w:t>
            </w:r>
          </w:p>
        </w:tc>
        <w:tc>
          <w:tcPr>
            <w:tcW w:w="1755" w:type="dxa"/>
            <w:tcBorders>
              <w:bottom w:val="single" w:sz="4" w:space="0" w:color="auto"/>
              <w:right w:val="single" w:sz="4" w:space="0" w:color="auto"/>
            </w:tcBorders>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001869">
              <w:rPr>
                <w:rFonts w:cs="Arial"/>
              </w:rPr>
              <w:t>bereinigte log(SD+1)</w:t>
            </w:r>
          </w:p>
        </w:tc>
        <w:tc>
          <w:tcPr>
            <w:tcW w:w="922" w:type="dxa"/>
            <w:tcBorders>
              <w:bottom w:val="single" w:sz="4" w:space="0" w:color="auto"/>
            </w:tcBorders>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001869">
              <w:rPr>
                <w:rFonts w:cs="Arial"/>
              </w:rPr>
              <w:t>Jahr 1</w:t>
            </w:r>
          </w:p>
        </w:tc>
        <w:tc>
          <w:tcPr>
            <w:tcW w:w="922" w:type="dxa"/>
            <w:tcBorders>
              <w:bottom w:val="single" w:sz="4" w:space="0" w:color="auto"/>
            </w:tcBorders>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001869">
              <w:rPr>
                <w:rFonts w:cs="Arial"/>
              </w:rPr>
              <w:t>Jahr 2</w:t>
            </w:r>
          </w:p>
        </w:tc>
        <w:tc>
          <w:tcPr>
            <w:tcW w:w="922" w:type="dxa"/>
            <w:tcBorders>
              <w:bottom w:val="single" w:sz="4" w:space="0" w:color="auto"/>
            </w:tcBorders>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001869">
              <w:rPr>
                <w:rFonts w:cs="Arial"/>
              </w:rPr>
              <w:t>Jahr 3</w:t>
            </w:r>
          </w:p>
        </w:tc>
      </w:tr>
      <w:tr w:rsidR="000F1146" w:rsidRPr="00001869" w:rsidTr="0090154C">
        <w:tc>
          <w:tcPr>
            <w:tcW w:w="992" w:type="dxa"/>
            <w:tcBorders>
              <w:right w:val="single" w:sz="4" w:space="0" w:color="auto"/>
            </w:tcBorders>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001869">
              <w:rPr>
                <w:rFonts w:cs="Arial"/>
              </w:rPr>
              <w:t>R1</w:t>
            </w:r>
          </w:p>
        </w:tc>
        <w:tc>
          <w:tcPr>
            <w:tcW w:w="1330" w:type="dxa"/>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001869">
              <w:rPr>
                <w:rFonts w:cs="Arial"/>
              </w:rPr>
              <w:t>38</w:t>
            </w:r>
          </w:p>
        </w:tc>
        <w:tc>
          <w:tcPr>
            <w:tcW w:w="1755" w:type="dxa"/>
            <w:tcBorders>
              <w:right w:val="single" w:sz="4" w:space="0" w:color="auto"/>
            </w:tcBorders>
          </w:tcPr>
          <w:p w:rsidR="000F1146" w:rsidRPr="00001869" w:rsidRDefault="000F1146" w:rsidP="0090154C">
            <w:pPr>
              <w:keepNext/>
              <w:keepLines/>
              <w:jc w:val="center"/>
              <w:rPr>
                <w:rFonts w:cs="Arial"/>
                <w:sz w:val="22"/>
              </w:rPr>
            </w:pPr>
            <w:r w:rsidRPr="00001869">
              <w:rPr>
                <w:rFonts w:cs="Arial"/>
              </w:rPr>
              <w:t>2,26</w:t>
            </w:r>
          </w:p>
        </w:tc>
        <w:tc>
          <w:tcPr>
            <w:tcW w:w="922" w:type="dxa"/>
          </w:tcPr>
          <w:p w:rsidR="000F1146" w:rsidRPr="00001869" w:rsidRDefault="000F1146" w:rsidP="0090154C">
            <w:pPr>
              <w:keepNext/>
              <w:keepLines/>
              <w:jc w:val="center"/>
              <w:rPr>
                <w:rFonts w:cs="Arial"/>
                <w:sz w:val="22"/>
              </w:rPr>
            </w:pPr>
            <w:r w:rsidRPr="00001869">
              <w:rPr>
                <w:rFonts w:cs="Arial"/>
              </w:rPr>
              <w:t>2,36</w:t>
            </w:r>
          </w:p>
        </w:tc>
        <w:tc>
          <w:tcPr>
            <w:tcW w:w="922" w:type="dxa"/>
          </w:tcPr>
          <w:p w:rsidR="000F1146" w:rsidRPr="00001869" w:rsidRDefault="000F1146" w:rsidP="0090154C">
            <w:pPr>
              <w:keepNext/>
              <w:keepLines/>
              <w:jc w:val="center"/>
              <w:rPr>
                <w:rFonts w:cs="Arial"/>
                <w:sz w:val="22"/>
              </w:rPr>
            </w:pPr>
            <w:r w:rsidRPr="00001869">
              <w:rPr>
                <w:rFonts w:cs="Arial"/>
              </w:rPr>
              <w:t>2,13</w:t>
            </w:r>
          </w:p>
        </w:tc>
        <w:tc>
          <w:tcPr>
            <w:tcW w:w="922" w:type="dxa"/>
          </w:tcPr>
          <w:p w:rsidR="000F1146" w:rsidRPr="00001869" w:rsidRDefault="000F1146" w:rsidP="0090154C">
            <w:pPr>
              <w:keepNext/>
              <w:keepLines/>
              <w:jc w:val="center"/>
              <w:rPr>
                <w:rFonts w:cs="Arial"/>
                <w:sz w:val="22"/>
              </w:rPr>
            </w:pPr>
            <w:r w:rsidRPr="00001869">
              <w:rPr>
                <w:rFonts w:cs="Arial"/>
              </w:rPr>
              <w:t>2,30</w:t>
            </w:r>
          </w:p>
        </w:tc>
      </w:tr>
      <w:tr w:rsidR="000F1146" w:rsidRPr="00001869" w:rsidTr="0090154C">
        <w:tc>
          <w:tcPr>
            <w:tcW w:w="992" w:type="dxa"/>
            <w:tcBorders>
              <w:right w:val="single" w:sz="4" w:space="0" w:color="auto"/>
            </w:tcBorders>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001869">
              <w:rPr>
                <w:rFonts w:cs="Arial"/>
              </w:rPr>
              <w:t>R2</w:t>
            </w:r>
          </w:p>
        </w:tc>
        <w:tc>
          <w:tcPr>
            <w:tcW w:w="1330" w:type="dxa"/>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001869">
              <w:rPr>
                <w:rFonts w:cs="Arial"/>
              </w:rPr>
              <w:t>64</w:t>
            </w:r>
          </w:p>
        </w:tc>
        <w:tc>
          <w:tcPr>
            <w:tcW w:w="1755" w:type="dxa"/>
            <w:tcBorders>
              <w:right w:val="single" w:sz="4" w:space="0" w:color="auto"/>
            </w:tcBorders>
          </w:tcPr>
          <w:p w:rsidR="000F1146" w:rsidRPr="00001869" w:rsidRDefault="000F1146" w:rsidP="0090154C">
            <w:pPr>
              <w:keepNext/>
              <w:keepLines/>
              <w:jc w:val="center"/>
              <w:rPr>
                <w:rFonts w:cs="Arial"/>
                <w:sz w:val="22"/>
              </w:rPr>
            </w:pPr>
            <w:r w:rsidRPr="00001869">
              <w:rPr>
                <w:rFonts w:cs="Arial"/>
              </w:rPr>
              <w:t>2,10</w:t>
            </w:r>
          </w:p>
        </w:tc>
        <w:tc>
          <w:tcPr>
            <w:tcW w:w="922" w:type="dxa"/>
          </w:tcPr>
          <w:p w:rsidR="000F1146" w:rsidRPr="00001869" w:rsidRDefault="000F1146" w:rsidP="0090154C">
            <w:pPr>
              <w:keepNext/>
              <w:keepLines/>
              <w:jc w:val="center"/>
              <w:rPr>
                <w:rFonts w:cs="Arial"/>
                <w:sz w:val="22"/>
              </w:rPr>
            </w:pPr>
            <w:r w:rsidRPr="00001869">
              <w:rPr>
                <w:rFonts w:cs="Arial"/>
              </w:rPr>
              <w:t>2,32</w:t>
            </w:r>
          </w:p>
        </w:tc>
        <w:tc>
          <w:tcPr>
            <w:tcW w:w="922" w:type="dxa"/>
          </w:tcPr>
          <w:p w:rsidR="000F1146" w:rsidRPr="00001869" w:rsidRDefault="000F1146" w:rsidP="0090154C">
            <w:pPr>
              <w:keepNext/>
              <w:keepLines/>
              <w:jc w:val="center"/>
              <w:rPr>
                <w:rFonts w:cs="Arial"/>
                <w:sz w:val="22"/>
              </w:rPr>
            </w:pPr>
            <w:r w:rsidRPr="00001869">
              <w:rPr>
                <w:rFonts w:cs="Arial"/>
              </w:rPr>
              <w:t>2,00</w:t>
            </w:r>
          </w:p>
        </w:tc>
        <w:tc>
          <w:tcPr>
            <w:tcW w:w="922" w:type="dxa"/>
          </w:tcPr>
          <w:p w:rsidR="000F1146" w:rsidRPr="00001869" w:rsidRDefault="000F1146" w:rsidP="0090154C">
            <w:pPr>
              <w:keepNext/>
              <w:keepLines/>
              <w:jc w:val="center"/>
              <w:rPr>
                <w:rFonts w:cs="Arial"/>
                <w:sz w:val="22"/>
              </w:rPr>
            </w:pPr>
            <w:r w:rsidRPr="00001869">
              <w:rPr>
                <w:rFonts w:cs="Arial"/>
              </w:rPr>
              <w:t>2,00</w:t>
            </w:r>
          </w:p>
        </w:tc>
      </w:tr>
      <w:tr w:rsidR="000F1146" w:rsidRPr="00001869" w:rsidTr="0090154C">
        <w:tc>
          <w:tcPr>
            <w:tcW w:w="992" w:type="dxa"/>
            <w:tcBorders>
              <w:right w:val="single" w:sz="4" w:space="0" w:color="auto"/>
            </w:tcBorders>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001869">
              <w:rPr>
                <w:rFonts w:cs="Arial"/>
              </w:rPr>
              <w:t>R3</w:t>
            </w:r>
          </w:p>
        </w:tc>
        <w:tc>
          <w:tcPr>
            <w:tcW w:w="1330" w:type="dxa"/>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001869">
              <w:rPr>
                <w:rFonts w:cs="Arial"/>
              </w:rPr>
              <w:t>68</w:t>
            </w:r>
          </w:p>
        </w:tc>
        <w:tc>
          <w:tcPr>
            <w:tcW w:w="1755" w:type="dxa"/>
            <w:tcBorders>
              <w:right w:val="single" w:sz="4" w:space="0" w:color="auto"/>
            </w:tcBorders>
          </w:tcPr>
          <w:p w:rsidR="000F1146" w:rsidRPr="00001869" w:rsidRDefault="000F1146" w:rsidP="0090154C">
            <w:pPr>
              <w:keepNext/>
              <w:keepLines/>
              <w:jc w:val="center"/>
              <w:rPr>
                <w:rFonts w:cs="Arial"/>
                <w:sz w:val="22"/>
              </w:rPr>
            </w:pPr>
            <w:r w:rsidRPr="00001869">
              <w:rPr>
                <w:rFonts w:cs="Arial"/>
              </w:rPr>
              <w:t>2,16</w:t>
            </w:r>
          </w:p>
        </w:tc>
        <w:tc>
          <w:tcPr>
            <w:tcW w:w="922" w:type="dxa"/>
          </w:tcPr>
          <w:p w:rsidR="000F1146" w:rsidRPr="00001869" w:rsidRDefault="000F1146" w:rsidP="0090154C">
            <w:pPr>
              <w:keepNext/>
              <w:keepLines/>
              <w:jc w:val="center"/>
              <w:rPr>
                <w:rFonts w:cs="Arial"/>
                <w:sz w:val="22"/>
              </w:rPr>
            </w:pPr>
            <w:r w:rsidRPr="00001869">
              <w:rPr>
                <w:rFonts w:cs="Arial"/>
              </w:rPr>
              <w:t>2,42</w:t>
            </w:r>
          </w:p>
        </w:tc>
        <w:tc>
          <w:tcPr>
            <w:tcW w:w="922" w:type="dxa"/>
          </w:tcPr>
          <w:p w:rsidR="000F1146" w:rsidRPr="00001869" w:rsidRDefault="000F1146" w:rsidP="0090154C">
            <w:pPr>
              <w:keepNext/>
              <w:keepLines/>
              <w:jc w:val="center"/>
              <w:rPr>
                <w:rFonts w:cs="Arial"/>
                <w:sz w:val="22"/>
              </w:rPr>
            </w:pPr>
            <w:r w:rsidRPr="00001869">
              <w:rPr>
                <w:rFonts w:cs="Arial"/>
              </w:rPr>
              <w:t>2,10</w:t>
            </w:r>
          </w:p>
        </w:tc>
        <w:tc>
          <w:tcPr>
            <w:tcW w:w="922" w:type="dxa"/>
          </w:tcPr>
          <w:p w:rsidR="000F1146" w:rsidRPr="00001869" w:rsidRDefault="000F1146" w:rsidP="0090154C">
            <w:pPr>
              <w:keepNext/>
              <w:keepLines/>
              <w:jc w:val="center"/>
              <w:rPr>
                <w:rFonts w:cs="Arial"/>
                <w:sz w:val="22"/>
              </w:rPr>
            </w:pPr>
            <w:r w:rsidRPr="00001869">
              <w:rPr>
                <w:rFonts w:cs="Arial"/>
              </w:rPr>
              <w:t>1,95</w:t>
            </w:r>
          </w:p>
        </w:tc>
      </w:tr>
      <w:tr w:rsidR="000F1146" w:rsidRPr="00001869" w:rsidTr="0090154C">
        <w:tc>
          <w:tcPr>
            <w:tcW w:w="992" w:type="dxa"/>
            <w:tcBorders>
              <w:right w:val="single" w:sz="4" w:space="0" w:color="auto"/>
            </w:tcBorders>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001869">
              <w:rPr>
                <w:rFonts w:cs="Arial"/>
              </w:rPr>
              <w:t>R4</w:t>
            </w:r>
          </w:p>
        </w:tc>
        <w:tc>
          <w:tcPr>
            <w:tcW w:w="1330" w:type="dxa"/>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001869">
              <w:rPr>
                <w:rFonts w:cs="Arial"/>
              </w:rPr>
              <w:t>71</w:t>
            </w:r>
          </w:p>
        </w:tc>
        <w:tc>
          <w:tcPr>
            <w:tcW w:w="1755" w:type="dxa"/>
            <w:tcBorders>
              <w:right w:val="single" w:sz="4" w:space="0" w:color="auto"/>
            </w:tcBorders>
          </w:tcPr>
          <w:p w:rsidR="000F1146" w:rsidRPr="00001869" w:rsidRDefault="000F1146" w:rsidP="0090154C">
            <w:pPr>
              <w:keepNext/>
              <w:keepLines/>
              <w:jc w:val="center"/>
              <w:rPr>
                <w:rFonts w:cs="Arial"/>
                <w:sz w:val="22"/>
              </w:rPr>
            </w:pPr>
            <w:r w:rsidRPr="00001869">
              <w:rPr>
                <w:rFonts w:cs="Arial"/>
              </w:rPr>
              <w:t>2,15</w:t>
            </w:r>
          </w:p>
        </w:tc>
        <w:tc>
          <w:tcPr>
            <w:tcW w:w="922" w:type="dxa"/>
          </w:tcPr>
          <w:p w:rsidR="000F1146" w:rsidRPr="00001869" w:rsidRDefault="000F1146" w:rsidP="0090154C">
            <w:pPr>
              <w:keepNext/>
              <w:keepLines/>
              <w:jc w:val="center"/>
              <w:rPr>
                <w:rFonts w:cs="Arial"/>
                <w:sz w:val="22"/>
              </w:rPr>
            </w:pPr>
            <w:r w:rsidRPr="00001869">
              <w:rPr>
                <w:rFonts w:cs="Arial"/>
              </w:rPr>
              <w:t>2,43</w:t>
            </w:r>
          </w:p>
        </w:tc>
        <w:tc>
          <w:tcPr>
            <w:tcW w:w="922" w:type="dxa"/>
          </w:tcPr>
          <w:p w:rsidR="000F1146" w:rsidRPr="00001869" w:rsidRDefault="000F1146" w:rsidP="0090154C">
            <w:pPr>
              <w:keepNext/>
              <w:keepLines/>
              <w:jc w:val="center"/>
              <w:rPr>
                <w:rFonts w:cs="Arial"/>
                <w:sz w:val="22"/>
              </w:rPr>
            </w:pPr>
            <w:r w:rsidRPr="00001869">
              <w:rPr>
                <w:rFonts w:cs="Arial"/>
              </w:rPr>
              <w:t>1,96</w:t>
            </w:r>
          </w:p>
        </w:tc>
        <w:tc>
          <w:tcPr>
            <w:tcW w:w="922" w:type="dxa"/>
          </w:tcPr>
          <w:p w:rsidR="000F1146" w:rsidRPr="00001869" w:rsidRDefault="000F1146" w:rsidP="0090154C">
            <w:pPr>
              <w:keepNext/>
              <w:keepLines/>
              <w:jc w:val="center"/>
              <w:rPr>
                <w:rFonts w:cs="Arial"/>
                <w:sz w:val="22"/>
              </w:rPr>
            </w:pPr>
            <w:r w:rsidRPr="00001869">
              <w:rPr>
                <w:rFonts w:cs="Arial"/>
              </w:rPr>
              <w:t>2,06</w:t>
            </w:r>
          </w:p>
        </w:tc>
      </w:tr>
      <w:tr w:rsidR="000F1146" w:rsidRPr="00001869" w:rsidTr="0090154C">
        <w:tc>
          <w:tcPr>
            <w:tcW w:w="992" w:type="dxa"/>
            <w:tcBorders>
              <w:right w:val="single" w:sz="4" w:space="0" w:color="auto"/>
            </w:tcBorders>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001869">
              <w:rPr>
                <w:rFonts w:cs="Arial"/>
              </w:rPr>
              <w:t>R5</w:t>
            </w:r>
          </w:p>
        </w:tc>
        <w:tc>
          <w:tcPr>
            <w:tcW w:w="1330" w:type="dxa"/>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001869">
              <w:rPr>
                <w:rFonts w:cs="Arial"/>
              </w:rPr>
              <w:t>72</w:t>
            </w:r>
          </w:p>
        </w:tc>
        <w:tc>
          <w:tcPr>
            <w:tcW w:w="1755" w:type="dxa"/>
            <w:tcBorders>
              <w:right w:val="single" w:sz="4" w:space="0" w:color="auto"/>
            </w:tcBorders>
          </w:tcPr>
          <w:p w:rsidR="000F1146" w:rsidRPr="00001869" w:rsidRDefault="000F1146" w:rsidP="0090154C">
            <w:pPr>
              <w:keepNext/>
              <w:keepLines/>
              <w:jc w:val="center"/>
              <w:rPr>
                <w:rFonts w:cs="Arial"/>
                <w:sz w:val="22"/>
              </w:rPr>
            </w:pPr>
            <w:r w:rsidRPr="00001869">
              <w:rPr>
                <w:rFonts w:cs="Arial"/>
              </w:rPr>
              <w:t>2,20</w:t>
            </w:r>
          </w:p>
        </w:tc>
        <w:tc>
          <w:tcPr>
            <w:tcW w:w="922" w:type="dxa"/>
          </w:tcPr>
          <w:p w:rsidR="000F1146" w:rsidRPr="00001869" w:rsidRDefault="000F1146" w:rsidP="0090154C">
            <w:pPr>
              <w:keepNext/>
              <w:keepLines/>
              <w:jc w:val="center"/>
              <w:rPr>
                <w:rFonts w:cs="Arial"/>
                <w:sz w:val="22"/>
              </w:rPr>
            </w:pPr>
            <w:r w:rsidRPr="00001869">
              <w:rPr>
                <w:rFonts w:cs="Arial"/>
              </w:rPr>
              <w:t>2,52</w:t>
            </w:r>
          </w:p>
        </w:tc>
        <w:tc>
          <w:tcPr>
            <w:tcW w:w="922" w:type="dxa"/>
          </w:tcPr>
          <w:p w:rsidR="000F1146" w:rsidRPr="00001869" w:rsidRDefault="000F1146" w:rsidP="0090154C">
            <w:pPr>
              <w:keepNext/>
              <w:keepLines/>
              <w:jc w:val="center"/>
              <w:rPr>
                <w:rFonts w:cs="Arial"/>
                <w:sz w:val="22"/>
              </w:rPr>
            </w:pPr>
            <w:r w:rsidRPr="00001869">
              <w:rPr>
                <w:rFonts w:cs="Arial"/>
              </w:rPr>
              <w:t>2,14</w:t>
            </w:r>
          </w:p>
        </w:tc>
        <w:tc>
          <w:tcPr>
            <w:tcW w:w="922" w:type="dxa"/>
          </w:tcPr>
          <w:p w:rsidR="000F1146" w:rsidRPr="00001869" w:rsidRDefault="000F1146" w:rsidP="0090154C">
            <w:pPr>
              <w:keepNext/>
              <w:keepLines/>
              <w:jc w:val="center"/>
              <w:rPr>
                <w:rFonts w:cs="Arial"/>
                <w:sz w:val="22"/>
              </w:rPr>
            </w:pPr>
            <w:r w:rsidRPr="00001869">
              <w:rPr>
                <w:rFonts w:cs="Arial"/>
              </w:rPr>
              <w:t>1,96</w:t>
            </w:r>
          </w:p>
        </w:tc>
      </w:tr>
      <w:tr w:rsidR="000F1146" w:rsidRPr="00001869" w:rsidTr="0090154C">
        <w:tc>
          <w:tcPr>
            <w:tcW w:w="992" w:type="dxa"/>
            <w:tcBorders>
              <w:right w:val="single" w:sz="4" w:space="0" w:color="auto"/>
            </w:tcBorders>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001869">
              <w:rPr>
                <w:rFonts w:cs="Arial"/>
              </w:rPr>
              <w:t>R6</w:t>
            </w:r>
          </w:p>
        </w:tc>
        <w:tc>
          <w:tcPr>
            <w:tcW w:w="1330" w:type="dxa"/>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001869">
              <w:rPr>
                <w:rFonts w:cs="Arial"/>
              </w:rPr>
              <w:t>74</w:t>
            </w:r>
          </w:p>
        </w:tc>
        <w:tc>
          <w:tcPr>
            <w:tcW w:w="1755" w:type="dxa"/>
            <w:tcBorders>
              <w:right w:val="single" w:sz="4" w:space="0" w:color="auto"/>
            </w:tcBorders>
          </w:tcPr>
          <w:p w:rsidR="000F1146" w:rsidRPr="00001869" w:rsidRDefault="000F1146" w:rsidP="0090154C">
            <w:pPr>
              <w:keepNext/>
              <w:keepLines/>
              <w:jc w:val="center"/>
              <w:rPr>
                <w:rFonts w:cs="Arial"/>
                <w:sz w:val="22"/>
              </w:rPr>
            </w:pPr>
            <w:r w:rsidRPr="00001869">
              <w:rPr>
                <w:rFonts w:cs="Arial"/>
              </w:rPr>
              <w:t>2,12</w:t>
            </w:r>
          </w:p>
        </w:tc>
        <w:tc>
          <w:tcPr>
            <w:tcW w:w="922" w:type="dxa"/>
          </w:tcPr>
          <w:p w:rsidR="000F1146" w:rsidRPr="00001869" w:rsidRDefault="000F1146" w:rsidP="0090154C">
            <w:pPr>
              <w:keepNext/>
              <w:keepLines/>
              <w:jc w:val="center"/>
              <w:rPr>
                <w:rFonts w:cs="Arial"/>
                <w:sz w:val="22"/>
              </w:rPr>
            </w:pPr>
            <w:r w:rsidRPr="00001869">
              <w:rPr>
                <w:rFonts w:cs="Arial"/>
              </w:rPr>
              <w:t>2,36</w:t>
            </w:r>
          </w:p>
        </w:tc>
        <w:tc>
          <w:tcPr>
            <w:tcW w:w="922" w:type="dxa"/>
          </w:tcPr>
          <w:p w:rsidR="000F1146" w:rsidRPr="00001869" w:rsidRDefault="000F1146" w:rsidP="0090154C">
            <w:pPr>
              <w:keepNext/>
              <w:keepLines/>
              <w:jc w:val="center"/>
              <w:rPr>
                <w:rFonts w:cs="Arial"/>
                <w:sz w:val="22"/>
              </w:rPr>
            </w:pPr>
            <w:r w:rsidRPr="00001869">
              <w:rPr>
                <w:rFonts w:cs="Arial"/>
              </w:rPr>
              <w:t>1,84</w:t>
            </w:r>
          </w:p>
        </w:tc>
        <w:tc>
          <w:tcPr>
            <w:tcW w:w="922" w:type="dxa"/>
          </w:tcPr>
          <w:p w:rsidR="000F1146" w:rsidRPr="00001869" w:rsidRDefault="000F1146" w:rsidP="0090154C">
            <w:pPr>
              <w:keepNext/>
              <w:keepLines/>
              <w:jc w:val="center"/>
              <w:rPr>
                <w:rFonts w:cs="Arial"/>
                <w:sz w:val="22"/>
              </w:rPr>
            </w:pPr>
            <w:r w:rsidRPr="00001869">
              <w:rPr>
                <w:rFonts w:cs="Arial"/>
              </w:rPr>
              <w:t>2,16</w:t>
            </w:r>
          </w:p>
        </w:tc>
      </w:tr>
      <w:tr w:rsidR="000F1146" w:rsidRPr="00001869" w:rsidTr="0090154C">
        <w:tc>
          <w:tcPr>
            <w:tcW w:w="992" w:type="dxa"/>
            <w:tcBorders>
              <w:right w:val="single" w:sz="4" w:space="0" w:color="auto"/>
            </w:tcBorders>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001869">
              <w:rPr>
                <w:rFonts w:cs="Arial"/>
              </w:rPr>
              <w:t>R7</w:t>
            </w:r>
          </w:p>
        </w:tc>
        <w:tc>
          <w:tcPr>
            <w:tcW w:w="1330" w:type="dxa"/>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001869">
              <w:rPr>
                <w:rFonts w:cs="Arial"/>
              </w:rPr>
              <w:t>75</w:t>
            </w:r>
          </w:p>
        </w:tc>
        <w:tc>
          <w:tcPr>
            <w:tcW w:w="1755" w:type="dxa"/>
            <w:tcBorders>
              <w:right w:val="single" w:sz="4" w:space="0" w:color="auto"/>
            </w:tcBorders>
          </w:tcPr>
          <w:p w:rsidR="000F1146" w:rsidRPr="00001869" w:rsidRDefault="000F1146" w:rsidP="0090154C">
            <w:pPr>
              <w:keepNext/>
              <w:keepLines/>
              <w:framePr w:hSpace="240" w:vSpace="240" w:wrap="auto" w:vAnchor="text" w:hAnchor="page" w:x="1441" w:y="-719"/>
              <w:jc w:val="center"/>
              <w:rPr>
                <w:rFonts w:cs="Arial"/>
                <w:sz w:val="22"/>
              </w:rPr>
            </w:pPr>
            <w:r w:rsidRPr="00001869">
              <w:rPr>
                <w:rFonts w:cs="Arial"/>
              </w:rPr>
              <w:t>2,14</w:t>
            </w:r>
          </w:p>
        </w:tc>
        <w:tc>
          <w:tcPr>
            <w:tcW w:w="922" w:type="dxa"/>
          </w:tcPr>
          <w:p w:rsidR="000F1146" w:rsidRPr="00001869" w:rsidRDefault="000F1146" w:rsidP="0090154C">
            <w:pPr>
              <w:keepNext/>
              <w:keepLines/>
              <w:framePr w:hSpace="240" w:vSpace="240" w:wrap="auto" w:vAnchor="text" w:hAnchor="page" w:x="1441" w:y="-719"/>
              <w:jc w:val="center"/>
              <w:rPr>
                <w:rFonts w:cs="Arial"/>
                <w:sz w:val="22"/>
              </w:rPr>
            </w:pPr>
            <w:r w:rsidRPr="00001869">
              <w:rPr>
                <w:rFonts w:cs="Arial"/>
              </w:rPr>
              <w:t>2,43</w:t>
            </w:r>
          </w:p>
        </w:tc>
        <w:tc>
          <w:tcPr>
            <w:tcW w:w="922" w:type="dxa"/>
          </w:tcPr>
          <w:p w:rsidR="000F1146" w:rsidRPr="00001869" w:rsidRDefault="000F1146" w:rsidP="0090154C">
            <w:pPr>
              <w:keepNext/>
              <w:keepLines/>
              <w:framePr w:hSpace="240" w:vSpace="240" w:wrap="auto" w:vAnchor="text" w:hAnchor="page" w:x="1441" w:y="-719"/>
              <w:jc w:val="center"/>
              <w:rPr>
                <w:rFonts w:cs="Arial"/>
                <w:sz w:val="22"/>
              </w:rPr>
            </w:pPr>
            <w:r w:rsidRPr="00001869">
              <w:rPr>
                <w:rFonts w:cs="Arial"/>
              </w:rPr>
              <w:t>2,19</w:t>
            </w:r>
          </w:p>
        </w:tc>
        <w:tc>
          <w:tcPr>
            <w:tcW w:w="922" w:type="dxa"/>
          </w:tcPr>
          <w:p w:rsidR="000F1146" w:rsidRPr="00001869" w:rsidRDefault="000F1146" w:rsidP="0090154C">
            <w:pPr>
              <w:keepNext/>
              <w:keepLines/>
              <w:framePr w:hSpace="240" w:vSpace="240" w:wrap="auto" w:vAnchor="text" w:hAnchor="page" w:x="1441" w:y="-719"/>
              <w:jc w:val="center"/>
              <w:rPr>
                <w:rFonts w:cs="Arial"/>
                <w:sz w:val="22"/>
              </w:rPr>
            </w:pPr>
            <w:r w:rsidRPr="00001869">
              <w:rPr>
                <w:rFonts w:cs="Arial"/>
              </w:rPr>
              <w:t>1,80</w:t>
            </w:r>
          </w:p>
        </w:tc>
      </w:tr>
      <w:tr w:rsidR="000F1146" w:rsidRPr="00001869" w:rsidTr="0090154C">
        <w:tc>
          <w:tcPr>
            <w:tcW w:w="992" w:type="dxa"/>
            <w:tcBorders>
              <w:right w:val="single" w:sz="4" w:space="0" w:color="auto"/>
            </w:tcBorders>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001869">
              <w:rPr>
                <w:rFonts w:cs="Arial"/>
              </w:rPr>
              <w:t>R8</w:t>
            </w:r>
          </w:p>
        </w:tc>
        <w:tc>
          <w:tcPr>
            <w:tcW w:w="1330" w:type="dxa"/>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001869">
              <w:rPr>
                <w:rFonts w:cs="Arial"/>
              </w:rPr>
              <w:t>76</w:t>
            </w:r>
          </w:p>
        </w:tc>
        <w:tc>
          <w:tcPr>
            <w:tcW w:w="1755" w:type="dxa"/>
            <w:tcBorders>
              <w:right w:val="single" w:sz="4" w:space="0" w:color="auto"/>
            </w:tcBorders>
          </w:tcPr>
          <w:p w:rsidR="000F1146" w:rsidRPr="00001869" w:rsidRDefault="000F1146" w:rsidP="0090154C">
            <w:pPr>
              <w:keepNext/>
              <w:keepLines/>
              <w:jc w:val="center"/>
              <w:rPr>
                <w:rFonts w:cs="Arial"/>
                <w:sz w:val="22"/>
              </w:rPr>
            </w:pPr>
            <w:r w:rsidRPr="00001869">
              <w:rPr>
                <w:rFonts w:cs="Arial"/>
              </w:rPr>
              <w:t>2,02</w:t>
            </w:r>
          </w:p>
        </w:tc>
        <w:tc>
          <w:tcPr>
            <w:tcW w:w="922" w:type="dxa"/>
          </w:tcPr>
          <w:p w:rsidR="000F1146" w:rsidRPr="00001869" w:rsidRDefault="000F1146" w:rsidP="0090154C">
            <w:pPr>
              <w:keepNext/>
              <w:keepLines/>
              <w:jc w:val="center"/>
              <w:rPr>
                <w:rFonts w:cs="Arial"/>
                <w:sz w:val="22"/>
              </w:rPr>
            </w:pPr>
            <w:r w:rsidRPr="00001869">
              <w:rPr>
                <w:rFonts w:cs="Arial"/>
              </w:rPr>
              <w:t>2,44</w:t>
            </w:r>
          </w:p>
        </w:tc>
        <w:tc>
          <w:tcPr>
            <w:tcW w:w="922" w:type="dxa"/>
          </w:tcPr>
          <w:p w:rsidR="000F1146" w:rsidRPr="00001869" w:rsidRDefault="000F1146" w:rsidP="0090154C">
            <w:pPr>
              <w:keepNext/>
              <w:keepLines/>
              <w:jc w:val="center"/>
              <w:rPr>
                <w:rFonts w:cs="Arial"/>
                <w:sz w:val="22"/>
              </w:rPr>
            </w:pPr>
            <w:r w:rsidRPr="00001869">
              <w:rPr>
                <w:rFonts w:cs="Arial"/>
              </w:rPr>
              <w:t>1,70</w:t>
            </w:r>
          </w:p>
        </w:tc>
        <w:tc>
          <w:tcPr>
            <w:tcW w:w="922" w:type="dxa"/>
          </w:tcPr>
          <w:p w:rsidR="000F1146" w:rsidRPr="00001869" w:rsidRDefault="000F1146" w:rsidP="0090154C">
            <w:pPr>
              <w:keepNext/>
              <w:keepLines/>
              <w:jc w:val="center"/>
              <w:rPr>
                <w:rFonts w:cs="Arial"/>
                <w:sz w:val="22"/>
              </w:rPr>
            </w:pPr>
            <w:r w:rsidRPr="00001869">
              <w:rPr>
                <w:rFonts w:cs="Arial"/>
              </w:rPr>
              <w:t>1,91</w:t>
            </w:r>
          </w:p>
        </w:tc>
      </w:tr>
      <w:tr w:rsidR="000F1146" w:rsidRPr="00001869" w:rsidTr="0090154C">
        <w:tc>
          <w:tcPr>
            <w:tcW w:w="992" w:type="dxa"/>
            <w:tcBorders>
              <w:right w:val="single" w:sz="4" w:space="0" w:color="auto"/>
            </w:tcBorders>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001869">
              <w:rPr>
                <w:rFonts w:cs="Arial"/>
              </w:rPr>
              <w:t>R9</w:t>
            </w:r>
          </w:p>
        </w:tc>
        <w:tc>
          <w:tcPr>
            <w:tcW w:w="1330" w:type="dxa"/>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001869">
              <w:rPr>
                <w:rFonts w:cs="Arial"/>
              </w:rPr>
              <w:t>78</w:t>
            </w:r>
          </w:p>
        </w:tc>
        <w:tc>
          <w:tcPr>
            <w:tcW w:w="1755" w:type="dxa"/>
            <w:tcBorders>
              <w:right w:val="single" w:sz="4" w:space="0" w:color="auto"/>
            </w:tcBorders>
          </w:tcPr>
          <w:p w:rsidR="000F1146" w:rsidRPr="00001869" w:rsidRDefault="000F1146" w:rsidP="0090154C">
            <w:pPr>
              <w:keepNext/>
              <w:keepLines/>
              <w:jc w:val="center"/>
              <w:rPr>
                <w:rFonts w:cs="Arial"/>
                <w:sz w:val="22"/>
              </w:rPr>
            </w:pPr>
            <w:r w:rsidRPr="00001869">
              <w:rPr>
                <w:rFonts w:cs="Arial"/>
              </w:rPr>
              <w:t>2,30</w:t>
            </w:r>
          </w:p>
        </w:tc>
        <w:tc>
          <w:tcPr>
            <w:tcW w:w="922" w:type="dxa"/>
          </w:tcPr>
          <w:p w:rsidR="000F1146" w:rsidRPr="00001869" w:rsidRDefault="000F1146" w:rsidP="0090154C">
            <w:pPr>
              <w:keepNext/>
              <w:keepLines/>
              <w:jc w:val="center"/>
              <w:rPr>
                <w:rFonts w:cs="Arial"/>
                <w:sz w:val="22"/>
              </w:rPr>
            </w:pPr>
            <w:r w:rsidRPr="00001869">
              <w:rPr>
                <w:rFonts w:cs="Arial"/>
              </w:rPr>
              <w:t>2,52</w:t>
            </w:r>
          </w:p>
        </w:tc>
        <w:tc>
          <w:tcPr>
            <w:tcW w:w="922" w:type="dxa"/>
          </w:tcPr>
          <w:p w:rsidR="000F1146" w:rsidRPr="00001869" w:rsidRDefault="000F1146" w:rsidP="0090154C">
            <w:pPr>
              <w:keepNext/>
              <w:keepLines/>
              <w:jc w:val="center"/>
              <w:rPr>
                <w:rFonts w:cs="Arial"/>
                <w:sz w:val="22"/>
              </w:rPr>
            </w:pPr>
            <w:r w:rsidRPr="00001869">
              <w:rPr>
                <w:rFonts w:cs="Arial"/>
              </w:rPr>
              <w:t>2,16</w:t>
            </w:r>
          </w:p>
        </w:tc>
        <w:tc>
          <w:tcPr>
            <w:tcW w:w="922" w:type="dxa"/>
          </w:tcPr>
          <w:p w:rsidR="000F1146" w:rsidRPr="00001869" w:rsidRDefault="000F1146" w:rsidP="0090154C">
            <w:pPr>
              <w:keepNext/>
              <w:keepLines/>
              <w:jc w:val="center"/>
              <w:rPr>
                <w:rFonts w:cs="Arial"/>
                <w:sz w:val="22"/>
              </w:rPr>
            </w:pPr>
            <w:r w:rsidRPr="00001869">
              <w:rPr>
                <w:rFonts w:cs="Arial"/>
              </w:rPr>
              <w:t>2,24</w:t>
            </w:r>
          </w:p>
        </w:tc>
      </w:tr>
      <w:tr w:rsidR="000F1146" w:rsidRPr="00001869" w:rsidTr="0090154C">
        <w:tc>
          <w:tcPr>
            <w:tcW w:w="992" w:type="dxa"/>
            <w:tcBorders>
              <w:right w:val="single" w:sz="4" w:space="0" w:color="auto"/>
            </w:tcBorders>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001869">
              <w:rPr>
                <w:rFonts w:cs="Arial"/>
              </w:rPr>
              <w:t>R10</w:t>
            </w:r>
          </w:p>
        </w:tc>
        <w:tc>
          <w:tcPr>
            <w:tcW w:w="1330" w:type="dxa"/>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001869">
              <w:rPr>
                <w:rFonts w:cs="Arial"/>
              </w:rPr>
              <w:t>78</w:t>
            </w:r>
          </w:p>
        </w:tc>
        <w:tc>
          <w:tcPr>
            <w:tcW w:w="1755" w:type="dxa"/>
            <w:tcBorders>
              <w:right w:val="single" w:sz="4" w:space="0" w:color="auto"/>
            </w:tcBorders>
          </w:tcPr>
          <w:p w:rsidR="000F1146" w:rsidRPr="00001869" w:rsidRDefault="000F1146" w:rsidP="0090154C">
            <w:pPr>
              <w:keepNext/>
              <w:keepLines/>
              <w:framePr w:hSpace="240" w:vSpace="240" w:wrap="auto" w:vAnchor="text" w:hAnchor="page" w:x="1441" w:y="-719"/>
              <w:jc w:val="center"/>
              <w:rPr>
                <w:rFonts w:cs="Arial"/>
                <w:sz w:val="22"/>
              </w:rPr>
            </w:pPr>
            <w:r w:rsidRPr="00001869">
              <w:rPr>
                <w:rFonts w:cs="Arial"/>
              </w:rPr>
              <w:t>2,22</w:t>
            </w:r>
          </w:p>
        </w:tc>
        <w:tc>
          <w:tcPr>
            <w:tcW w:w="922" w:type="dxa"/>
          </w:tcPr>
          <w:p w:rsidR="000F1146" w:rsidRPr="00001869" w:rsidRDefault="000F1146" w:rsidP="0090154C">
            <w:pPr>
              <w:keepNext/>
              <w:keepLines/>
              <w:framePr w:hSpace="240" w:vSpace="240" w:wrap="auto" w:vAnchor="text" w:hAnchor="page" w:x="1441" w:y="-719"/>
              <w:jc w:val="center"/>
              <w:rPr>
                <w:rFonts w:cs="Arial"/>
                <w:sz w:val="22"/>
              </w:rPr>
            </w:pPr>
            <w:r w:rsidRPr="00001869">
              <w:rPr>
                <w:rFonts w:cs="Arial"/>
              </w:rPr>
              <w:t>2,33</w:t>
            </w:r>
          </w:p>
        </w:tc>
        <w:tc>
          <w:tcPr>
            <w:tcW w:w="922" w:type="dxa"/>
          </w:tcPr>
          <w:p w:rsidR="000F1146" w:rsidRPr="00001869" w:rsidRDefault="000F1146" w:rsidP="0090154C">
            <w:pPr>
              <w:keepNext/>
              <w:keepLines/>
              <w:framePr w:hSpace="240" w:vSpace="240" w:wrap="auto" w:vAnchor="text" w:hAnchor="page" w:x="1441" w:y="-719"/>
              <w:jc w:val="center"/>
              <w:rPr>
                <w:rFonts w:cs="Arial"/>
                <w:sz w:val="22"/>
              </w:rPr>
            </w:pPr>
            <w:r w:rsidRPr="00001869">
              <w:rPr>
                <w:rFonts w:cs="Arial"/>
              </w:rPr>
              <w:t>2,23</w:t>
            </w:r>
          </w:p>
        </w:tc>
        <w:tc>
          <w:tcPr>
            <w:tcW w:w="922" w:type="dxa"/>
          </w:tcPr>
          <w:p w:rsidR="000F1146" w:rsidRPr="00001869" w:rsidRDefault="000F1146" w:rsidP="0090154C">
            <w:pPr>
              <w:keepNext/>
              <w:keepLines/>
              <w:framePr w:hSpace="240" w:vSpace="240" w:wrap="auto" w:vAnchor="text" w:hAnchor="page" w:x="1441" w:y="-719"/>
              <w:jc w:val="center"/>
              <w:rPr>
                <w:rFonts w:cs="Arial"/>
                <w:sz w:val="22"/>
              </w:rPr>
            </w:pPr>
            <w:r w:rsidRPr="00001869">
              <w:rPr>
                <w:rFonts w:cs="Arial"/>
              </w:rPr>
              <w:t>2,09</w:t>
            </w:r>
          </w:p>
        </w:tc>
      </w:tr>
      <w:tr w:rsidR="000F1146" w:rsidRPr="00001869" w:rsidTr="0090154C">
        <w:tc>
          <w:tcPr>
            <w:tcW w:w="992" w:type="dxa"/>
            <w:tcBorders>
              <w:right w:val="single" w:sz="4" w:space="0" w:color="auto"/>
            </w:tcBorders>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001869">
              <w:rPr>
                <w:rFonts w:cs="Arial"/>
              </w:rPr>
              <w:t>R11</w:t>
            </w:r>
          </w:p>
        </w:tc>
        <w:tc>
          <w:tcPr>
            <w:tcW w:w="1330" w:type="dxa"/>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001869">
              <w:rPr>
                <w:rFonts w:cs="Arial"/>
              </w:rPr>
              <w:t>80</w:t>
            </w:r>
          </w:p>
        </w:tc>
        <w:tc>
          <w:tcPr>
            <w:tcW w:w="1755" w:type="dxa"/>
            <w:tcBorders>
              <w:right w:val="single" w:sz="4" w:space="0" w:color="auto"/>
            </w:tcBorders>
          </w:tcPr>
          <w:p w:rsidR="000F1146" w:rsidRPr="00001869" w:rsidRDefault="000F1146" w:rsidP="0090154C">
            <w:pPr>
              <w:keepNext/>
              <w:keepLines/>
              <w:jc w:val="center"/>
              <w:rPr>
                <w:rFonts w:cs="Arial"/>
                <w:sz w:val="22"/>
              </w:rPr>
            </w:pPr>
            <w:r w:rsidRPr="00001869">
              <w:rPr>
                <w:rFonts w:cs="Arial"/>
              </w:rPr>
              <w:t>2,01</w:t>
            </w:r>
          </w:p>
        </w:tc>
        <w:tc>
          <w:tcPr>
            <w:tcW w:w="922" w:type="dxa"/>
          </w:tcPr>
          <w:p w:rsidR="000F1146" w:rsidRPr="00001869" w:rsidRDefault="000F1146" w:rsidP="0090154C">
            <w:pPr>
              <w:keepNext/>
              <w:keepLines/>
              <w:jc w:val="center"/>
              <w:rPr>
                <w:rFonts w:cs="Arial"/>
                <w:sz w:val="22"/>
              </w:rPr>
            </w:pPr>
            <w:r w:rsidRPr="00001869">
              <w:rPr>
                <w:rFonts w:cs="Arial"/>
              </w:rPr>
              <w:t>2,28</w:t>
            </w:r>
          </w:p>
        </w:tc>
        <w:tc>
          <w:tcPr>
            <w:tcW w:w="922" w:type="dxa"/>
          </w:tcPr>
          <w:p w:rsidR="000F1146" w:rsidRPr="00001869" w:rsidRDefault="000F1146" w:rsidP="0090154C">
            <w:pPr>
              <w:keepNext/>
              <w:keepLines/>
              <w:jc w:val="center"/>
              <w:rPr>
                <w:rFonts w:cs="Arial"/>
                <w:sz w:val="22"/>
              </w:rPr>
            </w:pPr>
            <w:r w:rsidRPr="00001869">
              <w:rPr>
                <w:rFonts w:cs="Arial"/>
              </w:rPr>
              <w:t>1,78</w:t>
            </w:r>
          </w:p>
        </w:tc>
        <w:tc>
          <w:tcPr>
            <w:tcW w:w="922" w:type="dxa"/>
          </w:tcPr>
          <w:p w:rsidR="000F1146" w:rsidRPr="00001869" w:rsidRDefault="000F1146" w:rsidP="0090154C">
            <w:pPr>
              <w:keepNext/>
              <w:keepLines/>
              <w:jc w:val="center"/>
              <w:rPr>
                <w:rFonts w:cs="Arial"/>
                <w:sz w:val="22"/>
              </w:rPr>
            </w:pPr>
            <w:r w:rsidRPr="00001869">
              <w:rPr>
                <w:rFonts w:cs="Arial"/>
              </w:rPr>
              <w:t>1,96</w:t>
            </w:r>
          </w:p>
        </w:tc>
      </w:tr>
      <w:tr w:rsidR="000F1146" w:rsidRPr="00001869" w:rsidTr="0090154C">
        <w:tc>
          <w:tcPr>
            <w:tcW w:w="992" w:type="dxa"/>
            <w:tcBorders>
              <w:top w:val="single" w:sz="4" w:space="0" w:color="auto"/>
              <w:bottom w:val="single" w:sz="4" w:space="0" w:color="auto"/>
              <w:right w:val="single" w:sz="4" w:space="0" w:color="auto"/>
            </w:tcBorders>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001869">
              <w:rPr>
                <w:rFonts w:cs="Arial"/>
              </w:rPr>
              <w:t>Mittel-wert</w:t>
            </w:r>
          </w:p>
        </w:tc>
        <w:tc>
          <w:tcPr>
            <w:tcW w:w="1330" w:type="dxa"/>
            <w:tcBorders>
              <w:top w:val="single" w:sz="4" w:space="0" w:color="auto"/>
              <w:bottom w:val="single" w:sz="4" w:space="0" w:color="auto"/>
            </w:tcBorders>
          </w:tcPr>
          <w:p w:rsidR="000F1146" w:rsidRPr="00001869"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001869">
              <w:rPr>
                <w:rFonts w:cs="Arial"/>
              </w:rPr>
              <w:t>70</w:t>
            </w:r>
          </w:p>
        </w:tc>
        <w:tc>
          <w:tcPr>
            <w:tcW w:w="1755" w:type="dxa"/>
            <w:tcBorders>
              <w:top w:val="single" w:sz="4" w:space="0" w:color="auto"/>
              <w:bottom w:val="single" w:sz="4" w:space="0" w:color="auto"/>
              <w:right w:val="single" w:sz="4" w:space="0" w:color="auto"/>
            </w:tcBorders>
          </w:tcPr>
          <w:p w:rsidR="000F1146" w:rsidRPr="00001869" w:rsidRDefault="000F1146" w:rsidP="0090154C">
            <w:pPr>
              <w:keepNext/>
              <w:keepLines/>
              <w:jc w:val="center"/>
              <w:rPr>
                <w:rFonts w:cs="Arial"/>
                <w:sz w:val="22"/>
              </w:rPr>
            </w:pPr>
            <w:r w:rsidRPr="00001869">
              <w:rPr>
                <w:rFonts w:cs="Arial"/>
              </w:rPr>
              <w:t>2,15</w:t>
            </w:r>
          </w:p>
        </w:tc>
        <w:tc>
          <w:tcPr>
            <w:tcW w:w="922" w:type="dxa"/>
            <w:tcBorders>
              <w:top w:val="single" w:sz="4" w:space="0" w:color="auto"/>
              <w:bottom w:val="single" w:sz="4" w:space="0" w:color="auto"/>
            </w:tcBorders>
          </w:tcPr>
          <w:p w:rsidR="000F1146" w:rsidRPr="00001869" w:rsidRDefault="000F1146" w:rsidP="0090154C">
            <w:pPr>
              <w:keepNext/>
              <w:keepLines/>
              <w:jc w:val="center"/>
              <w:rPr>
                <w:rFonts w:cs="Arial"/>
                <w:sz w:val="22"/>
              </w:rPr>
            </w:pPr>
            <w:r w:rsidRPr="00001869">
              <w:rPr>
                <w:rFonts w:cs="Arial"/>
              </w:rPr>
              <w:t>2,40</w:t>
            </w:r>
          </w:p>
        </w:tc>
        <w:tc>
          <w:tcPr>
            <w:tcW w:w="922" w:type="dxa"/>
            <w:tcBorders>
              <w:top w:val="single" w:sz="4" w:space="0" w:color="auto"/>
              <w:bottom w:val="single" w:sz="4" w:space="0" w:color="auto"/>
            </w:tcBorders>
          </w:tcPr>
          <w:p w:rsidR="000F1146" w:rsidRPr="00001869" w:rsidRDefault="000F1146" w:rsidP="0090154C">
            <w:pPr>
              <w:keepNext/>
              <w:keepLines/>
              <w:jc w:val="center"/>
              <w:rPr>
                <w:rFonts w:cs="Arial"/>
                <w:sz w:val="22"/>
              </w:rPr>
            </w:pPr>
            <w:r w:rsidRPr="00001869">
              <w:rPr>
                <w:rFonts w:cs="Arial"/>
              </w:rPr>
              <w:t>2,02</w:t>
            </w:r>
          </w:p>
        </w:tc>
        <w:tc>
          <w:tcPr>
            <w:tcW w:w="922" w:type="dxa"/>
            <w:tcBorders>
              <w:top w:val="single" w:sz="4" w:space="0" w:color="auto"/>
              <w:bottom w:val="single" w:sz="4" w:space="0" w:color="auto"/>
            </w:tcBorders>
          </w:tcPr>
          <w:p w:rsidR="000F1146" w:rsidRPr="00001869" w:rsidRDefault="000F1146" w:rsidP="0090154C">
            <w:pPr>
              <w:keepNext/>
              <w:keepLines/>
              <w:jc w:val="center"/>
              <w:rPr>
                <w:rFonts w:cs="Arial"/>
                <w:sz w:val="22"/>
              </w:rPr>
            </w:pPr>
            <w:r w:rsidRPr="00001869">
              <w:rPr>
                <w:rFonts w:cs="Arial"/>
              </w:rPr>
              <w:t>2,04</w:t>
            </w:r>
          </w:p>
        </w:tc>
      </w:tr>
      <w:tr w:rsidR="000F1146" w:rsidRPr="00001869" w:rsidTr="0090154C">
        <w:tc>
          <w:tcPr>
            <w:tcW w:w="992" w:type="dxa"/>
            <w:tcBorders>
              <w:right w:val="single" w:sz="4" w:space="0" w:color="auto"/>
            </w:tcBorders>
          </w:tcPr>
          <w:p w:rsidR="000F1146" w:rsidRPr="00001869" w:rsidRDefault="000F1146" w:rsidP="0090154C">
            <w:pPr>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001869">
              <w:rPr>
                <w:rFonts w:cs="Arial"/>
              </w:rPr>
              <w:t>C1</w:t>
            </w:r>
          </w:p>
        </w:tc>
        <w:tc>
          <w:tcPr>
            <w:tcW w:w="1330" w:type="dxa"/>
          </w:tcPr>
          <w:p w:rsidR="000F1146" w:rsidRPr="00001869" w:rsidRDefault="000F1146" w:rsidP="0090154C">
            <w:pPr>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001869">
              <w:rPr>
                <w:rFonts w:cs="Arial"/>
              </w:rPr>
              <w:t>52</w:t>
            </w:r>
          </w:p>
        </w:tc>
        <w:tc>
          <w:tcPr>
            <w:tcW w:w="1755" w:type="dxa"/>
            <w:tcBorders>
              <w:right w:val="single" w:sz="4" w:space="0" w:color="auto"/>
            </w:tcBorders>
          </w:tcPr>
          <w:p w:rsidR="000F1146" w:rsidRPr="00001869" w:rsidRDefault="000F1146" w:rsidP="0090154C">
            <w:pPr>
              <w:jc w:val="center"/>
              <w:rPr>
                <w:rFonts w:cs="Arial"/>
                <w:sz w:val="22"/>
              </w:rPr>
            </w:pPr>
            <w:r w:rsidRPr="00001869">
              <w:rPr>
                <w:rFonts w:cs="Arial"/>
              </w:rPr>
              <w:t>2,19</w:t>
            </w:r>
          </w:p>
        </w:tc>
        <w:tc>
          <w:tcPr>
            <w:tcW w:w="922" w:type="dxa"/>
          </w:tcPr>
          <w:p w:rsidR="000F1146" w:rsidRPr="00001869" w:rsidRDefault="000F1146" w:rsidP="0090154C">
            <w:pPr>
              <w:jc w:val="center"/>
              <w:rPr>
                <w:rFonts w:cs="Arial"/>
                <w:sz w:val="22"/>
              </w:rPr>
            </w:pPr>
            <w:r w:rsidRPr="00001869">
              <w:rPr>
                <w:rFonts w:cs="Arial"/>
              </w:rPr>
              <w:t>2,32</w:t>
            </w:r>
          </w:p>
        </w:tc>
        <w:tc>
          <w:tcPr>
            <w:tcW w:w="922" w:type="dxa"/>
          </w:tcPr>
          <w:p w:rsidR="000F1146" w:rsidRPr="00001869" w:rsidRDefault="000F1146" w:rsidP="0090154C">
            <w:pPr>
              <w:jc w:val="center"/>
              <w:rPr>
                <w:rFonts w:cs="Arial"/>
                <w:sz w:val="22"/>
              </w:rPr>
            </w:pPr>
            <w:r w:rsidRPr="00001869">
              <w:rPr>
                <w:rFonts w:cs="Arial"/>
              </w:rPr>
              <w:t>2,08</w:t>
            </w:r>
          </w:p>
        </w:tc>
        <w:tc>
          <w:tcPr>
            <w:tcW w:w="922" w:type="dxa"/>
          </w:tcPr>
          <w:p w:rsidR="000F1146" w:rsidRPr="00001869" w:rsidRDefault="000F1146" w:rsidP="0090154C">
            <w:pPr>
              <w:jc w:val="center"/>
              <w:rPr>
                <w:rFonts w:cs="Arial"/>
              </w:rPr>
            </w:pPr>
            <w:r w:rsidRPr="00001869">
              <w:rPr>
                <w:rFonts w:cs="Arial"/>
              </w:rPr>
              <w:t>2,17</w:t>
            </w:r>
          </w:p>
        </w:tc>
      </w:tr>
    </w:tbl>
    <w:p w:rsidR="000F1146" w:rsidRPr="00001869" w:rsidRDefault="000F1146" w:rsidP="00213B68"/>
    <w:p w:rsidR="000F1146" w:rsidRPr="00001869" w:rsidRDefault="000F1146" w:rsidP="00213B68">
      <w:r w:rsidRPr="00001869">
        <w:t>9.8.4</w:t>
      </w:r>
      <w:r w:rsidRPr="00001869">
        <w:tab/>
        <w:t>Die Varianzanalysetabelle für die bereinigten log-SD ist in Tabelle 4 angegeben (nur aufgrund der vergleichbaren Sorten). Die Variabilität bei der Homogenität der  vergleichbaren Sorten wird auf dieser Grundlage geschätzt (V=0,0202).</w:t>
      </w:r>
    </w:p>
    <w:p w:rsidR="000F1146" w:rsidRPr="00001869" w:rsidRDefault="000F1146" w:rsidP="00213B68"/>
    <w:p w:rsidR="000F1146" w:rsidRPr="00001869" w:rsidRDefault="000F1146" w:rsidP="000F1146">
      <w:pPr>
        <w:keepNext/>
        <w:keepLines/>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200" w:hanging="1200"/>
        <w:rPr>
          <w:rFonts w:cs="Arial"/>
          <w:b/>
        </w:rPr>
      </w:pPr>
      <w:r w:rsidRPr="00001869">
        <w:rPr>
          <w:rFonts w:cs="Arial"/>
          <w:b/>
        </w:rPr>
        <w:t>Tabelle 4:</w:t>
      </w:r>
      <w:r w:rsidRPr="00001869">
        <w:rPr>
          <w:rFonts w:cs="Arial"/>
          <w:b/>
        </w:rPr>
        <w:tab/>
        <w:t>Beispiel eines Datensatzes – Varianzanalysetabelle für die bereinigte log(SD+1)</w:t>
      </w:r>
    </w:p>
    <w:p w:rsidR="000F1146" w:rsidRPr="00001869" w:rsidRDefault="000F1146" w:rsidP="000F1146">
      <w:pPr>
        <w:keepNext/>
        <w:keepLines/>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cs="Arial"/>
          <w:b/>
        </w:rPr>
      </w:pPr>
    </w:p>
    <w:tbl>
      <w:tblPr>
        <w:tblW w:w="0" w:type="auto"/>
        <w:tblLayout w:type="fixed"/>
        <w:tblLook w:val="0000" w:firstRow="0" w:lastRow="0" w:firstColumn="0" w:lastColumn="0" w:noHBand="0" w:noVBand="0"/>
      </w:tblPr>
      <w:tblGrid>
        <w:gridCol w:w="3305"/>
        <w:gridCol w:w="1277"/>
        <w:gridCol w:w="1042"/>
        <w:gridCol w:w="1551"/>
      </w:tblGrid>
      <w:tr w:rsidR="000F1146" w:rsidRPr="00001869" w:rsidTr="0090154C">
        <w:tc>
          <w:tcPr>
            <w:tcW w:w="3305" w:type="dxa"/>
            <w:tcBorders>
              <w:bottom w:val="single" w:sz="4" w:space="0" w:color="auto"/>
              <w:right w:val="single" w:sz="4" w:space="0" w:color="auto"/>
            </w:tcBorders>
          </w:tcPr>
          <w:p w:rsidR="000F1146" w:rsidRPr="00001869" w:rsidRDefault="000F1146" w:rsidP="0090154C">
            <w:pPr>
              <w:keepNext/>
              <w:keepLines/>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cs="Arial"/>
                <w:sz w:val="22"/>
              </w:rPr>
            </w:pPr>
            <w:r w:rsidRPr="00001869">
              <w:rPr>
                <w:rFonts w:cs="Arial"/>
              </w:rPr>
              <w:t>Ursache</w:t>
            </w:r>
          </w:p>
        </w:tc>
        <w:tc>
          <w:tcPr>
            <w:tcW w:w="1277" w:type="dxa"/>
            <w:tcBorders>
              <w:bottom w:val="single" w:sz="4" w:space="0" w:color="auto"/>
            </w:tcBorders>
          </w:tcPr>
          <w:p w:rsidR="000F1146" w:rsidRPr="00001869" w:rsidRDefault="000F1146" w:rsidP="0090154C">
            <w:pPr>
              <w:keepNext/>
              <w:keepLines/>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Arial"/>
                <w:sz w:val="22"/>
              </w:rPr>
            </w:pPr>
            <w:r w:rsidRPr="00001869">
              <w:rPr>
                <w:rFonts w:cs="Arial"/>
              </w:rPr>
              <w:t>Freiheits-grade</w:t>
            </w:r>
          </w:p>
        </w:tc>
        <w:tc>
          <w:tcPr>
            <w:tcW w:w="1042" w:type="dxa"/>
            <w:tcBorders>
              <w:bottom w:val="single" w:sz="4" w:space="0" w:color="auto"/>
            </w:tcBorders>
          </w:tcPr>
          <w:p w:rsidR="000F1146" w:rsidRPr="00001869" w:rsidRDefault="000F1146" w:rsidP="0090154C">
            <w:pPr>
              <w:keepNext/>
              <w:keepLines/>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Arial"/>
                <w:sz w:val="22"/>
              </w:rPr>
            </w:pPr>
            <w:r w:rsidRPr="00001869">
              <w:rPr>
                <w:rFonts w:cs="Arial"/>
              </w:rPr>
              <w:t>Summen der Quadrate</w:t>
            </w:r>
          </w:p>
        </w:tc>
        <w:tc>
          <w:tcPr>
            <w:tcW w:w="1551" w:type="dxa"/>
            <w:tcBorders>
              <w:bottom w:val="single" w:sz="4" w:space="0" w:color="auto"/>
            </w:tcBorders>
          </w:tcPr>
          <w:p w:rsidR="000F1146" w:rsidRPr="00001869" w:rsidRDefault="000F1146" w:rsidP="0090154C">
            <w:pPr>
              <w:keepNext/>
              <w:keepLines/>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Arial"/>
              </w:rPr>
            </w:pPr>
            <w:r w:rsidRPr="00001869">
              <w:rPr>
                <w:rFonts w:cs="Arial"/>
              </w:rPr>
              <w:t>Mittelwert-quadrate</w:t>
            </w:r>
          </w:p>
        </w:tc>
      </w:tr>
      <w:tr w:rsidR="000F1146" w:rsidRPr="00001869" w:rsidTr="0090154C">
        <w:tc>
          <w:tcPr>
            <w:tcW w:w="3305" w:type="dxa"/>
            <w:tcBorders>
              <w:right w:val="single" w:sz="4" w:space="0" w:color="auto"/>
            </w:tcBorders>
          </w:tcPr>
          <w:p w:rsidR="000F1146" w:rsidRPr="00001869" w:rsidRDefault="000F1146" w:rsidP="0090154C">
            <w:pPr>
              <w:keepNext/>
              <w:keepLines/>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cs="Arial"/>
                <w:sz w:val="22"/>
              </w:rPr>
            </w:pPr>
            <w:r w:rsidRPr="00001869">
              <w:rPr>
                <w:rFonts w:cs="Arial"/>
              </w:rPr>
              <w:t>Jahr</w:t>
            </w:r>
          </w:p>
        </w:tc>
        <w:tc>
          <w:tcPr>
            <w:tcW w:w="1277" w:type="dxa"/>
          </w:tcPr>
          <w:p w:rsidR="000F1146" w:rsidRPr="00001869" w:rsidRDefault="000F1146" w:rsidP="0090154C">
            <w:pPr>
              <w:keepNext/>
              <w:keepLines/>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Arial"/>
                <w:sz w:val="22"/>
              </w:rPr>
            </w:pPr>
            <w:r w:rsidRPr="00001869">
              <w:rPr>
                <w:rFonts w:cs="Arial"/>
              </w:rPr>
              <w:t>2</w:t>
            </w:r>
          </w:p>
        </w:tc>
        <w:tc>
          <w:tcPr>
            <w:tcW w:w="1042" w:type="dxa"/>
          </w:tcPr>
          <w:p w:rsidR="000F1146" w:rsidRPr="00001869" w:rsidRDefault="000F1146" w:rsidP="0090154C">
            <w:pPr>
              <w:keepNext/>
              <w:keepLines/>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Arial"/>
                <w:sz w:val="22"/>
              </w:rPr>
            </w:pPr>
            <w:r w:rsidRPr="00001869">
              <w:rPr>
                <w:rFonts w:cs="Arial"/>
              </w:rPr>
              <w:t>1,0196</w:t>
            </w:r>
          </w:p>
        </w:tc>
        <w:tc>
          <w:tcPr>
            <w:tcW w:w="1551" w:type="dxa"/>
          </w:tcPr>
          <w:p w:rsidR="000F1146" w:rsidRPr="00001869" w:rsidRDefault="000F1146" w:rsidP="0090154C">
            <w:pPr>
              <w:keepNext/>
              <w:keepLines/>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Arial"/>
              </w:rPr>
            </w:pPr>
            <w:r w:rsidRPr="00001869">
              <w:rPr>
                <w:rFonts w:cs="Arial"/>
              </w:rPr>
              <w:t>0,5098</w:t>
            </w:r>
          </w:p>
        </w:tc>
      </w:tr>
      <w:tr w:rsidR="000F1146" w:rsidRPr="00001869" w:rsidTr="0090154C">
        <w:tc>
          <w:tcPr>
            <w:tcW w:w="3305" w:type="dxa"/>
            <w:tcBorders>
              <w:bottom w:val="single" w:sz="4" w:space="0" w:color="auto"/>
              <w:right w:val="single" w:sz="4" w:space="0" w:color="auto"/>
            </w:tcBorders>
          </w:tcPr>
          <w:p w:rsidR="000F1146" w:rsidRPr="00001869" w:rsidRDefault="000F1146" w:rsidP="0090154C">
            <w:pPr>
              <w:keepNext/>
              <w:keepLines/>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cs="Arial"/>
                <w:sz w:val="22"/>
              </w:rPr>
            </w:pPr>
            <w:r w:rsidRPr="00001869">
              <w:rPr>
                <w:rFonts w:cs="Arial"/>
              </w:rPr>
              <w:t>Sorten innerhalb der Jahre (=Residuum)</w:t>
            </w:r>
          </w:p>
        </w:tc>
        <w:tc>
          <w:tcPr>
            <w:tcW w:w="1277" w:type="dxa"/>
            <w:tcBorders>
              <w:bottom w:val="single" w:sz="4" w:space="0" w:color="auto"/>
            </w:tcBorders>
          </w:tcPr>
          <w:p w:rsidR="000F1146" w:rsidRPr="00001869" w:rsidRDefault="000F1146" w:rsidP="0090154C">
            <w:pPr>
              <w:keepNext/>
              <w:keepLines/>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Arial"/>
                <w:sz w:val="22"/>
              </w:rPr>
            </w:pPr>
            <w:r w:rsidRPr="00001869">
              <w:rPr>
                <w:rFonts w:cs="Arial"/>
              </w:rPr>
              <w:t>30</w:t>
            </w:r>
          </w:p>
        </w:tc>
        <w:tc>
          <w:tcPr>
            <w:tcW w:w="1042" w:type="dxa"/>
            <w:tcBorders>
              <w:bottom w:val="single" w:sz="4" w:space="0" w:color="auto"/>
            </w:tcBorders>
          </w:tcPr>
          <w:p w:rsidR="000F1146" w:rsidRPr="00001869" w:rsidRDefault="000F1146" w:rsidP="0090154C">
            <w:pPr>
              <w:keepNext/>
              <w:keepLines/>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Arial"/>
                <w:sz w:val="22"/>
              </w:rPr>
            </w:pPr>
            <w:r w:rsidRPr="00001869">
              <w:rPr>
                <w:rFonts w:cs="Arial"/>
              </w:rPr>
              <w:t>0,6060</w:t>
            </w:r>
          </w:p>
        </w:tc>
        <w:tc>
          <w:tcPr>
            <w:tcW w:w="1551" w:type="dxa"/>
            <w:tcBorders>
              <w:bottom w:val="single" w:sz="4" w:space="0" w:color="auto"/>
            </w:tcBorders>
          </w:tcPr>
          <w:p w:rsidR="000F1146" w:rsidRPr="00001869" w:rsidRDefault="000F1146" w:rsidP="0090154C">
            <w:pPr>
              <w:keepNext/>
              <w:keepLines/>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Arial"/>
                <w:b/>
              </w:rPr>
            </w:pPr>
            <w:r w:rsidRPr="00001869">
              <w:rPr>
                <w:rFonts w:cs="Arial"/>
                <w:b/>
                <w:bdr w:val="single" w:sz="4" w:space="0" w:color="auto"/>
              </w:rPr>
              <w:t>0,0202</w:t>
            </w:r>
          </w:p>
        </w:tc>
      </w:tr>
      <w:tr w:rsidR="000F1146" w:rsidRPr="00001869" w:rsidTr="0090154C">
        <w:tc>
          <w:tcPr>
            <w:tcW w:w="3305" w:type="dxa"/>
            <w:tcBorders>
              <w:right w:val="single" w:sz="4" w:space="0" w:color="auto"/>
            </w:tcBorders>
          </w:tcPr>
          <w:p w:rsidR="000F1146" w:rsidRPr="00001869" w:rsidRDefault="000F1146" w:rsidP="0090154C">
            <w:pPr>
              <w:keepNext/>
              <w:keepLines/>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cs="Arial"/>
                <w:sz w:val="22"/>
              </w:rPr>
            </w:pPr>
            <w:r w:rsidRPr="00001869">
              <w:rPr>
                <w:rFonts w:cs="Arial"/>
              </w:rPr>
              <w:t>Insgesamt</w:t>
            </w:r>
          </w:p>
        </w:tc>
        <w:tc>
          <w:tcPr>
            <w:tcW w:w="1277" w:type="dxa"/>
          </w:tcPr>
          <w:p w:rsidR="000F1146" w:rsidRPr="00001869" w:rsidRDefault="000F1146" w:rsidP="0090154C">
            <w:pPr>
              <w:keepNext/>
              <w:keepLines/>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Arial"/>
                <w:sz w:val="22"/>
              </w:rPr>
            </w:pPr>
            <w:r w:rsidRPr="00001869">
              <w:rPr>
                <w:rFonts w:cs="Arial"/>
              </w:rPr>
              <w:t>32</w:t>
            </w:r>
          </w:p>
        </w:tc>
        <w:tc>
          <w:tcPr>
            <w:tcW w:w="1042" w:type="dxa"/>
          </w:tcPr>
          <w:p w:rsidR="000F1146" w:rsidRPr="00001869" w:rsidRDefault="000F1146" w:rsidP="0090154C">
            <w:pPr>
              <w:keepNext/>
              <w:keepLines/>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Arial"/>
                <w:sz w:val="22"/>
              </w:rPr>
            </w:pPr>
            <w:r w:rsidRPr="00001869">
              <w:rPr>
                <w:rFonts w:cs="Arial"/>
              </w:rPr>
              <w:t>1,6256</w:t>
            </w:r>
          </w:p>
        </w:tc>
        <w:tc>
          <w:tcPr>
            <w:tcW w:w="1551" w:type="dxa"/>
          </w:tcPr>
          <w:p w:rsidR="000F1146" w:rsidRPr="00001869" w:rsidRDefault="000F1146" w:rsidP="0090154C">
            <w:pPr>
              <w:keepNext/>
              <w:keepLines/>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Arial"/>
              </w:rPr>
            </w:pPr>
          </w:p>
        </w:tc>
      </w:tr>
    </w:tbl>
    <w:p w:rsidR="000F1146" w:rsidRPr="00001869" w:rsidRDefault="000F1146" w:rsidP="00213B68"/>
    <w:p w:rsidR="000F1146" w:rsidRPr="00001869" w:rsidRDefault="000F1146" w:rsidP="00213B68">
      <w:r w:rsidRPr="00001869">
        <w:t>9.8.5</w:t>
      </w:r>
      <w:r w:rsidRPr="00001869">
        <w:tab/>
        <w:t>Das Homogenitätskriterium für ein Wahrscheinlichkeitsniveau von 0,2 % wird wie folgt berechnet:</w:t>
      </w:r>
    </w:p>
    <w:p w:rsidR="000F1146" w:rsidRPr="00001869" w:rsidRDefault="000F1146" w:rsidP="00213B68"/>
    <w:p w:rsidR="000F1146" w:rsidRPr="00001869" w:rsidRDefault="000F1146" w:rsidP="000F114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0"/>
        <w:jc w:val="center"/>
        <w:rPr>
          <w:rFonts w:cs="Arial"/>
        </w:rPr>
      </w:pPr>
      <w:r w:rsidRPr="00001869">
        <w:rPr>
          <w:rFonts w:cs="Arial"/>
          <w:position w:val="-30"/>
        </w:rPr>
        <w:object w:dxaOrig="7220" w:dyaOrig="760">
          <v:shape id="_x0000_i1069" type="#_x0000_t75" style="width:361pt;height:38pt" o:ole="" fillcolor="window">
            <v:imagedata r:id="rId147" o:title=""/>
          </v:shape>
          <o:OLEObject Type="Embed" ProgID="Equation.3" ShapeID="_x0000_i1069" DrawAspect="Content" ObjectID="_1473161664" r:id="rId148"/>
        </w:object>
      </w:r>
    </w:p>
    <w:p w:rsidR="000F1146" w:rsidRPr="00001869" w:rsidRDefault="000F1146" w:rsidP="00213B68"/>
    <w:p w:rsidR="000F1146" w:rsidRPr="00001869" w:rsidRDefault="000F1146" w:rsidP="00213B68">
      <w:r w:rsidRPr="00001869">
        <w:tab/>
        <w:t>wobei t</w:t>
      </w:r>
      <w:r w:rsidRPr="00001869">
        <w:rPr>
          <w:vertAlign w:val="subscript"/>
        </w:rPr>
        <w:t>p</w:t>
      </w:r>
      <w:r w:rsidRPr="00001869">
        <w:t xml:space="preserve"> der Student-t-Tabelle entnommen ist mit p = 0,002 (einseitig) und 30 Freiheitsgraden.</w:t>
      </w:r>
    </w:p>
    <w:p w:rsidR="000F1146" w:rsidRPr="00001869" w:rsidRDefault="000F1146" w:rsidP="00213B68"/>
    <w:p w:rsidR="000F1146" w:rsidRPr="00001869" w:rsidRDefault="000F1146" w:rsidP="00213B68">
      <w:r w:rsidRPr="00001869">
        <w:t>9.8.6</w:t>
      </w:r>
      <w:r w:rsidRPr="00001869">
        <w:tab/>
        <w:t>Sorten mit mittelwertbereinigter log(SD + 1) geringer als oder gleich 2,42 können für dieses Merkmal als homogen betrachtet werden. Die Kandidatensorte C1 erfüllt dieses Kriterium.</w:t>
      </w:r>
    </w:p>
    <w:p w:rsidR="000F1146" w:rsidRPr="00001869" w:rsidRDefault="000F1146" w:rsidP="00213B68"/>
    <w:p w:rsidR="000F1146" w:rsidRPr="00001869" w:rsidRDefault="000F1146" w:rsidP="00213B68">
      <w:pPr>
        <w:rPr>
          <w:bCs/>
        </w:rPr>
      </w:pPr>
    </w:p>
    <w:p w:rsidR="000F1146" w:rsidRPr="00001869" w:rsidRDefault="000F1146" w:rsidP="000F1146">
      <w:pPr>
        <w:pStyle w:val="Heading3"/>
        <w:rPr>
          <w:rFonts w:cs="Arial"/>
          <w:bCs/>
          <w:lang w:val="de-DE"/>
        </w:rPr>
      </w:pPr>
      <w:bookmarkStart w:id="791" w:name="_Toc154368883"/>
      <w:bookmarkStart w:id="792" w:name="_Toc219640854"/>
      <w:bookmarkStart w:id="793" w:name="_Toc227042236"/>
      <w:bookmarkStart w:id="794" w:name="_Toc229452005"/>
      <w:bookmarkStart w:id="795" w:name="_Toc399420296"/>
      <w:r w:rsidRPr="00001869">
        <w:rPr>
          <w:rFonts w:cs="Arial"/>
          <w:bCs/>
          <w:lang w:val="de-DE"/>
        </w:rPr>
        <w:t>9.9</w:t>
      </w:r>
      <w:r w:rsidRPr="00001869">
        <w:rPr>
          <w:rFonts w:cs="Arial"/>
          <w:bCs/>
          <w:lang w:val="de-DE"/>
        </w:rPr>
        <w:tab/>
        <w:t>Umsetzung von COYU</w:t>
      </w:r>
      <w:bookmarkEnd w:id="791"/>
      <w:bookmarkEnd w:id="792"/>
      <w:bookmarkEnd w:id="793"/>
      <w:bookmarkEnd w:id="794"/>
      <w:bookmarkEnd w:id="795"/>
    </w:p>
    <w:p w:rsidR="000F1146" w:rsidRPr="00001869" w:rsidRDefault="000F1146" w:rsidP="00213B68">
      <w:bookmarkStart w:id="796" w:name="_Toc154368884"/>
      <w:r w:rsidRPr="00001869">
        <w:t>Das COYU-Kriterium kann unter Inanspruchnahme des COYU-Moduls des DUST</w:t>
      </w:r>
      <w:r w:rsidRPr="00001869">
        <w:noBreakHyphen/>
        <w:t>Softwarepakets für statistische Analysen von DUS-Daten verwendet werden, das erhältlich ist von Frau Sally Watson, (Email: </w:t>
      </w:r>
      <w:hyperlink r:id="rId149" w:history="1">
        <w:r w:rsidRPr="002640E7">
          <w:rPr>
            <w:rStyle w:val="Hyperlink"/>
          </w:rPr>
          <w:t>info@afbini.gov.uk</w:t>
        </w:r>
      </w:hyperlink>
      <w:r w:rsidRPr="00001869">
        <w:t xml:space="preserve">) oder unter </w:t>
      </w:r>
      <w:r w:rsidRPr="002640E7">
        <w:rPr>
          <w:rStyle w:val="Hyperlink"/>
        </w:rPr>
        <w:t>http://www.afbini.gov.uk/dustnt.htm</w:t>
      </w:r>
      <w:r w:rsidRPr="00001869">
        <w:rPr>
          <w:i/>
          <w:szCs w:val="24"/>
        </w:rPr>
        <w:t>.</w:t>
      </w:r>
    </w:p>
    <w:p w:rsidR="000F1146" w:rsidRPr="00001869" w:rsidRDefault="000F1146" w:rsidP="00213B68"/>
    <w:p w:rsidR="000F1146" w:rsidRPr="00001869" w:rsidRDefault="000F1146" w:rsidP="00213B68"/>
    <w:p w:rsidR="000F1146" w:rsidRPr="00001869" w:rsidRDefault="000F1146" w:rsidP="000F1146">
      <w:pPr>
        <w:pStyle w:val="Heading3"/>
        <w:rPr>
          <w:rFonts w:cs="Arial"/>
          <w:bCs/>
          <w:lang w:val="de-DE"/>
        </w:rPr>
      </w:pPr>
      <w:bookmarkStart w:id="797" w:name="_Toc219640855"/>
      <w:bookmarkStart w:id="798" w:name="_Toc227042237"/>
      <w:bookmarkStart w:id="799" w:name="_Toc229452006"/>
      <w:bookmarkStart w:id="800" w:name="_Toc399420297"/>
      <w:r w:rsidRPr="00001869">
        <w:rPr>
          <w:rFonts w:cs="Arial"/>
          <w:bCs/>
          <w:lang w:val="de-DE"/>
        </w:rPr>
        <w:t>9.10</w:t>
      </w:r>
      <w:r w:rsidRPr="00001869">
        <w:rPr>
          <w:rFonts w:cs="Arial"/>
          <w:bCs/>
          <w:lang w:val="de-DE"/>
        </w:rPr>
        <w:tab/>
        <w:t>COYU-Software</w:t>
      </w:r>
      <w:bookmarkEnd w:id="796"/>
      <w:bookmarkEnd w:id="797"/>
      <w:bookmarkEnd w:id="798"/>
      <w:bookmarkEnd w:id="799"/>
      <w:bookmarkEnd w:id="800"/>
    </w:p>
    <w:p w:rsidR="000F1146" w:rsidRPr="00001869" w:rsidRDefault="000F1146" w:rsidP="00213B68">
      <w:pPr>
        <w:pStyle w:val="Heading4"/>
      </w:pPr>
      <w:bookmarkStart w:id="801" w:name="_Toc154368885"/>
      <w:bookmarkStart w:id="802" w:name="_Toc219640856"/>
      <w:bookmarkStart w:id="803" w:name="_Toc227042238"/>
      <w:bookmarkStart w:id="804" w:name="_Toc229452007"/>
      <w:bookmarkStart w:id="805" w:name="_Toc399420298"/>
      <w:r w:rsidRPr="00001869">
        <w:t>9.10.1</w:t>
      </w:r>
      <w:r w:rsidRPr="00001869">
        <w:tab/>
        <w:t>DUST-Computerprogram</w:t>
      </w:r>
      <w:bookmarkEnd w:id="801"/>
      <w:bookmarkEnd w:id="802"/>
      <w:bookmarkEnd w:id="803"/>
      <w:r w:rsidRPr="00001869">
        <w:t>m</w:t>
      </w:r>
      <w:bookmarkEnd w:id="804"/>
      <w:bookmarkEnd w:id="805"/>
    </w:p>
    <w:p w:rsidR="000F1146" w:rsidRPr="00001869" w:rsidRDefault="000F1146" w:rsidP="00213B68">
      <w:r w:rsidRPr="00001869">
        <w:t>9.10.1.1</w:t>
      </w:r>
      <w:r w:rsidRPr="00001869">
        <w:tab/>
        <w:t>Die Hauptdatenausgabe des DUST-COYU-Programms ist in Tabelle A1 dargestellt, in der die Ergebnisse der Analysen der SD innerhalb der Parzellen für 49 Sorten von Deutschem Weidelgras zusammengefaßt sind, die über eine Periode von drei Jahren bewertet wurden. Weitere Ergebnisse sind in Tabelle A2 enthalten, in der Einzelheiten über die Analyse eines einzelnen Merkmals, den Zeitpunkt des Ährenschiebens, angegeben sind. Es ist zu beachten, daß die angegebene Varianzanalysetabelle eine weitere Varianzursache hat; die Variationsursache, V, der bereinigten log-SD wird durch Kombinieren der Variation für die Sorte und die Restursachen berechnet.</w:t>
      </w:r>
    </w:p>
    <w:p w:rsidR="000F1146" w:rsidRPr="00001869" w:rsidRDefault="000F1146" w:rsidP="00213B68"/>
    <w:p w:rsidR="000F1146" w:rsidRPr="00001869" w:rsidRDefault="000F1146" w:rsidP="00213B68">
      <w:r w:rsidRPr="00001869">
        <w:t>9.10.1.2</w:t>
      </w:r>
      <w:r w:rsidRPr="00001869">
        <w:tab/>
        <w:t>In Tabelle A1 ist die bereinigte SD für jede Sorte als Prozentsatz des SD</w:t>
      </w:r>
      <w:r w:rsidRPr="00001869">
        <w:noBreakHyphen/>
        <w:t>Mittelwerts für alle vergleichbaren Sorten ausgedrückt. Mit der Zahl 100 wird eine Sorte mit durchschnittlicher Homogenität angegeben; eine Sorte mit einem geringeren Wert als 100 zeigt gute Homogenität an; eine Sorte mit einem viel größeren Wert als 100 deutet schlechte Homogenität bei diesem Merkmal an. Mangelnde Homogenität in einem Merkmal wird häufig durch den Beweis mangelnder Homogenität in verwandten Merkmalen bestätigt.</w:t>
      </w:r>
    </w:p>
    <w:p w:rsidR="000F1146" w:rsidRPr="00001869" w:rsidRDefault="000F1146" w:rsidP="00213B68"/>
    <w:p w:rsidR="000F1146" w:rsidRPr="00001869" w:rsidRDefault="000F1146" w:rsidP="00213B68">
      <w:r w:rsidRPr="00001869">
        <w:t>9.10.1.3</w:t>
      </w:r>
      <w:r w:rsidRPr="00001869">
        <w:tab/>
        <w:t>Die Zeichen „*“ und „+“ rechts von den Prozentzahlen identifizieren Sorten, deren SD das COYU-Kriterium nach 3 bzw. 2 Jahren überschreiten. Das Zeichen „:“ gibt an, daß die Homogenität nach zwei Jahren noch nicht akzeptierbar ist und daß die Prüfung der Sorte für ein weiteres Jahr in Betracht gezogen werden sollte. Es ist zu beachten, daß für dieses Beispiel ein Wahrscheinlichkeitsniveau von 0,2 % für die Dreijahresprüfung angewandt wird. Für frühzeitige Entscheidungen nach zwei Jahren werden die Wahrscheinlichkeitsniveaus 2 % und 0,2 % für die Akzeptanz bzw. Zurückweisung der Sorten angewandt. Alle Kandidatensorten wiesen aufgrund des COYU</w:t>
      </w:r>
      <w:r w:rsidRPr="00001869">
        <w:noBreakHyphen/>
        <w:t>Kriteriums für die acht Merkmale eine zulässige Homogenität aus.</w:t>
      </w:r>
    </w:p>
    <w:p w:rsidR="000F1146" w:rsidRPr="00001869" w:rsidRDefault="000F1146" w:rsidP="00213B68"/>
    <w:p w:rsidR="000F1146" w:rsidRPr="00001869" w:rsidRDefault="000F1146" w:rsidP="00213B68">
      <w:r w:rsidRPr="00001869">
        <w:t>9.10.1.4</w:t>
      </w:r>
      <w:r w:rsidRPr="00001869">
        <w:tab/>
        <w:t>Die Zahlen rechts von den Prozentsätzen geben die Anzahl Jahre an, in denen das Kriterium der Homogenität innerhalb eines Jahres übertroffen wurde. Dieses Kriterium wurde nun durch COYU ersetzt.</w:t>
      </w:r>
    </w:p>
    <w:p w:rsidR="000F1146" w:rsidRPr="00001869" w:rsidRDefault="000F1146" w:rsidP="00213B68"/>
    <w:p w:rsidR="000F1146" w:rsidRPr="00001869" w:rsidRDefault="000F1146" w:rsidP="00213B68">
      <w:r w:rsidRPr="00001869">
        <w:t>9.10.1.5</w:t>
      </w:r>
      <w:r w:rsidRPr="00001869">
        <w:tab/>
        <w:t>Das Programm funktioniert mit einem vollständigen Datensatz oder akzeptiert einige fehlende Werte, z. B. wenn eine Sorte in einem Jahre nicht vorhanden ist.</w:t>
      </w:r>
    </w:p>
    <w:p w:rsidR="000F1146" w:rsidRPr="00001869" w:rsidRDefault="000F1146" w:rsidP="00213B68">
      <w:pPr>
        <w:rPr>
          <w:sz w:val="16"/>
        </w:rPr>
      </w:pPr>
      <w:r w:rsidRPr="00001869">
        <w:br w:type="page"/>
      </w:r>
      <w:r w:rsidRPr="00001869">
        <w:rPr>
          <w:b/>
        </w:rPr>
        <w:t>Tabelle A1:</w:t>
      </w:r>
      <w:r w:rsidRPr="00001869">
        <w:rPr>
          <w:b/>
        </w:rPr>
        <w:tab/>
        <w:t>Beispiel einer zusammenfassenden Datenausgabe des COYU</w:t>
      </w:r>
      <w:r w:rsidRPr="00001869">
        <w:rPr>
          <w:b/>
        </w:rPr>
        <w:noBreakHyphen/>
        <w:t>Programms</w:t>
      </w:r>
    </w:p>
    <w:p w:rsidR="000F1146" w:rsidRPr="00001869" w:rsidRDefault="000A1A54" w:rsidP="000F1146">
      <w:pPr>
        <w:tabs>
          <w:tab w:val="left" w:pos="-1282"/>
          <w:tab w:val="left" w:pos="-720"/>
          <w:tab w:val="left" w:pos="1"/>
          <w:tab w:val="left" w:pos="540"/>
          <w:tab w:val="left" w:pos="1440"/>
          <w:tab w:val="left" w:pos="2160"/>
          <w:tab w:val="left" w:pos="2880"/>
          <w:tab w:val="left" w:pos="3600"/>
          <w:tab w:val="left" w:pos="4320"/>
          <w:tab w:val="left" w:pos="4860"/>
          <w:tab w:val="left" w:pos="549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r>
        <w:rPr>
          <w:rFonts w:cs="Arial"/>
        </w:rPr>
        <w:pict>
          <v:shape id="_x0000_s1880" type="#_x0000_t75" style="position:absolute;left:0;text-align:left;margin-left:58.7pt;margin-top:5.7pt;width:239.55pt;height:669.3pt;z-index:251692032;visibility:visible;mso-wrap-edited:f" o:allowincell="f">
            <v:imagedata r:id="rId150" o:title="" cropright="36802f"/>
            <o:lock v:ext="edit" aspectratio="f"/>
            <w10:wrap type="topAndBottom"/>
          </v:shape>
          <o:OLEObject Type="Embed" ProgID="Word.Picture.8" ShapeID="_x0000_s1880" DrawAspect="Content" ObjectID="_1473161666" r:id="rId151"/>
        </w:pict>
      </w:r>
      <w:bookmarkStart w:id="806" w:name="_Toc185777821"/>
      <w:bookmarkStart w:id="807" w:name="_Toc185777902"/>
      <w:bookmarkStart w:id="808" w:name="_Toc185853081"/>
      <w:bookmarkStart w:id="809" w:name="_Toc186010487"/>
      <w:bookmarkStart w:id="810" w:name="_Toc194742334"/>
      <w:bookmarkStart w:id="811" w:name="_Toc194742421"/>
      <w:bookmarkStart w:id="812" w:name="_Toc194742508"/>
      <w:bookmarkStart w:id="813" w:name="_Toc194743297"/>
      <w:bookmarkStart w:id="814" w:name="_Toc194743583"/>
      <w:bookmarkStart w:id="815" w:name="_Toc194926385"/>
      <w:bookmarkStart w:id="816" w:name="_Toc194980892"/>
      <w:bookmarkStart w:id="817" w:name="_Toc194992162"/>
      <w:bookmarkStart w:id="818" w:name="_Toc195008906"/>
      <w:bookmarkStart w:id="819" w:name="_Toc195009810"/>
      <w:bookmarkStart w:id="820" w:name="_Toc197227304"/>
      <w:bookmarkStart w:id="821" w:name="_Toc197333066"/>
      <w:bookmarkStart w:id="822" w:name="_Toc197333158"/>
      <w:bookmarkStart w:id="823" w:name="_Toc197945506"/>
      <w:bookmarkStart w:id="824" w:name="_Toc197947112"/>
      <w:bookmarkStart w:id="825" w:name="_Toc197948658"/>
      <w:bookmarkStart w:id="826" w:name="_Toc197948968"/>
      <w:bookmarkStart w:id="827" w:name="_Toc197949067"/>
      <w:bookmarkStart w:id="828" w:name="_Toc197949798"/>
      <w:bookmarkStart w:id="829" w:name="_Toc197949897"/>
      <w:bookmarkStart w:id="830" w:name="_Toc197949996"/>
      <w:bookmarkStart w:id="831" w:name="_Toc198086568"/>
      <w:bookmarkStart w:id="832" w:name="_Toc198086680"/>
      <w:bookmarkStart w:id="833" w:name="_Toc198086779"/>
      <w:bookmarkStart w:id="834" w:name="_Toc198086878"/>
      <w:bookmarkStart w:id="835" w:name="_Toc198087970"/>
      <w:bookmarkStart w:id="836" w:name="_Toc198088117"/>
      <w:bookmarkStart w:id="837" w:name="_Toc198088217"/>
      <w:bookmarkStart w:id="838" w:name="_Toc198088317"/>
      <w:bookmarkStart w:id="839" w:name="_Toc198091681"/>
      <w:bookmarkStart w:id="840" w:name="_Toc198091781"/>
      <w:bookmarkStart w:id="841" w:name="_Toc198091881"/>
      <w:r w:rsidR="000F1146" w:rsidRPr="00001869">
        <w:rPr>
          <w:rFonts w:cs="Arial"/>
        </w:rPr>
        <w:br w:type="page"/>
      </w:r>
      <w:bookmarkStart w:id="842" w:name="_Toc198092304"/>
      <w:bookmarkStart w:id="843" w:name="_Toc198092405"/>
      <w:bookmarkStart w:id="844" w:name="_Toc198092506"/>
      <w:bookmarkStart w:id="845" w:name="_Toc198092607"/>
      <w:bookmarkStart w:id="846" w:name="_Toc198092708"/>
      <w:bookmarkStart w:id="847" w:name="_Toc198096509"/>
      <w:bookmarkStart w:id="848" w:name="_Toc198103873"/>
      <w:bookmarkStart w:id="849" w:name="_Toc198104024"/>
      <w:bookmarkStart w:id="850" w:name="_Toc198104193"/>
      <w:bookmarkStart w:id="851" w:name="_Toc198104449"/>
      <w:bookmarkStart w:id="852" w:name="_Toc198104960"/>
      <w:bookmarkStart w:id="853" w:name="_Toc198105217"/>
      <w:bookmarkStart w:id="854" w:name="_Toc198105343"/>
      <w:bookmarkStart w:id="855" w:name="_Toc198105447"/>
      <w:bookmarkStart w:id="856" w:name="_Toc198108512"/>
      <w:r w:rsidR="000F1146" w:rsidRPr="00001869">
        <w:rPr>
          <w:rFonts w:cs="Arial"/>
          <w:b/>
        </w:rPr>
        <w:t>Tabelle A2:</w:t>
      </w:r>
      <w:r w:rsidR="000F1146" w:rsidRPr="00001869">
        <w:rPr>
          <w:rFonts w:cs="Arial"/>
          <w:b/>
        </w:rPr>
        <w:tab/>
        <w:t xml:space="preserve">Beispiel einer weiteren Datenausgabe der DUST-Software für das Merkmal „Zeitpunkt des Ährenschiebens“(Merkmal 8) </w:t>
      </w:r>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p>
    <w:p w:rsidR="000F1146" w:rsidRPr="00001869" w:rsidRDefault="000A1A54" w:rsidP="000F1146">
      <w:pPr>
        <w:tabs>
          <w:tab w:val="left" w:pos="-1282"/>
          <w:tab w:val="left" w:pos="-720"/>
          <w:tab w:val="left" w:pos="1"/>
          <w:tab w:val="left" w:pos="540"/>
          <w:tab w:val="left" w:pos="1440"/>
          <w:tab w:val="left" w:pos="2160"/>
          <w:tab w:val="left" w:pos="2880"/>
          <w:tab w:val="left" w:pos="3600"/>
          <w:tab w:val="left" w:pos="4320"/>
          <w:tab w:val="left" w:pos="4860"/>
          <w:tab w:val="left" w:pos="549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r>
        <w:rPr>
          <w:rFonts w:cs="Arial"/>
        </w:rPr>
        <w:pict>
          <v:shape id="_x0000_s1882" type="#_x0000_t75" style="position:absolute;left:0;text-align:left;margin-left:1.1pt;margin-top:16.2pt;width:425.3pt;height:689.65pt;z-index:251694080;visibility:visible;mso-wrap-edited:f" o:allowincell="f">
            <v:imagedata r:id="rId152" o:title="" cropright="23422f"/>
            <w10:wrap type="topAndBottom"/>
          </v:shape>
          <o:OLEObject Type="Embed" ProgID="Word.Picture.8" ShapeID="_x0000_s1882" DrawAspect="Content" ObjectID="_1473161667" r:id="rId153"/>
        </w:pict>
      </w:r>
    </w:p>
    <w:p w:rsidR="000F1146" w:rsidRPr="00001869" w:rsidRDefault="000F1146" w:rsidP="000F1146">
      <w:pPr>
        <w:pStyle w:val="Heading3"/>
        <w:rPr>
          <w:rFonts w:cs="Arial"/>
          <w:bCs/>
          <w:lang w:val="de-DE"/>
        </w:rPr>
      </w:pPr>
      <w:bookmarkStart w:id="857" w:name="_Toc219640857"/>
      <w:bookmarkStart w:id="858" w:name="_Toc227042239"/>
      <w:bookmarkStart w:id="859" w:name="_Toc229452008"/>
      <w:bookmarkStart w:id="860" w:name="_Toc399420299"/>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r w:rsidRPr="00001869">
        <w:rPr>
          <w:rFonts w:cs="Arial"/>
          <w:lang w:val="de-DE"/>
        </w:rPr>
        <w:t>9</w:t>
      </w:r>
      <w:r w:rsidRPr="00001869">
        <w:rPr>
          <w:rFonts w:cs="Arial"/>
          <w:bCs/>
          <w:lang w:val="de-DE"/>
        </w:rPr>
        <w:t>.11</w:t>
      </w:r>
      <w:r w:rsidRPr="00001869">
        <w:rPr>
          <w:rFonts w:cs="Arial"/>
          <w:bCs/>
          <w:lang w:val="de-DE"/>
        </w:rPr>
        <w:tab/>
        <w:t>Schemata für die Anwendung von COYU</w:t>
      </w:r>
      <w:bookmarkEnd w:id="857"/>
      <w:bookmarkEnd w:id="858"/>
      <w:bookmarkEnd w:id="859"/>
      <w:bookmarkEnd w:id="860"/>
    </w:p>
    <w:p w:rsidR="000F1146" w:rsidRPr="00001869" w:rsidRDefault="000F1146" w:rsidP="000F1146">
      <w:pPr>
        <w:rPr>
          <w:rFonts w:cs="Arial"/>
        </w:rPr>
      </w:pPr>
      <w:r w:rsidRPr="00001869">
        <w:rPr>
          <w:rFonts w:cs="Arial"/>
        </w:rPr>
        <w:t>Die folgenden vier Fälle stellen im allgemeinen die verschiedenen Situationen dar, die auftreten können, wenn COYU bei der DUS-Prüfung angewandt wird:</w:t>
      </w:r>
    </w:p>
    <w:p w:rsidR="000F1146" w:rsidRPr="00001869" w:rsidRDefault="000F1146" w:rsidP="000F1146">
      <w:pPr>
        <w:rPr>
          <w:rFonts w:cs="Arial"/>
        </w:rPr>
      </w:pPr>
    </w:p>
    <w:p w:rsidR="000F1146" w:rsidRPr="00001869" w:rsidRDefault="000F1146" w:rsidP="000F1146">
      <w:pPr>
        <w:rPr>
          <w:rFonts w:cs="Arial"/>
          <w:spacing w:val="-2"/>
        </w:rPr>
      </w:pPr>
      <w:r w:rsidRPr="00001869">
        <w:rPr>
          <w:rFonts w:cs="Arial"/>
          <w:szCs w:val="24"/>
        </w:rPr>
        <w:t xml:space="preserve">Schema A: Die Prüfung wird über zwei unabhängige Wachstumsperioden durchgeführt, und die Entscheidungen werden nach zwei Wachstumsperioden getroffen (eine </w:t>
      </w:r>
      <w:r w:rsidRPr="00001869">
        <w:rPr>
          <w:rFonts w:cs="Arial"/>
          <w:spacing w:val="-2"/>
        </w:rPr>
        <w:t>Wachstumsperiode könnte ein Jahr sein und wird nachstehend als Periode bezeichnet)</w:t>
      </w:r>
    </w:p>
    <w:p w:rsidR="000F1146" w:rsidRPr="00001869" w:rsidRDefault="000F1146" w:rsidP="000F1146">
      <w:pPr>
        <w:rPr>
          <w:rFonts w:cs="Arial"/>
        </w:rPr>
      </w:pPr>
    </w:p>
    <w:p w:rsidR="000F1146" w:rsidRPr="00001869" w:rsidRDefault="000F1146" w:rsidP="000F1146">
      <w:pPr>
        <w:rPr>
          <w:rFonts w:cs="Arial"/>
          <w:spacing w:val="-2"/>
        </w:rPr>
      </w:pPr>
      <w:r w:rsidRPr="00001869">
        <w:rPr>
          <w:rFonts w:cs="Arial"/>
          <w:spacing w:val="-2"/>
        </w:rPr>
        <w:t xml:space="preserve">Schema B: </w:t>
      </w:r>
      <w:r w:rsidRPr="00001869">
        <w:rPr>
          <w:rFonts w:cs="Arial"/>
        </w:rPr>
        <w:t>Die Prüfung wird über drei unabhängige Wachstumsperioden durchgeführt, und die Entscheidungen werden nach drei Perioden getroffen</w:t>
      </w:r>
    </w:p>
    <w:p w:rsidR="000F1146" w:rsidRPr="00001869" w:rsidRDefault="000F1146" w:rsidP="000F1146">
      <w:pPr>
        <w:rPr>
          <w:rFonts w:cs="Arial"/>
        </w:rPr>
      </w:pPr>
    </w:p>
    <w:p w:rsidR="000F1146" w:rsidRPr="00001869" w:rsidRDefault="000F1146" w:rsidP="000F1146">
      <w:pPr>
        <w:rPr>
          <w:rFonts w:cs="Arial"/>
        </w:rPr>
      </w:pPr>
      <w:r w:rsidRPr="00001869">
        <w:rPr>
          <w:rFonts w:cs="Arial"/>
          <w:spacing w:val="-2"/>
        </w:rPr>
        <w:t xml:space="preserve">Schema C: </w:t>
      </w:r>
      <w:r w:rsidRPr="00001869">
        <w:rPr>
          <w:rFonts w:cs="Arial"/>
        </w:rPr>
        <w:t>Die Prüfung wird über drei unabhängige Wachstumsperioden durchgeführt, und die Entscheidungen werden nach drei Perioden getroffen, doch kann eine Sorte auch nach zwei Perioden akzeptiert werden</w:t>
      </w:r>
    </w:p>
    <w:p w:rsidR="000F1146" w:rsidRPr="00001869" w:rsidRDefault="000F1146" w:rsidP="000F1146">
      <w:pPr>
        <w:rPr>
          <w:rFonts w:cs="Arial"/>
        </w:rPr>
      </w:pPr>
    </w:p>
    <w:p w:rsidR="000F1146" w:rsidRPr="00001869" w:rsidRDefault="000F1146" w:rsidP="000F1146">
      <w:pPr>
        <w:rPr>
          <w:rFonts w:cs="Arial"/>
        </w:rPr>
      </w:pPr>
      <w:r w:rsidRPr="00001869">
        <w:rPr>
          <w:rFonts w:cs="Arial"/>
          <w:spacing w:val="-2"/>
        </w:rPr>
        <w:t xml:space="preserve">Schema D: </w:t>
      </w:r>
      <w:r w:rsidRPr="00001869">
        <w:rPr>
          <w:rFonts w:cs="Arial"/>
        </w:rPr>
        <w:t>Die Prüfung wird über drei unabhängige Perioden durchgeführt, und die Entscheidungen werden nach drei Perioden getroffen, doch kann eine Sorte auch nach zwei Perioden akzeptiert oder zurückgewiesen werden</w:t>
      </w:r>
    </w:p>
    <w:p w:rsidR="000F1146" w:rsidRPr="00001869" w:rsidRDefault="000F1146" w:rsidP="000F1146">
      <w:pPr>
        <w:rPr>
          <w:rFonts w:cs="Arial"/>
        </w:rPr>
      </w:pPr>
    </w:p>
    <w:p w:rsidR="000F1146" w:rsidRPr="00001869" w:rsidRDefault="000F1146" w:rsidP="000F1146">
      <w:pPr>
        <w:rPr>
          <w:rFonts w:cs="Arial"/>
        </w:rPr>
      </w:pPr>
      <w:r w:rsidRPr="00001869">
        <w:rPr>
          <w:rFonts w:cs="Arial"/>
        </w:rPr>
        <w:t>Die Stadien, in denen die Entscheidungen in den Fällen A bis D getroffen werden, sind in den Abbildungen 1 bis 4 dargestellt. Diese verdeutlichen auch die verschiedenen Standard</w:t>
      </w:r>
      <w:r w:rsidRPr="00001869">
        <w:rPr>
          <w:rFonts w:cs="Arial"/>
        </w:rPr>
        <w:noBreakHyphen/>
        <w:t>Wahrscheinlichkeitsniveaus (</w:t>
      </w:r>
      <w:r w:rsidRPr="00001869">
        <w:rPr>
          <w:rFonts w:cs="Arial"/>
          <w:snapToGrid w:val="0"/>
          <w:color w:val="000000"/>
        </w:rPr>
        <w:t>p</w:t>
      </w:r>
      <w:r w:rsidRPr="00001869">
        <w:rPr>
          <w:rFonts w:cs="Arial"/>
          <w:snapToGrid w:val="0"/>
          <w:color w:val="000000"/>
          <w:vertAlign w:val="subscript"/>
        </w:rPr>
        <w:t>u2</w:t>
      </w:r>
      <w:r w:rsidRPr="00001869">
        <w:rPr>
          <w:rFonts w:cs="Arial"/>
        </w:rPr>
        <w:t>,</w:t>
      </w:r>
      <w:r w:rsidRPr="00001869">
        <w:rPr>
          <w:rFonts w:cs="Arial"/>
          <w:snapToGrid w:val="0"/>
          <w:color w:val="000000"/>
        </w:rPr>
        <w:t xml:space="preserve"> p</w:t>
      </w:r>
      <w:r w:rsidRPr="00001869">
        <w:rPr>
          <w:rFonts w:cs="Arial"/>
          <w:snapToGrid w:val="0"/>
          <w:color w:val="000000"/>
          <w:vertAlign w:val="subscript"/>
        </w:rPr>
        <w:t>nu2</w:t>
      </w:r>
      <w:r w:rsidRPr="00001869">
        <w:rPr>
          <w:rFonts w:cs="Arial"/>
        </w:rPr>
        <w:t xml:space="preserve"> und </w:t>
      </w:r>
      <w:r w:rsidRPr="00001869">
        <w:rPr>
          <w:rFonts w:cs="Arial"/>
          <w:snapToGrid w:val="0"/>
          <w:color w:val="000000"/>
        </w:rPr>
        <w:t>p</w:t>
      </w:r>
      <w:r w:rsidRPr="00001869">
        <w:rPr>
          <w:rFonts w:cs="Arial"/>
          <w:snapToGrid w:val="0"/>
          <w:color w:val="000000"/>
          <w:vertAlign w:val="subscript"/>
        </w:rPr>
        <w:t>u3</w:t>
      </w:r>
      <w:r w:rsidRPr="00001869">
        <w:rPr>
          <w:rFonts w:cs="Arial"/>
        </w:rPr>
        <w:t>), die für die</w:t>
      </w:r>
      <w:r w:rsidRPr="00001869">
        <w:rPr>
          <w:rFonts w:cs="Arial"/>
          <w:i/>
        </w:rPr>
        <w:t xml:space="preserve"> </w:t>
      </w:r>
      <w:r w:rsidRPr="00001869">
        <w:rPr>
          <w:rFonts w:cs="Arial"/>
        </w:rPr>
        <w:t>Berechnung des COYU</w:t>
      </w:r>
      <w:r w:rsidRPr="00001869">
        <w:rPr>
          <w:rFonts w:cs="Arial"/>
        </w:rPr>
        <w:noBreakHyphen/>
        <w:t>Kriteriums je nach Fall erforderlich sind. Diese werden wie folgt definiert:</w:t>
      </w:r>
    </w:p>
    <w:p w:rsidR="000F1146" w:rsidRPr="00001869" w:rsidRDefault="000F1146" w:rsidP="000F1146">
      <w:pPr>
        <w:rPr>
          <w:rFonts w:cs="Arial"/>
        </w:rPr>
      </w:pPr>
    </w:p>
    <w:tbl>
      <w:tblPr>
        <w:tblW w:w="0" w:type="auto"/>
        <w:jc w:val="center"/>
        <w:tblLayout w:type="fixed"/>
        <w:tblLook w:val="0000" w:firstRow="0" w:lastRow="0" w:firstColumn="0" w:lastColumn="0" w:noHBand="0" w:noVBand="0"/>
      </w:tblPr>
      <w:tblGrid>
        <w:gridCol w:w="2972"/>
        <w:gridCol w:w="5108"/>
      </w:tblGrid>
      <w:tr w:rsidR="000F1146" w:rsidRPr="00001869" w:rsidTr="00213B68">
        <w:trPr>
          <w:jc w:val="center"/>
        </w:trPr>
        <w:tc>
          <w:tcPr>
            <w:tcW w:w="2972" w:type="dxa"/>
          </w:tcPr>
          <w:p w:rsidR="000F1146" w:rsidRPr="00001869" w:rsidRDefault="00213B68" w:rsidP="0090154C">
            <w:pPr>
              <w:rPr>
                <w:rFonts w:cs="Arial"/>
                <w:b/>
              </w:rPr>
            </w:pPr>
            <w:r w:rsidRPr="00001869">
              <w:rPr>
                <w:rFonts w:cs="Arial"/>
                <w:b/>
              </w:rPr>
              <w:t>Wahrscheinlich</w:t>
            </w:r>
            <w:r w:rsidR="000F1146" w:rsidRPr="00001869">
              <w:rPr>
                <w:rFonts w:cs="Arial"/>
                <w:b/>
              </w:rPr>
              <w:t>keitsniveau</w:t>
            </w:r>
          </w:p>
        </w:tc>
        <w:tc>
          <w:tcPr>
            <w:tcW w:w="5108" w:type="dxa"/>
          </w:tcPr>
          <w:p w:rsidR="000F1146" w:rsidRPr="00001869" w:rsidRDefault="000F1146" w:rsidP="0090154C">
            <w:pPr>
              <w:rPr>
                <w:rFonts w:cs="Arial"/>
                <w:b/>
              </w:rPr>
            </w:pPr>
            <w:r w:rsidRPr="00001869">
              <w:rPr>
                <w:rFonts w:cs="Arial"/>
                <w:b/>
              </w:rPr>
              <w:t>verwendet, um zu entscheiden, ob eine Sorte</w:t>
            </w:r>
          </w:p>
        </w:tc>
      </w:tr>
      <w:tr w:rsidR="000F1146" w:rsidRPr="00001869" w:rsidTr="00213B68">
        <w:trPr>
          <w:jc w:val="center"/>
        </w:trPr>
        <w:tc>
          <w:tcPr>
            <w:tcW w:w="2972" w:type="dxa"/>
          </w:tcPr>
          <w:p w:rsidR="000F1146" w:rsidRPr="00001869" w:rsidRDefault="000F1146" w:rsidP="0090154C">
            <w:pPr>
              <w:ind w:left="798"/>
              <w:rPr>
                <w:rFonts w:cs="Arial"/>
              </w:rPr>
            </w:pPr>
            <w:r w:rsidRPr="00001869">
              <w:rPr>
                <w:rFonts w:cs="Arial"/>
              </w:rPr>
              <w:t>p</w:t>
            </w:r>
            <w:r w:rsidRPr="00001869">
              <w:rPr>
                <w:rFonts w:cs="Arial"/>
                <w:vertAlign w:val="subscript"/>
              </w:rPr>
              <w:t>u2</w:t>
            </w:r>
          </w:p>
        </w:tc>
        <w:tc>
          <w:tcPr>
            <w:tcW w:w="5108" w:type="dxa"/>
          </w:tcPr>
          <w:p w:rsidR="000F1146" w:rsidRPr="00001869" w:rsidRDefault="000F1146" w:rsidP="0090154C">
            <w:pPr>
              <w:rPr>
                <w:rFonts w:cs="Arial"/>
              </w:rPr>
            </w:pPr>
            <w:r w:rsidRPr="00001869">
              <w:rPr>
                <w:rFonts w:cs="Arial"/>
              </w:rPr>
              <w:t>nach 2 Perioden homogen ist</w:t>
            </w:r>
          </w:p>
        </w:tc>
      </w:tr>
      <w:tr w:rsidR="000F1146" w:rsidRPr="00001869" w:rsidTr="00213B68">
        <w:trPr>
          <w:jc w:val="center"/>
        </w:trPr>
        <w:tc>
          <w:tcPr>
            <w:tcW w:w="2972" w:type="dxa"/>
          </w:tcPr>
          <w:p w:rsidR="000F1146" w:rsidRPr="00001869" w:rsidRDefault="000F1146" w:rsidP="0090154C">
            <w:pPr>
              <w:ind w:left="798"/>
              <w:rPr>
                <w:rFonts w:cs="Arial"/>
              </w:rPr>
            </w:pPr>
            <w:r w:rsidRPr="00001869">
              <w:rPr>
                <w:rFonts w:cs="Arial"/>
              </w:rPr>
              <w:t>p</w:t>
            </w:r>
            <w:r w:rsidRPr="00001869">
              <w:rPr>
                <w:rFonts w:cs="Arial"/>
                <w:vertAlign w:val="subscript"/>
              </w:rPr>
              <w:t>md2</w:t>
            </w:r>
          </w:p>
        </w:tc>
        <w:tc>
          <w:tcPr>
            <w:tcW w:w="5108" w:type="dxa"/>
          </w:tcPr>
          <w:p w:rsidR="000F1146" w:rsidRPr="00001869" w:rsidRDefault="000F1146" w:rsidP="0090154C">
            <w:pPr>
              <w:rPr>
                <w:rFonts w:cs="Arial"/>
              </w:rPr>
            </w:pPr>
            <w:r w:rsidRPr="00001869">
              <w:rPr>
                <w:rFonts w:cs="Arial"/>
              </w:rPr>
              <w:t>nach 2 Perioden nicht homogen ist</w:t>
            </w:r>
          </w:p>
        </w:tc>
      </w:tr>
      <w:tr w:rsidR="000F1146" w:rsidRPr="00001869" w:rsidTr="00213B68">
        <w:trPr>
          <w:jc w:val="center"/>
        </w:trPr>
        <w:tc>
          <w:tcPr>
            <w:tcW w:w="2972" w:type="dxa"/>
          </w:tcPr>
          <w:p w:rsidR="000F1146" w:rsidRPr="00001869" w:rsidRDefault="000F1146" w:rsidP="0090154C">
            <w:pPr>
              <w:ind w:left="798"/>
              <w:rPr>
                <w:rFonts w:cs="Arial"/>
              </w:rPr>
            </w:pPr>
            <w:r w:rsidRPr="00001869">
              <w:rPr>
                <w:rFonts w:cs="Arial"/>
              </w:rPr>
              <w:t>p</w:t>
            </w:r>
            <w:r w:rsidRPr="00001869">
              <w:rPr>
                <w:rFonts w:cs="Arial"/>
                <w:vertAlign w:val="subscript"/>
              </w:rPr>
              <w:t>u3</w:t>
            </w:r>
          </w:p>
        </w:tc>
        <w:tc>
          <w:tcPr>
            <w:tcW w:w="5108" w:type="dxa"/>
          </w:tcPr>
          <w:p w:rsidR="000F1146" w:rsidRPr="00001869" w:rsidRDefault="000F1146" w:rsidP="0090154C">
            <w:pPr>
              <w:rPr>
                <w:rFonts w:cs="Arial"/>
              </w:rPr>
            </w:pPr>
            <w:r w:rsidRPr="00001869">
              <w:rPr>
                <w:rFonts w:cs="Arial"/>
              </w:rPr>
              <w:t>nach 3 Perioden in einem Merkmal homogen ist</w:t>
            </w:r>
          </w:p>
        </w:tc>
      </w:tr>
    </w:tbl>
    <w:p w:rsidR="000F1146" w:rsidRPr="00001869" w:rsidRDefault="000F1146" w:rsidP="000F1146">
      <w:pPr>
        <w:rPr>
          <w:rFonts w:cs="Arial"/>
        </w:rPr>
      </w:pPr>
    </w:p>
    <w:p w:rsidR="000F1146" w:rsidRPr="00001869" w:rsidRDefault="000F1146" w:rsidP="000F1146">
      <w:pPr>
        <w:rPr>
          <w:rFonts w:cs="Arial"/>
          <w:snapToGrid w:val="0"/>
        </w:rPr>
      </w:pPr>
      <w:r w:rsidRPr="00001869">
        <w:rPr>
          <w:rFonts w:cs="Arial"/>
        </w:rPr>
        <w:t>In den Abbildungen 1 bis 4 wird das COYU-Kriterium, das beispielsweise anhand des Wahrscheinlichkeitsniveaus p</w:t>
      </w:r>
      <w:r w:rsidRPr="00001869">
        <w:rPr>
          <w:rFonts w:cs="Arial"/>
          <w:vertAlign w:val="subscript"/>
        </w:rPr>
        <w:t xml:space="preserve">u2 </w:t>
      </w:r>
      <w:r w:rsidRPr="00001869">
        <w:rPr>
          <w:rFonts w:cs="Arial"/>
        </w:rPr>
        <w:t>berechnet wird, als UCp</w:t>
      </w:r>
      <w:r w:rsidRPr="00001869">
        <w:rPr>
          <w:rFonts w:cs="Arial"/>
          <w:vertAlign w:val="subscript"/>
        </w:rPr>
        <w:t xml:space="preserve">u2 </w:t>
      </w:r>
      <w:r w:rsidRPr="00001869">
        <w:rPr>
          <w:rFonts w:cs="Arial"/>
        </w:rPr>
        <w:t>bezeichnet usw. Der Begriff „U“ stellt die mittelwertbereinigte log(SD+1) einer Sorte für ein Merkmal dar.</w:t>
      </w:r>
    </w:p>
    <w:p w:rsidR="000F1146" w:rsidRPr="00001869" w:rsidRDefault="000F1146" w:rsidP="000F1146">
      <w:pPr>
        <w:rPr>
          <w:rFonts w:cs="Arial"/>
        </w:rPr>
      </w:pPr>
    </w:p>
    <w:p w:rsidR="000F1146" w:rsidRPr="00001869" w:rsidRDefault="000F1146" w:rsidP="000F1146">
      <w:pPr>
        <w:rPr>
          <w:rFonts w:cs="Arial"/>
        </w:rPr>
      </w:pPr>
      <w:r w:rsidRPr="00001869">
        <w:rPr>
          <w:rFonts w:cs="Arial"/>
        </w:rPr>
        <w:t>Tabelle 1 faßt die verschiedenen Standard-Wahrscheinlichkeitsniveaus zusammen, die für die Berechnung des COYD- und des COYU-Kriteriums in jedem der Fälle A bis D erforderlich sind. In Fall B beispielsweise ist nur ein Wahrscheinlichkeitsniveau (</w:t>
      </w:r>
      <w:r w:rsidRPr="00001869">
        <w:rPr>
          <w:rFonts w:cs="Arial"/>
          <w:snapToGrid w:val="0"/>
          <w:color w:val="000000"/>
        </w:rPr>
        <w:t>p</w:t>
      </w:r>
      <w:r w:rsidRPr="00001869">
        <w:rPr>
          <w:rFonts w:cs="Arial"/>
          <w:snapToGrid w:val="0"/>
          <w:color w:val="000000"/>
          <w:vertAlign w:val="subscript"/>
        </w:rPr>
        <w:t>u3</w:t>
      </w:r>
      <w:r w:rsidRPr="00001869">
        <w:rPr>
          <w:rFonts w:cs="Arial"/>
        </w:rPr>
        <w:t>) erforderlich, während Fall C zwei davon benötigt (</w:t>
      </w:r>
      <w:r w:rsidRPr="00001869">
        <w:rPr>
          <w:rFonts w:cs="Arial"/>
          <w:snapToGrid w:val="0"/>
          <w:color w:val="000000"/>
        </w:rPr>
        <w:t>p</w:t>
      </w:r>
      <w:r w:rsidRPr="00001869">
        <w:rPr>
          <w:rFonts w:cs="Arial"/>
          <w:snapToGrid w:val="0"/>
          <w:color w:val="000000"/>
          <w:vertAlign w:val="subscript"/>
        </w:rPr>
        <w:t>u2</w:t>
      </w:r>
      <w:r w:rsidRPr="00001869">
        <w:rPr>
          <w:rFonts w:cs="Arial"/>
        </w:rPr>
        <w:t xml:space="preserve">, </w:t>
      </w:r>
      <w:r w:rsidRPr="00001869">
        <w:rPr>
          <w:rFonts w:cs="Arial"/>
          <w:snapToGrid w:val="0"/>
          <w:color w:val="000000"/>
        </w:rPr>
        <w:t>p</w:t>
      </w:r>
      <w:r w:rsidRPr="00001869">
        <w:rPr>
          <w:rFonts w:cs="Arial"/>
          <w:snapToGrid w:val="0"/>
          <w:color w:val="000000"/>
          <w:vertAlign w:val="subscript"/>
        </w:rPr>
        <w:t>u3</w:t>
      </w:r>
      <w:r w:rsidRPr="00001869">
        <w:rPr>
          <w:rFonts w:cs="Arial"/>
        </w:rPr>
        <w:t>).</w:t>
      </w:r>
    </w:p>
    <w:p w:rsidR="000F1146" w:rsidRPr="00001869" w:rsidRDefault="000F1146" w:rsidP="000F1146">
      <w:pPr>
        <w:rPr>
          <w:rFonts w:cs="Arial"/>
        </w:rPr>
      </w:pPr>
    </w:p>
    <w:tbl>
      <w:tblPr>
        <w:tblW w:w="0" w:type="auto"/>
        <w:jc w:val="center"/>
        <w:tblLayout w:type="fixed"/>
        <w:tblCellMar>
          <w:left w:w="30" w:type="dxa"/>
          <w:right w:w="30" w:type="dxa"/>
        </w:tblCellMar>
        <w:tblLook w:val="0000" w:firstRow="0" w:lastRow="0" w:firstColumn="0" w:lastColumn="0" w:noHBand="0" w:noVBand="0"/>
      </w:tblPr>
      <w:tblGrid>
        <w:gridCol w:w="1021"/>
        <w:gridCol w:w="680"/>
        <w:gridCol w:w="680"/>
        <w:gridCol w:w="680"/>
      </w:tblGrid>
      <w:tr w:rsidR="000F1146" w:rsidRPr="00001869" w:rsidTr="0090154C">
        <w:trPr>
          <w:cantSplit/>
          <w:trHeight w:val="278"/>
          <w:jc w:val="center"/>
        </w:trPr>
        <w:tc>
          <w:tcPr>
            <w:tcW w:w="1021" w:type="dxa"/>
            <w:tcBorders>
              <w:bottom w:val="single" w:sz="2" w:space="0" w:color="000000"/>
              <w:right w:val="single" w:sz="2" w:space="0" w:color="000000"/>
            </w:tcBorders>
          </w:tcPr>
          <w:p w:rsidR="000F1146" w:rsidRPr="00001869" w:rsidRDefault="000F1146" w:rsidP="0090154C">
            <w:pPr>
              <w:jc w:val="center"/>
              <w:rPr>
                <w:rFonts w:cs="Arial"/>
                <w:snapToGrid w:val="0"/>
                <w:color w:val="000000"/>
                <w:sz w:val="22"/>
              </w:rPr>
            </w:pPr>
            <w:r w:rsidRPr="00001869">
              <w:rPr>
                <w:rFonts w:cs="Arial"/>
              </w:rPr>
              <w:t>Tabelle 1</w:t>
            </w:r>
          </w:p>
        </w:tc>
        <w:tc>
          <w:tcPr>
            <w:tcW w:w="2040" w:type="dxa"/>
            <w:gridSpan w:val="3"/>
            <w:tcBorders>
              <w:top w:val="single" w:sz="2" w:space="0" w:color="000000"/>
              <w:left w:val="single" w:sz="2" w:space="0" w:color="000000"/>
              <w:bottom w:val="single" w:sz="2" w:space="0" w:color="000000"/>
              <w:right w:val="single" w:sz="2" w:space="0" w:color="000000"/>
            </w:tcBorders>
          </w:tcPr>
          <w:p w:rsidR="000F1146" w:rsidRPr="00001869" w:rsidRDefault="000F1146" w:rsidP="0090154C">
            <w:pPr>
              <w:jc w:val="center"/>
              <w:rPr>
                <w:rFonts w:cs="Arial"/>
                <w:snapToGrid w:val="0"/>
                <w:color w:val="000000"/>
                <w:sz w:val="22"/>
              </w:rPr>
            </w:pPr>
            <w:r w:rsidRPr="00001869">
              <w:rPr>
                <w:rFonts w:cs="Arial"/>
                <w:snapToGrid w:val="0"/>
                <w:color w:val="000000"/>
              </w:rPr>
              <w:t>COYU</w:t>
            </w:r>
          </w:p>
        </w:tc>
      </w:tr>
      <w:tr w:rsidR="000F1146" w:rsidRPr="00001869" w:rsidTr="0090154C">
        <w:trPr>
          <w:trHeight w:val="278"/>
          <w:jc w:val="center"/>
        </w:trPr>
        <w:tc>
          <w:tcPr>
            <w:tcW w:w="1021" w:type="dxa"/>
            <w:tcBorders>
              <w:left w:val="single" w:sz="2" w:space="0" w:color="000000"/>
              <w:bottom w:val="single" w:sz="2" w:space="0" w:color="000000"/>
              <w:right w:val="single" w:sz="2" w:space="0" w:color="000000"/>
            </w:tcBorders>
          </w:tcPr>
          <w:p w:rsidR="000F1146" w:rsidRPr="00001869" w:rsidRDefault="000F1146" w:rsidP="0090154C">
            <w:pPr>
              <w:jc w:val="center"/>
              <w:rPr>
                <w:rFonts w:cs="Arial"/>
                <w:snapToGrid w:val="0"/>
                <w:color w:val="000000"/>
                <w:sz w:val="22"/>
              </w:rPr>
            </w:pPr>
            <w:r w:rsidRPr="00001869">
              <w:rPr>
                <w:rFonts w:cs="Arial"/>
                <w:snapToGrid w:val="0"/>
                <w:color w:val="000000"/>
              </w:rPr>
              <w:t>FALL</w:t>
            </w:r>
          </w:p>
        </w:tc>
        <w:tc>
          <w:tcPr>
            <w:tcW w:w="680" w:type="dxa"/>
            <w:tcBorders>
              <w:top w:val="single" w:sz="2" w:space="0" w:color="000000"/>
              <w:left w:val="single" w:sz="2" w:space="0" w:color="000000"/>
              <w:bottom w:val="single" w:sz="2" w:space="0" w:color="000000"/>
              <w:right w:val="single" w:sz="2" w:space="0" w:color="000000"/>
            </w:tcBorders>
          </w:tcPr>
          <w:p w:rsidR="000F1146" w:rsidRPr="00001869" w:rsidRDefault="000F1146" w:rsidP="0090154C">
            <w:pPr>
              <w:jc w:val="center"/>
              <w:rPr>
                <w:rFonts w:cs="Arial"/>
                <w:snapToGrid w:val="0"/>
                <w:color w:val="000000"/>
                <w:sz w:val="22"/>
              </w:rPr>
            </w:pPr>
            <w:r w:rsidRPr="00001869">
              <w:rPr>
                <w:rFonts w:cs="Arial"/>
                <w:snapToGrid w:val="0"/>
                <w:color w:val="000000"/>
              </w:rPr>
              <w:t>p</w:t>
            </w:r>
            <w:r w:rsidRPr="00001869">
              <w:rPr>
                <w:rFonts w:cs="Arial"/>
                <w:snapToGrid w:val="0"/>
                <w:color w:val="000000"/>
                <w:vertAlign w:val="subscript"/>
              </w:rPr>
              <w:t>u2</w:t>
            </w:r>
          </w:p>
        </w:tc>
        <w:tc>
          <w:tcPr>
            <w:tcW w:w="680" w:type="dxa"/>
            <w:tcBorders>
              <w:top w:val="single" w:sz="2" w:space="0" w:color="000000"/>
              <w:left w:val="single" w:sz="2" w:space="0" w:color="000000"/>
              <w:right w:val="single" w:sz="2" w:space="0" w:color="000000"/>
            </w:tcBorders>
          </w:tcPr>
          <w:p w:rsidR="000F1146" w:rsidRPr="00001869" w:rsidRDefault="000F1146" w:rsidP="0090154C">
            <w:pPr>
              <w:jc w:val="center"/>
              <w:rPr>
                <w:rFonts w:cs="Arial"/>
                <w:snapToGrid w:val="0"/>
                <w:color w:val="000000"/>
                <w:sz w:val="22"/>
              </w:rPr>
            </w:pPr>
            <w:r w:rsidRPr="00001869">
              <w:rPr>
                <w:rFonts w:cs="Arial"/>
                <w:snapToGrid w:val="0"/>
                <w:color w:val="000000"/>
              </w:rPr>
              <w:t>p</w:t>
            </w:r>
            <w:r w:rsidRPr="00001869">
              <w:rPr>
                <w:rFonts w:cs="Arial"/>
                <w:snapToGrid w:val="0"/>
                <w:color w:val="000000"/>
                <w:vertAlign w:val="subscript"/>
              </w:rPr>
              <w:t>nu2</w:t>
            </w:r>
          </w:p>
        </w:tc>
        <w:tc>
          <w:tcPr>
            <w:tcW w:w="680" w:type="dxa"/>
            <w:tcBorders>
              <w:top w:val="single" w:sz="2" w:space="0" w:color="000000"/>
              <w:left w:val="single" w:sz="2" w:space="0" w:color="000000"/>
              <w:right w:val="single" w:sz="2" w:space="0" w:color="000000"/>
            </w:tcBorders>
          </w:tcPr>
          <w:p w:rsidR="000F1146" w:rsidRPr="00001869" w:rsidRDefault="000F1146" w:rsidP="0090154C">
            <w:pPr>
              <w:jc w:val="center"/>
              <w:rPr>
                <w:rFonts w:cs="Arial"/>
                <w:snapToGrid w:val="0"/>
                <w:color w:val="000000"/>
                <w:sz w:val="22"/>
              </w:rPr>
            </w:pPr>
            <w:r w:rsidRPr="00001869">
              <w:rPr>
                <w:rFonts w:cs="Arial"/>
                <w:snapToGrid w:val="0"/>
                <w:color w:val="000000"/>
              </w:rPr>
              <w:t>p</w:t>
            </w:r>
            <w:r w:rsidRPr="00001869">
              <w:rPr>
                <w:rFonts w:cs="Arial"/>
                <w:snapToGrid w:val="0"/>
                <w:color w:val="000000"/>
                <w:vertAlign w:val="subscript"/>
              </w:rPr>
              <w:t>u3</w:t>
            </w:r>
          </w:p>
        </w:tc>
      </w:tr>
      <w:tr w:rsidR="000F1146" w:rsidRPr="00001869" w:rsidTr="0090154C">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0F1146" w:rsidRPr="00001869" w:rsidRDefault="000F1146" w:rsidP="0090154C">
            <w:pPr>
              <w:jc w:val="center"/>
              <w:rPr>
                <w:rFonts w:cs="Arial"/>
                <w:snapToGrid w:val="0"/>
                <w:color w:val="000000"/>
                <w:sz w:val="22"/>
              </w:rPr>
            </w:pPr>
            <w:r w:rsidRPr="00001869">
              <w:rPr>
                <w:rFonts w:cs="Arial"/>
                <w:snapToGrid w:val="0"/>
                <w:color w:val="000000"/>
              </w:rPr>
              <w:t>A</w:t>
            </w:r>
          </w:p>
        </w:tc>
        <w:tc>
          <w:tcPr>
            <w:tcW w:w="680" w:type="dxa"/>
            <w:tcBorders>
              <w:top w:val="single" w:sz="2" w:space="0" w:color="000000"/>
              <w:left w:val="single" w:sz="2" w:space="0" w:color="000000"/>
              <w:right w:val="single" w:sz="2" w:space="0" w:color="000000"/>
            </w:tcBorders>
          </w:tcPr>
          <w:p w:rsidR="000F1146" w:rsidRPr="00001869" w:rsidRDefault="000F1146" w:rsidP="0090154C">
            <w:pPr>
              <w:jc w:val="center"/>
              <w:rPr>
                <w:rFonts w:cs="Arial"/>
                <w:snapToGrid w:val="0"/>
                <w:color w:val="000000"/>
                <w:sz w:val="22"/>
              </w:rPr>
            </w:pPr>
          </w:p>
        </w:tc>
        <w:tc>
          <w:tcPr>
            <w:tcW w:w="680" w:type="dxa"/>
            <w:tcBorders>
              <w:top w:val="single" w:sz="2" w:space="0" w:color="000000"/>
              <w:left w:val="single" w:sz="2" w:space="0" w:color="000000"/>
              <w:right w:val="single" w:sz="2" w:space="0" w:color="000000"/>
            </w:tcBorders>
            <w:shd w:val="pct62" w:color="auto" w:fill="FFFFFF"/>
          </w:tcPr>
          <w:p w:rsidR="000F1146" w:rsidRPr="00001869" w:rsidRDefault="000F1146" w:rsidP="0090154C">
            <w:pPr>
              <w:jc w:val="center"/>
              <w:rPr>
                <w:rFonts w:cs="Arial"/>
                <w:snapToGrid w:val="0"/>
                <w:color w:val="000000"/>
                <w:sz w:val="22"/>
              </w:rPr>
            </w:pPr>
          </w:p>
        </w:tc>
        <w:tc>
          <w:tcPr>
            <w:tcW w:w="680" w:type="dxa"/>
            <w:tcBorders>
              <w:top w:val="single" w:sz="2" w:space="0" w:color="000000"/>
              <w:left w:val="single" w:sz="2" w:space="0" w:color="000000"/>
              <w:bottom w:val="single" w:sz="2" w:space="0" w:color="000000"/>
              <w:right w:val="single" w:sz="2" w:space="0" w:color="000000"/>
            </w:tcBorders>
            <w:shd w:val="pct62" w:color="auto" w:fill="FFFFFF"/>
          </w:tcPr>
          <w:p w:rsidR="000F1146" w:rsidRPr="00001869" w:rsidRDefault="000F1146" w:rsidP="0090154C">
            <w:pPr>
              <w:jc w:val="center"/>
              <w:rPr>
                <w:rFonts w:cs="Arial"/>
                <w:snapToGrid w:val="0"/>
                <w:color w:val="000000"/>
                <w:sz w:val="22"/>
              </w:rPr>
            </w:pPr>
          </w:p>
        </w:tc>
      </w:tr>
      <w:tr w:rsidR="000F1146" w:rsidRPr="00001869" w:rsidTr="0090154C">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0F1146" w:rsidRPr="00001869" w:rsidRDefault="000F1146" w:rsidP="0090154C">
            <w:pPr>
              <w:jc w:val="center"/>
              <w:rPr>
                <w:rFonts w:cs="Arial"/>
                <w:snapToGrid w:val="0"/>
                <w:color w:val="000000"/>
                <w:sz w:val="22"/>
              </w:rPr>
            </w:pPr>
            <w:r w:rsidRPr="00001869">
              <w:rPr>
                <w:rFonts w:cs="Arial"/>
                <w:snapToGrid w:val="0"/>
                <w:color w:val="000000"/>
              </w:rPr>
              <w:t>B</w:t>
            </w:r>
          </w:p>
        </w:tc>
        <w:tc>
          <w:tcPr>
            <w:tcW w:w="680" w:type="dxa"/>
            <w:tcBorders>
              <w:top w:val="single" w:sz="2" w:space="0" w:color="000000"/>
              <w:left w:val="single" w:sz="2" w:space="0" w:color="000000"/>
              <w:bottom w:val="single" w:sz="2" w:space="0" w:color="000000"/>
              <w:right w:val="single" w:sz="2" w:space="0" w:color="000000"/>
            </w:tcBorders>
            <w:shd w:val="pct62" w:color="auto" w:fill="FFFFFF"/>
          </w:tcPr>
          <w:p w:rsidR="000F1146" w:rsidRPr="00001869" w:rsidRDefault="000F1146" w:rsidP="0090154C">
            <w:pPr>
              <w:jc w:val="center"/>
              <w:rPr>
                <w:rFonts w:cs="Arial"/>
                <w:snapToGrid w:val="0"/>
                <w:color w:val="000000"/>
                <w:sz w:val="22"/>
              </w:rPr>
            </w:pPr>
          </w:p>
        </w:tc>
        <w:tc>
          <w:tcPr>
            <w:tcW w:w="680" w:type="dxa"/>
            <w:tcBorders>
              <w:top w:val="single" w:sz="2" w:space="0" w:color="000000"/>
              <w:left w:val="single" w:sz="2" w:space="0" w:color="000000"/>
              <w:right w:val="single" w:sz="2" w:space="0" w:color="000000"/>
            </w:tcBorders>
            <w:shd w:val="pct62" w:color="auto" w:fill="FFFFFF"/>
          </w:tcPr>
          <w:p w:rsidR="000F1146" w:rsidRPr="00001869" w:rsidRDefault="000F1146" w:rsidP="0090154C">
            <w:pPr>
              <w:jc w:val="center"/>
              <w:rPr>
                <w:rFonts w:cs="Arial"/>
                <w:snapToGrid w:val="0"/>
                <w:color w:val="000000"/>
                <w:sz w:val="22"/>
              </w:rPr>
            </w:pPr>
          </w:p>
        </w:tc>
        <w:tc>
          <w:tcPr>
            <w:tcW w:w="680" w:type="dxa"/>
            <w:tcBorders>
              <w:top w:val="single" w:sz="2" w:space="0" w:color="000000"/>
              <w:left w:val="single" w:sz="2" w:space="0" w:color="000000"/>
              <w:bottom w:val="single" w:sz="2" w:space="0" w:color="000000"/>
              <w:right w:val="single" w:sz="2" w:space="0" w:color="000000"/>
            </w:tcBorders>
          </w:tcPr>
          <w:p w:rsidR="000F1146" w:rsidRPr="00001869" w:rsidRDefault="000F1146" w:rsidP="0090154C">
            <w:pPr>
              <w:jc w:val="center"/>
              <w:rPr>
                <w:rFonts w:cs="Arial"/>
                <w:snapToGrid w:val="0"/>
                <w:color w:val="000000"/>
                <w:sz w:val="22"/>
              </w:rPr>
            </w:pPr>
          </w:p>
        </w:tc>
      </w:tr>
      <w:tr w:rsidR="000F1146" w:rsidRPr="00001869" w:rsidTr="0090154C">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0F1146" w:rsidRPr="00001869" w:rsidRDefault="000F1146" w:rsidP="0090154C">
            <w:pPr>
              <w:jc w:val="center"/>
              <w:rPr>
                <w:rFonts w:cs="Arial"/>
                <w:snapToGrid w:val="0"/>
                <w:color w:val="000000"/>
                <w:sz w:val="22"/>
              </w:rPr>
            </w:pPr>
            <w:r w:rsidRPr="00001869">
              <w:rPr>
                <w:rFonts w:cs="Arial"/>
                <w:snapToGrid w:val="0"/>
                <w:color w:val="000000"/>
              </w:rPr>
              <w:t>C</w:t>
            </w:r>
          </w:p>
        </w:tc>
        <w:tc>
          <w:tcPr>
            <w:tcW w:w="680" w:type="dxa"/>
            <w:tcBorders>
              <w:top w:val="single" w:sz="2" w:space="0" w:color="000000"/>
              <w:left w:val="single" w:sz="2" w:space="0" w:color="000000"/>
              <w:bottom w:val="single" w:sz="2" w:space="0" w:color="000000"/>
              <w:right w:val="single" w:sz="2" w:space="0" w:color="000000"/>
            </w:tcBorders>
          </w:tcPr>
          <w:p w:rsidR="000F1146" w:rsidRPr="00001869" w:rsidRDefault="000F1146" w:rsidP="0090154C">
            <w:pPr>
              <w:jc w:val="center"/>
              <w:rPr>
                <w:rFonts w:cs="Arial"/>
                <w:snapToGrid w:val="0"/>
                <w:color w:val="000000"/>
                <w:sz w:val="22"/>
              </w:rPr>
            </w:pPr>
          </w:p>
        </w:tc>
        <w:tc>
          <w:tcPr>
            <w:tcW w:w="680" w:type="dxa"/>
            <w:tcBorders>
              <w:top w:val="single" w:sz="2" w:space="0" w:color="000000"/>
              <w:left w:val="single" w:sz="2" w:space="0" w:color="000000"/>
              <w:bottom w:val="single" w:sz="2" w:space="0" w:color="000000"/>
              <w:right w:val="single" w:sz="2" w:space="0" w:color="000000"/>
            </w:tcBorders>
            <w:shd w:val="pct62" w:color="auto" w:fill="FFFFFF"/>
          </w:tcPr>
          <w:p w:rsidR="000F1146" w:rsidRPr="00001869" w:rsidRDefault="000F1146" w:rsidP="0090154C">
            <w:pPr>
              <w:jc w:val="center"/>
              <w:rPr>
                <w:rFonts w:cs="Arial"/>
                <w:snapToGrid w:val="0"/>
                <w:color w:val="000000"/>
                <w:sz w:val="22"/>
              </w:rPr>
            </w:pPr>
          </w:p>
        </w:tc>
        <w:tc>
          <w:tcPr>
            <w:tcW w:w="680" w:type="dxa"/>
            <w:tcBorders>
              <w:top w:val="single" w:sz="2" w:space="0" w:color="000000"/>
              <w:left w:val="single" w:sz="2" w:space="0" w:color="000000"/>
              <w:bottom w:val="single" w:sz="2" w:space="0" w:color="000000"/>
              <w:right w:val="single" w:sz="2" w:space="0" w:color="000000"/>
            </w:tcBorders>
          </w:tcPr>
          <w:p w:rsidR="000F1146" w:rsidRPr="00001869" w:rsidRDefault="000F1146" w:rsidP="0090154C">
            <w:pPr>
              <w:jc w:val="center"/>
              <w:rPr>
                <w:rFonts w:cs="Arial"/>
                <w:snapToGrid w:val="0"/>
                <w:color w:val="000000"/>
                <w:sz w:val="22"/>
              </w:rPr>
            </w:pPr>
          </w:p>
        </w:tc>
      </w:tr>
      <w:tr w:rsidR="000F1146" w:rsidRPr="00001869" w:rsidTr="0090154C">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0F1146" w:rsidRPr="00001869" w:rsidRDefault="000F1146" w:rsidP="0090154C">
            <w:pPr>
              <w:jc w:val="center"/>
              <w:rPr>
                <w:rFonts w:cs="Arial"/>
                <w:snapToGrid w:val="0"/>
                <w:color w:val="000000"/>
                <w:sz w:val="22"/>
              </w:rPr>
            </w:pPr>
            <w:r w:rsidRPr="00001869">
              <w:rPr>
                <w:rFonts w:cs="Arial"/>
                <w:snapToGrid w:val="0"/>
                <w:color w:val="000000"/>
              </w:rPr>
              <w:t>D</w:t>
            </w:r>
          </w:p>
        </w:tc>
        <w:tc>
          <w:tcPr>
            <w:tcW w:w="680" w:type="dxa"/>
            <w:tcBorders>
              <w:top w:val="single" w:sz="2" w:space="0" w:color="000000"/>
              <w:left w:val="single" w:sz="2" w:space="0" w:color="000000"/>
              <w:bottom w:val="single" w:sz="2" w:space="0" w:color="000000"/>
              <w:right w:val="single" w:sz="2" w:space="0" w:color="000000"/>
            </w:tcBorders>
          </w:tcPr>
          <w:p w:rsidR="000F1146" w:rsidRPr="00001869" w:rsidRDefault="000F1146" w:rsidP="0090154C">
            <w:pPr>
              <w:jc w:val="center"/>
              <w:rPr>
                <w:rFonts w:cs="Arial"/>
                <w:snapToGrid w:val="0"/>
                <w:color w:val="000000"/>
                <w:sz w:val="22"/>
              </w:rPr>
            </w:pPr>
          </w:p>
        </w:tc>
        <w:tc>
          <w:tcPr>
            <w:tcW w:w="680" w:type="dxa"/>
            <w:tcBorders>
              <w:top w:val="single" w:sz="2" w:space="0" w:color="000000"/>
              <w:left w:val="single" w:sz="2" w:space="0" w:color="000000"/>
              <w:bottom w:val="single" w:sz="2" w:space="0" w:color="000000"/>
              <w:right w:val="single" w:sz="2" w:space="0" w:color="000000"/>
            </w:tcBorders>
          </w:tcPr>
          <w:p w:rsidR="000F1146" w:rsidRPr="00001869" w:rsidRDefault="000F1146" w:rsidP="0090154C">
            <w:pPr>
              <w:jc w:val="center"/>
              <w:rPr>
                <w:rFonts w:cs="Arial"/>
                <w:snapToGrid w:val="0"/>
                <w:color w:val="000000"/>
                <w:sz w:val="22"/>
              </w:rPr>
            </w:pPr>
          </w:p>
        </w:tc>
        <w:tc>
          <w:tcPr>
            <w:tcW w:w="680" w:type="dxa"/>
            <w:tcBorders>
              <w:top w:val="single" w:sz="2" w:space="0" w:color="000000"/>
              <w:left w:val="single" w:sz="2" w:space="0" w:color="000000"/>
              <w:bottom w:val="single" w:sz="2" w:space="0" w:color="000000"/>
              <w:right w:val="single" w:sz="2" w:space="0" w:color="000000"/>
            </w:tcBorders>
          </w:tcPr>
          <w:p w:rsidR="000F1146" w:rsidRPr="00001869" w:rsidRDefault="000F1146" w:rsidP="0090154C">
            <w:pPr>
              <w:jc w:val="center"/>
              <w:rPr>
                <w:rFonts w:cs="Arial"/>
                <w:snapToGrid w:val="0"/>
                <w:color w:val="000000"/>
              </w:rPr>
            </w:pPr>
          </w:p>
        </w:tc>
      </w:tr>
    </w:tbl>
    <w:p w:rsidR="000F1146" w:rsidRPr="00001869" w:rsidRDefault="000F1146" w:rsidP="000F1146">
      <w:pPr>
        <w:rPr>
          <w:rFonts w:cs="Arial"/>
        </w:rPr>
      </w:pPr>
    </w:p>
    <w:p w:rsidR="00213B68" w:rsidRPr="00001869" w:rsidRDefault="00213B68">
      <w:pPr>
        <w:jc w:val="left"/>
        <w:rPr>
          <w:rFonts w:cs="Arial"/>
        </w:rPr>
      </w:pPr>
      <w:r w:rsidRPr="00001869">
        <w:rPr>
          <w:rFonts w:cs="Arial"/>
        </w:rPr>
        <w:br w:type="page"/>
      </w:r>
    </w:p>
    <w:p w:rsidR="000F1146" w:rsidRPr="00001869" w:rsidRDefault="000F1146" w:rsidP="000F1146">
      <w:pPr>
        <w:tabs>
          <w:tab w:val="left" w:pos="6946"/>
        </w:tabs>
        <w:rPr>
          <w:rFonts w:cs="Arial"/>
        </w:rPr>
      </w:pPr>
      <w:r w:rsidRPr="00001869">
        <w:rPr>
          <w:rFonts w:cs="Arial"/>
          <w:noProof/>
          <w:lang w:val="en-US"/>
        </w:rPr>
        <mc:AlternateContent>
          <mc:Choice Requires="wps">
            <w:drawing>
              <wp:anchor distT="0" distB="0" distL="114300" distR="114300" simplePos="0" relativeHeight="251695104" behindDoc="0" locked="0" layoutInCell="0" allowOverlap="1" wp14:anchorId="285D2D0C" wp14:editId="1995FC21">
                <wp:simplePos x="0" y="0"/>
                <wp:positionH relativeFrom="column">
                  <wp:posOffset>-51017</wp:posOffset>
                </wp:positionH>
                <wp:positionV relativeFrom="paragraph">
                  <wp:posOffset>-82860</wp:posOffset>
                </wp:positionV>
                <wp:extent cx="5742878" cy="289932"/>
                <wp:effectExtent l="0" t="0" r="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878" cy="2899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40E7" w:rsidRPr="0059185B" w:rsidRDefault="002640E7" w:rsidP="000F1146">
                            <w:pPr>
                              <w:rPr>
                                <w:lang w:val="de-CH"/>
                              </w:rPr>
                            </w:pPr>
                            <w:r w:rsidRPr="00EB2BC9">
                              <w:rPr>
                                <w:lang w:val="de-CH"/>
                              </w:rPr>
                              <w:t>Abbildung 1. COYU-Entscheidungen und Standard-Wahrscheinlichkeitsniveaus</w:t>
                            </w:r>
                            <w:r>
                              <w:rPr>
                                <w:lang w:val="de-CH"/>
                              </w:rPr>
                              <w:t xml:space="preserve"> </w:t>
                            </w:r>
                            <w:r w:rsidRPr="00EB2BC9">
                              <w:rPr>
                                <w:lang w:val="de-CH"/>
                              </w:rPr>
                              <w:t>(p</w:t>
                            </w:r>
                            <w:r w:rsidRPr="00EB2BC9">
                              <w:rPr>
                                <w:vertAlign w:val="subscript"/>
                                <w:lang w:val="de-CH"/>
                              </w:rPr>
                              <w:t>i</w:t>
                            </w:r>
                            <w:r w:rsidRPr="00EB2BC9">
                              <w:rPr>
                                <w:lang w:val="de-CH"/>
                              </w:rPr>
                              <w:t xml:space="preserve"> ) i</w:t>
                            </w:r>
                            <w:r>
                              <w:rPr>
                                <w:lang w:val="de-CH"/>
                              </w:rPr>
                              <w:t>m Fall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2020" type="#_x0000_t202" style="position:absolute;left:0;text-align:left;margin-left:-4pt;margin-top:-6.5pt;width:452.2pt;height:22.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2YwhgIAABw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" o:allowincell="f" stroked="f">
                <v:textbox>
                  <w:txbxContent>
                    <w:p w:rsidR="002640E7" w:rsidRPr="0059185B" w:rsidRDefault="002640E7" w:rsidP="000F1146">
                      <w:pPr>
                        <w:rPr>
                          <w:lang w:val="de-CH"/>
                        </w:rPr>
                      </w:pPr>
                      <w:r w:rsidRPr="00EB2BC9">
                        <w:rPr>
                          <w:lang w:val="de-CH"/>
                        </w:rPr>
                        <w:t>Abbildung 1. COYU-Entscheidungen und Standard-Wahrscheinlichkeitsniveaus</w:t>
                      </w:r>
                      <w:r>
                        <w:rPr>
                          <w:lang w:val="de-CH"/>
                        </w:rPr>
                        <w:t xml:space="preserve"> </w:t>
                      </w:r>
                      <w:r w:rsidRPr="00EB2BC9">
                        <w:rPr>
                          <w:lang w:val="de-CH"/>
                        </w:rPr>
                        <w:t>(p</w:t>
                      </w:r>
                      <w:r w:rsidRPr="00EB2BC9">
                        <w:rPr>
                          <w:vertAlign w:val="subscript"/>
                          <w:lang w:val="de-CH"/>
                        </w:rPr>
                        <w:t>i</w:t>
                      </w:r>
                      <w:r w:rsidRPr="00EB2BC9">
                        <w:rPr>
                          <w:lang w:val="de-CH"/>
                        </w:rPr>
                        <w:t xml:space="preserve"> ) i</w:t>
                      </w:r>
                      <w:r>
                        <w:rPr>
                          <w:lang w:val="de-CH"/>
                        </w:rPr>
                        <w:t>m Fall A</w:t>
                      </w:r>
                    </w:p>
                  </w:txbxContent>
                </v:textbox>
              </v:shape>
            </w:pict>
          </mc:Fallback>
        </mc:AlternateContent>
      </w:r>
    </w:p>
    <w:p w:rsidR="000F1146" w:rsidRPr="00001869" w:rsidRDefault="000F1146" w:rsidP="000F1146">
      <w:pPr>
        <w:rPr>
          <w:rFonts w:cs="Arial"/>
        </w:rPr>
      </w:pPr>
    </w:p>
    <w:p w:rsidR="000F1146" w:rsidRPr="00001869" w:rsidRDefault="001E2691" w:rsidP="001E2691">
      <w:pPr>
        <w:tabs>
          <w:tab w:val="left" w:pos="2127"/>
        </w:tabs>
        <w:rPr>
          <w:rFonts w:cs="Arial"/>
        </w:rPr>
      </w:pPr>
      <w:r>
        <w:rPr>
          <w:rFonts w:cs="Arial"/>
        </w:rPr>
        <w:t>COYU</w:t>
      </w:r>
      <w:r>
        <w:rPr>
          <w:rFonts w:cs="Arial"/>
        </w:rPr>
        <w:tab/>
      </w:r>
      <w:r w:rsidR="000F1146" w:rsidRPr="00001869">
        <w:rPr>
          <w:rFonts w:cs="Arial"/>
        </w:rPr>
        <w:t>Entscheidung nach der 2. Periode</w:t>
      </w:r>
    </w:p>
    <w:tbl>
      <w:tblPr>
        <w:tblW w:w="0" w:type="auto"/>
        <w:tblLayout w:type="fixed"/>
        <w:tblCellMar>
          <w:left w:w="70" w:type="dxa"/>
          <w:right w:w="70" w:type="dxa"/>
        </w:tblCellMar>
        <w:tblLook w:val="0000" w:firstRow="0" w:lastRow="0" w:firstColumn="0" w:lastColumn="0" w:noHBand="0" w:noVBand="0"/>
      </w:tblPr>
      <w:tblGrid>
        <w:gridCol w:w="2055"/>
        <w:gridCol w:w="4819"/>
        <w:gridCol w:w="2410"/>
      </w:tblGrid>
      <w:tr w:rsidR="000F1146" w:rsidRPr="00001869" w:rsidTr="0090154C">
        <w:trPr>
          <w:trHeight w:val="5089"/>
        </w:trPr>
        <w:tc>
          <w:tcPr>
            <w:tcW w:w="2055" w:type="dxa"/>
          </w:tcPr>
          <w:p w:rsidR="000F1146" w:rsidRPr="00001869" w:rsidRDefault="000F1146" w:rsidP="00BC1F3A">
            <w:pPr>
              <w:pStyle w:val="Header"/>
              <w:rPr>
                <w:lang w:val="de-DE"/>
              </w:rPr>
            </w:pPr>
            <w:r w:rsidRPr="00001869">
              <w:rPr>
                <w:noProof/>
                <w:lang w:val="en-US"/>
              </w:rPr>
              <mc:AlternateContent>
                <mc:Choice Requires="wpg">
                  <w:drawing>
                    <wp:anchor distT="0" distB="0" distL="114300" distR="114300" simplePos="0" relativeHeight="251696128" behindDoc="0" locked="0" layoutInCell="0" allowOverlap="1" wp14:anchorId="29F63E81" wp14:editId="66C89D66">
                      <wp:simplePos x="0" y="0"/>
                      <wp:positionH relativeFrom="column">
                        <wp:posOffset>8255</wp:posOffset>
                      </wp:positionH>
                      <wp:positionV relativeFrom="paragraph">
                        <wp:posOffset>144780</wp:posOffset>
                      </wp:positionV>
                      <wp:extent cx="4206240" cy="3002915"/>
                      <wp:effectExtent l="13970" t="11430" r="8890" b="508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6240" cy="3002915"/>
                                <a:chOff x="1431" y="2670"/>
                                <a:chExt cx="6624" cy="4729"/>
                              </a:xfrm>
                            </wpg:grpSpPr>
                            <wps:wsp>
                              <wps:cNvPr id="93" name="Text Box 861"/>
                              <wps:cNvSpPr txBox="1">
                                <a:spLocks noChangeArrowheads="1"/>
                              </wps:cNvSpPr>
                              <wps:spPr bwMode="auto">
                                <a:xfrm>
                                  <a:off x="1431" y="4375"/>
                                  <a:ext cx="1728" cy="1031"/>
                                </a:xfrm>
                                <a:prstGeom prst="rect">
                                  <a:avLst/>
                                </a:prstGeom>
                                <a:solidFill>
                                  <a:srgbClr val="FFFFFF"/>
                                </a:solidFill>
                                <a:ln w="9525">
                                  <a:solidFill>
                                    <a:srgbClr val="000000"/>
                                  </a:solidFill>
                                  <a:miter lim="800000"/>
                                  <a:headEnd/>
                                  <a:tailEnd/>
                                </a:ln>
                              </wps:spPr>
                              <wps:txbx>
                                <w:txbxContent>
                                  <w:p w:rsidR="002640E7" w:rsidRPr="00857557" w:rsidRDefault="002640E7" w:rsidP="000F1146">
                                    <w:pPr>
                                      <w:jc w:val="center"/>
                                    </w:pPr>
                                    <w:r w:rsidRPr="00857557">
                                      <w:t>KANDI-DATEN-SORTE</w:t>
                                    </w:r>
                                  </w:p>
                                  <w:p w:rsidR="002640E7" w:rsidRPr="00857557" w:rsidRDefault="002640E7" w:rsidP="000F1146">
                                    <w:pPr>
                                      <w:jc w:val="center"/>
                                    </w:pPr>
                                    <w:r w:rsidRPr="00857557">
                                      <w:t>SORTE</w:t>
                                    </w:r>
                                  </w:p>
                                </w:txbxContent>
                              </wps:txbx>
                              <wps:bodyPr rot="0" vert="horz" wrap="square" lIns="91440" tIns="45720" rIns="91440" bIns="45720" anchor="t" anchorCtr="0" upright="1">
                                <a:noAutofit/>
                              </wps:bodyPr>
                            </wps:wsp>
                            <wps:wsp>
                              <wps:cNvPr id="94" name="Oval 862"/>
                              <wps:cNvSpPr>
                                <a:spLocks noChangeArrowheads="1"/>
                              </wps:cNvSpPr>
                              <wps:spPr bwMode="auto">
                                <a:xfrm>
                                  <a:off x="3447" y="2670"/>
                                  <a:ext cx="2448"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 name="Oval 863"/>
                              <wps:cNvSpPr>
                                <a:spLocks noChangeArrowheads="1"/>
                              </wps:cNvSpPr>
                              <wps:spPr bwMode="auto">
                                <a:xfrm>
                                  <a:off x="3447" y="5838"/>
                                  <a:ext cx="2448" cy="144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6" name="Rectangle 864"/>
                              <wps:cNvSpPr>
                                <a:spLocks noChangeArrowheads="1"/>
                              </wps:cNvSpPr>
                              <wps:spPr bwMode="auto">
                                <a:xfrm>
                                  <a:off x="6183" y="2670"/>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7" name="Rectangle 865"/>
                              <wps:cNvSpPr>
                                <a:spLocks noChangeArrowheads="1"/>
                              </wps:cNvSpPr>
                              <wps:spPr bwMode="auto">
                                <a:xfrm>
                                  <a:off x="6183" y="5982"/>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 name="Text Box 866"/>
                              <wps:cNvSpPr txBox="1">
                                <a:spLocks noChangeArrowheads="1"/>
                              </wps:cNvSpPr>
                              <wps:spPr bwMode="auto">
                                <a:xfrm>
                                  <a:off x="6327" y="6126"/>
                                  <a:ext cx="1728" cy="11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40E7" w:rsidRPr="00857557" w:rsidRDefault="002640E7" w:rsidP="000F1146">
                                    <w:pPr>
                                      <w:jc w:val="center"/>
                                    </w:pPr>
                                    <w:r w:rsidRPr="00857557">
                                      <w:t>NICHT HOMOGENE</w:t>
                                    </w:r>
                                  </w:p>
                                  <w:p w:rsidR="002640E7" w:rsidRPr="00857557" w:rsidRDefault="002640E7" w:rsidP="000F1146">
                                    <w:pPr>
                                      <w:jc w:val="center"/>
                                    </w:pPr>
                                    <w:r w:rsidRPr="00857557">
                                      <w:t>Sorte</w:t>
                                    </w:r>
                                  </w:p>
                                </w:txbxContent>
                              </wps:txbx>
                              <wps:bodyPr rot="0" vert="horz" wrap="square" lIns="91440" tIns="45720" rIns="91440" bIns="45720" anchor="t" anchorCtr="0" upright="1">
                                <a:noAutofit/>
                              </wps:bodyPr>
                            </wps:wsp>
                            <wps:wsp>
                              <wps:cNvPr id="99" name="Text Box 867"/>
                              <wps:cNvSpPr txBox="1">
                                <a:spLocks noChangeArrowheads="1"/>
                              </wps:cNvSpPr>
                              <wps:spPr bwMode="auto">
                                <a:xfrm>
                                  <a:off x="6327" y="2935"/>
                                  <a:ext cx="1584" cy="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40E7" w:rsidRPr="00857557" w:rsidRDefault="002640E7" w:rsidP="000F1146">
                                    <w:pPr>
                                      <w:jc w:val="center"/>
                                    </w:pPr>
                                    <w:r w:rsidRPr="00857557">
                                      <w:t>für das</w:t>
                                    </w:r>
                                  </w:p>
                                  <w:p w:rsidR="002640E7" w:rsidRPr="00857557" w:rsidRDefault="002640E7" w:rsidP="000F1146">
                                    <w:pPr>
                                      <w:jc w:val="center"/>
                                    </w:pPr>
                                    <w:r w:rsidRPr="00857557">
                                      <w:t>Merkmal</w:t>
                                    </w:r>
                                  </w:p>
                                  <w:p w:rsidR="002640E7" w:rsidRPr="00857557" w:rsidRDefault="002640E7" w:rsidP="000F1146">
                                    <w:pPr>
                                      <w:jc w:val="center"/>
                                    </w:pPr>
                                    <w:r>
                                      <w:t>HOMOGEN</w:t>
                                    </w:r>
                                  </w:p>
                                </w:txbxContent>
                              </wps:txbx>
                              <wps:bodyPr rot="0" vert="horz" wrap="square" lIns="91440" tIns="45720" rIns="91440" bIns="45720" anchor="t" anchorCtr="0" upright="1">
                                <a:noAutofit/>
                              </wps:bodyPr>
                            </wps:wsp>
                            <wps:wsp>
                              <wps:cNvPr id="100" name="Line 868"/>
                              <wps:cNvCnPr/>
                              <wps:spPr bwMode="auto">
                                <a:xfrm flipV="1">
                                  <a:off x="3159" y="3966"/>
                                  <a:ext cx="576" cy="10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Line 869"/>
                              <wps:cNvCnPr/>
                              <wps:spPr bwMode="auto">
                                <a:xfrm>
                                  <a:off x="3159" y="4974"/>
                                  <a:ext cx="432" cy="11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Line 870"/>
                              <wps:cNvCnPr/>
                              <wps:spPr bwMode="auto">
                                <a:xfrm>
                                  <a:off x="5895" y="3390"/>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Line 871"/>
                              <wps:cNvCnPr/>
                              <wps:spPr bwMode="auto">
                                <a:xfrm>
                                  <a:off x="5895" y="6558"/>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Text Box 872"/>
                              <wps:cNvSpPr txBox="1">
                                <a:spLocks noChangeArrowheads="1"/>
                              </wps:cNvSpPr>
                              <wps:spPr bwMode="auto">
                                <a:xfrm>
                                  <a:off x="3735" y="2850"/>
                                  <a:ext cx="1872"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40E7" w:rsidRDefault="002640E7" w:rsidP="000F1146">
                                    <w:pPr>
                                      <w:jc w:val="center"/>
                                    </w:pPr>
                                  </w:p>
                                  <w:p w:rsidR="002640E7" w:rsidRPr="00857557" w:rsidRDefault="002640E7" w:rsidP="000F1146">
                                    <w:pPr>
                                      <w:jc w:val="center"/>
                                      <w:rPr>
                                        <w:vertAlign w:val="subscript"/>
                                      </w:rPr>
                                    </w:pPr>
                                    <w:r w:rsidRPr="00857557">
                                      <w:t xml:space="preserve">U </w:t>
                                    </w:r>
                                    <w:r w:rsidRPr="00857557">
                                      <w:rPr>
                                        <w:u w:val="single"/>
                                      </w:rPr>
                                      <w:t>&lt;</w:t>
                                    </w:r>
                                    <w:r w:rsidRPr="00857557">
                                      <w:t xml:space="preserve"> UCp</w:t>
                                    </w:r>
                                    <w:r w:rsidRPr="00857557">
                                      <w:rPr>
                                        <w:vertAlign w:val="subscript"/>
                                      </w:rPr>
                                      <w:t>u2</w:t>
                                    </w:r>
                                  </w:p>
                                  <w:p w:rsidR="002640E7" w:rsidRPr="00857557" w:rsidRDefault="002640E7" w:rsidP="000F1146">
                                    <w:pPr>
                                      <w:jc w:val="center"/>
                                    </w:pPr>
                                    <w:r w:rsidRPr="00857557">
                                      <w:t>(z. B.p</w:t>
                                    </w:r>
                                    <w:r w:rsidRPr="00857557">
                                      <w:rPr>
                                        <w:vertAlign w:val="subscript"/>
                                      </w:rPr>
                                      <w:t>u2</w:t>
                                    </w:r>
                                    <w:r w:rsidRPr="00857557">
                                      <w:t xml:space="preserve"> = </w:t>
                                    </w:r>
                                    <w:r w:rsidRPr="007C0C7E">
                                      <w:t>0,002</w:t>
                                    </w:r>
                                    <w:r w:rsidRPr="00857557">
                                      <w:t>)</w:t>
                                    </w:r>
                                  </w:p>
                                </w:txbxContent>
                              </wps:txbx>
                              <wps:bodyPr rot="0" vert="horz" wrap="square" lIns="0" tIns="0" rIns="0" bIns="0" anchor="t" anchorCtr="0" upright="1">
                                <a:noAutofit/>
                              </wps:bodyPr>
                            </wps:wsp>
                            <wps:wsp>
                              <wps:cNvPr id="105" name="Text Box 873"/>
                              <wps:cNvSpPr txBox="1">
                                <a:spLocks noChangeArrowheads="1"/>
                              </wps:cNvSpPr>
                              <wps:spPr bwMode="auto">
                                <a:xfrm>
                                  <a:off x="3735" y="6090"/>
                                  <a:ext cx="1872"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40E7" w:rsidRDefault="002640E7" w:rsidP="000F1146">
                                    <w:pPr>
                                      <w:jc w:val="center"/>
                                    </w:pPr>
                                  </w:p>
                                  <w:p w:rsidR="002640E7" w:rsidRPr="00857557" w:rsidRDefault="002640E7" w:rsidP="000F1146">
                                    <w:pPr>
                                      <w:jc w:val="center"/>
                                    </w:pPr>
                                    <w:r w:rsidRPr="00857557">
                                      <w:t>U &gt; UCp</w:t>
                                    </w:r>
                                    <w:r w:rsidRPr="00857557">
                                      <w:rPr>
                                        <w:vertAlign w:val="subscript"/>
                                      </w:rPr>
                                      <w:t>u2</w:t>
                                    </w:r>
                                  </w:p>
                                  <w:p w:rsidR="002640E7" w:rsidRPr="00857557" w:rsidRDefault="002640E7" w:rsidP="000F1146">
                                    <w:pPr>
                                      <w:jc w:val="center"/>
                                    </w:pPr>
                                    <w:r w:rsidRPr="00857557">
                                      <w:t>(z. B.p</w:t>
                                    </w:r>
                                    <w:r w:rsidRPr="00857557">
                                      <w:rPr>
                                        <w:vertAlign w:val="subscript"/>
                                      </w:rPr>
                                      <w:t>u2</w:t>
                                    </w:r>
                                    <w:r w:rsidRPr="00857557">
                                      <w:t xml:space="preserve"> = </w:t>
                                    </w:r>
                                    <w:r w:rsidRPr="007C0C7E">
                                      <w:t>0,002</w:t>
                                    </w:r>
                                    <w:r w:rsidRPr="00857557">
                                      <w:t>)</w:t>
                                    </w:r>
                                  </w:p>
                                  <w:p w:rsidR="002640E7" w:rsidRPr="00857557" w:rsidRDefault="002640E7" w:rsidP="000F1146"/>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 o:spid="_x0000_s2021" style="position:absolute;left:0;text-align:left;margin-left:.65pt;margin-top:11.4pt;width:331.2pt;height:236.45pt;z-index:251696128;mso-position-horizontal-relative:text;mso-position-vertical-relative:text" coordorigin="1431,2670" coordsize="6624,4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" o:allowincell="f">
                      <v:shape id="Text Box 861" o:spid="_x0000_s2022" type="#_x0000_t202" style="position:absolute;left:1431;top:4375;width:1728;height:1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R+8QA&#10;AADbAAAADwAAAGRycy9kb3ducmV2LnhtbESPT2sCMRTE74LfITzBi9SsWqxujVKEFnvzH/b62Dx3&#10;Fzcv2ySu67c3hYLHYWZ+wyxWralEQ86XlhWMhgkI4szqknMFx8PnywyED8gaK8uk4E4eVstuZ4Gp&#10;tjfeUbMPuYgQ9ikqKEKoUyl9VpBBP7Q1cfTO1hkMUbpcaoe3CDeVHCfJVBosOS4UWNO6oOyyvxoF&#10;s9dN8+O/J9tTNj1X8zB4a75+nVL9XvvxDiJQG57h//ZGK5hP4O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2EfvEAAAA2wAAAA8AAAAAAAAAAAAAAAAAmAIAAGRycy9k&#10;b3ducmV2LnhtbFBLBQYAAAAABAAEAPUAAACJAwAAAAA=&#10;">
                        <v:textbox>
                          <w:txbxContent>
                            <w:p w:rsidR="002640E7" w:rsidRPr="00857557" w:rsidRDefault="002640E7" w:rsidP="000F1146">
                              <w:pPr>
                                <w:jc w:val="center"/>
                              </w:pPr>
                              <w:r w:rsidRPr="00857557">
                                <w:t>KANDI-DATEN-SORTE</w:t>
                              </w:r>
                            </w:p>
                            <w:p w:rsidR="002640E7" w:rsidRPr="00857557" w:rsidRDefault="002640E7" w:rsidP="000F1146">
                              <w:pPr>
                                <w:jc w:val="center"/>
                              </w:pPr>
                              <w:r w:rsidRPr="00857557">
                                <w:t>SORTE</w:t>
                              </w:r>
                            </w:p>
                          </w:txbxContent>
                        </v:textbox>
                      </v:shape>
                      <v:oval id="Oval 862" o:spid="_x0000_s2023" style="position:absolute;left:3447;top:2670;width:244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epDcQA&#10;AADbAAAADwAAAGRycy9kb3ducmV2LnhtbESPQWvCQBSE70L/w/IKvenGpoaauopUCnrw0LTeH9ln&#10;Esy+DdnXmP77bkHwOMzMN8xqM7pWDdSHxrOB+SwBRVx623Bl4PvrY/oKKgiyxdYzGfilAJv1w2SF&#10;ufVX/qShkEpFCIccDdQiXa51KGtyGGa+I47e2fcOJcq+0rbHa4S7Vj8nSaYdNhwXauzovabyUvw4&#10;A7tqW2SDTmWRnnd7WVxOx0M6N+bpcdy+gRIa5R6+tffWwPIF/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XqQ3EAAAA2wAAAA8AAAAAAAAAAAAAAAAAmAIAAGRycy9k&#10;b3ducmV2LnhtbFBLBQYAAAAABAAEAPUAAACJAwAAAAA=&#10;"/>
                      <v:oval id="Oval 863" o:spid="_x0000_s2024" style="position:absolute;left:3447;top:5838;width:244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sMlsMA&#10;AADbAAAADwAAAGRycy9kb3ducmV2LnhtbESPQWvCQBSE74X+h+UVvNWNDRFNXUUqgj300Kj3R/aZ&#10;BLNvQ/Y1xn/vFgo9DjPzDbPajK5VA/Wh8WxgNk1AEZfeNlwZOB33rwtQQZAttp7JwJ0CbNbPTyvM&#10;rb/xNw2FVCpCOORooBbpcq1DWZPDMPUdcfQuvncoUfaVtj3eIty1+i1J5tphw3Ghxo4+aiqvxY8z&#10;sKu2xXzQqWTpZXeQ7Hr++kxnxkxexu07KKFR/sN/7YM1sMzg90v8A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sMlsMAAADbAAAADwAAAAAAAAAAAAAAAACYAgAAZHJzL2Rv&#10;d25yZXYueG1sUEsFBgAAAAAEAAQA9QAAAIgDAAAAAA==&#10;"/>
                      <v:rect id="Rectangle 864" o:spid="_x0000_s2025" style="position:absolute;left:6183;top:2670;width:18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lzK8EA&#10;AADbAAAADwAAAGRycy9kb3ducmV2LnhtbESPQYvCMBSE74L/ITzBm6YqiFajiIuLe9R68fZsnm21&#10;eSlN1Lq/3giCx2FmvmHmy8aU4k61KywrGPQjEMSp1QVnCg7JpjcB4TyyxtIyKXiSg+Wi3ZpjrO2D&#10;d3Tf+0wECLsYFeTeV7GULs3JoOvbijh4Z1sb9EHWmdQ1PgLclHIYRWNpsOCwkGNF65zS6/5mFJyK&#10;4QH/d8lvZKabkf9rksvt+KNUt9OsZiA8Nf4b/rS3WsF0DO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ZcyvBAAAA2wAAAA8AAAAAAAAAAAAAAAAAmAIAAGRycy9kb3du&#10;cmV2LnhtbFBLBQYAAAAABAAEAPUAAACGAwAAAAA=&#10;"/>
                      <v:rect id="Rectangle 865" o:spid="_x0000_s2026" style="position:absolute;left:6183;top:5982;width:18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WsMQA&#10;AADbAAAADwAAAGRycy9kb3ducmV2LnhtbESPQWvCQBSE7wX/w/KE3pqNFmwTXUUUix41ufT2mn0m&#10;abNvQ3ZN0v76rlDocZiZb5jVZjSN6KlztWUFsygGQVxYXXOpIM8OT68gnEfW2FgmBd/kYLOePKww&#10;1XbgM/UXX4oAYZeigsr7NpXSFRUZdJFtiYN3tZ1BH2RXSt3hEOCmkfM4XkiDNYeFClvaVVR8XW5G&#10;wUc9z/HnnL3FJjk8+9OYfd7e90o9TsftEoSn0f+H/9pHrSB5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1rDEAAAA2wAAAA8AAAAAAAAAAAAAAAAAmAIAAGRycy9k&#10;b3ducmV2LnhtbFBLBQYAAAAABAAEAPUAAACJAwAAAAA=&#10;"/>
                      <v:shape id="Text Box 866" o:spid="_x0000_s2027" type="#_x0000_t202" style="position:absolute;left:6327;top:6126;width:1728;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0IbwA&#10;AADbAAAADwAAAGRycy9kb3ducmV2LnhtbERPSwrCMBDdC94hjOBGNFX8VqOooLj1c4CxGdtiMylN&#10;tPX2ZiG4fLz/atOYQrypcrllBcNBBII4sTrnVMHteujPQTiPrLGwTAo+5GCzbrdWGGtb85neF5+K&#10;EMIuRgWZ92UspUsyMugGtiQO3MNWBn2AVSp1hXUIN4UcRdFUGsw5NGRY0j6j5Hl5GQWPU92bLOr7&#10;0d9m5/F0h/nsbj9KdTvNdgnCU+P/4p/7pBUs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exPQhvAAAANsAAAAPAAAAAAAAAAAAAAAAAJgCAABkcnMvZG93bnJldi54&#10;bWxQSwUGAAAAAAQABAD1AAAAgQMAAAAA&#10;" stroked="f">
                        <v:textbox>
                          <w:txbxContent>
                            <w:p w:rsidR="002640E7" w:rsidRPr="00857557" w:rsidRDefault="002640E7" w:rsidP="000F1146">
                              <w:pPr>
                                <w:jc w:val="center"/>
                              </w:pPr>
                              <w:r w:rsidRPr="00857557">
                                <w:t>NICHT HOMOGENE</w:t>
                              </w:r>
                            </w:p>
                            <w:p w:rsidR="002640E7" w:rsidRPr="00857557" w:rsidRDefault="002640E7" w:rsidP="000F1146">
                              <w:pPr>
                                <w:jc w:val="center"/>
                              </w:pPr>
                              <w:r w:rsidRPr="00857557">
                                <w:t>Sorte</w:t>
                              </w:r>
                            </w:p>
                          </w:txbxContent>
                        </v:textbox>
                      </v:shape>
                      <v:shape id="Text Box 867" o:spid="_x0000_s2028" type="#_x0000_t202" style="position:absolute;left:6327;top:2935;width:1584;height: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RusEA&#10;AADbAAAADwAAAGRycy9kb3ducmV2LnhtbESP3YrCMBSE7wXfIRxhb0RTxb9Wo+jCirf+PMCxObbF&#10;5qQ00da33wiCl8PMfMOsNq0pxZNqV1hWMBpGIIhTqwvOFFzOf4MFCOeRNZaWScGLHGzW3c4KE20b&#10;PtLz5DMRIOwSVJB7XyVSujQng25oK+Lg3Wxt0AdZZ1LX2AS4KeU4imbSYMFhIceKfnNK76eHUXA7&#10;NP1p3Fz3/jI/TmY7LOZX+1Lqp9dulyA8tf4b/rQPWkEcw/t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IUbrBAAAA2wAAAA8AAAAAAAAAAAAAAAAAmAIAAGRycy9kb3du&#10;cmV2LnhtbFBLBQYAAAAABAAEAPUAAACGAwAAAAA=&#10;" stroked="f">
                        <v:textbox>
                          <w:txbxContent>
                            <w:p w:rsidR="002640E7" w:rsidRPr="00857557" w:rsidRDefault="002640E7" w:rsidP="000F1146">
                              <w:pPr>
                                <w:jc w:val="center"/>
                              </w:pPr>
                              <w:r w:rsidRPr="00857557">
                                <w:t>für das</w:t>
                              </w:r>
                            </w:p>
                            <w:p w:rsidR="002640E7" w:rsidRPr="00857557" w:rsidRDefault="002640E7" w:rsidP="000F1146">
                              <w:pPr>
                                <w:jc w:val="center"/>
                              </w:pPr>
                              <w:r w:rsidRPr="00857557">
                                <w:t>Merkmal</w:t>
                              </w:r>
                            </w:p>
                            <w:p w:rsidR="002640E7" w:rsidRPr="00857557" w:rsidRDefault="002640E7" w:rsidP="000F1146">
                              <w:pPr>
                                <w:jc w:val="center"/>
                              </w:pPr>
                              <w:r>
                                <w:t>HOMOGEN</w:t>
                              </w:r>
                            </w:p>
                          </w:txbxContent>
                        </v:textbox>
                      </v:shape>
                      <v:line id="Line 868" o:spid="_x0000_s2029" style="position:absolute;flip:y;visibility:visible;mso-wrap-style:square" from="3159,3966" to="3735,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6X2cQAAADcAAAADwAAAGRycy9kb3ducmV2LnhtbESPQUsDQQyF74L/YYjgZbEzbUF07bTY&#10;1kJBPFg9eAw7cXdxJ7PspO36782h4C2PvO/lZbEaY2dONOQ2sYfpxIEhrlJoufbw+bG7ewCTBTlg&#10;l5g8/FKG1fL6aoFlSGd+p9NBaqMhnEv00Ij0pbW5aihinqSeWHffaYgoKofahgHPGh47O3Pu3kZs&#10;WS802NOmoerncIxaY/fG2/m8WEdbFI/08iWvzor3tzfj8xMYoVH+zRd6H5RzWl+f0Qns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vpfZxAAAANwAAAAPAAAAAAAAAAAA&#10;AAAAAKECAABkcnMvZG93bnJldi54bWxQSwUGAAAAAAQABAD5AAAAkgMAAAAA&#10;">
                        <v:stroke endarrow="block"/>
                      </v:line>
                      <v:line id="Line 869" o:spid="_x0000_s2030" style="position:absolute;visibility:visible;mso-wrap-style:square" from="3159,4974" to="3591,6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110cIAAADcAAAADwAAAGRycy9kb3ducmV2LnhtbERPS2sCMRC+F/ofwhR6q9n1oHU1irgI&#10;HmrBBz1PN+NmcTNZNnFN/30jFHqbj+85i1W0rRio941jBfkoA0FcOd1wreB82r69g/ABWWPrmBT8&#10;kIfV8vlpgYV2dz7QcAy1SCHsC1RgQugKKX1lyKIfuY44cRfXWwwJ9rXUPd5TuG3lOMsm0mLDqcFg&#10;RxtD1fV4swqmpjzIqSw/Tp/l0OSzuI9f3zOlXl/ieg4iUAz/4j/3Tqf5WQ6PZ9IF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Y110cIAAADcAAAADwAAAAAAAAAAAAAA&#10;AAChAgAAZHJzL2Rvd25yZXYueG1sUEsFBgAAAAAEAAQA+QAAAJADAAAAAA==&#10;">
                        <v:stroke endarrow="block"/>
                      </v:line>
                      <v:line id="Line 870" o:spid="_x0000_s2031" style="position:absolute;visibility:visible;mso-wrap-style:square" from="5895,3390" to="6183,3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rpsMAAADcAAAADwAAAGRycy9kb3ducmV2LnhtbERPTWvCQBC9F/wPyxS81U08aE1dQzEU&#10;PNiCWnqeZsdsMDsbstu4/nu3UOhtHu9z1mW0nRhp8K1jBfksA0FcO91yo+Dz9Pb0DMIHZI2dY1Jw&#10;Iw/lZvKwxkK7Kx9oPIZGpBD2BSowIfSFlL42ZNHPXE+cuLMbLIYEh0bqAa8p3HZynmULabHl1GCw&#10;p62h+nL8sQqWpjrIpaz2p49qbPNVfI9f3yulpo/x9QVEoBj+xX/unU7zszn8PpMukJ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f66bDAAAA3AAAAA8AAAAAAAAAAAAA&#10;AAAAoQIAAGRycy9kb3ducmV2LnhtbFBLBQYAAAAABAAEAPkAAACRAwAAAAA=&#10;">
                        <v:stroke endarrow="block"/>
                      </v:line>
                      <v:line id="Line 871" o:spid="_x0000_s2032" style="position:absolute;visibility:visible;mso-wrap-style:square" from="5895,6558" to="6183,6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NOPcIAAADcAAAADwAAAGRycy9kb3ducmV2LnhtbERP32vCMBB+F/Y/hBvsTVM3mFqNMlYG&#10;e9gEq/h8NmdTbC6lyWr23y8Dwbf7+H7eahNtKwbqfeNYwXSSgSCunG64VnDYf4znIHxA1tg6JgW/&#10;5GGzfhitMNfuyjsaylCLFMI+RwUmhC6X0leGLPqJ64gTd3a9xZBgX0vd4zWF21Y+Z9mrtNhwajDY&#10;0buh6lL+WAUzU+zkTBZf+20xNNNF/I7H00Kpp8f4tgQRKIa7+Ob+1Gl+9gL/z6QL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NOPcIAAADcAAAADwAAAAAAAAAAAAAA&#10;AAChAgAAZHJzL2Rvd25yZXYueG1sUEsFBgAAAAAEAAQA+QAAAJADAAAAAA==&#10;">
                        <v:stroke endarrow="block"/>
                      </v:line>
                      <v:shape id="Text Box 872" o:spid="_x0000_s2033" type="#_x0000_t202" style="position:absolute;left:3735;top:2850;width:1872;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ywCMMA&#10;AADcAAAADwAAAGRycy9kb3ducmV2LnhtbERPS2vCQBC+C/0PyxR6kbppKEFSV2m1hR7qISqeh+yY&#10;BLOzYXfN4993CwVv8/E9Z7UZTSt6cr6xrOBlkYAgLq1uuFJwOn49L0H4gKyxtUwKJvKwWT/MVphr&#10;O3BB/SFUIoawz1FBHUKXS+nLmgz6he2II3exzmCI0FVSOxxiuGllmiSZNNhwbKixo21N5fVwMwqy&#10;nbsNBW/nu9PnD+67Kj1/TGelnh7H9zcQgcZwF/+7v3Wcn7zC3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ywCMMAAADcAAAADwAAAAAAAAAAAAAAAACYAgAAZHJzL2Rv&#10;d25yZXYueG1sUEsFBgAAAAAEAAQA9QAAAIgDAAAAAA==&#10;" stroked="f">
                        <v:textbox inset="0,0,0,0">
                          <w:txbxContent>
                            <w:p w:rsidR="002640E7" w:rsidRDefault="002640E7" w:rsidP="000F1146">
                              <w:pPr>
                                <w:jc w:val="center"/>
                              </w:pPr>
                            </w:p>
                            <w:p w:rsidR="002640E7" w:rsidRPr="00857557" w:rsidRDefault="002640E7" w:rsidP="000F1146">
                              <w:pPr>
                                <w:jc w:val="center"/>
                                <w:rPr>
                                  <w:vertAlign w:val="subscript"/>
                                </w:rPr>
                              </w:pPr>
                              <w:r w:rsidRPr="00857557">
                                <w:t xml:space="preserve">U </w:t>
                              </w:r>
                              <w:r w:rsidRPr="00857557">
                                <w:rPr>
                                  <w:u w:val="single"/>
                                </w:rPr>
                                <w:t>&lt;</w:t>
                              </w:r>
                              <w:r w:rsidRPr="00857557">
                                <w:t xml:space="preserve"> UCp</w:t>
                              </w:r>
                              <w:r w:rsidRPr="00857557">
                                <w:rPr>
                                  <w:vertAlign w:val="subscript"/>
                                </w:rPr>
                                <w:t>u2</w:t>
                              </w:r>
                            </w:p>
                            <w:p w:rsidR="002640E7" w:rsidRPr="00857557" w:rsidRDefault="002640E7" w:rsidP="000F1146">
                              <w:pPr>
                                <w:jc w:val="center"/>
                              </w:pPr>
                              <w:r w:rsidRPr="00857557">
                                <w:t>(z. B.p</w:t>
                              </w:r>
                              <w:r w:rsidRPr="00857557">
                                <w:rPr>
                                  <w:vertAlign w:val="subscript"/>
                                </w:rPr>
                                <w:t>u2</w:t>
                              </w:r>
                              <w:r w:rsidRPr="00857557">
                                <w:t xml:space="preserve"> = </w:t>
                              </w:r>
                              <w:r w:rsidRPr="007C0C7E">
                                <w:t>0,002</w:t>
                              </w:r>
                              <w:r w:rsidRPr="00857557">
                                <w:t>)</w:t>
                              </w:r>
                            </w:p>
                          </w:txbxContent>
                        </v:textbox>
                      </v:shape>
                      <v:shape id="Text Box 873" o:spid="_x0000_s2034" type="#_x0000_t202" style="position:absolute;left:3735;top:6090;width:1872;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Vk8MA&#10;AADcAAAADwAAAGRycy9kb3ducmV2LnhtbERPS2vCQBC+C/0PyxR6kbppoEFSV2m1hR7qISqeh+yY&#10;BLOzYXfN4993CwVv8/E9Z7UZTSt6cr6xrOBlkYAgLq1uuFJwOn49L0H4gKyxtUwKJvKwWT/MVphr&#10;O3BB/SFUIoawz1FBHUKXS+nLmgz6he2II3exzmCI0FVSOxxiuGllmiSZNNhwbKixo21N5fVwMwqy&#10;nbsNBW/nu9PnD+67Kj1/TGelnh7H9zcQgcZwF/+7v3Wcn7zC3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AVk8MAAADcAAAADwAAAAAAAAAAAAAAAACYAgAAZHJzL2Rv&#10;d25yZXYueG1sUEsFBgAAAAAEAAQA9QAAAIgDAAAAAA==&#10;" stroked="f">
                        <v:textbox inset="0,0,0,0">
                          <w:txbxContent>
                            <w:p w:rsidR="002640E7" w:rsidRDefault="002640E7" w:rsidP="000F1146">
                              <w:pPr>
                                <w:jc w:val="center"/>
                              </w:pPr>
                            </w:p>
                            <w:p w:rsidR="002640E7" w:rsidRPr="00857557" w:rsidRDefault="002640E7" w:rsidP="000F1146">
                              <w:pPr>
                                <w:jc w:val="center"/>
                              </w:pPr>
                              <w:r w:rsidRPr="00857557">
                                <w:t>U &gt; UCp</w:t>
                              </w:r>
                              <w:r w:rsidRPr="00857557">
                                <w:rPr>
                                  <w:vertAlign w:val="subscript"/>
                                </w:rPr>
                                <w:t>u2</w:t>
                              </w:r>
                            </w:p>
                            <w:p w:rsidR="002640E7" w:rsidRPr="00857557" w:rsidRDefault="002640E7" w:rsidP="000F1146">
                              <w:pPr>
                                <w:jc w:val="center"/>
                              </w:pPr>
                              <w:r w:rsidRPr="00857557">
                                <w:t>(z. B.p</w:t>
                              </w:r>
                              <w:r w:rsidRPr="00857557">
                                <w:rPr>
                                  <w:vertAlign w:val="subscript"/>
                                </w:rPr>
                                <w:t>u2</w:t>
                              </w:r>
                              <w:r w:rsidRPr="00857557">
                                <w:t xml:space="preserve"> = </w:t>
                              </w:r>
                              <w:r w:rsidRPr="007C0C7E">
                                <w:t>0,002</w:t>
                              </w:r>
                              <w:r w:rsidRPr="00857557">
                                <w:t>)</w:t>
                              </w:r>
                            </w:p>
                            <w:p w:rsidR="002640E7" w:rsidRPr="00857557" w:rsidRDefault="002640E7" w:rsidP="000F1146"/>
                          </w:txbxContent>
                        </v:textbox>
                      </v:shape>
                    </v:group>
                  </w:pict>
                </mc:Fallback>
              </mc:AlternateContent>
            </w:r>
          </w:p>
        </w:tc>
        <w:tc>
          <w:tcPr>
            <w:tcW w:w="4819" w:type="dxa"/>
            <w:tcBorders>
              <w:left w:val="single" w:sz="4" w:space="0" w:color="auto"/>
              <w:right w:val="single" w:sz="4" w:space="0" w:color="auto"/>
            </w:tcBorders>
          </w:tcPr>
          <w:p w:rsidR="000F1146" w:rsidRPr="00001869" w:rsidRDefault="000F1146" w:rsidP="0090154C">
            <w:pPr>
              <w:rPr>
                <w:rFonts w:cs="Arial"/>
              </w:rPr>
            </w:pPr>
          </w:p>
          <w:p w:rsidR="000F1146" w:rsidRPr="00001869" w:rsidRDefault="000F1146" w:rsidP="0090154C">
            <w:pPr>
              <w:rPr>
                <w:rFonts w:cs="Arial"/>
              </w:rPr>
            </w:pPr>
          </w:p>
          <w:p w:rsidR="000F1146" w:rsidRPr="00001869" w:rsidRDefault="000F1146" w:rsidP="0090154C">
            <w:pPr>
              <w:rPr>
                <w:rFonts w:cs="Arial"/>
              </w:rPr>
            </w:pPr>
          </w:p>
          <w:p w:rsidR="000F1146" w:rsidRPr="00001869" w:rsidRDefault="000F1146" w:rsidP="0090154C">
            <w:pPr>
              <w:rPr>
                <w:rFonts w:cs="Arial"/>
              </w:rPr>
            </w:pPr>
          </w:p>
          <w:p w:rsidR="000F1146" w:rsidRPr="00001869" w:rsidRDefault="000F1146" w:rsidP="0090154C">
            <w:pPr>
              <w:rPr>
                <w:rFonts w:cs="Arial"/>
              </w:rPr>
            </w:pPr>
          </w:p>
          <w:p w:rsidR="000F1146" w:rsidRPr="00001869" w:rsidRDefault="000F1146" w:rsidP="0090154C">
            <w:pPr>
              <w:rPr>
                <w:rFonts w:cs="Arial"/>
              </w:rPr>
            </w:pPr>
          </w:p>
          <w:p w:rsidR="000F1146" w:rsidRPr="00001869" w:rsidRDefault="000F1146" w:rsidP="0090154C">
            <w:pPr>
              <w:rPr>
                <w:rFonts w:cs="Arial"/>
              </w:rPr>
            </w:pPr>
          </w:p>
          <w:p w:rsidR="000F1146" w:rsidRPr="00001869" w:rsidRDefault="000F1146" w:rsidP="0090154C">
            <w:pPr>
              <w:rPr>
                <w:rFonts w:cs="Arial"/>
              </w:rPr>
            </w:pPr>
          </w:p>
          <w:p w:rsidR="000F1146" w:rsidRPr="00001869" w:rsidRDefault="000F1146" w:rsidP="0090154C">
            <w:pPr>
              <w:rPr>
                <w:rFonts w:cs="Arial"/>
              </w:rPr>
            </w:pPr>
          </w:p>
          <w:p w:rsidR="000F1146" w:rsidRPr="00001869" w:rsidRDefault="000F1146" w:rsidP="0090154C">
            <w:pPr>
              <w:rPr>
                <w:rFonts w:cs="Arial"/>
              </w:rPr>
            </w:pPr>
          </w:p>
          <w:p w:rsidR="000F1146" w:rsidRPr="00001869" w:rsidRDefault="000F1146" w:rsidP="0090154C">
            <w:pPr>
              <w:rPr>
                <w:rFonts w:cs="Arial"/>
              </w:rPr>
            </w:pPr>
          </w:p>
          <w:p w:rsidR="000F1146" w:rsidRPr="002F14B7" w:rsidRDefault="000F1146" w:rsidP="002F14B7"/>
          <w:p w:rsidR="000F1146" w:rsidRPr="00001869" w:rsidRDefault="000F1146" w:rsidP="0090154C">
            <w:pPr>
              <w:rPr>
                <w:rFonts w:cs="Arial"/>
              </w:rPr>
            </w:pPr>
          </w:p>
          <w:p w:rsidR="000F1146" w:rsidRPr="00001869" w:rsidRDefault="000F1146" w:rsidP="0090154C">
            <w:pPr>
              <w:rPr>
                <w:rFonts w:cs="Arial"/>
              </w:rPr>
            </w:pPr>
          </w:p>
          <w:p w:rsidR="000F1146" w:rsidRPr="00001869" w:rsidRDefault="000F1146" w:rsidP="0090154C">
            <w:pPr>
              <w:rPr>
                <w:rFonts w:cs="Arial"/>
              </w:rPr>
            </w:pPr>
          </w:p>
          <w:p w:rsidR="000F1146" w:rsidRPr="00001869" w:rsidRDefault="000F1146" w:rsidP="0090154C">
            <w:pPr>
              <w:rPr>
                <w:rFonts w:cs="Arial"/>
              </w:rPr>
            </w:pPr>
          </w:p>
          <w:p w:rsidR="000F1146" w:rsidRPr="00001869" w:rsidRDefault="000F1146" w:rsidP="0090154C">
            <w:pPr>
              <w:rPr>
                <w:rFonts w:cs="Arial"/>
              </w:rPr>
            </w:pPr>
          </w:p>
          <w:p w:rsidR="000F1146" w:rsidRPr="00001869" w:rsidRDefault="000F1146" w:rsidP="0090154C">
            <w:pPr>
              <w:rPr>
                <w:rFonts w:cs="Arial"/>
              </w:rPr>
            </w:pPr>
          </w:p>
          <w:p w:rsidR="000F1146" w:rsidRPr="00001869" w:rsidRDefault="000F1146" w:rsidP="0090154C">
            <w:pPr>
              <w:rPr>
                <w:rFonts w:cs="Arial"/>
              </w:rPr>
            </w:pPr>
          </w:p>
        </w:tc>
        <w:tc>
          <w:tcPr>
            <w:tcW w:w="2410" w:type="dxa"/>
          </w:tcPr>
          <w:p w:rsidR="000F1146" w:rsidRPr="002F14B7" w:rsidRDefault="000F1146" w:rsidP="002F14B7"/>
        </w:tc>
      </w:tr>
    </w:tbl>
    <w:p w:rsidR="000F1146" w:rsidRDefault="000F1146" w:rsidP="000F1146">
      <w:pPr>
        <w:rPr>
          <w:rFonts w:cs="Arial"/>
        </w:rPr>
      </w:pPr>
    </w:p>
    <w:p w:rsidR="00331967" w:rsidRDefault="00331967" w:rsidP="000F1146">
      <w:pPr>
        <w:rPr>
          <w:rFonts w:cs="Arial"/>
        </w:rPr>
      </w:pPr>
    </w:p>
    <w:p w:rsidR="00331967" w:rsidRPr="00001869" w:rsidRDefault="00331967" w:rsidP="000F1146">
      <w:pPr>
        <w:rPr>
          <w:rFonts w:cs="Arial"/>
        </w:rPr>
      </w:pPr>
    </w:p>
    <w:p w:rsidR="000F1146" w:rsidRPr="00001869" w:rsidRDefault="000F1146" w:rsidP="000F1146">
      <w:pPr>
        <w:rPr>
          <w:rFonts w:cs="Arial"/>
        </w:rPr>
      </w:pPr>
      <w:r w:rsidRPr="00001869">
        <w:rPr>
          <w:rFonts w:cs="Arial"/>
          <w:noProof/>
          <w:lang w:val="en-US"/>
        </w:rPr>
        <mc:AlternateContent>
          <mc:Choice Requires="wps">
            <w:drawing>
              <wp:anchor distT="0" distB="0" distL="114300" distR="114300" simplePos="0" relativeHeight="251697152" behindDoc="0" locked="0" layoutInCell="0" allowOverlap="1" wp14:anchorId="394B3749" wp14:editId="1594AE35">
                <wp:simplePos x="0" y="0"/>
                <wp:positionH relativeFrom="column">
                  <wp:posOffset>-162529</wp:posOffset>
                </wp:positionH>
                <wp:positionV relativeFrom="paragraph">
                  <wp:posOffset>26655</wp:posOffset>
                </wp:positionV>
                <wp:extent cx="6949440" cy="245326"/>
                <wp:effectExtent l="0" t="0" r="3810" b="254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2453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40E7" w:rsidRPr="00E218CB" w:rsidRDefault="002640E7" w:rsidP="000F1146">
                            <w:pPr>
                              <w:rPr>
                                <w:szCs w:val="22"/>
                                <w:lang w:val="de-CH"/>
                              </w:rPr>
                            </w:pPr>
                            <w:r w:rsidRPr="00E218CB">
                              <w:rPr>
                                <w:szCs w:val="22"/>
                                <w:lang w:val="de-CH"/>
                              </w:rPr>
                              <w:t>Abbildung 2. COYD- und COYU-Entscheidungen und Standard-Wahrscheinlichkeitsniveaus (p</w:t>
                            </w:r>
                            <w:r w:rsidRPr="00E218CB">
                              <w:rPr>
                                <w:szCs w:val="22"/>
                                <w:vertAlign w:val="subscript"/>
                                <w:lang w:val="de-CH"/>
                              </w:rPr>
                              <w:t>i</w:t>
                            </w:r>
                            <w:r w:rsidRPr="00E218CB">
                              <w:rPr>
                                <w:szCs w:val="22"/>
                                <w:lang w:val="de-CH"/>
                              </w:rPr>
                              <w:t>) im Fall B</w:t>
                            </w:r>
                          </w:p>
                          <w:p w:rsidR="002640E7" w:rsidRPr="0059185B" w:rsidRDefault="002640E7" w:rsidP="000F1146">
                            <w:pPr>
                              <w:rPr>
                                <w:lang w:val="de-CH"/>
                              </w:rPr>
                            </w:pPr>
                          </w:p>
                          <w:p w:rsidR="002640E7" w:rsidRPr="0059185B" w:rsidRDefault="002640E7" w:rsidP="000F1146">
                            <w:pPr>
                              <w:rPr>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2035" type="#_x0000_t202" style="position:absolute;left:0;text-align:left;margin-left:-12.8pt;margin-top:2.1pt;width:547.2pt;height:19.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" o:allowincell="f" stroked="f">
                <v:textbox>
                  <w:txbxContent>
                    <w:p w:rsidR="002640E7" w:rsidRPr="00E218CB" w:rsidRDefault="002640E7" w:rsidP="000F1146">
                      <w:pPr>
                        <w:rPr>
                          <w:szCs w:val="22"/>
                          <w:lang w:val="de-CH"/>
                        </w:rPr>
                      </w:pPr>
                      <w:r w:rsidRPr="00E218CB">
                        <w:rPr>
                          <w:szCs w:val="22"/>
                          <w:lang w:val="de-CH"/>
                        </w:rPr>
                        <w:t>Abbildung 2. COYD- und COYU-Entscheidungen und Standard-Wahrscheinlichkeitsniveaus (p</w:t>
                      </w:r>
                      <w:r w:rsidRPr="00E218CB">
                        <w:rPr>
                          <w:szCs w:val="22"/>
                          <w:vertAlign w:val="subscript"/>
                          <w:lang w:val="de-CH"/>
                        </w:rPr>
                        <w:t>i</w:t>
                      </w:r>
                      <w:r w:rsidRPr="00E218CB">
                        <w:rPr>
                          <w:szCs w:val="22"/>
                          <w:lang w:val="de-CH"/>
                        </w:rPr>
                        <w:t>) im Fall B</w:t>
                      </w:r>
                    </w:p>
                    <w:p w:rsidR="002640E7" w:rsidRPr="0059185B" w:rsidRDefault="002640E7" w:rsidP="000F1146">
                      <w:pPr>
                        <w:rPr>
                          <w:lang w:val="de-CH"/>
                        </w:rPr>
                      </w:pPr>
                    </w:p>
                    <w:p w:rsidR="002640E7" w:rsidRPr="0059185B" w:rsidRDefault="002640E7" w:rsidP="000F1146">
                      <w:pPr>
                        <w:rPr>
                          <w:lang w:val="de-CH"/>
                        </w:rPr>
                      </w:pPr>
                    </w:p>
                  </w:txbxContent>
                </v:textbox>
              </v:shape>
            </w:pict>
          </mc:Fallback>
        </mc:AlternateContent>
      </w:r>
    </w:p>
    <w:p w:rsidR="000F1146" w:rsidRPr="00001869" w:rsidRDefault="000F1146" w:rsidP="000F1146">
      <w:pPr>
        <w:rPr>
          <w:rFonts w:cs="Arial"/>
        </w:rPr>
      </w:pPr>
    </w:p>
    <w:p w:rsidR="000F1146" w:rsidRPr="00001869" w:rsidRDefault="001E2691" w:rsidP="001E2691">
      <w:pPr>
        <w:tabs>
          <w:tab w:val="left" w:pos="5812"/>
        </w:tabs>
        <w:rPr>
          <w:rFonts w:cs="Arial"/>
        </w:rPr>
      </w:pPr>
      <w:r>
        <w:rPr>
          <w:rFonts w:cs="Arial"/>
        </w:rPr>
        <w:t>COYU</w:t>
      </w:r>
      <w:r>
        <w:rPr>
          <w:rFonts w:cs="Arial"/>
        </w:rPr>
        <w:tab/>
      </w:r>
      <w:r w:rsidR="000F1146" w:rsidRPr="00001869">
        <w:rPr>
          <w:rFonts w:cs="Arial"/>
        </w:rPr>
        <w:t>Entscheidung nach der 3. Periode</w:t>
      </w:r>
    </w:p>
    <w:tbl>
      <w:tblPr>
        <w:tblW w:w="9709" w:type="dxa"/>
        <w:tblLayout w:type="fixed"/>
        <w:tblCellMar>
          <w:left w:w="70" w:type="dxa"/>
          <w:right w:w="70" w:type="dxa"/>
        </w:tblCellMar>
        <w:tblLook w:val="0000" w:firstRow="0" w:lastRow="0" w:firstColumn="0" w:lastColumn="0" w:noHBand="0" w:noVBand="0"/>
      </w:tblPr>
      <w:tblGrid>
        <w:gridCol w:w="2055"/>
        <w:gridCol w:w="3655"/>
        <w:gridCol w:w="3999"/>
      </w:tblGrid>
      <w:tr w:rsidR="000F1146" w:rsidRPr="00001869" w:rsidTr="0090154C">
        <w:trPr>
          <w:trHeight w:val="4516"/>
        </w:trPr>
        <w:tc>
          <w:tcPr>
            <w:tcW w:w="2055" w:type="dxa"/>
          </w:tcPr>
          <w:p w:rsidR="000F1146" w:rsidRPr="00001869" w:rsidRDefault="000F1146" w:rsidP="0090154C">
            <w:pPr>
              <w:rPr>
                <w:rFonts w:cs="Arial"/>
              </w:rPr>
            </w:pPr>
            <w:r w:rsidRPr="00001869">
              <w:rPr>
                <w:rFonts w:cs="Arial"/>
                <w:noProof/>
                <w:lang w:val="en-US"/>
              </w:rPr>
              <mc:AlternateContent>
                <mc:Choice Requires="wps">
                  <w:drawing>
                    <wp:anchor distT="0" distB="0" distL="114300" distR="114300" simplePos="0" relativeHeight="251705344" behindDoc="0" locked="0" layoutInCell="0" allowOverlap="1" wp14:anchorId="03EBF40F" wp14:editId="0DFE9DE6">
                      <wp:simplePos x="0" y="0"/>
                      <wp:positionH relativeFrom="column">
                        <wp:posOffset>3810000</wp:posOffset>
                      </wp:positionH>
                      <wp:positionV relativeFrom="paragraph">
                        <wp:posOffset>2058035</wp:posOffset>
                      </wp:positionV>
                      <wp:extent cx="953770" cy="457200"/>
                      <wp:effectExtent l="0" t="0" r="2540" b="3175"/>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40E7" w:rsidRPr="00857557" w:rsidRDefault="002640E7" w:rsidP="000F1146">
                                  <w:pPr>
                                    <w:jc w:val="center"/>
                                    <w:rPr>
                                      <w:vertAlign w:val="subscript"/>
                                    </w:rPr>
                                  </w:pPr>
                                  <w:r w:rsidRPr="00857557">
                                    <w:t>U &gt; UCp</w:t>
                                  </w:r>
                                  <w:r w:rsidRPr="00857557">
                                    <w:rPr>
                                      <w:vertAlign w:val="subscript"/>
                                    </w:rPr>
                                    <w:t>u3</w:t>
                                  </w:r>
                                </w:p>
                                <w:p w:rsidR="002640E7" w:rsidRPr="00857557" w:rsidRDefault="002640E7" w:rsidP="000F1146">
                                  <w:pPr>
                                    <w:jc w:val="center"/>
                                  </w:pPr>
                                  <w:r w:rsidRPr="00857557">
                                    <w:t>(z. B. p</w:t>
                                  </w:r>
                                  <w:r w:rsidRPr="00857557">
                                    <w:rPr>
                                      <w:vertAlign w:val="subscript"/>
                                    </w:rPr>
                                    <w:t>u3</w:t>
                                  </w:r>
                                  <w:r w:rsidRPr="00857557">
                                    <w:t xml:space="preserve"> = </w:t>
                                  </w:r>
                                  <w:r w:rsidRPr="007C0C7E">
                                    <w:t>0,002</w:t>
                                  </w:r>
                                  <w:r w:rsidRPr="00857557">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2036" type="#_x0000_t202" style="position:absolute;left:0;text-align:left;margin-left:300pt;margin-top:162.05pt;width:75.1pt;height:3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" o:allowincell="f" stroked="f">
                      <v:textbox inset="0,0,0,0">
                        <w:txbxContent>
                          <w:p w:rsidR="002640E7" w:rsidRPr="00857557" w:rsidRDefault="002640E7" w:rsidP="000F1146">
                            <w:pPr>
                              <w:jc w:val="center"/>
                              <w:rPr>
                                <w:vertAlign w:val="subscript"/>
                              </w:rPr>
                            </w:pPr>
                            <w:r w:rsidRPr="00857557">
                              <w:t>U &gt; UCp</w:t>
                            </w:r>
                            <w:r w:rsidRPr="00857557">
                              <w:rPr>
                                <w:vertAlign w:val="subscript"/>
                              </w:rPr>
                              <w:t>u3</w:t>
                            </w:r>
                          </w:p>
                          <w:p w:rsidR="002640E7" w:rsidRPr="00857557" w:rsidRDefault="002640E7" w:rsidP="000F1146">
                            <w:pPr>
                              <w:jc w:val="center"/>
                            </w:pPr>
                            <w:r w:rsidRPr="00857557">
                              <w:t>(z. B. p</w:t>
                            </w:r>
                            <w:r w:rsidRPr="00857557">
                              <w:rPr>
                                <w:vertAlign w:val="subscript"/>
                              </w:rPr>
                              <w:t>u3</w:t>
                            </w:r>
                            <w:r w:rsidRPr="00857557">
                              <w:t xml:space="preserve"> = </w:t>
                            </w:r>
                            <w:r w:rsidRPr="007C0C7E">
                              <w:t>0,002</w:t>
                            </w:r>
                            <w:r w:rsidRPr="00857557">
                              <w:t>)</w:t>
                            </w:r>
                          </w:p>
                        </w:txbxContent>
                      </v:textbox>
                    </v:shape>
                  </w:pict>
                </mc:Fallback>
              </mc:AlternateContent>
            </w:r>
            <w:r w:rsidRPr="00001869">
              <w:rPr>
                <w:rFonts w:cs="Arial"/>
                <w:noProof/>
                <w:lang w:val="en-US"/>
              </w:rPr>
              <mc:AlternateContent>
                <mc:Choice Requires="wps">
                  <w:drawing>
                    <wp:anchor distT="0" distB="0" distL="114300" distR="114300" simplePos="0" relativeHeight="251704320" behindDoc="0" locked="0" layoutInCell="0" allowOverlap="1" wp14:anchorId="7BFC27BD" wp14:editId="138D7DCA">
                      <wp:simplePos x="0" y="0"/>
                      <wp:positionH relativeFrom="column">
                        <wp:posOffset>3757930</wp:posOffset>
                      </wp:positionH>
                      <wp:positionV relativeFrom="paragraph">
                        <wp:posOffset>572135</wp:posOffset>
                      </wp:positionV>
                      <wp:extent cx="1005840" cy="487045"/>
                      <wp:effectExtent l="1270" t="0" r="2540" b="1905"/>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487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40E7" w:rsidRPr="00857557" w:rsidRDefault="002640E7" w:rsidP="000F1146">
                                  <w:pPr>
                                    <w:jc w:val="center"/>
                                  </w:pPr>
                                  <w:r w:rsidRPr="00857557">
                                    <w:t xml:space="preserve">U </w:t>
                                  </w:r>
                                  <w:r w:rsidRPr="00857557">
                                    <w:rPr>
                                      <w:u w:val="single"/>
                                    </w:rPr>
                                    <w:t>&lt;</w:t>
                                  </w:r>
                                  <w:r w:rsidRPr="00857557">
                                    <w:t xml:space="preserve"> UCp</w:t>
                                  </w:r>
                                  <w:r w:rsidRPr="00857557">
                                    <w:rPr>
                                      <w:vertAlign w:val="subscript"/>
                                    </w:rPr>
                                    <w:t>u3</w:t>
                                  </w:r>
                                </w:p>
                                <w:p w:rsidR="002640E7" w:rsidRPr="00857557" w:rsidRDefault="002640E7" w:rsidP="000F1146">
                                  <w:pPr>
                                    <w:jc w:val="center"/>
                                  </w:pPr>
                                  <w:r w:rsidRPr="00857557">
                                    <w:t>(z. B. p</w:t>
                                  </w:r>
                                  <w:r w:rsidRPr="00857557">
                                    <w:rPr>
                                      <w:vertAlign w:val="subscript"/>
                                    </w:rPr>
                                    <w:t>u3</w:t>
                                  </w:r>
                                  <w:r w:rsidRPr="00857557">
                                    <w:t xml:space="preserve"> = </w:t>
                                  </w:r>
                                  <w:r w:rsidRPr="007C0C7E">
                                    <w:t>0,002</w:t>
                                  </w:r>
                                  <w:r w:rsidRPr="00857557">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2037" type="#_x0000_t202" style="position:absolute;left:0;text-align:left;margin-left:295.9pt;margin-top:45.05pt;width:79.2pt;height:38.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" o:allowincell="f" stroked="f">
                      <v:textbox inset="0,0,0,0">
                        <w:txbxContent>
                          <w:p w:rsidR="002640E7" w:rsidRPr="00857557" w:rsidRDefault="002640E7" w:rsidP="000F1146">
                            <w:pPr>
                              <w:jc w:val="center"/>
                            </w:pPr>
                            <w:r w:rsidRPr="00857557">
                              <w:t xml:space="preserve">U </w:t>
                            </w:r>
                            <w:r w:rsidRPr="00857557">
                              <w:rPr>
                                <w:u w:val="single"/>
                              </w:rPr>
                              <w:t>&lt;</w:t>
                            </w:r>
                            <w:r w:rsidRPr="00857557">
                              <w:t xml:space="preserve"> UCp</w:t>
                            </w:r>
                            <w:r w:rsidRPr="00857557">
                              <w:rPr>
                                <w:vertAlign w:val="subscript"/>
                              </w:rPr>
                              <w:t>u3</w:t>
                            </w:r>
                          </w:p>
                          <w:p w:rsidR="002640E7" w:rsidRPr="00857557" w:rsidRDefault="002640E7" w:rsidP="000F1146">
                            <w:pPr>
                              <w:jc w:val="center"/>
                            </w:pPr>
                            <w:r w:rsidRPr="00857557">
                              <w:t>(z. B. p</w:t>
                            </w:r>
                            <w:r w:rsidRPr="00857557">
                              <w:rPr>
                                <w:vertAlign w:val="subscript"/>
                              </w:rPr>
                              <w:t>u3</w:t>
                            </w:r>
                            <w:r w:rsidRPr="00857557">
                              <w:t xml:space="preserve"> = </w:t>
                            </w:r>
                            <w:r w:rsidRPr="007C0C7E">
                              <w:t>0,002</w:t>
                            </w:r>
                            <w:r w:rsidRPr="00857557">
                              <w:t>)</w:t>
                            </w:r>
                          </w:p>
                        </w:txbxContent>
                      </v:textbox>
                    </v:shape>
                  </w:pict>
                </mc:Fallback>
              </mc:AlternateContent>
            </w:r>
            <w:r w:rsidRPr="00001869">
              <w:rPr>
                <w:rFonts w:cs="Arial"/>
                <w:noProof/>
                <w:lang w:val="en-US"/>
              </w:rPr>
              <mc:AlternateContent>
                <mc:Choice Requires="wps">
                  <w:drawing>
                    <wp:anchor distT="0" distB="0" distL="114300" distR="114300" simplePos="0" relativeHeight="251706368" behindDoc="0" locked="0" layoutInCell="0" allowOverlap="1" wp14:anchorId="361F7916" wp14:editId="70751E80">
                      <wp:simplePos x="0" y="0"/>
                      <wp:positionH relativeFrom="column">
                        <wp:posOffset>1111250</wp:posOffset>
                      </wp:positionH>
                      <wp:positionV relativeFrom="paragraph">
                        <wp:posOffset>903605</wp:posOffset>
                      </wp:positionV>
                      <wp:extent cx="2621915" cy="640080"/>
                      <wp:effectExtent l="12065" t="61595" r="33020" b="12700"/>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21915" cy="640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8"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pt,71.15pt" to="293.95pt,1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" o:allowincell="f">
                      <v:stroke endarrow="block"/>
                    </v:line>
                  </w:pict>
                </mc:Fallback>
              </mc:AlternateContent>
            </w:r>
            <w:r w:rsidRPr="00001869">
              <w:rPr>
                <w:rFonts w:cs="Arial"/>
                <w:noProof/>
                <w:lang w:val="en-US"/>
              </w:rPr>
              <mc:AlternateContent>
                <mc:Choice Requires="wps">
                  <w:drawing>
                    <wp:anchor distT="0" distB="0" distL="114300" distR="114300" simplePos="0" relativeHeight="251710464" behindDoc="0" locked="0" layoutInCell="0" allowOverlap="1" wp14:anchorId="582008B6" wp14:editId="5FFB23D4">
                      <wp:simplePos x="0" y="0"/>
                      <wp:positionH relativeFrom="column">
                        <wp:posOffset>5129530</wp:posOffset>
                      </wp:positionH>
                      <wp:positionV relativeFrom="paragraph">
                        <wp:posOffset>495935</wp:posOffset>
                      </wp:positionV>
                      <wp:extent cx="822960" cy="731520"/>
                      <wp:effectExtent l="1270" t="0" r="4445"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40E7" w:rsidRPr="00857557" w:rsidRDefault="002640E7" w:rsidP="000F1146">
                                  <w:pPr>
                                    <w:jc w:val="center"/>
                                  </w:pPr>
                                  <w:r w:rsidRPr="00857557">
                                    <w:t>für das</w:t>
                                  </w:r>
                                </w:p>
                                <w:p w:rsidR="002640E7" w:rsidRPr="00857557" w:rsidRDefault="002640E7" w:rsidP="000F1146">
                                  <w:pPr>
                                    <w:jc w:val="center"/>
                                  </w:pPr>
                                  <w:r w:rsidRPr="00857557">
                                    <w:t>Merkmal</w:t>
                                  </w:r>
                                </w:p>
                                <w:p w:rsidR="002640E7" w:rsidRPr="00857557" w:rsidRDefault="002640E7" w:rsidP="000F1146">
                                  <w:pPr>
                                    <w:jc w:val="center"/>
                                  </w:pPr>
                                  <w:r w:rsidRPr="00857557">
                                    <w:t>HOMOGEN</w:t>
                                  </w:r>
                                </w:p>
                                <w:p w:rsidR="002640E7" w:rsidRPr="00857557" w:rsidRDefault="002640E7" w:rsidP="000F1146">
                                  <w:pPr>
                                    <w:jc w:val="center"/>
                                  </w:pPr>
                                </w:p>
                              </w:txbxContent>
                            </wps:txbx>
                            <wps:bodyPr rot="0" vert="horz" wrap="square" lIns="0" tIns="7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2038" type="#_x0000_t202" style="position:absolute;left:0;text-align:left;margin-left:403.9pt;margin-top:39.05pt;width:64.8pt;height:57.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" o:allowincell="f" stroked="f">
                      <v:textbox inset="0,2mm,0,0">
                        <w:txbxContent>
                          <w:p w:rsidR="002640E7" w:rsidRPr="00857557" w:rsidRDefault="002640E7" w:rsidP="000F1146">
                            <w:pPr>
                              <w:jc w:val="center"/>
                            </w:pPr>
                            <w:r w:rsidRPr="00857557">
                              <w:t>für das</w:t>
                            </w:r>
                          </w:p>
                          <w:p w:rsidR="002640E7" w:rsidRPr="00857557" w:rsidRDefault="002640E7" w:rsidP="000F1146">
                            <w:pPr>
                              <w:jc w:val="center"/>
                            </w:pPr>
                            <w:r w:rsidRPr="00857557">
                              <w:t>Merkmal</w:t>
                            </w:r>
                          </w:p>
                          <w:p w:rsidR="002640E7" w:rsidRPr="00857557" w:rsidRDefault="002640E7" w:rsidP="000F1146">
                            <w:pPr>
                              <w:jc w:val="center"/>
                            </w:pPr>
                            <w:r w:rsidRPr="00857557">
                              <w:t>HOMOGEN</w:t>
                            </w:r>
                          </w:p>
                          <w:p w:rsidR="002640E7" w:rsidRPr="00857557" w:rsidRDefault="002640E7" w:rsidP="000F1146">
                            <w:pPr>
                              <w:jc w:val="center"/>
                            </w:pPr>
                          </w:p>
                        </w:txbxContent>
                      </v:textbox>
                    </v:shape>
                  </w:pict>
                </mc:Fallback>
              </mc:AlternateContent>
            </w:r>
            <w:r w:rsidRPr="00001869">
              <w:rPr>
                <w:rFonts w:cs="Arial"/>
                <w:noProof/>
                <w:lang w:val="en-US"/>
              </w:rPr>
              <mc:AlternateContent>
                <mc:Choice Requires="wps">
                  <w:drawing>
                    <wp:anchor distT="0" distB="0" distL="114300" distR="114300" simplePos="0" relativeHeight="251708416" behindDoc="0" locked="0" layoutInCell="0" allowOverlap="1" wp14:anchorId="409A6391" wp14:editId="7DEA8C8F">
                      <wp:simplePos x="0" y="0"/>
                      <wp:positionH relativeFrom="column">
                        <wp:posOffset>4946650</wp:posOffset>
                      </wp:positionH>
                      <wp:positionV relativeFrom="paragraph">
                        <wp:posOffset>876300</wp:posOffset>
                      </wp:positionV>
                      <wp:extent cx="91440" cy="0"/>
                      <wp:effectExtent l="8890" t="53340" r="23495" b="60960"/>
                      <wp:wrapNone/>
                      <wp:docPr id="86"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6"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5pt,69pt" to="396.7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" o:allowincell="f">
                      <v:stroke endarrow="block"/>
                    </v:line>
                  </w:pict>
                </mc:Fallback>
              </mc:AlternateContent>
            </w:r>
            <w:r w:rsidRPr="00001869">
              <w:rPr>
                <w:rFonts w:cs="Arial"/>
                <w:noProof/>
                <w:lang w:val="en-US"/>
              </w:rPr>
              <mc:AlternateContent>
                <mc:Choice Requires="wps">
                  <w:drawing>
                    <wp:anchor distT="0" distB="0" distL="114300" distR="114300" simplePos="0" relativeHeight="251703296" behindDoc="0" locked="0" layoutInCell="0" allowOverlap="1" wp14:anchorId="2A1F56D1" wp14:editId="0F5255FD">
                      <wp:simplePos x="0" y="0"/>
                      <wp:positionH relativeFrom="column">
                        <wp:posOffset>5038090</wp:posOffset>
                      </wp:positionH>
                      <wp:positionV relativeFrom="paragraph">
                        <wp:posOffset>1882140</wp:posOffset>
                      </wp:positionV>
                      <wp:extent cx="1005840" cy="822960"/>
                      <wp:effectExtent l="5080" t="11430" r="8255" b="1333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822960"/>
                              </a:xfrm>
                              <a:prstGeom prst="rect">
                                <a:avLst/>
                              </a:prstGeom>
                              <a:solidFill>
                                <a:srgbClr val="FFFFFF"/>
                              </a:solidFill>
                              <a:ln w="9525">
                                <a:solidFill>
                                  <a:srgbClr val="000000"/>
                                </a:solidFill>
                                <a:miter lim="800000"/>
                                <a:headEnd/>
                                <a:tailEnd/>
                              </a:ln>
                            </wps:spPr>
                            <wps:txbx>
                              <w:txbxContent>
                                <w:p w:rsidR="002640E7" w:rsidRPr="00857557" w:rsidRDefault="002640E7" w:rsidP="000F1146">
                                  <w:pPr>
                                    <w:jc w:val="center"/>
                                  </w:pPr>
                                  <w:r w:rsidRPr="00857557">
                                    <w:t>NICHT</w:t>
                                  </w:r>
                                </w:p>
                                <w:p w:rsidR="002640E7" w:rsidRPr="00857557" w:rsidRDefault="002640E7" w:rsidP="000F1146">
                                  <w:pPr>
                                    <w:jc w:val="center"/>
                                  </w:pPr>
                                  <w:r w:rsidRPr="00857557">
                                    <w:t>HOMOGENE</w:t>
                                  </w:r>
                                </w:p>
                                <w:p w:rsidR="002640E7" w:rsidRPr="00857557" w:rsidRDefault="002640E7" w:rsidP="000F1146">
                                  <w:pPr>
                                    <w:jc w:val="center"/>
                                  </w:pPr>
                                  <w:r w:rsidRPr="00857557">
                                    <w:t>Sorte</w:t>
                                  </w:r>
                                </w:p>
                              </w:txbxContent>
                            </wps:txbx>
                            <wps:bodyPr rot="0" vert="horz" wrap="square" lIns="0" tIns="10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2039" type="#_x0000_t202" style="position:absolute;left:0;text-align:left;margin-left:396.7pt;margin-top:148.2pt;width:79.2pt;height:64.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" o:allowincell="f">
                      <v:textbox inset="0,3mm,0,0">
                        <w:txbxContent>
                          <w:p w:rsidR="002640E7" w:rsidRPr="00857557" w:rsidRDefault="002640E7" w:rsidP="000F1146">
                            <w:pPr>
                              <w:jc w:val="center"/>
                            </w:pPr>
                            <w:r w:rsidRPr="00857557">
                              <w:t>NICHT</w:t>
                            </w:r>
                          </w:p>
                          <w:p w:rsidR="002640E7" w:rsidRPr="00857557" w:rsidRDefault="002640E7" w:rsidP="000F1146">
                            <w:pPr>
                              <w:jc w:val="center"/>
                            </w:pPr>
                            <w:r w:rsidRPr="00857557">
                              <w:t>HOMOGENE</w:t>
                            </w:r>
                          </w:p>
                          <w:p w:rsidR="002640E7" w:rsidRPr="00857557" w:rsidRDefault="002640E7" w:rsidP="000F1146">
                            <w:pPr>
                              <w:jc w:val="center"/>
                            </w:pPr>
                            <w:r w:rsidRPr="00857557">
                              <w:t>Sorte</w:t>
                            </w:r>
                          </w:p>
                        </w:txbxContent>
                      </v:textbox>
                    </v:shape>
                  </w:pict>
                </mc:Fallback>
              </mc:AlternateContent>
            </w:r>
            <w:r w:rsidRPr="00001869">
              <w:rPr>
                <w:rFonts w:cs="Arial"/>
                <w:noProof/>
                <w:lang w:val="en-US"/>
              </w:rPr>
              <mc:AlternateContent>
                <mc:Choice Requires="wps">
                  <w:drawing>
                    <wp:anchor distT="0" distB="0" distL="114300" distR="114300" simplePos="0" relativeHeight="251702272" behindDoc="0" locked="0" layoutInCell="0" allowOverlap="1" wp14:anchorId="64B97804" wp14:editId="3A3E18A1">
                      <wp:simplePos x="0" y="0"/>
                      <wp:positionH relativeFrom="column">
                        <wp:posOffset>5129530</wp:posOffset>
                      </wp:positionH>
                      <wp:positionV relativeFrom="paragraph">
                        <wp:posOffset>1882140</wp:posOffset>
                      </wp:positionV>
                      <wp:extent cx="914400" cy="822960"/>
                      <wp:effectExtent l="10795" t="11430" r="8255" b="13335"/>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229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26" style="position:absolute;margin-left:403.9pt;margin-top:148.2pt;width:1in;height:64.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" o:allowincell="f"/>
                  </w:pict>
                </mc:Fallback>
              </mc:AlternateContent>
            </w:r>
            <w:r w:rsidRPr="00001869">
              <w:rPr>
                <w:rFonts w:cs="Arial"/>
                <w:noProof/>
                <w:lang w:val="en-US"/>
              </w:rPr>
              <mc:AlternateContent>
                <mc:Choice Requires="wps">
                  <w:drawing>
                    <wp:anchor distT="0" distB="0" distL="114300" distR="114300" simplePos="0" relativeHeight="251701248" behindDoc="0" locked="0" layoutInCell="0" allowOverlap="1" wp14:anchorId="7B43B6E5" wp14:editId="6FCC6A4C">
                      <wp:simplePos x="0" y="0"/>
                      <wp:positionH relativeFrom="column">
                        <wp:posOffset>5038090</wp:posOffset>
                      </wp:positionH>
                      <wp:positionV relativeFrom="paragraph">
                        <wp:posOffset>419100</wp:posOffset>
                      </wp:positionV>
                      <wp:extent cx="1005840" cy="824230"/>
                      <wp:effectExtent l="5080" t="5715" r="8255" b="8255"/>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8242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margin-left:396.7pt;margin-top:33pt;width:79.2pt;height:64.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" o:allowincell="f"/>
                  </w:pict>
                </mc:Fallback>
              </mc:AlternateContent>
            </w:r>
            <w:r w:rsidRPr="00001869">
              <w:rPr>
                <w:rFonts w:cs="Arial"/>
                <w:noProof/>
                <w:lang w:val="en-US"/>
              </w:rPr>
              <mc:AlternateContent>
                <mc:Choice Requires="wps">
                  <w:drawing>
                    <wp:anchor distT="0" distB="0" distL="114300" distR="114300" simplePos="0" relativeHeight="251700224" behindDoc="0" locked="0" layoutInCell="0" allowOverlap="1" wp14:anchorId="1016D03C" wp14:editId="563F538E">
                      <wp:simplePos x="0" y="0"/>
                      <wp:positionH relativeFrom="column">
                        <wp:posOffset>3666490</wp:posOffset>
                      </wp:positionH>
                      <wp:positionV relativeFrom="paragraph">
                        <wp:posOffset>1882140</wp:posOffset>
                      </wp:positionV>
                      <wp:extent cx="1259840" cy="828040"/>
                      <wp:effectExtent l="5080" t="11430" r="11430" b="8255"/>
                      <wp:wrapNone/>
                      <wp:docPr id="82"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280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2" o:spid="_x0000_s1026" style="position:absolute;margin-left:288.7pt;margin-top:148.2pt;width:99.2pt;height:65.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" o:allowincell="f"/>
                  </w:pict>
                </mc:Fallback>
              </mc:AlternateContent>
            </w:r>
            <w:r w:rsidRPr="00001869">
              <w:rPr>
                <w:rFonts w:cs="Arial"/>
                <w:noProof/>
                <w:lang w:val="en-US"/>
              </w:rPr>
              <mc:AlternateContent>
                <mc:Choice Requires="wps">
                  <w:drawing>
                    <wp:anchor distT="0" distB="0" distL="114300" distR="114300" simplePos="0" relativeHeight="251699200" behindDoc="0" locked="0" layoutInCell="0" allowOverlap="1" wp14:anchorId="56754C8C" wp14:editId="6D066827">
                      <wp:simplePos x="0" y="0"/>
                      <wp:positionH relativeFrom="column">
                        <wp:posOffset>3666490</wp:posOffset>
                      </wp:positionH>
                      <wp:positionV relativeFrom="paragraph">
                        <wp:posOffset>419100</wp:posOffset>
                      </wp:positionV>
                      <wp:extent cx="1259840" cy="828040"/>
                      <wp:effectExtent l="5080" t="5715" r="11430" b="13970"/>
                      <wp:wrapNone/>
                      <wp:docPr id="81" name="Oval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280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1" o:spid="_x0000_s1026" style="position:absolute;margin-left:288.7pt;margin-top:33pt;width:99.2pt;height:65.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" o:allowincell="f"/>
                  </w:pict>
                </mc:Fallback>
              </mc:AlternateContent>
            </w:r>
            <w:r w:rsidRPr="00001869">
              <w:rPr>
                <w:rFonts w:cs="Arial"/>
                <w:noProof/>
                <w:lang w:val="en-US"/>
              </w:rPr>
              <mc:AlternateContent>
                <mc:Choice Requires="wps">
                  <w:drawing>
                    <wp:anchor distT="0" distB="0" distL="114300" distR="114300" simplePos="0" relativeHeight="251709440" behindDoc="0" locked="0" layoutInCell="0" allowOverlap="1" wp14:anchorId="29D6A372" wp14:editId="2A4908E2">
                      <wp:simplePos x="0" y="0"/>
                      <wp:positionH relativeFrom="column">
                        <wp:posOffset>4946650</wp:posOffset>
                      </wp:positionH>
                      <wp:positionV relativeFrom="paragraph">
                        <wp:posOffset>2339340</wp:posOffset>
                      </wp:positionV>
                      <wp:extent cx="91440" cy="0"/>
                      <wp:effectExtent l="8890" t="59055" r="23495" b="55245"/>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0"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5pt,184.2pt" to="396.7pt,1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" o:allowincell="f">
                      <v:stroke endarrow="block"/>
                    </v:line>
                  </w:pict>
                </mc:Fallback>
              </mc:AlternateContent>
            </w:r>
            <w:r w:rsidRPr="00001869">
              <w:rPr>
                <w:rFonts w:cs="Arial"/>
                <w:noProof/>
                <w:lang w:val="en-US"/>
              </w:rPr>
              <mc:AlternateContent>
                <mc:Choice Requires="wps">
                  <w:drawing>
                    <wp:anchor distT="0" distB="0" distL="114300" distR="114300" simplePos="0" relativeHeight="251707392" behindDoc="0" locked="0" layoutInCell="0" allowOverlap="1" wp14:anchorId="4EE68FFB" wp14:editId="7E2E6DC4">
                      <wp:simplePos x="0" y="0"/>
                      <wp:positionH relativeFrom="column">
                        <wp:posOffset>1111250</wp:posOffset>
                      </wp:positionH>
                      <wp:positionV relativeFrom="paragraph">
                        <wp:posOffset>1635125</wp:posOffset>
                      </wp:positionV>
                      <wp:extent cx="2560320" cy="548640"/>
                      <wp:effectExtent l="12065" t="12065" r="27940" b="58420"/>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0320" cy="548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9"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pt,128.75pt" to="289.1pt,1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cAQOgIAAF8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" o:allowincell="f">
                      <v:stroke endarrow="block"/>
                    </v:line>
                  </w:pict>
                </mc:Fallback>
              </mc:AlternateContent>
            </w:r>
            <w:r w:rsidRPr="00001869">
              <w:rPr>
                <w:rFonts w:cs="Arial"/>
                <w:noProof/>
                <w:lang w:val="en-US"/>
              </w:rPr>
              <mc:AlternateContent>
                <mc:Choice Requires="wps">
                  <w:drawing>
                    <wp:anchor distT="0" distB="0" distL="114300" distR="114300" simplePos="0" relativeHeight="251698176" behindDoc="0" locked="0" layoutInCell="0" allowOverlap="1" wp14:anchorId="5635F362" wp14:editId="6EC6E81E">
                      <wp:simplePos x="0" y="0"/>
                      <wp:positionH relativeFrom="column">
                        <wp:posOffset>8255</wp:posOffset>
                      </wp:positionH>
                      <wp:positionV relativeFrom="paragraph">
                        <wp:posOffset>1227455</wp:posOffset>
                      </wp:positionV>
                      <wp:extent cx="1097280" cy="654685"/>
                      <wp:effectExtent l="13970" t="13970" r="12700" b="762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654685"/>
                              </a:xfrm>
                              <a:prstGeom prst="rect">
                                <a:avLst/>
                              </a:prstGeom>
                              <a:solidFill>
                                <a:srgbClr val="FFFFFF"/>
                              </a:solidFill>
                              <a:ln w="9525">
                                <a:solidFill>
                                  <a:srgbClr val="000000"/>
                                </a:solidFill>
                                <a:miter lim="800000"/>
                                <a:headEnd/>
                                <a:tailEnd/>
                              </a:ln>
                            </wps:spPr>
                            <wps:txbx>
                              <w:txbxContent>
                                <w:p w:rsidR="002640E7" w:rsidRPr="00857557" w:rsidRDefault="002640E7" w:rsidP="000F1146">
                                  <w:pPr>
                                    <w:jc w:val="center"/>
                                  </w:pPr>
                                  <w:r w:rsidRPr="00857557">
                                    <w:t>KANDI</w:t>
                                  </w:r>
                                  <w:r>
                                    <w:t>DATEN-SORTE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2040" type="#_x0000_t202" style="position:absolute;left:0;text-align:left;margin-left:.65pt;margin-top:96.65pt;width:86.4pt;height:51.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" o:allowincell="f">
                      <v:textbox>
                        <w:txbxContent>
                          <w:p w:rsidR="002640E7" w:rsidRPr="00857557" w:rsidRDefault="002640E7" w:rsidP="000F1146">
                            <w:pPr>
                              <w:jc w:val="center"/>
                            </w:pPr>
                            <w:r w:rsidRPr="00857557">
                              <w:t>KANDI</w:t>
                            </w:r>
                            <w:r>
                              <w:t>DATEN-SORTE</w:t>
                            </w:r>
                          </w:p>
                        </w:txbxContent>
                      </v:textbox>
                    </v:shape>
                  </w:pict>
                </mc:Fallback>
              </mc:AlternateContent>
            </w:r>
          </w:p>
        </w:tc>
        <w:tc>
          <w:tcPr>
            <w:tcW w:w="3655" w:type="dxa"/>
            <w:tcBorders>
              <w:left w:val="single" w:sz="4" w:space="0" w:color="auto"/>
              <w:right w:val="single" w:sz="4" w:space="0" w:color="auto"/>
            </w:tcBorders>
          </w:tcPr>
          <w:p w:rsidR="000F1146" w:rsidRPr="00001869" w:rsidRDefault="000F1146" w:rsidP="0090154C">
            <w:pPr>
              <w:rPr>
                <w:rFonts w:cs="Arial"/>
              </w:rPr>
            </w:pPr>
          </w:p>
          <w:p w:rsidR="000F1146" w:rsidRPr="002F14B7" w:rsidRDefault="000F1146" w:rsidP="002F14B7"/>
          <w:p w:rsidR="000F1146" w:rsidRPr="00001869" w:rsidRDefault="000F1146" w:rsidP="0090154C">
            <w:pPr>
              <w:rPr>
                <w:rFonts w:cs="Arial"/>
              </w:rPr>
            </w:pPr>
          </w:p>
          <w:p w:rsidR="000F1146" w:rsidRPr="00001869" w:rsidRDefault="000F1146" w:rsidP="0090154C">
            <w:pPr>
              <w:rPr>
                <w:rFonts w:cs="Arial"/>
              </w:rPr>
            </w:pPr>
          </w:p>
          <w:p w:rsidR="000F1146" w:rsidRPr="00001869" w:rsidRDefault="000F1146" w:rsidP="0090154C">
            <w:pPr>
              <w:rPr>
                <w:rFonts w:cs="Arial"/>
              </w:rPr>
            </w:pPr>
          </w:p>
          <w:p w:rsidR="000F1146" w:rsidRPr="00001869" w:rsidRDefault="000F1146" w:rsidP="0090154C">
            <w:pPr>
              <w:rPr>
                <w:rFonts w:cs="Arial"/>
              </w:rPr>
            </w:pPr>
          </w:p>
          <w:p w:rsidR="000F1146" w:rsidRPr="00001869" w:rsidRDefault="000F1146" w:rsidP="0090154C">
            <w:pPr>
              <w:rPr>
                <w:rFonts w:cs="Arial"/>
              </w:rPr>
            </w:pPr>
          </w:p>
          <w:p w:rsidR="000F1146" w:rsidRPr="00001869" w:rsidRDefault="000F1146" w:rsidP="0090154C">
            <w:pPr>
              <w:rPr>
                <w:rFonts w:cs="Arial"/>
              </w:rPr>
            </w:pPr>
          </w:p>
          <w:p w:rsidR="000F1146" w:rsidRPr="00001869" w:rsidRDefault="000F1146" w:rsidP="0090154C">
            <w:pPr>
              <w:rPr>
                <w:rFonts w:cs="Arial"/>
              </w:rPr>
            </w:pPr>
          </w:p>
          <w:p w:rsidR="000F1146" w:rsidRPr="00001869" w:rsidRDefault="000F1146" w:rsidP="0090154C">
            <w:pPr>
              <w:rPr>
                <w:rFonts w:cs="Arial"/>
              </w:rPr>
            </w:pPr>
          </w:p>
          <w:p w:rsidR="000F1146" w:rsidRPr="00001869" w:rsidRDefault="000F1146" w:rsidP="0090154C">
            <w:pPr>
              <w:rPr>
                <w:rFonts w:cs="Arial"/>
              </w:rPr>
            </w:pPr>
          </w:p>
          <w:p w:rsidR="000F1146" w:rsidRPr="00001869" w:rsidRDefault="000F1146" w:rsidP="0090154C">
            <w:pPr>
              <w:rPr>
                <w:rFonts w:cs="Arial"/>
              </w:rPr>
            </w:pPr>
          </w:p>
          <w:p w:rsidR="000F1146" w:rsidRPr="00001869" w:rsidRDefault="000F1146" w:rsidP="0090154C">
            <w:pPr>
              <w:rPr>
                <w:rFonts w:cs="Arial"/>
              </w:rPr>
            </w:pPr>
          </w:p>
          <w:p w:rsidR="000F1146" w:rsidRPr="00001869" w:rsidRDefault="000F1146" w:rsidP="0090154C">
            <w:pPr>
              <w:rPr>
                <w:rFonts w:cs="Arial"/>
              </w:rPr>
            </w:pPr>
          </w:p>
          <w:p w:rsidR="000F1146" w:rsidRPr="00001869" w:rsidRDefault="000F1146" w:rsidP="0090154C">
            <w:pPr>
              <w:rPr>
                <w:rFonts w:cs="Arial"/>
              </w:rPr>
            </w:pPr>
          </w:p>
          <w:p w:rsidR="000F1146" w:rsidRPr="00001869" w:rsidRDefault="000F1146" w:rsidP="0090154C">
            <w:pPr>
              <w:rPr>
                <w:rFonts w:cs="Arial"/>
              </w:rPr>
            </w:pPr>
          </w:p>
        </w:tc>
        <w:tc>
          <w:tcPr>
            <w:tcW w:w="3999" w:type="dxa"/>
          </w:tcPr>
          <w:p w:rsidR="000F1146" w:rsidRPr="002F14B7" w:rsidRDefault="000F1146" w:rsidP="002F14B7"/>
        </w:tc>
      </w:tr>
    </w:tbl>
    <w:p w:rsidR="000F1146" w:rsidRPr="00001869" w:rsidRDefault="000F1146" w:rsidP="000F1146">
      <w:pPr>
        <w:rPr>
          <w:rFonts w:cs="Arial"/>
        </w:rPr>
      </w:pPr>
      <w:r w:rsidRPr="00001869">
        <w:rPr>
          <w:rFonts w:cs="Arial"/>
        </w:rPr>
        <w:t>ANMERKUNG:</w:t>
      </w:r>
    </w:p>
    <w:p w:rsidR="000F1146" w:rsidRPr="00001869" w:rsidRDefault="000F1146" w:rsidP="000F1146">
      <w:pPr>
        <w:tabs>
          <w:tab w:val="left" w:pos="709"/>
        </w:tabs>
        <w:rPr>
          <w:rFonts w:cs="Arial"/>
        </w:rPr>
      </w:pPr>
      <w:r w:rsidRPr="00001869">
        <w:rPr>
          <w:rFonts w:cs="Arial"/>
        </w:rPr>
        <w:t>„U“</w:t>
      </w:r>
      <w:r w:rsidRPr="00001869">
        <w:rPr>
          <w:rFonts w:cs="Arial"/>
        </w:rPr>
        <w:tab/>
        <w:t>ist die mittelwertbereinigte log(SD+1) der Kandidatensorte für das Merkmal.</w:t>
      </w:r>
    </w:p>
    <w:p w:rsidR="000F1146" w:rsidRPr="00001869" w:rsidRDefault="000F1146" w:rsidP="000F1146">
      <w:pPr>
        <w:tabs>
          <w:tab w:val="left" w:pos="709"/>
        </w:tabs>
        <w:rPr>
          <w:rFonts w:cs="Arial"/>
        </w:rPr>
      </w:pPr>
      <w:r w:rsidRPr="00001869">
        <w:rPr>
          <w:rFonts w:cs="Arial"/>
        </w:rPr>
        <w:t>UCp</w:t>
      </w:r>
      <w:r w:rsidRPr="00001869">
        <w:rPr>
          <w:rFonts w:cs="Arial"/>
        </w:rPr>
        <w:tab/>
        <w:t>ist das auf dem Wahrscheinlichkeitsniveau p berechnete COYU-Kriterium.</w:t>
      </w:r>
    </w:p>
    <w:p w:rsidR="00213B68" w:rsidRPr="00001869" w:rsidRDefault="00213B68" w:rsidP="000F1146">
      <w:pPr>
        <w:tabs>
          <w:tab w:val="left" w:pos="709"/>
        </w:tabs>
        <w:rPr>
          <w:rFonts w:cs="Arial"/>
        </w:rPr>
      </w:pPr>
    </w:p>
    <w:p w:rsidR="00213B68" w:rsidRPr="00001869" w:rsidRDefault="00213B68">
      <w:pPr>
        <w:jc w:val="left"/>
        <w:rPr>
          <w:rFonts w:cs="Arial"/>
        </w:rPr>
      </w:pPr>
      <w:r w:rsidRPr="00001869">
        <w:rPr>
          <w:rFonts w:cs="Arial"/>
        </w:rPr>
        <w:br w:type="page"/>
      </w:r>
    </w:p>
    <w:p w:rsidR="00213B68" w:rsidRPr="00001869" w:rsidRDefault="000F1146" w:rsidP="00213B68">
      <w:pPr>
        <w:tabs>
          <w:tab w:val="left" w:pos="709"/>
        </w:tabs>
        <w:rPr>
          <w:rFonts w:cs="Arial"/>
        </w:rPr>
      </w:pPr>
      <w:r w:rsidRPr="00001869">
        <w:rPr>
          <w:rFonts w:cs="Arial"/>
          <w:noProof/>
          <w:lang w:val="en-US"/>
        </w:rPr>
        <mc:AlternateContent>
          <mc:Choice Requires="wps">
            <w:drawing>
              <wp:anchor distT="0" distB="0" distL="114300" distR="114300" simplePos="0" relativeHeight="251711488" behindDoc="0" locked="0" layoutInCell="0" allowOverlap="1" wp14:anchorId="5FC3A7DB" wp14:editId="700B580B">
                <wp:simplePos x="0" y="0"/>
                <wp:positionH relativeFrom="column">
                  <wp:posOffset>8255</wp:posOffset>
                </wp:positionH>
                <wp:positionV relativeFrom="paragraph">
                  <wp:posOffset>-26670</wp:posOffset>
                </wp:positionV>
                <wp:extent cx="6949440" cy="327660"/>
                <wp:effectExtent l="4445" t="1905" r="0" b="381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40E7" w:rsidRPr="00433C64" w:rsidRDefault="002640E7" w:rsidP="000F1146">
                            <w:pPr>
                              <w:rPr>
                                <w:lang w:val="de-CH"/>
                              </w:rPr>
                            </w:pPr>
                            <w:r w:rsidRPr="00433C64">
                              <w:rPr>
                                <w:lang w:val="de-CH"/>
                              </w:rPr>
                              <w:t>Abbildung 3. COYU</w:t>
                            </w:r>
                            <w:r>
                              <w:rPr>
                                <w:lang w:val="de-CH"/>
                              </w:rPr>
                              <w:t>-Entscheidungen und S</w:t>
                            </w:r>
                            <w:r w:rsidRPr="00433C64">
                              <w:rPr>
                                <w:lang w:val="de-CH"/>
                              </w:rPr>
                              <w:t>tandard</w:t>
                            </w:r>
                            <w:r>
                              <w:rPr>
                                <w:lang w:val="de-CH"/>
                              </w:rPr>
                              <w:t>-</w:t>
                            </w:r>
                            <w:r w:rsidRPr="00433C64">
                              <w:rPr>
                                <w:lang w:val="de-CH"/>
                              </w:rPr>
                              <w:t>Wahrscheinlichkeit</w:t>
                            </w:r>
                            <w:r>
                              <w:rPr>
                                <w:lang w:val="de-CH"/>
                              </w:rPr>
                              <w:t>sniveaus</w:t>
                            </w:r>
                            <w:r w:rsidRPr="00433C64">
                              <w:rPr>
                                <w:lang w:val="de-CH"/>
                              </w:rPr>
                              <w:t xml:space="preserve"> (p</w:t>
                            </w:r>
                            <w:r w:rsidRPr="00433C64">
                              <w:rPr>
                                <w:vertAlign w:val="subscript"/>
                                <w:lang w:val="de-CH"/>
                              </w:rPr>
                              <w:t>i</w:t>
                            </w:r>
                            <w:r w:rsidRPr="00433C64">
                              <w:rPr>
                                <w:lang w:val="de-CH"/>
                              </w:rPr>
                              <w:t>) i</w:t>
                            </w:r>
                            <w:r>
                              <w:rPr>
                                <w:lang w:val="de-CH"/>
                              </w:rPr>
                              <w:t>m</w:t>
                            </w:r>
                            <w:r w:rsidRPr="00433C64">
                              <w:rPr>
                                <w:lang w:val="de-CH"/>
                              </w:rPr>
                              <w:t xml:space="preserve"> </w:t>
                            </w:r>
                            <w:r>
                              <w:rPr>
                                <w:lang w:val="de-CH"/>
                              </w:rPr>
                              <w:t>Fall</w:t>
                            </w:r>
                            <w:r w:rsidRPr="00433C64">
                              <w:rPr>
                                <w:lang w:val="de-CH"/>
                              </w:rPr>
                              <w:t xml:space="preserve"> C</w:t>
                            </w:r>
                          </w:p>
                          <w:p w:rsidR="002640E7" w:rsidRPr="00433C64" w:rsidRDefault="002640E7" w:rsidP="000F1146">
                            <w:pPr>
                              <w:rPr>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2041" type="#_x0000_t202" style="position:absolute;left:0;text-align:left;margin-left:.65pt;margin-top:-2.1pt;width:547.2pt;height:25.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7+jhwIAABo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" o:allowincell="f" stroked="f">
                <v:textbox>
                  <w:txbxContent>
                    <w:p w:rsidR="002640E7" w:rsidRPr="00433C64" w:rsidRDefault="002640E7" w:rsidP="000F1146">
                      <w:pPr>
                        <w:rPr>
                          <w:lang w:val="de-CH"/>
                        </w:rPr>
                      </w:pPr>
                      <w:r w:rsidRPr="00433C64">
                        <w:rPr>
                          <w:lang w:val="de-CH"/>
                        </w:rPr>
                        <w:t>Abbildung 3. COYU</w:t>
                      </w:r>
                      <w:r>
                        <w:rPr>
                          <w:lang w:val="de-CH"/>
                        </w:rPr>
                        <w:t>-Entscheidungen und S</w:t>
                      </w:r>
                      <w:r w:rsidRPr="00433C64">
                        <w:rPr>
                          <w:lang w:val="de-CH"/>
                        </w:rPr>
                        <w:t>tandard</w:t>
                      </w:r>
                      <w:r>
                        <w:rPr>
                          <w:lang w:val="de-CH"/>
                        </w:rPr>
                        <w:t>-</w:t>
                      </w:r>
                      <w:r w:rsidRPr="00433C64">
                        <w:rPr>
                          <w:lang w:val="de-CH"/>
                        </w:rPr>
                        <w:t>Wahrscheinlichkeit</w:t>
                      </w:r>
                      <w:r>
                        <w:rPr>
                          <w:lang w:val="de-CH"/>
                        </w:rPr>
                        <w:t>sniveaus</w:t>
                      </w:r>
                      <w:r w:rsidRPr="00433C64">
                        <w:rPr>
                          <w:lang w:val="de-CH"/>
                        </w:rPr>
                        <w:t xml:space="preserve"> (p</w:t>
                      </w:r>
                      <w:r w:rsidRPr="00433C64">
                        <w:rPr>
                          <w:vertAlign w:val="subscript"/>
                          <w:lang w:val="de-CH"/>
                        </w:rPr>
                        <w:t>i</w:t>
                      </w:r>
                      <w:r w:rsidRPr="00433C64">
                        <w:rPr>
                          <w:lang w:val="de-CH"/>
                        </w:rPr>
                        <w:t>) i</w:t>
                      </w:r>
                      <w:r>
                        <w:rPr>
                          <w:lang w:val="de-CH"/>
                        </w:rPr>
                        <w:t>m</w:t>
                      </w:r>
                      <w:r w:rsidRPr="00433C64">
                        <w:rPr>
                          <w:lang w:val="de-CH"/>
                        </w:rPr>
                        <w:t xml:space="preserve"> </w:t>
                      </w:r>
                      <w:r>
                        <w:rPr>
                          <w:lang w:val="de-CH"/>
                        </w:rPr>
                        <w:t>Fall</w:t>
                      </w:r>
                      <w:r w:rsidRPr="00433C64">
                        <w:rPr>
                          <w:lang w:val="de-CH"/>
                        </w:rPr>
                        <w:t xml:space="preserve"> C</w:t>
                      </w:r>
                    </w:p>
                    <w:p w:rsidR="002640E7" w:rsidRPr="00433C64" w:rsidRDefault="002640E7" w:rsidP="000F1146">
                      <w:pPr>
                        <w:rPr>
                          <w:lang w:val="de-CH"/>
                        </w:rPr>
                      </w:pPr>
                    </w:p>
                  </w:txbxContent>
                </v:textbox>
              </v:shape>
            </w:pict>
          </mc:Fallback>
        </mc:AlternateContent>
      </w:r>
    </w:p>
    <w:p w:rsidR="00213B68" w:rsidRPr="00001869" w:rsidRDefault="00213B68" w:rsidP="000F1146">
      <w:pPr>
        <w:rPr>
          <w:rFonts w:cs="Arial"/>
        </w:rPr>
      </w:pPr>
    </w:p>
    <w:p w:rsidR="000F1146" w:rsidRPr="00001869" w:rsidRDefault="001E2691" w:rsidP="001E2691">
      <w:pPr>
        <w:tabs>
          <w:tab w:val="left" w:pos="1701"/>
          <w:tab w:val="left" w:pos="6521"/>
        </w:tabs>
        <w:rPr>
          <w:rFonts w:cs="Arial"/>
          <w:sz w:val="18"/>
          <w:szCs w:val="18"/>
        </w:rPr>
      </w:pPr>
      <w:r>
        <w:rPr>
          <w:rFonts w:cs="Arial"/>
        </w:rPr>
        <w:t>COYU</w:t>
      </w:r>
      <w:r>
        <w:rPr>
          <w:rFonts w:cs="Arial"/>
        </w:rPr>
        <w:tab/>
      </w:r>
      <w:r w:rsidR="000F1146" w:rsidRPr="00001869">
        <w:rPr>
          <w:rFonts w:cs="Arial"/>
        </w:rPr>
        <w:t>En</w:t>
      </w:r>
      <w:r>
        <w:rPr>
          <w:rFonts w:cs="Arial"/>
        </w:rPr>
        <w:t>tscheidung nach der 2. Periode</w:t>
      </w:r>
      <w:r>
        <w:rPr>
          <w:rFonts w:cs="Arial"/>
        </w:rPr>
        <w:tab/>
      </w:r>
      <w:r w:rsidR="000F1146" w:rsidRPr="00001869">
        <w:rPr>
          <w:rFonts w:cs="Arial"/>
        </w:rPr>
        <w:t>Entscheidung nach der 3. Periode</w:t>
      </w:r>
    </w:p>
    <w:tbl>
      <w:tblPr>
        <w:tblW w:w="0" w:type="auto"/>
        <w:tblInd w:w="-356" w:type="dxa"/>
        <w:tblLayout w:type="fixed"/>
        <w:tblCellMar>
          <w:left w:w="70" w:type="dxa"/>
          <w:right w:w="70" w:type="dxa"/>
        </w:tblCellMar>
        <w:tblLook w:val="0000" w:firstRow="0" w:lastRow="0" w:firstColumn="0" w:lastColumn="0" w:noHBand="0" w:noVBand="0"/>
      </w:tblPr>
      <w:tblGrid>
        <w:gridCol w:w="1986"/>
        <w:gridCol w:w="4819"/>
        <w:gridCol w:w="3119"/>
      </w:tblGrid>
      <w:tr w:rsidR="000F1146" w:rsidRPr="00001869" w:rsidTr="0090154C">
        <w:trPr>
          <w:trHeight w:val="4727"/>
        </w:trPr>
        <w:tc>
          <w:tcPr>
            <w:tcW w:w="1986" w:type="dxa"/>
          </w:tcPr>
          <w:p w:rsidR="000F1146" w:rsidRPr="00001869" w:rsidRDefault="000F1146" w:rsidP="0090154C">
            <w:pPr>
              <w:rPr>
                <w:rFonts w:cs="Arial"/>
              </w:rPr>
            </w:pPr>
            <w:r w:rsidRPr="00001869">
              <w:rPr>
                <w:rFonts w:cs="Arial"/>
                <w:noProof/>
                <w:lang w:val="en-US"/>
              </w:rPr>
              <mc:AlternateContent>
                <mc:Choice Requires="wps">
                  <w:drawing>
                    <wp:anchor distT="0" distB="0" distL="114300" distR="114300" simplePos="0" relativeHeight="251673600" behindDoc="0" locked="0" layoutInCell="0" allowOverlap="1" wp14:anchorId="7E3D95E1" wp14:editId="1BABCA8F">
                      <wp:simplePos x="0" y="0"/>
                      <wp:positionH relativeFrom="column">
                        <wp:posOffset>5537835</wp:posOffset>
                      </wp:positionH>
                      <wp:positionV relativeFrom="paragraph">
                        <wp:posOffset>1968500</wp:posOffset>
                      </wp:positionV>
                      <wp:extent cx="801370" cy="653415"/>
                      <wp:effectExtent l="0" t="0" r="17780" b="13335"/>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65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0E7" w:rsidRPr="00857557" w:rsidRDefault="002640E7" w:rsidP="000F1146">
                                  <w:pPr>
                                    <w:jc w:val="center"/>
                                  </w:pPr>
                                  <w:r w:rsidRPr="00857557">
                                    <w:t>NICHT HOMOGENE</w:t>
                                  </w:r>
                                </w:p>
                                <w:p w:rsidR="002640E7" w:rsidRPr="00857557" w:rsidRDefault="002640E7" w:rsidP="000F1146">
                                  <w:pPr>
                                    <w:jc w:val="center"/>
                                  </w:pPr>
                                  <w:r w:rsidRPr="00857557">
                                    <w:t>Sorte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2042" type="#_x0000_t202" style="position:absolute;left:0;text-align:left;margin-left:436.05pt;margin-top:155pt;width:63.1pt;height:51.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" o:allowincell="f" filled="f" stroked="f">
                      <v:textbox inset="0,0,0,0">
                        <w:txbxContent>
                          <w:p w:rsidR="002640E7" w:rsidRPr="00857557" w:rsidRDefault="002640E7" w:rsidP="000F1146">
                            <w:pPr>
                              <w:jc w:val="center"/>
                            </w:pPr>
                            <w:r w:rsidRPr="00857557">
                              <w:t>NICHT HOMOGENE</w:t>
                            </w:r>
                          </w:p>
                          <w:p w:rsidR="002640E7" w:rsidRPr="00857557" w:rsidRDefault="002640E7" w:rsidP="000F1146">
                            <w:pPr>
                              <w:jc w:val="center"/>
                            </w:pPr>
                            <w:r w:rsidRPr="00857557">
                              <w:t>Sorte</w:t>
                            </w:r>
                          </w:p>
                        </w:txbxContent>
                      </v:textbox>
                    </v:shape>
                  </w:pict>
                </mc:Fallback>
              </mc:AlternateContent>
            </w:r>
            <w:r w:rsidRPr="00001869">
              <w:rPr>
                <w:rFonts w:cs="Arial"/>
                <w:noProof/>
                <w:lang w:val="en-US"/>
              </w:rPr>
              <mc:AlternateContent>
                <mc:Choice Requires="wps">
                  <w:drawing>
                    <wp:anchor distT="0" distB="0" distL="114300" distR="114300" simplePos="0" relativeHeight="251672576" behindDoc="0" locked="0" layoutInCell="0" allowOverlap="1" wp14:anchorId="28868021" wp14:editId="4AEE43F6">
                      <wp:simplePos x="0" y="0"/>
                      <wp:positionH relativeFrom="column">
                        <wp:posOffset>5505450</wp:posOffset>
                      </wp:positionH>
                      <wp:positionV relativeFrom="paragraph">
                        <wp:posOffset>1882140</wp:posOffset>
                      </wp:positionV>
                      <wp:extent cx="852170" cy="822960"/>
                      <wp:effectExtent l="5715" t="5715" r="8890" b="9525"/>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170" cy="8229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margin-left:433.5pt;margin-top:148.2pt;width:67.1pt;height:6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" o:allowincell="f"/>
                  </w:pict>
                </mc:Fallback>
              </mc:AlternateContent>
            </w:r>
            <w:r w:rsidRPr="00001869">
              <w:rPr>
                <w:rFonts w:cs="Arial"/>
                <w:noProof/>
                <w:lang w:val="en-US"/>
              </w:rPr>
              <mc:AlternateContent>
                <mc:Choice Requires="wps">
                  <w:drawing>
                    <wp:anchor distT="0" distB="0" distL="114300" distR="114300" simplePos="0" relativeHeight="251671552" behindDoc="0" locked="0" layoutInCell="0" allowOverlap="1" wp14:anchorId="31B20345" wp14:editId="15342BCF">
                      <wp:simplePos x="0" y="0"/>
                      <wp:positionH relativeFrom="column">
                        <wp:posOffset>5502275</wp:posOffset>
                      </wp:positionH>
                      <wp:positionV relativeFrom="paragraph">
                        <wp:posOffset>419100</wp:posOffset>
                      </wp:positionV>
                      <wp:extent cx="898525" cy="824230"/>
                      <wp:effectExtent l="12065" t="9525" r="13335" b="1397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8525" cy="8242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6" style="position:absolute;margin-left:433.25pt;margin-top:33pt;width:70.75pt;height:64.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" o:allowincell="f"/>
                  </w:pict>
                </mc:Fallback>
              </mc:AlternateContent>
            </w:r>
            <w:r w:rsidRPr="00001869">
              <w:rPr>
                <w:rFonts w:cs="Arial"/>
                <w:noProof/>
                <w:lang w:val="en-US"/>
              </w:rPr>
              <mc:AlternateContent>
                <mc:Choice Requires="wps">
                  <w:drawing>
                    <wp:anchor distT="0" distB="0" distL="114300" distR="114300" simplePos="0" relativeHeight="251685888" behindDoc="0" locked="0" layoutInCell="0" allowOverlap="1" wp14:anchorId="0D817174" wp14:editId="39EA2D08">
                      <wp:simplePos x="0" y="0"/>
                      <wp:positionH relativeFrom="column">
                        <wp:posOffset>5574665</wp:posOffset>
                      </wp:positionH>
                      <wp:positionV relativeFrom="paragraph">
                        <wp:posOffset>487680</wp:posOffset>
                      </wp:positionV>
                      <wp:extent cx="749935" cy="571500"/>
                      <wp:effectExtent l="0" t="1905" r="381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40E7" w:rsidRPr="00857557" w:rsidRDefault="002640E7" w:rsidP="000F1146">
                                  <w:pPr>
                                    <w:jc w:val="center"/>
                                  </w:pPr>
                                  <w:r w:rsidRPr="00857557">
                                    <w:t>für das</w:t>
                                  </w:r>
                                </w:p>
                                <w:p w:rsidR="002640E7" w:rsidRPr="00857557" w:rsidRDefault="002640E7" w:rsidP="000F1146">
                                  <w:pPr>
                                    <w:jc w:val="center"/>
                                  </w:pPr>
                                  <w:r w:rsidRPr="00857557">
                                    <w:t>Merkmal</w:t>
                                  </w:r>
                                </w:p>
                                <w:p w:rsidR="002640E7" w:rsidRPr="00857557" w:rsidRDefault="002640E7" w:rsidP="000F1146">
                                  <w:pPr>
                                    <w:jc w:val="center"/>
                                  </w:pPr>
                                  <w:r>
                                    <w:t>HOMOGEN</w:t>
                                  </w:r>
                                </w:p>
                              </w:txbxContent>
                            </wps:txbx>
                            <wps:bodyPr rot="0" vert="horz" wrap="square" lIns="0" tIns="7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2043" type="#_x0000_t202" style="position:absolute;left:0;text-align:left;margin-left:438.95pt;margin-top:38.4pt;width:59.05pt;height: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" o:allowincell="f" stroked="f">
                      <v:textbox inset="0,2mm,0,0">
                        <w:txbxContent>
                          <w:p w:rsidR="002640E7" w:rsidRPr="00857557" w:rsidRDefault="002640E7" w:rsidP="000F1146">
                            <w:pPr>
                              <w:jc w:val="center"/>
                            </w:pPr>
                            <w:r w:rsidRPr="00857557">
                              <w:t>für das</w:t>
                            </w:r>
                          </w:p>
                          <w:p w:rsidR="002640E7" w:rsidRPr="00857557" w:rsidRDefault="002640E7" w:rsidP="000F1146">
                            <w:pPr>
                              <w:jc w:val="center"/>
                            </w:pPr>
                            <w:r w:rsidRPr="00857557">
                              <w:t>Merkmal</w:t>
                            </w:r>
                          </w:p>
                          <w:p w:rsidR="002640E7" w:rsidRPr="00857557" w:rsidRDefault="002640E7" w:rsidP="000F1146">
                            <w:pPr>
                              <w:jc w:val="center"/>
                            </w:pPr>
                            <w:r>
                              <w:t>HOMOGEN</w:t>
                            </w:r>
                          </w:p>
                        </w:txbxContent>
                      </v:textbox>
                    </v:shape>
                  </w:pict>
                </mc:Fallback>
              </mc:AlternateContent>
            </w:r>
            <w:r w:rsidRPr="00001869">
              <w:rPr>
                <w:rFonts w:cs="Arial"/>
                <w:noProof/>
                <w:lang w:val="en-US"/>
              </w:rPr>
              <mc:AlternateContent>
                <mc:Choice Requires="wps">
                  <w:drawing>
                    <wp:anchor distT="0" distB="0" distL="114300" distR="114300" simplePos="0" relativeHeight="251675648" behindDoc="0" locked="0" layoutInCell="0" allowOverlap="1" wp14:anchorId="67CE6718" wp14:editId="7455DFBA">
                      <wp:simplePos x="0" y="0"/>
                      <wp:positionH relativeFrom="column">
                        <wp:posOffset>4343400</wp:posOffset>
                      </wp:positionH>
                      <wp:positionV relativeFrom="paragraph">
                        <wp:posOffset>2087880</wp:posOffset>
                      </wp:positionV>
                      <wp:extent cx="838200" cy="457200"/>
                      <wp:effectExtent l="0" t="1905" r="381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40E7" w:rsidRPr="00857557" w:rsidRDefault="002640E7" w:rsidP="000F1146">
                                  <w:pPr>
                                    <w:jc w:val="center"/>
                                    <w:rPr>
                                      <w:vertAlign w:val="subscript"/>
                                    </w:rPr>
                                  </w:pPr>
                                  <w:r w:rsidRPr="00857557">
                                    <w:t>U &gt; UCp</w:t>
                                  </w:r>
                                  <w:r w:rsidRPr="00857557">
                                    <w:rPr>
                                      <w:vertAlign w:val="subscript"/>
                                    </w:rPr>
                                    <w:t>u3</w:t>
                                  </w:r>
                                </w:p>
                                <w:p w:rsidR="002640E7" w:rsidRPr="00857557" w:rsidRDefault="002640E7" w:rsidP="000F1146">
                                  <w:pPr>
                                    <w:jc w:val="center"/>
                                  </w:pPr>
                                  <w:r w:rsidRPr="00857557">
                                    <w:t>(z. B. p</w:t>
                                  </w:r>
                                  <w:r w:rsidRPr="00857557">
                                    <w:rPr>
                                      <w:vertAlign w:val="subscript"/>
                                    </w:rPr>
                                    <w:t>u3</w:t>
                                  </w:r>
                                  <w:r w:rsidRPr="00857557">
                                    <w:t xml:space="preserve"> = </w:t>
                                  </w:r>
                                  <w:r w:rsidRPr="007C0C7E">
                                    <w:t>0,002</w:t>
                                  </w:r>
                                  <w:r w:rsidRPr="00857557">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2044" type="#_x0000_t202" style="position:absolute;left:0;text-align:left;margin-left:342pt;margin-top:164.4pt;width:66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" o:allowincell="f" stroked="f">
                      <v:textbox inset="0,0,0,0">
                        <w:txbxContent>
                          <w:p w:rsidR="002640E7" w:rsidRPr="00857557" w:rsidRDefault="002640E7" w:rsidP="000F1146">
                            <w:pPr>
                              <w:jc w:val="center"/>
                              <w:rPr>
                                <w:vertAlign w:val="subscript"/>
                              </w:rPr>
                            </w:pPr>
                            <w:r w:rsidRPr="00857557">
                              <w:t>U &gt; UCp</w:t>
                            </w:r>
                            <w:r w:rsidRPr="00857557">
                              <w:rPr>
                                <w:vertAlign w:val="subscript"/>
                              </w:rPr>
                              <w:t>u3</w:t>
                            </w:r>
                          </w:p>
                          <w:p w:rsidR="002640E7" w:rsidRPr="00857557" w:rsidRDefault="002640E7" w:rsidP="000F1146">
                            <w:pPr>
                              <w:jc w:val="center"/>
                            </w:pPr>
                            <w:r w:rsidRPr="00857557">
                              <w:t>(z. B. p</w:t>
                            </w:r>
                            <w:r w:rsidRPr="00857557">
                              <w:rPr>
                                <w:vertAlign w:val="subscript"/>
                              </w:rPr>
                              <w:t>u3</w:t>
                            </w:r>
                            <w:r w:rsidRPr="00857557">
                              <w:t xml:space="preserve"> = </w:t>
                            </w:r>
                            <w:r w:rsidRPr="007C0C7E">
                              <w:t>0,002</w:t>
                            </w:r>
                            <w:r w:rsidRPr="00857557">
                              <w:t>)</w:t>
                            </w:r>
                          </w:p>
                        </w:txbxContent>
                      </v:textbox>
                    </v:shape>
                  </w:pict>
                </mc:Fallback>
              </mc:AlternateContent>
            </w:r>
            <w:r w:rsidRPr="00001869">
              <w:rPr>
                <w:rFonts w:cs="Arial"/>
                <w:noProof/>
                <w:lang w:val="en-US"/>
              </w:rPr>
              <mc:AlternateContent>
                <mc:Choice Requires="wps">
                  <w:drawing>
                    <wp:anchor distT="0" distB="0" distL="114300" distR="114300" simplePos="0" relativeHeight="251674624" behindDoc="0" locked="0" layoutInCell="0" allowOverlap="1" wp14:anchorId="1D74E4E0" wp14:editId="287D140F">
                      <wp:simplePos x="0" y="0"/>
                      <wp:positionH relativeFrom="column">
                        <wp:posOffset>4343400</wp:posOffset>
                      </wp:positionH>
                      <wp:positionV relativeFrom="paragraph">
                        <wp:posOffset>601980</wp:posOffset>
                      </wp:positionV>
                      <wp:extent cx="838200" cy="457200"/>
                      <wp:effectExtent l="0" t="1905" r="381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40E7" w:rsidRPr="00857557" w:rsidRDefault="002640E7" w:rsidP="000F1146">
                                  <w:pPr>
                                    <w:jc w:val="center"/>
                                  </w:pPr>
                                  <w:r w:rsidRPr="00857557">
                                    <w:t xml:space="preserve">U </w:t>
                                  </w:r>
                                  <w:r w:rsidRPr="00857557">
                                    <w:rPr>
                                      <w:u w:val="single"/>
                                    </w:rPr>
                                    <w:t>&lt;</w:t>
                                  </w:r>
                                  <w:r w:rsidRPr="00857557">
                                    <w:t xml:space="preserve"> UCp</w:t>
                                  </w:r>
                                  <w:r w:rsidRPr="00857557">
                                    <w:rPr>
                                      <w:vertAlign w:val="subscript"/>
                                    </w:rPr>
                                    <w:t>u3</w:t>
                                  </w:r>
                                </w:p>
                                <w:p w:rsidR="002640E7" w:rsidRPr="00857557" w:rsidRDefault="002640E7" w:rsidP="000F1146">
                                  <w:pPr>
                                    <w:jc w:val="center"/>
                                  </w:pPr>
                                  <w:r w:rsidRPr="00857557">
                                    <w:t>(z. B. p</w:t>
                                  </w:r>
                                  <w:r w:rsidRPr="00857557">
                                    <w:rPr>
                                      <w:vertAlign w:val="subscript"/>
                                    </w:rPr>
                                    <w:t>u3</w:t>
                                  </w:r>
                                  <w:r w:rsidRPr="00857557">
                                    <w:t xml:space="preserve"> = </w:t>
                                  </w:r>
                                  <w:r w:rsidRPr="007C0C7E">
                                    <w:t>0,002</w:t>
                                  </w:r>
                                  <w:r w:rsidRPr="00857557">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2045" type="#_x0000_t202" style="position:absolute;left:0;text-align:left;margin-left:342pt;margin-top:47.4pt;width:66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" o:allowincell="f" stroked="f">
                      <v:textbox inset="0,0,0,0">
                        <w:txbxContent>
                          <w:p w:rsidR="002640E7" w:rsidRPr="00857557" w:rsidRDefault="002640E7" w:rsidP="000F1146">
                            <w:pPr>
                              <w:jc w:val="center"/>
                            </w:pPr>
                            <w:r w:rsidRPr="00857557">
                              <w:t xml:space="preserve">U </w:t>
                            </w:r>
                            <w:r w:rsidRPr="00857557">
                              <w:rPr>
                                <w:u w:val="single"/>
                              </w:rPr>
                              <w:t>&lt;</w:t>
                            </w:r>
                            <w:r w:rsidRPr="00857557">
                              <w:t xml:space="preserve"> UCp</w:t>
                            </w:r>
                            <w:r w:rsidRPr="00857557">
                              <w:rPr>
                                <w:vertAlign w:val="subscript"/>
                              </w:rPr>
                              <w:t>u3</w:t>
                            </w:r>
                          </w:p>
                          <w:p w:rsidR="002640E7" w:rsidRPr="00857557" w:rsidRDefault="002640E7" w:rsidP="000F1146">
                            <w:pPr>
                              <w:jc w:val="center"/>
                            </w:pPr>
                            <w:r w:rsidRPr="00857557">
                              <w:t>(z. B. p</w:t>
                            </w:r>
                            <w:r w:rsidRPr="00857557">
                              <w:rPr>
                                <w:vertAlign w:val="subscript"/>
                              </w:rPr>
                              <w:t>u3</w:t>
                            </w:r>
                            <w:r w:rsidRPr="00857557">
                              <w:t xml:space="preserve"> = </w:t>
                            </w:r>
                            <w:r w:rsidRPr="007C0C7E">
                              <w:t>0,002</w:t>
                            </w:r>
                            <w:r w:rsidRPr="00857557">
                              <w:t>)</w:t>
                            </w:r>
                          </w:p>
                        </w:txbxContent>
                      </v:textbox>
                    </v:shape>
                  </w:pict>
                </mc:Fallback>
              </mc:AlternateContent>
            </w:r>
            <w:r w:rsidRPr="00001869">
              <w:rPr>
                <w:rFonts w:cs="Arial"/>
                <w:noProof/>
                <w:lang w:val="en-US"/>
              </w:rPr>
              <mc:AlternateContent>
                <mc:Choice Requires="wps">
                  <w:drawing>
                    <wp:anchor distT="0" distB="0" distL="114300" distR="114300" simplePos="0" relativeHeight="251664384" behindDoc="0" locked="0" layoutInCell="0" allowOverlap="1" wp14:anchorId="61773D24" wp14:editId="36718909">
                      <wp:simplePos x="0" y="0"/>
                      <wp:positionH relativeFrom="column">
                        <wp:posOffset>1143000</wp:posOffset>
                      </wp:positionH>
                      <wp:positionV relativeFrom="paragraph">
                        <wp:posOffset>1402080</wp:posOffset>
                      </wp:positionV>
                      <wp:extent cx="1250315" cy="388620"/>
                      <wp:effectExtent l="0" t="1905" r="127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388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40E7" w:rsidRPr="00857557" w:rsidRDefault="002640E7" w:rsidP="000F1146">
                                  <w:pPr>
                                    <w:jc w:val="center"/>
                                  </w:pPr>
                                  <w:r w:rsidRPr="00857557">
                                    <w:t>U &gt; UCp</w:t>
                                  </w:r>
                                  <w:r w:rsidRPr="00857557">
                                    <w:rPr>
                                      <w:vertAlign w:val="subscript"/>
                                    </w:rPr>
                                    <w:t>u2</w:t>
                                  </w:r>
                                </w:p>
                                <w:p w:rsidR="002640E7" w:rsidRPr="00857557" w:rsidRDefault="002640E7" w:rsidP="000F1146">
                                  <w:pPr>
                                    <w:jc w:val="center"/>
                                  </w:pPr>
                                  <w:r w:rsidRPr="00857557">
                                    <w:t>(z. B. p</w:t>
                                  </w:r>
                                  <w:r w:rsidRPr="00857557">
                                    <w:rPr>
                                      <w:vertAlign w:val="subscript"/>
                                    </w:rPr>
                                    <w:t>u2</w:t>
                                  </w:r>
                                  <w:r w:rsidRPr="00857557">
                                    <w:t xml:space="preserve"> = </w:t>
                                  </w:r>
                                  <w:r w:rsidRPr="007C0C7E">
                                    <w:t>0,002</w:t>
                                  </w:r>
                                  <w:r w:rsidRPr="00857557">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2046" type="#_x0000_t202" style="position:absolute;left:0;text-align:left;margin-left:90pt;margin-top:110.4pt;width:98.45pt;height:30.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" o:allowincell="f" stroked="f">
                      <v:textbox inset="0,0,0,0">
                        <w:txbxContent>
                          <w:p w:rsidR="002640E7" w:rsidRPr="00857557" w:rsidRDefault="002640E7" w:rsidP="000F1146">
                            <w:pPr>
                              <w:jc w:val="center"/>
                            </w:pPr>
                            <w:r w:rsidRPr="00857557">
                              <w:t>U &gt; UCp</w:t>
                            </w:r>
                            <w:r w:rsidRPr="00857557">
                              <w:rPr>
                                <w:vertAlign w:val="subscript"/>
                              </w:rPr>
                              <w:t>u2</w:t>
                            </w:r>
                          </w:p>
                          <w:p w:rsidR="002640E7" w:rsidRPr="00857557" w:rsidRDefault="002640E7" w:rsidP="000F1146">
                            <w:pPr>
                              <w:jc w:val="center"/>
                            </w:pPr>
                            <w:r w:rsidRPr="00857557">
                              <w:t>(z. B. p</w:t>
                            </w:r>
                            <w:r w:rsidRPr="00857557">
                              <w:rPr>
                                <w:vertAlign w:val="subscript"/>
                              </w:rPr>
                              <w:t>u2</w:t>
                            </w:r>
                            <w:r w:rsidRPr="00857557">
                              <w:t xml:space="preserve"> = </w:t>
                            </w:r>
                            <w:r w:rsidRPr="007C0C7E">
                              <w:t>0,002</w:t>
                            </w:r>
                            <w:r w:rsidRPr="00857557">
                              <w:t>)</w:t>
                            </w:r>
                          </w:p>
                        </w:txbxContent>
                      </v:textbox>
                    </v:shape>
                  </w:pict>
                </mc:Fallback>
              </mc:AlternateContent>
            </w:r>
            <w:r w:rsidRPr="00001869">
              <w:rPr>
                <w:rFonts w:cs="Arial"/>
                <w:noProof/>
                <w:lang w:val="en-US"/>
              </w:rPr>
              <mc:AlternateContent>
                <mc:Choice Requires="wps">
                  <w:drawing>
                    <wp:anchor distT="0" distB="0" distL="114300" distR="114300" simplePos="0" relativeHeight="251684864" behindDoc="0" locked="0" layoutInCell="0" allowOverlap="1" wp14:anchorId="3CA2FAE2" wp14:editId="537F770F">
                      <wp:simplePos x="0" y="0"/>
                      <wp:positionH relativeFrom="column">
                        <wp:posOffset>1204595</wp:posOffset>
                      </wp:positionH>
                      <wp:positionV relativeFrom="paragraph">
                        <wp:posOffset>419100</wp:posOffset>
                      </wp:positionV>
                      <wp:extent cx="1188720" cy="365760"/>
                      <wp:effectExtent l="635" t="0" r="127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40E7" w:rsidRPr="00857557" w:rsidRDefault="002640E7" w:rsidP="000F1146">
                                  <w:pPr>
                                    <w:jc w:val="center"/>
                                    <w:rPr>
                                      <w:vertAlign w:val="subscript"/>
                                    </w:rPr>
                                  </w:pPr>
                                  <w:r w:rsidRPr="00857557">
                                    <w:t xml:space="preserve">U </w:t>
                                  </w:r>
                                  <w:r w:rsidRPr="00857557">
                                    <w:rPr>
                                      <w:u w:val="single"/>
                                    </w:rPr>
                                    <w:t>&lt;</w:t>
                                  </w:r>
                                  <w:r w:rsidRPr="00857557">
                                    <w:t xml:space="preserve"> UCp</w:t>
                                  </w:r>
                                  <w:r w:rsidRPr="00857557">
                                    <w:rPr>
                                      <w:vertAlign w:val="subscript"/>
                                    </w:rPr>
                                    <w:t>u2</w:t>
                                  </w:r>
                                </w:p>
                                <w:p w:rsidR="002640E7" w:rsidRPr="00857557" w:rsidRDefault="002640E7" w:rsidP="000F1146">
                                  <w:pPr>
                                    <w:jc w:val="center"/>
                                  </w:pPr>
                                  <w:r w:rsidRPr="00857557">
                                    <w:t>(z. B.p</w:t>
                                  </w:r>
                                  <w:r w:rsidRPr="00857557">
                                    <w:rPr>
                                      <w:vertAlign w:val="subscript"/>
                                    </w:rPr>
                                    <w:t>u2</w:t>
                                  </w:r>
                                  <w:r w:rsidRPr="00857557">
                                    <w:t xml:space="preserve"> = </w:t>
                                  </w:r>
                                  <w:r w:rsidRPr="007C0C7E">
                                    <w:t>0,002</w:t>
                                  </w:r>
                                  <w:r w:rsidRPr="00857557">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2047" type="#_x0000_t202" style="position:absolute;left:0;text-align:left;margin-left:94.85pt;margin-top:33pt;width:93.6pt;height:28.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" o:allowincell="f" stroked="f">
                      <v:textbox inset="0,0,0,0">
                        <w:txbxContent>
                          <w:p w:rsidR="002640E7" w:rsidRPr="00857557" w:rsidRDefault="002640E7" w:rsidP="000F1146">
                            <w:pPr>
                              <w:jc w:val="center"/>
                              <w:rPr>
                                <w:vertAlign w:val="subscript"/>
                              </w:rPr>
                            </w:pPr>
                            <w:r w:rsidRPr="00857557">
                              <w:t xml:space="preserve">U </w:t>
                            </w:r>
                            <w:r w:rsidRPr="00857557">
                              <w:rPr>
                                <w:u w:val="single"/>
                              </w:rPr>
                              <w:t>&lt;</w:t>
                            </w:r>
                            <w:r w:rsidRPr="00857557">
                              <w:t xml:space="preserve"> UCp</w:t>
                            </w:r>
                            <w:r w:rsidRPr="00857557">
                              <w:rPr>
                                <w:vertAlign w:val="subscript"/>
                              </w:rPr>
                              <w:t>u2</w:t>
                            </w:r>
                          </w:p>
                          <w:p w:rsidR="002640E7" w:rsidRPr="00857557" w:rsidRDefault="002640E7" w:rsidP="000F1146">
                            <w:pPr>
                              <w:jc w:val="center"/>
                            </w:pPr>
                            <w:r w:rsidRPr="00857557">
                              <w:t>(z. B.p</w:t>
                            </w:r>
                            <w:r w:rsidRPr="00857557">
                              <w:rPr>
                                <w:vertAlign w:val="subscript"/>
                              </w:rPr>
                              <w:t>u2</w:t>
                            </w:r>
                            <w:r w:rsidRPr="00857557">
                              <w:t xml:space="preserve"> = </w:t>
                            </w:r>
                            <w:r w:rsidRPr="007C0C7E">
                              <w:t>0,002</w:t>
                            </w:r>
                            <w:r w:rsidRPr="00857557">
                              <w:t>)</w:t>
                            </w:r>
                          </w:p>
                        </w:txbxContent>
                      </v:textbox>
                    </v:shape>
                  </w:pict>
                </mc:Fallback>
              </mc:AlternateContent>
            </w:r>
            <w:r w:rsidRPr="00001869">
              <w:rPr>
                <w:rFonts w:cs="Arial"/>
                <w:noProof/>
                <w:lang w:val="en-US"/>
              </w:rPr>
              <mc:AlternateContent>
                <mc:Choice Requires="wps">
                  <w:drawing>
                    <wp:anchor distT="0" distB="0" distL="114300" distR="114300" simplePos="0" relativeHeight="251683840" behindDoc="0" locked="0" layoutInCell="0" allowOverlap="1" wp14:anchorId="5C0754D0" wp14:editId="204D8BA7">
                      <wp:simplePos x="0" y="0"/>
                      <wp:positionH relativeFrom="column">
                        <wp:posOffset>5410835</wp:posOffset>
                      </wp:positionH>
                      <wp:positionV relativeFrom="paragraph">
                        <wp:posOffset>2339340</wp:posOffset>
                      </wp:positionV>
                      <wp:extent cx="91440" cy="0"/>
                      <wp:effectExtent l="6350" t="53340" r="16510" b="60960"/>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05pt,184.2pt" to="433.25pt,1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" o:allowincell="f">
                      <v:stroke endarrow="block"/>
                    </v:line>
                  </w:pict>
                </mc:Fallback>
              </mc:AlternateContent>
            </w:r>
            <w:r w:rsidRPr="00001869">
              <w:rPr>
                <w:rFonts w:cs="Arial"/>
                <w:noProof/>
                <w:lang w:val="en-US"/>
              </w:rPr>
              <mc:AlternateContent>
                <mc:Choice Requires="wps">
                  <w:drawing>
                    <wp:anchor distT="0" distB="0" distL="114300" distR="114300" simplePos="0" relativeHeight="251682816" behindDoc="0" locked="0" layoutInCell="0" allowOverlap="1" wp14:anchorId="59F34235" wp14:editId="643FE277">
                      <wp:simplePos x="0" y="0"/>
                      <wp:positionH relativeFrom="column">
                        <wp:posOffset>5410835</wp:posOffset>
                      </wp:positionH>
                      <wp:positionV relativeFrom="paragraph">
                        <wp:posOffset>876300</wp:posOffset>
                      </wp:positionV>
                      <wp:extent cx="91440" cy="0"/>
                      <wp:effectExtent l="6350" t="57150" r="16510" b="5715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7"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05pt,69pt" to="433.2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JdBMgIAAFg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" o:allowincell="f">
                      <v:stroke endarrow="block"/>
                    </v:line>
                  </w:pict>
                </mc:Fallback>
              </mc:AlternateContent>
            </w:r>
            <w:r w:rsidRPr="00001869">
              <w:rPr>
                <w:rFonts w:cs="Arial"/>
                <w:noProof/>
                <w:lang w:val="en-US"/>
              </w:rPr>
              <mc:AlternateContent>
                <mc:Choice Requires="wps">
                  <w:drawing>
                    <wp:anchor distT="0" distB="0" distL="114300" distR="114300" simplePos="0" relativeHeight="251681792" behindDoc="0" locked="0" layoutInCell="0" allowOverlap="1" wp14:anchorId="01DFC8B3" wp14:editId="012329DD">
                      <wp:simplePos x="0" y="0"/>
                      <wp:positionH relativeFrom="column">
                        <wp:posOffset>3947795</wp:posOffset>
                      </wp:positionH>
                      <wp:positionV relativeFrom="paragraph">
                        <wp:posOffset>1242060</wp:posOffset>
                      </wp:positionV>
                      <wp:extent cx="457200" cy="365760"/>
                      <wp:effectExtent l="10160" t="51435" r="46990" b="11430"/>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6"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85pt,97.8pt" to="346.85pt,1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" o:allowincell="f">
                      <v:stroke endarrow="block"/>
                    </v:line>
                  </w:pict>
                </mc:Fallback>
              </mc:AlternateContent>
            </w:r>
            <w:r w:rsidRPr="00001869">
              <w:rPr>
                <w:rFonts w:cs="Arial"/>
                <w:noProof/>
                <w:lang w:val="en-US"/>
              </w:rPr>
              <mc:AlternateContent>
                <mc:Choice Requires="wps">
                  <w:drawing>
                    <wp:anchor distT="0" distB="0" distL="114300" distR="114300" simplePos="0" relativeHeight="251680768" behindDoc="0" locked="0" layoutInCell="0" allowOverlap="1" wp14:anchorId="3D09A48E" wp14:editId="35FABEF0">
                      <wp:simplePos x="0" y="0"/>
                      <wp:positionH relativeFrom="column">
                        <wp:posOffset>3947795</wp:posOffset>
                      </wp:positionH>
                      <wp:positionV relativeFrom="paragraph">
                        <wp:posOffset>1607820</wp:posOffset>
                      </wp:positionV>
                      <wp:extent cx="365760" cy="365760"/>
                      <wp:effectExtent l="10160" t="7620" r="52705" b="45720"/>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85pt,126.6pt" to="339.65pt,1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" o:allowincell="f">
                      <v:stroke endarrow="block"/>
                    </v:line>
                  </w:pict>
                </mc:Fallback>
              </mc:AlternateContent>
            </w:r>
            <w:r w:rsidRPr="00001869">
              <w:rPr>
                <w:rFonts w:cs="Arial"/>
                <w:noProof/>
                <w:lang w:val="en-US"/>
              </w:rPr>
              <mc:AlternateContent>
                <mc:Choice Requires="wps">
                  <w:drawing>
                    <wp:anchor distT="0" distB="0" distL="114300" distR="114300" simplePos="0" relativeHeight="251679744" behindDoc="0" locked="0" layoutInCell="0" allowOverlap="1" wp14:anchorId="6F7BBE5F" wp14:editId="794343C3">
                      <wp:simplePos x="0" y="0"/>
                      <wp:positionH relativeFrom="column">
                        <wp:posOffset>2576195</wp:posOffset>
                      </wp:positionH>
                      <wp:positionV relativeFrom="paragraph">
                        <wp:posOffset>601980</wp:posOffset>
                      </wp:positionV>
                      <wp:extent cx="182880" cy="0"/>
                      <wp:effectExtent l="10160" t="59055" r="16510" b="55245"/>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85pt,47.4pt" to="217.25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" o:allowincell="f">
                      <v:stroke endarrow="block"/>
                    </v:line>
                  </w:pict>
                </mc:Fallback>
              </mc:AlternateContent>
            </w:r>
            <w:r w:rsidRPr="00001869">
              <w:rPr>
                <w:rFonts w:cs="Arial"/>
                <w:noProof/>
                <w:lang w:val="en-US"/>
              </w:rPr>
              <mc:AlternateContent>
                <mc:Choice Requires="wps">
                  <w:drawing>
                    <wp:anchor distT="0" distB="0" distL="114300" distR="114300" simplePos="0" relativeHeight="251678720" behindDoc="0" locked="0" layoutInCell="0" allowOverlap="1" wp14:anchorId="248B766B" wp14:editId="154AB3FA">
                      <wp:simplePos x="0" y="0"/>
                      <wp:positionH relativeFrom="column">
                        <wp:posOffset>2576195</wp:posOffset>
                      </wp:positionH>
                      <wp:positionV relativeFrom="paragraph">
                        <wp:posOffset>1607820</wp:posOffset>
                      </wp:positionV>
                      <wp:extent cx="182880" cy="0"/>
                      <wp:effectExtent l="10160" t="55245" r="16510" b="59055"/>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85pt,126.6pt" to="217.25pt,1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" o:allowincell="f">
                      <v:stroke endarrow="block"/>
                    </v:line>
                  </w:pict>
                </mc:Fallback>
              </mc:AlternateContent>
            </w:r>
            <w:r w:rsidRPr="00001869">
              <w:rPr>
                <w:rFonts w:cs="Arial"/>
                <w:noProof/>
                <w:lang w:val="en-US"/>
              </w:rPr>
              <mc:AlternateContent>
                <mc:Choice Requires="wps">
                  <w:drawing>
                    <wp:anchor distT="0" distB="0" distL="114300" distR="114300" simplePos="0" relativeHeight="251677696" behindDoc="0" locked="0" layoutInCell="0" allowOverlap="1" wp14:anchorId="6DE72DC6" wp14:editId="58D3E85C">
                      <wp:simplePos x="0" y="0"/>
                      <wp:positionH relativeFrom="column">
                        <wp:posOffset>838835</wp:posOffset>
                      </wp:positionH>
                      <wp:positionV relativeFrom="paragraph">
                        <wp:posOffset>1607820</wp:posOffset>
                      </wp:positionV>
                      <wp:extent cx="182880" cy="0"/>
                      <wp:effectExtent l="6350" t="55245" r="20320" b="59055"/>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05pt,126.6pt" to="80.45pt,1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" o:allowincell="f">
                      <v:stroke endarrow="block"/>
                    </v:line>
                  </w:pict>
                </mc:Fallback>
              </mc:AlternateContent>
            </w:r>
            <w:r w:rsidRPr="00001869">
              <w:rPr>
                <w:rFonts w:cs="Arial"/>
                <w:noProof/>
                <w:lang w:val="en-US"/>
              </w:rPr>
              <mc:AlternateContent>
                <mc:Choice Requires="wps">
                  <w:drawing>
                    <wp:anchor distT="0" distB="0" distL="114300" distR="114300" simplePos="0" relativeHeight="251676672" behindDoc="0" locked="0" layoutInCell="0" allowOverlap="1" wp14:anchorId="5485ECC2" wp14:editId="30D8B86D">
                      <wp:simplePos x="0" y="0"/>
                      <wp:positionH relativeFrom="column">
                        <wp:posOffset>838835</wp:posOffset>
                      </wp:positionH>
                      <wp:positionV relativeFrom="paragraph">
                        <wp:posOffset>967740</wp:posOffset>
                      </wp:positionV>
                      <wp:extent cx="365760" cy="640080"/>
                      <wp:effectExtent l="6350" t="43815" r="56515" b="1143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 cy="640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1"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05pt,76.2pt" to="94.85pt,1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" o:allowincell="f">
                      <v:stroke endarrow="block"/>
                    </v:line>
                  </w:pict>
                </mc:Fallback>
              </mc:AlternateContent>
            </w:r>
            <w:r w:rsidRPr="00001869">
              <w:rPr>
                <w:rFonts w:cs="Arial"/>
                <w:noProof/>
                <w:lang w:val="en-US"/>
              </w:rPr>
              <mc:AlternateContent>
                <mc:Choice Requires="wps">
                  <w:drawing>
                    <wp:anchor distT="0" distB="0" distL="114300" distR="114300" simplePos="0" relativeHeight="251670528" behindDoc="0" locked="0" layoutInCell="0" allowOverlap="1" wp14:anchorId="0528014C" wp14:editId="6AC66FF6">
                      <wp:simplePos x="0" y="0"/>
                      <wp:positionH relativeFrom="column">
                        <wp:posOffset>4130675</wp:posOffset>
                      </wp:positionH>
                      <wp:positionV relativeFrom="paragraph">
                        <wp:posOffset>1882140</wp:posOffset>
                      </wp:positionV>
                      <wp:extent cx="1259840" cy="828040"/>
                      <wp:effectExtent l="12065" t="5715" r="13970" b="13970"/>
                      <wp:wrapNone/>
                      <wp:docPr id="6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280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0" o:spid="_x0000_s1026" style="position:absolute;margin-left:325.25pt;margin-top:148.2pt;width:99.2pt;height:65.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" o:allowincell="f"/>
                  </w:pict>
                </mc:Fallback>
              </mc:AlternateContent>
            </w:r>
            <w:r w:rsidRPr="00001869">
              <w:rPr>
                <w:rFonts w:cs="Arial"/>
                <w:noProof/>
                <w:lang w:val="en-US"/>
              </w:rPr>
              <mc:AlternateContent>
                <mc:Choice Requires="wps">
                  <w:drawing>
                    <wp:anchor distT="0" distB="0" distL="114300" distR="114300" simplePos="0" relativeHeight="251669504" behindDoc="0" locked="0" layoutInCell="0" allowOverlap="1" wp14:anchorId="59C228C7" wp14:editId="08A3303D">
                      <wp:simplePos x="0" y="0"/>
                      <wp:positionH relativeFrom="column">
                        <wp:posOffset>4130675</wp:posOffset>
                      </wp:positionH>
                      <wp:positionV relativeFrom="paragraph">
                        <wp:posOffset>419100</wp:posOffset>
                      </wp:positionV>
                      <wp:extent cx="1259840" cy="828040"/>
                      <wp:effectExtent l="12065" t="9525" r="13970" b="10160"/>
                      <wp:wrapNone/>
                      <wp:docPr id="59"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280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 o:spid="_x0000_s1026" style="position:absolute;margin-left:325.25pt;margin-top:33pt;width:99.2pt;height:6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" o:allowincell="f"/>
                  </w:pict>
                </mc:Fallback>
              </mc:AlternateContent>
            </w:r>
            <w:r w:rsidRPr="00001869">
              <w:rPr>
                <w:rFonts w:cs="Arial"/>
                <w:noProof/>
                <w:lang w:val="en-US"/>
              </w:rPr>
              <mc:AlternateContent>
                <mc:Choice Requires="wps">
                  <w:drawing>
                    <wp:anchor distT="0" distB="0" distL="114300" distR="114300" simplePos="0" relativeHeight="251668480" behindDoc="0" locked="0" layoutInCell="0" allowOverlap="1" wp14:anchorId="777E54BF" wp14:editId="44861341">
                      <wp:simplePos x="0" y="0"/>
                      <wp:positionH relativeFrom="column">
                        <wp:posOffset>2850515</wp:posOffset>
                      </wp:positionH>
                      <wp:positionV relativeFrom="paragraph">
                        <wp:posOffset>313055</wp:posOffset>
                      </wp:positionV>
                      <wp:extent cx="1005840" cy="625475"/>
                      <wp:effectExtent l="0" t="0" r="0" b="444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625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40E7" w:rsidRPr="00857557" w:rsidRDefault="002640E7" w:rsidP="000F1146">
                                  <w:pPr>
                                    <w:jc w:val="center"/>
                                  </w:pPr>
                                  <w:r w:rsidRPr="00857557">
                                    <w:t>für das</w:t>
                                  </w:r>
                                </w:p>
                                <w:p w:rsidR="002640E7" w:rsidRPr="00857557" w:rsidRDefault="002640E7" w:rsidP="000F1146">
                                  <w:pPr>
                                    <w:jc w:val="center"/>
                                  </w:pPr>
                                  <w:r w:rsidRPr="00857557">
                                    <w:t>Merkmal</w:t>
                                  </w:r>
                                </w:p>
                                <w:p w:rsidR="002640E7" w:rsidRPr="00857557" w:rsidRDefault="002640E7" w:rsidP="000F1146">
                                  <w:pPr>
                                    <w:jc w:val="center"/>
                                  </w:pPr>
                                  <w:r>
                                    <w:t>HOMOGEN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2048" type="#_x0000_t202" style="position:absolute;left:0;text-align:left;margin-left:224.45pt;margin-top:24.65pt;width:79.2pt;height:4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" o:allowincell="f" stroked="f">
                      <v:textbox>
                        <w:txbxContent>
                          <w:p w:rsidR="002640E7" w:rsidRPr="00857557" w:rsidRDefault="002640E7" w:rsidP="000F1146">
                            <w:pPr>
                              <w:jc w:val="center"/>
                            </w:pPr>
                            <w:r w:rsidRPr="00857557">
                              <w:t>für das</w:t>
                            </w:r>
                          </w:p>
                          <w:p w:rsidR="002640E7" w:rsidRPr="00857557" w:rsidRDefault="002640E7" w:rsidP="000F1146">
                            <w:pPr>
                              <w:jc w:val="center"/>
                            </w:pPr>
                            <w:r w:rsidRPr="00857557">
                              <w:t>Merkmal</w:t>
                            </w:r>
                          </w:p>
                          <w:p w:rsidR="002640E7" w:rsidRPr="00857557" w:rsidRDefault="002640E7" w:rsidP="000F1146">
                            <w:pPr>
                              <w:jc w:val="center"/>
                            </w:pPr>
                            <w:r>
                              <w:t>HOMOGEN</w:t>
                            </w:r>
                          </w:p>
                        </w:txbxContent>
                      </v:textbox>
                    </v:shape>
                  </w:pict>
                </mc:Fallback>
              </mc:AlternateContent>
            </w:r>
            <w:r w:rsidRPr="00001869">
              <w:rPr>
                <w:rFonts w:cs="Arial"/>
                <w:noProof/>
                <w:lang w:val="en-US"/>
              </w:rPr>
              <mc:AlternateContent>
                <mc:Choice Requires="wps">
                  <w:drawing>
                    <wp:anchor distT="0" distB="0" distL="114300" distR="114300" simplePos="0" relativeHeight="251667456" behindDoc="0" locked="0" layoutInCell="0" allowOverlap="1" wp14:anchorId="669D85CB" wp14:editId="4422AD23">
                      <wp:simplePos x="0" y="0"/>
                      <wp:positionH relativeFrom="column">
                        <wp:posOffset>2850515</wp:posOffset>
                      </wp:positionH>
                      <wp:positionV relativeFrom="paragraph">
                        <wp:posOffset>1333500</wp:posOffset>
                      </wp:positionV>
                      <wp:extent cx="914400" cy="457200"/>
                      <wp:effectExtent l="0" t="0" r="127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40E7" w:rsidRPr="00857557" w:rsidRDefault="002640E7" w:rsidP="000F1146">
                                  <w:pPr>
                                    <w:jc w:val="center"/>
                                  </w:pPr>
                                  <w:r w:rsidRPr="00857557">
                                    <w:t>Gehe zu Periode 3</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2049" type="#_x0000_t202" style="position:absolute;left:0;text-align:left;margin-left:224.45pt;margin-top:105pt;width:1in;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" o:allowincell="f" stroked="f">
                      <v:textbox inset=",0,,0">
                        <w:txbxContent>
                          <w:p w:rsidR="002640E7" w:rsidRPr="00857557" w:rsidRDefault="002640E7" w:rsidP="000F1146">
                            <w:pPr>
                              <w:jc w:val="center"/>
                            </w:pPr>
                            <w:r w:rsidRPr="00857557">
                              <w:t>Gehe zu Periode 3</w:t>
                            </w:r>
                          </w:p>
                        </w:txbxContent>
                      </v:textbox>
                    </v:shape>
                  </w:pict>
                </mc:Fallback>
              </mc:AlternateContent>
            </w:r>
            <w:r w:rsidRPr="00001869">
              <w:rPr>
                <w:rFonts w:cs="Arial"/>
                <w:noProof/>
                <w:lang w:val="en-US"/>
              </w:rPr>
              <mc:AlternateContent>
                <mc:Choice Requires="wps">
                  <w:drawing>
                    <wp:anchor distT="0" distB="0" distL="114300" distR="114300" simplePos="0" relativeHeight="251666432" behindDoc="0" locked="0" layoutInCell="0" allowOverlap="1" wp14:anchorId="0159033E" wp14:editId="4EDE07BC">
                      <wp:simplePos x="0" y="0"/>
                      <wp:positionH relativeFrom="column">
                        <wp:posOffset>2759075</wp:posOffset>
                      </wp:positionH>
                      <wp:positionV relativeFrom="paragraph">
                        <wp:posOffset>1150620</wp:posOffset>
                      </wp:positionV>
                      <wp:extent cx="1188720" cy="899795"/>
                      <wp:effectExtent l="12065" t="7620" r="8890" b="698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899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217.25pt;margin-top:90.6pt;width:93.6pt;height:70.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" o:allowincell="f"/>
                  </w:pict>
                </mc:Fallback>
              </mc:AlternateContent>
            </w:r>
            <w:r w:rsidRPr="00001869">
              <w:rPr>
                <w:rFonts w:cs="Arial"/>
                <w:noProof/>
                <w:lang w:val="en-US"/>
              </w:rPr>
              <mc:AlternateContent>
                <mc:Choice Requires="wps">
                  <w:drawing>
                    <wp:anchor distT="0" distB="0" distL="114300" distR="114300" simplePos="0" relativeHeight="251665408" behindDoc="0" locked="0" layoutInCell="0" allowOverlap="1" wp14:anchorId="36DBA991" wp14:editId="2404DEB1">
                      <wp:simplePos x="0" y="0"/>
                      <wp:positionH relativeFrom="column">
                        <wp:posOffset>2759075</wp:posOffset>
                      </wp:positionH>
                      <wp:positionV relativeFrom="paragraph">
                        <wp:posOffset>144780</wp:posOffset>
                      </wp:positionV>
                      <wp:extent cx="1188720" cy="899795"/>
                      <wp:effectExtent l="12065" t="11430" r="8890" b="1270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899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217.25pt;margin-top:11.4pt;width:93.6pt;height:70.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" o:allowincell="f"/>
                  </w:pict>
                </mc:Fallback>
              </mc:AlternateContent>
            </w:r>
            <w:r w:rsidRPr="00001869">
              <w:rPr>
                <w:rFonts w:cs="Arial"/>
                <w:noProof/>
                <w:lang w:val="en-US"/>
              </w:rPr>
              <mc:AlternateContent>
                <mc:Choice Requires="wps">
                  <w:drawing>
                    <wp:anchor distT="0" distB="0" distL="114300" distR="114300" simplePos="0" relativeHeight="251663360" behindDoc="0" locked="0" layoutInCell="0" allowOverlap="1" wp14:anchorId="69DFFCEC" wp14:editId="50F6D4A8">
                      <wp:simplePos x="0" y="0"/>
                      <wp:positionH relativeFrom="column">
                        <wp:posOffset>1021715</wp:posOffset>
                      </wp:positionH>
                      <wp:positionV relativeFrom="paragraph">
                        <wp:posOffset>1150620</wp:posOffset>
                      </wp:positionV>
                      <wp:extent cx="1554480" cy="914400"/>
                      <wp:effectExtent l="8255" t="7620" r="8890" b="11430"/>
                      <wp:wrapNone/>
                      <wp:docPr id="54"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4" o:spid="_x0000_s1026" style="position:absolute;margin-left:80.45pt;margin-top:90.6pt;width:122.4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" o:allowincell="f"/>
                  </w:pict>
                </mc:Fallback>
              </mc:AlternateContent>
            </w:r>
            <w:r w:rsidRPr="00001869">
              <w:rPr>
                <w:rFonts w:cs="Arial"/>
                <w:noProof/>
                <w:lang w:val="en-US"/>
              </w:rPr>
              <mc:AlternateContent>
                <mc:Choice Requires="wps">
                  <w:drawing>
                    <wp:anchor distT="0" distB="0" distL="114300" distR="114300" simplePos="0" relativeHeight="251662336" behindDoc="0" locked="0" layoutInCell="0" allowOverlap="1" wp14:anchorId="28491297" wp14:editId="165AF15E">
                      <wp:simplePos x="0" y="0"/>
                      <wp:positionH relativeFrom="column">
                        <wp:posOffset>1021715</wp:posOffset>
                      </wp:positionH>
                      <wp:positionV relativeFrom="paragraph">
                        <wp:posOffset>144780</wp:posOffset>
                      </wp:positionV>
                      <wp:extent cx="1554480" cy="914400"/>
                      <wp:effectExtent l="8255" t="11430" r="8890" b="7620"/>
                      <wp:wrapNone/>
                      <wp:docPr id="53"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3" o:spid="_x0000_s1026" style="position:absolute;margin-left:80.45pt;margin-top:11.4pt;width:122.4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" o:allowincell="f"/>
                  </w:pict>
                </mc:Fallback>
              </mc:AlternateContent>
            </w:r>
            <w:r w:rsidRPr="00001869">
              <w:rPr>
                <w:rFonts w:cs="Arial"/>
                <w:noProof/>
                <w:lang w:val="en-US"/>
              </w:rPr>
              <mc:AlternateContent>
                <mc:Choice Requires="wps">
                  <w:drawing>
                    <wp:anchor distT="0" distB="0" distL="114300" distR="114300" simplePos="0" relativeHeight="251661312" behindDoc="0" locked="0" layoutInCell="0" allowOverlap="1" wp14:anchorId="39EA53B4" wp14:editId="6D99EED7">
                      <wp:simplePos x="0" y="0"/>
                      <wp:positionH relativeFrom="column">
                        <wp:posOffset>-258445</wp:posOffset>
                      </wp:positionH>
                      <wp:positionV relativeFrom="paragraph">
                        <wp:posOffset>1227455</wp:posOffset>
                      </wp:positionV>
                      <wp:extent cx="1097280" cy="654685"/>
                      <wp:effectExtent l="13970" t="8255" r="12700" b="1333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654685"/>
                              </a:xfrm>
                              <a:prstGeom prst="rect">
                                <a:avLst/>
                              </a:prstGeom>
                              <a:solidFill>
                                <a:srgbClr val="FFFFFF"/>
                              </a:solidFill>
                              <a:ln w="9525">
                                <a:solidFill>
                                  <a:srgbClr val="000000"/>
                                </a:solidFill>
                                <a:miter lim="800000"/>
                                <a:headEnd/>
                                <a:tailEnd/>
                              </a:ln>
                            </wps:spPr>
                            <wps:txbx>
                              <w:txbxContent>
                                <w:p w:rsidR="002640E7" w:rsidRDefault="002640E7" w:rsidP="000F1146">
                                  <w:pPr>
                                    <w:jc w:val="center"/>
                                  </w:pPr>
                                </w:p>
                                <w:p w:rsidR="002640E7" w:rsidRPr="00857557" w:rsidRDefault="002640E7" w:rsidP="000F1146">
                                  <w:pPr>
                                    <w:jc w:val="center"/>
                                  </w:pPr>
                                  <w:r w:rsidRPr="00857557">
                                    <w:t>KANDI</w:t>
                                  </w:r>
                                  <w:r>
                                    <w:t>DATEN-SORTE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2050" type="#_x0000_t202" style="position:absolute;left:0;text-align:left;margin-left:-20.35pt;margin-top:96.65pt;width:86.4pt;height:5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" o:allowincell="f">
                      <v:textbox>
                        <w:txbxContent>
                          <w:p w:rsidR="002640E7" w:rsidRDefault="002640E7" w:rsidP="000F1146">
                            <w:pPr>
                              <w:jc w:val="center"/>
                            </w:pPr>
                          </w:p>
                          <w:p w:rsidR="002640E7" w:rsidRPr="00857557" w:rsidRDefault="002640E7" w:rsidP="000F1146">
                            <w:pPr>
                              <w:jc w:val="center"/>
                            </w:pPr>
                            <w:r w:rsidRPr="00857557">
                              <w:t>KANDI</w:t>
                            </w:r>
                            <w:r>
                              <w:t>DATEN-SORTE</w:t>
                            </w:r>
                          </w:p>
                        </w:txbxContent>
                      </v:textbox>
                    </v:shape>
                  </w:pict>
                </mc:Fallback>
              </mc:AlternateContent>
            </w:r>
          </w:p>
        </w:tc>
        <w:tc>
          <w:tcPr>
            <w:tcW w:w="4819" w:type="dxa"/>
            <w:tcBorders>
              <w:left w:val="single" w:sz="4" w:space="0" w:color="auto"/>
              <w:right w:val="single" w:sz="4" w:space="0" w:color="auto"/>
            </w:tcBorders>
          </w:tcPr>
          <w:p w:rsidR="000F1146" w:rsidRPr="00001869" w:rsidRDefault="000F1146" w:rsidP="0090154C">
            <w:pPr>
              <w:rPr>
                <w:rFonts w:cs="Arial"/>
              </w:rPr>
            </w:pPr>
          </w:p>
          <w:p w:rsidR="000F1146" w:rsidRPr="00001869" w:rsidRDefault="000F1146" w:rsidP="0090154C">
            <w:pPr>
              <w:rPr>
                <w:rFonts w:cs="Arial"/>
              </w:rPr>
            </w:pPr>
          </w:p>
          <w:p w:rsidR="000F1146" w:rsidRPr="00001869" w:rsidRDefault="000F1146" w:rsidP="0090154C">
            <w:pPr>
              <w:rPr>
                <w:rFonts w:cs="Arial"/>
              </w:rPr>
            </w:pPr>
          </w:p>
          <w:p w:rsidR="000F1146" w:rsidRPr="00001869" w:rsidRDefault="000F1146" w:rsidP="0090154C">
            <w:pPr>
              <w:rPr>
                <w:rFonts w:cs="Arial"/>
              </w:rPr>
            </w:pPr>
          </w:p>
          <w:p w:rsidR="000F1146" w:rsidRPr="00001869" w:rsidRDefault="000F1146" w:rsidP="0090154C">
            <w:pPr>
              <w:rPr>
                <w:rFonts w:cs="Arial"/>
              </w:rPr>
            </w:pPr>
          </w:p>
          <w:p w:rsidR="000F1146" w:rsidRPr="00001869" w:rsidRDefault="000F1146" w:rsidP="0090154C">
            <w:pPr>
              <w:rPr>
                <w:rFonts w:cs="Arial"/>
              </w:rPr>
            </w:pPr>
          </w:p>
          <w:p w:rsidR="000F1146" w:rsidRPr="00001869" w:rsidRDefault="000F1146" w:rsidP="0090154C">
            <w:pPr>
              <w:rPr>
                <w:rFonts w:cs="Arial"/>
              </w:rPr>
            </w:pPr>
          </w:p>
          <w:p w:rsidR="000F1146" w:rsidRPr="00001869" w:rsidRDefault="000F1146" w:rsidP="0090154C">
            <w:pPr>
              <w:rPr>
                <w:rFonts w:cs="Arial"/>
              </w:rPr>
            </w:pPr>
          </w:p>
          <w:p w:rsidR="000F1146" w:rsidRPr="00001869" w:rsidRDefault="000F1146" w:rsidP="0090154C">
            <w:pPr>
              <w:rPr>
                <w:rFonts w:cs="Arial"/>
              </w:rPr>
            </w:pPr>
          </w:p>
          <w:p w:rsidR="000F1146" w:rsidRPr="00001869" w:rsidRDefault="000F1146" w:rsidP="0090154C">
            <w:pPr>
              <w:rPr>
                <w:rFonts w:cs="Arial"/>
              </w:rPr>
            </w:pPr>
          </w:p>
          <w:p w:rsidR="000F1146" w:rsidRPr="00001869" w:rsidRDefault="000F1146" w:rsidP="0090154C">
            <w:pPr>
              <w:rPr>
                <w:rFonts w:cs="Arial"/>
              </w:rPr>
            </w:pPr>
          </w:p>
          <w:p w:rsidR="000F1146" w:rsidRPr="00001869" w:rsidRDefault="000F1146" w:rsidP="0090154C">
            <w:pPr>
              <w:rPr>
                <w:rFonts w:cs="Arial"/>
              </w:rPr>
            </w:pPr>
          </w:p>
          <w:p w:rsidR="000F1146" w:rsidRPr="00001869" w:rsidRDefault="000F1146" w:rsidP="0090154C">
            <w:pPr>
              <w:rPr>
                <w:rFonts w:cs="Arial"/>
              </w:rPr>
            </w:pPr>
          </w:p>
          <w:p w:rsidR="000F1146" w:rsidRPr="00001869" w:rsidRDefault="000F1146" w:rsidP="0090154C">
            <w:pPr>
              <w:rPr>
                <w:rFonts w:cs="Arial"/>
              </w:rPr>
            </w:pPr>
          </w:p>
          <w:p w:rsidR="000F1146" w:rsidRPr="00001869" w:rsidRDefault="000F1146" w:rsidP="0090154C">
            <w:pPr>
              <w:rPr>
                <w:rFonts w:cs="Arial"/>
              </w:rPr>
            </w:pPr>
          </w:p>
          <w:p w:rsidR="000F1146" w:rsidRPr="00001869" w:rsidRDefault="000F1146" w:rsidP="0090154C">
            <w:pPr>
              <w:rPr>
                <w:rFonts w:cs="Arial"/>
              </w:rPr>
            </w:pPr>
          </w:p>
          <w:p w:rsidR="000F1146" w:rsidRPr="00001869" w:rsidRDefault="000F1146" w:rsidP="0090154C">
            <w:pPr>
              <w:rPr>
                <w:rFonts w:cs="Arial"/>
              </w:rPr>
            </w:pPr>
          </w:p>
        </w:tc>
        <w:tc>
          <w:tcPr>
            <w:tcW w:w="3119" w:type="dxa"/>
          </w:tcPr>
          <w:p w:rsidR="000F1146" w:rsidRPr="002F14B7" w:rsidRDefault="000F1146" w:rsidP="002F14B7"/>
        </w:tc>
      </w:tr>
    </w:tbl>
    <w:p w:rsidR="000F1146" w:rsidRDefault="000F1146" w:rsidP="000F1146">
      <w:pPr>
        <w:tabs>
          <w:tab w:val="left" w:pos="709"/>
        </w:tabs>
        <w:rPr>
          <w:rFonts w:cs="Arial"/>
        </w:rPr>
      </w:pPr>
    </w:p>
    <w:p w:rsidR="00331967" w:rsidRDefault="00331967" w:rsidP="000F1146">
      <w:pPr>
        <w:tabs>
          <w:tab w:val="left" w:pos="709"/>
        </w:tabs>
        <w:rPr>
          <w:rFonts w:cs="Arial"/>
        </w:rPr>
      </w:pPr>
    </w:p>
    <w:p w:rsidR="00331967" w:rsidRPr="00001869" w:rsidRDefault="00331967" w:rsidP="000F1146">
      <w:pPr>
        <w:tabs>
          <w:tab w:val="left" w:pos="709"/>
        </w:tabs>
        <w:rPr>
          <w:rFonts w:cs="Arial"/>
        </w:rPr>
      </w:pPr>
    </w:p>
    <w:p w:rsidR="000F1146" w:rsidRPr="00001869" w:rsidRDefault="000F1146" w:rsidP="000F1146">
      <w:pPr>
        <w:tabs>
          <w:tab w:val="left" w:pos="709"/>
        </w:tabs>
        <w:rPr>
          <w:rFonts w:cs="Arial"/>
        </w:rPr>
      </w:pPr>
      <w:r w:rsidRPr="00001869">
        <w:rPr>
          <w:rFonts w:cs="Arial"/>
          <w:noProof/>
          <w:lang w:val="en-US"/>
        </w:rPr>
        <mc:AlternateContent>
          <mc:Choice Requires="wps">
            <w:drawing>
              <wp:anchor distT="0" distB="0" distL="114300" distR="114300" simplePos="0" relativeHeight="251712512" behindDoc="0" locked="0" layoutInCell="0" allowOverlap="1" wp14:anchorId="456C8EC3" wp14:editId="70ADB4D1">
                <wp:simplePos x="0" y="0"/>
                <wp:positionH relativeFrom="column">
                  <wp:posOffset>8255</wp:posOffset>
                </wp:positionH>
                <wp:positionV relativeFrom="paragraph">
                  <wp:posOffset>-26670</wp:posOffset>
                </wp:positionV>
                <wp:extent cx="6949440" cy="308610"/>
                <wp:effectExtent l="4445"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40E7" w:rsidRPr="00E218CB" w:rsidRDefault="002640E7" w:rsidP="000F1146">
                            <w:pPr>
                              <w:rPr>
                                <w:szCs w:val="22"/>
                                <w:lang w:val="de-CH"/>
                              </w:rPr>
                            </w:pPr>
                            <w:r w:rsidRPr="00E218CB">
                              <w:rPr>
                                <w:szCs w:val="22"/>
                                <w:lang w:val="de-CH"/>
                              </w:rPr>
                              <w:t>Abbildung 4. COYD- und COYU-Entscheidungen und Standard-Wahrscheinlichkeitsiveaus (p</w:t>
                            </w:r>
                            <w:r w:rsidRPr="00E218CB">
                              <w:rPr>
                                <w:szCs w:val="22"/>
                                <w:vertAlign w:val="subscript"/>
                                <w:lang w:val="de-CH"/>
                              </w:rPr>
                              <w:t>i</w:t>
                            </w:r>
                            <w:r w:rsidRPr="00E218CB">
                              <w:rPr>
                                <w:szCs w:val="22"/>
                                <w:lang w:val="de-CH"/>
                              </w:rPr>
                              <w:t>) im Fall D</w:t>
                            </w:r>
                          </w:p>
                          <w:p w:rsidR="002640E7" w:rsidRPr="00B25694" w:rsidRDefault="002640E7" w:rsidP="000F1146">
                            <w:pPr>
                              <w:rPr>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2051" type="#_x0000_t202" style="position:absolute;left:0;text-align:left;margin-left:.65pt;margin-top:-2.1pt;width:547.2pt;height:24.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" o:allowincell="f" stroked="f">
                <v:textbox>
                  <w:txbxContent>
                    <w:p w:rsidR="002640E7" w:rsidRPr="00E218CB" w:rsidRDefault="002640E7" w:rsidP="000F1146">
                      <w:pPr>
                        <w:rPr>
                          <w:szCs w:val="22"/>
                          <w:lang w:val="de-CH"/>
                        </w:rPr>
                      </w:pPr>
                      <w:r w:rsidRPr="00E218CB">
                        <w:rPr>
                          <w:szCs w:val="22"/>
                          <w:lang w:val="de-CH"/>
                        </w:rPr>
                        <w:t>Abbildung 4. COYD- und COYU-Entscheidungen und Standard-Wahrscheinlichkeitsiveaus (p</w:t>
                      </w:r>
                      <w:r w:rsidRPr="00E218CB">
                        <w:rPr>
                          <w:szCs w:val="22"/>
                          <w:vertAlign w:val="subscript"/>
                          <w:lang w:val="de-CH"/>
                        </w:rPr>
                        <w:t>i</w:t>
                      </w:r>
                      <w:r w:rsidRPr="00E218CB">
                        <w:rPr>
                          <w:szCs w:val="22"/>
                          <w:lang w:val="de-CH"/>
                        </w:rPr>
                        <w:t>) im Fall D</w:t>
                      </w:r>
                    </w:p>
                    <w:p w:rsidR="002640E7" w:rsidRPr="00B25694" w:rsidRDefault="002640E7" w:rsidP="000F1146">
                      <w:pPr>
                        <w:rPr>
                          <w:lang w:val="de-CH"/>
                        </w:rPr>
                      </w:pPr>
                    </w:p>
                  </w:txbxContent>
                </v:textbox>
              </v:shape>
            </w:pict>
          </mc:Fallback>
        </mc:AlternateContent>
      </w:r>
    </w:p>
    <w:p w:rsidR="000F1146" w:rsidRPr="00001869" w:rsidRDefault="000F1146" w:rsidP="000F1146">
      <w:pPr>
        <w:rPr>
          <w:rFonts w:cs="Arial"/>
          <w:sz w:val="18"/>
          <w:szCs w:val="18"/>
        </w:rPr>
      </w:pPr>
    </w:p>
    <w:p w:rsidR="000F1146" w:rsidRPr="00001869" w:rsidRDefault="001E2691" w:rsidP="001E2691">
      <w:pPr>
        <w:tabs>
          <w:tab w:val="left" w:pos="1701"/>
          <w:tab w:val="left" w:pos="6521"/>
        </w:tabs>
        <w:spacing w:before="60" w:after="60"/>
        <w:rPr>
          <w:rFonts w:cs="Arial"/>
        </w:rPr>
      </w:pPr>
      <w:r>
        <w:rPr>
          <w:rFonts w:cs="Arial"/>
        </w:rPr>
        <w:t>COYU</w:t>
      </w:r>
      <w:r>
        <w:rPr>
          <w:rFonts w:cs="Arial"/>
        </w:rPr>
        <w:tab/>
      </w:r>
      <w:r w:rsidR="000F1146" w:rsidRPr="00001869">
        <w:rPr>
          <w:rFonts w:cs="Arial"/>
        </w:rPr>
        <w:t>Entscheid</w:t>
      </w:r>
      <w:r>
        <w:rPr>
          <w:rFonts w:cs="Arial"/>
        </w:rPr>
        <w:t>ung nach der 2. Periode</w:t>
      </w:r>
      <w:r>
        <w:rPr>
          <w:rFonts w:cs="Arial"/>
        </w:rPr>
        <w:tab/>
      </w:r>
      <w:r w:rsidR="000F1146" w:rsidRPr="00001869">
        <w:rPr>
          <w:rFonts w:cs="Arial"/>
        </w:rPr>
        <w:t>Entscheidung nach der 3. Periode</w:t>
      </w:r>
    </w:p>
    <w:tbl>
      <w:tblPr>
        <w:tblW w:w="10207" w:type="dxa"/>
        <w:tblInd w:w="-356" w:type="dxa"/>
        <w:tblLayout w:type="fixed"/>
        <w:tblCellMar>
          <w:left w:w="70" w:type="dxa"/>
          <w:right w:w="70" w:type="dxa"/>
        </w:tblCellMar>
        <w:tblLook w:val="0000" w:firstRow="0" w:lastRow="0" w:firstColumn="0" w:lastColumn="0" w:noHBand="0" w:noVBand="0"/>
      </w:tblPr>
      <w:tblGrid>
        <w:gridCol w:w="1986"/>
        <w:gridCol w:w="4819"/>
        <w:gridCol w:w="3402"/>
      </w:tblGrid>
      <w:tr w:rsidR="000F1146" w:rsidRPr="00001869" w:rsidTr="0090154C">
        <w:trPr>
          <w:trHeight w:val="5089"/>
        </w:trPr>
        <w:tc>
          <w:tcPr>
            <w:tcW w:w="1986" w:type="dxa"/>
          </w:tcPr>
          <w:p w:rsidR="000F1146" w:rsidRPr="00001869" w:rsidRDefault="000F1146" w:rsidP="0090154C">
            <w:pPr>
              <w:rPr>
                <w:rFonts w:cs="Arial"/>
              </w:rPr>
            </w:pPr>
            <w:r w:rsidRPr="00001869">
              <w:rPr>
                <w:rFonts w:cs="Arial"/>
                <w:noProof/>
                <w:lang w:val="en-US"/>
              </w:rPr>
              <mc:AlternateContent>
                <mc:Choice Requires="wps">
                  <w:drawing>
                    <wp:anchor distT="0" distB="0" distL="114300" distR="114300" simplePos="0" relativeHeight="251727872" behindDoc="0" locked="0" layoutInCell="0" allowOverlap="1" wp14:anchorId="52FE97EE" wp14:editId="0C1775C8">
                      <wp:simplePos x="0" y="0"/>
                      <wp:positionH relativeFrom="column">
                        <wp:posOffset>5572125</wp:posOffset>
                      </wp:positionH>
                      <wp:positionV relativeFrom="paragraph">
                        <wp:posOffset>2039620</wp:posOffset>
                      </wp:positionV>
                      <wp:extent cx="819150" cy="519430"/>
                      <wp:effectExtent l="0" t="635" r="3810" b="381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51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0E7" w:rsidRPr="00857557" w:rsidRDefault="002640E7" w:rsidP="000F1146">
                                  <w:pPr>
                                    <w:jc w:val="center"/>
                                  </w:pPr>
                                  <w:r w:rsidRPr="00857557">
                                    <w:t>NICHT HOMOGENE</w:t>
                                  </w:r>
                                </w:p>
                                <w:p w:rsidR="002640E7" w:rsidRPr="00857557" w:rsidRDefault="002640E7" w:rsidP="000F1146">
                                  <w:pPr>
                                    <w:jc w:val="center"/>
                                  </w:pPr>
                                  <w:r w:rsidRPr="00857557">
                                    <w:t>Sorte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2052" type="#_x0000_t202" style="position:absolute;left:0;text-align:left;margin-left:438.75pt;margin-top:160.6pt;width:64.5pt;height:40.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" o:allowincell="f" filled="f" stroked="f">
                      <v:textbox inset="0,0,0,0">
                        <w:txbxContent>
                          <w:p w:rsidR="002640E7" w:rsidRPr="00857557" w:rsidRDefault="002640E7" w:rsidP="000F1146">
                            <w:pPr>
                              <w:jc w:val="center"/>
                            </w:pPr>
                            <w:r w:rsidRPr="00857557">
                              <w:t>NICHT HOMOGENE</w:t>
                            </w:r>
                          </w:p>
                          <w:p w:rsidR="002640E7" w:rsidRPr="00857557" w:rsidRDefault="002640E7" w:rsidP="000F1146">
                            <w:pPr>
                              <w:jc w:val="center"/>
                            </w:pPr>
                            <w:r w:rsidRPr="00857557">
                              <w:t>Sorte</w:t>
                            </w:r>
                          </w:p>
                        </w:txbxContent>
                      </v:textbox>
                    </v:shape>
                  </w:pict>
                </mc:Fallback>
              </mc:AlternateContent>
            </w:r>
            <w:r w:rsidRPr="00001869">
              <w:rPr>
                <w:rFonts w:cs="Arial"/>
                <w:noProof/>
                <w:lang w:val="en-US"/>
              </w:rPr>
              <mc:AlternateContent>
                <mc:Choice Requires="wps">
                  <w:drawing>
                    <wp:anchor distT="0" distB="0" distL="114300" distR="114300" simplePos="0" relativeHeight="251726848" behindDoc="0" locked="0" layoutInCell="0" allowOverlap="1" wp14:anchorId="7B0E37D8" wp14:editId="6B815087">
                      <wp:simplePos x="0" y="0"/>
                      <wp:positionH relativeFrom="column">
                        <wp:posOffset>5562600</wp:posOffset>
                      </wp:positionH>
                      <wp:positionV relativeFrom="paragraph">
                        <wp:posOffset>1882140</wp:posOffset>
                      </wp:positionV>
                      <wp:extent cx="838200" cy="822960"/>
                      <wp:effectExtent l="5715" t="5080" r="13335" b="1016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8229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438pt;margin-top:148.2pt;width:66pt;height:64.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" o:allowincell="f"/>
                  </w:pict>
                </mc:Fallback>
              </mc:AlternateContent>
            </w:r>
            <w:r w:rsidRPr="00001869">
              <w:rPr>
                <w:rFonts w:cs="Arial"/>
                <w:noProof/>
                <w:lang w:val="en-US"/>
              </w:rPr>
              <mc:AlternateContent>
                <mc:Choice Requires="wps">
                  <w:drawing>
                    <wp:anchor distT="0" distB="0" distL="114300" distR="114300" simplePos="0" relativeHeight="251743232" behindDoc="0" locked="0" layoutInCell="0" allowOverlap="1" wp14:anchorId="5AFB3D02" wp14:editId="73605A34">
                      <wp:simplePos x="0" y="0"/>
                      <wp:positionH relativeFrom="column">
                        <wp:posOffset>5608955</wp:posOffset>
                      </wp:positionH>
                      <wp:positionV relativeFrom="paragraph">
                        <wp:posOffset>581660</wp:posOffset>
                      </wp:positionV>
                      <wp:extent cx="734695" cy="514985"/>
                      <wp:effectExtent l="4445" t="0" r="381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514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40E7" w:rsidRPr="00857557" w:rsidRDefault="002640E7" w:rsidP="000F1146">
                                  <w:pPr>
                                    <w:jc w:val="center"/>
                                  </w:pPr>
                                  <w:r w:rsidRPr="00857557">
                                    <w:t>für das</w:t>
                                  </w:r>
                                </w:p>
                                <w:p w:rsidR="002640E7" w:rsidRPr="00857557" w:rsidRDefault="002640E7" w:rsidP="000F1146">
                                  <w:pPr>
                                    <w:jc w:val="center"/>
                                  </w:pPr>
                                  <w:r w:rsidRPr="00857557">
                                    <w:t>Merkmal</w:t>
                                  </w:r>
                                </w:p>
                                <w:p w:rsidR="002640E7" w:rsidRPr="00857557" w:rsidRDefault="002640E7" w:rsidP="000F1146">
                                  <w:pPr>
                                    <w:jc w:val="center"/>
                                  </w:pPr>
                                  <w:r>
                                    <w:t>HOMOGEN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2053" type="#_x0000_t202" style="position:absolute;left:0;text-align:left;margin-left:441.65pt;margin-top:45.8pt;width:57.85pt;height:40.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" o:allowincell="f" stroked="f">
                      <v:textbox inset="0,0,0,0">
                        <w:txbxContent>
                          <w:p w:rsidR="002640E7" w:rsidRPr="00857557" w:rsidRDefault="002640E7" w:rsidP="000F1146">
                            <w:pPr>
                              <w:jc w:val="center"/>
                            </w:pPr>
                            <w:r w:rsidRPr="00857557">
                              <w:t>für das</w:t>
                            </w:r>
                          </w:p>
                          <w:p w:rsidR="002640E7" w:rsidRPr="00857557" w:rsidRDefault="002640E7" w:rsidP="000F1146">
                            <w:pPr>
                              <w:jc w:val="center"/>
                            </w:pPr>
                            <w:r w:rsidRPr="00857557">
                              <w:t>Merkmal</w:t>
                            </w:r>
                          </w:p>
                          <w:p w:rsidR="002640E7" w:rsidRPr="00857557" w:rsidRDefault="002640E7" w:rsidP="000F1146">
                            <w:pPr>
                              <w:jc w:val="center"/>
                            </w:pPr>
                            <w:r>
                              <w:t>HOMOGEN</w:t>
                            </w:r>
                          </w:p>
                        </w:txbxContent>
                      </v:textbox>
                    </v:shape>
                  </w:pict>
                </mc:Fallback>
              </mc:AlternateContent>
            </w:r>
            <w:r w:rsidRPr="00001869">
              <w:rPr>
                <w:rFonts w:cs="Arial"/>
                <w:noProof/>
                <w:lang w:val="en-US"/>
              </w:rPr>
              <mc:AlternateContent>
                <mc:Choice Requires="wps">
                  <w:drawing>
                    <wp:anchor distT="0" distB="0" distL="114300" distR="114300" simplePos="0" relativeHeight="251725824" behindDoc="0" locked="0" layoutInCell="0" allowOverlap="1" wp14:anchorId="52716CFC" wp14:editId="646ECF32">
                      <wp:simplePos x="0" y="0"/>
                      <wp:positionH relativeFrom="column">
                        <wp:posOffset>5574665</wp:posOffset>
                      </wp:positionH>
                      <wp:positionV relativeFrom="paragraph">
                        <wp:posOffset>419100</wp:posOffset>
                      </wp:positionV>
                      <wp:extent cx="826135" cy="824230"/>
                      <wp:effectExtent l="8255" t="8890" r="13335" b="508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135" cy="8242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438.95pt;margin-top:33pt;width:65.05pt;height:64.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" o:allowincell="f"/>
                  </w:pict>
                </mc:Fallback>
              </mc:AlternateContent>
            </w:r>
            <w:r w:rsidRPr="00001869">
              <w:rPr>
                <w:rFonts w:cs="Arial"/>
                <w:noProof/>
                <w:lang w:val="en-US"/>
              </w:rPr>
              <mc:AlternateContent>
                <mc:Choice Requires="wps">
                  <w:drawing>
                    <wp:anchor distT="0" distB="0" distL="114300" distR="114300" simplePos="0" relativeHeight="251744256" behindDoc="0" locked="0" layoutInCell="0" allowOverlap="1" wp14:anchorId="0A0F8E3B" wp14:editId="11D0117A">
                      <wp:simplePos x="0" y="0"/>
                      <wp:positionH relativeFrom="column">
                        <wp:posOffset>1551305</wp:posOffset>
                      </wp:positionH>
                      <wp:positionV relativeFrom="paragraph">
                        <wp:posOffset>1811020</wp:posOffset>
                      </wp:positionV>
                      <wp:extent cx="793115" cy="187325"/>
                      <wp:effectExtent l="4445" t="635" r="2540" b="254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115" cy="187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40E7" w:rsidRPr="00857557" w:rsidRDefault="002640E7" w:rsidP="000F1146">
                                  <w:r w:rsidRPr="00857557">
                                    <w:t>p</w:t>
                                  </w:r>
                                  <w:r w:rsidRPr="00857557">
                                    <w:rPr>
                                      <w:vertAlign w:val="subscript"/>
                                    </w:rPr>
                                    <w:t>nu2</w:t>
                                  </w:r>
                                  <w:r>
                                    <w:t>=0,002)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2054" type="#_x0000_t202" style="position:absolute;left:0;text-align:left;margin-left:122.15pt;margin-top:142.6pt;width:62.45pt;height:14.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" o:allowincell="f" stroked="f">
                      <v:textbox inset="0,0,0,0">
                        <w:txbxContent>
                          <w:p w:rsidR="002640E7" w:rsidRPr="00857557" w:rsidRDefault="002640E7" w:rsidP="000F1146">
                            <w:r w:rsidRPr="00857557">
                              <w:t>p</w:t>
                            </w:r>
                            <w:r w:rsidRPr="00857557">
                              <w:rPr>
                                <w:vertAlign w:val="subscript"/>
                              </w:rPr>
                              <w:t>nu2</w:t>
                            </w:r>
                            <w:r>
                              <w:t>=0,002)</w:t>
                            </w:r>
                          </w:p>
                        </w:txbxContent>
                      </v:textbox>
                    </v:shape>
                  </w:pict>
                </mc:Fallback>
              </mc:AlternateContent>
            </w:r>
            <w:r w:rsidRPr="00001869">
              <w:rPr>
                <w:rFonts w:cs="Arial"/>
                <w:noProof/>
                <w:lang w:val="en-US"/>
              </w:rPr>
              <mc:AlternateContent>
                <mc:Choice Requires="wps">
                  <w:drawing>
                    <wp:anchor distT="0" distB="0" distL="114300" distR="114300" simplePos="0" relativeHeight="251745280" behindDoc="0" locked="0" layoutInCell="0" allowOverlap="1" wp14:anchorId="763B36F4" wp14:editId="58B83356">
                      <wp:simplePos x="0" y="0"/>
                      <wp:positionH relativeFrom="column">
                        <wp:posOffset>1276985</wp:posOffset>
                      </wp:positionH>
                      <wp:positionV relativeFrom="paragraph">
                        <wp:posOffset>1468120</wp:posOffset>
                      </wp:positionV>
                      <wp:extent cx="1161415" cy="307975"/>
                      <wp:effectExtent l="0" t="635" r="381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1415"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40E7" w:rsidRPr="00857557" w:rsidRDefault="002640E7" w:rsidP="000F1146">
                                  <w:pPr>
                                    <w:jc w:val="center"/>
                                    <w:rPr>
                                      <w:vertAlign w:val="subscript"/>
                                      <w:lang w:val="pl-PL"/>
                                    </w:rPr>
                                  </w:pPr>
                                  <w:r w:rsidRPr="00857557">
                                    <w:rPr>
                                      <w:lang w:val="pl-PL"/>
                                    </w:rPr>
                                    <w:t>UCp</w:t>
                                  </w:r>
                                  <w:r w:rsidRPr="00857557">
                                    <w:rPr>
                                      <w:vertAlign w:val="subscript"/>
                                      <w:lang w:val="pl-PL"/>
                                    </w:rPr>
                                    <w:t>u2</w:t>
                                  </w:r>
                                  <w:r w:rsidRPr="00857557">
                                    <w:rPr>
                                      <w:lang w:val="pl-PL"/>
                                    </w:rPr>
                                    <w:t xml:space="preserve"> &lt; U</w:t>
                                  </w:r>
                                  <w:r w:rsidRPr="00857557">
                                    <w:rPr>
                                      <w:vertAlign w:val="subscript"/>
                                      <w:lang w:val="pl-PL"/>
                                    </w:rPr>
                                    <w:t xml:space="preserve"> </w:t>
                                  </w:r>
                                  <w:r w:rsidRPr="00857557">
                                    <w:rPr>
                                      <w:u w:val="single"/>
                                      <w:lang w:val="pl-PL"/>
                                    </w:rPr>
                                    <w:t>&lt;</w:t>
                                  </w:r>
                                  <w:r w:rsidRPr="00857557">
                                    <w:rPr>
                                      <w:lang w:val="pl-PL"/>
                                    </w:rPr>
                                    <w:t xml:space="preserve"> UCp</w:t>
                                  </w:r>
                                  <w:r w:rsidRPr="00857557">
                                    <w:rPr>
                                      <w:vertAlign w:val="subscript"/>
                                      <w:lang w:val="pl-PL"/>
                                    </w:rPr>
                                    <w:t>nu2</w:t>
                                  </w:r>
                                </w:p>
                                <w:p w:rsidR="002640E7" w:rsidRPr="00857557" w:rsidRDefault="002640E7" w:rsidP="000F1146">
                                  <w:pPr>
                                    <w:jc w:val="center"/>
                                    <w:rPr>
                                      <w:lang w:val="pl-PL"/>
                                    </w:rPr>
                                  </w:pPr>
                                  <w:r w:rsidRPr="00857557">
                                    <w:rPr>
                                      <w:lang w:val="pl-PL"/>
                                    </w:rPr>
                                    <w:t>(z. B. p</w:t>
                                  </w:r>
                                  <w:r w:rsidRPr="00857557">
                                    <w:rPr>
                                      <w:vertAlign w:val="subscript"/>
                                      <w:lang w:val="pl-PL"/>
                                    </w:rPr>
                                    <w:t>u2</w:t>
                                  </w:r>
                                  <w:r w:rsidRPr="00857557">
                                    <w:rPr>
                                      <w:lang w:val="pl-PL"/>
                                    </w:rPr>
                                    <w:t xml:space="preserve"> = 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2055" type="#_x0000_t202" style="position:absolute;left:0;text-align:left;margin-left:100.55pt;margin-top:115.6pt;width:91.45pt;height:24.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" o:allowincell="f" stroked="f">
                      <v:textbox inset="0,0,0,0">
                        <w:txbxContent>
                          <w:p w:rsidR="002640E7" w:rsidRPr="00857557" w:rsidRDefault="002640E7" w:rsidP="000F1146">
                            <w:pPr>
                              <w:jc w:val="center"/>
                              <w:rPr>
                                <w:vertAlign w:val="subscript"/>
                                <w:lang w:val="pl-PL"/>
                              </w:rPr>
                            </w:pPr>
                            <w:r w:rsidRPr="00857557">
                              <w:rPr>
                                <w:lang w:val="pl-PL"/>
                              </w:rPr>
                              <w:t>UCp</w:t>
                            </w:r>
                            <w:r w:rsidRPr="00857557">
                              <w:rPr>
                                <w:vertAlign w:val="subscript"/>
                                <w:lang w:val="pl-PL"/>
                              </w:rPr>
                              <w:t>u2</w:t>
                            </w:r>
                            <w:r w:rsidRPr="00857557">
                              <w:rPr>
                                <w:lang w:val="pl-PL"/>
                              </w:rPr>
                              <w:t xml:space="preserve"> &lt; U</w:t>
                            </w:r>
                            <w:r w:rsidRPr="00857557">
                              <w:rPr>
                                <w:vertAlign w:val="subscript"/>
                                <w:lang w:val="pl-PL"/>
                              </w:rPr>
                              <w:t xml:space="preserve"> </w:t>
                            </w:r>
                            <w:r w:rsidRPr="00857557">
                              <w:rPr>
                                <w:u w:val="single"/>
                                <w:lang w:val="pl-PL"/>
                              </w:rPr>
                              <w:t>&lt;</w:t>
                            </w:r>
                            <w:r w:rsidRPr="00857557">
                              <w:rPr>
                                <w:lang w:val="pl-PL"/>
                              </w:rPr>
                              <w:t xml:space="preserve"> UCp</w:t>
                            </w:r>
                            <w:r w:rsidRPr="00857557">
                              <w:rPr>
                                <w:vertAlign w:val="subscript"/>
                                <w:lang w:val="pl-PL"/>
                              </w:rPr>
                              <w:t>nu2</w:t>
                            </w:r>
                          </w:p>
                          <w:p w:rsidR="002640E7" w:rsidRPr="00857557" w:rsidRDefault="002640E7" w:rsidP="000F1146">
                            <w:pPr>
                              <w:jc w:val="center"/>
                              <w:rPr>
                                <w:lang w:val="pl-PL"/>
                              </w:rPr>
                            </w:pPr>
                            <w:r w:rsidRPr="00857557">
                              <w:rPr>
                                <w:lang w:val="pl-PL"/>
                              </w:rPr>
                              <w:t>(z. B. p</w:t>
                            </w:r>
                            <w:r w:rsidRPr="00857557">
                              <w:rPr>
                                <w:vertAlign w:val="subscript"/>
                                <w:lang w:val="pl-PL"/>
                              </w:rPr>
                              <w:t>u2</w:t>
                            </w:r>
                            <w:r w:rsidRPr="00857557">
                              <w:rPr>
                                <w:lang w:val="pl-PL"/>
                              </w:rPr>
                              <w:t xml:space="preserve"> = 0,02,</w:t>
                            </w:r>
                          </w:p>
                        </w:txbxContent>
                      </v:textbox>
                    </v:shape>
                  </w:pict>
                </mc:Fallback>
              </mc:AlternateContent>
            </w:r>
            <w:r w:rsidRPr="00001869">
              <w:rPr>
                <w:rFonts w:cs="Arial"/>
                <w:noProof/>
                <w:lang w:val="en-US"/>
              </w:rPr>
              <mc:AlternateContent>
                <mc:Choice Requires="wps">
                  <w:drawing>
                    <wp:anchor distT="0" distB="0" distL="114300" distR="114300" simplePos="0" relativeHeight="251742208" behindDoc="0" locked="0" layoutInCell="0" allowOverlap="1" wp14:anchorId="2D965E75" wp14:editId="7CB27DC6">
                      <wp:simplePos x="0" y="0"/>
                      <wp:positionH relativeFrom="column">
                        <wp:posOffset>1276985</wp:posOffset>
                      </wp:positionH>
                      <wp:positionV relativeFrom="paragraph">
                        <wp:posOffset>2430780</wp:posOffset>
                      </wp:positionV>
                      <wp:extent cx="1188720" cy="294640"/>
                      <wp:effectExtent l="0" t="127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9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40E7" w:rsidRPr="00857557" w:rsidRDefault="002640E7" w:rsidP="000F1146">
                                  <w:pPr>
                                    <w:jc w:val="center"/>
                                    <w:rPr>
                                      <w:lang w:val="pl-PL"/>
                                    </w:rPr>
                                  </w:pPr>
                                  <w:r w:rsidRPr="00857557">
                                    <w:rPr>
                                      <w:lang w:val="pl-PL"/>
                                    </w:rPr>
                                    <w:t>U &gt; UCp</w:t>
                                  </w:r>
                                  <w:r w:rsidRPr="00857557">
                                    <w:rPr>
                                      <w:vertAlign w:val="subscript"/>
                                      <w:lang w:val="pl-PL"/>
                                    </w:rPr>
                                    <w:t>nu2</w:t>
                                  </w:r>
                                </w:p>
                                <w:p w:rsidR="002640E7" w:rsidRPr="00857557" w:rsidRDefault="002640E7" w:rsidP="000F1146">
                                  <w:pPr>
                                    <w:jc w:val="center"/>
                                    <w:rPr>
                                      <w:lang w:val="pl-PL"/>
                                    </w:rPr>
                                  </w:pPr>
                                  <w:r w:rsidRPr="00857557">
                                    <w:rPr>
                                      <w:lang w:val="pl-PL"/>
                                    </w:rPr>
                                    <w:t>(z. B. p</w:t>
                                  </w:r>
                                  <w:r w:rsidRPr="00857557">
                                    <w:rPr>
                                      <w:vertAlign w:val="subscript"/>
                                      <w:lang w:val="pl-PL"/>
                                    </w:rPr>
                                    <w:t>nu2</w:t>
                                  </w:r>
                                  <w:r>
                                    <w:rPr>
                                      <w:lang w:val="pl-PL"/>
                                    </w:rPr>
                                    <w:t xml:space="preserve"> = 0,002)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2056" type="#_x0000_t202" style="position:absolute;left:0;text-align:left;margin-left:100.55pt;margin-top:191.4pt;width:93.6pt;height:23.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" o:allowincell="f" stroked="f">
                      <v:textbox inset="0,0,0,0">
                        <w:txbxContent>
                          <w:p w:rsidR="002640E7" w:rsidRPr="00857557" w:rsidRDefault="002640E7" w:rsidP="000F1146">
                            <w:pPr>
                              <w:jc w:val="center"/>
                              <w:rPr>
                                <w:lang w:val="pl-PL"/>
                              </w:rPr>
                            </w:pPr>
                            <w:r w:rsidRPr="00857557">
                              <w:rPr>
                                <w:lang w:val="pl-PL"/>
                              </w:rPr>
                              <w:t>U &gt; UCp</w:t>
                            </w:r>
                            <w:r w:rsidRPr="00857557">
                              <w:rPr>
                                <w:vertAlign w:val="subscript"/>
                                <w:lang w:val="pl-PL"/>
                              </w:rPr>
                              <w:t>nu2</w:t>
                            </w:r>
                          </w:p>
                          <w:p w:rsidR="002640E7" w:rsidRPr="00857557" w:rsidRDefault="002640E7" w:rsidP="000F1146">
                            <w:pPr>
                              <w:jc w:val="center"/>
                              <w:rPr>
                                <w:lang w:val="pl-PL"/>
                              </w:rPr>
                            </w:pPr>
                            <w:r w:rsidRPr="00857557">
                              <w:rPr>
                                <w:lang w:val="pl-PL"/>
                              </w:rPr>
                              <w:t>(z. B. p</w:t>
                            </w:r>
                            <w:r w:rsidRPr="00857557">
                              <w:rPr>
                                <w:vertAlign w:val="subscript"/>
                                <w:lang w:val="pl-PL"/>
                              </w:rPr>
                              <w:t>nu2</w:t>
                            </w:r>
                            <w:r>
                              <w:rPr>
                                <w:lang w:val="pl-PL"/>
                              </w:rPr>
                              <w:t xml:space="preserve"> = 0,002)</w:t>
                            </w:r>
                          </w:p>
                        </w:txbxContent>
                      </v:textbox>
                    </v:shape>
                  </w:pict>
                </mc:Fallback>
              </mc:AlternateContent>
            </w:r>
            <w:r w:rsidRPr="00001869">
              <w:rPr>
                <w:rFonts w:cs="Arial"/>
                <w:noProof/>
                <w:lang w:val="en-US"/>
              </w:rPr>
              <mc:AlternateContent>
                <mc:Choice Requires="wps">
                  <w:drawing>
                    <wp:anchor distT="0" distB="0" distL="114300" distR="114300" simplePos="0" relativeHeight="251729920" behindDoc="0" locked="0" layoutInCell="0" allowOverlap="1" wp14:anchorId="66901BE0" wp14:editId="418A3F76">
                      <wp:simplePos x="0" y="0"/>
                      <wp:positionH relativeFrom="column">
                        <wp:posOffset>4495800</wp:posOffset>
                      </wp:positionH>
                      <wp:positionV relativeFrom="paragraph">
                        <wp:posOffset>2039620</wp:posOffset>
                      </wp:positionV>
                      <wp:extent cx="685800" cy="482600"/>
                      <wp:effectExtent l="0" t="635" r="3810" b="254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8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40E7" w:rsidRPr="00857557" w:rsidRDefault="002640E7" w:rsidP="000F1146">
                                  <w:pPr>
                                    <w:jc w:val="center"/>
                                    <w:rPr>
                                      <w:vertAlign w:val="subscript"/>
                                    </w:rPr>
                                  </w:pPr>
                                  <w:r w:rsidRPr="00857557">
                                    <w:t>U &gt; UCp</w:t>
                                  </w:r>
                                  <w:r w:rsidRPr="00857557">
                                    <w:rPr>
                                      <w:vertAlign w:val="subscript"/>
                                    </w:rPr>
                                    <w:t>u3</w:t>
                                  </w:r>
                                </w:p>
                                <w:p w:rsidR="002640E7" w:rsidRPr="00857557" w:rsidRDefault="002640E7" w:rsidP="000F1146">
                                  <w:pPr>
                                    <w:jc w:val="center"/>
                                  </w:pPr>
                                  <w:r w:rsidRPr="00857557">
                                    <w:t>(z. B. p</w:t>
                                  </w:r>
                                  <w:r w:rsidRPr="00857557">
                                    <w:rPr>
                                      <w:vertAlign w:val="subscript"/>
                                    </w:rPr>
                                    <w:t>u3</w:t>
                                  </w:r>
                                  <w:r w:rsidRPr="00857557">
                                    <w:t xml:space="preserve"> = </w:t>
                                  </w:r>
                                  <w:r w:rsidRPr="007C0C7E">
                                    <w:t>0,002</w:t>
                                  </w:r>
                                  <w:r w:rsidRPr="00857557">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2057" type="#_x0000_t202" style="position:absolute;left:0;text-align:left;margin-left:354pt;margin-top:160.6pt;width:54pt;height:3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" o:allowincell="f" stroked="f">
                      <v:textbox inset="0,0,0,0">
                        <w:txbxContent>
                          <w:p w:rsidR="002640E7" w:rsidRPr="00857557" w:rsidRDefault="002640E7" w:rsidP="000F1146">
                            <w:pPr>
                              <w:jc w:val="center"/>
                              <w:rPr>
                                <w:vertAlign w:val="subscript"/>
                              </w:rPr>
                            </w:pPr>
                            <w:r w:rsidRPr="00857557">
                              <w:t>U &gt; UCp</w:t>
                            </w:r>
                            <w:r w:rsidRPr="00857557">
                              <w:rPr>
                                <w:vertAlign w:val="subscript"/>
                              </w:rPr>
                              <w:t>u3</w:t>
                            </w:r>
                          </w:p>
                          <w:p w:rsidR="002640E7" w:rsidRPr="00857557" w:rsidRDefault="002640E7" w:rsidP="000F1146">
                            <w:pPr>
                              <w:jc w:val="center"/>
                            </w:pPr>
                            <w:r w:rsidRPr="00857557">
                              <w:t>(z. B. p</w:t>
                            </w:r>
                            <w:r w:rsidRPr="00857557">
                              <w:rPr>
                                <w:vertAlign w:val="subscript"/>
                              </w:rPr>
                              <w:t>u3</w:t>
                            </w:r>
                            <w:r w:rsidRPr="00857557">
                              <w:t xml:space="preserve"> = </w:t>
                            </w:r>
                            <w:r w:rsidRPr="007C0C7E">
                              <w:t>0,002</w:t>
                            </w:r>
                            <w:r w:rsidRPr="00857557">
                              <w:t>)</w:t>
                            </w:r>
                          </w:p>
                        </w:txbxContent>
                      </v:textbox>
                    </v:shape>
                  </w:pict>
                </mc:Fallback>
              </mc:AlternateContent>
            </w:r>
            <w:r w:rsidRPr="00001869">
              <w:rPr>
                <w:rFonts w:cs="Arial"/>
                <w:noProof/>
                <w:lang w:val="en-US"/>
              </w:rPr>
              <mc:AlternateContent>
                <mc:Choice Requires="wps">
                  <w:drawing>
                    <wp:anchor distT="0" distB="0" distL="114300" distR="114300" simplePos="0" relativeHeight="251728896" behindDoc="0" locked="0" layoutInCell="0" allowOverlap="1" wp14:anchorId="6FB15899" wp14:editId="01A0D168">
                      <wp:simplePos x="0" y="0"/>
                      <wp:positionH relativeFrom="column">
                        <wp:posOffset>4419600</wp:posOffset>
                      </wp:positionH>
                      <wp:positionV relativeFrom="paragraph">
                        <wp:posOffset>553720</wp:posOffset>
                      </wp:positionV>
                      <wp:extent cx="762000" cy="505460"/>
                      <wp:effectExtent l="0" t="635" r="381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505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40E7" w:rsidRPr="00857557" w:rsidRDefault="002640E7" w:rsidP="000F1146">
                                  <w:pPr>
                                    <w:jc w:val="center"/>
                                  </w:pPr>
                                  <w:r w:rsidRPr="00857557">
                                    <w:t xml:space="preserve">U </w:t>
                                  </w:r>
                                  <w:r w:rsidRPr="00857557">
                                    <w:rPr>
                                      <w:u w:val="single"/>
                                    </w:rPr>
                                    <w:t>&lt;</w:t>
                                  </w:r>
                                  <w:r w:rsidRPr="00857557">
                                    <w:t xml:space="preserve"> UCp</w:t>
                                  </w:r>
                                  <w:r w:rsidRPr="00857557">
                                    <w:rPr>
                                      <w:vertAlign w:val="subscript"/>
                                    </w:rPr>
                                    <w:t>u3</w:t>
                                  </w:r>
                                </w:p>
                                <w:p w:rsidR="002640E7" w:rsidRPr="00857557" w:rsidRDefault="002640E7" w:rsidP="000F1146">
                                  <w:pPr>
                                    <w:jc w:val="center"/>
                                  </w:pPr>
                                  <w:r w:rsidRPr="00857557">
                                    <w:t>(z. B. p</w:t>
                                  </w:r>
                                  <w:r w:rsidRPr="00857557">
                                    <w:rPr>
                                      <w:vertAlign w:val="subscript"/>
                                    </w:rPr>
                                    <w:t>u3</w:t>
                                  </w:r>
                                  <w:r w:rsidRPr="00857557">
                                    <w:t xml:space="preserve"> = </w:t>
                                  </w:r>
                                  <w:r w:rsidRPr="007C0C7E">
                                    <w:t>0,002</w:t>
                                  </w:r>
                                  <w:r w:rsidRPr="00857557">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2058" type="#_x0000_t202" style="position:absolute;left:0;text-align:left;margin-left:348pt;margin-top:43.6pt;width:60pt;height:39.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" o:allowincell="f" stroked="f">
                      <v:textbox inset="0,0,0,0">
                        <w:txbxContent>
                          <w:p w:rsidR="002640E7" w:rsidRPr="00857557" w:rsidRDefault="002640E7" w:rsidP="000F1146">
                            <w:pPr>
                              <w:jc w:val="center"/>
                            </w:pPr>
                            <w:r w:rsidRPr="00857557">
                              <w:t xml:space="preserve">U </w:t>
                            </w:r>
                            <w:r w:rsidRPr="00857557">
                              <w:rPr>
                                <w:u w:val="single"/>
                              </w:rPr>
                              <w:t>&lt;</w:t>
                            </w:r>
                            <w:r w:rsidRPr="00857557">
                              <w:t xml:space="preserve"> UCp</w:t>
                            </w:r>
                            <w:r w:rsidRPr="00857557">
                              <w:rPr>
                                <w:vertAlign w:val="subscript"/>
                              </w:rPr>
                              <w:t>u3</w:t>
                            </w:r>
                          </w:p>
                          <w:p w:rsidR="002640E7" w:rsidRPr="00857557" w:rsidRDefault="002640E7" w:rsidP="000F1146">
                            <w:pPr>
                              <w:jc w:val="center"/>
                            </w:pPr>
                            <w:r w:rsidRPr="00857557">
                              <w:t>(z. B. p</w:t>
                            </w:r>
                            <w:r w:rsidRPr="00857557">
                              <w:rPr>
                                <w:vertAlign w:val="subscript"/>
                              </w:rPr>
                              <w:t>u3</w:t>
                            </w:r>
                            <w:r w:rsidRPr="00857557">
                              <w:t xml:space="preserve"> = </w:t>
                            </w:r>
                            <w:r w:rsidRPr="007C0C7E">
                              <w:t>0,002</w:t>
                            </w:r>
                            <w:r w:rsidRPr="00857557">
                              <w:t>)</w:t>
                            </w:r>
                          </w:p>
                        </w:txbxContent>
                      </v:textbox>
                    </v:shape>
                  </w:pict>
                </mc:Fallback>
              </mc:AlternateContent>
            </w:r>
            <w:r w:rsidRPr="00001869">
              <w:rPr>
                <w:rFonts w:cs="Arial"/>
                <w:noProof/>
                <w:lang w:val="en-US"/>
              </w:rPr>
              <mc:AlternateContent>
                <mc:Choice Requires="wps">
                  <w:drawing>
                    <wp:anchor distT="0" distB="0" distL="114300" distR="114300" simplePos="0" relativeHeight="251741184" behindDoc="0" locked="0" layoutInCell="0" allowOverlap="1" wp14:anchorId="118E44F2" wp14:editId="19F7BA4E">
                      <wp:simplePos x="0" y="0"/>
                      <wp:positionH relativeFrom="column">
                        <wp:posOffset>1276985</wp:posOffset>
                      </wp:positionH>
                      <wp:positionV relativeFrom="paragraph">
                        <wp:posOffset>419100</wp:posOffset>
                      </wp:positionV>
                      <wp:extent cx="1188720" cy="36576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40E7" w:rsidRPr="00857557" w:rsidRDefault="002640E7" w:rsidP="000F1146">
                                  <w:pPr>
                                    <w:jc w:val="center"/>
                                    <w:rPr>
                                      <w:vertAlign w:val="subscript"/>
                                    </w:rPr>
                                  </w:pPr>
                                  <w:r w:rsidRPr="00857557">
                                    <w:t xml:space="preserve">U </w:t>
                                  </w:r>
                                  <w:r w:rsidRPr="00857557">
                                    <w:rPr>
                                      <w:u w:val="single"/>
                                    </w:rPr>
                                    <w:t>&lt;</w:t>
                                  </w:r>
                                  <w:r w:rsidRPr="00857557">
                                    <w:t xml:space="preserve"> UCp</w:t>
                                  </w:r>
                                  <w:r w:rsidRPr="00857557">
                                    <w:rPr>
                                      <w:vertAlign w:val="subscript"/>
                                    </w:rPr>
                                    <w:t>u2</w:t>
                                  </w:r>
                                </w:p>
                                <w:p w:rsidR="002640E7" w:rsidRPr="00857557" w:rsidRDefault="002640E7" w:rsidP="000F1146">
                                  <w:pPr>
                                    <w:jc w:val="center"/>
                                  </w:pPr>
                                  <w:r w:rsidRPr="00857557">
                                    <w:t>(z. B. p</w:t>
                                  </w:r>
                                  <w:r w:rsidRPr="00857557">
                                    <w:rPr>
                                      <w:vertAlign w:val="subscript"/>
                                    </w:rPr>
                                    <w:t>u2</w:t>
                                  </w:r>
                                  <w:r w:rsidRPr="00857557">
                                    <w:t xml:space="preserve"> = 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2059" type="#_x0000_t202" style="position:absolute;left:0;text-align:left;margin-left:100.55pt;margin-top:33pt;width:93.6pt;height:28.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" o:allowincell="f" stroked="f">
                      <v:textbox inset="0,0,0,0">
                        <w:txbxContent>
                          <w:p w:rsidR="002640E7" w:rsidRPr="00857557" w:rsidRDefault="002640E7" w:rsidP="000F1146">
                            <w:pPr>
                              <w:jc w:val="center"/>
                              <w:rPr>
                                <w:vertAlign w:val="subscript"/>
                              </w:rPr>
                            </w:pPr>
                            <w:r w:rsidRPr="00857557">
                              <w:t xml:space="preserve">U </w:t>
                            </w:r>
                            <w:r w:rsidRPr="00857557">
                              <w:rPr>
                                <w:u w:val="single"/>
                              </w:rPr>
                              <w:t>&lt;</w:t>
                            </w:r>
                            <w:r w:rsidRPr="00857557">
                              <w:t xml:space="preserve"> UCp</w:t>
                            </w:r>
                            <w:r w:rsidRPr="00857557">
                              <w:rPr>
                                <w:vertAlign w:val="subscript"/>
                              </w:rPr>
                              <w:t>u2</w:t>
                            </w:r>
                          </w:p>
                          <w:p w:rsidR="002640E7" w:rsidRPr="00857557" w:rsidRDefault="002640E7" w:rsidP="000F1146">
                            <w:pPr>
                              <w:jc w:val="center"/>
                            </w:pPr>
                            <w:r w:rsidRPr="00857557">
                              <w:t>(z. B. p</w:t>
                            </w:r>
                            <w:r w:rsidRPr="00857557">
                              <w:rPr>
                                <w:vertAlign w:val="subscript"/>
                              </w:rPr>
                              <w:t>u2</w:t>
                            </w:r>
                            <w:r w:rsidRPr="00857557">
                              <w:t xml:space="preserve"> = 0,02)</w:t>
                            </w:r>
                          </w:p>
                        </w:txbxContent>
                      </v:textbox>
                    </v:shape>
                  </w:pict>
                </mc:Fallback>
              </mc:AlternateContent>
            </w:r>
            <w:r w:rsidRPr="00001869">
              <w:rPr>
                <w:rFonts w:cs="Arial"/>
                <w:noProof/>
                <w:lang w:val="en-US"/>
              </w:rPr>
              <mc:AlternateContent>
                <mc:Choice Requires="wps">
                  <w:drawing>
                    <wp:anchor distT="0" distB="0" distL="114300" distR="114300" simplePos="0" relativeHeight="251740160" behindDoc="0" locked="0" layoutInCell="0" allowOverlap="1" wp14:anchorId="4FB2FEC4" wp14:editId="20E47EC8">
                      <wp:simplePos x="0" y="0"/>
                      <wp:positionH relativeFrom="column">
                        <wp:posOffset>5483225</wp:posOffset>
                      </wp:positionH>
                      <wp:positionV relativeFrom="paragraph">
                        <wp:posOffset>2339340</wp:posOffset>
                      </wp:positionV>
                      <wp:extent cx="91440" cy="0"/>
                      <wp:effectExtent l="12065" t="52705" r="20320" b="61595"/>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75pt,184.2pt" to="438.95pt,1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" o:allowincell="f">
                      <v:stroke endarrow="block"/>
                    </v:line>
                  </w:pict>
                </mc:Fallback>
              </mc:AlternateContent>
            </w:r>
            <w:r w:rsidRPr="00001869">
              <w:rPr>
                <w:rFonts w:cs="Arial"/>
                <w:noProof/>
                <w:lang w:val="en-US"/>
              </w:rPr>
              <mc:AlternateContent>
                <mc:Choice Requires="wps">
                  <w:drawing>
                    <wp:anchor distT="0" distB="0" distL="114300" distR="114300" simplePos="0" relativeHeight="251739136" behindDoc="0" locked="0" layoutInCell="0" allowOverlap="1" wp14:anchorId="78E08B28" wp14:editId="594768D4">
                      <wp:simplePos x="0" y="0"/>
                      <wp:positionH relativeFrom="column">
                        <wp:posOffset>5483225</wp:posOffset>
                      </wp:positionH>
                      <wp:positionV relativeFrom="paragraph">
                        <wp:posOffset>876300</wp:posOffset>
                      </wp:positionV>
                      <wp:extent cx="91440" cy="0"/>
                      <wp:effectExtent l="12065" t="56515" r="20320" b="57785"/>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75pt,69pt" to="438.9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1wjMgIAAFg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" o:allowincell="f">
                      <v:stroke endarrow="block"/>
                    </v:line>
                  </w:pict>
                </mc:Fallback>
              </mc:AlternateContent>
            </w:r>
            <w:r w:rsidRPr="00001869">
              <w:rPr>
                <w:rFonts w:cs="Arial"/>
                <w:noProof/>
                <w:lang w:val="en-US"/>
              </w:rPr>
              <mc:AlternateContent>
                <mc:Choice Requires="wps">
                  <w:drawing>
                    <wp:anchor distT="0" distB="0" distL="114300" distR="114300" simplePos="0" relativeHeight="251738112" behindDoc="0" locked="0" layoutInCell="0" allowOverlap="1" wp14:anchorId="238D6B0D" wp14:editId="0350A9FE">
                      <wp:simplePos x="0" y="0"/>
                      <wp:positionH relativeFrom="column">
                        <wp:posOffset>4020185</wp:posOffset>
                      </wp:positionH>
                      <wp:positionV relativeFrom="paragraph">
                        <wp:posOffset>1242060</wp:posOffset>
                      </wp:positionV>
                      <wp:extent cx="457200" cy="365760"/>
                      <wp:effectExtent l="6350" t="50800" r="50800" b="12065"/>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55pt,97.8pt" to="352.55pt,1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" o:allowincell="f">
                      <v:stroke endarrow="block"/>
                    </v:line>
                  </w:pict>
                </mc:Fallback>
              </mc:AlternateContent>
            </w:r>
            <w:r w:rsidRPr="00001869">
              <w:rPr>
                <w:rFonts w:cs="Arial"/>
                <w:noProof/>
                <w:lang w:val="en-US"/>
              </w:rPr>
              <mc:AlternateContent>
                <mc:Choice Requires="wps">
                  <w:drawing>
                    <wp:anchor distT="0" distB="0" distL="114300" distR="114300" simplePos="0" relativeHeight="251737088" behindDoc="0" locked="0" layoutInCell="0" allowOverlap="1" wp14:anchorId="489627B3" wp14:editId="437DE13C">
                      <wp:simplePos x="0" y="0"/>
                      <wp:positionH relativeFrom="column">
                        <wp:posOffset>4020185</wp:posOffset>
                      </wp:positionH>
                      <wp:positionV relativeFrom="paragraph">
                        <wp:posOffset>1607820</wp:posOffset>
                      </wp:positionV>
                      <wp:extent cx="365760" cy="365760"/>
                      <wp:effectExtent l="6350" t="6985" r="46990" b="4635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55pt,126.6pt" to="345.35pt,1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" o:allowincell="f">
                      <v:stroke endarrow="block"/>
                    </v:line>
                  </w:pict>
                </mc:Fallback>
              </mc:AlternateContent>
            </w:r>
            <w:r w:rsidRPr="00001869">
              <w:rPr>
                <w:rFonts w:cs="Arial"/>
                <w:noProof/>
                <w:lang w:val="en-US"/>
              </w:rPr>
              <mc:AlternateContent>
                <mc:Choice Requires="wps">
                  <w:drawing>
                    <wp:anchor distT="0" distB="0" distL="114300" distR="114300" simplePos="0" relativeHeight="251736064" behindDoc="0" locked="0" layoutInCell="0" allowOverlap="1" wp14:anchorId="4F369828" wp14:editId="7C781CCE">
                      <wp:simplePos x="0" y="0"/>
                      <wp:positionH relativeFrom="column">
                        <wp:posOffset>2648585</wp:posOffset>
                      </wp:positionH>
                      <wp:positionV relativeFrom="paragraph">
                        <wp:posOffset>2613660</wp:posOffset>
                      </wp:positionV>
                      <wp:extent cx="182880" cy="0"/>
                      <wp:effectExtent l="6350" t="60325" r="20320" b="53975"/>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55pt,205.8pt" to="222.95pt,2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" o:allowincell="f">
                      <v:stroke endarrow="block"/>
                    </v:line>
                  </w:pict>
                </mc:Fallback>
              </mc:AlternateContent>
            </w:r>
            <w:r w:rsidRPr="00001869">
              <w:rPr>
                <w:rFonts w:cs="Arial"/>
                <w:noProof/>
                <w:lang w:val="en-US"/>
              </w:rPr>
              <mc:AlternateContent>
                <mc:Choice Requires="wps">
                  <w:drawing>
                    <wp:anchor distT="0" distB="0" distL="114300" distR="114300" simplePos="0" relativeHeight="251735040" behindDoc="0" locked="0" layoutInCell="0" allowOverlap="1" wp14:anchorId="26F608B8" wp14:editId="47B93450">
                      <wp:simplePos x="0" y="0"/>
                      <wp:positionH relativeFrom="column">
                        <wp:posOffset>2648585</wp:posOffset>
                      </wp:positionH>
                      <wp:positionV relativeFrom="paragraph">
                        <wp:posOffset>601980</wp:posOffset>
                      </wp:positionV>
                      <wp:extent cx="182880" cy="0"/>
                      <wp:effectExtent l="6350" t="58420" r="20320" b="5588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55pt,47.4pt" to="222.95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" o:allowincell="f">
                      <v:stroke endarrow="block"/>
                    </v:line>
                  </w:pict>
                </mc:Fallback>
              </mc:AlternateContent>
            </w:r>
            <w:r w:rsidRPr="00001869">
              <w:rPr>
                <w:rFonts w:cs="Arial"/>
                <w:noProof/>
                <w:lang w:val="en-US"/>
              </w:rPr>
              <mc:AlternateContent>
                <mc:Choice Requires="wps">
                  <w:drawing>
                    <wp:anchor distT="0" distB="0" distL="114300" distR="114300" simplePos="0" relativeHeight="251734016" behindDoc="0" locked="0" layoutInCell="0" allowOverlap="1" wp14:anchorId="2718C71E" wp14:editId="7C9B8C82">
                      <wp:simplePos x="0" y="0"/>
                      <wp:positionH relativeFrom="column">
                        <wp:posOffset>2648585</wp:posOffset>
                      </wp:positionH>
                      <wp:positionV relativeFrom="paragraph">
                        <wp:posOffset>1607820</wp:posOffset>
                      </wp:positionV>
                      <wp:extent cx="182880" cy="0"/>
                      <wp:effectExtent l="6350" t="54610" r="20320" b="5969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55pt,126.6pt" to="222.95pt,1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" o:allowincell="f">
                      <v:stroke endarrow="block"/>
                    </v:line>
                  </w:pict>
                </mc:Fallback>
              </mc:AlternateContent>
            </w:r>
            <w:r w:rsidRPr="00001869">
              <w:rPr>
                <w:rFonts w:cs="Arial"/>
                <w:noProof/>
                <w:lang w:val="en-US"/>
              </w:rPr>
              <mc:AlternateContent>
                <mc:Choice Requires="wps">
                  <w:drawing>
                    <wp:anchor distT="0" distB="0" distL="114300" distR="114300" simplePos="0" relativeHeight="251732992" behindDoc="0" locked="0" layoutInCell="0" allowOverlap="1" wp14:anchorId="766A436C" wp14:editId="65A96B29">
                      <wp:simplePos x="0" y="0"/>
                      <wp:positionH relativeFrom="column">
                        <wp:posOffset>911225</wp:posOffset>
                      </wp:positionH>
                      <wp:positionV relativeFrom="paragraph">
                        <wp:posOffset>1607820</wp:posOffset>
                      </wp:positionV>
                      <wp:extent cx="182880" cy="0"/>
                      <wp:effectExtent l="12065" t="54610" r="14605" b="5969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75pt,126.6pt" to="86.15pt,1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" o:allowincell="f">
                      <v:stroke endarrow="block"/>
                    </v:line>
                  </w:pict>
                </mc:Fallback>
              </mc:AlternateContent>
            </w:r>
            <w:r w:rsidRPr="00001869">
              <w:rPr>
                <w:rFonts w:cs="Arial"/>
                <w:noProof/>
                <w:lang w:val="en-US"/>
              </w:rPr>
              <mc:AlternateContent>
                <mc:Choice Requires="wps">
                  <w:drawing>
                    <wp:anchor distT="0" distB="0" distL="114300" distR="114300" simplePos="0" relativeHeight="251731968" behindDoc="0" locked="0" layoutInCell="0" allowOverlap="1" wp14:anchorId="2F80F783" wp14:editId="01A41A7C">
                      <wp:simplePos x="0" y="0"/>
                      <wp:positionH relativeFrom="column">
                        <wp:posOffset>911225</wp:posOffset>
                      </wp:positionH>
                      <wp:positionV relativeFrom="paragraph">
                        <wp:posOffset>1607820</wp:posOffset>
                      </wp:positionV>
                      <wp:extent cx="274320" cy="731520"/>
                      <wp:effectExtent l="12065" t="6985" r="56515" b="3302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731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75pt,126.6pt" to="93.35pt,1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" o:allowincell="f">
                      <v:stroke endarrow="block"/>
                    </v:line>
                  </w:pict>
                </mc:Fallback>
              </mc:AlternateContent>
            </w:r>
            <w:r w:rsidRPr="00001869">
              <w:rPr>
                <w:rFonts w:cs="Arial"/>
                <w:noProof/>
                <w:lang w:val="en-US"/>
              </w:rPr>
              <mc:AlternateContent>
                <mc:Choice Requires="wps">
                  <w:drawing>
                    <wp:anchor distT="0" distB="0" distL="114300" distR="114300" simplePos="0" relativeHeight="251730944" behindDoc="0" locked="0" layoutInCell="0" allowOverlap="1" wp14:anchorId="0F98BBE0" wp14:editId="716C3606">
                      <wp:simplePos x="0" y="0"/>
                      <wp:positionH relativeFrom="column">
                        <wp:posOffset>911225</wp:posOffset>
                      </wp:positionH>
                      <wp:positionV relativeFrom="paragraph">
                        <wp:posOffset>967740</wp:posOffset>
                      </wp:positionV>
                      <wp:extent cx="365760" cy="640080"/>
                      <wp:effectExtent l="12065" t="43180" r="60325" b="1206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 cy="640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75pt,76.2pt" to="100.55pt,1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" o:allowincell="f">
                      <v:stroke endarrow="block"/>
                    </v:line>
                  </w:pict>
                </mc:Fallback>
              </mc:AlternateContent>
            </w:r>
            <w:r w:rsidRPr="00001869">
              <w:rPr>
                <w:rFonts w:cs="Arial"/>
                <w:noProof/>
                <w:lang w:val="en-US"/>
              </w:rPr>
              <mc:AlternateContent>
                <mc:Choice Requires="wps">
                  <w:drawing>
                    <wp:anchor distT="0" distB="0" distL="114300" distR="114300" simplePos="0" relativeHeight="251724800" behindDoc="0" locked="0" layoutInCell="0" allowOverlap="1" wp14:anchorId="5F616B9E" wp14:editId="376A6FFB">
                      <wp:simplePos x="0" y="0"/>
                      <wp:positionH relativeFrom="column">
                        <wp:posOffset>4203065</wp:posOffset>
                      </wp:positionH>
                      <wp:positionV relativeFrom="paragraph">
                        <wp:posOffset>1882140</wp:posOffset>
                      </wp:positionV>
                      <wp:extent cx="1259840" cy="828040"/>
                      <wp:effectExtent l="8255" t="5080" r="8255" b="5080"/>
                      <wp:wrapNone/>
                      <wp:docPr id="30"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280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 o:spid="_x0000_s1026" style="position:absolute;margin-left:330.95pt;margin-top:148.2pt;width:99.2pt;height:65.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" o:allowincell="f"/>
                  </w:pict>
                </mc:Fallback>
              </mc:AlternateContent>
            </w:r>
            <w:r w:rsidRPr="00001869">
              <w:rPr>
                <w:rFonts w:cs="Arial"/>
                <w:noProof/>
                <w:lang w:val="en-US"/>
              </w:rPr>
              <mc:AlternateContent>
                <mc:Choice Requires="wps">
                  <w:drawing>
                    <wp:anchor distT="0" distB="0" distL="114300" distR="114300" simplePos="0" relativeHeight="251723776" behindDoc="0" locked="0" layoutInCell="0" allowOverlap="1" wp14:anchorId="0956B306" wp14:editId="5E1EA18E">
                      <wp:simplePos x="0" y="0"/>
                      <wp:positionH relativeFrom="column">
                        <wp:posOffset>4203065</wp:posOffset>
                      </wp:positionH>
                      <wp:positionV relativeFrom="paragraph">
                        <wp:posOffset>419100</wp:posOffset>
                      </wp:positionV>
                      <wp:extent cx="1259840" cy="828040"/>
                      <wp:effectExtent l="8255" t="8890" r="8255" b="10795"/>
                      <wp:wrapNone/>
                      <wp:docPr id="2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280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 o:spid="_x0000_s1026" style="position:absolute;margin-left:330.95pt;margin-top:33pt;width:99.2pt;height:65.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" o:allowincell="f"/>
                  </w:pict>
                </mc:Fallback>
              </mc:AlternateContent>
            </w:r>
            <w:r w:rsidRPr="00001869">
              <w:rPr>
                <w:rFonts w:cs="Arial"/>
                <w:noProof/>
                <w:lang w:val="en-US"/>
              </w:rPr>
              <mc:AlternateContent>
                <mc:Choice Requires="wps">
                  <w:drawing>
                    <wp:anchor distT="0" distB="0" distL="114300" distR="114300" simplePos="0" relativeHeight="251722752" behindDoc="0" locked="0" layoutInCell="0" allowOverlap="1" wp14:anchorId="58289D26" wp14:editId="2921AF78">
                      <wp:simplePos x="0" y="0"/>
                      <wp:positionH relativeFrom="column">
                        <wp:posOffset>2922905</wp:posOffset>
                      </wp:positionH>
                      <wp:positionV relativeFrom="paragraph">
                        <wp:posOffset>313055</wp:posOffset>
                      </wp:positionV>
                      <wp:extent cx="1005840" cy="625475"/>
                      <wp:effectExtent l="4445"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625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40E7" w:rsidRPr="00857557" w:rsidRDefault="002640E7" w:rsidP="000F1146">
                                  <w:pPr>
                                    <w:jc w:val="center"/>
                                  </w:pPr>
                                  <w:r w:rsidRPr="00857557">
                                    <w:t>für das</w:t>
                                  </w:r>
                                </w:p>
                                <w:p w:rsidR="002640E7" w:rsidRPr="00857557" w:rsidRDefault="002640E7" w:rsidP="000F1146">
                                  <w:pPr>
                                    <w:jc w:val="center"/>
                                  </w:pPr>
                                  <w:r w:rsidRPr="00857557">
                                    <w:t>Merkmal</w:t>
                                  </w:r>
                                </w:p>
                                <w:p w:rsidR="002640E7" w:rsidRPr="00857557" w:rsidRDefault="002640E7" w:rsidP="000F1146">
                                  <w:pPr>
                                    <w:jc w:val="center"/>
                                  </w:pPr>
                                  <w:r>
                                    <w:t>HOMOGEN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2060" type="#_x0000_t202" style="position:absolute;left:0;text-align:left;margin-left:230.15pt;margin-top:24.65pt;width:79.2pt;height:49.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" o:allowincell="f" stroked="f">
                      <v:textbox>
                        <w:txbxContent>
                          <w:p w:rsidR="002640E7" w:rsidRPr="00857557" w:rsidRDefault="002640E7" w:rsidP="000F1146">
                            <w:pPr>
                              <w:jc w:val="center"/>
                            </w:pPr>
                            <w:r w:rsidRPr="00857557">
                              <w:t>für das</w:t>
                            </w:r>
                          </w:p>
                          <w:p w:rsidR="002640E7" w:rsidRPr="00857557" w:rsidRDefault="002640E7" w:rsidP="000F1146">
                            <w:pPr>
                              <w:jc w:val="center"/>
                            </w:pPr>
                            <w:r w:rsidRPr="00857557">
                              <w:t>Merkmal</w:t>
                            </w:r>
                          </w:p>
                          <w:p w:rsidR="002640E7" w:rsidRPr="00857557" w:rsidRDefault="002640E7" w:rsidP="000F1146">
                            <w:pPr>
                              <w:jc w:val="center"/>
                            </w:pPr>
                            <w:r>
                              <w:t>HOMOGEN</w:t>
                            </w:r>
                          </w:p>
                        </w:txbxContent>
                      </v:textbox>
                    </v:shape>
                  </w:pict>
                </mc:Fallback>
              </mc:AlternateContent>
            </w:r>
            <w:r w:rsidRPr="00001869">
              <w:rPr>
                <w:rFonts w:cs="Arial"/>
                <w:noProof/>
                <w:lang w:val="en-US"/>
              </w:rPr>
              <mc:AlternateContent>
                <mc:Choice Requires="wps">
                  <w:drawing>
                    <wp:anchor distT="0" distB="0" distL="114300" distR="114300" simplePos="0" relativeHeight="251721728" behindDoc="0" locked="0" layoutInCell="0" allowOverlap="1" wp14:anchorId="0C556151" wp14:editId="42832848">
                      <wp:simplePos x="0" y="0"/>
                      <wp:positionH relativeFrom="column">
                        <wp:posOffset>2922905</wp:posOffset>
                      </wp:positionH>
                      <wp:positionV relativeFrom="paragraph">
                        <wp:posOffset>1333500</wp:posOffset>
                      </wp:positionV>
                      <wp:extent cx="914400" cy="591820"/>
                      <wp:effectExtent l="4445"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1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40E7" w:rsidRPr="00857557" w:rsidRDefault="002640E7" w:rsidP="000F1146">
                                  <w:pPr>
                                    <w:jc w:val="center"/>
                                  </w:pPr>
                                  <w:r w:rsidRPr="00857557">
                                    <w:t>Gehe zu Periode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2061" type="#_x0000_t202" style="position:absolute;left:0;text-align:left;margin-left:230.15pt;margin-top:105pt;width:1in;height:46.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yRwhwIAABk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" o:allowincell="f" stroked="f">
                      <v:textbox>
                        <w:txbxContent>
                          <w:p w:rsidR="002640E7" w:rsidRPr="00857557" w:rsidRDefault="002640E7" w:rsidP="000F1146">
                            <w:pPr>
                              <w:jc w:val="center"/>
                            </w:pPr>
                            <w:r w:rsidRPr="00857557">
                              <w:t>Gehe zu Periode 3</w:t>
                            </w:r>
                          </w:p>
                        </w:txbxContent>
                      </v:textbox>
                    </v:shape>
                  </w:pict>
                </mc:Fallback>
              </mc:AlternateContent>
            </w:r>
            <w:r w:rsidRPr="00001869">
              <w:rPr>
                <w:rFonts w:cs="Arial"/>
                <w:noProof/>
                <w:lang w:val="en-US"/>
              </w:rPr>
              <mc:AlternateContent>
                <mc:Choice Requires="wps">
                  <w:drawing>
                    <wp:anchor distT="0" distB="0" distL="114300" distR="114300" simplePos="0" relativeHeight="251720704" behindDoc="0" locked="0" layoutInCell="0" allowOverlap="1" wp14:anchorId="3CAD336A" wp14:editId="5B9A3A81">
                      <wp:simplePos x="0" y="0"/>
                      <wp:positionH relativeFrom="column">
                        <wp:posOffset>2922905</wp:posOffset>
                      </wp:positionH>
                      <wp:positionV relativeFrom="paragraph">
                        <wp:posOffset>2339340</wp:posOffset>
                      </wp:positionV>
                      <wp:extent cx="1097280" cy="731520"/>
                      <wp:effectExtent l="4445" t="0" r="3175"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0E7" w:rsidRPr="005B4107" w:rsidRDefault="002640E7" w:rsidP="000F1146">
                                  <w:pPr>
                                    <w:jc w:val="center"/>
                                  </w:pPr>
                                  <w:r w:rsidRPr="005B4107">
                                    <w:t>NICHT HOMOGENE</w:t>
                                  </w:r>
                                </w:p>
                                <w:p w:rsidR="002640E7" w:rsidRPr="005B4107" w:rsidRDefault="002640E7" w:rsidP="000F1146">
                                  <w:pPr>
                                    <w:jc w:val="center"/>
                                  </w:pPr>
                                  <w:r w:rsidRPr="005B4107">
                                    <w:t xml:space="preserve">Sorte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2062" type="#_x0000_t202" style="position:absolute;left:0;text-align:left;margin-left:230.15pt;margin-top:184.2pt;width:86.4pt;height:57.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" o:allowincell="f" filled="f" stroked="f">
                      <v:textbox>
                        <w:txbxContent>
                          <w:p w:rsidR="002640E7" w:rsidRPr="005B4107" w:rsidRDefault="002640E7" w:rsidP="000F1146">
                            <w:pPr>
                              <w:jc w:val="center"/>
                            </w:pPr>
                            <w:r w:rsidRPr="005B4107">
                              <w:t>NICHT HOMOGENE</w:t>
                            </w:r>
                          </w:p>
                          <w:p w:rsidR="002640E7" w:rsidRPr="005B4107" w:rsidRDefault="002640E7" w:rsidP="000F1146">
                            <w:pPr>
                              <w:jc w:val="center"/>
                            </w:pPr>
                            <w:r w:rsidRPr="005B4107">
                              <w:t xml:space="preserve">Sorte </w:t>
                            </w:r>
                          </w:p>
                        </w:txbxContent>
                      </v:textbox>
                    </v:shape>
                  </w:pict>
                </mc:Fallback>
              </mc:AlternateContent>
            </w:r>
            <w:r w:rsidRPr="00001869">
              <w:rPr>
                <w:rFonts w:cs="Arial"/>
                <w:noProof/>
                <w:lang w:val="en-US"/>
              </w:rPr>
              <mc:AlternateContent>
                <mc:Choice Requires="wps">
                  <w:drawing>
                    <wp:anchor distT="0" distB="0" distL="114300" distR="114300" simplePos="0" relativeHeight="251719680" behindDoc="0" locked="0" layoutInCell="0" allowOverlap="1" wp14:anchorId="46C34E44" wp14:editId="4D9E53A7">
                      <wp:simplePos x="0" y="0"/>
                      <wp:positionH relativeFrom="column">
                        <wp:posOffset>2831465</wp:posOffset>
                      </wp:positionH>
                      <wp:positionV relativeFrom="paragraph">
                        <wp:posOffset>2247900</wp:posOffset>
                      </wp:positionV>
                      <wp:extent cx="1188720" cy="899795"/>
                      <wp:effectExtent l="8255" t="8890" r="12700" b="571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899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222.95pt;margin-top:177pt;width:93.6pt;height:70.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" o:allowincell="f"/>
                  </w:pict>
                </mc:Fallback>
              </mc:AlternateContent>
            </w:r>
            <w:r w:rsidRPr="00001869">
              <w:rPr>
                <w:rFonts w:cs="Arial"/>
                <w:noProof/>
                <w:lang w:val="en-US"/>
              </w:rPr>
              <mc:AlternateContent>
                <mc:Choice Requires="wps">
                  <w:drawing>
                    <wp:anchor distT="0" distB="0" distL="114300" distR="114300" simplePos="0" relativeHeight="251718656" behindDoc="0" locked="0" layoutInCell="0" allowOverlap="1" wp14:anchorId="4DFC1C69" wp14:editId="5BDAD3D1">
                      <wp:simplePos x="0" y="0"/>
                      <wp:positionH relativeFrom="column">
                        <wp:posOffset>2831465</wp:posOffset>
                      </wp:positionH>
                      <wp:positionV relativeFrom="paragraph">
                        <wp:posOffset>1150620</wp:posOffset>
                      </wp:positionV>
                      <wp:extent cx="1188720" cy="899795"/>
                      <wp:effectExtent l="8255" t="6985" r="12700" b="762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899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222.95pt;margin-top:90.6pt;width:93.6pt;height:70.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" o:allowincell="f"/>
                  </w:pict>
                </mc:Fallback>
              </mc:AlternateContent>
            </w:r>
            <w:r w:rsidRPr="00001869">
              <w:rPr>
                <w:rFonts w:cs="Arial"/>
                <w:noProof/>
                <w:lang w:val="en-US"/>
              </w:rPr>
              <mc:AlternateContent>
                <mc:Choice Requires="wps">
                  <w:drawing>
                    <wp:anchor distT="0" distB="0" distL="114300" distR="114300" simplePos="0" relativeHeight="251717632" behindDoc="0" locked="0" layoutInCell="0" allowOverlap="1" wp14:anchorId="74FCD370" wp14:editId="224859B7">
                      <wp:simplePos x="0" y="0"/>
                      <wp:positionH relativeFrom="column">
                        <wp:posOffset>2831465</wp:posOffset>
                      </wp:positionH>
                      <wp:positionV relativeFrom="paragraph">
                        <wp:posOffset>144780</wp:posOffset>
                      </wp:positionV>
                      <wp:extent cx="1188720" cy="899795"/>
                      <wp:effectExtent l="8255" t="10795" r="12700" b="1333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899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222.95pt;margin-top:11.4pt;width:93.6pt;height:70.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" o:allowincell="f"/>
                  </w:pict>
                </mc:Fallback>
              </mc:AlternateContent>
            </w:r>
            <w:r w:rsidRPr="00001869">
              <w:rPr>
                <w:rFonts w:cs="Arial"/>
                <w:noProof/>
                <w:lang w:val="en-US"/>
              </w:rPr>
              <mc:AlternateContent>
                <mc:Choice Requires="wps">
                  <w:drawing>
                    <wp:anchor distT="0" distB="0" distL="114300" distR="114300" simplePos="0" relativeHeight="251716608" behindDoc="0" locked="0" layoutInCell="0" allowOverlap="1" wp14:anchorId="4CA675DB" wp14:editId="29042B20">
                      <wp:simplePos x="0" y="0"/>
                      <wp:positionH relativeFrom="column">
                        <wp:posOffset>1094105</wp:posOffset>
                      </wp:positionH>
                      <wp:positionV relativeFrom="paragraph">
                        <wp:posOffset>2156460</wp:posOffset>
                      </wp:positionV>
                      <wp:extent cx="1554480" cy="914400"/>
                      <wp:effectExtent l="13970" t="12700" r="12700" b="6350"/>
                      <wp:wrapNone/>
                      <wp:docPr id="2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91440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6" style="position:absolute;margin-left:86.15pt;margin-top:169.8pt;width:122.4pt;height:1in;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" o:allowincell="f"/>
                  </w:pict>
                </mc:Fallback>
              </mc:AlternateContent>
            </w:r>
            <w:r w:rsidRPr="00001869">
              <w:rPr>
                <w:rFonts w:cs="Arial"/>
                <w:noProof/>
                <w:lang w:val="en-US"/>
              </w:rPr>
              <mc:AlternateContent>
                <mc:Choice Requires="wps">
                  <w:drawing>
                    <wp:anchor distT="0" distB="0" distL="114300" distR="114300" simplePos="0" relativeHeight="251715584" behindDoc="0" locked="0" layoutInCell="0" allowOverlap="1" wp14:anchorId="1FF738ED" wp14:editId="6A4FAED1">
                      <wp:simplePos x="0" y="0"/>
                      <wp:positionH relativeFrom="column">
                        <wp:posOffset>1094105</wp:posOffset>
                      </wp:positionH>
                      <wp:positionV relativeFrom="paragraph">
                        <wp:posOffset>1227455</wp:posOffset>
                      </wp:positionV>
                      <wp:extent cx="1554480" cy="914400"/>
                      <wp:effectExtent l="13970" t="7620" r="12700" b="11430"/>
                      <wp:wrapNone/>
                      <wp:docPr id="2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86.15pt;margin-top:96.65pt;width:122.4pt;height:1in;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" o:allowincell="f"/>
                  </w:pict>
                </mc:Fallback>
              </mc:AlternateContent>
            </w:r>
            <w:r w:rsidRPr="00001869">
              <w:rPr>
                <w:rFonts w:cs="Arial"/>
                <w:noProof/>
                <w:lang w:val="en-US"/>
              </w:rPr>
              <mc:AlternateContent>
                <mc:Choice Requires="wps">
                  <w:drawing>
                    <wp:anchor distT="0" distB="0" distL="114300" distR="114300" simplePos="0" relativeHeight="251714560" behindDoc="0" locked="0" layoutInCell="0" allowOverlap="1" wp14:anchorId="0DF27626" wp14:editId="29AB4AB3">
                      <wp:simplePos x="0" y="0"/>
                      <wp:positionH relativeFrom="column">
                        <wp:posOffset>1094105</wp:posOffset>
                      </wp:positionH>
                      <wp:positionV relativeFrom="paragraph">
                        <wp:posOffset>144780</wp:posOffset>
                      </wp:positionV>
                      <wp:extent cx="1554480" cy="914400"/>
                      <wp:effectExtent l="13970" t="10795" r="12700" b="8255"/>
                      <wp:wrapNone/>
                      <wp:docPr id="2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86.15pt;margin-top:11.4pt;width:122.4pt;height:1in;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" o:allowincell="f"/>
                  </w:pict>
                </mc:Fallback>
              </mc:AlternateContent>
            </w:r>
            <w:r w:rsidRPr="00001869">
              <w:rPr>
                <w:rFonts w:cs="Arial"/>
                <w:noProof/>
                <w:lang w:val="en-US"/>
              </w:rPr>
              <mc:AlternateContent>
                <mc:Choice Requires="wps">
                  <w:drawing>
                    <wp:anchor distT="0" distB="0" distL="114300" distR="114300" simplePos="0" relativeHeight="251713536" behindDoc="0" locked="0" layoutInCell="0" allowOverlap="1" wp14:anchorId="2B5D8607" wp14:editId="3DEB7B95">
                      <wp:simplePos x="0" y="0"/>
                      <wp:positionH relativeFrom="column">
                        <wp:posOffset>-186055</wp:posOffset>
                      </wp:positionH>
                      <wp:positionV relativeFrom="paragraph">
                        <wp:posOffset>1227455</wp:posOffset>
                      </wp:positionV>
                      <wp:extent cx="1097280" cy="654685"/>
                      <wp:effectExtent l="10160" t="7620" r="6985" b="1397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654685"/>
                              </a:xfrm>
                              <a:prstGeom prst="rect">
                                <a:avLst/>
                              </a:prstGeom>
                              <a:solidFill>
                                <a:srgbClr val="FFFFFF"/>
                              </a:solidFill>
                              <a:ln w="9525">
                                <a:solidFill>
                                  <a:srgbClr val="000000"/>
                                </a:solidFill>
                                <a:miter lim="800000"/>
                                <a:headEnd/>
                                <a:tailEnd/>
                              </a:ln>
                            </wps:spPr>
                            <wps:txbx>
                              <w:txbxContent>
                                <w:p w:rsidR="002640E7" w:rsidRDefault="002640E7" w:rsidP="000F1146">
                                  <w:pPr>
                                    <w:jc w:val="center"/>
                                  </w:pPr>
                                </w:p>
                                <w:p w:rsidR="002640E7" w:rsidRPr="00857557" w:rsidRDefault="002640E7" w:rsidP="000F1146">
                                  <w:pPr>
                                    <w:jc w:val="center"/>
                                  </w:pPr>
                                  <w:r w:rsidRPr="00857557">
                                    <w:t>KANDI</w:t>
                                  </w:r>
                                  <w:r>
                                    <w:t>DATEN-SORTE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2063" type="#_x0000_t202" style="position:absolute;left:0;text-align:left;margin-left:-14.65pt;margin-top:96.65pt;width:86.4pt;height:51.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" o:allowincell="f">
                      <v:textbox>
                        <w:txbxContent>
                          <w:p w:rsidR="002640E7" w:rsidRDefault="002640E7" w:rsidP="000F1146">
                            <w:pPr>
                              <w:jc w:val="center"/>
                            </w:pPr>
                          </w:p>
                          <w:p w:rsidR="002640E7" w:rsidRPr="00857557" w:rsidRDefault="002640E7" w:rsidP="000F1146">
                            <w:pPr>
                              <w:jc w:val="center"/>
                            </w:pPr>
                            <w:r w:rsidRPr="00857557">
                              <w:t>KANDI</w:t>
                            </w:r>
                            <w:r>
                              <w:t>DATEN-SORTE</w:t>
                            </w:r>
                          </w:p>
                        </w:txbxContent>
                      </v:textbox>
                    </v:shape>
                  </w:pict>
                </mc:Fallback>
              </mc:AlternateContent>
            </w:r>
          </w:p>
        </w:tc>
        <w:tc>
          <w:tcPr>
            <w:tcW w:w="4819" w:type="dxa"/>
            <w:tcBorders>
              <w:left w:val="single" w:sz="4" w:space="0" w:color="auto"/>
              <w:right w:val="single" w:sz="4" w:space="0" w:color="auto"/>
            </w:tcBorders>
          </w:tcPr>
          <w:p w:rsidR="000F1146" w:rsidRPr="00001869" w:rsidRDefault="000F1146" w:rsidP="0090154C">
            <w:pPr>
              <w:rPr>
                <w:rFonts w:cs="Arial"/>
              </w:rPr>
            </w:pPr>
          </w:p>
          <w:p w:rsidR="000F1146" w:rsidRPr="00001869" w:rsidRDefault="000F1146" w:rsidP="0090154C">
            <w:pPr>
              <w:rPr>
                <w:rFonts w:cs="Arial"/>
              </w:rPr>
            </w:pPr>
          </w:p>
          <w:p w:rsidR="000F1146" w:rsidRPr="00001869" w:rsidRDefault="000F1146" w:rsidP="0090154C">
            <w:pPr>
              <w:rPr>
                <w:rFonts w:cs="Arial"/>
              </w:rPr>
            </w:pPr>
          </w:p>
          <w:p w:rsidR="000F1146" w:rsidRPr="00001869" w:rsidRDefault="000F1146" w:rsidP="0090154C">
            <w:pPr>
              <w:rPr>
                <w:rFonts w:cs="Arial"/>
              </w:rPr>
            </w:pPr>
          </w:p>
          <w:p w:rsidR="000F1146" w:rsidRPr="00001869" w:rsidRDefault="000F1146" w:rsidP="0090154C">
            <w:pPr>
              <w:rPr>
                <w:rFonts w:cs="Arial"/>
              </w:rPr>
            </w:pPr>
          </w:p>
          <w:p w:rsidR="000F1146" w:rsidRPr="00001869" w:rsidRDefault="000F1146" w:rsidP="0090154C">
            <w:pPr>
              <w:rPr>
                <w:rFonts w:cs="Arial"/>
              </w:rPr>
            </w:pPr>
          </w:p>
          <w:p w:rsidR="000F1146" w:rsidRPr="002F14B7" w:rsidRDefault="000F1146" w:rsidP="002F14B7"/>
          <w:p w:rsidR="000F1146" w:rsidRPr="00001869" w:rsidRDefault="000F1146" w:rsidP="0090154C">
            <w:pPr>
              <w:rPr>
                <w:rFonts w:cs="Arial"/>
              </w:rPr>
            </w:pPr>
          </w:p>
          <w:p w:rsidR="000F1146" w:rsidRPr="00001869" w:rsidRDefault="000F1146" w:rsidP="0090154C">
            <w:pPr>
              <w:rPr>
                <w:rFonts w:cs="Arial"/>
              </w:rPr>
            </w:pPr>
          </w:p>
          <w:p w:rsidR="000F1146" w:rsidRPr="00001869" w:rsidRDefault="000F1146" w:rsidP="0090154C">
            <w:pPr>
              <w:rPr>
                <w:rFonts w:cs="Arial"/>
              </w:rPr>
            </w:pPr>
          </w:p>
          <w:p w:rsidR="000F1146" w:rsidRPr="00001869" w:rsidRDefault="000F1146" w:rsidP="0090154C">
            <w:pPr>
              <w:rPr>
                <w:rFonts w:cs="Arial"/>
              </w:rPr>
            </w:pPr>
          </w:p>
          <w:p w:rsidR="000F1146" w:rsidRPr="00001869" w:rsidRDefault="000F1146" w:rsidP="0090154C">
            <w:pPr>
              <w:rPr>
                <w:rFonts w:cs="Arial"/>
              </w:rPr>
            </w:pPr>
          </w:p>
          <w:p w:rsidR="000F1146" w:rsidRPr="00001869" w:rsidRDefault="000F1146" w:rsidP="0090154C">
            <w:pPr>
              <w:rPr>
                <w:rFonts w:cs="Arial"/>
              </w:rPr>
            </w:pPr>
          </w:p>
          <w:p w:rsidR="000F1146" w:rsidRPr="00001869" w:rsidRDefault="000F1146" w:rsidP="0090154C">
            <w:pPr>
              <w:rPr>
                <w:rFonts w:cs="Arial"/>
              </w:rPr>
            </w:pPr>
          </w:p>
          <w:p w:rsidR="000F1146" w:rsidRPr="00001869" w:rsidRDefault="000F1146" w:rsidP="0090154C">
            <w:pPr>
              <w:rPr>
                <w:rFonts w:cs="Arial"/>
              </w:rPr>
            </w:pPr>
          </w:p>
          <w:p w:rsidR="000F1146" w:rsidRPr="00001869" w:rsidRDefault="000F1146" w:rsidP="0090154C">
            <w:pPr>
              <w:rPr>
                <w:rFonts w:cs="Arial"/>
              </w:rPr>
            </w:pPr>
          </w:p>
          <w:p w:rsidR="000F1146" w:rsidRPr="00001869" w:rsidRDefault="000F1146" w:rsidP="0090154C">
            <w:pPr>
              <w:rPr>
                <w:rFonts w:cs="Arial"/>
              </w:rPr>
            </w:pPr>
          </w:p>
          <w:p w:rsidR="000F1146" w:rsidRPr="00001869" w:rsidRDefault="000F1146" w:rsidP="0090154C">
            <w:pPr>
              <w:rPr>
                <w:rFonts w:cs="Arial"/>
              </w:rPr>
            </w:pPr>
          </w:p>
          <w:p w:rsidR="000F1146" w:rsidRPr="00001869" w:rsidRDefault="000F1146" w:rsidP="0090154C">
            <w:pPr>
              <w:rPr>
                <w:rFonts w:cs="Arial"/>
              </w:rPr>
            </w:pPr>
          </w:p>
        </w:tc>
        <w:tc>
          <w:tcPr>
            <w:tcW w:w="3402" w:type="dxa"/>
          </w:tcPr>
          <w:p w:rsidR="000F1146" w:rsidRPr="002F14B7" w:rsidRDefault="000F1146" w:rsidP="002F14B7"/>
        </w:tc>
      </w:tr>
    </w:tbl>
    <w:p w:rsidR="000F1146" w:rsidRPr="00001869" w:rsidRDefault="000F1146" w:rsidP="000F1146">
      <w:pPr>
        <w:rPr>
          <w:rFonts w:cs="Arial"/>
        </w:rPr>
      </w:pPr>
      <w:r w:rsidRPr="00001869">
        <w:rPr>
          <w:rFonts w:cs="Arial"/>
        </w:rPr>
        <w:t>ANMERKUNG:</w:t>
      </w:r>
    </w:p>
    <w:p w:rsidR="000F1146" w:rsidRPr="00001869" w:rsidRDefault="000F1146" w:rsidP="000F1146">
      <w:pPr>
        <w:tabs>
          <w:tab w:val="left" w:pos="709"/>
        </w:tabs>
        <w:rPr>
          <w:rFonts w:cs="Arial"/>
        </w:rPr>
      </w:pPr>
      <w:r w:rsidRPr="00001869">
        <w:rPr>
          <w:rFonts w:cs="Arial"/>
        </w:rPr>
        <w:t>„U“</w:t>
      </w:r>
      <w:r w:rsidRPr="00001869">
        <w:rPr>
          <w:rFonts w:cs="Arial"/>
        </w:rPr>
        <w:tab/>
        <w:t>ist die mittelwertbereinigte log(SD+1) der Kandidatensorte für das Merkmal.</w:t>
      </w:r>
    </w:p>
    <w:p w:rsidR="000F1146" w:rsidRPr="00001869" w:rsidRDefault="000F1146" w:rsidP="000F1146">
      <w:pPr>
        <w:tabs>
          <w:tab w:val="left" w:pos="709"/>
        </w:tabs>
        <w:rPr>
          <w:rFonts w:cs="Arial"/>
        </w:rPr>
      </w:pPr>
      <w:r w:rsidRPr="00001869">
        <w:rPr>
          <w:rFonts w:cs="Arial"/>
        </w:rPr>
        <w:t>UCp</w:t>
      </w:r>
      <w:r w:rsidRPr="00001869">
        <w:rPr>
          <w:rFonts w:cs="Arial"/>
        </w:rPr>
        <w:tab/>
        <w:t>ist das auf dem Wahrscheinlichkeitsniveau p berechnete COYU-Kriterium.</w:t>
      </w:r>
    </w:p>
    <w:p w:rsidR="000F1146" w:rsidRPr="00001869" w:rsidRDefault="000F1146" w:rsidP="000F1146">
      <w:pPr>
        <w:rPr>
          <w:rFonts w:cs="Arial"/>
        </w:rPr>
      </w:pPr>
    </w:p>
    <w:p w:rsidR="000F1146" w:rsidRPr="00001869" w:rsidRDefault="000F1146" w:rsidP="000F1146">
      <w:pPr>
        <w:pStyle w:val="Heading1"/>
        <w:jc w:val="both"/>
        <w:rPr>
          <w:bCs/>
        </w:rPr>
        <w:sectPr w:rsidR="000F1146" w:rsidRPr="00001869" w:rsidSect="0090154C">
          <w:headerReference w:type="default" r:id="rId154"/>
          <w:endnotePr>
            <w:numFmt w:val="lowerLetter"/>
          </w:endnotePr>
          <w:pgSz w:w="11907" w:h="16840" w:code="9"/>
          <w:pgMar w:top="510" w:right="1134" w:bottom="1134" w:left="1134" w:header="510" w:footer="680" w:gutter="0"/>
          <w:cols w:space="720"/>
          <w:docGrid w:linePitch="326"/>
        </w:sectPr>
      </w:pPr>
      <w:bookmarkStart w:id="861" w:name="_Toc219640858"/>
    </w:p>
    <w:p w:rsidR="000F1146" w:rsidRPr="00001869" w:rsidRDefault="000F1146" w:rsidP="00213B68">
      <w:pPr>
        <w:pStyle w:val="Heading2"/>
        <w:rPr>
          <w:lang w:val="de-DE"/>
        </w:rPr>
      </w:pPr>
      <w:bookmarkStart w:id="862" w:name="_Toc227042240"/>
      <w:bookmarkStart w:id="863" w:name="_Toc229452009"/>
      <w:bookmarkStart w:id="864" w:name="_Toc399420300"/>
      <w:r w:rsidRPr="00001869">
        <w:rPr>
          <w:lang w:val="de-DE"/>
        </w:rPr>
        <w:t>10.</w:t>
      </w:r>
      <w:r w:rsidRPr="00001869">
        <w:rPr>
          <w:lang w:val="de-DE"/>
        </w:rPr>
        <w:tab/>
      </w:r>
      <w:r w:rsidR="001654B4" w:rsidRPr="00001869">
        <w:rPr>
          <w:lang w:val="de-DE"/>
        </w:rPr>
        <w:t>PRÜFUNG DER HOMOGENITÄT ANHAND VON VERFAHREN DER RELATIVEN VARIANZ</w:t>
      </w:r>
      <w:bookmarkEnd w:id="861"/>
      <w:bookmarkEnd w:id="862"/>
      <w:bookmarkEnd w:id="863"/>
      <w:bookmarkEnd w:id="864"/>
    </w:p>
    <w:p w:rsidR="000F1146" w:rsidRPr="00001869" w:rsidRDefault="000F1146" w:rsidP="000F1146">
      <w:pPr>
        <w:pStyle w:val="Heading3"/>
        <w:rPr>
          <w:rFonts w:cs="Arial"/>
          <w:bCs/>
          <w:lang w:val="de-DE"/>
        </w:rPr>
      </w:pPr>
      <w:bookmarkStart w:id="865" w:name="_Toc219640859"/>
      <w:bookmarkStart w:id="866" w:name="_Toc227042241"/>
      <w:bookmarkStart w:id="867" w:name="_Toc229452010"/>
      <w:bookmarkStart w:id="868" w:name="_Toc399420301"/>
      <w:r w:rsidRPr="00001869">
        <w:rPr>
          <w:rFonts w:cs="Arial"/>
          <w:bCs/>
          <w:lang w:val="de-DE"/>
        </w:rPr>
        <w:t>10.1</w:t>
      </w:r>
      <w:r w:rsidRPr="00001869">
        <w:rPr>
          <w:rFonts w:cs="Arial"/>
          <w:bCs/>
          <w:lang w:val="de-DE"/>
        </w:rPr>
        <w:tab/>
        <w:t xml:space="preserve">Anwendung des </w:t>
      </w:r>
      <w:bookmarkEnd w:id="865"/>
      <w:bookmarkEnd w:id="866"/>
      <w:r w:rsidRPr="00001869">
        <w:rPr>
          <w:rFonts w:cs="Arial"/>
          <w:bCs/>
          <w:lang w:val="de-DE"/>
        </w:rPr>
        <w:t>Verfahrens der relativen Varianz</w:t>
      </w:r>
      <w:bookmarkEnd w:id="867"/>
      <w:bookmarkEnd w:id="868"/>
    </w:p>
    <w:p w:rsidR="000F1146" w:rsidRPr="00001869" w:rsidRDefault="000F1146" w:rsidP="00213B68">
      <w:r w:rsidRPr="00001869">
        <w:rPr>
          <w:snapToGrid w:val="0"/>
        </w:rPr>
        <w:t xml:space="preserve">Die relative Varianz für ein bestimmtes Merkmal bezieht sich auf die Varianz der Kandidatensorte dividiert durch die durchschnittliche Varianz der </w:t>
      </w:r>
      <w:r w:rsidRPr="00001869">
        <w:t>vergleichbaren Sorten</w:t>
      </w:r>
      <w:r w:rsidRPr="00001869">
        <w:rPr>
          <w:snapToGrid w:val="0"/>
        </w:rPr>
        <w:t xml:space="preserve"> (</w:t>
      </w:r>
      <w:r w:rsidR="00C4014C" w:rsidRPr="00001869">
        <w:rPr>
          <w:snapToGrid w:val="0"/>
        </w:rPr>
        <w:t>d.h.</w:t>
      </w:r>
      <w:r w:rsidRPr="00001869">
        <w:rPr>
          <w:snapToGrid w:val="0"/>
        </w:rPr>
        <w:t xml:space="preserve"> </w:t>
      </w:r>
      <w:r w:rsidR="00C4014C" w:rsidRPr="00001869">
        <w:rPr>
          <w:snapToGrid w:val="0"/>
        </w:rPr>
        <w:t>r</w:t>
      </w:r>
      <w:r w:rsidRPr="00001869">
        <w:rPr>
          <w:snapToGrid w:val="0"/>
        </w:rPr>
        <w:t xml:space="preserve">elative </w:t>
      </w:r>
      <w:r w:rsidR="003B37B3" w:rsidRPr="00001869">
        <w:rPr>
          <w:snapToGrid w:val="0"/>
        </w:rPr>
        <w:t>Varianz</w:t>
      </w:r>
      <w:r w:rsidRPr="00001869">
        <w:rPr>
          <w:snapToGrid w:val="0"/>
        </w:rPr>
        <w:t xml:space="preserve"> = </w:t>
      </w:r>
      <w:r w:rsidR="003B37B3" w:rsidRPr="00001869">
        <w:rPr>
          <w:snapToGrid w:val="0"/>
        </w:rPr>
        <w:t>Varianz der Kandidatensorte</w:t>
      </w:r>
      <w:r w:rsidRPr="00001869">
        <w:rPr>
          <w:snapToGrid w:val="0"/>
        </w:rPr>
        <w:t>/</w:t>
      </w:r>
      <w:r w:rsidR="003B37B3" w:rsidRPr="00001869">
        <w:rPr>
          <w:snapToGrid w:val="0"/>
        </w:rPr>
        <w:t>durchschnittliche Varianz der vergleichbaren Sorten</w:t>
      </w:r>
      <w:r w:rsidRPr="00001869">
        <w:rPr>
          <w:snapToGrid w:val="0"/>
        </w:rPr>
        <w:t xml:space="preserve">). Die Daten sollten normal verteilt sein. Die Verfahren der relative Varianz können auf jedes erfasste Merkmal angewandt werden, beidem es sich um eine kontinuierliche Variable handelt, unabhängig von der Vermehrungsweise der Sorte.  </w:t>
      </w:r>
      <w:r w:rsidRPr="00001869">
        <w:t>Vergleichbare Sorten sind Sorten desselben Typs innerhalb derselben oder einer verwandten Art, die zuvor geprüft und für hinreichend homogen befunden wurden.</w:t>
      </w:r>
      <w:r w:rsidRPr="00001869">
        <w:rPr>
          <w:rFonts w:eastAsia="SimSun"/>
          <w:szCs w:val="24"/>
          <w:lang w:eastAsia="zh-CN"/>
        </w:rPr>
        <w:t xml:space="preserve"> (vergleiche Dokument TGP/10, Abschnitt 5.2 „Bestimmung des zulässigen Variationsniveaus”).</w:t>
      </w:r>
    </w:p>
    <w:p w:rsidR="000F1146" w:rsidRPr="00001869" w:rsidRDefault="000F1146" w:rsidP="00213B68"/>
    <w:p w:rsidR="000F1146" w:rsidRPr="00001869" w:rsidRDefault="000F1146" w:rsidP="00213B68">
      <w:r w:rsidRPr="00001869">
        <w:t>Bei fremdbefruchtenden Sorten lautet eine allgemeine Empfehlung in den UPOV</w:t>
      </w:r>
      <w:r w:rsidRPr="00001869">
        <w:noBreakHyphen/>
        <w:t>Prüfungsrichtlinien, 60 Messungen je Merkmal und Sorte vorzunehmen. Im wesentlichen ist das Varianzverhältnis gleich der Kenngröße F, und der tabellierte Wert von F bei P = 0,01 unter df</w:t>
      </w:r>
      <w:r w:rsidRPr="00001869">
        <w:rPr>
          <w:vertAlign w:val="subscript"/>
        </w:rPr>
        <w:t>1</w:t>
      </w:r>
      <w:r w:rsidRPr="00001869">
        <w:t xml:space="preserve"> = 60 (Freiheitsgrade der Kandidatensorte) </w:t>
      </w:r>
      <w:r w:rsidRPr="001E2691">
        <w:t>und df</w:t>
      </w:r>
      <w:r w:rsidRPr="001E2691">
        <w:rPr>
          <w:vertAlign w:val="subscript"/>
        </w:rPr>
        <w:t>2</w:t>
      </w:r>
      <w:r w:rsidRPr="001E2691">
        <w:t xml:space="preserve"> = </w:t>
      </w:r>
      <w:r w:rsidRPr="001E2691">
        <w:sym w:font="Symbol" w:char="F0A5"/>
      </w:r>
      <w:r w:rsidRPr="001E2691">
        <w:t xml:space="preserve"> (Freiheitsgrade der vergleichbaren Sorte(n)) ist </w:t>
      </w:r>
      <w:r w:rsidRPr="001E2691">
        <w:rPr>
          <w:bCs/>
        </w:rPr>
        <w:t>1,</w:t>
      </w:r>
      <w:r w:rsidR="005A365D" w:rsidRPr="001E2691">
        <w:rPr>
          <w:bCs/>
        </w:rPr>
        <w:t>47</w:t>
      </w:r>
      <w:r w:rsidRPr="001E2691">
        <w:rPr>
          <w:bCs/>
        </w:rPr>
        <w:t>.</w:t>
      </w:r>
      <w:r w:rsidRPr="001E2691">
        <w:t xml:space="preserve"> df</w:t>
      </w:r>
      <w:r w:rsidRPr="001E2691">
        <w:rPr>
          <w:vertAlign w:val="subscript"/>
        </w:rPr>
        <w:t>2</w:t>
      </w:r>
      <w:r w:rsidRPr="001E2691">
        <w:t xml:space="preserve"> = </w:t>
      </w:r>
      <w:r w:rsidRPr="001E2691">
        <w:sym w:font="Symbol" w:char="F0A5"/>
      </w:r>
      <w:r w:rsidRPr="001E2691">
        <w:t xml:space="preserve"> wird als vorsichtige Schätzung gewählt, da angenommen wird, daß die vergleichbaren Sorten die unendliche Zahl möglicher vergleichbarer Sorten für die Art insgesamt genau darstellen. Deshalb ist </w:t>
      </w:r>
      <w:r w:rsidR="005A365D" w:rsidRPr="001E2691">
        <w:rPr>
          <w:bCs/>
        </w:rPr>
        <w:t>1,47</w:t>
      </w:r>
      <w:r w:rsidRPr="001E2691">
        <w:t xml:space="preserve"> der Schwellenwert für fremdbefruchtende</w:t>
      </w:r>
      <w:r w:rsidRPr="00001869">
        <w:t xml:space="preserve"> Arten mit 60 Messungen je Merkmale und Sorte. Für verschiedene Stichprobengrößen sollte für df</w:t>
      </w:r>
      <w:r w:rsidRPr="00001869">
        <w:rPr>
          <w:vertAlign w:val="subscript"/>
        </w:rPr>
        <w:t>1</w:t>
      </w:r>
      <w:r w:rsidRPr="00001869">
        <w:t xml:space="preserve"> eine verschiedene Kenngröße F benutzt werden, obwohl df</w:t>
      </w:r>
      <w:r w:rsidRPr="00001869">
        <w:rPr>
          <w:vertAlign w:val="subscript"/>
        </w:rPr>
        <w:t>2</w:t>
      </w:r>
      <w:r w:rsidRPr="00001869">
        <w:t xml:space="preserve"> bei </w:t>
      </w:r>
      <w:r w:rsidRPr="00001869">
        <w:sym w:font="Symbol" w:char="F0A5"/>
      </w:r>
      <w:r w:rsidRPr="00001869">
        <w:t xml:space="preserve"> bleiben sollte.</w:t>
      </w:r>
    </w:p>
    <w:p w:rsidR="000F1146" w:rsidRPr="00001869" w:rsidRDefault="000F1146" w:rsidP="00213B68"/>
    <w:p w:rsidR="000F1146" w:rsidRPr="00001869" w:rsidRDefault="000F1146" w:rsidP="00213B68"/>
    <w:p w:rsidR="000F1146" w:rsidRPr="00001869" w:rsidRDefault="000F1146" w:rsidP="000F1146">
      <w:pPr>
        <w:pStyle w:val="Heading3"/>
        <w:rPr>
          <w:rFonts w:cs="Arial"/>
          <w:bCs/>
          <w:lang w:val="de-DE"/>
        </w:rPr>
      </w:pPr>
      <w:bookmarkStart w:id="869" w:name="_Toc219640862"/>
      <w:bookmarkStart w:id="870" w:name="_Toc227042244"/>
      <w:bookmarkStart w:id="871" w:name="_Toc229452013"/>
      <w:bookmarkStart w:id="872" w:name="_Toc399420302"/>
      <w:r w:rsidRPr="00001869">
        <w:rPr>
          <w:rFonts w:cs="Arial"/>
          <w:bCs/>
          <w:lang w:val="de-DE"/>
        </w:rPr>
        <w:t>10.2</w:t>
      </w:r>
      <w:r w:rsidRPr="00001869">
        <w:rPr>
          <w:rFonts w:cs="Arial"/>
          <w:bCs/>
          <w:lang w:val="de-DE"/>
        </w:rPr>
        <w:tab/>
        <w:t>Schwellenwert für verschiedene Stichprobengrößen</w:t>
      </w:r>
      <w:bookmarkEnd w:id="869"/>
      <w:bookmarkEnd w:id="870"/>
      <w:bookmarkEnd w:id="871"/>
      <w:bookmarkEnd w:id="872"/>
    </w:p>
    <w:p w:rsidR="000F1146" w:rsidRPr="00001869" w:rsidRDefault="000F1146" w:rsidP="00213B68">
      <w:r w:rsidRPr="00001869">
        <w:t>10</w:t>
      </w:r>
      <w:r w:rsidRPr="00001869">
        <w:rPr>
          <w:bCs/>
        </w:rPr>
        <w:t>.2.1</w:t>
      </w:r>
      <w:r w:rsidRPr="00001869">
        <w:tab/>
        <w:t>Verschiedene Schwellenwerte von F (bei P = 0,01) sollten für verschiedene Stichprobengrößen der Kandidatensorte angewandt werden. Die df</w:t>
      </w:r>
      <w:r w:rsidRPr="00001869">
        <w:rPr>
          <w:vertAlign w:val="subscript"/>
        </w:rPr>
        <w:t>1</w:t>
      </w:r>
      <w:r w:rsidRPr="00001869">
        <w:t xml:space="preserve"> variieren gemäß den verschiedenen Stichprobengrößen der Kandidatensorte. In allen Fällen wird df2 jedoch als </w:t>
      </w:r>
      <w:r w:rsidRPr="00001869">
        <w:sym w:font="Symbol" w:char="F0A5"/>
      </w:r>
      <w:r w:rsidRPr="00001869">
        <w:t xml:space="preserve"> angesehen, um die gesamte Spannweite der möglichen vergleichbaren Sorten innerhalb einer Art zu erfassen und somit eine vorsichtige Schätzung des Schwellenwerts vorzunehmen. Unter diesen Bedingungen und wenn die entsprechenden Werte aus der F-Tabelle genommen werden, zeigt die Tabelle 1 den Schwellenwert, daß Grenzen für verschiedene Stichprobengrößen der Kandidatensorten gelten würden. Im Fall anderer Stichprobengrößen als der in Tabelle 1 enthaltenen sollte der richtige Schwellenwert für die exakte Stichprobengröße angewandt werden.</w:t>
      </w:r>
    </w:p>
    <w:p w:rsidR="000F1146" w:rsidRPr="00001869" w:rsidRDefault="000F1146" w:rsidP="00213B68"/>
    <w:p w:rsidR="000F1146" w:rsidRPr="00001869" w:rsidRDefault="000F1146" w:rsidP="000F1146">
      <w:pPr>
        <w:keepNext/>
        <w:keepLines/>
        <w:spacing w:after="60"/>
        <w:ind w:left="851"/>
        <w:jc w:val="center"/>
        <w:rPr>
          <w:rFonts w:cs="Arial"/>
          <w:i/>
          <w:iCs/>
        </w:rPr>
      </w:pPr>
      <w:r w:rsidRPr="00001869">
        <w:rPr>
          <w:rFonts w:cs="Arial"/>
          <w:i/>
          <w:iCs/>
        </w:rPr>
        <w:t>Tabelle 1: Schwellenwert für die relative Varianz für einige verschiedene Stichprobengrößen</w:t>
      </w:r>
    </w:p>
    <w:tbl>
      <w:tblPr>
        <w:tblW w:w="0" w:type="auto"/>
        <w:tblInd w:w="2088" w:type="dxa"/>
        <w:tblLook w:val="01E0" w:firstRow="1" w:lastRow="1" w:firstColumn="1" w:lastColumn="1" w:noHBand="0" w:noVBand="0"/>
      </w:tblPr>
      <w:tblGrid>
        <w:gridCol w:w="2173"/>
        <w:gridCol w:w="1967"/>
      </w:tblGrid>
      <w:tr w:rsidR="000F1146" w:rsidRPr="00001869" w:rsidTr="0090154C">
        <w:tc>
          <w:tcPr>
            <w:tcW w:w="2173" w:type="dxa"/>
          </w:tcPr>
          <w:p w:rsidR="000F1146" w:rsidRPr="00001869" w:rsidRDefault="000F1146" w:rsidP="0090154C">
            <w:pPr>
              <w:keepNext/>
              <w:keepLines/>
              <w:jc w:val="center"/>
              <w:rPr>
                <w:rFonts w:cs="Arial"/>
                <w:b/>
                <w:sz w:val="22"/>
                <w:szCs w:val="22"/>
              </w:rPr>
            </w:pPr>
            <w:r w:rsidRPr="00001869">
              <w:rPr>
                <w:rFonts w:cs="Arial"/>
                <w:b/>
                <w:szCs w:val="22"/>
              </w:rPr>
              <w:t>Stichprobengröße der Kandidatensorte</w:t>
            </w:r>
          </w:p>
        </w:tc>
        <w:tc>
          <w:tcPr>
            <w:tcW w:w="1967" w:type="dxa"/>
          </w:tcPr>
          <w:p w:rsidR="000F1146" w:rsidRPr="00001869" w:rsidRDefault="000F1146" w:rsidP="0090154C">
            <w:pPr>
              <w:keepNext/>
              <w:keepLines/>
              <w:jc w:val="center"/>
              <w:rPr>
                <w:rFonts w:cs="Arial"/>
                <w:b/>
                <w:sz w:val="22"/>
                <w:szCs w:val="22"/>
              </w:rPr>
            </w:pPr>
            <w:r w:rsidRPr="00001869">
              <w:rPr>
                <w:rFonts w:cs="Arial"/>
                <w:b/>
                <w:szCs w:val="22"/>
              </w:rPr>
              <w:t>Schwellenwert für die relative Varianz</w:t>
            </w:r>
          </w:p>
        </w:tc>
      </w:tr>
      <w:tr w:rsidR="005A365D" w:rsidRPr="001E2691" w:rsidTr="0090154C">
        <w:tc>
          <w:tcPr>
            <w:tcW w:w="2173" w:type="dxa"/>
          </w:tcPr>
          <w:p w:rsidR="005A365D" w:rsidRPr="001E2691" w:rsidRDefault="005A365D" w:rsidP="0090154C">
            <w:pPr>
              <w:keepNext/>
              <w:keepLines/>
              <w:jc w:val="center"/>
              <w:rPr>
                <w:rFonts w:cs="Arial"/>
                <w:sz w:val="22"/>
                <w:szCs w:val="22"/>
              </w:rPr>
            </w:pPr>
            <w:r w:rsidRPr="001E2691">
              <w:rPr>
                <w:rFonts w:cs="Arial"/>
                <w:szCs w:val="22"/>
              </w:rPr>
              <w:t>30</w:t>
            </w:r>
          </w:p>
        </w:tc>
        <w:tc>
          <w:tcPr>
            <w:tcW w:w="1967" w:type="dxa"/>
          </w:tcPr>
          <w:p w:rsidR="005A365D" w:rsidRPr="001E2691" w:rsidRDefault="005A365D" w:rsidP="005A365D">
            <w:pPr>
              <w:jc w:val="center"/>
            </w:pPr>
            <w:r w:rsidRPr="001E2691">
              <w:t>1,70</w:t>
            </w:r>
          </w:p>
        </w:tc>
      </w:tr>
      <w:tr w:rsidR="005A365D" w:rsidRPr="001E2691" w:rsidTr="0090154C">
        <w:tc>
          <w:tcPr>
            <w:tcW w:w="2173" w:type="dxa"/>
          </w:tcPr>
          <w:p w:rsidR="005A365D" w:rsidRPr="001E2691" w:rsidRDefault="005A365D" w:rsidP="0090154C">
            <w:pPr>
              <w:keepNext/>
              <w:keepLines/>
              <w:jc w:val="center"/>
              <w:rPr>
                <w:rFonts w:cs="Arial"/>
                <w:sz w:val="22"/>
                <w:szCs w:val="22"/>
              </w:rPr>
            </w:pPr>
            <w:r w:rsidRPr="001E2691">
              <w:rPr>
                <w:rFonts w:cs="Arial"/>
                <w:szCs w:val="22"/>
              </w:rPr>
              <w:t>40</w:t>
            </w:r>
          </w:p>
        </w:tc>
        <w:tc>
          <w:tcPr>
            <w:tcW w:w="1967" w:type="dxa"/>
          </w:tcPr>
          <w:p w:rsidR="005A365D" w:rsidRPr="001E2691" w:rsidRDefault="005A365D" w:rsidP="005A365D">
            <w:pPr>
              <w:jc w:val="center"/>
            </w:pPr>
            <w:r w:rsidRPr="001E2691">
              <w:t>1,59</w:t>
            </w:r>
          </w:p>
        </w:tc>
      </w:tr>
      <w:tr w:rsidR="005A365D" w:rsidRPr="001E2691" w:rsidTr="0090154C">
        <w:tc>
          <w:tcPr>
            <w:tcW w:w="2173" w:type="dxa"/>
          </w:tcPr>
          <w:p w:rsidR="005A365D" w:rsidRPr="001E2691" w:rsidRDefault="005A365D" w:rsidP="0090154C">
            <w:pPr>
              <w:keepNext/>
              <w:keepLines/>
              <w:jc w:val="center"/>
              <w:rPr>
                <w:rFonts w:cs="Arial"/>
                <w:sz w:val="22"/>
                <w:szCs w:val="22"/>
              </w:rPr>
            </w:pPr>
            <w:r w:rsidRPr="001E2691">
              <w:rPr>
                <w:rFonts w:cs="Arial"/>
                <w:szCs w:val="22"/>
              </w:rPr>
              <w:t>50</w:t>
            </w:r>
          </w:p>
        </w:tc>
        <w:tc>
          <w:tcPr>
            <w:tcW w:w="1967" w:type="dxa"/>
          </w:tcPr>
          <w:p w:rsidR="005A365D" w:rsidRPr="001E2691" w:rsidRDefault="005A365D" w:rsidP="005A365D">
            <w:pPr>
              <w:jc w:val="center"/>
            </w:pPr>
            <w:r w:rsidRPr="001E2691">
              <w:t>1,53</w:t>
            </w:r>
          </w:p>
        </w:tc>
      </w:tr>
      <w:tr w:rsidR="005A365D" w:rsidRPr="001E2691" w:rsidTr="0090154C">
        <w:tc>
          <w:tcPr>
            <w:tcW w:w="2173" w:type="dxa"/>
          </w:tcPr>
          <w:p w:rsidR="005A365D" w:rsidRPr="001E2691" w:rsidRDefault="005A365D" w:rsidP="0090154C">
            <w:pPr>
              <w:keepNext/>
              <w:keepLines/>
              <w:jc w:val="center"/>
              <w:rPr>
                <w:rFonts w:cs="Arial"/>
                <w:sz w:val="22"/>
                <w:szCs w:val="22"/>
              </w:rPr>
            </w:pPr>
            <w:r w:rsidRPr="001E2691">
              <w:rPr>
                <w:rFonts w:cs="Arial"/>
                <w:szCs w:val="22"/>
              </w:rPr>
              <w:t>60</w:t>
            </w:r>
          </w:p>
        </w:tc>
        <w:tc>
          <w:tcPr>
            <w:tcW w:w="1967" w:type="dxa"/>
          </w:tcPr>
          <w:p w:rsidR="005A365D" w:rsidRPr="001E2691" w:rsidRDefault="005A365D" w:rsidP="005A365D">
            <w:pPr>
              <w:jc w:val="center"/>
            </w:pPr>
            <w:r w:rsidRPr="001E2691">
              <w:t>1,47</w:t>
            </w:r>
          </w:p>
        </w:tc>
      </w:tr>
      <w:tr w:rsidR="005A365D" w:rsidRPr="001E2691" w:rsidTr="0090154C">
        <w:tc>
          <w:tcPr>
            <w:tcW w:w="2173" w:type="dxa"/>
          </w:tcPr>
          <w:p w:rsidR="005A365D" w:rsidRPr="001E2691" w:rsidRDefault="005A365D" w:rsidP="0090154C">
            <w:pPr>
              <w:keepNext/>
              <w:keepLines/>
              <w:jc w:val="center"/>
              <w:rPr>
                <w:rFonts w:cs="Arial"/>
                <w:sz w:val="22"/>
                <w:szCs w:val="22"/>
              </w:rPr>
            </w:pPr>
            <w:r w:rsidRPr="001E2691">
              <w:rPr>
                <w:rFonts w:cs="Arial"/>
                <w:szCs w:val="22"/>
              </w:rPr>
              <w:t>80</w:t>
            </w:r>
          </w:p>
        </w:tc>
        <w:tc>
          <w:tcPr>
            <w:tcW w:w="1967" w:type="dxa"/>
          </w:tcPr>
          <w:p w:rsidR="005A365D" w:rsidRPr="001E2691" w:rsidRDefault="005A365D" w:rsidP="005A365D">
            <w:pPr>
              <w:jc w:val="center"/>
            </w:pPr>
            <w:r w:rsidRPr="001E2691">
              <w:t>1,41</w:t>
            </w:r>
          </w:p>
        </w:tc>
      </w:tr>
      <w:tr w:rsidR="005A365D" w:rsidRPr="001E2691" w:rsidTr="0090154C">
        <w:tc>
          <w:tcPr>
            <w:tcW w:w="2173" w:type="dxa"/>
          </w:tcPr>
          <w:p w:rsidR="005A365D" w:rsidRPr="001E2691" w:rsidRDefault="005A365D" w:rsidP="0090154C">
            <w:pPr>
              <w:keepNext/>
              <w:keepLines/>
              <w:jc w:val="center"/>
              <w:rPr>
                <w:rFonts w:cs="Arial"/>
                <w:sz w:val="22"/>
                <w:szCs w:val="22"/>
              </w:rPr>
            </w:pPr>
            <w:r w:rsidRPr="001E2691">
              <w:rPr>
                <w:rFonts w:cs="Arial"/>
                <w:szCs w:val="22"/>
              </w:rPr>
              <w:t>100</w:t>
            </w:r>
          </w:p>
        </w:tc>
        <w:tc>
          <w:tcPr>
            <w:tcW w:w="1967" w:type="dxa"/>
          </w:tcPr>
          <w:p w:rsidR="005A365D" w:rsidRPr="001E2691" w:rsidRDefault="005A365D" w:rsidP="005A365D">
            <w:pPr>
              <w:jc w:val="center"/>
            </w:pPr>
            <w:r w:rsidRPr="001E2691">
              <w:t>1,36</w:t>
            </w:r>
          </w:p>
        </w:tc>
      </w:tr>
      <w:tr w:rsidR="005A365D" w:rsidRPr="001E2691" w:rsidTr="0090154C">
        <w:tc>
          <w:tcPr>
            <w:tcW w:w="2173" w:type="dxa"/>
          </w:tcPr>
          <w:p w:rsidR="005A365D" w:rsidRPr="001E2691" w:rsidRDefault="005A365D" w:rsidP="0090154C">
            <w:pPr>
              <w:keepNext/>
              <w:keepLines/>
              <w:jc w:val="center"/>
              <w:rPr>
                <w:rFonts w:cs="Arial"/>
                <w:sz w:val="22"/>
                <w:szCs w:val="22"/>
              </w:rPr>
            </w:pPr>
            <w:r w:rsidRPr="001E2691">
              <w:rPr>
                <w:rFonts w:cs="Arial"/>
                <w:szCs w:val="22"/>
              </w:rPr>
              <w:t>150</w:t>
            </w:r>
          </w:p>
        </w:tc>
        <w:tc>
          <w:tcPr>
            <w:tcW w:w="1967" w:type="dxa"/>
          </w:tcPr>
          <w:p w:rsidR="005A365D" w:rsidRPr="001E2691" w:rsidRDefault="005A365D" w:rsidP="005A365D">
            <w:pPr>
              <w:jc w:val="center"/>
            </w:pPr>
            <w:r w:rsidRPr="001E2691">
              <w:t>1,29</w:t>
            </w:r>
          </w:p>
        </w:tc>
      </w:tr>
      <w:tr w:rsidR="005A365D" w:rsidRPr="00001869" w:rsidTr="0090154C">
        <w:tc>
          <w:tcPr>
            <w:tcW w:w="2173" w:type="dxa"/>
          </w:tcPr>
          <w:p w:rsidR="005A365D" w:rsidRPr="001E2691" w:rsidRDefault="005A365D" w:rsidP="0090154C">
            <w:pPr>
              <w:jc w:val="center"/>
              <w:rPr>
                <w:rFonts w:cs="Arial"/>
                <w:sz w:val="22"/>
                <w:szCs w:val="22"/>
              </w:rPr>
            </w:pPr>
            <w:r w:rsidRPr="001E2691">
              <w:rPr>
                <w:rFonts w:cs="Arial"/>
                <w:szCs w:val="22"/>
              </w:rPr>
              <w:t>200</w:t>
            </w:r>
          </w:p>
        </w:tc>
        <w:tc>
          <w:tcPr>
            <w:tcW w:w="1967" w:type="dxa"/>
          </w:tcPr>
          <w:p w:rsidR="005A365D" w:rsidRPr="001E2691" w:rsidRDefault="005A365D" w:rsidP="005A365D">
            <w:pPr>
              <w:jc w:val="center"/>
            </w:pPr>
            <w:r w:rsidRPr="001E2691">
              <w:t>1,25</w:t>
            </w:r>
          </w:p>
        </w:tc>
      </w:tr>
    </w:tbl>
    <w:p w:rsidR="000F1146" w:rsidRPr="00001869" w:rsidRDefault="000F1146" w:rsidP="000F1146">
      <w:pPr>
        <w:rPr>
          <w:rFonts w:cs="Arial"/>
        </w:rPr>
      </w:pPr>
    </w:p>
    <w:p w:rsidR="000F1146" w:rsidRPr="00001869" w:rsidRDefault="000F1146" w:rsidP="000F1146">
      <w:pPr>
        <w:rPr>
          <w:rFonts w:cs="Arial"/>
          <w:sz w:val="16"/>
          <w:szCs w:val="16"/>
        </w:rPr>
      </w:pPr>
      <w:r w:rsidRPr="00001869">
        <w:rPr>
          <w:rFonts w:cs="Arial"/>
        </w:rPr>
        <w:tab/>
      </w:r>
      <w:r w:rsidRPr="00001869">
        <w:rPr>
          <w:rFonts w:cs="Arial"/>
        </w:rPr>
        <w:tab/>
      </w:r>
      <w:r w:rsidRPr="00001869">
        <w:rPr>
          <w:rFonts w:cs="Arial"/>
          <w:sz w:val="16"/>
          <w:szCs w:val="16"/>
        </w:rPr>
        <w:t>Quelle: Tabelle von F, veröffentlicht in ‚Tables for Statisticians‘, Barnes &amp; Noble, Inc., New York</w:t>
      </w:r>
    </w:p>
    <w:p w:rsidR="000F1146" w:rsidRPr="00001869" w:rsidRDefault="000F1146" w:rsidP="00213B68"/>
    <w:p w:rsidR="000F1146" w:rsidRPr="00001869" w:rsidRDefault="000F1146" w:rsidP="00213B68">
      <w:r w:rsidRPr="00001869">
        <w:t>10</w:t>
      </w:r>
      <w:r w:rsidRPr="00001869">
        <w:rPr>
          <w:bCs/>
        </w:rPr>
        <w:t>.2.2</w:t>
      </w:r>
      <w:r w:rsidRPr="00001869">
        <w:tab/>
        <w:t>Für eine gegebene Stichprobengröße wird die Kandidatensorte für dieses Merkmal als nicht homogen angesehen, wenn die relative Varianz den Schwellenwert übersteigt.</w:t>
      </w:r>
    </w:p>
    <w:p w:rsidR="000F1146" w:rsidRPr="00001869" w:rsidRDefault="000F1146" w:rsidP="00213B68"/>
    <w:p w:rsidR="000F1146" w:rsidRPr="00001869" w:rsidRDefault="000F1146" w:rsidP="00213B68"/>
    <w:p w:rsidR="000F1146" w:rsidRPr="00001869" w:rsidRDefault="000F1146" w:rsidP="000F1146">
      <w:pPr>
        <w:pStyle w:val="Heading3"/>
        <w:rPr>
          <w:rFonts w:cs="Arial"/>
          <w:bCs/>
          <w:lang w:val="de-DE"/>
        </w:rPr>
      </w:pPr>
      <w:bookmarkStart w:id="873" w:name="_Toc219640863"/>
      <w:bookmarkStart w:id="874" w:name="_Toc227042245"/>
      <w:bookmarkStart w:id="875" w:name="_Toc229452014"/>
      <w:bookmarkStart w:id="876" w:name="_Toc399420303"/>
      <w:r w:rsidRPr="00001869">
        <w:rPr>
          <w:rFonts w:cs="Arial"/>
          <w:bCs/>
          <w:lang w:val="de-DE"/>
        </w:rPr>
        <w:t>10.3</w:t>
      </w:r>
      <w:r w:rsidRPr="00001869">
        <w:rPr>
          <w:rFonts w:cs="Arial"/>
          <w:bCs/>
          <w:lang w:val="de-DE"/>
        </w:rPr>
        <w:tab/>
        <w:t>Der Test der relativen Varianz in der Praxis</w:t>
      </w:r>
      <w:bookmarkEnd w:id="873"/>
      <w:bookmarkEnd w:id="874"/>
      <w:bookmarkEnd w:id="875"/>
      <w:bookmarkEnd w:id="876"/>
    </w:p>
    <w:p w:rsidR="000F1146" w:rsidRPr="00001869" w:rsidRDefault="000F1146" w:rsidP="00213B68">
      <w:r w:rsidRPr="00001869">
        <w:t>10.3.1</w:t>
      </w:r>
      <w:r w:rsidRPr="00001869">
        <w:tab/>
        <w:t>Wenn die berechnete relative Varianz geringer als der tabellierte Wert der Kenngröße F in Tabelle 1 für die entsprechende Stichprobengröße ist, dann ist es angemessen anzunehmen, daß die Varianzen gleich sind und die Kandidatensorte in diesem bestimmten Merkmal homogen ist. Wenn die berechnete relative Varianz höher als der tabellierte Wert von F ist, dann wird die Nullhypothese, daß die Sorten gleiche Varianzen haben, zurückgewiesen. Die Kandidatensorte würde dann so angesehen, daß sie eine höhere Varianz als die vergleichbaren Sorten für dieses bestimmte Merkmal hat und würde daher die Homogenitätskriterien nicht erfüllen.</w:t>
      </w:r>
    </w:p>
    <w:p w:rsidR="000F1146" w:rsidRPr="00001869" w:rsidRDefault="000F1146" w:rsidP="00213B68"/>
    <w:p w:rsidR="000F1146" w:rsidRPr="00001869" w:rsidRDefault="000F1146" w:rsidP="00213B68"/>
    <w:p w:rsidR="000F1146" w:rsidRPr="00001869" w:rsidRDefault="000F1146" w:rsidP="000F1146">
      <w:pPr>
        <w:pStyle w:val="Heading3"/>
        <w:rPr>
          <w:rFonts w:cs="Arial"/>
          <w:bCs/>
          <w:lang w:val="de-DE"/>
        </w:rPr>
      </w:pPr>
      <w:bookmarkStart w:id="877" w:name="_Toc219640864"/>
      <w:bookmarkStart w:id="878" w:name="_Toc227042246"/>
      <w:bookmarkStart w:id="879" w:name="_Toc229452015"/>
      <w:bookmarkStart w:id="880" w:name="_Toc399420304"/>
      <w:r w:rsidRPr="00001869">
        <w:rPr>
          <w:rFonts w:cs="Arial"/>
          <w:bCs/>
          <w:lang w:val="de-DE"/>
        </w:rPr>
        <w:t>10.4</w:t>
      </w:r>
      <w:r w:rsidRPr="00001869">
        <w:rPr>
          <w:rFonts w:cs="Arial"/>
          <w:bCs/>
          <w:lang w:val="de-DE"/>
        </w:rPr>
        <w:tab/>
        <w:t>Beispiele für das Verfahren der relativen Varianz</w:t>
      </w:r>
      <w:bookmarkEnd w:id="877"/>
      <w:bookmarkEnd w:id="878"/>
      <w:bookmarkEnd w:id="879"/>
      <w:bookmarkEnd w:id="880"/>
    </w:p>
    <w:p w:rsidR="000F1146" w:rsidRPr="00001869" w:rsidRDefault="000F1146" w:rsidP="000F1146">
      <w:pPr>
        <w:keepNext/>
        <w:keepLines/>
        <w:rPr>
          <w:rFonts w:cs="Arial"/>
          <w:i/>
        </w:rPr>
      </w:pPr>
      <w:r w:rsidRPr="00001869">
        <w:rPr>
          <w:rFonts w:cs="Arial"/>
          <w:i/>
        </w:rPr>
        <w:t>Beispiel 1</w:t>
      </w:r>
    </w:p>
    <w:p w:rsidR="000F1146" w:rsidRPr="00001869" w:rsidRDefault="000F1146" w:rsidP="000F1146">
      <w:pPr>
        <w:keepNext/>
        <w:keepLines/>
        <w:rPr>
          <w:rFonts w:cs="Arial"/>
        </w:rPr>
      </w:pPr>
    </w:p>
    <w:p w:rsidR="000F1146" w:rsidRPr="00001869" w:rsidRDefault="000F1146" w:rsidP="000F1146">
      <w:pPr>
        <w:keepNext/>
        <w:keepLines/>
        <w:rPr>
          <w:rFonts w:cs="Arial"/>
        </w:rPr>
      </w:pPr>
      <w:r w:rsidRPr="00001869">
        <w:rPr>
          <w:rFonts w:cs="Arial"/>
        </w:rPr>
        <w:t>10.4.1</w:t>
      </w:r>
      <w:r w:rsidRPr="00001869">
        <w:rPr>
          <w:rFonts w:cs="Arial"/>
        </w:rPr>
        <w:tab/>
        <w:t>In einem DUS-Anbauversuch wird eine fremdbefruchtende Kandidatensorte zusammen mit einer Anzahl von Sorten angebaut, die das erforderliche Homogenitätsniveau in allen maßgebenden Merkmalen repräsentieren. Um die Berechnung der relativen Varianz zu verdeutlichen, wird ein Beispiel mit vier vergleichbaren Sorten gegeben.  Die Varianzdaten für die Messungen der Pflanzenhöhe der fünf Sorten sind in Tabelle 2 aufgeführt. Für jede Sorte wurde bei 60 Pflanzen die Pflanzenhöhe gemessen:</w:t>
      </w:r>
    </w:p>
    <w:p w:rsidR="000F1146" w:rsidRPr="00001869" w:rsidRDefault="000F1146" w:rsidP="000F1146">
      <w:pPr>
        <w:rPr>
          <w:rFonts w:cs="Arial"/>
        </w:rPr>
      </w:pPr>
    </w:p>
    <w:p w:rsidR="000F1146" w:rsidRPr="00001869" w:rsidRDefault="000F1146" w:rsidP="000F1146">
      <w:pPr>
        <w:spacing w:after="60"/>
        <w:ind w:left="142"/>
        <w:rPr>
          <w:rFonts w:cs="Arial"/>
          <w:i/>
          <w:iCs/>
        </w:rPr>
      </w:pPr>
      <w:r w:rsidRPr="00001869">
        <w:rPr>
          <w:rFonts w:cs="Arial"/>
          <w:i/>
          <w:iCs/>
        </w:rPr>
        <w:t>Tabelle 2: Varianzen der Kandidatensorte und der vergleichbaren Sorten für Pflanzenhöhedaten</w:t>
      </w:r>
    </w:p>
    <w:tbl>
      <w:tblPr>
        <w:tblW w:w="0" w:type="auto"/>
        <w:tblInd w:w="250" w:type="dxa"/>
        <w:tblLook w:val="01E0" w:firstRow="1" w:lastRow="1" w:firstColumn="1" w:lastColumn="1" w:noHBand="0" w:noVBand="0"/>
      </w:tblPr>
      <w:tblGrid>
        <w:gridCol w:w="1673"/>
        <w:gridCol w:w="1842"/>
        <w:gridCol w:w="1843"/>
        <w:gridCol w:w="1843"/>
        <w:gridCol w:w="1843"/>
      </w:tblGrid>
      <w:tr w:rsidR="000F1146" w:rsidRPr="00001869" w:rsidTr="0090154C">
        <w:tc>
          <w:tcPr>
            <w:tcW w:w="1418" w:type="dxa"/>
          </w:tcPr>
          <w:p w:rsidR="000F1146" w:rsidRPr="00001869" w:rsidRDefault="000F1146" w:rsidP="0090154C">
            <w:pPr>
              <w:jc w:val="center"/>
              <w:rPr>
                <w:rFonts w:cs="Arial"/>
              </w:rPr>
            </w:pPr>
            <w:r w:rsidRPr="00001869">
              <w:rPr>
                <w:rFonts w:cs="Arial"/>
              </w:rPr>
              <w:t>Kandidatensorte</w:t>
            </w:r>
          </w:p>
        </w:tc>
        <w:tc>
          <w:tcPr>
            <w:tcW w:w="1842" w:type="dxa"/>
          </w:tcPr>
          <w:p w:rsidR="000F1146" w:rsidRPr="00001869" w:rsidRDefault="000F1146" w:rsidP="0090154C">
            <w:pPr>
              <w:jc w:val="center"/>
              <w:rPr>
                <w:rFonts w:cs="Arial"/>
              </w:rPr>
            </w:pPr>
            <w:r w:rsidRPr="00001869">
              <w:rPr>
                <w:rFonts w:cs="Arial"/>
              </w:rPr>
              <w:t>vergleichbare Sorte 1</w:t>
            </w:r>
          </w:p>
        </w:tc>
        <w:tc>
          <w:tcPr>
            <w:tcW w:w="1843" w:type="dxa"/>
          </w:tcPr>
          <w:p w:rsidR="000F1146" w:rsidRPr="00001869" w:rsidRDefault="000F1146" w:rsidP="0090154C">
            <w:pPr>
              <w:jc w:val="center"/>
              <w:rPr>
                <w:rFonts w:cs="Arial"/>
              </w:rPr>
            </w:pPr>
            <w:r w:rsidRPr="00001869">
              <w:rPr>
                <w:rFonts w:cs="Arial"/>
              </w:rPr>
              <w:t>vergleichbare Sorte 2</w:t>
            </w:r>
          </w:p>
        </w:tc>
        <w:tc>
          <w:tcPr>
            <w:tcW w:w="1843" w:type="dxa"/>
          </w:tcPr>
          <w:p w:rsidR="000F1146" w:rsidRPr="00001869" w:rsidRDefault="000F1146" w:rsidP="0090154C">
            <w:pPr>
              <w:jc w:val="center"/>
              <w:rPr>
                <w:rFonts w:cs="Arial"/>
              </w:rPr>
            </w:pPr>
            <w:r w:rsidRPr="00001869">
              <w:rPr>
                <w:rFonts w:cs="Arial"/>
              </w:rPr>
              <w:t>vergleichbare Sorte 3</w:t>
            </w:r>
          </w:p>
        </w:tc>
        <w:tc>
          <w:tcPr>
            <w:tcW w:w="1843" w:type="dxa"/>
          </w:tcPr>
          <w:p w:rsidR="000F1146" w:rsidRPr="00001869" w:rsidRDefault="000F1146" w:rsidP="0090154C">
            <w:pPr>
              <w:jc w:val="center"/>
              <w:rPr>
                <w:rFonts w:cs="Arial"/>
              </w:rPr>
            </w:pPr>
            <w:r w:rsidRPr="00001869">
              <w:rPr>
                <w:rFonts w:cs="Arial"/>
              </w:rPr>
              <w:t>vergleichbare Sorte 4</w:t>
            </w:r>
          </w:p>
        </w:tc>
      </w:tr>
      <w:tr w:rsidR="000F1146" w:rsidRPr="00001869" w:rsidTr="0090154C">
        <w:tc>
          <w:tcPr>
            <w:tcW w:w="1418" w:type="dxa"/>
          </w:tcPr>
          <w:p w:rsidR="000F1146" w:rsidRPr="00001869" w:rsidRDefault="000F1146" w:rsidP="0090154C">
            <w:pPr>
              <w:jc w:val="center"/>
              <w:rPr>
                <w:rFonts w:cs="Arial"/>
              </w:rPr>
            </w:pPr>
            <w:r w:rsidRPr="00001869">
              <w:rPr>
                <w:rFonts w:cs="Arial"/>
              </w:rPr>
              <w:t>5,6</w:t>
            </w:r>
          </w:p>
        </w:tc>
        <w:tc>
          <w:tcPr>
            <w:tcW w:w="1842" w:type="dxa"/>
          </w:tcPr>
          <w:p w:rsidR="000F1146" w:rsidRPr="00001869" w:rsidRDefault="000F1146" w:rsidP="0090154C">
            <w:pPr>
              <w:jc w:val="center"/>
              <w:rPr>
                <w:rFonts w:cs="Arial"/>
              </w:rPr>
            </w:pPr>
            <w:r w:rsidRPr="00001869">
              <w:rPr>
                <w:rFonts w:cs="Arial"/>
              </w:rPr>
              <w:t>7,8</w:t>
            </w:r>
          </w:p>
        </w:tc>
        <w:tc>
          <w:tcPr>
            <w:tcW w:w="1843" w:type="dxa"/>
          </w:tcPr>
          <w:p w:rsidR="000F1146" w:rsidRPr="00001869" w:rsidRDefault="000F1146" w:rsidP="0090154C">
            <w:pPr>
              <w:jc w:val="center"/>
              <w:rPr>
                <w:rFonts w:cs="Arial"/>
              </w:rPr>
            </w:pPr>
            <w:r w:rsidRPr="00001869">
              <w:rPr>
                <w:rFonts w:cs="Arial"/>
              </w:rPr>
              <w:t>4,5</w:t>
            </w:r>
          </w:p>
        </w:tc>
        <w:tc>
          <w:tcPr>
            <w:tcW w:w="1843" w:type="dxa"/>
          </w:tcPr>
          <w:p w:rsidR="000F1146" w:rsidRPr="00001869" w:rsidRDefault="000F1146" w:rsidP="0090154C">
            <w:pPr>
              <w:jc w:val="center"/>
              <w:rPr>
                <w:rFonts w:cs="Arial"/>
              </w:rPr>
            </w:pPr>
            <w:r w:rsidRPr="00001869">
              <w:rPr>
                <w:rFonts w:cs="Arial"/>
              </w:rPr>
              <w:t>3,2</w:t>
            </w:r>
          </w:p>
        </w:tc>
        <w:tc>
          <w:tcPr>
            <w:tcW w:w="1843" w:type="dxa"/>
          </w:tcPr>
          <w:p w:rsidR="000F1146" w:rsidRPr="00001869" w:rsidRDefault="000F1146" w:rsidP="0090154C">
            <w:pPr>
              <w:jc w:val="center"/>
              <w:rPr>
                <w:rFonts w:cs="Arial"/>
              </w:rPr>
            </w:pPr>
            <w:r w:rsidRPr="00001869">
              <w:rPr>
                <w:rFonts w:cs="Arial"/>
              </w:rPr>
              <w:t>5,8</w:t>
            </w:r>
          </w:p>
        </w:tc>
      </w:tr>
    </w:tbl>
    <w:p w:rsidR="000F1146" w:rsidRPr="00001869" w:rsidRDefault="000F1146" w:rsidP="000F1146">
      <w:pPr>
        <w:rPr>
          <w:rFonts w:cs="Arial"/>
        </w:rPr>
      </w:pPr>
    </w:p>
    <w:p w:rsidR="000F1146" w:rsidRPr="00001869" w:rsidRDefault="000F1146" w:rsidP="000F1146">
      <w:pPr>
        <w:rPr>
          <w:rFonts w:cs="Arial"/>
        </w:rPr>
      </w:pPr>
      <w:r w:rsidRPr="00001869">
        <w:rPr>
          <w:rFonts w:cs="Arial"/>
        </w:rPr>
        <w:t>10.4.2</w:t>
      </w:r>
      <w:r w:rsidRPr="00001869">
        <w:rPr>
          <w:rFonts w:cs="Arial"/>
        </w:rPr>
        <w:tab/>
        <w:t>Die Zahl der Erfassungen je Sorte ist gleich (n=60); deshalb kann die durchschnittliche Varianz der vergleichbaren Sorten als ihre zusammengefaßte Varianz genommen werden.</w:t>
      </w:r>
    </w:p>
    <w:p w:rsidR="000F1146" w:rsidRPr="00001869" w:rsidRDefault="000F1146" w:rsidP="000F1146">
      <w:pPr>
        <w:rPr>
          <w:rFonts w:cs="Arial"/>
        </w:rPr>
      </w:pPr>
    </w:p>
    <w:p w:rsidR="000F1146" w:rsidRPr="00001869" w:rsidRDefault="000F1146" w:rsidP="000F1146">
      <w:pPr>
        <w:rPr>
          <w:rFonts w:cs="Arial"/>
        </w:rPr>
      </w:pPr>
      <w:r w:rsidRPr="00001869">
        <w:rPr>
          <w:rFonts w:cs="Arial"/>
        </w:rPr>
        <w:t>10.4.3</w:t>
      </w:r>
      <w:r w:rsidRPr="00001869">
        <w:rPr>
          <w:rFonts w:cs="Arial"/>
        </w:rPr>
        <w:tab/>
        <w:t>Die durchschnittliche Varianz für die vergleichbaren Sorten ist (7,8 + 4,5 + 3,2 + 5,8)/4 = 5,32.</w:t>
      </w:r>
    </w:p>
    <w:p w:rsidR="000F1146" w:rsidRPr="00001869" w:rsidRDefault="000F1146" w:rsidP="000F1146">
      <w:pPr>
        <w:rPr>
          <w:rFonts w:cs="Arial"/>
        </w:rPr>
      </w:pPr>
    </w:p>
    <w:p w:rsidR="000F1146" w:rsidRPr="00001869" w:rsidRDefault="000F1146" w:rsidP="000F1146">
      <w:pPr>
        <w:rPr>
          <w:rFonts w:cs="Arial"/>
        </w:rPr>
      </w:pPr>
      <w:r w:rsidRPr="00001869">
        <w:rPr>
          <w:rFonts w:cs="Arial"/>
        </w:rPr>
        <w:t>10.4.4</w:t>
      </w:r>
      <w:r w:rsidRPr="00001869">
        <w:rPr>
          <w:rFonts w:cs="Arial"/>
        </w:rPr>
        <w:tab/>
        <w:t>Die relative Varianz für ein bestimmtes Merkmal bezieht sich auf die Varianz der Kandidatensorte, dividiert durch den Durchschnitt der Varianz der vergleichbaren Sorten.</w:t>
      </w:r>
    </w:p>
    <w:p w:rsidR="000F1146" w:rsidRPr="00001869" w:rsidRDefault="000F1146" w:rsidP="000F1146">
      <w:pPr>
        <w:rPr>
          <w:rFonts w:cs="Arial"/>
        </w:rPr>
      </w:pPr>
    </w:p>
    <w:p w:rsidR="000F1146" w:rsidRPr="00001869" w:rsidRDefault="000F1146" w:rsidP="000F1146">
      <w:pPr>
        <w:ind w:left="567"/>
        <w:rPr>
          <w:rFonts w:cs="Arial"/>
        </w:rPr>
      </w:pPr>
      <w:r w:rsidRPr="00001869">
        <w:rPr>
          <w:rFonts w:cs="Arial"/>
        </w:rPr>
        <w:t>Relative Varianz = Varianz der Kandidatensorte/durchschnittliche Varianz der vergleichbaren Sorten</w:t>
      </w:r>
    </w:p>
    <w:p w:rsidR="000F1146" w:rsidRPr="00001869" w:rsidRDefault="000F1146" w:rsidP="000F1146">
      <w:pPr>
        <w:ind w:left="567"/>
        <w:rPr>
          <w:rFonts w:cs="Arial"/>
        </w:rPr>
      </w:pPr>
    </w:p>
    <w:p w:rsidR="000F1146" w:rsidRPr="00001869" w:rsidRDefault="000F1146" w:rsidP="000F1146">
      <w:pPr>
        <w:ind w:left="567"/>
        <w:rPr>
          <w:rFonts w:cs="Arial"/>
        </w:rPr>
      </w:pPr>
      <w:r w:rsidRPr="00001869">
        <w:rPr>
          <w:rFonts w:cs="Arial"/>
        </w:rPr>
        <w:tab/>
      </w:r>
      <w:r w:rsidRPr="00001869">
        <w:rPr>
          <w:rFonts w:cs="Arial"/>
        </w:rPr>
        <w:tab/>
        <w:t xml:space="preserve">       = 5,6/5,32 = 1,05</w:t>
      </w:r>
    </w:p>
    <w:p w:rsidR="000F1146" w:rsidRPr="00001869" w:rsidRDefault="000F1146" w:rsidP="000F1146">
      <w:pPr>
        <w:rPr>
          <w:rFonts w:cs="Arial"/>
        </w:rPr>
      </w:pPr>
    </w:p>
    <w:p w:rsidR="000F1146" w:rsidRPr="00001869" w:rsidRDefault="000F1146" w:rsidP="000F1146">
      <w:pPr>
        <w:rPr>
          <w:rFonts w:cs="Arial"/>
        </w:rPr>
      </w:pPr>
      <w:r w:rsidRPr="001E2691">
        <w:rPr>
          <w:rFonts w:cs="Arial"/>
        </w:rPr>
        <w:t>10.4.5</w:t>
      </w:r>
      <w:r w:rsidRPr="001E2691">
        <w:rPr>
          <w:rFonts w:cs="Arial"/>
        </w:rPr>
        <w:tab/>
        <w:t>Nun ist in Tabelle 1 für eine Stichprobengröße von 60 der Schwellenwert 1,</w:t>
      </w:r>
      <w:r w:rsidR="005A365D" w:rsidRPr="001E2691">
        <w:rPr>
          <w:rFonts w:cs="Arial"/>
        </w:rPr>
        <w:t>47</w:t>
      </w:r>
      <w:r w:rsidRPr="001E2691">
        <w:rPr>
          <w:rFonts w:cs="Arial"/>
        </w:rPr>
        <w:t>; deshalb kann</w:t>
      </w:r>
      <w:r w:rsidRPr="00001869">
        <w:rPr>
          <w:rFonts w:cs="Arial"/>
        </w:rPr>
        <w:t xml:space="preserve"> gefolgert werden, daß die Kandidatensorte für dieses Merkmal hinreichend homogen ist.</w:t>
      </w:r>
    </w:p>
    <w:p w:rsidR="000F1146" w:rsidRPr="00001869" w:rsidRDefault="000F1146" w:rsidP="000F1146">
      <w:pPr>
        <w:rPr>
          <w:rFonts w:cs="Arial"/>
        </w:rPr>
      </w:pPr>
    </w:p>
    <w:p w:rsidR="000F1146" w:rsidRPr="00001869" w:rsidRDefault="000F1146" w:rsidP="000F1146">
      <w:pPr>
        <w:rPr>
          <w:rFonts w:cs="Arial"/>
        </w:rPr>
      </w:pPr>
    </w:p>
    <w:p w:rsidR="000F1146" w:rsidRPr="00001869" w:rsidRDefault="000F1146" w:rsidP="000F1146">
      <w:pPr>
        <w:pStyle w:val="Heading3"/>
        <w:rPr>
          <w:rFonts w:cs="Arial"/>
          <w:bCs/>
          <w:lang w:val="de-DE"/>
        </w:rPr>
      </w:pPr>
      <w:bookmarkStart w:id="881" w:name="_Toc219640865"/>
      <w:bookmarkStart w:id="882" w:name="_Toc227042247"/>
      <w:bookmarkStart w:id="883" w:name="_Toc229452016"/>
      <w:bookmarkStart w:id="884" w:name="_Toc399420305"/>
      <w:r w:rsidRPr="00001869">
        <w:rPr>
          <w:rFonts w:cs="Arial"/>
          <w:bCs/>
          <w:lang w:val="de-DE"/>
        </w:rPr>
        <w:t>10.5</w:t>
      </w:r>
      <w:r w:rsidRPr="00001869">
        <w:rPr>
          <w:rFonts w:cs="Arial"/>
          <w:bCs/>
          <w:lang w:val="de-DE"/>
        </w:rPr>
        <w:tab/>
        <w:t>Beziehung zwischen relativer Varianz und relativer Standardabweichung</w:t>
      </w:r>
      <w:bookmarkEnd w:id="881"/>
      <w:bookmarkEnd w:id="882"/>
      <w:bookmarkEnd w:id="883"/>
      <w:bookmarkEnd w:id="884"/>
    </w:p>
    <w:p w:rsidR="000F1146" w:rsidRPr="00001869" w:rsidRDefault="000F1146" w:rsidP="000F1146">
      <w:pPr>
        <w:keepNext/>
        <w:keepLines/>
        <w:rPr>
          <w:rFonts w:cs="Arial"/>
        </w:rPr>
      </w:pPr>
      <w:r w:rsidRPr="00001869">
        <w:rPr>
          <w:rFonts w:cs="Arial"/>
        </w:rPr>
        <w:t>10.5.1</w:t>
      </w:r>
      <w:r w:rsidRPr="00001869">
        <w:rPr>
          <w:rFonts w:cs="Arial"/>
        </w:rPr>
        <w:tab/>
        <w:t>Bei DUS-Anbauversuchen werden die Homogenitätsdaten mitunter als Standardabweichungen, nicht als Varianzen angegeben. Mathematisch gesehen, besteht folgende einfache Beziehung zwischen Varianz und Standardabweichung:</w:t>
      </w:r>
    </w:p>
    <w:p w:rsidR="000F1146" w:rsidRPr="00001869" w:rsidRDefault="000F1146" w:rsidP="000F1146">
      <w:pPr>
        <w:rPr>
          <w:rFonts w:cs="Arial"/>
        </w:rPr>
      </w:pPr>
    </w:p>
    <w:p w:rsidR="000F1146" w:rsidRPr="00001869" w:rsidRDefault="000F1146" w:rsidP="000F1146">
      <w:pPr>
        <w:rPr>
          <w:rFonts w:cs="Arial"/>
        </w:rPr>
      </w:pPr>
      <w:r w:rsidRPr="00001869">
        <w:rPr>
          <w:rFonts w:cs="Arial"/>
        </w:rPr>
        <w:tab/>
        <w:t>Standardabweichung = Quadratwurzel der Varianz</w:t>
      </w:r>
    </w:p>
    <w:p w:rsidR="000F1146" w:rsidRPr="00001869" w:rsidRDefault="000F1146" w:rsidP="000F1146">
      <w:pPr>
        <w:rPr>
          <w:rFonts w:cs="Arial"/>
        </w:rPr>
      </w:pPr>
    </w:p>
    <w:p w:rsidR="000F1146" w:rsidRPr="00001869" w:rsidRDefault="000F1146" w:rsidP="000F1146">
      <w:pPr>
        <w:rPr>
          <w:rFonts w:cs="Arial"/>
        </w:rPr>
      </w:pPr>
      <w:r w:rsidRPr="00001869">
        <w:rPr>
          <w:rFonts w:cs="Arial"/>
        </w:rPr>
        <w:t>10.5.2</w:t>
      </w:r>
      <w:r w:rsidRPr="00001869">
        <w:rPr>
          <w:rFonts w:cs="Arial"/>
        </w:rPr>
        <w:tab/>
        <w:t>Wenn wir mit relativen Standardabweichungen zu tun haben, muß daher die Tabelle 1 geändert werden, um die Quadratwurzeln der in Tabelle 4 angegebenen Schwellenwerte einzubeziehen.</w:t>
      </w:r>
    </w:p>
    <w:p w:rsidR="000F1146" w:rsidRPr="00001869" w:rsidRDefault="000F1146" w:rsidP="000F1146">
      <w:pPr>
        <w:rPr>
          <w:rFonts w:cs="Arial"/>
        </w:rPr>
      </w:pPr>
    </w:p>
    <w:p w:rsidR="000F1146" w:rsidRPr="00001869" w:rsidRDefault="000F1146" w:rsidP="000F1146">
      <w:pPr>
        <w:keepNext/>
        <w:keepLines/>
        <w:spacing w:after="60"/>
        <w:ind w:left="709"/>
        <w:jc w:val="center"/>
        <w:rPr>
          <w:rFonts w:cs="Arial"/>
          <w:i/>
          <w:iCs/>
        </w:rPr>
      </w:pPr>
      <w:r w:rsidRPr="00001869">
        <w:rPr>
          <w:rFonts w:cs="Arial"/>
          <w:i/>
          <w:iCs/>
        </w:rPr>
        <w:t>Tabelle 4: Schwellenwert für relative Standardabweichungen für einige verschiedene Stichprobengrößen</w:t>
      </w:r>
    </w:p>
    <w:tbl>
      <w:tblPr>
        <w:tblW w:w="0" w:type="auto"/>
        <w:tblInd w:w="2088" w:type="dxa"/>
        <w:tblLook w:val="01E0" w:firstRow="1" w:lastRow="1" w:firstColumn="1" w:lastColumn="1" w:noHBand="0" w:noVBand="0"/>
      </w:tblPr>
      <w:tblGrid>
        <w:gridCol w:w="2173"/>
        <w:gridCol w:w="2644"/>
      </w:tblGrid>
      <w:tr w:rsidR="000F1146" w:rsidRPr="00001869" w:rsidTr="0090154C">
        <w:tc>
          <w:tcPr>
            <w:tcW w:w="2173" w:type="dxa"/>
          </w:tcPr>
          <w:p w:rsidR="000F1146" w:rsidRPr="00001869" w:rsidRDefault="000F1146" w:rsidP="0090154C">
            <w:pPr>
              <w:keepNext/>
              <w:keepLines/>
              <w:jc w:val="center"/>
              <w:rPr>
                <w:rFonts w:cs="Arial"/>
                <w:b/>
              </w:rPr>
            </w:pPr>
            <w:r w:rsidRPr="00001869">
              <w:rPr>
                <w:rFonts w:cs="Arial"/>
                <w:b/>
              </w:rPr>
              <w:t>Stichprobengröße der Kandidatensorte</w:t>
            </w:r>
          </w:p>
        </w:tc>
        <w:tc>
          <w:tcPr>
            <w:tcW w:w="2644" w:type="dxa"/>
          </w:tcPr>
          <w:p w:rsidR="000F1146" w:rsidRPr="00001869" w:rsidRDefault="000F1146" w:rsidP="0090154C">
            <w:pPr>
              <w:keepNext/>
              <w:keepLines/>
              <w:jc w:val="center"/>
              <w:rPr>
                <w:rFonts w:cs="Arial"/>
                <w:b/>
              </w:rPr>
            </w:pPr>
            <w:r w:rsidRPr="00001869">
              <w:rPr>
                <w:rFonts w:cs="Arial"/>
                <w:b/>
              </w:rPr>
              <w:t>Schwellenwert für relative Standardabweichungen</w:t>
            </w:r>
          </w:p>
        </w:tc>
      </w:tr>
      <w:tr w:rsidR="005A365D" w:rsidRPr="001E2691" w:rsidTr="0090154C">
        <w:tc>
          <w:tcPr>
            <w:tcW w:w="2173" w:type="dxa"/>
          </w:tcPr>
          <w:p w:rsidR="005A365D" w:rsidRPr="001E2691" w:rsidRDefault="005A365D" w:rsidP="0090154C">
            <w:pPr>
              <w:keepNext/>
              <w:keepLines/>
              <w:jc w:val="center"/>
              <w:rPr>
                <w:rFonts w:cs="Arial"/>
              </w:rPr>
            </w:pPr>
            <w:r w:rsidRPr="001E2691">
              <w:rPr>
                <w:rFonts w:cs="Arial"/>
              </w:rPr>
              <w:t>30</w:t>
            </w:r>
          </w:p>
        </w:tc>
        <w:tc>
          <w:tcPr>
            <w:tcW w:w="2644" w:type="dxa"/>
          </w:tcPr>
          <w:p w:rsidR="005A365D" w:rsidRPr="001E2691" w:rsidRDefault="005A365D" w:rsidP="00167C0D">
            <w:pPr>
              <w:jc w:val="center"/>
              <w:rPr>
                <w:color w:val="000000"/>
                <w:szCs w:val="24"/>
              </w:rPr>
            </w:pPr>
            <w:r w:rsidRPr="001E2691">
              <w:rPr>
                <w:color w:val="000000"/>
                <w:szCs w:val="24"/>
              </w:rPr>
              <w:t>1,30</w:t>
            </w:r>
          </w:p>
        </w:tc>
      </w:tr>
      <w:tr w:rsidR="005A365D" w:rsidRPr="001E2691" w:rsidTr="0090154C">
        <w:tc>
          <w:tcPr>
            <w:tcW w:w="2173" w:type="dxa"/>
          </w:tcPr>
          <w:p w:rsidR="005A365D" w:rsidRPr="001E2691" w:rsidRDefault="005A365D" w:rsidP="0090154C">
            <w:pPr>
              <w:keepNext/>
              <w:keepLines/>
              <w:jc w:val="center"/>
              <w:rPr>
                <w:rFonts w:cs="Arial"/>
              </w:rPr>
            </w:pPr>
            <w:r w:rsidRPr="001E2691">
              <w:rPr>
                <w:rFonts w:cs="Arial"/>
              </w:rPr>
              <w:t>40</w:t>
            </w:r>
          </w:p>
        </w:tc>
        <w:tc>
          <w:tcPr>
            <w:tcW w:w="2644" w:type="dxa"/>
          </w:tcPr>
          <w:p w:rsidR="005A365D" w:rsidRPr="001E2691" w:rsidRDefault="005A365D" w:rsidP="00167C0D">
            <w:pPr>
              <w:jc w:val="center"/>
              <w:rPr>
                <w:color w:val="000000"/>
                <w:szCs w:val="24"/>
              </w:rPr>
            </w:pPr>
            <w:r w:rsidRPr="001E2691">
              <w:rPr>
                <w:color w:val="000000"/>
                <w:szCs w:val="24"/>
              </w:rPr>
              <w:t>1,26</w:t>
            </w:r>
          </w:p>
        </w:tc>
      </w:tr>
      <w:tr w:rsidR="005A365D" w:rsidRPr="001E2691" w:rsidTr="0090154C">
        <w:tc>
          <w:tcPr>
            <w:tcW w:w="2173" w:type="dxa"/>
          </w:tcPr>
          <w:p w:rsidR="005A365D" w:rsidRPr="001E2691" w:rsidRDefault="005A365D" w:rsidP="0090154C">
            <w:pPr>
              <w:keepNext/>
              <w:keepLines/>
              <w:jc w:val="center"/>
              <w:rPr>
                <w:rFonts w:cs="Arial"/>
              </w:rPr>
            </w:pPr>
            <w:r w:rsidRPr="001E2691">
              <w:rPr>
                <w:rFonts w:cs="Arial"/>
              </w:rPr>
              <w:t>50</w:t>
            </w:r>
          </w:p>
        </w:tc>
        <w:tc>
          <w:tcPr>
            <w:tcW w:w="2644" w:type="dxa"/>
          </w:tcPr>
          <w:p w:rsidR="005A365D" w:rsidRPr="001E2691" w:rsidRDefault="005A365D" w:rsidP="00167C0D">
            <w:pPr>
              <w:jc w:val="center"/>
              <w:rPr>
                <w:color w:val="000000"/>
                <w:szCs w:val="24"/>
              </w:rPr>
            </w:pPr>
            <w:r w:rsidRPr="001E2691">
              <w:rPr>
                <w:color w:val="000000"/>
                <w:szCs w:val="24"/>
              </w:rPr>
              <w:t>1,24</w:t>
            </w:r>
          </w:p>
        </w:tc>
      </w:tr>
      <w:tr w:rsidR="005A365D" w:rsidRPr="001E2691" w:rsidTr="0090154C">
        <w:tc>
          <w:tcPr>
            <w:tcW w:w="2173" w:type="dxa"/>
          </w:tcPr>
          <w:p w:rsidR="005A365D" w:rsidRPr="001E2691" w:rsidRDefault="005A365D" w:rsidP="0090154C">
            <w:pPr>
              <w:keepNext/>
              <w:keepLines/>
              <w:jc w:val="center"/>
              <w:rPr>
                <w:rFonts w:cs="Arial"/>
              </w:rPr>
            </w:pPr>
            <w:r w:rsidRPr="001E2691">
              <w:rPr>
                <w:rFonts w:cs="Arial"/>
              </w:rPr>
              <w:t>60</w:t>
            </w:r>
          </w:p>
        </w:tc>
        <w:tc>
          <w:tcPr>
            <w:tcW w:w="2644" w:type="dxa"/>
          </w:tcPr>
          <w:p w:rsidR="005A365D" w:rsidRPr="001E2691" w:rsidRDefault="005A365D" w:rsidP="00167C0D">
            <w:pPr>
              <w:jc w:val="center"/>
              <w:rPr>
                <w:color w:val="000000"/>
                <w:szCs w:val="24"/>
              </w:rPr>
            </w:pPr>
            <w:r w:rsidRPr="001E2691">
              <w:rPr>
                <w:color w:val="000000"/>
                <w:szCs w:val="24"/>
              </w:rPr>
              <w:t>1,21</w:t>
            </w:r>
          </w:p>
        </w:tc>
      </w:tr>
      <w:tr w:rsidR="005A365D" w:rsidRPr="001E2691" w:rsidTr="0090154C">
        <w:tc>
          <w:tcPr>
            <w:tcW w:w="2173" w:type="dxa"/>
          </w:tcPr>
          <w:p w:rsidR="005A365D" w:rsidRPr="001E2691" w:rsidRDefault="005A365D" w:rsidP="0090154C">
            <w:pPr>
              <w:keepNext/>
              <w:keepLines/>
              <w:jc w:val="center"/>
              <w:rPr>
                <w:rFonts w:cs="Arial"/>
              </w:rPr>
            </w:pPr>
            <w:r w:rsidRPr="001E2691">
              <w:rPr>
                <w:rFonts w:cs="Arial"/>
              </w:rPr>
              <w:t>80</w:t>
            </w:r>
          </w:p>
        </w:tc>
        <w:tc>
          <w:tcPr>
            <w:tcW w:w="2644" w:type="dxa"/>
          </w:tcPr>
          <w:p w:rsidR="005A365D" w:rsidRPr="001E2691" w:rsidRDefault="005A365D" w:rsidP="00167C0D">
            <w:pPr>
              <w:jc w:val="center"/>
              <w:rPr>
                <w:color w:val="000000"/>
                <w:szCs w:val="24"/>
              </w:rPr>
            </w:pPr>
            <w:r w:rsidRPr="001E2691">
              <w:rPr>
                <w:color w:val="000000"/>
                <w:szCs w:val="24"/>
              </w:rPr>
              <w:t>1,19</w:t>
            </w:r>
          </w:p>
        </w:tc>
      </w:tr>
      <w:tr w:rsidR="005A365D" w:rsidRPr="001E2691" w:rsidTr="0090154C">
        <w:tc>
          <w:tcPr>
            <w:tcW w:w="2173" w:type="dxa"/>
          </w:tcPr>
          <w:p w:rsidR="005A365D" w:rsidRPr="001E2691" w:rsidRDefault="005A365D" w:rsidP="0090154C">
            <w:pPr>
              <w:keepNext/>
              <w:keepLines/>
              <w:jc w:val="center"/>
              <w:rPr>
                <w:rFonts w:cs="Arial"/>
              </w:rPr>
            </w:pPr>
            <w:r w:rsidRPr="001E2691">
              <w:rPr>
                <w:rFonts w:cs="Arial"/>
              </w:rPr>
              <w:t>100</w:t>
            </w:r>
          </w:p>
        </w:tc>
        <w:tc>
          <w:tcPr>
            <w:tcW w:w="2644" w:type="dxa"/>
          </w:tcPr>
          <w:p w:rsidR="005A365D" w:rsidRPr="001E2691" w:rsidRDefault="005A365D" w:rsidP="00167C0D">
            <w:pPr>
              <w:jc w:val="center"/>
              <w:rPr>
                <w:color w:val="000000"/>
                <w:szCs w:val="24"/>
              </w:rPr>
            </w:pPr>
            <w:r w:rsidRPr="001E2691">
              <w:rPr>
                <w:color w:val="000000"/>
                <w:szCs w:val="24"/>
              </w:rPr>
              <w:t>1,17</w:t>
            </w:r>
          </w:p>
        </w:tc>
      </w:tr>
      <w:tr w:rsidR="005A365D" w:rsidRPr="001E2691" w:rsidTr="0090154C">
        <w:tc>
          <w:tcPr>
            <w:tcW w:w="2173" w:type="dxa"/>
          </w:tcPr>
          <w:p w:rsidR="005A365D" w:rsidRPr="001E2691" w:rsidRDefault="005A365D" w:rsidP="0090154C">
            <w:pPr>
              <w:keepNext/>
              <w:keepLines/>
              <w:jc w:val="center"/>
              <w:rPr>
                <w:rFonts w:cs="Arial"/>
              </w:rPr>
            </w:pPr>
            <w:r w:rsidRPr="001E2691">
              <w:rPr>
                <w:rFonts w:cs="Arial"/>
              </w:rPr>
              <w:t>150</w:t>
            </w:r>
          </w:p>
        </w:tc>
        <w:tc>
          <w:tcPr>
            <w:tcW w:w="2644" w:type="dxa"/>
          </w:tcPr>
          <w:p w:rsidR="005A365D" w:rsidRPr="001E2691" w:rsidRDefault="005A365D" w:rsidP="00167C0D">
            <w:pPr>
              <w:jc w:val="center"/>
              <w:rPr>
                <w:color w:val="000000"/>
                <w:szCs w:val="24"/>
              </w:rPr>
            </w:pPr>
            <w:r w:rsidRPr="001E2691">
              <w:rPr>
                <w:color w:val="000000"/>
                <w:szCs w:val="24"/>
              </w:rPr>
              <w:t>1,14</w:t>
            </w:r>
          </w:p>
        </w:tc>
      </w:tr>
      <w:tr w:rsidR="005A365D" w:rsidRPr="001E2691" w:rsidTr="0090154C">
        <w:tc>
          <w:tcPr>
            <w:tcW w:w="2173" w:type="dxa"/>
          </w:tcPr>
          <w:p w:rsidR="005A365D" w:rsidRPr="001E2691" w:rsidRDefault="005A365D" w:rsidP="0090154C">
            <w:pPr>
              <w:jc w:val="center"/>
              <w:rPr>
                <w:rFonts w:cs="Arial"/>
              </w:rPr>
            </w:pPr>
            <w:r w:rsidRPr="001E2691">
              <w:rPr>
                <w:rFonts w:cs="Arial"/>
              </w:rPr>
              <w:t>200</w:t>
            </w:r>
          </w:p>
        </w:tc>
        <w:tc>
          <w:tcPr>
            <w:tcW w:w="2644" w:type="dxa"/>
          </w:tcPr>
          <w:p w:rsidR="005A365D" w:rsidRPr="001E2691" w:rsidRDefault="005A365D" w:rsidP="00167C0D">
            <w:pPr>
              <w:jc w:val="center"/>
              <w:rPr>
                <w:color w:val="000000"/>
                <w:szCs w:val="24"/>
              </w:rPr>
            </w:pPr>
            <w:r w:rsidRPr="001E2691">
              <w:rPr>
                <w:color w:val="000000"/>
                <w:szCs w:val="24"/>
              </w:rPr>
              <w:t>1,12</w:t>
            </w:r>
          </w:p>
        </w:tc>
      </w:tr>
    </w:tbl>
    <w:p w:rsidR="000F1146" w:rsidRPr="001E2691" w:rsidRDefault="000F1146" w:rsidP="000F1146">
      <w:pPr>
        <w:rPr>
          <w:rFonts w:cs="Arial"/>
          <w:b/>
        </w:rPr>
      </w:pPr>
    </w:p>
    <w:p w:rsidR="000F1146" w:rsidRPr="00001869" w:rsidRDefault="000F1146" w:rsidP="000F1146">
      <w:pPr>
        <w:keepLines/>
        <w:rPr>
          <w:rFonts w:cs="Arial"/>
        </w:rPr>
      </w:pPr>
      <w:r w:rsidRPr="001E2691">
        <w:rPr>
          <w:rFonts w:cs="Arial"/>
        </w:rPr>
        <w:t>10.5.3</w:t>
      </w:r>
      <w:r w:rsidRPr="001E2691">
        <w:rPr>
          <w:rFonts w:cs="Arial"/>
        </w:rPr>
        <w:tab/>
        <w:t>Bei der Entscheidung über die Homogenität aufgrund relativer Standardabweichungen muß der Prüfer die Tabelle 4 anstelle der Tabelle 1 benutzen, um die geeigneten Schwellenwerte zu erhalten. Derselbe Grundsatz für die Akzeptanz oder Zurückweisung gilt für die relative Standardabweichung; lediglich die Schwellenwerte sind infolge der Quadratwurzel der geeigneten Werte niedriger. Für 60 Stichproben beträgt der Schwellenwert der relativen Varianz beispielsweise 1,</w:t>
      </w:r>
      <w:r w:rsidR="005A365D" w:rsidRPr="001E2691">
        <w:rPr>
          <w:rFonts w:cs="Arial"/>
        </w:rPr>
        <w:t>47</w:t>
      </w:r>
      <w:r w:rsidRPr="001E2691">
        <w:rPr>
          <w:rFonts w:cs="Arial"/>
        </w:rPr>
        <w:t>; für die relative Standardabweichung beträgt der Schwellenwert jedoch 1,2</w:t>
      </w:r>
      <w:r w:rsidR="005A365D" w:rsidRPr="001E2691">
        <w:rPr>
          <w:rFonts w:cs="Arial"/>
        </w:rPr>
        <w:t>1</w:t>
      </w:r>
      <w:r w:rsidRPr="001E2691">
        <w:rPr>
          <w:rFonts w:cs="Arial"/>
        </w:rPr>
        <w:t xml:space="preserve">, was die Quadratwurzel von </w:t>
      </w:r>
      <w:r w:rsidR="005A365D" w:rsidRPr="001E2691">
        <w:rPr>
          <w:rFonts w:cs="Arial"/>
        </w:rPr>
        <w:t>1,47</w:t>
      </w:r>
      <w:r w:rsidRPr="001E2691">
        <w:rPr>
          <w:rFonts w:cs="Arial"/>
        </w:rPr>
        <w:t xml:space="preserve"> ist.</w:t>
      </w:r>
    </w:p>
    <w:p w:rsidR="000F1146" w:rsidRPr="00001869" w:rsidRDefault="000F1146" w:rsidP="000F1146">
      <w:pPr>
        <w:keepNext/>
        <w:keepLines/>
        <w:autoSpaceDE w:val="0"/>
        <w:autoSpaceDN w:val="0"/>
        <w:adjustRightInd w:val="0"/>
        <w:rPr>
          <w:rFonts w:cs="Arial"/>
          <w:color w:val="000000"/>
        </w:rPr>
      </w:pPr>
    </w:p>
    <w:p w:rsidR="000F1146" w:rsidRPr="00001869" w:rsidRDefault="000F1146" w:rsidP="000F1146">
      <w:pPr>
        <w:keepNext/>
        <w:keepLines/>
        <w:autoSpaceDE w:val="0"/>
        <w:autoSpaceDN w:val="0"/>
        <w:adjustRightInd w:val="0"/>
        <w:rPr>
          <w:rFonts w:cs="Arial"/>
          <w:color w:val="000000"/>
        </w:rPr>
      </w:pPr>
    </w:p>
    <w:p w:rsidR="000F1146" w:rsidRPr="00001869" w:rsidRDefault="000F1146" w:rsidP="000F1146">
      <w:pPr>
        <w:keepNext/>
        <w:keepLines/>
        <w:autoSpaceDE w:val="0"/>
        <w:autoSpaceDN w:val="0"/>
        <w:adjustRightInd w:val="0"/>
        <w:rPr>
          <w:rFonts w:cs="Arial"/>
          <w:color w:val="000000"/>
        </w:rPr>
      </w:pPr>
    </w:p>
    <w:p w:rsidR="000F1146" w:rsidRPr="00001869" w:rsidRDefault="000F1146" w:rsidP="000F1146">
      <w:pPr>
        <w:jc w:val="right"/>
        <w:rPr>
          <w:rFonts w:cs="Arial"/>
          <w:szCs w:val="24"/>
        </w:rPr>
      </w:pPr>
      <w:bookmarkStart w:id="885" w:name="_Toc37654570"/>
      <w:bookmarkStart w:id="886" w:name="_Toc37654942"/>
      <w:bookmarkStart w:id="887" w:name="_Toc37759215"/>
      <w:bookmarkStart w:id="888" w:name="_Toc38082179"/>
      <w:bookmarkStart w:id="889" w:name="_Toc38104747"/>
      <w:bookmarkStart w:id="890" w:name="_Toc39546133"/>
      <w:bookmarkStart w:id="891" w:name="_Toc39564868"/>
      <w:bookmarkStart w:id="892" w:name="_Toc7231328"/>
      <w:bookmarkStart w:id="893" w:name="_Toc7232904"/>
      <w:bookmarkStart w:id="894" w:name="_Toc7231327"/>
      <w:bookmarkStart w:id="895" w:name="_Toc7232903"/>
      <w:bookmarkStart w:id="896" w:name="_Toc7233560"/>
      <w:bookmarkStart w:id="897" w:name="_Toc7234007"/>
      <w:bookmarkStart w:id="898" w:name="_Toc7234176"/>
      <w:bookmarkStart w:id="899" w:name="_Toc7234228"/>
      <w:bookmarkStart w:id="900" w:name="_Toc7237626"/>
      <w:bookmarkStart w:id="901" w:name="_Toc7238671"/>
      <w:bookmarkStart w:id="902" w:name="_Toc7856916"/>
      <w:bookmarkStart w:id="903" w:name="_Toc8029838"/>
      <w:bookmarkStart w:id="904" w:name="_Toc8035511"/>
      <w:bookmarkStart w:id="905" w:name="_Toc8035630"/>
      <w:bookmarkStart w:id="906" w:name="_Toc8035938"/>
      <w:bookmarkStart w:id="907" w:name="_Toc8036144"/>
      <w:bookmarkStart w:id="908" w:name="_Toc8036420"/>
      <w:bookmarkStart w:id="909" w:name="_Toc8036514"/>
      <w:bookmarkStart w:id="910" w:name="_Toc8096516"/>
      <w:bookmarkStart w:id="911" w:name="_Toc8104641"/>
      <w:bookmarkStart w:id="912" w:name="_Toc9409068"/>
      <w:bookmarkStart w:id="913" w:name="_Toc10345968"/>
      <w:bookmarkStart w:id="914" w:name="_Toc37651703"/>
      <w:bookmarkStart w:id="915" w:name="_Toc37653501"/>
      <w:bookmarkStart w:id="916" w:name="_Toc37654566"/>
      <w:bookmarkStart w:id="917" w:name="_Toc37654936"/>
      <w:bookmarkStart w:id="918" w:name="_Toc37759209"/>
      <w:bookmarkStart w:id="919" w:name="_Toc38082173"/>
      <w:bookmarkStart w:id="920" w:name="_Toc38104743"/>
      <w:bookmarkStart w:id="921" w:name="_Toc39546129"/>
      <w:bookmarkStart w:id="922" w:name="_Toc39564864"/>
      <w:bookmarkStart w:id="923" w:name="_Toc73331155"/>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r w:rsidRPr="00001869">
        <w:rPr>
          <w:rFonts w:cs="Arial"/>
          <w:szCs w:val="24"/>
        </w:rPr>
        <w:t>[Ende des Dokuments]</w:t>
      </w:r>
    </w:p>
    <w:p w:rsidR="00582936" w:rsidRPr="00001869" w:rsidRDefault="00582936">
      <w:pPr>
        <w:jc w:val="left"/>
      </w:pPr>
    </w:p>
    <w:p w:rsidR="00A95BAF" w:rsidRPr="00001869" w:rsidRDefault="00A95BAF">
      <w:pPr>
        <w:jc w:val="left"/>
      </w:pPr>
    </w:p>
    <w:sectPr w:rsidR="00A95BAF" w:rsidRPr="00001869" w:rsidSect="001654B4">
      <w:headerReference w:type="default" r:id="rId155"/>
      <w:headerReference w:type="first" r:id="rId156"/>
      <w:pgSz w:w="11907" w:h="16840" w:code="9"/>
      <w:pgMar w:top="510" w:right="1134" w:bottom="1134" w:left="1134" w:header="510" w:footer="68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40E7" w:rsidRDefault="002640E7" w:rsidP="006655D3">
      <w:r>
        <w:separator/>
      </w:r>
    </w:p>
    <w:p w:rsidR="002640E7" w:rsidRDefault="002640E7" w:rsidP="006655D3"/>
    <w:p w:rsidR="002640E7" w:rsidRDefault="002640E7" w:rsidP="006655D3"/>
  </w:endnote>
  <w:endnote w:type="continuationSeparator" w:id="0">
    <w:p w:rsidR="002640E7" w:rsidRDefault="002640E7" w:rsidP="006655D3">
      <w:r>
        <w:separator/>
      </w:r>
    </w:p>
    <w:p w:rsidR="002640E7" w:rsidRDefault="002640E7">
      <w:pPr>
        <w:pStyle w:val="Footer"/>
        <w:spacing w:after="60"/>
        <w:rPr>
          <w:sz w:val="18"/>
        </w:rPr>
      </w:pPr>
      <w:r>
        <w:rPr>
          <w:sz w:val="18"/>
        </w:rPr>
        <w:t>[Suite de la note de la page précédente]</w:t>
      </w:r>
    </w:p>
    <w:p w:rsidR="002640E7" w:rsidRDefault="002640E7" w:rsidP="006655D3"/>
    <w:p w:rsidR="002640E7" w:rsidRDefault="002640E7" w:rsidP="006655D3"/>
  </w:endnote>
  <w:endnote w:type="continuationNotice" w:id="1">
    <w:p w:rsidR="002640E7" w:rsidRDefault="002640E7" w:rsidP="006655D3">
      <w:r>
        <w:t>[Suite de la note page suivante]</w:t>
      </w:r>
    </w:p>
    <w:p w:rsidR="002640E7" w:rsidRDefault="002640E7" w:rsidP="006655D3"/>
    <w:p w:rsidR="002640E7" w:rsidRDefault="002640E7" w:rsidP="006655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0E7" w:rsidRDefault="002640E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0E7" w:rsidRPr="00C52636" w:rsidRDefault="002640E7" w:rsidP="0090154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0E7" w:rsidRPr="004E669A" w:rsidRDefault="002640E7" w:rsidP="0090154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0E7" w:rsidRDefault="002640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40E7" w:rsidRDefault="002640E7" w:rsidP="006655D3">
      <w:r>
        <w:separator/>
      </w:r>
    </w:p>
  </w:footnote>
  <w:footnote w:type="continuationSeparator" w:id="0">
    <w:p w:rsidR="002640E7" w:rsidRDefault="002640E7" w:rsidP="006655D3">
      <w:r>
        <w:separator/>
      </w:r>
    </w:p>
  </w:footnote>
  <w:footnote w:type="continuationNotice" w:id="1">
    <w:p w:rsidR="002640E7" w:rsidRPr="00D579C3" w:rsidRDefault="002640E7" w:rsidP="00D579C3">
      <w:pPr>
        <w:pStyle w:val="Footer"/>
      </w:pPr>
    </w:p>
  </w:footnote>
  <w:footnote w:id="2">
    <w:p w:rsidR="002640E7" w:rsidRPr="00884C49" w:rsidRDefault="002640E7" w:rsidP="00851F0D">
      <w:pPr>
        <w:pStyle w:val="FootnoteText"/>
      </w:pPr>
      <w:r w:rsidRPr="005E1A9B">
        <w:rPr>
          <w:rStyle w:val="FootnoteReference"/>
        </w:rPr>
        <w:footnoteRef/>
      </w:r>
      <w:r>
        <w:tab/>
        <w:t xml:space="preserve">Vergleiche </w:t>
      </w:r>
      <w:r w:rsidRPr="00884C49">
        <w:t xml:space="preserve">Kapitel 3.1 </w:t>
      </w:r>
      <w:r>
        <w:t>der</w:t>
      </w:r>
      <w:r w:rsidRPr="00884C49">
        <w:t xml:space="preserve"> Prüfungsrichtlinien (Dokument TGP/7: Anlage 1: </w:t>
      </w:r>
      <w:r>
        <w:t>TG-Mustervorlage</w:t>
      </w:r>
      <w:r w:rsidRPr="00884C49">
        <w:t>)</w:t>
      </w:r>
    </w:p>
  </w:footnote>
  <w:footnote w:id="3">
    <w:p w:rsidR="002640E7" w:rsidRPr="00884C49" w:rsidRDefault="002640E7" w:rsidP="000F1146">
      <w:pPr>
        <w:pStyle w:val="FootnoteText"/>
      </w:pPr>
      <w:r>
        <w:rPr>
          <w:rStyle w:val="FootnoteReference"/>
        </w:rPr>
        <w:footnoteRef/>
      </w:r>
      <w:r>
        <w:tab/>
        <w:t xml:space="preserve">Vergleiche </w:t>
      </w:r>
      <w:r w:rsidRPr="00884C49">
        <w:t xml:space="preserve">Kapitel 3.2 </w:t>
      </w:r>
      <w:r>
        <w:t>der</w:t>
      </w:r>
      <w:r w:rsidRPr="00884C49">
        <w:t xml:space="preserve"> Prüfungsrichtlinien (Dokument TGP/7: Anlage 1: </w:t>
      </w:r>
      <w:r>
        <w:t>TG-Mustervorlage</w:t>
      </w:r>
      <w:r w:rsidRPr="00884C49">
        <w:t>)</w:t>
      </w:r>
    </w:p>
  </w:footnote>
  <w:footnote w:id="4">
    <w:p w:rsidR="002640E7" w:rsidRPr="00851F0D" w:rsidRDefault="002640E7" w:rsidP="00851F0D">
      <w:pPr>
        <w:pStyle w:val="FootnoteText"/>
      </w:pPr>
      <w:r w:rsidRPr="005E1A9B">
        <w:rPr>
          <w:rStyle w:val="FootnoteReference"/>
        </w:rPr>
        <w:footnoteRef/>
      </w:r>
      <w:r>
        <w:tab/>
        <w:t xml:space="preserve">Vergleiche </w:t>
      </w:r>
      <w:r w:rsidRPr="00884C49">
        <w:t xml:space="preserve">Kapitel 3.3 </w:t>
      </w:r>
      <w:r>
        <w:t>der</w:t>
      </w:r>
      <w:r w:rsidRPr="00884C49">
        <w:t xml:space="preserve"> Prüfungsrichtlinien (Dokument TGP/7: Anlage 1: </w:t>
      </w:r>
      <w:r>
        <w:t>TG-Mustervorlage</w:t>
      </w:r>
      <w:r w:rsidRPr="00884C49">
        <w:t>)</w:t>
      </w:r>
    </w:p>
  </w:footnote>
  <w:footnote w:id="5">
    <w:p w:rsidR="002640E7" w:rsidRPr="00851F0D" w:rsidRDefault="002640E7" w:rsidP="00851F0D">
      <w:pPr>
        <w:pStyle w:val="FootnoteText"/>
      </w:pPr>
      <w:r w:rsidRPr="005E1A9B">
        <w:rPr>
          <w:rStyle w:val="FootnoteReference"/>
        </w:rPr>
        <w:footnoteRef/>
      </w:r>
      <w:r>
        <w:tab/>
        <w:t xml:space="preserve">Vergleiche </w:t>
      </w:r>
      <w:r w:rsidRPr="00884C49">
        <w:t xml:space="preserve">Kapitel 3.4 </w:t>
      </w:r>
      <w:r>
        <w:t>der</w:t>
      </w:r>
      <w:r w:rsidRPr="00884C49">
        <w:t xml:space="preserve"> Prüfungsrichtlinien (Dokument TGP/7: Anlage 1: </w:t>
      </w:r>
      <w:r>
        <w:t>TG-Mustervorlage</w:t>
      </w:r>
      <w:r w:rsidRPr="00884C49">
        <w:t>)</w:t>
      </w:r>
    </w:p>
  </w:footnote>
  <w:footnote w:id="6">
    <w:p w:rsidR="002640E7" w:rsidRPr="0078272A" w:rsidRDefault="002640E7" w:rsidP="00386A9A">
      <w:pPr>
        <w:pStyle w:val="FootnoteText"/>
        <w:rPr>
          <w:lang w:val="de-DE"/>
        </w:rPr>
      </w:pPr>
      <w:r w:rsidRPr="0078272A">
        <w:rPr>
          <w:rStyle w:val="FootnoteReference"/>
          <w:lang w:val="de-DE"/>
        </w:rPr>
        <w:footnoteRef/>
      </w:r>
      <w:r w:rsidRPr="0078272A">
        <w:rPr>
          <w:lang w:val="de-DE"/>
        </w:rPr>
        <w:tab/>
        <w:t>Zum Zwecke dieses Dokuments ist mit „Jahr“ eine „Wachstumsperiode“ gemeint.</w:t>
      </w:r>
    </w:p>
  </w:footnote>
  <w:footnote w:id="7">
    <w:p w:rsidR="002640E7" w:rsidRPr="00F341AF" w:rsidRDefault="002640E7" w:rsidP="00851F0D">
      <w:pPr>
        <w:pStyle w:val="FootnoteText"/>
      </w:pPr>
      <w:r w:rsidRPr="00FC0D89">
        <w:rPr>
          <w:rStyle w:val="FootnoteReference"/>
        </w:rPr>
        <w:footnoteRef/>
      </w:r>
      <w:r>
        <w:tab/>
      </w:r>
      <w:r w:rsidRPr="00F341AF">
        <w:t xml:space="preserve">Eine Kontingenztabelle wird benutzt, um die Beziehung zwischen zwei oder mehreren Variablen, </w:t>
      </w:r>
      <w:r>
        <w:t>zumeist</w:t>
      </w:r>
      <w:r w:rsidRPr="00F341AF">
        <w:t xml:space="preserve"> kateg</w:t>
      </w:r>
      <w:r>
        <w:t>orische</w:t>
      </w:r>
      <w:r w:rsidRPr="00F341AF">
        <w:t xml:space="preserve">n </w:t>
      </w:r>
      <w:r>
        <w:t>Da</w:t>
      </w:r>
      <w:r w:rsidRPr="00F341AF">
        <w:t xml:space="preserve">ten, </w:t>
      </w:r>
      <w:r>
        <w:t>zu erfassen und zu analysieren.</w:t>
      </w:r>
    </w:p>
  </w:footnote>
  <w:footnote w:id="8">
    <w:p w:rsidR="002640E7" w:rsidRPr="00D6467C" w:rsidRDefault="002640E7" w:rsidP="00851F0D">
      <w:pPr>
        <w:pStyle w:val="FootnoteText"/>
      </w:pPr>
      <w:r w:rsidRPr="00FC0D89">
        <w:rPr>
          <w:rStyle w:val="FootnoteReference"/>
        </w:rPr>
        <w:footnoteRef/>
      </w:r>
      <w:r>
        <w:tab/>
      </w:r>
      <w:r w:rsidRPr="00D6467C">
        <w:t>Eine hypergeometrisch</w:t>
      </w:r>
      <w:r>
        <w:t>e</w:t>
      </w:r>
      <w:r w:rsidRPr="00D6467C">
        <w:t xml:space="preserve"> Verteilung ist eine diskrete Wahrscheinli</w:t>
      </w:r>
      <w:r>
        <w:t>ch</w:t>
      </w:r>
      <w:r w:rsidRPr="00D6467C">
        <w:t>keitsverteilung, die die Anzahl Er</w:t>
      </w:r>
      <w:r>
        <w:t>fo</w:t>
      </w:r>
      <w:r w:rsidRPr="00D6467C">
        <w:t xml:space="preserve">lge in einer Sequenz von </w:t>
      </w:r>
      <w:r>
        <w:t>Ziehungen</w:t>
      </w:r>
      <w:r w:rsidRPr="00D6467C">
        <w:t xml:space="preserve"> aus einer begrenzten Population ohne </w:t>
      </w:r>
      <w:r>
        <w:t>Er</w:t>
      </w:r>
      <w:r w:rsidRPr="00D6467C">
        <w:t>setzung beschreibt.</w:t>
      </w:r>
    </w:p>
  </w:footnote>
  <w:footnote w:id="9">
    <w:p w:rsidR="002640E7" w:rsidRDefault="002640E7" w:rsidP="000F1146">
      <w:pPr>
        <w:pStyle w:val="FootnoteText"/>
      </w:pPr>
      <w:r w:rsidRPr="00F12845">
        <w:rPr>
          <w:rStyle w:val="FootnoteReference"/>
        </w:rPr>
        <w:sym w:font="Symbol" w:char="F02A"/>
      </w:r>
      <w:r w:rsidRPr="00F12845">
        <w:rPr>
          <w:rStyle w:val="FootnoteReference"/>
        </w:rPr>
        <w:sym w:font="Symbol" w:char="F02A"/>
      </w:r>
      <w:r>
        <w:t xml:space="preserve"> </w:t>
      </w:r>
      <w:r w:rsidRPr="00130D21">
        <w:tab/>
        <w:t xml:space="preserve">Siehe </w:t>
      </w:r>
      <w:r>
        <w:t>Abschnitt 8.1.9.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0E7" w:rsidRDefault="002640E7" w:rsidP="00BC1F3A">
    <w:pPr>
      <w:pStyle w:val="Header"/>
    </w:pPr>
    <w:r>
      <w:t>TGP/8/2 Draft 1</w:t>
    </w:r>
  </w:p>
  <w:p w:rsidR="002640E7" w:rsidRDefault="002640E7" w:rsidP="00BC1F3A">
    <w:pPr>
      <w:pStyle w:val="Header"/>
      <w:rPr>
        <w:rStyle w:val="PageNumber"/>
      </w:rPr>
    </w:pPr>
    <w:r>
      <w:t xml:space="preserve">Seite </w:t>
    </w:r>
    <w:r>
      <w:rPr>
        <w:rStyle w:val="PageNumber"/>
      </w:rPr>
      <w:fldChar w:fldCharType="begin"/>
    </w:r>
    <w:r>
      <w:rPr>
        <w:rStyle w:val="PageNumber"/>
      </w:rPr>
      <w:instrText xml:space="preserve"> PAGE </w:instrText>
    </w:r>
    <w:r>
      <w:rPr>
        <w:rStyle w:val="PageNumber"/>
      </w:rPr>
      <w:fldChar w:fldCharType="separate"/>
    </w:r>
    <w:r w:rsidR="000A1A54">
      <w:rPr>
        <w:rStyle w:val="PageNumber"/>
        <w:noProof/>
      </w:rPr>
      <w:t>4</w:t>
    </w:r>
    <w:r>
      <w:rPr>
        <w:rStyle w:val="PageNumber"/>
      </w:rPr>
      <w:fldChar w:fldCharType="end"/>
    </w:r>
  </w:p>
  <w:p w:rsidR="002640E7" w:rsidRDefault="002640E7" w:rsidP="00BC1F3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0E7" w:rsidRPr="001C6FE8" w:rsidRDefault="002640E7" w:rsidP="00BC1F3A">
    <w:pPr>
      <w:pStyle w:val="Header"/>
    </w:pPr>
    <w:r>
      <w:t>TGP/8/2 Draft 1</w:t>
    </w:r>
    <w:r w:rsidRPr="001C6FE8">
      <w:t xml:space="preserve">: </w:t>
    </w:r>
    <w:r>
      <w:t>TEIL</w:t>
    </w:r>
    <w:r w:rsidRPr="001C6FE8">
      <w:t xml:space="preserve"> I: 3: W</w:t>
    </w:r>
    <w:r>
      <w:t>ahl der statistischen Verfahren</w:t>
    </w:r>
    <w:r>
      <w:br/>
    </w:r>
    <w:r w:rsidRPr="001C6FE8">
      <w:t>für die Prüfung der Unterscheidbarkeit</w:t>
    </w:r>
  </w:p>
  <w:p w:rsidR="002640E7" w:rsidRDefault="002640E7" w:rsidP="00BC1F3A">
    <w:pPr>
      <w:pStyle w:val="Header"/>
      <w:rPr>
        <w:rStyle w:val="PageNumber"/>
      </w:rPr>
    </w:pPr>
    <w:r>
      <w:rPr>
        <w:rStyle w:val="PageNumber"/>
      </w:rPr>
      <w:t xml:space="preserve">Seite </w:t>
    </w:r>
    <w:r>
      <w:rPr>
        <w:rStyle w:val="PageNumber"/>
      </w:rPr>
      <w:fldChar w:fldCharType="begin"/>
    </w:r>
    <w:r>
      <w:rPr>
        <w:rStyle w:val="PageNumber"/>
      </w:rPr>
      <w:instrText xml:space="preserve"> PAGE </w:instrText>
    </w:r>
    <w:r>
      <w:rPr>
        <w:rStyle w:val="PageNumber"/>
      </w:rPr>
      <w:fldChar w:fldCharType="separate"/>
    </w:r>
    <w:r w:rsidR="000A1A54">
      <w:rPr>
        <w:rStyle w:val="PageNumber"/>
        <w:noProof/>
      </w:rPr>
      <w:t>129</w:t>
    </w:r>
    <w:r>
      <w:rPr>
        <w:rStyle w:val="PageNumber"/>
      </w:rPr>
      <w:fldChar w:fldCharType="end"/>
    </w:r>
  </w:p>
  <w:p w:rsidR="002640E7" w:rsidRDefault="002640E7" w:rsidP="00BC1F3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0E7" w:rsidRPr="00477851" w:rsidRDefault="002640E7" w:rsidP="00BC1F3A">
    <w:pPr>
      <w:pStyle w:val="Header"/>
    </w:pPr>
    <w:r>
      <w:t>TGP/8/2 Draft 1</w:t>
    </w:r>
    <w:r w:rsidRPr="001C6FE8">
      <w:t xml:space="preserve">: </w:t>
    </w:r>
    <w:r>
      <w:t>TEIL</w:t>
    </w:r>
    <w:r w:rsidRPr="001C6FE8">
      <w:t xml:space="preserve"> I: </w:t>
    </w:r>
    <w:r>
      <w:t>5</w:t>
    </w:r>
    <w:r w:rsidRPr="001C6FE8">
      <w:t xml:space="preserve">: </w:t>
    </w:r>
    <w:r w:rsidRPr="00E8732A">
      <w:t>ZYKLISCHER ANBAU VON SORTEN AUS DER SORTENSAMMLUNG ZUR VERRINGERUNG DER GRÖSSE VON ANBAUPRÜFUNGEN</w:t>
    </w:r>
  </w:p>
  <w:p w:rsidR="002640E7" w:rsidRDefault="002640E7" w:rsidP="00BC1F3A">
    <w:pPr>
      <w:pStyle w:val="Header"/>
      <w:rPr>
        <w:rStyle w:val="PageNumber"/>
      </w:rPr>
    </w:pPr>
    <w:r>
      <w:t xml:space="preserve">Seite </w:t>
    </w:r>
    <w:r>
      <w:rPr>
        <w:rStyle w:val="PageNumber"/>
      </w:rPr>
      <w:fldChar w:fldCharType="begin"/>
    </w:r>
    <w:r>
      <w:rPr>
        <w:rStyle w:val="PageNumber"/>
      </w:rPr>
      <w:instrText xml:space="preserve"> PAGE </w:instrText>
    </w:r>
    <w:r>
      <w:rPr>
        <w:rStyle w:val="PageNumber"/>
      </w:rPr>
      <w:fldChar w:fldCharType="separate"/>
    </w:r>
    <w:r w:rsidR="000A1A54">
      <w:rPr>
        <w:rStyle w:val="PageNumber"/>
        <w:noProof/>
      </w:rPr>
      <w:t>52</w:t>
    </w:r>
    <w:r>
      <w:rPr>
        <w:rStyle w:val="PageNumber"/>
      </w:rPr>
      <w:fldChar w:fldCharType="end"/>
    </w:r>
  </w:p>
  <w:p w:rsidR="002640E7" w:rsidRDefault="002640E7" w:rsidP="00BC1F3A">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0E7" w:rsidRPr="00477851" w:rsidRDefault="002640E7" w:rsidP="00BC1F3A">
    <w:pPr>
      <w:pStyle w:val="Header"/>
      <w:rPr>
        <w:rStyle w:val="PageNumber"/>
      </w:rPr>
    </w:pPr>
    <w:r>
      <w:t>TGP/8/2 Draft 1</w:t>
    </w:r>
    <w:r w:rsidRPr="00477851">
      <w:t>: TEIL</w:t>
    </w:r>
    <w:r w:rsidRPr="001C6FE8">
      <w:t xml:space="preserve"> II: </w:t>
    </w:r>
    <w:r>
      <w:t xml:space="preserve">1: </w:t>
    </w:r>
    <w:r w:rsidRPr="00093A5D">
      <w:rPr>
        <w:lang w:val="de-DE"/>
      </w:rPr>
      <w:t>DIE GAIA-METHODIK</w:t>
    </w:r>
    <w:r w:rsidRPr="00477851">
      <w:br/>
      <w:t xml:space="preserve">Seite </w:t>
    </w:r>
    <w:r>
      <w:rPr>
        <w:rStyle w:val="PageNumber"/>
      </w:rPr>
      <w:fldChar w:fldCharType="begin"/>
    </w:r>
    <w:r w:rsidRPr="00477851">
      <w:rPr>
        <w:rStyle w:val="PageNumber"/>
      </w:rPr>
      <w:instrText xml:space="preserve"> PAGE </w:instrText>
    </w:r>
    <w:r>
      <w:rPr>
        <w:rStyle w:val="PageNumber"/>
      </w:rPr>
      <w:fldChar w:fldCharType="separate"/>
    </w:r>
    <w:r w:rsidR="000A1A54">
      <w:rPr>
        <w:rStyle w:val="PageNumber"/>
        <w:noProof/>
      </w:rPr>
      <w:t>65</w:t>
    </w:r>
    <w:r>
      <w:rPr>
        <w:rStyle w:val="PageNumber"/>
      </w:rPr>
      <w:fldChar w:fldCharType="end"/>
    </w:r>
  </w:p>
  <w:p w:rsidR="002640E7" w:rsidRPr="00477851" w:rsidRDefault="002640E7" w:rsidP="00BC1F3A">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0E7" w:rsidRPr="001C6FE8" w:rsidRDefault="002640E7" w:rsidP="00BC1F3A">
    <w:pPr>
      <w:pStyle w:val="Header"/>
    </w:pPr>
    <w:r>
      <w:t>TGP/8/2 Draft 1</w:t>
    </w:r>
    <w:r w:rsidRPr="001C6FE8">
      <w:t xml:space="preserve">: </w:t>
    </w:r>
    <w:r>
      <w:t>TEIL</w:t>
    </w:r>
    <w:r w:rsidRPr="001C6FE8">
      <w:t xml:space="preserve"> II: </w:t>
    </w:r>
    <w:r>
      <w:t xml:space="preserve">1: </w:t>
    </w:r>
    <w:r w:rsidRPr="00093A5D">
      <w:rPr>
        <w:lang w:val="de-DE"/>
      </w:rPr>
      <w:t>DIE GAIA-METHODIK</w:t>
    </w:r>
  </w:p>
  <w:p w:rsidR="002640E7" w:rsidRDefault="002640E7" w:rsidP="00BC1F3A">
    <w:pPr>
      <w:pStyle w:val="Header"/>
      <w:rPr>
        <w:rStyle w:val="PageNumber"/>
      </w:rPr>
    </w:pPr>
    <w:r>
      <w:rPr>
        <w:rStyle w:val="PageNumber"/>
      </w:rPr>
      <w:t>Seite</w:t>
    </w:r>
    <w:r w:rsidRPr="007A1EBD">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0A1A54">
      <w:rPr>
        <w:rStyle w:val="PageNumber"/>
        <w:noProof/>
      </w:rPr>
      <w:t>129</w:t>
    </w:r>
    <w:r>
      <w:rPr>
        <w:rStyle w:val="PageNumber"/>
      </w:rPr>
      <w:fldChar w:fldCharType="end"/>
    </w:r>
  </w:p>
  <w:p w:rsidR="002640E7" w:rsidRDefault="002640E7" w:rsidP="00BC1F3A">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0E7" w:rsidRPr="00477851" w:rsidRDefault="002640E7" w:rsidP="00BC1F3A">
    <w:pPr>
      <w:pStyle w:val="Header"/>
    </w:pPr>
    <w:r>
      <w:t>TGP/8/2 Draft 1</w:t>
    </w:r>
    <w:r w:rsidRPr="00477851">
      <w:t xml:space="preserve">: TEIL II: 2: </w:t>
    </w:r>
    <w:r>
      <w:t>ELTERNFORMEL VON HYBRIDSORTEN</w:t>
    </w:r>
  </w:p>
  <w:p w:rsidR="002640E7" w:rsidRPr="00477851" w:rsidRDefault="002640E7" w:rsidP="00BC1F3A">
    <w:pPr>
      <w:pStyle w:val="Header"/>
      <w:rPr>
        <w:rStyle w:val="PageNumber"/>
      </w:rPr>
    </w:pPr>
    <w:r w:rsidRPr="00477851">
      <w:t xml:space="preserve">Seite </w:t>
    </w:r>
    <w:r>
      <w:rPr>
        <w:rStyle w:val="PageNumber"/>
      </w:rPr>
      <w:fldChar w:fldCharType="begin"/>
    </w:r>
    <w:r w:rsidRPr="00477851">
      <w:rPr>
        <w:rStyle w:val="PageNumber"/>
      </w:rPr>
      <w:instrText xml:space="preserve"> PAGE </w:instrText>
    </w:r>
    <w:r>
      <w:rPr>
        <w:rStyle w:val="PageNumber"/>
      </w:rPr>
      <w:fldChar w:fldCharType="separate"/>
    </w:r>
    <w:r w:rsidR="000A1A54">
      <w:rPr>
        <w:rStyle w:val="PageNumber"/>
        <w:noProof/>
      </w:rPr>
      <w:t>67</w:t>
    </w:r>
    <w:r>
      <w:rPr>
        <w:rStyle w:val="PageNumber"/>
      </w:rPr>
      <w:fldChar w:fldCharType="end"/>
    </w:r>
  </w:p>
  <w:p w:rsidR="002640E7" w:rsidRPr="00477851" w:rsidRDefault="002640E7" w:rsidP="00BC1F3A">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0E7" w:rsidRPr="00477851" w:rsidRDefault="002640E7" w:rsidP="00BC1F3A">
    <w:pPr>
      <w:pStyle w:val="Header"/>
    </w:pPr>
    <w:r>
      <w:t>TGP/8/2 Draft 1</w:t>
    </w:r>
    <w:r w:rsidRPr="00477851">
      <w:t xml:space="preserve">: TEIL II: 2: </w:t>
    </w:r>
    <w:r>
      <w:t>ELTERNFORMEL VON HYBRIDSORTEN</w:t>
    </w:r>
  </w:p>
  <w:p w:rsidR="002640E7" w:rsidRDefault="002640E7" w:rsidP="00BC1F3A">
    <w:pPr>
      <w:pStyle w:val="Header"/>
      <w:rPr>
        <w:rStyle w:val="PageNumber"/>
      </w:rPr>
    </w:pPr>
    <w:r>
      <w:rPr>
        <w:rStyle w:val="PageNumber"/>
      </w:rPr>
      <w:t xml:space="preserve">Seite </w:t>
    </w:r>
    <w:r>
      <w:rPr>
        <w:rStyle w:val="PageNumber"/>
      </w:rPr>
      <w:fldChar w:fldCharType="begin"/>
    </w:r>
    <w:r>
      <w:rPr>
        <w:rStyle w:val="PageNumber"/>
      </w:rPr>
      <w:instrText xml:space="preserve"> PAGE </w:instrText>
    </w:r>
    <w:r>
      <w:rPr>
        <w:rStyle w:val="PageNumber"/>
      </w:rPr>
      <w:fldChar w:fldCharType="separate"/>
    </w:r>
    <w:r w:rsidR="000A1A54">
      <w:rPr>
        <w:rStyle w:val="PageNumber"/>
        <w:noProof/>
      </w:rPr>
      <w:t>129</w:t>
    </w:r>
    <w:r>
      <w:rPr>
        <w:rStyle w:val="PageNumber"/>
      </w:rPr>
      <w:fldChar w:fldCharType="end"/>
    </w:r>
  </w:p>
  <w:p w:rsidR="002640E7" w:rsidRDefault="002640E7" w:rsidP="00BC1F3A">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0E7" w:rsidRDefault="002640E7" w:rsidP="00BC1F3A">
    <w:pPr>
      <w:pStyle w:val="Header"/>
    </w:pPr>
    <w:r>
      <w:t>TGP/8/2 Draft 1</w:t>
    </w:r>
    <w:r w:rsidRPr="001C6FE8">
      <w:t xml:space="preserve">: </w:t>
    </w:r>
    <w:r>
      <w:t>TEIL</w:t>
    </w:r>
    <w:r w:rsidRPr="001C6FE8">
      <w:t xml:space="preserve"> II: </w:t>
    </w:r>
    <w:r>
      <w:t>3</w:t>
    </w:r>
    <w:r w:rsidRPr="001C6FE8">
      <w:t xml:space="preserve">: </w:t>
    </w:r>
    <w:r>
      <w:rPr>
        <w:caps/>
        <w:szCs w:val="24"/>
      </w:rPr>
      <w:t>KOMBINIERTES</w:t>
    </w:r>
    <w:r w:rsidRPr="001C6FE8">
      <w:rPr>
        <w:caps/>
        <w:szCs w:val="24"/>
      </w:rPr>
      <w:t xml:space="preserve"> </w:t>
    </w:r>
    <w:r>
      <w:t xml:space="preserve">UNTERSCHEIDBARKEITSKRITERIUM </w:t>
    </w:r>
    <w:r>
      <w:br/>
      <w:t>ÜBER MEHRERE JAHRE (COYD)</w:t>
    </w:r>
  </w:p>
  <w:p w:rsidR="002640E7" w:rsidRPr="00D326ED" w:rsidRDefault="002640E7" w:rsidP="00BC1F3A">
    <w:pPr>
      <w:pStyle w:val="Header"/>
      <w:rPr>
        <w:rStyle w:val="PageNumber"/>
        <w:szCs w:val="24"/>
      </w:rPr>
    </w:pPr>
    <w:r w:rsidRPr="00D326ED">
      <w:t xml:space="preserve">Seite </w:t>
    </w:r>
    <w:r w:rsidRPr="00D326ED">
      <w:rPr>
        <w:rStyle w:val="PageNumber"/>
        <w:szCs w:val="24"/>
      </w:rPr>
      <w:fldChar w:fldCharType="begin"/>
    </w:r>
    <w:r w:rsidRPr="00D326ED">
      <w:rPr>
        <w:rStyle w:val="PageNumber"/>
        <w:szCs w:val="24"/>
      </w:rPr>
      <w:instrText xml:space="preserve"> PAGE </w:instrText>
    </w:r>
    <w:r w:rsidRPr="00D326ED">
      <w:rPr>
        <w:rStyle w:val="PageNumber"/>
        <w:szCs w:val="24"/>
      </w:rPr>
      <w:fldChar w:fldCharType="separate"/>
    </w:r>
    <w:r w:rsidR="000A1A54">
      <w:rPr>
        <w:rStyle w:val="PageNumber"/>
        <w:noProof/>
        <w:szCs w:val="24"/>
      </w:rPr>
      <w:t>82</w:t>
    </w:r>
    <w:r w:rsidRPr="00D326ED">
      <w:rPr>
        <w:rStyle w:val="PageNumber"/>
        <w:szCs w:val="24"/>
      </w:rPr>
      <w:fldChar w:fldCharType="end"/>
    </w:r>
  </w:p>
  <w:p w:rsidR="002640E7" w:rsidRPr="004B46C4" w:rsidRDefault="002640E7" w:rsidP="00BC1F3A">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0E7" w:rsidRDefault="002640E7" w:rsidP="00BC1F3A">
    <w:pPr>
      <w:pStyle w:val="Header"/>
    </w:pPr>
    <w:r>
      <w:t>TGP/8/2 Draft 1</w:t>
    </w:r>
    <w:r w:rsidRPr="001C6FE8">
      <w:t xml:space="preserve">: </w:t>
    </w:r>
    <w:r>
      <w:t>TEIL</w:t>
    </w:r>
    <w:r w:rsidRPr="001C6FE8">
      <w:t xml:space="preserve"> II: </w:t>
    </w:r>
    <w:r>
      <w:t>3</w:t>
    </w:r>
    <w:r w:rsidRPr="001C6FE8">
      <w:t xml:space="preserve">: </w:t>
    </w:r>
    <w:r>
      <w:rPr>
        <w:caps/>
        <w:szCs w:val="24"/>
      </w:rPr>
      <w:t>KOMBINIERTES</w:t>
    </w:r>
    <w:r w:rsidRPr="001C6FE8">
      <w:rPr>
        <w:caps/>
        <w:szCs w:val="24"/>
      </w:rPr>
      <w:t xml:space="preserve"> </w:t>
    </w:r>
    <w:r>
      <w:t>UNTERSCHEIDBARKEITSKRITERIUM ÜBER MEHRERE JAHRE (COYD)</w:t>
    </w:r>
  </w:p>
  <w:p w:rsidR="002640E7" w:rsidRDefault="002640E7" w:rsidP="00BC1F3A">
    <w:pPr>
      <w:pStyle w:val="Header"/>
      <w:rPr>
        <w:lang w:val="de-DE"/>
      </w:rPr>
    </w:pPr>
    <w:r>
      <w:rPr>
        <w:lang w:val="de-DE"/>
      </w:rPr>
      <w:t xml:space="preserve">Seite </w:t>
    </w:r>
    <w:r>
      <w:rPr>
        <w:rStyle w:val="PageNumber"/>
      </w:rPr>
      <w:fldChar w:fldCharType="begin"/>
    </w:r>
    <w:r>
      <w:rPr>
        <w:rStyle w:val="PageNumber"/>
      </w:rPr>
      <w:instrText xml:space="preserve"> PAGE </w:instrText>
    </w:r>
    <w:r>
      <w:rPr>
        <w:rStyle w:val="PageNumber"/>
      </w:rPr>
      <w:fldChar w:fldCharType="separate"/>
    </w:r>
    <w:r w:rsidR="000A1A54">
      <w:rPr>
        <w:rStyle w:val="PageNumber"/>
        <w:noProof/>
      </w:rPr>
      <w:t>129</w:t>
    </w:r>
    <w:r>
      <w:rPr>
        <w:rStyle w:val="PageNumber"/>
      </w:rPr>
      <w:fldChar w:fldCharType="end"/>
    </w:r>
  </w:p>
  <w:p w:rsidR="002640E7" w:rsidRPr="00D326ED" w:rsidRDefault="002640E7" w:rsidP="00BC1F3A">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0E7" w:rsidRDefault="002640E7" w:rsidP="00BC1F3A">
    <w:pPr>
      <w:pStyle w:val="Header"/>
    </w:pPr>
    <w:r>
      <w:t>TGP/8/2 Draft 1</w:t>
    </w:r>
    <w:r w:rsidRPr="001C6FE8">
      <w:t xml:space="preserve">: </w:t>
    </w:r>
    <w:r>
      <w:t>TEIL</w:t>
    </w:r>
    <w:r w:rsidRPr="001C6FE8">
      <w:t xml:space="preserve"> II: </w:t>
    </w:r>
    <w:r>
      <w:t>3</w:t>
    </w:r>
    <w:r w:rsidRPr="001C6FE8">
      <w:t xml:space="preserve">: </w:t>
    </w:r>
    <w:r>
      <w:rPr>
        <w:caps/>
        <w:szCs w:val="24"/>
      </w:rPr>
      <w:t>KOMBINIERTES</w:t>
    </w:r>
    <w:r w:rsidRPr="001C6FE8">
      <w:rPr>
        <w:caps/>
        <w:szCs w:val="24"/>
      </w:rPr>
      <w:t xml:space="preserve"> </w:t>
    </w:r>
    <w:r>
      <w:t xml:space="preserve">UNTERSCHEIDBARKEITSKRITERIUM </w:t>
    </w:r>
    <w:r>
      <w:br/>
      <w:t>ÜBER MEHRERE JAHRE (COYD)</w:t>
    </w:r>
  </w:p>
  <w:p w:rsidR="002640E7" w:rsidRDefault="002640E7" w:rsidP="00BC1F3A">
    <w:pPr>
      <w:pStyle w:val="Header"/>
      <w:rPr>
        <w:rStyle w:val="PageNumber"/>
      </w:rPr>
    </w:pPr>
    <w:r>
      <w:t>Seite</w:t>
    </w:r>
    <w:r w:rsidRPr="004671E4">
      <w:t xml:space="preserve"> </w:t>
    </w:r>
    <w:r>
      <w:rPr>
        <w:rStyle w:val="PageNumber"/>
      </w:rPr>
      <w:fldChar w:fldCharType="begin"/>
    </w:r>
    <w:r w:rsidRPr="004671E4">
      <w:rPr>
        <w:rStyle w:val="PageNumber"/>
      </w:rPr>
      <w:instrText xml:space="preserve"> PAGE </w:instrText>
    </w:r>
    <w:r>
      <w:rPr>
        <w:rStyle w:val="PageNumber"/>
      </w:rPr>
      <w:fldChar w:fldCharType="separate"/>
    </w:r>
    <w:r w:rsidR="000A1A54">
      <w:rPr>
        <w:rStyle w:val="PageNumber"/>
        <w:noProof/>
      </w:rPr>
      <w:t>86</w:t>
    </w:r>
    <w:r>
      <w:rPr>
        <w:rStyle w:val="PageNumber"/>
      </w:rPr>
      <w:fldChar w:fldCharType="end"/>
    </w:r>
  </w:p>
  <w:p w:rsidR="002640E7" w:rsidRPr="004671E4" w:rsidRDefault="002640E7" w:rsidP="00BC1F3A">
    <w:pPr>
      <w:pStyle w:val="Header"/>
      <w:rPr>
        <w:rStyle w:val="PageNumber"/>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0E7" w:rsidRPr="00E40A07" w:rsidRDefault="002640E7" w:rsidP="00BC1F3A">
    <w:pPr>
      <w:pStyle w:val="Header"/>
    </w:pPr>
    <w:r>
      <w:t>TGP/8/2 Draft 1</w:t>
    </w:r>
    <w:r w:rsidRPr="00E40A07">
      <w:t xml:space="preserve">: TEIL II: 3: </w:t>
    </w:r>
    <w:r>
      <w:t>KOMBINIERTES</w:t>
    </w:r>
    <w:r w:rsidRPr="001C6FE8">
      <w:t xml:space="preserve"> </w:t>
    </w:r>
    <w:r w:rsidRPr="00E40A07">
      <w:t>unterscheidbarkeitskriterium über mehrere Jahre</w:t>
    </w:r>
  </w:p>
  <w:p w:rsidR="002640E7" w:rsidRPr="00E40A07" w:rsidRDefault="002640E7" w:rsidP="00BC1F3A">
    <w:pPr>
      <w:pStyle w:val="Header"/>
      <w:rPr>
        <w:rStyle w:val="PageNumber"/>
        <w:szCs w:val="24"/>
      </w:rPr>
    </w:pPr>
    <w:r w:rsidRPr="00E40A07">
      <w:rPr>
        <w:rStyle w:val="PageNumber"/>
        <w:szCs w:val="24"/>
      </w:rPr>
      <w:t xml:space="preserve">Seite </w:t>
    </w:r>
    <w:r w:rsidRPr="00E40A07">
      <w:rPr>
        <w:rStyle w:val="PageNumber"/>
        <w:szCs w:val="24"/>
      </w:rPr>
      <w:fldChar w:fldCharType="begin"/>
    </w:r>
    <w:r w:rsidRPr="00E40A07">
      <w:rPr>
        <w:rStyle w:val="PageNumber"/>
        <w:szCs w:val="24"/>
      </w:rPr>
      <w:instrText xml:space="preserve"> PAGE </w:instrText>
    </w:r>
    <w:r w:rsidRPr="00E40A07">
      <w:rPr>
        <w:rStyle w:val="PageNumber"/>
        <w:szCs w:val="24"/>
      </w:rPr>
      <w:fldChar w:fldCharType="separate"/>
    </w:r>
    <w:r w:rsidR="000A1A54">
      <w:rPr>
        <w:rStyle w:val="PageNumber"/>
        <w:noProof/>
        <w:szCs w:val="24"/>
      </w:rPr>
      <w:t>129</w:t>
    </w:r>
    <w:r w:rsidRPr="00E40A07">
      <w:rPr>
        <w:rStyle w:val="PageNumber"/>
        <w:szCs w:val="24"/>
      </w:rPr>
      <w:fldChar w:fldCharType="end"/>
    </w:r>
  </w:p>
  <w:p w:rsidR="002640E7" w:rsidRDefault="002640E7" w:rsidP="00BC1F3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0E7" w:rsidRPr="004A0318" w:rsidRDefault="002640E7" w:rsidP="00BC1F3A">
    <w:pPr>
      <w:pStyle w:val="Header"/>
    </w:pPr>
    <w:r>
      <w:t>TGP/8/2 Draft 1</w:t>
    </w:r>
    <w:r w:rsidRPr="004A0318">
      <w:t>: EIN</w:t>
    </w:r>
    <w:r>
      <w:t>LEIT</w:t>
    </w:r>
    <w:r w:rsidRPr="004A0318">
      <w:t>UNG</w:t>
    </w:r>
  </w:p>
  <w:p w:rsidR="002640E7" w:rsidRDefault="002640E7" w:rsidP="00BC1F3A">
    <w:pPr>
      <w:pStyle w:val="Header"/>
      <w:rPr>
        <w:rStyle w:val="PageNumber"/>
      </w:rPr>
    </w:pPr>
    <w:r w:rsidRPr="004A0318">
      <w:t xml:space="preserve">Seite </w:t>
    </w:r>
    <w:r>
      <w:rPr>
        <w:rStyle w:val="PageNumber"/>
      </w:rPr>
      <w:fldChar w:fldCharType="begin"/>
    </w:r>
    <w:r>
      <w:rPr>
        <w:rStyle w:val="PageNumber"/>
      </w:rPr>
      <w:instrText xml:space="preserve"> PAGE </w:instrText>
    </w:r>
    <w:r>
      <w:rPr>
        <w:rStyle w:val="PageNumber"/>
      </w:rPr>
      <w:fldChar w:fldCharType="separate"/>
    </w:r>
    <w:r w:rsidR="000A1A54">
      <w:rPr>
        <w:rStyle w:val="PageNumber"/>
        <w:noProof/>
      </w:rPr>
      <w:t>5</w:t>
    </w:r>
    <w:r>
      <w:rPr>
        <w:rStyle w:val="PageNumber"/>
      </w:rPr>
      <w:fldChar w:fldCharType="end"/>
    </w:r>
  </w:p>
  <w:p w:rsidR="002640E7" w:rsidRDefault="002640E7" w:rsidP="00BC1F3A">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0E7" w:rsidRPr="00E40A07" w:rsidRDefault="002640E7" w:rsidP="00BC1F3A">
    <w:pPr>
      <w:pStyle w:val="Header"/>
    </w:pPr>
    <w:r>
      <w:t>TGP/8/2 Draft 1</w:t>
    </w:r>
    <w:r w:rsidRPr="00E40A07">
      <w:t xml:space="preserve">: TEIL II: 4: </w:t>
    </w:r>
    <w:r w:rsidRPr="00E40A07">
      <w:rPr>
        <w:caps/>
        <w:lang w:val="de-DE"/>
      </w:rPr>
      <w:t>2x1 %-Verfahren</w:t>
    </w:r>
  </w:p>
  <w:p w:rsidR="002640E7" w:rsidRDefault="002640E7" w:rsidP="00BC1F3A">
    <w:pPr>
      <w:pStyle w:val="Header"/>
      <w:rPr>
        <w:rStyle w:val="PageNumber"/>
      </w:rPr>
    </w:pPr>
    <w:r>
      <w:t>Seite</w:t>
    </w:r>
    <w:r w:rsidRPr="004671E4">
      <w:t xml:space="preserve"> </w:t>
    </w:r>
    <w:r>
      <w:rPr>
        <w:rStyle w:val="PageNumber"/>
      </w:rPr>
      <w:fldChar w:fldCharType="begin"/>
    </w:r>
    <w:r w:rsidRPr="004671E4">
      <w:rPr>
        <w:rStyle w:val="PageNumber"/>
      </w:rPr>
      <w:instrText xml:space="preserve"> PAGE </w:instrText>
    </w:r>
    <w:r>
      <w:rPr>
        <w:rStyle w:val="PageNumber"/>
      </w:rPr>
      <w:fldChar w:fldCharType="separate"/>
    </w:r>
    <w:r w:rsidR="000A1A54">
      <w:rPr>
        <w:rStyle w:val="PageNumber"/>
        <w:noProof/>
      </w:rPr>
      <w:t>88</w:t>
    </w:r>
    <w:r>
      <w:rPr>
        <w:rStyle w:val="PageNumber"/>
      </w:rPr>
      <w:fldChar w:fldCharType="end"/>
    </w:r>
  </w:p>
  <w:p w:rsidR="002640E7" w:rsidRPr="004671E4" w:rsidRDefault="002640E7" w:rsidP="00BC1F3A">
    <w:pPr>
      <w:pStyle w:val="Header"/>
      <w:rPr>
        <w:rStyle w:val="PageNumber"/>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0E7" w:rsidRPr="00E40A07" w:rsidRDefault="002640E7" w:rsidP="00BC1F3A">
    <w:pPr>
      <w:pStyle w:val="Header"/>
    </w:pPr>
    <w:r>
      <w:t>TGP/8/2 Draft 1</w:t>
    </w:r>
    <w:r w:rsidRPr="00E40A07">
      <w:t xml:space="preserve">: TEIL II: 4: </w:t>
    </w:r>
    <w:r w:rsidRPr="00E40A07">
      <w:rPr>
        <w:caps/>
        <w:lang w:val="de-DE"/>
      </w:rPr>
      <w:t>2x1 %-Verfahren</w:t>
    </w:r>
  </w:p>
  <w:p w:rsidR="002640E7" w:rsidRPr="00E40A07" w:rsidRDefault="002640E7" w:rsidP="00BC1F3A">
    <w:pPr>
      <w:pStyle w:val="Header"/>
      <w:rPr>
        <w:rStyle w:val="PageNumber"/>
        <w:szCs w:val="24"/>
      </w:rPr>
    </w:pPr>
    <w:r w:rsidRPr="00E40A07">
      <w:rPr>
        <w:rStyle w:val="PageNumber"/>
        <w:szCs w:val="24"/>
      </w:rPr>
      <w:t xml:space="preserve">Seite </w:t>
    </w:r>
    <w:r w:rsidRPr="00E40A07">
      <w:rPr>
        <w:rStyle w:val="PageNumber"/>
        <w:szCs w:val="24"/>
      </w:rPr>
      <w:fldChar w:fldCharType="begin"/>
    </w:r>
    <w:r w:rsidRPr="00E40A07">
      <w:rPr>
        <w:rStyle w:val="PageNumber"/>
        <w:szCs w:val="24"/>
      </w:rPr>
      <w:instrText xml:space="preserve"> PAGE </w:instrText>
    </w:r>
    <w:r w:rsidRPr="00E40A07">
      <w:rPr>
        <w:rStyle w:val="PageNumber"/>
        <w:szCs w:val="24"/>
      </w:rPr>
      <w:fldChar w:fldCharType="separate"/>
    </w:r>
    <w:r w:rsidR="000A1A54">
      <w:rPr>
        <w:rStyle w:val="PageNumber"/>
        <w:noProof/>
        <w:szCs w:val="24"/>
      </w:rPr>
      <w:t>129</w:t>
    </w:r>
    <w:r w:rsidRPr="00E40A07">
      <w:rPr>
        <w:rStyle w:val="PageNumber"/>
        <w:szCs w:val="24"/>
      </w:rPr>
      <w:fldChar w:fldCharType="end"/>
    </w:r>
  </w:p>
  <w:p w:rsidR="002640E7" w:rsidRDefault="002640E7" w:rsidP="00BC1F3A">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0E7" w:rsidRPr="00E40A07" w:rsidRDefault="002640E7" w:rsidP="00BC1F3A">
    <w:pPr>
      <w:pStyle w:val="Header"/>
    </w:pPr>
    <w:r>
      <w:t>TGP/8/2 Draft 1</w:t>
    </w:r>
    <w:r w:rsidRPr="00E40A07">
      <w:t xml:space="preserve">: TEIL II: 5: </w:t>
    </w:r>
    <w:r w:rsidRPr="001654B4">
      <w:t>DER CHI-QUADRAT-TEST NACH PEARSON MIT KONTINGENZ-TABELLEN</w:t>
    </w:r>
  </w:p>
  <w:p w:rsidR="002640E7" w:rsidRPr="00E40A07" w:rsidRDefault="002640E7" w:rsidP="00BC1F3A">
    <w:pPr>
      <w:pStyle w:val="Header"/>
      <w:rPr>
        <w:rStyle w:val="PageNumber"/>
        <w:szCs w:val="24"/>
      </w:rPr>
    </w:pPr>
    <w:r w:rsidRPr="00E40A07">
      <w:t xml:space="preserve">Seite </w:t>
    </w:r>
    <w:r w:rsidRPr="00E40A07">
      <w:rPr>
        <w:rStyle w:val="PageNumber"/>
        <w:szCs w:val="24"/>
      </w:rPr>
      <w:fldChar w:fldCharType="begin"/>
    </w:r>
    <w:r w:rsidRPr="00E40A07">
      <w:rPr>
        <w:rStyle w:val="PageNumber"/>
        <w:szCs w:val="24"/>
      </w:rPr>
      <w:instrText xml:space="preserve"> PAGE </w:instrText>
    </w:r>
    <w:r w:rsidRPr="00E40A07">
      <w:rPr>
        <w:rStyle w:val="PageNumber"/>
        <w:szCs w:val="24"/>
      </w:rPr>
      <w:fldChar w:fldCharType="separate"/>
    </w:r>
    <w:r w:rsidR="000A1A54">
      <w:rPr>
        <w:rStyle w:val="PageNumber"/>
        <w:noProof/>
        <w:szCs w:val="24"/>
      </w:rPr>
      <w:t>91</w:t>
    </w:r>
    <w:r w:rsidRPr="00E40A07">
      <w:rPr>
        <w:rStyle w:val="PageNumber"/>
        <w:szCs w:val="24"/>
      </w:rPr>
      <w:fldChar w:fldCharType="end"/>
    </w:r>
  </w:p>
  <w:p w:rsidR="002640E7" w:rsidRPr="004671E4" w:rsidRDefault="002640E7" w:rsidP="00BC1F3A">
    <w:pPr>
      <w:pStyle w:val="Header"/>
      <w:rPr>
        <w:rStyle w:val="PageNumber"/>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0E7" w:rsidRPr="00E40A07" w:rsidRDefault="002640E7" w:rsidP="00BC1F3A">
    <w:pPr>
      <w:pStyle w:val="Header"/>
    </w:pPr>
    <w:r>
      <w:t>TGP/8/2 Draft 1</w:t>
    </w:r>
    <w:r w:rsidRPr="00E40A07">
      <w:t xml:space="preserve">: TEIL II: 5: </w:t>
    </w:r>
    <w:r w:rsidRPr="001654B4">
      <w:t>DER CHI-QUADRAT-TEST NACH PEARSON MIT KONTINGENZ-TABELLEN</w:t>
    </w:r>
  </w:p>
  <w:p w:rsidR="002640E7" w:rsidRPr="00E40A07" w:rsidRDefault="002640E7" w:rsidP="00BC1F3A">
    <w:pPr>
      <w:pStyle w:val="Header"/>
      <w:rPr>
        <w:rStyle w:val="PageNumber"/>
        <w:szCs w:val="24"/>
      </w:rPr>
    </w:pPr>
    <w:r w:rsidRPr="00E40A07">
      <w:rPr>
        <w:rStyle w:val="PageNumber"/>
        <w:szCs w:val="24"/>
      </w:rPr>
      <w:t xml:space="preserve">Seite </w:t>
    </w:r>
    <w:r w:rsidRPr="00E40A07">
      <w:rPr>
        <w:rStyle w:val="PageNumber"/>
        <w:szCs w:val="24"/>
      </w:rPr>
      <w:fldChar w:fldCharType="begin"/>
    </w:r>
    <w:r w:rsidRPr="00E40A07">
      <w:rPr>
        <w:rStyle w:val="PageNumber"/>
        <w:szCs w:val="24"/>
      </w:rPr>
      <w:instrText xml:space="preserve"> PAGE </w:instrText>
    </w:r>
    <w:r w:rsidRPr="00E40A07">
      <w:rPr>
        <w:rStyle w:val="PageNumber"/>
        <w:szCs w:val="24"/>
      </w:rPr>
      <w:fldChar w:fldCharType="separate"/>
    </w:r>
    <w:r w:rsidR="000A1A54">
      <w:rPr>
        <w:rStyle w:val="PageNumber"/>
        <w:noProof/>
        <w:szCs w:val="24"/>
      </w:rPr>
      <w:t>129</w:t>
    </w:r>
    <w:r w:rsidRPr="00E40A07">
      <w:rPr>
        <w:rStyle w:val="PageNumber"/>
        <w:szCs w:val="24"/>
      </w:rPr>
      <w:fldChar w:fldCharType="end"/>
    </w:r>
  </w:p>
  <w:p w:rsidR="002640E7" w:rsidRDefault="002640E7" w:rsidP="00BC1F3A">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0E7" w:rsidRPr="00E40A07" w:rsidRDefault="002640E7" w:rsidP="00BC1F3A">
    <w:pPr>
      <w:pStyle w:val="Header"/>
    </w:pPr>
    <w:r>
      <w:t>TGP/8/2 Draft 1</w:t>
    </w:r>
    <w:r w:rsidRPr="00E40A07">
      <w:t>: TEIL II: 6: EXAKTER FISHER-TEST</w:t>
    </w:r>
  </w:p>
  <w:p w:rsidR="002640E7" w:rsidRPr="00E40A07" w:rsidRDefault="002640E7" w:rsidP="00BC1F3A">
    <w:pPr>
      <w:pStyle w:val="Header"/>
      <w:rPr>
        <w:rStyle w:val="PageNumber"/>
        <w:szCs w:val="24"/>
      </w:rPr>
    </w:pPr>
    <w:r w:rsidRPr="00E40A07">
      <w:rPr>
        <w:lang w:val="de-DE"/>
      </w:rPr>
      <w:t xml:space="preserve">Seite </w:t>
    </w:r>
    <w:r w:rsidRPr="00E40A07">
      <w:rPr>
        <w:rStyle w:val="PageNumber"/>
        <w:szCs w:val="24"/>
      </w:rPr>
      <w:fldChar w:fldCharType="begin"/>
    </w:r>
    <w:r w:rsidRPr="00E40A07">
      <w:rPr>
        <w:rStyle w:val="PageNumber"/>
        <w:szCs w:val="24"/>
      </w:rPr>
      <w:instrText xml:space="preserve"> PAGE </w:instrText>
    </w:r>
    <w:r w:rsidRPr="00E40A07">
      <w:rPr>
        <w:rStyle w:val="PageNumber"/>
        <w:szCs w:val="24"/>
      </w:rPr>
      <w:fldChar w:fldCharType="separate"/>
    </w:r>
    <w:r w:rsidR="000A1A54">
      <w:rPr>
        <w:rStyle w:val="PageNumber"/>
        <w:noProof/>
        <w:szCs w:val="24"/>
      </w:rPr>
      <w:t>93</w:t>
    </w:r>
    <w:r w:rsidRPr="00E40A07">
      <w:rPr>
        <w:rStyle w:val="PageNumber"/>
        <w:szCs w:val="24"/>
      </w:rPr>
      <w:fldChar w:fldCharType="end"/>
    </w:r>
  </w:p>
  <w:p w:rsidR="002640E7" w:rsidRPr="004671E4" w:rsidRDefault="002640E7" w:rsidP="00BC1F3A">
    <w:pPr>
      <w:pStyle w:val="Header"/>
      <w:rPr>
        <w:rStyle w:val="PageNumber"/>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0E7" w:rsidRPr="00E40A07" w:rsidRDefault="002640E7" w:rsidP="00BC1F3A">
    <w:pPr>
      <w:pStyle w:val="Header"/>
    </w:pPr>
    <w:r>
      <w:t>TGP/8/2 Draft 1</w:t>
    </w:r>
    <w:r w:rsidRPr="00E40A07">
      <w:t>: TEIL II: 6: EXAKTER FISHER-TEST</w:t>
    </w:r>
  </w:p>
  <w:p w:rsidR="002640E7" w:rsidRPr="00E40A07" w:rsidRDefault="002640E7" w:rsidP="00BC1F3A">
    <w:pPr>
      <w:pStyle w:val="Header"/>
      <w:rPr>
        <w:rStyle w:val="PageNumber"/>
        <w:szCs w:val="24"/>
      </w:rPr>
    </w:pPr>
    <w:r w:rsidRPr="00E40A07">
      <w:rPr>
        <w:rStyle w:val="PageNumber"/>
        <w:szCs w:val="24"/>
        <w:lang w:val="de-DE"/>
      </w:rPr>
      <w:t xml:space="preserve">Seite </w:t>
    </w:r>
    <w:r w:rsidRPr="00E40A07">
      <w:rPr>
        <w:rStyle w:val="PageNumber"/>
        <w:szCs w:val="24"/>
      </w:rPr>
      <w:fldChar w:fldCharType="begin"/>
    </w:r>
    <w:r w:rsidRPr="00E40A07">
      <w:rPr>
        <w:rStyle w:val="PageNumber"/>
        <w:szCs w:val="24"/>
      </w:rPr>
      <w:instrText xml:space="preserve"> PAGE </w:instrText>
    </w:r>
    <w:r w:rsidRPr="00E40A07">
      <w:rPr>
        <w:rStyle w:val="PageNumber"/>
        <w:szCs w:val="24"/>
      </w:rPr>
      <w:fldChar w:fldCharType="separate"/>
    </w:r>
    <w:r w:rsidR="000A1A54">
      <w:rPr>
        <w:rStyle w:val="PageNumber"/>
        <w:noProof/>
        <w:szCs w:val="24"/>
      </w:rPr>
      <w:t>129</w:t>
    </w:r>
    <w:r w:rsidRPr="00E40A07">
      <w:rPr>
        <w:rStyle w:val="PageNumber"/>
        <w:szCs w:val="24"/>
      </w:rPr>
      <w:fldChar w:fldCharType="end"/>
    </w:r>
  </w:p>
  <w:p w:rsidR="002640E7" w:rsidRDefault="002640E7" w:rsidP="00BC1F3A">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0E7" w:rsidRPr="00E40A07" w:rsidRDefault="002640E7" w:rsidP="00BC1F3A">
    <w:pPr>
      <w:pStyle w:val="Header"/>
    </w:pPr>
    <w:r>
      <w:t>TGP/8/2 Draft 1</w:t>
    </w:r>
    <w:r w:rsidRPr="00E40A07">
      <w:t xml:space="preserve">: TEIL II: 6: </w:t>
    </w:r>
    <w:r>
      <w:t>MATCH-ANSATZ</w:t>
    </w:r>
  </w:p>
  <w:p w:rsidR="002640E7" w:rsidRPr="00E40A07" w:rsidRDefault="002640E7" w:rsidP="00BC1F3A">
    <w:pPr>
      <w:pStyle w:val="Header"/>
      <w:rPr>
        <w:rStyle w:val="PageNumber"/>
        <w:szCs w:val="24"/>
      </w:rPr>
    </w:pPr>
    <w:r w:rsidRPr="00E40A07">
      <w:rPr>
        <w:lang w:val="de-DE"/>
      </w:rPr>
      <w:t xml:space="preserve">Seite </w:t>
    </w:r>
    <w:r w:rsidRPr="00E40A07">
      <w:rPr>
        <w:rStyle w:val="PageNumber"/>
        <w:szCs w:val="24"/>
      </w:rPr>
      <w:fldChar w:fldCharType="begin"/>
    </w:r>
    <w:r w:rsidRPr="00E40A07">
      <w:rPr>
        <w:rStyle w:val="PageNumber"/>
        <w:szCs w:val="24"/>
      </w:rPr>
      <w:instrText xml:space="preserve"> PAGE </w:instrText>
    </w:r>
    <w:r w:rsidRPr="00E40A07">
      <w:rPr>
        <w:rStyle w:val="PageNumber"/>
        <w:szCs w:val="24"/>
      </w:rPr>
      <w:fldChar w:fldCharType="separate"/>
    </w:r>
    <w:r w:rsidR="000A1A54">
      <w:rPr>
        <w:rStyle w:val="PageNumber"/>
        <w:noProof/>
        <w:szCs w:val="24"/>
      </w:rPr>
      <w:t>94</w:t>
    </w:r>
    <w:r w:rsidRPr="00E40A07">
      <w:rPr>
        <w:rStyle w:val="PageNumber"/>
        <w:szCs w:val="24"/>
      </w:rPr>
      <w:fldChar w:fldCharType="end"/>
    </w:r>
  </w:p>
  <w:p w:rsidR="002640E7" w:rsidRPr="004671E4" w:rsidRDefault="002640E7" w:rsidP="00BC1F3A">
    <w:pPr>
      <w:pStyle w:val="Header"/>
      <w:rPr>
        <w:rStyle w:val="PageNumber"/>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0E7" w:rsidRPr="00E40A07" w:rsidRDefault="002640E7" w:rsidP="00BC1F3A">
    <w:pPr>
      <w:pStyle w:val="Header"/>
    </w:pPr>
    <w:r>
      <w:t>TGP/8/2 Draft 1</w:t>
    </w:r>
    <w:r w:rsidRPr="00E40A07">
      <w:t xml:space="preserve">: TEIL II: 6: </w:t>
    </w:r>
    <w:r>
      <w:t>MATCH-ANSATZ</w:t>
    </w:r>
  </w:p>
  <w:p w:rsidR="002640E7" w:rsidRPr="00E40A07" w:rsidRDefault="002640E7" w:rsidP="00BC1F3A">
    <w:pPr>
      <w:pStyle w:val="Header"/>
      <w:rPr>
        <w:rStyle w:val="PageNumber"/>
        <w:szCs w:val="24"/>
      </w:rPr>
    </w:pPr>
    <w:r w:rsidRPr="00E40A07">
      <w:rPr>
        <w:rStyle w:val="PageNumber"/>
        <w:szCs w:val="24"/>
        <w:lang w:val="de-DE"/>
      </w:rPr>
      <w:t xml:space="preserve">Seite </w:t>
    </w:r>
    <w:r w:rsidRPr="00E40A07">
      <w:rPr>
        <w:rStyle w:val="PageNumber"/>
        <w:szCs w:val="24"/>
      </w:rPr>
      <w:fldChar w:fldCharType="begin"/>
    </w:r>
    <w:r w:rsidRPr="00E40A07">
      <w:rPr>
        <w:rStyle w:val="PageNumber"/>
        <w:szCs w:val="24"/>
      </w:rPr>
      <w:instrText xml:space="preserve"> PAGE </w:instrText>
    </w:r>
    <w:r w:rsidRPr="00E40A07">
      <w:rPr>
        <w:rStyle w:val="PageNumber"/>
        <w:szCs w:val="24"/>
      </w:rPr>
      <w:fldChar w:fldCharType="separate"/>
    </w:r>
    <w:r w:rsidR="000A1A54">
      <w:rPr>
        <w:rStyle w:val="PageNumber"/>
        <w:noProof/>
        <w:szCs w:val="24"/>
      </w:rPr>
      <w:t>129</w:t>
    </w:r>
    <w:r w:rsidRPr="00E40A07">
      <w:rPr>
        <w:rStyle w:val="PageNumber"/>
        <w:szCs w:val="24"/>
      </w:rPr>
      <w:fldChar w:fldCharType="end"/>
    </w:r>
  </w:p>
  <w:p w:rsidR="002640E7" w:rsidRDefault="002640E7" w:rsidP="00BC1F3A">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0E7" w:rsidRPr="00FD1E3C" w:rsidRDefault="002640E7" w:rsidP="00BC1F3A">
    <w:pPr>
      <w:pStyle w:val="Header"/>
    </w:pPr>
    <w:r>
      <w:t>TGP/8/2 Draft 1</w:t>
    </w:r>
    <w:r w:rsidRPr="00FD1E3C">
      <w:t xml:space="preserve">: </w:t>
    </w:r>
    <w:r>
      <w:t>TEIL</w:t>
    </w:r>
    <w:r w:rsidRPr="00FD1E3C">
      <w:t xml:space="preserve"> II: </w:t>
    </w:r>
    <w:r>
      <w:t>8</w:t>
    </w:r>
    <w:r w:rsidRPr="00FD1E3C">
      <w:t xml:space="preserve">: VERFAHREN </w:t>
    </w:r>
    <w:r>
      <w:t>FÜR DIE</w:t>
    </w:r>
    <w:r w:rsidRPr="00FD1E3C">
      <w:t xml:space="preserve"> PRÜFUNG DER HOMOGENITÄT A</w:t>
    </w:r>
    <w:r>
      <w:t>NHAND VON </w:t>
    </w:r>
    <w:r w:rsidRPr="00FD1E3C">
      <w:t>ABWEICHERN</w:t>
    </w:r>
  </w:p>
  <w:p w:rsidR="002640E7" w:rsidRDefault="002640E7" w:rsidP="00BC1F3A">
    <w:pPr>
      <w:pStyle w:val="Header"/>
      <w:rPr>
        <w:rStyle w:val="PageNumber"/>
      </w:rPr>
    </w:pPr>
    <w:r>
      <w:t xml:space="preserve">Seite </w:t>
    </w:r>
    <w:r>
      <w:rPr>
        <w:rStyle w:val="PageNumber"/>
      </w:rPr>
      <w:fldChar w:fldCharType="begin"/>
    </w:r>
    <w:r>
      <w:rPr>
        <w:rStyle w:val="PageNumber"/>
      </w:rPr>
      <w:instrText xml:space="preserve"> PAGE </w:instrText>
    </w:r>
    <w:r>
      <w:rPr>
        <w:rStyle w:val="PageNumber"/>
      </w:rPr>
      <w:fldChar w:fldCharType="separate"/>
    </w:r>
    <w:r w:rsidR="000A1A54">
      <w:rPr>
        <w:rStyle w:val="PageNumber"/>
        <w:noProof/>
      </w:rPr>
      <w:t>112</w:t>
    </w:r>
    <w:r>
      <w:rPr>
        <w:rStyle w:val="PageNumber"/>
      </w:rPr>
      <w:fldChar w:fldCharType="end"/>
    </w:r>
  </w:p>
  <w:p w:rsidR="002640E7" w:rsidRDefault="002640E7" w:rsidP="00BC1F3A">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0E7" w:rsidRPr="001654B4" w:rsidRDefault="002640E7" w:rsidP="00BC1F3A">
    <w:pPr>
      <w:pStyle w:val="Header"/>
    </w:pPr>
    <w:r w:rsidRPr="001654B4">
      <w:t xml:space="preserve">TGP/8/2 Draft 1: TEIL II: 9: </w:t>
    </w:r>
    <w:r>
      <w:t>DAS KOMBINIERTE</w:t>
    </w:r>
    <w:r w:rsidRPr="001654B4">
      <w:t xml:space="preserve"> HOMOGENITÄTSKRITERIUM ÜBER MEHRERE JAHRE (COYU)</w:t>
    </w:r>
  </w:p>
  <w:p w:rsidR="002640E7" w:rsidRDefault="002640E7" w:rsidP="00BC1F3A">
    <w:pPr>
      <w:pStyle w:val="Header"/>
      <w:rPr>
        <w:rStyle w:val="PageNumber"/>
      </w:rPr>
    </w:pPr>
    <w:r>
      <w:t xml:space="preserve">Seite </w:t>
    </w:r>
    <w:r>
      <w:rPr>
        <w:rStyle w:val="PageNumber"/>
      </w:rPr>
      <w:fldChar w:fldCharType="begin"/>
    </w:r>
    <w:r>
      <w:rPr>
        <w:rStyle w:val="PageNumber"/>
      </w:rPr>
      <w:instrText xml:space="preserve"> PAGE </w:instrText>
    </w:r>
    <w:r>
      <w:rPr>
        <w:rStyle w:val="PageNumber"/>
      </w:rPr>
      <w:fldChar w:fldCharType="separate"/>
    </w:r>
    <w:r w:rsidR="000A1A54">
      <w:rPr>
        <w:rStyle w:val="PageNumber"/>
        <w:noProof/>
      </w:rPr>
      <w:t>126</w:t>
    </w:r>
    <w:r>
      <w:rPr>
        <w:rStyle w:val="PageNumber"/>
      </w:rPr>
      <w:fldChar w:fldCharType="end"/>
    </w:r>
  </w:p>
  <w:p w:rsidR="002640E7" w:rsidRDefault="002640E7" w:rsidP="00BC1F3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0E7" w:rsidRPr="00477851" w:rsidRDefault="002640E7" w:rsidP="00BC1F3A">
    <w:pPr>
      <w:pStyle w:val="Header"/>
    </w:pPr>
    <w:r>
      <w:t>TGP/8/2 Draft 1</w:t>
    </w:r>
    <w:r w:rsidRPr="00477851">
      <w:t>: TEIL I: 1. DUS-PRÜFUNGSANLAGE</w:t>
    </w:r>
    <w:r>
      <w:t xml:space="preserve"> UND DATENANALYSE</w:t>
    </w:r>
  </w:p>
  <w:p w:rsidR="002640E7" w:rsidRDefault="002640E7" w:rsidP="00BC1F3A">
    <w:pPr>
      <w:pStyle w:val="Header"/>
      <w:rPr>
        <w:rStyle w:val="PageNumber"/>
      </w:rPr>
    </w:pPr>
    <w:r w:rsidRPr="00477851">
      <w:t xml:space="preserve">Seite </w:t>
    </w:r>
    <w:r>
      <w:rPr>
        <w:rStyle w:val="PageNumber"/>
      </w:rPr>
      <w:fldChar w:fldCharType="begin"/>
    </w:r>
    <w:r>
      <w:rPr>
        <w:rStyle w:val="PageNumber"/>
      </w:rPr>
      <w:instrText xml:space="preserve"> PAGE </w:instrText>
    </w:r>
    <w:r>
      <w:rPr>
        <w:rStyle w:val="PageNumber"/>
      </w:rPr>
      <w:fldChar w:fldCharType="separate"/>
    </w:r>
    <w:r w:rsidR="000A1A54">
      <w:rPr>
        <w:rStyle w:val="PageNumber"/>
        <w:noProof/>
      </w:rPr>
      <w:t>22</w:t>
    </w:r>
    <w:r>
      <w:rPr>
        <w:rStyle w:val="PageNumber"/>
      </w:rPr>
      <w:fldChar w:fldCharType="end"/>
    </w:r>
  </w:p>
  <w:p w:rsidR="002640E7" w:rsidRDefault="002640E7" w:rsidP="00BC1F3A">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0E7" w:rsidRPr="00E40A07" w:rsidRDefault="002640E7" w:rsidP="00BC1F3A">
    <w:pPr>
      <w:pStyle w:val="Header"/>
    </w:pPr>
    <w:r>
      <w:t>TGP/8/2 Draft 1</w:t>
    </w:r>
    <w:r w:rsidRPr="00E40A07">
      <w:t xml:space="preserve">: TEIL II: </w:t>
    </w:r>
    <w:r>
      <w:t>10</w:t>
    </w:r>
    <w:r w:rsidRPr="00E40A07">
      <w:t xml:space="preserve">: </w:t>
    </w:r>
    <w:r w:rsidRPr="001654B4">
      <w:t>PRÜFUNG DER HOMOG</w:t>
    </w:r>
    <w:r>
      <w:t>ENITÄT ANHAND VON VERFAHREN DER </w:t>
    </w:r>
    <w:r w:rsidRPr="001654B4">
      <w:t>RELATIVEN VARIANZ</w:t>
    </w:r>
  </w:p>
  <w:p w:rsidR="002640E7" w:rsidRPr="00C5280D" w:rsidRDefault="002640E7" w:rsidP="00BC1F3A">
    <w:pPr>
      <w:pStyle w:val="Header"/>
    </w:pPr>
    <w:r>
      <w:t xml:space="preserve">Seite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0A1A54">
      <w:rPr>
        <w:rStyle w:val="PageNumber"/>
        <w:noProof/>
        <w:lang w:val="en-US"/>
      </w:rPr>
      <w:t>128</w:t>
    </w:r>
    <w:r w:rsidRPr="00C5280D">
      <w:rPr>
        <w:rStyle w:val="PageNumber"/>
        <w:lang w:val="en-US"/>
      </w:rPr>
      <w:fldChar w:fldCharType="end"/>
    </w:r>
  </w:p>
  <w:p w:rsidR="002640E7" w:rsidRPr="00C5280D" w:rsidRDefault="002640E7" w:rsidP="006655D3"/>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0E7" w:rsidRPr="00E40A07" w:rsidRDefault="002640E7" w:rsidP="00BC1F3A">
    <w:pPr>
      <w:pStyle w:val="Header"/>
    </w:pPr>
    <w:r>
      <w:t>TGP/8/2 Draft 1</w:t>
    </w:r>
    <w:r w:rsidRPr="00E40A07">
      <w:t xml:space="preserve">: TEIL II: </w:t>
    </w:r>
    <w:r>
      <w:t>10</w:t>
    </w:r>
    <w:r w:rsidRPr="00E40A07">
      <w:t xml:space="preserve">: </w:t>
    </w:r>
    <w:r w:rsidRPr="001654B4">
      <w:t>PRÜFUNG DER HOMOG</w:t>
    </w:r>
    <w:r>
      <w:t>ENITÄT ANHAND VON VERFAHREN DER </w:t>
    </w:r>
    <w:r w:rsidRPr="001654B4">
      <w:t>RELATIVEN VARIANZ</w:t>
    </w:r>
  </w:p>
  <w:p w:rsidR="002640E7" w:rsidRPr="00E40A07" w:rsidRDefault="002640E7" w:rsidP="00BC1F3A">
    <w:pPr>
      <w:pStyle w:val="Header"/>
      <w:rPr>
        <w:rStyle w:val="PageNumber"/>
        <w:szCs w:val="24"/>
      </w:rPr>
    </w:pPr>
    <w:r w:rsidRPr="00E40A07">
      <w:rPr>
        <w:rStyle w:val="PageNumber"/>
        <w:szCs w:val="24"/>
        <w:lang w:val="de-DE"/>
      </w:rPr>
      <w:t xml:space="preserve">Seite </w:t>
    </w:r>
    <w:r w:rsidRPr="00E40A07">
      <w:rPr>
        <w:rStyle w:val="PageNumber"/>
        <w:szCs w:val="24"/>
      </w:rPr>
      <w:fldChar w:fldCharType="begin"/>
    </w:r>
    <w:r w:rsidRPr="00E40A07">
      <w:rPr>
        <w:rStyle w:val="PageNumber"/>
        <w:szCs w:val="24"/>
      </w:rPr>
      <w:instrText xml:space="preserve"> PAGE </w:instrText>
    </w:r>
    <w:r w:rsidRPr="00E40A07">
      <w:rPr>
        <w:rStyle w:val="PageNumber"/>
        <w:szCs w:val="24"/>
      </w:rPr>
      <w:fldChar w:fldCharType="separate"/>
    </w:r>
    <w:r w:rsidR="000A1A54">
      <w:rPr>
        <w:rStyle w:val="PageNumber"/>
        <w:noProof/>
        <w:szCs w:val="24"/>
      </w:rPr>
      <w:t>129</w:t>
    </w:r>
    <w:r w:rsidRPr="00E40A07">
      <w:rPr>
        <w:rStyle w:val="PageNumber"/>
        <w:szCs w:val="24"/>
      </w:rPr>
      <w:fldChar w:fldCharType="end"/>
    </w:r>
  </w:p>
  <w:p w:rsidR="002640E7" w:rsidRDefault="002640E7" w:rsidP="00BC1F3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0E7" w:rsidRPr="00477851" w:rsidRDefault="002640E7" w:rsidP="00BC1F3A">
    <w:pPr>
      <w:pStyle w:val="Header"/>
    </w:pPr>
    <w:r>
      <w:t>TGP/8/2 Draft 1: TEIL I: 2</w:t>
    </w:r>
    <w:r w:rsidRPr="00477851">
      <w:t xml:space="preserve">. </w:t>
    </w:r>
    <w:r>
      <w:t>ZU ERFASSENDE DATEN</w:t>
    </w:r>
  </w:p>
  <w:p w:rsidR="002640E7" w:rsidRDefault="002640E7" w:rsidP="00BC1F3A">
    <w:pPr>
      <w:pStyle w:val="Header"/>
      <w:rPr>
        <w:rStyle w:val="PageNumber"/>
      </w:rPr>
    </w:pPr>
    <w:r>
      <w:t xml:space="preserve">Seite </w:t>
    </w:r>
    <w:r>
      <w:rPr>
        <w:rStyle w:val="PageNumber"/>
      </w:rPr>
      <w:fldChar w:fldCharType="begin"/>
    </w:r>
    <w:r>
      <w:rPr>
        <w:rStyle w:val="PageNumber"/>
      </w:rPr>
      <w:instrText xml:space="preserve"> PAGE </w:instrText>
    </w:r>
    <w:r>
      <w:rPr>
        <w:rStyle w:val="PageNumber"/>
      </w:rPr>
      <w:fldChar w:fldCharType="separate"/>
    </w:r>
    <w:r w:rsidR="000A1A54">
      <w:rPr>
        <w:rStyle w:val="PageNumber"/>
        <w:noProof/>
      </w:rPr>
      <w:t>33</w:t>
    </w:r>
    <w:r>
      <w:rPr>
        <w:rStyle w:val="PageNumber"/>
      </w:rPr>
      <w:fldChar w:fldCharType="end"/>
    </w:r>
  </w:p>
  <w:p w:rsidR="002640E7" w:rsidRDefault="002640E7" w:rsidP="00BC1F3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0E7" w:rsidRPr="004A0318" w:rsidRDefault="002640E7" w:rsidP="00BC1F3A">
    <w:pPr>
      <w:pStyle w:val="Header"/>
    </w:pPr>
    <w:r>
      <w:t>TGP/8/2 Draft 1</w:t>
    </w:r>
    <w:r w:rsidRPr="004A0318">
      <w:t xml:space="preserve">: </w:t>
    </w:r>
    <w:r>
      <w:t>TEIL</w:t>
    </w:r>
    <w:r w:rsidRPr="004A0318">
      <w:t xml:space="preserve"> I: 2: VALIDIERUNG DER DATEN UND ANNAHMEN</w:t>
    </w:r>
  </w:p>
  <w:p w:rsidR="002640E7" w:rsidRDefault="002640E7" w:rsidP="00BC1F3A">
    <w:pPr>
      <w:pStyle w:val="Header"/>
      <w:rPr>
        <w:rStyle w:val="PageNumber"/>
      </w:rPr>
    </w:pPr>
    <w:r>
      <w:rPr>
        <w:rStyle w:val="PageNumber"/>
      </w:rPr>
      <w:t xml:space="preserve">Seite </w:t>
    </w:r>
    <w:r>
      <w:rPr>
        <w:rStyle w:val="PageNumber"/>
      </w:rPr>
      <w:fldChar w:fldCharType="begin"/>
    </w:r>
    <w:r>
      <w:rPr>
        <w:rStyle w:val="PageNumber"/>
      </w:rPr>
      <w:instrText xml:space="preserve"> PAGE </w:instrText>
    </w:r>
    <w:r>
      <w:rPr>
        <w:rStyle w:val="PageNumber"/>
      </w:rPr>
      <w:fldChar w:fldCharType="separate"/>
    </w:r>
    <w:r w:rsidR="000A1A54">
      <w:rPr>
        <w:rStyle w:val="PageNumber"/>
        <w:noProof/>
      </w:rPr>
      <w:t>129</w:t>
    </w:r>
    <w:r>
      <w:rPr>
        <w:rStyle w:val="PageNumber"/>
      </w:rPr>
      <w:fldChar w:fldCharType="end"/>
    </w:r>
  </w:p>
  <w:p w:rsidR="002640E7" w:rsidRDefault="002640E7" w:rsidP="00BC1F3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0E7" w:rsidRPr="00477851" w:rsidRDefault="002640E7" w:rsidP="00BC1F3A">
    <w:pPr>
      <w:pStyle w:val="Header"/>
    </w:pPr>
    <w:r>
      <w:t>TGP/8/2 Draft 1: TEIL I: 3</w:t>
    </w:r>
    <w:r w:rsidRPr="00477851">
      <w:t>. VALIDIERUNG DER DATEN UND ANNAHMEN</w:t>
    </w:r>
  </w:p>
  <w:p w:rsidR="002640E7" w:rsidRDefault="002640E7" w:rsidP="00BC1F3A">
    <w:pPr>
      <w:pStyle w:val="Header"/>
      <w:rPr>
        <w:rStyle w:val="PageNumber"/>
      </w:rPr>
    </w:pPr>
    <w:r>
      <w:t xml:space="preserve">Seite </w:t>
    </w:r>
    <w:r>
      <w:rPr>
        <w:rStyle w:val="PageNumber"/>
      </w:rPr>
      <w:fldChar w:fldCharType="begin"/>
    </w:r>
    <w:r>
      <w:rPr>
        <w:rStyle w:val="PageNumber"/>
      </w:rPr>
      <w:instrText xml:space="preserve"> PAGE </w:instrText>
    </w:r>
    <w:r>
      <w:rPr>
        <w:rStyle w:val="PageNumber"/>
      </w:rPr>
      <w:fldChar w:fldCharType="separate"/>
    </w:r>
    <w:r w:rsidR="000A1A54">
      <w:rPr>
        <w:rStyle w:val="PageNumber"/>
        <w:noProof/>
      </w:rPr>
      <w:t>43</w:t>
    </w:r>
    <w:r>
      <w:rPr>
        <w:rStyle w:val="PageNumber"/>
      </w:rPr>
      <w:fldChar w:fldCharType="end"/>
    </w:r>
  </w:p>
  <w:p w:rsidR="002640E7" w:rsidRDefault="002640E7" w:rsidP="00BC1F3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0E7" w:rsidRPr="00477851" w:rsidRDefault="002640E7" w:rsidP="00BC1F3A">
    <w:pPr>
      <w:pStyle w:val="Header"/>
    </w:pPr>
    <w:r>
      <w:t>TGP/8/2 Draft 1</w:t>
    </w:r>
    <w:r w:rsidRPr="001C6FE8">
      <w:t xml:space="preserve">: </w:t>
    </w:r>
    <w:r>
      <w:t>TEIL</w:t>
    </w:r>
    <w:r w:rsidRPr="001C6FE8">
      <w:t xml:space="preserve"> I: </w:t>
    </w:r>
    <w:r>
      <w:t>4</w:t>
    </w:r>
    <w:r w:rsidRPr="001C6FE8">
      <w:t>: W</w:t>
    </w:r>
    <w:r>
      <w:t xml:space="preserve">AHL DER STATISTISCHEN VERFAHREN </w:t>
    </w:r>
    <w:r w:rsidRPr="001C6FE8">
      <w:t xml:space="preserve">FÜR DIE PRÜFUNG </w:t>
    </w:r>
    <w:r>
      <w:t>DER </w:t>
    </w:r>
    <w:r w:rsidRPr="001C6FE8">
      <w:t>UNTERSCHEIDBARKEIT</w:t>
    </w:r>
  </w:p>
  <w:p w:rsidR="002640E7" w:rsidRDefault="002640E7" w:rsidP="00BC1F3A">
    <w:pPr>
      <w:pStyle w:val="Header"/>
      <w:rPr>
        <w:rStyle w:val="PageNumber"/>
      </w:rPr>
    </w:pPr>
    <w:r>
      <w:t xml:space="preserve">Seite </w:t>
    </w:r>
    <w:r>
      <w:rPr>
        <w:rStyle w:val="PageNumber"/>
      </w:rPr>
      <w:fldChar w:fldCharType="begin"/>
    </w:r>
    <w:r>
      <w:rPr>
        <w:rStyle w:val="PageNumber"/>
      </w:rPr>
      <w:instrText xml:space="preserve"> PAGE </w:instrText>
    </w:r>
    <w:r>
      <w:rPr>
        <w:rStyle w:val="PageNumber"/>
      </w:rPr>
      <w:fldChar w:fldCharType="separate"/>
    </w:r>
    <w:r w:rsidR="000A1A54">
      <w:rPr>
        <w:rStyle w:val="PageNumber"/>
        <w:noProof/>
      </w:rPr>
      <w:t>47</w:t>
    </w:r>
    <w:r>
      <w:rPr>
        <w:rStyle w:val="PageNumber"/>
      </w:rPr>
      <w:fldChar w:fldCharType="end"/>
    </w:r>
  </w:p>
  <w:p w:rsidR="002640E7" w:rsidRDefault="002640E7" w:rsidP="00BC1F3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0E7" w:rsidRPr="001C6FE8" w:rsidRDefault="002640E7" w:rsidP="00BC1F3A">
    <w:pPr>
      <w:pStyle w:val="Header"/>
    </w:pPr>
    <w:r>
      <w:t>TGP/8/2 Draft 1</w:t>
    </w:r>
    <w:r w:rsidRPr="001C6FE8">
      <w:t xml:space="preserve">: </w:t>
    </w:r>
    <w:r>
      <w:t>TEIL</w:t>
    </w:r>
    <w:r w:rsidRPr="001C6FE8">
      <w:t xml:space="preserve"> I: 3: W</w:t>
    </w:r>
    <w:r>
      <w:t>ahl der statistischen Verfahren</w:t>
    </w:r>
    <w:r>
      <w:br/>
    </w:r>
    <w:r w:rsidRPr="001C6FE8">
      <w:t>für die Prüfung der Unterscheidbarkeit</w:t>
    </w:r>
  </w:p>
  <w:p w:rsidR="002640E7" w:rsidRDefault="002640E7" w:rsidP="00BC1F3A">
    <w:pPr>
      <w:pStyle w:val="Header"/>
      <w:rPr>
        <w:rStyle w:val="PageNumber"/>
      </w:rPr>
    </w:pPr>
    <w:r>
      <w:rPr>
        <w:rStyle w:val="PageNumber"/>
      </w:rPr>
      <w:t xml:space="preserve">Seite </w:t>
    </w:r>
    <w:r>
      <w:rPr>
        <w:rStyle w:val="PageNumber"/>
      </w:rPr>
      <w:fldChar w:fldCharType="begin"/>
    </w:r>
    <w:r>
      <w:rPr>
        <w:rStyle w:val="PageNumber"/>
      </w:rPr>
      <w:instrText xml:space="preserve"> PAGE </w:instrText>
    </w:r>
    <w:r>
      <w:rPr>
        <w:rStyle w:val="PageNumber"/>
      </w:rPr>
      <w:fldChar w:fldCharType="separate"/>
    </w:r>
    <w:r w:rsidR="000A1A54">
      <w:rPr>
        <w:rStyle w:val="PageNumber"/>
        <w:noProof/>
      </w:rPr>
      <w:t>129</w:t>
    </w:r>
    <w:r>
      <w:rPr>
        <w:rStyle w:val="PageNumber"/>
      </w:rPr>
      <w:fldChar w:fldCharType="end"/>
    </w:r>
  </w:p>
  <w:p w:rsidR="002640E7" w:rsidRDefault="002640E7" w:rsidP="00BC1F3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0E7" w:rsidRPr="001C6FE8" w:rsidRDefault="002640E7" w:rsidP="00BC1F3A">
    <w:pPr>
      <w:pStyle w:val="Header"/>
    </w:pPr>
    <w:r>
      <w:t>TGP/8/2 Draft 1</w:t>
    </w:r>
    <w:r w:rsidRPr="001C6FE8">
      <w:t xml:space="preserve">: </w:t>
    </w:r>
    <w:r>
      <w:t>TEIL</w:t>
    </w:r>
    <w:r w:rsidRPr="001C6FE8">
      <w:t xml:space="preserve"> I: 3: W</w:t>
    </w:r>
    <w:r>
      <w:t xml:space="preserve">ahl der statistischen Verfahren </w:t>
    </w:r>
    <w:r w:rsidRPr="001C6FE8">
      <w:t>für die Prüfung der Unterscheidbarkeit</w:t>
    </w:r>
  </w:p>
  <w:p w:rsidR="002640E7" w:rsidRDefault="002640E7" w:rsidP="00BC1F3A">
    <w:pPr>
      <w:pStyle w:val="Header"/>
      <w:rPr>
        <w:rStyle w:val="PageNumber"/>
      </w:rPr>
    </w:pPr>
    <w:r>
      <w:rPr>
        <w:rStyle w:val="PageNumber"/>
      </w:rPr>
      <w:t xml:space="preserve">Seite </w:t>
    </w:r>
    <w:r>
      <w:rPr>
        <w:rStyle w:val="PageNumber"/>
      </w:rPr>
      <w:fldChar w:fldCharType="begin"/>
    </w:r>
    <w:r>
      <w:rPr>
        <w:rStyle w:val="PageNumber"/>
      </w:rPr>
      <w:instrText xml:space="preserve"> PAGE </w:instrText>
    </w:r>
    <w:r>
      <w:rPr>
        <w:rStyle w:val="PageNumber"/>
      </w:rPr>
      <w:fldChar w:fldCharType="separate"/>
    </w:r>
    <w:r w:rsidR="000A1A54">
      <w:rPr>
        <w:rStyle w:val="PageNumber"/>
        <w:noProof/>
      </w:rPr>
      <w:t>129</w:t>
    </w:r>
    <w:r>
      <w:rPr>
        <w:rStyle w:val="PageNumber"/>
      </w:rPr>
      <w:fldChar w:fldCharType="end"/>
    </w:r>
  </w:p>
  <w:p w:rsidR="002640E7" w:rsidRDefault="002640E7" w:rsidP="00BC1F3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A742749"/>
    <w:multiLevelType w:val="hybridMultilevel"/>
    <w:tmpl w:val="BB58A8C8"/>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EE5EC4"/>
    <w:multiLevelType w:val="multilevel"/>
    <w:tmpl w:val="BA12FE1A"/>
    <w:lvl w:ilvl="0">
      <w:start w:val="5"/>
      <w:numFmt w:val="decimal"/>
      <w:lvlText w:val="%1"/>
      <w:lvlJc w:val="left"/>
      <w:pPr>
        <w:tabs>
          <w:tab w:val="num" w:pos="840"/>
        </w:tabs>
        <w:ind w:left="840" w:hanging="840"/>
      </w:pPr>
      <w:rPr>
        <w:rFonts w:hint="default"/>
      </w:rPr>
    </w:lvl>
    <w:lvl w:ilvl="1">
      <w:start w:val="3"/>
      <w:numFmt w:val="decimal"/>
      <w:lvlText w:val="%1.%2"/>
      <w:lvlJc w:val="left"/>
      <w:pPr>
        <w:tabs>
          <w:tab w:val="num" w:pos="840"/>
        </w:tabs>
        <w:ind w:left="840" w:hanging="840"/>
      </w:pPr>
      <w:rPr>
        <w:rFonts w:hint="default"/>
      </w:rPr>
    </w:lvl>
    <w:lvl w:ilvl="2">
      <w:start w:val="1"/>
      <w:numFmt w:val="decimal"/>
      <w:lvlText w:val="%1.%2.%3"/>
      <w:lvlJc w:val="left"/>
      <w:pPr>
        <w:tabs>
          <w:tab w:val="num" w:pos="840"/>
        </w:tabs>
        <w:ind w:left="840" w:hanging="840"/>
      </w:pPr>
      <w:rPr>
        <w:rFonts w:hint="default"/>
      </w:rPr>
    </w:lvl>
    <w:lvl w:ilvl="3">
      <w:start w:val="1"/>
      <w:numFmt w:val="decimal"/>
      <w:lvlText w:val="%1.%2.%3.%4"/>
      <w:lvlJc w:val="left"/>
      <w:pPr>
        <w:tabs>
          <w:tab w:val="num" w:pos="840"/>
        </w:tabs>
        <w:ind w:left="840" w:hanging="84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E0218D1"/>
    <w:multiLevelType w:val="hybridMultilevel"/>
    <w:tmpl w:val="9B20BFBE"/>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76789F"/>
    <w:multiLevelType w:val="multilevel"/>
    <w:tmpl w:val="747E9A2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
    <w:nsid w:val="113C64A5"/>
    <w:multiLevelType w:val="hybridMultilevel"/>
    <w:tmpl w:val="8FCE7DBE"/>
    <w:lvl w:ilvl="0" w:tplc="656440BC">
      <w:start w:val="1"/>
      <w:numFmt w:val="bullet"/>
      <w:pStyle w:val="ListParagraph"/>
      <w:lvlText w:val="-"/>
      <w:lvlJc w:val="left"/>
      <w:pPr>
        <w:ind w:left="1440" w:hanging="360"/>
      </w:pPr>
      <w:rPr>
        <w:rFonts w:ascii="Arial" w:hAnsi="Arial" w:hint="default"/>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4604E3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14687D23"/>
    <w:multiLevelType w:val="hybridMultilevel"/>
    <w:tmpl w:val="F648E362"/>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9C5394"/>
    <w:multiLevelType w:val="singleLevel"/>
    <w:tmpl w:val="192ACCC8"/>
    <w:lvl w:ilvl="0">
      <w:numFmt w:val="bullet"/>
      <w:lvlText w:val="-"/>
      <w:lvlJc w:val="left"/>
      <w:pPr>
        <w:tabs>
          <w:tab w:val="num" w:pos="987"/>
        </w:tabs>
        <w:ind w:left="987" w:hanging="420"/>
      </w:pPr>
      <w:rPr>
        <w:rFonts w:hint="default"/>
      </w:rPr>
    </w:lvl>
  </w:abstractNum>
  <w:abstractNum w:abstractNumId="9">
    <w:nsid w:val="155E61C7"/>
    <w:multiLevelType w:val="multilevel"/>
    <w:tmpl w:val="A1FCDE90"/>
    <w:lvl w:ilvl="0">
      <w:start w:val="3"/>
      <w:numFmt w:val="decimal"/>
      <w:lvlText w:val="%1"/>
      <w:lvlJc w:val="left"/>
      <w:pPr>
        <w:tabs>
          <w:tab w:val="num" w:pos="990"/>
        </w:tabs>
        <w:ind w:left="990" w:hanging="990"/>
      </w:pPr>
      <w:rPr>
        <w:rFonts w:hint="default"/>
      </w:rPr>
    </w:lvl>
    <w:lvl w:ilvl="1">
      <w:start w:val="6"/>
      <w:numFmt w:val="decimal"/>
      <w:lvlText w:val="%1.%2"/>
      <w:lvlJc w:val="left"/>
      <w:pPr>
        <w:tabs>
          <w:tab w:val="num" w:pos="990"/>
        </w:tabs>
        <w:ind w:left="990" w:hanging="990"/>
      </w:pPr>
      <w:rPr>
        <w:rFonts w:hint="default"/>
      </w:rPr>
    </w:lvl>
    <w:lvl w:ilvl="2">
      <w:start w:val="2"/>
      <w:numFmt w:val="decimal"/>
      <w:lvlText w:val="%1.%2.%3"/>
      <w:lvlJc w:val="left"/>
      <w:pPr>
        <w:tabs>
          <w:tab w:val="num" w:pos="990"/>
        </w:tabs>
        <w:ind w:left="990" w:hanging="990"/>
      </w:pPr>
      <w:rPr>
        <w:rFonts w:hint="default"/>
      </w:rPr>
    </w:lvl>
    <w:lvl w:ilvl="3">
      <w:start w:val="5"/>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16A5668D"/>
    <w:multiLevelType w:val="hybridMultilevel"/>
    <w:tmpl w:val="00669C28"/>
    <w:lvl w:ilvl="0" w:tplc="366880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A87903"/>
    <w:multiLevelType w:val="hybridMultilevel"/>
    <w:tmpl w:val="4F6C5008"/>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873020"/>
    <w:multiLevelType w:val="hybridMultilevel"/>
    <w:tmpl w:val="DC929048"/>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BF54F3"/>
    <w:multiLevelType w:val="multilevel"/>
    <w:tmpl w:val="48D22D42"/>
    <w:lvl w:ilvl="0">
      <w:start w:val="3"/>
      <w:numFmt w:val="decimal"/>
      <w:lvlText w:val="%1"/>
      <w:lvlJc w:val="left"/>
      <w:pPr>
        <w:tabs>
          <w:tab w:val="num" w:pos="945"/>
        </w:tabs>
        <w:ind w:left="945" w:hanging="945"/>
      </w:pPr>
      <w:rPr>
        <w:rFonts w:hint="default"/>
      </w:rPr>
    </w:lvl>
    <w:lvl w:ilvl="1">
      <w:start w:val="3"/>
      <w:numFmt w:val="decimal"/>
      <w:lvlText w:val="%1.%2"/>
      <w:lvlJc w:val="left"/>
      <w:pPr>
        <w:tabs>
          <w:tab w:val="num" w:pos="1605"/>
        </w:tabs>
        <w:ind w:left="1605" w:hanging="945"/>
      </w:pPr>
      <w:rPr>
        <w:rFonts w:hint="default"/>
      </w:rPr>
    </w:lvl>
    <w:lvl w:ilvl="2">
      <w:start w:val="1"/>
      <w:numFmt w:val="decimal"/>
      <w:lvlText w:val="%1.%2.%3"/>
      <w:lvlJc w:val="left"/>
      <w:pPr>
        <w:tabs>
          <w:tab w:val="num" w:pos="2265"/>
        </w:tabs>
        <w:ind w:left="2265" w:hanging="945"/>
      </w:pPr>
      <w:rPr>
        <w:rFonts w:hint="default"/>
      </w:rPr>
    </w:lvl>
    <w:lvl w:ilvl="3">
      <w:start w:val="1"/>
      <w:numFmt w:val="decimal"/>
      <w:lvlText w:val="%1.%2.%3.%4"/>
      <w:lvlJc w:val="left"/>
      <w:pPr>
        <w:tabs>
          <w:tab w:val="num" w:pos="2925"/>
        </w:tabs>
        <w:ind w:left="2925" w:hanging="945"/>
      </w:pPr>
      <w:rPr>
        <w:rFonts w:hint="default"/>
      </w:rPr>
    </w:lvl>
    <w:lvl w:ilvl="4">
      <w:start w:val="1"/>
      <w:numFmt w:val="decimal"/>
      <w:lvlText w:val="%1.%2.%3.%4.%5"/>
      <w:lvlJc w:val="left"/>
      <w:pPr>
        <w:tabs>
          <w:tab w:val="num" w:pos="3720"/>
        </w:tabs>
        <w:ind w:left="3720" w:hanging="1080"/>
      </w:pPr>
      <w:rPr>
        <w:rFonts w:hint="default"/>
      </w:rPr>
    </w:lvl>
    <w:lvl w:ilvl="5">
      <w:start w:val="1"/>
      <w:numFmt w:val="decimal"/>
      <w:lvlText w:val="%1.%2.%3.%4.%5.%6"/>
      <w:lvlJc w:val="left"/>
      <w:pPr>
        <w:tabs>
          <w:tab w:val="num" w:pos="4380"/>
        </w:tabs>
        <w:ind w:left="4380" w:hanging="1080"/>
      </w:pPr>
      <w:rPr>
        <w:rFonts w:hint="default"/>
      </w:rPr>
    </w:lvl>
    <w:lvl w:ilvl="6">
      <w:start w:val="1"/>
      <w:numFmt w:val="decimal"/>
      <w:lvlText w:val="%1.%2.%3.%4.%5.%6.%7"/>
      <w:lvlJc w:val="left"/>
      <w:pPr>
        <w:tabs>
          <w:tab w:val="num" w:pos="5400"/>
        </w:tabs>
        <w:ind w:left="5400" w:hanging="1440"/>
      </w:pPr>
      <w:rPr>
        <w:rFonts w:hint="default"/>
      </w:rPr>
    </w:lvl>
    <w:lvl w:ilvl="7">
      <w:start w:val="1"/>
      <w:numFmt w:val="decimal"/>
      <w:lvlText w:val="%1.%2.%3.%4.%5.%6.%7.%8"/>
      <w:lvlJc w:val="left"/>
      <w:pPr>
        <w:tabs>
          <w:tab w:val="num" w:pos="6060"/>
        </w:tabs>
        <w:ind w:left="6060" w:hanging="1440"/>
      </w:pPr>
      <w:rPr>
        <w:rFonts w:hint="default"/>
      </w:rPr>
    </w:lvl>
    <w:lvl w:ilvl="8">
      <w:start w:val="1"/>
      <w:numFmt w:val="decimal"/>
      <w:lvlText w:val="%1.%2.%3.%4.%5.%6.%7.%8.%9"/>
      <w:lvlJc w:val="left"/>
      <w:pPr>
        <w:tabs>
          <w:tab w:val="num" w:pos="7080"/>
        </w:tabs>
        <w:ind w:left="7080" w:hanging="1800"/>
      </w:pPr>
      <w:rPr>
        <w:rFonts w:hint="default"/>
      </w:rPr>
    </w:lvl>
  </w:abstractNum>
  <w:abstractNum w:abstractNumId="14">
    <w:nsid w:val="1E376E58"/>
    <w:multiLevelType w:val="multilevel"/>
    <w:tmpl w:val="9EF8FA5C"/>
    <w:lvl w:ilvl="0">
      <w:start w:val="8"/>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MS Mincho"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MS Mincho"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MS Mincho"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nsid w:val="2611237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277C0B83"/>
    <w:multiLevelType w:val="hybridMultilevel"/>
    <w:tmpl w:val="90347C6E"/>
    <w:lvl w:ilvl="0" w:tplc="1F3A37CC">
      <w:start w:val="1"/>
      <w:numFmt w:val="bullet"/>
      <w:lvlText w:val="­"/>
      <w:lvlJc w:val="left"/>
      <w:pPr>
        <w:tabs>
          <w:tab w:val="num" w:pos="720"/>
        </w:tabs>
        <w:ind w:left="720" w:hanging="360"/>
      </w:pPr>
      <w:rPr>
        <w:rFonts w:ascii="Courier New" w:hAnsi="Courier New"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7">
    <w:nsid w:val="29EE4E2F"/>
    <w:multiLevelType w:val="singleLevel"/>
    <w:tmpl w:val="A86E319E"/>
    <w:lvl w:ilvl="0">
      <w:start w:val="1"/>
      <w:numFmt w:val="lowerLetter"/>
      <w:lvlText w:val="%1)"/>
      <w:legacy w:legacy="1" w:legacySpace="0" w:legacyIndent="567"/>
      <w:lvlJc w:val="left"/>
    </w:lvl>
  </w:abstractNum>
  <w:abstractNum w:abstractNumId="18">
    <w:nsid w:val="2B9F2958"/>
    <w:multiLevelType w:val="hybridMultilevel"/>
    <w:tmpl w:val="B86EE4EC"/>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516545"/>
    <w:multiLevelType w:val="singleLevel"/>
    <w:tmpl w:val="1954F62C"/>
    <w:lvl w:ilvl="0">
      <w:start w:val="1"/>
      <w:numFmt w:val="bullet"/>
      <w:lvlText w:val="▪"/>
      <w:lvlJc w:val="left"/>
      <w:pPr>
        <w:tabs>
          <w:tab w:val="num" w:pos="360"/>
        </w:tabs>
        <w:ind w:left="360" w:hanging="360"/>
      </w:pPr>
      <w:rPr>
        <w:rFonts w:ascii="Times New Roman" w:hAnsi="Times New Roman" w:hint="default"/>
      </w:rPr>
    </w:lvl>
  </w:abstractNum>
  <w:abstractNum w:abstractNumId="20">
    <w:nsid w:val="2E1212C2"/>
    <w:multiLevelType w:val="hybridMultilevel"/>
    <w:tmpl w:val="A5A09206"/>
    <w:lvl w:ilvl="0" w:tplc="041859DE">
      <w:start w:val="1"/>
      <w:numFmt w:val="bullet"/>
      <w:lvlText w:val="-"/>
      <w:lvlJc w:val="left"/>
      <w:pPr>
        <w:ind w:left="1287" w:hanging="360"/>
      </w:pPr>
      <w:rPr>
        <w:rFonts w:ascii="Arial" w:hAnsi="Arial" w:hint="default"/>
        <w:sz w:val="2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nsid w:val="2E1B7FA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365D5DCF"/>
    <w:multiLevelType w:val="hybridMultilevel"/>
    <w:tmpl w:val="2222F32A"/>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8B713AD"/>
    <w:multiLevelType w:val="singleLevel"/>
    <w:tmpl w:val="A86E319E"/>
    <w:lvl w:ilvl="0">
      <w:start w:val="1"/>
      <w:numFmt w:val="lowerLetter"/>
      <w:lvlText w:val="%1)"/>
      <w:legacy w:legacy="1" w:legacySpace="0" w:legacyIndent="567"/>
      <w:lvlJc w:val="left"/>
    </w:lvl>
  </w:abstractNum>
  <w:abstractNum w:abstractNumId="24">
    <w:nsid w:val="396E7E9B"/>
    <w:multiLevelType w:val="hybridMultilevel"/>
    <w:tmpl w:val="9B84C06E"/>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B377FC9"/>
    <w:multiLevelType w:val="multilevel"/>
    <w:tmpl w:val="2DF8D60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3B5A2A81"/>
    <w:multiLevelType w:val="hybridMultilevel"/>
    <w:tmpl w:val="8A160CE4"/>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EE17CDB"/>
    <w:multiLevelType w:val="hybridMultilevel"/>
    <w:tmpl w:val="51522D0A"/>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1BE65F6"/>
    <w:multiLevelType w:val="hybridMultilevel"/>
    <w:tmpl w:val="37B45AC0"/>
    <w:lvl w:ilvl="0" w:tplc="90267880">
      <w:start w:val="3"/>
      <w:numFmt w:val="bullet"/>
      <w:lvlText w:val="-"/>
      <w:lvlJc w:val="left"/>
      <w:pPr>
        <w:ind w:left="1350" w:hanging="360"/>
      </w:pPr>
      <w:rPr>
        <w:rFonts w:ascii="Arial" w:eastAsia="Times New Roman" w:hAnsi="Arial" w:cs="Arial" w:hint="default"/>
      </w:rPr>
    </w:lvl>
    <w:lvl w:ilvl="1" w:tplc="04070003" w:tentative="1">
      <w:start w:val="1"/>
      <w:numFmt w:val="bullet"/>
      <w:lvlText w:val="o"/>
      <w:lvlJc w:val="left"/>
      <w:pPr>
        <w:ind w:left="2070" w:hanging="360"/>
      </w:pPr>
      <w:rPr>
        <w:rFonts w:ascii="Courier New" w:hAnsi="Courier New" w:cs="Courier New" w:hint="default"/>
      </w:rPr>
    </w:lvl>
    <w:lvl w:ilvl="2" w:tplc="04070005" w:tentative="1">
      <w:start w:val="1"/>
      <w:numFmt w:val="bullet"/>
      <w:lvlText w:val=""/>
      <w:lvlJc w:val="left"/>
      <w:pPr>
        <w:ind w:left="2790" w:hanging="360"/>
      </w:pPr>
      <w:rPr>
        <w:rFonts w:ascii="Wingdings" w:hAnsi="Wingdings" w:hint="default"/>
      </w:rPr>
    </w:lvl>
    <w:lvl w:ilvl="3" w:tplc="04070001" w:tentative="1">
      <w:start w:val="1"/>
      <w:numFmt w:val="bullet"/>
      <w:lvlText w:val=""/>
      <w:lvlJc w:val="left"/>
      <w:pPr>
        <w:ind w:left="3510" w:hanging="360"/>
      </w:pPr>
      <w:rPr>
        <w:rFonts w:ascii="Symbol" w:hAnsi="Symbol" w:hint="default"/>
      </w:rPr>
    </w:lvl>
    <w:lvl w:ilvl="4" w:tplc="04070003" w:tentative="1">
      <w:start w:val="1"/>
      <w:numFmt w:val="bullet"/>
      <w:lvlText w:val="o"/>
      <w:lvlJc w:val="left"/>
      <w:pPr>
        <w:ind w:left="4230" w:hanging="360"/>
      </w:pPr>
      <w:rPr>
        <w:rFonts w:ascii="Courier New" w:hAnsi="Courier New" w:cs="Courier New" w:hint="default"/>
      </w:rPr>
    </w:lvl>
    <w:lvl w:ilvl="5" w:tplc="04070005" w:tentative="1">
      <w:start w:val="1"/>
      <w:numFmt w:val="bullet"/>
      <w:lvlText w:val=""/>
      <w:lvlJc w:val="left"/>
      <w:pPr>
        <w:ind w:left="4950" w:hanging="360"/>
      </w:pPr>
      <w:rPr>
        <w:rFonts w:ascii="Wingdings" w:hAnsi="Wingdings" w:hint="default"/>
      </w:rPr>
    </w:lvl>
    <w:lvl w:ilvl="6" w:tplc="04070001" w:tentative="1">
      <w:start w:val="1"/>
      <w:numFmt w:val="bullet"/>
      <w:lvlText w:val=""/>
      <w:lvlJc w:val="left"/>
      <w:pPr>
        <w:ind w:left="5670" w:hanging="360"/>
      </w:pPr>
      <w:rPr>
        <w:rFonts w:ascii="Symbol" w:hAnsi="Symbol" w:hint="default"/>
      </w:rPr>
    </w:lvl>
    <w:lvl w:ilvl="7" w:tplc="04070003" w:tentative="1">
      <w:start w:val="1"/>
      <w:numFmt w:val="bullet"/>
      <w:lvlText w:val="o"/>
      <w:lvlJc w:val="left"/>
      <w:pPr>
        <w:ind w:left="6390" w:hanging="360"/>
      </w:pPr>
      <w:rPr>
        <w:rFonts w:ascii="Courier New" w:hAnsi="Courier New" w:cs="Courier New" w:hint="default"/>
      </w:rPr>
    </w:lvl>
    <w:lvl w:ilvl="8" w:tplc="04070005" w:tentative="1">
      <w:start w:val="1"/>
      <w:numFmt w:val="bullet"/>
      <w:lvlText w:val=""/>
      <w:lvlJc w:val="left"/>
      <w:pPr>
        <w:ind w:left="7110" w:hanging="360"/>
      </w:pPr>
      <w:rPr>
        <w:rFonts w:ascii="Wingdings" w:hAnsi="Wingdings" w:hint="default"/>
      </w:rPr>
    </w:lvl>
  </w:abstractNum>
  <w:abstractNum w:abstractNumId="29">
    <w:nsid w:val="443A2CC4"/>
    <w:multiLevelType w:val="hybridMultilevel"/>
    <w:tmpl w:val="4B464F04"/>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4AF2F55"/>
    <w:multiLevelType w:val="hybridMultilevel"/>
    <w:tmpl w:val="FEF6DA02"/>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ACB1919"/>
    <w:multiLevelType w:val="hybridMultilevel"/>
    <w:tmpl w:val="F6688128"/>
    <w:lvl w:ilvl="0" w:tplc="041859DE">
      <w:start w:val="1"/>
      <w:numFmt w:val="bullet"/>
      <w:lvlText w:val="-"/>
      <w:lvlJc w:val="left"/>
      <w:pPr>
        <w:ind w:left="720" w:hanging="360"/>
      </w:pPr>
      <w:rPr>
        <w:rFonts w:ascii="Arial" w:hAnsi="Aria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B011B4D"/>
    <w:multiLevelType w:val="hybridMultilevel"/>
    <w:tmpl w:val="10E2F11E"/>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B414861"/>
    <w:multiLevelType w:val="hybridMultilevel"/>
    <w:tmpl w:val="FE906B04"/>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BA120DE"/>
    <w:multiLevelType w:val="hybridMultilevel"/>
    <w:tmpl w:val="3AB80784"/>
    <w:lvl w:ilvl="0" w:tplc="E9E6BB6C">
      <w:numFmt w:val="bullet"/>
      <w:lvlText w:val="–"/>
      <w:lvlJc w:val="left"/>
      <w:pPr>
        <w:tabs>
          <w:tab w:val="num" w:pos="720"/>
        </w:tabs>
        <w:ind w:left="720" w:hanging="360"/>
      </w:pPr>
      <w:rPr>
        <w:rFonts w:ascii="TimesNewRoman" w:eastAsia="Times New Roman" w:hAnsi="TimesNewRoman" w:cs="TimesNewRoman" w:hint="default"/>
      </w:rPr>
    </w:lvl>
    <w:lvl w:ilvl="1" w:tplc="5308B1F6">
      <w:start w:val="1"/>
      <w:numFmt w:val="lowerLetter"/>
      <w:pStyle w:val="Question"/>
      <w:lvlText w:val="%2)"/>
      <w:lvlJc w:val="left"/>
      <w:pPr>
        <w:tabs>
          <w:tab w:val="num" w:pos="1440"/>
        </w:tabs>
        <w:ind w:left="1440" w:hanging="360"/>
      </w:pPr>
      <w:rPr>
        <w:rFonts w:ascii="Arial" w:hAnsi="Arial" w:hint="default"/>
        <w:b w:val="0"/>
        <w:i w:val="0"/>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51240724"/>
    <w:multiLevelType w:val="hybridMultilevel"/>
    <w:tmpl w:val="DF8EEBDA"/>
    <w:lvl w:ilvl="0" w:tplc="8B5CCC44">
      <w:start w:val="10"/>
      <w:numFmt w:val="bullet"/>
      <w:lvlText w:val="-"/>
      <w:lvlJc w:val="left"/>
      <w:pPr>
        <w:tabs>
          <w:tab w:val="num" w:pos="1080"/>
        </w:tabs>
        <w:ind w:left="1080" w:hanging="360"/>
      </w:pPr>
      <w:rPr>
        <w:rFonts w:ascii="Times New Roman" w:eastAsia="SimSun" w:hAnsi="Times New Roman" w:cs="Times New Roman"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6">
    <w:nsid w:val="51D524B9"/>
    <w:multiLevelType w:val="hybridMultilevel"/>
    <w:tmpl w:val="2BA483C2"/>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2E6162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nsid w:val="5324538C"/>
    <w:multiLevelType w:val="hybridMultilevel"/>
    <w:tmpl w:val="E0A4A6E2"/>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0030F06"/>
    <w:multiLevelType w:val="singleLevel"/>
    <w:tmpl w:val="A86E319E"/>
    <w:lvl w:ilvl="0">
      <w:start w:val="1"/>
      <w:numFmt w:val="lowerLetter"/>
      <w:lvlText w:val="%1)"/>
      <w:legacy w:legacy="1" w:legacySpace="0" w:legacyIndent="567"/>
      <w:lvlJc w:val="left"/>
    </w:lvl>
  </w:abstractNum>
  <w:abstractNum w:abstractNumId="40">
    <w:nsid w:val="68E154E9"/>
    <w:multiLevelType w:val="hybridMultilevel"/>
    <w:tmpl w:val="6ECE7246"/>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A2F5DEB"/>
    <w:multiLevelType w:val="hybridMultilevel"/>
    <w:tmpl w:val="AF363500"/>
    <w:lvl w:ilvl="0" w:tplc="FFFFFFFF">
      <w:start w:val="1"/>
      <w:numFmt w:val="bullet"/>
      <w:lvlText w:val="–"/>
      <w:lvlJc w:val="left"/>
      <w:pPr>
        <w:tabs>
          <w:tab w:val="num" w:pos="1287"/>
        </w:tabs>
        <w:ind w:left="1287" w:hanging="36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nsid w:val="6C9D01EA"/>
    <w:multiLevelType w:val="hybridMultilevel"/>
    <w:tmpl w:val="8D00D196"/>
    <w:lvl w:ilvl="0" w:tplc="040C0017">
      <w:start w:val="6"/>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43">
    <w:nsid w:val="6DD7126C"/>
    <w:multiLevelType w:val="hybridMultilevel"/>
    <w:tmpl w:val="CD12A9E4"/>
    <w:lvl w:ilvl="0" w:tplc="04090001">
      <w:start w:val="1"/>
      <w:numFmt w:val="bullet"/>
      <w:lvlText w:val="–"/>
      <w:lvlJc w:val="left"/>
      <w:pPr>
        <w:tabs>
          <w:tab w:val="num" w:pos="928"/>
        </w:tabs>
        <w:ind w:left="928" w:hanging="360"/>
      </w:pPr>
      <w:rPr>
        <w:rFonts w:ascii="Times New Roman" w:hAnsi="Times New Roman" w:cs="Times New Roman" w:hint="default"/>
      </w:rPr>
    </w:lvl>
    <w:lvl w:ilvl="1" w:tplc="04090003" w:tentative="1">
      <w:start w:val="1"/>
      <w:numFmt w:val="bullet"/>
      <w:lvlText w:val="o"/>
      <w:lvlJc w:val="left"/>
      <w:pPr>
        <w:tabs>
          <w:tab w:val="num" w:pos="1081"/>
        </w:tabs>
        <w:ind w:left="1081" w:hanging="360"/>
      </w:pPr>
      <w:rPr>
        <w:rFonts w:ascii="Courier New" w:hAnsi="Courier New" w:cs="Courier New" w:hint="default"/>
      </w:rPr>
    </w:lvl>
    <w:lvl w:ilvl="2" w:tplc="04090005" w:tentative="1">
      <w:start w:val="1"/>
      <w:numFmt w:val="bullet"/>
      <w:lvlText w:val=""/>
      <w:lvlJc w:val="left"/>
      <w:pPr>
        <w:tabs>
          <w:tab w:val="num" w:pos="1801"/>
        </w:tabs>
        <w:ind w:left="1801" w:hanging="360"/>
      </w:pPr>
      <w:rPr>
        <w:rFonts w:ascii="Wingdings" w:hAnsi="Wingdings" w:hint="default"/>
      </w:rPr>
    </w:lvl>
    <w:lvl w:ilvl="3" w:tplc="04090001" w:tentative="1">
      <w:start w:val="1"/>
      <w:numFmt w:val="bullet"/>
      <w:lvlText w:val=""/>
      <w:lvlJc w:val="left"/>
      <w:pPr>
        <w:tabs>
          <w:tab w:val="num" w:pos="2521"/>
        </w:tabs>
        <w:ind w:left="2521" w:hanging="360"/>
      </w:pPr>
      <w:rPr>
        <w:rFonts w:ascii="Symbol" w:hAnsi="Symbol" w:hint="default"/>
      </w:rPr>
    </w:lvl>
    <w:lvl w:ilvl="4" w:tplc="04090003" w:tentative="1">
      <w:start w:val="1"/>
      <w:numFmt w:val="bullet"/>
      <w:lvlText w:val="o"/>
      <w:lvlJc w:val="left"/>
      <w:pPr>
        <w:tabs>
          <w:tab w:val="num" w:pos="3241"/>
        </w:tabs>
        <w:ind w:left="3241" w:hanging="360"/>
      </w:pPr>
      <w:rPr>
        <w:rFonts w:ascii="Courier New" w:hAnsi="Courier New" w:cs="Courier New" w:hint="default"/>
      </w:rPr>
    </w:lvl>
    <w:lvl w:ilvl="5" w:tplc="04090005" w:tentative="1">
      <w:start w:val="1"/>
      <w:numFmt w:val="bullet"/>
      <w:lvlText w:val=""/>
      <w:lvlJc w:val="left"/>
      <w:pPr>
        <w:tabs>
          <w:tab w:val="num" w:pos="3961"/>
        </w:tabs>
        <w:ind w:left="3961" w:hanging="360"/>
      </w:pPr>
      <w:rPr>
        <w:rFonts w:ascii="Wingdings" w:hAnsi="Wingdings" w:hint="default"/>
      </w:rPr>
    </w:lvl>
    <w:lvl w:ilvl="6" w:tplc="04090001" w:tentative="1">
      <w:start w:val="1"/>
      <w:numFmt w:val="bullet"/>
      <w:lvlText w:val=""/>
      <w:lvlJc w:val="left"/>
      <w:pPr>
        <w:tabs>
          <w:tab w:val="num" w:pos="4681"/>
        </w:tabs>
        <w:ind w:left="4681" w:hanging="360"/>
      </w:pPr>
      <w:rPr>
        <w:rFonts w:ascii="Symbol" w:hAnsi="Symbol" w:hint="default"/>
      </w:rPr>
    </w:lvl>
    <w:lvl w:ilvl="7" w:tplc="04090003" w:tentative="1">
      <w:start w:val="1"/>
      <w:numFmt w:val="bullet"/>
      <w:lvlText w:val="o"/>
      <w:lvlJc w:val="left"/>
      <w:pPr>
        <w:tabs>
          <w:tab w:val="num" w:pos="5401"/>
        </w:tabs>
        <w:ind w:left="5401" w:hanging="360"/>
      </w:pPr>
      <w:rPr>
        <w:rFonts w:ascii="Courier New" w:hAnsi="Courier New" w:cs="Courier New" w:hint="default"/>
      </w:rPr>
    </w:lvl>
    <w:lvl w:ilvl="8" w:tplc="04090005" w:tentative="1">
      <w:start w:val="1"/>
      <w:numFmt w:val="bullet"/>
      <w:lvlText w:val=""/>
      <w:lvlJc w:val="left"/>
      <w:pPr>
        <w:tabs>
          <w:tab w:val="num" w:pos="6121"/>
        </w:tabs>
        <w:ind w:left="6121" w:hanging="360"/>
      </w:pPr>
      <w:rPr>
        <w:rFonts w:ascii="Wingdings" w:hAnsi="Wingdings" w:hint="default"/>
      </w:rPr>
    </w:lvl>
  </w:abstractNum>
  <w:abstractNum w:abstractNumId="44">
    <w:nsid w:val="759F33A0"/>
    <w:multiLevelType w:val="hybridMultilevel"/>
    <w:tmpl w:val="803E5464"/>
    <w:lvl w:ilvl="0" w:tplc="04090001">
      <w:start w:val="1"/>
      <w:numFmt w:val="bullet"/>
      <w:lvlText w:val="–"/>
      <w:lvlJc w:val="left"/>
      <w:pPr>
        <w:tabs>
          <w:tab w:val="num" w:pos="1287"/>
        </w:tabs>
        <w:ind w:left="1287"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46">
    <w:nsid w:val="7DB26DF5"/>
    <w:multiLevelType w:val="multilevel"/>
    <w:tmpl w:val="3D8CB0C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7">
    <w:nsid w:val="7E6236B3"/>
    <w:multiLevelType w:val="singleLevel"/>
    <w:tmpl w:val="A86E319E"/>
    <w:lvl w:ilvl="0">
      <w:start w:val="1"/>
      <w:numFmt w:val="lowerLetter"/>
      <w:lvlText w:val="%1)"/>
      <w:legacy w:legacy="1" w:legacySpace="0" w:legacyIndent="567"/>
      <w:lvlJc w:val="left"/>
    </w:lvl>
  </w:abstractNum>
  <w:abstractNum w:abstractNumId="48">
    <w:nsid w:val="7E902705"/>
    <w:multiLevelType w:val="hybridMultilevel"/>
    <w:tmpl w:val="6A689B08"/>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1"/>
  </w:num>
  <w:num w:numId="3">
    <w:abstractNumId w:val="6"/>
  </w:num>
  <w:num w:numId="4">
    <w:abstractNumId w:val="37"/>
  </w:num>
  <w:num w:numId="5">
    <w:abstractNumId w:val="4"/>
  </w:num>
  <w:num w:numId="6">
    <w:abstractNumId w:val="15"/>
  </w:num>
  <w:num w:numId="7">
    <w:abstractNumId w:val="43"/>
  </w:num>
  <w:num w:numId="8">
    <w:abstractNumId w:val="41"/>
  </w:num>
  <w:num w:numId="9">
    <w:abstractNumId w:val="0"/>
    <w:lvlOverride w:ilvl="0">
      <w:lvl w:ilvl="0">
        <w:start w:val="1"/>
        <w:numFmt w:val="bullet"/>
        <w:lvlText w:val="–"/>
        <w:legacy w:legacy="1" w:legacySpace="0" w:legacyIndent="567"/>
        <w:lvlJc w:val="left"/>
        <w:rPr>
          <w:rFonts w:ascii="Times New Roman" w:hAnsi="Times New Roman" w:hint="default"/>
        </w:rPr>
      </w:lvl>
    </w:lvlOverride>
  </w:num>
  <w:num w:numId="10">
    <w:abstractNumId w:val="8"/>
  </w:num>
  <w:num w:numId="11">
    <w:abstractNumId w:val="19"/>
  </w:num>
  <w:num w:numId="12">
    <w:abstractNumId w:val="25"/>
  </w:num>
  <w:num w:numId="13">
    <w:abstractNumId w:val="46"/>
  </w:num>
  <w:num w:numId="14">
    <w:abstractNumId w:val="44"/>
  </w:num>
  <w:num w:numId="15">
    <w:abstractNumId w:val="39"/>
  </w:num>
  <w:num w:numId="16">
    <w:abstractNumId w:val="17"/>
  </w:num>
  <w:num w:numId="17">
    <w:abstractNumId w:val="47"/>
  </w:num>
  <w:num w:numId="18">
    <w:abstractNumId w:val="23"/>
  </w:num>
  <w:num w:numId="19">
    <w:abstractNumId w:val="35"/>
  </w:num>
  <w:num w:numId="20">
    <w:abstractNumId w:val="42"/>
  </w:num>
  <w:num w:numId="21">
    <w:abstractNumId w:val="13"/>
  </w:num>
  <w:num w:numId="22">
    <w:abstractNumId w:val="2"/>
  </w:num>
  <w:num w:numId="23">
    <w:abstractNumId w:val="45"/>
  </w:num>
  <w:num w:numId="24">
    <w:abstractNumId w:val="34"/>
  </w:num>
  <w:num w:numId="25">
    <w:abstractNumId w:val="11"/>
  </w:num>
  <w:num w:numId="26">
    <w:abstractNumId w:val="7"/>
  </w:num>
  <w:num w:numId="27">
    <w:abstractNumId w:val="20"/>
  </w:num>
  <w:num w:numId="28">
    <w:abstractNumId w:val="48"/>
  </w:num>
  <w:num w:numId="29">
    <w:abstractNumId w:val="12"/>
  </w:num>
  <w:num w:numId="30">
    <w:abstractNumId w:val="38"/>
  </w:num>
  <w:num w:numId="31">
    <w:abstractNumId w:val="22"/>
  </w:num>
  <w:num w:numId="32">
    <w:abstractNumId w:val="3"/>
  </w:num>
  <w:num w:numId="33">
    <w:abstractNumId w:val="27"/>
  </w:num>
  <w:num w:numId="34">
    <w:abstractNumId w:val="32"/>
  </w:num>
  <w:num w:numId="35">
    <w:abstractNumId w:val="30"/>
  </w:num>
  <w:num w:numId="36">
    <w:abstractNumId w:val="31"/>
  </w:num>
  <w:num w:numId="37">
    <w:abstractNumId w:val="36"/>
  </w:num>
  <w:num w:numId="38">
    <w:abstractNumId w:val="29"/>
  </w:num>
  <w:num w:numId="39">
    <w:abstractNumId w:val="1"/>
  </w:num>
  <w:num w:numId="40">
    <w:abstractNumId w:val="10"/>
  </w:num>
  <w:num w:numId="41">
    <w:abstractNumId w:val="18"/>
  </w:num>
  <w:num w:numId="42">
    <w:abstractNumId w:val="24"/>
  </w:num>
  <w:num w:numId="43">
    <w:abstractNumId w:val="40"/>
  </w:num>
  <w:num w:numId="44">
    <w:abstractNumId w:val="26"/>
  </w:num>
  <w:num w:numId="45">
    <w:abstractNumId w:val="33"/>
  </w:num>
  <w:num w:numId="4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
  </w:num>
  <w:num w:numId="48">
    <w:abstractNumId w:val="28"/>
  </w:num>
  <w:num w:numId="49">
    <w:abstractNumId w:val="9"/>
  </w:num>
  <w:num w:numId="50">
    <w:abstractNumId w:val="0"/>
    <w:lvlOverride w:ilvl="0">
      <w:lvl w:ilvl="0">
        <w:start w:val="1"/>
        <w:numFmt w:val="bullet"/>
        <w:lvlText w:val="–"/>
        <w:lvlJc w:val="left"/>
        <w:rPr>
          <w:rFonts w:ascii="Times New Roman" w:hAnsi="Times New Roman" w:hint="default"/>
        </w:rPr>
      </w:lvl>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851"/>
  <w:displayHorizontalDrawingGridEvery w:val="0"/>
  <w:displayVerticalDrawingGridEvery w:val="0"/>
  <w:doNotUseMarginsForDrawingGridOrigin/>
  <w:noPunctuationKerning/>
  <w:characterSpacingControl w:val="doNotCompress"/>
  <w:hdrShapeDefaults>
    <o:shapedefaults v:ext="edit" spidmax="27649"/>
  </w:hdrShapeDefaults>
  <w:footnotePr>
    <w:footnote w:id="-1"/>
    <w:footnote w:id="0"/>
    <w:footnote w:id="1"/>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1055"/>
    <w:rsid w:val="00001869"/>
    <w:rsid w:val="00010CF3"/>
    <w:rsid w:val="00011E27"/>
    <w:rsid w:val="000148BC"/>
    <w:rsid w:val="00022266"/>
    <w:rsid w:val="00024AB8"/>
    <w:rsid w:val="00030854"/>
    <w:rsid w:val="00036028"/>
    <w:rsid w:val="000429D7"/>
    <w:rsid w:val="00044642"/>
    <w:rsid w:val="000446B9"/>
    <w:rsid w:val="00047D7F"/>
    <w:rsid w:val="00047E21"/>
    <w:rsid w:val="0007074E"/>
    <w:rsid w:val="00085505"/>
    <w:rsid w:val="00094473"/>
    <w:rsid w:val="000A1A54"/>
    <w:rsid w:val="000A1E07"/>
    <w:rsid w:val="000A2FAD"/>
    <w:rsid w:val="000A6422"/>
    <w:rsid w:val="000A68B4"/>
    <w:rsid w:val="000C7021"/>
    <w:rsid w:val="000D6BBC"/>
    <w:rsid w:val="000D7780"/>
    <w:rsid w:val="000F1146"/>
    <w:rsid w:val="00103462"/>
    <w:rsid w:val="001047C6"/>
    <w:rsid w:val="00104A9B"/>
    <w:rsid w:val="00105929"/>
    <w:rsid w:val="001131D5"/>
    <w:rsid w:val="0012152B"/>
    <w:rsid w:val="00135B97"/>
    <w:rsid w:val="0013740A"/>
    <w:rsid w:val="00141DB8"/>
    <w:rsid w:val="0016332B"/>
    <w:rsid w:val="001654B4"/>
    <w:rsid w:val="00167C0D"/>
    <w:rsid w:val="00170706"/>
    <w:rsid w:val="0017474A"/>
    <w:rsid w:val="001758C6"/>
    <w:rsid w:val="00182B99"/>
    <w:rsid w:val="001B2BB7"/>
    <w:rsid w:val="001B5948"/>
    <w:rsid w:val="001E2691"/>
    <w:rsid w:val="001E5373"/>
    <w:rsid w:val="00201796"/>
    <w:rsid w:val="0021332C"/>
    <w:rsid w:val="00213982"/>
    <w:rsid w:val="00213B68"/>
    <w:rsid w:val="00221248"/>
    <w:rsid w:val="00236E13"/>
    <w:rsid w:val="0024416D"/>
    <w:rsid w:val="00252F7A"/>
    <w:rsid w:val="0026316B"/>
    <w:rsid w:val="002640E7"/>
    <w:rsid w:val="00267E3F"/>
    <w:rsid w:val="00271909"/>
    <w:rsid w:val="00272D12"/>
    <w:rsid w:val="00273698"/>
    <w:rsid w:val="002800A0"/>
    <w:rsid w:val="002801B3"/>
    <w:rsid w:val="00280268"/>
    <w:rsid w:val="00281060"/>
    <w:rsid w:val="002852D1"/>
    <w:rsid w:val="002936A8"/>
    <w:rsid w:val="00294032"/>
    <w:rsid w:val="002940E8"/>
    <w:rsid w:val="002A6E50"/>
    <w:rsid w:val="002C256A"/>
    <w:rsid w:val="002D0C43"/>
    <w:rsid w:val="002D2AF7"/>
    <w:rsid w:val="002E0DE8"/>
    <w:rsid w:val="002E1EDA"/>
    <w:rsid w:val="002E4023"/>
    <w:rsid w:val="002F14B7"/>
    <w:rsid w:val="00305A7F"/>
    <w:rsid w:val="003152FE"/>
    <w:rsid w:val="00327436"/>
    <w:rsid w:val="00331967"/>
    <w:rsid w:val="00335323"/>
    <w:rsid w:val="00344BD6"/>
    <w:rsid w:val="0035528D"/>
    <w:rsid w:val="00361821"/>
    <w:rsid w:val="00367E59"/>
    <w:rsid w:val="00386A9A"/>
    <w:rsid w:val="0039369E"/>
    <w:rsid w:val="00396160"/>
    <w:rsid w:val="003B027E"/>
    <w:rsid w:val="003B37B3"/>
    <w:rsid w:val="003D227C"/>
    <w:rsid w:val="003D2B4D"/>
    <w:rsid w:val="003E604A"/>
    <w:rsid w:val="00404A9C"/>
    <w:rsid w:val="00407C4B"/>
    <w:rsid w:val="0041396E"/>
    <w:rsid w:val="00423762"/>
    <w:rsid w:val="00444A88"/>
    <w:rsid w:val="0044734C"/>
    <w:rsid w:val="0045074C"/>
    <w:rsid w:val="00474DA4"/>
    <w:rsid w:val="00476B4D"/>
    <w:rsid w:val="004805FA"/>
    <w:rsid w:val="00496EEE"/>
    <w:rsid w:val="004C7DB9"/>
    <w:rsid w:val="004D047D"/>
    <w:rsid w:val="004F1285"/>
    <w:rsid w:val="004F305A"/>
    <w:rsid w:val="00511907"/>
    <w:rsid w:val="00512164"/>
    <w:rsid w:val="00520297"/>
    <w:rsid w:val="00522CFE"/>
    <w:rsid w:val="005338F9"/>
    <w:rsid w:val="0053697D"/>
    <w:rsid w:val="0054281C"/>
    <w:rsid w:val="00543C85"/>
    <w:rsid w:val="0055268D"/>
    <w:rsid w:val="00576BE4"/>
    <w:rsid w:val="00582936"/>
    <w:rsid w:val="00595C6A"/>
    <w:rsid w:val="005966EE"/>
    <w:rsid w:val="005A365D"/>
    <w:rsid w:val="005A37EC"/>
    <w:rsid w:val="005A400A"/>
    <w:rsid w:val="005C7DCF"/>
    <w:rsid w:val="005F05B6"/>
    <w:rsid w:val="005F2C30"/>
    <w:rsid w:val="005F5EE1"/>
    <w:rsid w:val="006057EF"/>
    <w:rsid w:val="00612379"/>
    <w:rsid w:val="0061555F"/>
    <w:rsid w:val="00624019"/>
    <w:rsid w:val="00630D55"/>
    <w:rsid w:val="00641200"/>
    <w:rsid w:val="00646C7D"/>
    <w:rsid w:val="0066552D"/>
    <w:rsid w:val="006655D3"/>
    <w:rsid w:val="00676455"/>
    <w:rsid w:val="006806A0"/>
    <w:rsid w:val="00687EB4"/>
    <w:rsid w:val="006A28F4"/>
    <w:rsid w:val="006A781E"/>
    <w:rsid w:val="006B17D2"/>
    <w:rsid w:val="006B27B9"/>
    <w:rsid w:val="006B67AE"/>
    <w:rsid w:val="006B7CF6"/>
    <w:rsid w:val="006C224E"/>
    <w:rsid w:val="006D4692"/>
    <w:rsid w:val="006D780A"/>
    <w:rsid w:val="006E0453"/>
    <w:rsid w:val="00704A50"/>
    <w:rsid w:val="0071212C"/>
    <w:rsid w:val="00726B8B"/>
    <w:rsid w:val="00732DEC"/>
    <w:rsid w:val="00735BD5"/>
    <w:rsid w:val="00743E23"/>
    <w:rsid w:val="007556F6"/>
    <w:rsid w:val="00760EEF"/>
    <w:rsid w:val="007653C8"/>
    <w:rsid w:val="00767A02"/>
    <w:rsid w:val="00777EE5"/>
    <w:rsid w:val="00784836"/>
    <w:rsid w:val="0079023E"/>
    <w:rsid w:val="007A2854"/>
    <w:rsid w:val="007A3C0F"/>
    <w:rsid w:val="007A54DE"/>
    <w:rsid w:val="007C3BB7"/>
    <w:rsid w:val="007D0B9D"/>
    <w:rsid w:val="007D19B0"/>
    <w:rsid w:val="007E63DE"/>
    <w:rsid w:val="007F498F"/>
    <w:rsid w:val="0080679D"/>
    <w:rsid w:val="008108B0"/>
    <w:rsid w:val="00811B20"/>
    <w:rsid w:val="00812D98"/>
    <w:rsid w:val="00820E39"/>
    <w:rsid w:val="00821AA2"/>
    <w:rsid w:val="00821C90"/>
    <w:rsid w:val="00821CCE"/>
    <w:rsid w:val="0082296E"/>
    <w:rsid w:val="00824099"/>
    <w:rsid w:val="00851F0D"/>
    <w:rsid w:val="00860D33"/>
    <w:rsid w:val="00867AC1"/>
    <w:rsid w:val="00880C2E"/>
    <w:rsid w:val="00883D93"/>
    <w:rsid w:val="0089521C"/>
    <w:rsid w:val="008A170E"/>
    <w:rsid w:val="008A5D52"/>
    <w:rsid w:val="008A743F"/>
    <w:rsid w:val="008B548C"/>
    <w:rsid w:val="008C0970"/>
    <w:rsid w:val="008D2CF7"/>
    <w:rsid w:val="008D6917"/>
    <w:rsid w:val="008F0BDC"/>
    <w:rsid w:val="008F633A"/>
    <w:rsid w:val="00900C26"/>
    <w:rsid w:val="0090154C"/>
    <w:rsid w:val="0090197F"/>
    <w:rsid w:val="00901A3F"/>
    <w:rsid w:val="00906DDC"/>
    <w:rsid w:val="009120FD"/>
    <w:rsid w:val="009135D4"/>
    <w:rsid w:val="0091508F"/>
    <w:rsid w:val="00921CB0"/>
    <w:rsid w:val="00923B9C"/>
    <w:rsid w:val="00934E09"/>
    <w:rsid w:val="00936253"/>
    <w:rsid w:val="00944D7B"/>
    <w:rsid w:val="00952DD4"/>
    <w:rsid w:val="00970FED"/>
    <w:rsid w:val="00995C40"/>
    <w:rsid w:val="00997029"/>
    <w:rsid w:val="009D690D"/>
    <w:rsid w:val="009E65B6"/>
    <w:rsid w:val="009F3920"/>
    <w:rsid w:val="00A07DBE"/>
    <w:rsid w:val="00A27CB5"/>
    <w:rsid w:val="00A42AC3"/>
    <w:rsid w:val="00A430CF"/>
    <w:rsid w:val="00A436EE"/>
    <w:rsid w:val="00A54309"/>
    <w:rsid w:val="00A77192"/>
    <w:rsid w:val="00A95BAF"/>
    <w:rsid w:val="00AA6BCD"/>
    <w:rsid w:val="00AB2B93"/>
    <w:rsid w:val="00AB7E5B"/>
    <w:rsid w:val="00AC57D1"/>
    <w:rsid w:val="00AD0B44"/>
    <w:rsid w:val="00AD789A"/>
    <w:rsid w:val="00AE0EF1"/>
    <w:rsid w:val="00AE16FA"/>
    <w:rsid w:val="00AE2937"/>
    <w:rsid w:val="00AF0D2E"/>
    <w:rsid w:val="00B047E9"/>
    <w:rsid w:val="00B07301"/>
    <w:rsid w:val="00B135A6"/>
    <w:rsid w:val="00B224DE"/>
    <w:rsid w:val="00B46575"/>
    <w:rsid w:val="00B50D0B"/>
    <w:rsid w:val="00B532A9"/>
    <w:rsid w:val="00B6056B"/>
    <w:rsid w:val="00B84BBD"/>
    <w:rsid w:val="00B95EE4"/>
    <w:rsid w:val="00BA43FB"/>
    <w:rsid w:val="00BC127D"/>
    <w:rsid w:val="00BC1F3A"/>
    <w:rsid w:val="00BC1FE6"/>
    <w:rsid w:val="00BE655A"/>
    <w:rsid w:val="00C061B6"/>
    <w:rsid w:val="00C2446C"/>
    <w:rsid w:val="00C36AE5"/>
    <w:rsid w:val="00C4014C"/>
    <w:rsid w:val="00C41211"/>
    <w:rsid w:val="00C41F17"/>
    <w:rsid w:val="00C50DF6"/>
    <w:rsid w:val="00C51D44"/>
    <w:rsid w:val="00C5280D"/>
    <w:rsid w:val="00C54A2C"/>
    <w:rsid w:val="00C56396"/>
    <w:rsid w:val="00C5791C"/>
    <w:rsid w:val="00C57B67"/>
    <w:rsid w:val="00C66290"/>
    <w:rsid w:val="00C72B7A"/>
    <w:rsid w:val="00C746D4"/>
    <w:rsid w:val="00C973F2"/>
    <w:rsid w:val="00CA304C"/>
    <w:rsid w:val="00CA774A"/>
    <w:rsid w:val="00CB105F"/>
    <w:rsid w:val="00CB79FE"/>
    <w:rsid w:val="00CC11B0"/>
    <w:rsid w:val="00CC2B01"/>
    <w:rsid w:val="00CD1055"/>
    <w:rsid w:val="00CD174E"/>
    <w:rsid w:val="00CF7E36"/>
    <w:rsid w:val="00D17942"/>
    <w:rsid w:val="00D2602B"/>
    <w:rsid w:val="00D3708D"/>
    <w:rsid w:val="00D40426"/>
    <w:rsid w:val="00D4795C"/>
    <w:rsid w:val="00D579C3"/>
    <w:rsid w:val="00D57C96"/>
    <w:rsid w:val="00D65AD1"/>
    <w:rsid w:val="00D86824"/>
    <w:rsid w:val="00D91203"/>
    <w:rsid w:val="00D95174"/>
    <w:rsid w:val="00DA504F"/>
    <w:rsid w:val="00DA6F36"/>
    <w:rsid w:val="00DB596E"/>
    <w:rsid w:val="00DB5ADC"/>
    <w:rsid w:val="00DC00EA"/>
    <w:rsid w:val="00DD03EC"/>
    <w:rsid w:val="00DD045A"/>
    <w:rsid w:val="00DD12AD"/>
    <w:rsid w:val="00DD438C"/>
    <w:rsid w:val="00DD6C67"/>
    <w:rsid w:val="00DF76D0"/>
    <w:rsid w:val="00E16E66"/>
    <w:rsid w:val="00E32F7E"/>
    <w:rsid w:val="00E33763"/>
    <w:rsid w:val="00E61E3E"/>
    <w:rsid w:val="00E64499"/>
    <w:rsid w:val="00E72062"/>
    <w:rsid w:val="00E72D49"/>
    <w:rsid w:val="00E7593C"/>
    <w:rsid w:val="00E7678A"/>
    <w:rsid w:val="00E8732A"/>
    <w:rsid w:val="00E935F1"/>
    <w:rsid w:val="00E94A81"/>
    <w:rsid w:val="00EA1FFB"/>
    <w:rsid w:val="00EA20ED"/>
    <w:rsid w:val="00EA7607"/>
    <w:rsid w:val="00EB048E"/>
    <w:rsid w:val="00EC0992"/>
    <w:rsid w:val="00ED1F05"/>
    <w:rsid w:val="00EE34DF"/>
    <w:rsid w:val="00EE4735"/>
    <w:rsid w:val="00EF2F89"/>
    <w:rsid w:val="00F0043D"/>
    <w:rsid w:val="00F013B9"/>
    <w:rsid w:val="00F1237A"/>
    <w:rsid w:val="00F12845"/>
    <w:rsid w:val="00F14677"/>
    <w:rsid w:val="00F16A8A"/>
    <w:rsid w:val="00F2061E"/>
    <w:rsid w:val="00F22CBD"/>
    <w:rsid w:val="00F45372"/>
    <w:rsid w:val="00F560F7"/>
    <w:rsid w:val="00F61A05"/>
    <w:rsid w:val="00F6334D"/>
    <w:rsid w:val="00F705DE"/>
    <w:rsid w:val="00F74E04"/>
    <w:rsid w:val="00F75A88"/>
    <w:rsid w:val="00FA161A"/>
    <w:rsid w:val="00FA49AB"/>
    <w:rsid w:val="00FC3DF0"/>
    <w:rsid w:val="00FC7E92"/>
    <w:rsid w:val="00FE3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date"/>
  <w:smartTagType w:namespaceuri="urn:schemas-microsoft-com:office:smarttags" w:name="place"/>
  <w:shapeDefaults>
    <o:shapedefaults v:ext="edit" spidmax="276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F1146"/>
    <w:pPr>
      <w:jc w:val="both"/>
    </w:pPr>
    <w:rPr>
      <w:rFonts w:ascii="Arial" w:hAnsi="Arial"/>
      <w:lang w:val="de-DE"/>
    </w:rPr>
  </w:style>
  <w:style w:type="paragraph" w:styleId="Heading1">
    <w:name w:val="heading 1"/>
    <w:next w:val="Normal"/>
    <w:link w:val="Heading1Char"/>
    <w:autoRedefine/>
    <w:qFormat/>
    <w:rsid w:val="00D579C3"/>
    <w:pPr>
      <w:keepNext/>
      <w:spacing w:after="360"/>
      <w:outlineLvl w:val="0"/>
    </w:pPr>
    <w:rPr>
      <w:rFonts w:ascii="Arial" w:hAnsi="Arial" w:cs="Arial"/>
      <w:b/>
      <w:caps/>
      <w:lang w:val="de-DE"/>
    </w:rPr>
  </w:style>
  <w:style w:type="paragraph" w:styleId="Heading2">
    <w:name w:val="heading 2"/>
    <w:next w:val="Normal"/>
    <w:link w:val="Heading2Char"/>
    <w:autoRedefine/>
    <w:qFormat/>
    <w:rsid w:val="001B2BB7"/>
    <w:pPr>
      <w:keepNext/>
      <w:spacing w:after="240"/>
      <w:ind w:left="851" w:hanging="851"/>
      <w:jc w:val="both"/>
      <w:outlineLvl w:val="1"/>
    </w:pPr>
    <w:rPr>
      <w:rFonts w:ascii="Arial" w:hAnsi="Arial"/>
      <w:b/>
    </w:rPr>
  </w:style>
  <w:style w:type="paragraph" w:styleId="Heading3">
    <w:name w:val="heading 3"/>
    <w:next w:val="Normal"/>
    <w:link w:val="Heading3Char"/>
    <w:qFormat/>
    <w:rsid w:val="000F1146"/>
    <w:pPr>
      <w:keepNext/>
      <w:spacing w:after="240"/>
      <w:jc w:val="both"/>
      <w:outlineLvl w:val="2"/>
    </w:pPr>
    <w:rPr>
      <w:rFonts w:ascii="Arial" w:hAnsi="Arial"/>
      <w:u w:val="single"/>
    </w:rPr>
  </w:style>
  <w:style w:type="paragraph" w:styleId="Heading4">
    <w:name w:val="heading 4"/>
    <w:next w:val="Normal"/>
    <w:autoRedefine/>
    <w:qFormat/>
    <w:rsid w:val="00213B68"/>
    <w:pPr>
      <w:keepNext/>
      <w:spacing w:after="240"/>
      <w:ind w:left="851" w:hanging="851"/>
      <w:jc w:val="both"/>
      <w:outlineLvl w:val="3"/>
    </w:pPr>
    <w:rPr>
      <w:rFonts w:ascii="Arial" w:hAnsi="Arial" w:cs="Arial"/>
      <w:i/>
      <w:lang w:val="de-DE"/>
    </w:rPr>
  </w:style>
  <w:style w:type="paragraph" w:styleId="Heading5">
    <w:name w:val="heading 5"/>
    <w:next w:val="Normal"/>
    <w:link w:val="Heading5Char"/>
    <w:autoRedefine/>
    <w:rsid w:val="000F1146"/>
    <w:pPr>
      <w:keepNext/>
      <w:spacing w:after="240"/>
      <w:ind w:left="1701" w:hanging="1134"/>
      <w:outlineLvl w:val="4"/>
    </w:pPr>
    <w:rPr>
      <w:rFonts w:ascii="Arial" w:hAnsi="Arial"/>
      <w:i/>
      <w:szCs w:val="18"/>
    </w:rPr>
  </w:style>
  <w:style w:type="paragraph" w:styleId="Heading6">
    <w:name w:val="heading 6"/>
    <w:basedOn w:val="Normal"/>
    <w:next w:val="Normal"/>
    <w:link w:val="Heading6Char"/>
    <w:autoRedefine/>
    <w:qFormat/>
    <w:rsid w:val="00B135A6"/>
    <w:pPr>
      <w:keepNext/>
      <w:tabs>
        <w:tab w:val="left" w:pos="1985"/>
      </w:tabs>
      <w:spacing w:after="240"/>
      <w:ind w:left="1985" w:hanging="1134"/>
      <w:outlineLvl w:val="5"/>
    </w:pPr>
    <w:rPr>
      <w:rFonts w:cs="Arial"/>
      <w:i/>
      <w:iCs/>
      <w:szCs w:val="24"/>
      <w:lang w:eastAsia="ja-JP" w:bidi="th-TH"/>
    </w:rPr>
  </w:style>
  <w:style w:type="paragraph" w:styleId="Heading7">
    <w:name w:val="heading 7"/>
    <w:basedOn w:val="Normal"/>
    <w:next w:val="Normal"/>
    <w:qFormat/>
    <w:rsid w:val="00B135A6"/>
    <w:pPr>
      <w:keepNext/>
      <w:tabs>
        <w:tab w:val="left" w:pos="1985"/>
      </w:tabs>
      <w:spacing w:after="240"/>
      <w:ind w:left="851"/>
      <w:outlineLvl w:val="6"/>
    </w:pPr>
  </w:style>
  <w:style w:type="paragraph" w:styleId="Heading8">
    <w:name w:val="heading 8"/>
    <w:basedOn w:val="Normal"/>
    <w:next w:val="Normal"/>
    <w:link w:val="Heading8Char"/>
    <w:autoRedefine/>
    <w:qFormat/>
    <w:rsid w:val="000F1146"/>
    <w:pPr>
      <w:keepNext/>
      <w:widowControl w:val="0"/>
      <w:ind w:left="993" w:hanging="993"/>
      <w:outlineLvl w:val="7"/>
    </w:pPr>
    <w:rPr>
      <w:rFonts w:cs="Angsana New"/>
      <w:i/>
      <w:iCs/>
      <w:szCs w:val="22"/>
      <w:lang w:eastAsia="ja-JP" w:bidi="th-TH"/>
    </w:rPr>
  </w:style>
  <w:style w:type="paragraph" w:styleId="Heading9">
    <w:name w:val="heading 9"/>
    <w:basedOn w:val="Normal"/>
    <w:next w:val="Normal"/>
    <w:qFormat/>
    <w:rsid w:val="000F1146"/>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uiPriority w:val="99"/>
    <w:rsid w:val="002F14B7"/>
    <w:pPr>
      <w:tabs>
        <w:tab w:val="left" w:pos="4253"/>
      </w:tabs>
      <w:jc w:val="center"/>
    </w:pPr>
    <w:rPr>
      <w:rFonts w:ascii="Arial" w:hAnsi="Arial"/>
      <w:spacing w:val="-2"/>
      <w:lang w:val="de-CH"/>
    </w:rPr>
  </w:style>
  <w:style w:type="paragraph" w:styleId="Footer">
    <w:name w:val="footer"/>
    <w:aliases w:val="doc_path_name"/>
    <w:autoRedefine/>
    <w:rsid w:val="000F1146"/>
    <w:pPr>
      <w:jc w:val="both"/>
    </w:pPr>
    <w:rPr>
      <w:rFonts w:ascii="Arial" w:hAnsi="Arial"/>
      <w:sz w:val="14"/>
    </w:rPr>
  </w:style>
  <w:style w:type="character" w:styleId="PageNumber">
    <w:name w:val="page number"/>
    <w:basedOn w:val="DefaultParagraphFont"/>
    <w:rsid w:val="000F1146"/>
    <w:rPr>
      <w:rFonts w:ascii="Arial" w:hAnsi="Arial"/>
      <w:sz w:val="20"/>
    </w:rPr>
  </w:style>
  <w:style w:type="paragraph" w:styleId="Title">
    <w:name w:val="Title"/>
    <w:basedOn w:val="Normal"/>
    <w:link w:val="TitleChar"/>
    <w:qFormat/>
    <w:rsid w:val="000F1146"/>
    <w:pPr>
      <w:spacing w:after="300"/>
      <w:jc w:val="center"/>
    </w:pPr>
    <w:rPr>
      <w:b/>
      <w:caps/>
      <w:kern w:val="28"/>
      <w:sz w:val="30"/>
    </w:rPr>
  </w:style>
  <w:style w:type="paragraph" w:customStyle="1" w:styleId="preparedby">
    <w:name w:val="preparedby"/>
    <w:basedOn w:val="Normal"/>
    <w:next w:val="Normal"/>
    <w:semiHidden/>
    <w:rsid w:val="000F1146"/>
    <w:pPr>
      <w:spacing w:after="600"/>
      <w:jc w:val="center"/>
    </w:pPr>
    <w:rPr>
      <w:i/>
    </w:rPr>
  </w:style>
  <w:style w:type="paragraph" w:customStyle="1" w:styleId="Docoriginal">
    <w:name w:val="Doc_original"/>
    <w:basedOn w:val="Normal"/>
    <w:link w:val="DocoriginalChar"/>
    <w:rsid w:val="000F1146"/>
    <w:pPr>
      <w:spacing w:line="280" w:lineRule="exact"/>
      <w:ind w:left="1361"/>
    </w:pPr>
    <w:rPr>
      <w:b/>
      <w:bCs/>
      <w:spacing w:val="10"/>
    </w:rPr>
  </w:style>
  <w:style w:type="paragraph" w:customStyle="1" w:styleId="DecisionParagraphs">
    <w:name w:val="DecisionParagraphs"/>
    <w:basedOn w:val="Normal"/>
    <w:rsid w:val="000F1146"/>
    <w:pPr>
      <w:tabs>
        <w:tab w:val="left" w:pos="5387"/>
      </w:tabs>
      <w:ind w:left="4820"/>
    </w:pPr>
    <w:rPr>
      <w:i/>
    </w:rPr>
  </w:style>
  <w:style w:type="paragraph" w:styleId="FootnoteText">
    <w:name w:val="footnote text"/>
    <w:link w:val="FootnoteTextChar"/>
    <w:autoRedefine/>
    <w:rsid w:val="00851F0D"/>
    <w:pPr>
      <w:spacing w:before="60" w:line="200" w:lineRule="exact"/>
      <w:ind w:left="284" w:hanging="284"/>
      <w:jc w:val="both"/>
    </w:pPr>
    <w:rPr>
      <w:rFonts w:ascii="Arial" w:hAnsi="Arial"/>
      <w:sz w:val="16"/>
      <w:lang w:val="de-CH"/>
    </w:rPr>
  </w:style>
  <w:style w:type="character" w:styleId="FootnoteReference">
    <w:name w:val="footnote reference"/>
    <w:basedOn w:val="DefaultParagraphFont"/>
    <w:semiHidden/>
    <w:rsid w:val="000F1146"/>
    <w:rPr>
      <w:rFonts w:ascii="Arial" w:hAnsi="Arial"/>
      <w:sz w:val="16"/>
      <w:vertAlign w:val="superscript"/>
    </w:rPr>
  </w:style>
  <w:style w:type="paragraph" w:styleId="Closing">
    <w:name w:val="Closing"/>
    <w:basedOn w:val="Normal"/>
    <w:link w:val="ClosingChar"/>
    <w:rsid w:val="000F1146"/>
    <w:pPr>
      <w:ind w:left="4536"/>
      <w:jc w:val="center"/>
    </w:pPr>
  </w:style>
  <w:style w:type="paragraph" w:styleId="Index1">
    <w:name w:val="index 1"/>
    <w:basedOn w:val="Normal"/>
    <w:next w:val="Normal"/>
    <w:rsid w:val="000F1146"/>
    <w:pPr>
      <w:tabs>
        <w:tab w:val="right" w:leader="dot" w:pos="9071"/>
      </w:tabs>
      <w:ind w:left="284" w:hanging="284"/>
    </w:pPr>
    <w:rPr>
      <w:sz w:val="24"/>
    </w:rPr>
  </w:style>
  <w:style w:type="paragraph" w:styleId="Index2">
    <w:name w:val="index 2"/>
    <w:basedOn w:val="Normal"/>
    <w:next w:val="Normal"/>
    <w:rsid w:val="000F1146"/>
    <w:pPr>
      <w:tabs>
        <w:tab w:val="right" w:leader="dot" w:pos="9071"/>
      </w:tabs>
      <w:ind w:left="568" w:hanging="284"/>
    </w:pPr>
    <w:rPr>
      <w:sz w:val="24"/>
    </w:rPr>
  </w:style>
  <w:style w:type="paragraph" w:styleId="Index3">
    <w:name w:val="index 3"/>
    <w:basedOn w:val="Normal"/>
    <w:next w:val="Normal"/>
    <w:rsid w:val="000F1146"/>
    <w:pPr>
      <w:tabs>
        <w:tab w:val="right" w:leader="dot" w:pos="9071"/>
      </w:tabs>
      <w:ind w:left="851" w:hanging="284"/>
    </w:pPr>
    <w:rPr>
      <w:sz w:val="24"/>
    </w:rPr>
  </w:style>
  <w:style w:type="paragraph" w:styleId="MacroText">
    <w:name w:val="macro"/>
    <w:link w:val="MacroTextChar"/>
    <w:rsid w:val="000F1146"/>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link w:val="SignatureChar"/>
    <w:rsid w:val="000F1146"/>
    <w:pPr>
      <w:ind w:left="4536"/>
      <w:jc w:val="center"/>
    </w:pPr>
  </w:style>
  <w:style w:type="character" w:customStyle="1" w:styleId="Doclang">
    <w:name w:val="Doc_lang"/>
    <w:basedOn w:val="DefaultParagraphFont"/>
    <w:rsid w:val="000F1146"/>
    <w:rPr>
      <w:rFonts w:ascii="Arial" w:hAnsi="Arial"/>
      <w:sz w:val="20"/>
      <w:lang w:val="en-US"/>
    </w:rPr>
  </w:style>
  <w:style w:type="paragraph" w:customStyle="1" w:styleId="Session">
    <w:name w:val="Session"/>
    <w:basedOn w:val="Normal"/>
    <w:rsid w:val="000F1146"/>
    <w:pPr>
      <w:spacing w:before="60"/>
      <w:jc w:val="center"/>
    </w:pPr>
    <w:rPr>
      <w:b/>
    </w:rPr>
  </w:style>
  <w:style w:type="paragraph" w:customStyle="1" w:styleId="Organizer">
    <w:name w:val="Organizer"/>
    <w:basedOn w:val="Normal"/>
    <w:rsid w:val="000F1146"/>
    <w:pPr>
      <w:spacing w:after="600"/>
      <w:ind w:left="-993" w:right="-994"/>
      <w:jc w:val="center"/>
    </w:pPr>
    <w:rPr>
      <w:b/>
      <w:caps/>
      <w:kern w:val="26"/>
      <w:sz w:val="26"/>
    </w:rPr>
  </w:style>
  <w:style w:type="paragraph" w:styleId="BodyText">
    <w:name w:val="Body Text"/>
    <w:basedOn w:val="Normal"/>
    <w:link w:val="BodyTextChar"/>
    <w:rsid w:val="000F1146"/>
  </w:style>
  <w:style w:type="paragraph" w:customStyle="1" w:styleId="StyleDocoriginalNotBold">
    <w:name w:val="Style Doc_original + Not Bold"/>
    <w:basedOn w:val="Docoriginal"/>
    <w:link w:val="StyleDocoriginalNotBoldChar"/>
    <w:autoRedefine/>
    <w:rsid w:val="000F1146"/>
    <w:pPr>
      <w:ind w:left="1589"/>
      <w:jc w:val="left"/>
    </w:pPr>
  </w:style>
  <w:style w:type="paragraph" w:customStyle="1" w:styleId="upove">
    <w:name w:val="upov_e"/>
    <w:basedOn w:val="Normal"/>
    <w:rsid w:val="000F1146"/>
    <w:pPr>
      <w:spacing w:before="60"/>
      <w:jc w:val="center"/>
    </w:pPr>
    <w:rPr>
      <w:b/>
      <w:bCs/>
      <w:spacing w:val="8"/>
      <w:sz w:val="24"/>
    </w:rPr>
  </w:style>
  <w:style w:type="paragraph" w:customStyle="1" w:styleId="TitleofDoc">
    <w:name w:val="Title of Doc"/>
    <w:basedOn w:val="Normal"/>
    <w:rsid w:val="000F1146"/>
    <w:pPr>
      <w:spacing w:before="1200"/>
      <w:jc w:val="center"/>
    </w:pPr>
    <w:rPr>
      <w:caps/>
    </w:rPr>
  </w:style>
  <w:style w:type="paragraph" w:customStyle="1" w:styleId="preparedby0">
    <w:name w:val="prepared by"/>
    <w:basedOn w:val="Normal"/>
    <w:rsid w:val="000F1146"/>
    <w:pPr>
      <w:spacing w:before="600" w:after="600"/>
      <w:jc w:val="center"/>
    </w:pPr>
    <w:rPr>
      <w:i/>
    </w:rPr>
  </w:style>
  <w:style w:type="paragraph" w:customStyle="1" w:styleId="PlaceAndDate">
    <w:name w:val="PlaceAndDate"/>
    <w:basedOn w:val="Session"/>
    <w:rsid w:val="000F1146"/>
  </w:style>
  <w:style w:type="paragraph" w:styleId="EndnoteText">
    <w:name w:val="endnote text"/>
    <w:basedOn w:val="Normal"/>
    <w:link w:val="EndnoteTextChar"/>
    <w:semiHidden/>
    <w:rsid w:val="000F1146"/>
  </w:style>
  <w:style w:type="character" w:styleId="EndnoteReference">
    <w:name w:val="endnote reference"/>
    <w:basedOn w:val="DefaultParagraphFont"/>
    <w:semiHidden/>
    <w:rsid w:val="000F1146"/>
    <w:rPr>
      <w:vertAlign w:val="superscript"/>
    </w:rPr>
  </w:style>
  <w:style w:type="paragraph" w:customStyle="1" w:styleId="SessionMeetingPlace">
    <w:name w:val="Session_MeetingPlace"/>
    <w:basedOn w:val="Normal"/>
    <w:semiHidden/>
    <w:rsid w:val="000F1146"/>
    <w:pPr>
      <w:spacing w:before="480"/>
      <w:jc w:val="center"/>
    </w:pPr>
    <w:rPr>
      <w:b/>
      <w:bCs/>
      <w:kern w:val="28"/>
      <w:sz w:val="24"/>
    </w:rPr>
  </w:style>
  <w:style w:type="paragraph" w:customStyle="1" w:styleId="Original">
    <w:name w:val="Original"/>
    <w:basedOn w:val="Normal"/>
    <w:rsid w:val="000F1146"/>
    <w:pPr>
      <w:spacing w:before="60"/>
      <w:ind w:left="1276"/>
    </w:pPr>
    <w:rPr>
      <w:b/>
      <w:sz w:val="22"/>
    </w:rPr>
  </w:style>
  <w:style w:type="paragraph" w:styleId="Date">
    <w:name w:val="Date"/>
    <w:basedOn w:val="Normal"/>
    <w:rsid w:val="000F1146"/>
    <w:pPr>
      <w:spacing w:line="340" w:lineRule="exact"/>
      <w:ind w:left="1276"/>
    </w:pPr>
    <w:rPr>
      <w:b/>
      <w:sz w:val="22"/>
    </w:rPr>
  </w:style>
  <w:style w:type="paragraph" w:customStyle="1" w:styleId="Code">
    <w:name w:val="Code"/>
    <w:basedOn w:val="Normal"/>
    <w:link w:val="CodeChar"/>
    <w:semiHidden/>
    <w:rsid w:val="000F1146"/>
    <w:pPr>
      <w:spacing w:line="340" w:lineRule="atLeast"/>
      <w:ind w:left="1276"/>
    </w:pPr>
    <w:rPr>
      <w:b/>
      <w:bCs/>
      <w:spacing w:val="10"/>
    </w:rPr>
  </w:style>
  <w:style w:type="paragraph" w:customStyle="1" w:styleId="Country">
    <w:name w:val="Country"/>
    <w:basedOn w:val="Normal"/>
    <w:semiHidden/>
    <w:rsid w:val="000F1146"/>
    <w:pPr>
      <w:spacing w:before="60" w:after="480"/>
      <w:jc w:val="center"/>
    </w:pPr>
  </w:style>
  <w:style w:type="paragraph" w:customStyle="1" w:styleId="Lettrine">
    <w:name w:val="Lettrine"/>
    <w:basedOn w:val="Normal"/>
    <w:rsid w:val="000F1146"/>
    <w:pPr>
      <w:spacing w:after="120" w:line="340" w:lineRule="atLeast"/>
      <w:jc w:val="right"/>
    </w:pPr>
    <w:rPr>
      <w:b/>
      <w:bCs/>
      <w:sz w:val="56"/>
    </w:rPr>
  </w:style>
  <w:style w:type="paragraph" w:customStyle="1" w:styleId="LogoUPOV">
    <w:name w:val="LogoUPOV"/>
    <w:basedOn w:val="Normal"/>
    <w:rsid w:val="000F1146"/>
    <w:pPr>
      <w:spacing w:before="720"/>
      <w:jc w:val="center"/>
    </w:pPr>
  </w:style>
  <w:style w:type="paragraph" w:customStyle="1" w:styleId="Sessiontc">
    <w:name w:val="Session_tc"/>
    <w:basedOn w:val="StyleSessionAllcaps"/>
    <w:rsid w:val="000F1146"/>
    <w:pPr>
      <w:spacing w:before="240"/>
    </w:pPr>
  </w:style>
  <w:style w:type="paragraph" w:customStyle="1" w:styleId="TitreUpov">
    <w:name w:val="TitreUpov"/>
    <w:basedOn w:val="Normal"/>
    <w:semiHidden/>
    <w:rsid w:val="000F1146"/>
    <w:pPr>
      <w:spacing w:before="60"/>
      <w:jc w:val="center"/>
    </w:pPr>
    <w:rPr>
      <w:b/>
      <w:sz w:val="24"/>
    </w:rPr>
  </w:style>
  <w:style w:type="paragraph" w:customStyle="1" w:styleId="StyleSessionAllcaps">
    <w:name w:val="Style Session + All caps"/>
    <w:basedOn w:val="Session"/>
    <w:semiHidden/>
    <w:rsid w:val="000F1146"/>
    <w:pPr>
      <w:spacing w:before="480"/>
    </w:pPr>
    <w:rPr>
      <w:bCs/>
      <w:caps/>
      <w:kern w:val="28"/>
      <w:sz w:val="24"/>
    </w:rPr>
  </w:style>
  <w:style w:type="paragraph" w:customStyle="1" w:styleId="plcountry">
    <w:name w:val="plcountry"/>
    <w:basedOn w:val="Normal"/>
    <w:rsid w:val="000F1146"/>
    <w:pPr>
      <w:keepNext/>
      <w:keepLines/>
      <w:spacing w:before="180" w:after="120"/>
      <w:jc w:val="left"/>
    </w:pPr>
    <w:rPr>
      <w:caps/>
      <w:noProof/>
      <w:snapToGrid w:val="0"/>
      <w:u w:val="single"/>
    </w:rPr>
  </w:style>
  <w:style w:type="paragraph" w:customStyle="1" w:styleId="pldetails">
    <w:name w:val="pldetails"/>
    <w:basedOn w:val="Normal"/>
    <w:rsid w:val="000F1146"/>
    <w:pPr>
      <w:keepLines/>
      <w:spacing w:before="60" w:after="60"/>
      <w:jc w:val="left"/>
    </w:pPr>
    <w:rPr>
      <w:noProof/>
      <w:snapToGrid w:val="0"/>
    </w:rPr>
  </w:style>
  <w:style w:type="paragraph" w:customStyle="1" w:styleId="plheading">
    <w:name w:val="plheading"/>
    <w:basedOn w:val="Normal"/>
    <w:rsid w:val="000F1146"/>
    <w:pPr>
      <w:keepNext/>
      <w:spacing w:before="480" w:after="120"/>
      <w:jc w:val="center"/>
    </w:pPr>
    <w:rPr>
      <w:caps/>
      <w:snapToGrid w:val="0"/>
      <w:u w:val="single"/>
    </w:rPr>
  </w:style>
  <w:style w:type="paragraph" w:customStyle="1" w:styleId="Sessiontcplacedate">
    <w:name w:val="Session_tc_place_date"/>
    <w:basedOn w:val="SessionMeetingPlace"/>
    <w:rsid w:val="000F1146"/>
    <w:pPr>
      <w:spacing w:before="240"/>
    </w:pPr>
  </w:style>
  <w:style w:type="paragraph" w:customStyle="1" w:styleId="Titleofdoc0">
    <w:name w:val="Title_of_doc"/>
    <w:basedOn w:val="Normal"/>
    <w:rsid w:val="000F1146"/>
    <w:pPr>
      <w:spacing w:before="600"/>
      <w:jc w:val="center"/>
    </w:pPr>
    <w:rPr>
      <w:caps/>
    </w:rPr>
  </w:style>
  <w:style w:type="paragraph" w:customStyle="1" w:styleId="preparedby1">
    <w:name w:val="prepared_by"/>
    <w:basedOn w:val="Normal"/>
    <w:rsid w:val="000F1146"/>
    <w:pPr>
      <w:spacing w:before="240" w:after="600"/>
      <w:jc w:val="center"/>
    </w:pPr>
    <w:rPr>
      <w:i/>
    </w:rPr>
  </w:style>
  <w:style w:type="character" w:customStyle="1" w:styleId="CodeChar">
    <w:name w:val="Code Char"/>
    <w:basedOn w:val="DefaultParagraphFont"/>
    <w:link w:val="Code"/>
    <w:semiHidden/>
    <w:rsid w:val="000F1146"/>
    <w:rPr>
      <w:rFonts w:ascii="Arial" w:hAnsi="Arial"/>
      <w:b/>
      <w:bCs/>
      <w:spacing w:val="10"/>
    </w:rPr>
  </w:style>
  <w:style w:type="paragraph" w:customStyle="1" w:styleId="endofdoc">
    <w:name w:val="end_of_doc"/>
    <w:autoRedefine/>
    <w:rsid w:val="000F1146"/>
    <w:pPr>
      <w:spacing w:before="480"/>
      <w:ind w:left="567" w:hanging="567"/>
      <w:jc w:val="right"/>
    </w:pPr>
    <w:rPr>
      <w:rFonts w:ascii="Arial" w:hAnsi="Arial"/>
    </w:rPr>
  </w:style>
  <w:style w:type="character" w:customStyle="1" w:styleId="DocoriginalChar">
    <w:name w:val="Doc_original Char"/>
    <w:basedOn w:val="DefaultParagraphFont"/>
    <w:link w:val="Docoriginal"/>
    <w:rsid w:val="000F1146"/>
    <w:rPr>
      <w:rFonts w:ascii="Arial" w:hAnsi="Arial"/>
      <w:b/>
      <w:bCs/>
      <w:spacing w:val="10"/>
    </w:rPr>
  </w:style>
  <w:style w:type="character" w:customStyle="1" w:styleId="StyleDocoriginalNotBoldChar">
    <w:name w:val="Style Doc_original + Not Bold Char"/>
    <w:basedOn w:val="DocoriginalChar"/>
    <w:link w:val="StyleDocoriginalNotBold"/>
    <w:rsid w:val="000F1146"/>
    <w:rPr>
      <w:rFonts w:ascii="Arial" w:hAnsi="Arial"/>
      <w:b/>
      <w:bCs/>
      <w:spacing w:val="10"/>
    </w:rPr>
  </w:style>
  <w:style w:type="paragraph" w:customStyle="1" w:styleId="StyleDocnumber">
    <w:name w:val="Style Doc_number"/>
    <w:basedOn w:val="Docoriginal"/>
    <w:rsid w:val="000F1146"/>
    <w:pPr>
      <w:ind w:left="1589"/>
    </w:pPr>
  </w:style>
  <w:style w:type="paragraph" w:customStyle="1" w:styleId="StyleDocoriginal">
    <w:name w:val="Style Doc_original"/>
    <w:basedOn w:val="Docoriginal"/>
    <w:link w:val="StyleDocoriginalChar"/>
    <w:rsid w:val="000F1146"/>
  </w:style>
  <w:style w:type="character" w:customStyle="1" w:styleId="StyleDocoriginalChar">
    <w:name w:val="Style Doc_original Char"/>
    <w:basedOn w:val="DocoriginalChar"/>
    <w:link w:val="StyleDocoriginal"/>
    <w:rsid w:val="000F1146"/>
    <w:rPr>
      <w:rFonts w:ascii="Arial" w:hAnsi="Arial"/>
      <w:b/>
      <w:bCs/>
      <w:spacing w:val="10"/>
    </w:rPr>
  </w:style>
  <w:style w:type="paragraph" w:customStyle="1" w:styleId="StyleStyleDocoriginalNotBoldNotBold">
    <w:name w:val="Style Style Doc_original + Not Bold + Not Bold"/>
    <w:basedOn w:val="StyleDocoriginalNotBold"/>
    <w:link w:val="StyleStyleDocoriginalNotBoldNotBoldChar"/>
    <w:rsid w:val="000F1146"/>
    <w:rPr>
      <w:b w:val="0"/>
      <w:bCs w:val="0"/>
    </w:rPr>
  </w:style>
  <w:style w:type="character" w:customStyle="1" w:styleId="StyleStyleDocoriginalNotBoldNotBoldChar">
    <w:name w:val="Style Style Doc_original + Not Bold + Not Bold Char"/>
    <w:basedOn w:val="StyleDocoriginalNotBoldChar"/>
    <w:link w:val="StyleStyleDocoriginalNotBoldNotBold"/>
    <w:rsid w:val="000F1146"/>
    <w:rPr>
      <w:rFonts w:ascii="Arial" w:hAnsi="Arial"/>
      <w:b w:val="0"/>
      <w:bCs w:val="0"/>
      <w:spacing w:val="10"/>
    </w:rPr>
  </w:style>
  <w:style w:type="character" w:customStyle="1" w:styleId="StyleDocoriginalNotBold1">
    <w:name w:val="Style Doc_original + Not Bold1"/>
    <w:basedOn w:val="DefaultParagraphFont"/>
    <w:rsid w:val="000F1146"/>
    <w:rPr>
      <w:rFonts w:ascii="Arial" w:hAnsi="Arial"/>
      <w:b/>
      <w:bCs/>
      <w:spacing w:val="10"/>
      <w:lang w:val="en-US" w:eastAsia="en-US" w:bidi="ar-SA"/>
    </w:rPr>
  </w:style>
  <w:style w:type="character" w:customStyle="1" w:styleId="StyleDoclangBold">
    <w:name w:val="Style Doc_lang + Bold"/>
    <w:basedOn w:val="Doclang"/>
    <w:rsid w:val="000F1146"/>
    <w:rPr>
      <w:rFonts w:ascii="Arial" w:hAnsi="Arial"/>
      <w:b/>
      <w:bCs/>
      <w:sz w:val="20"/>
      <w:lang w:val="en-US"/>
    </w:rPr>
  </w:style>
  <w:style w:type="paragraph" w:styleId="TOC2">
    <w:name w:val="toc 2"/>
    <w:next w:val="Normal"/>
    <w:autoRedefine/>
    <w:uiPriority w:val="39"/>
    <w:rsid w:val="006057EF"/>
    <w:pPr>
      <w:keepNext/>
      <w:tabs>
        <w:tab w:val="right" w:leader="dot" w:pos="9639"/>
      </w:tabs>
      <w:ind w:left="851" w:right="851" w:hanging="567"/>
      <w:contextualSpacing/>
    </w:pPr>
    <w:rPr>
      <w:rFonts w:ascii="Arial" w:hAnsi="Arial"/>
      <w:smallCaps/>
      <w:noProof/>
      <w:sz w:val="18"/>
    </w:rPr>
  </w:style>
  <w:style w:type="paragraph" w:styleId="TOC3">
    <w:name w:val="toc 3"/>
    <w:next w:val="Normal"/>
    <w:autoRedefine/>
    <w:uiPriority w:val="39"/>
    <w:rsid w:val="000F1146"/>
    <w:pPr>
      <w:tabs>
        <w:tab w:val="left" w:pos="1418"/>
        <w:tab w:val="right" w:leader="dot" w:pos="9639"/>
      </w:tabs>
      <w:ind w:left="1418" w:right="851" w:hanging="709"/>
      <w:contextualSpacing/>
    </w:pPr>
    <w:rPr>
      <w:rFonts w:ascii="Arial" w:hAnsi="Arial"/>
      <w:i/>
      <w:noProof/>
      <w:sz w:val="18"/>
      <w:szCs w:val="18"/>
      <w:lang w:val="fr-FR"/>
    </w:rPr>
  </w:style>
  <w:style w:type="character" w:styleId="Hyperlink">
    <w:name w:val="Hyperlink"/>
    <w:basedOn w:val="DefaultParagraphFont"/>
    <w:uiPriority w:val="99"/>
    <w:rsid w:val="000F1146"/>
    <w:rPr>
      <w:rFonts w:ascii="Arial" w:hAnsi="Arial"/>
      <w:color w:val="0000FF"/>
      <w:u w:val="single"/>
    </w:rPr>
  </w:style>
  <w:style w:type="paragraph" w:styleId="TOC4">
    <w:name w:val="toc 4"/>
    <w:next w:val="Normal"/>
    <w:autoRedefine/>
    <w:uiPriority w:val="39"/>
    <w:rsid w:val="000F1146"/>
    <w:pPr>
      <w:tabs>
        <w:tab w:val="left" w:pos="2126"/>
        <w:tab w:val="right" w:leader="dot" w:pos="9639"/>
      </w:tabs>
      <w:ind w:left="1843" w:right="851" w:hanging="709"/>
      <w:contextualSpacing/>
    </w:pPr>
    <w:rPr>
      <w:rFonts w:ascii="Arial" w:hAnsi="Arial"/>
      <w:i/>
      <w:noProof/>
      <w:sz w:val="18"/>
    </w:rPr>
  </w:style>
  <w:style w:type="paragraph" w:styleId="TOC1">
    <w:name w:val="toc 1"/>
    <w:next w:val="Normal"/>
    <w:autoRedefine/>
    <w:uiPriority w:val="39"/>
    <w:rsid w:val="000F1146"/>
    <w:pPr>
      <w:tabs>
        <w:tab w:val="right" w:leader="dot" w:pos="9639"/>
      </w:tabs>
      <w:spacing w:before="240" w:after="120"/>
      <w:ind w:left="284" w:right="284" w:hanging="284"/>
    </w:pPr>
    <w:rPr>
      <w:rFonts w:ascii="Arial" w:hAnsi="Arial"/>
      <w:b/>
      <w:caps/>
      <w:noProof/>
      <w:sz w:val="18"/>
    </w:rPr>
  </w:style>
  <w:style w:type="paragraph" w:styleId="TOC5">
    <w:name w:val="toc 5"/>
    <w:next w:val="Normal"/>
    <w:autoRedefine/>
    <w:uiPriority w:val="39"/>
    <w:rsid w:val="000F1146"/>
    <w:pPr>
      <w:tabs>
        <w:tab w:val="left" w:pos="2141"/>
        <w:tab w:val="right" w:leader="dot" w:pos="9639"/>
      </w:tabs>
      <w:ind w:left="2126" w:right="851" w:hanging="425"/>
      <w:contextualSpacing/>
      <w:jc w:val="both"/>
    </w:pPr>
    <w:rPr>
      <w:rFonts w:ascii="Arial" w:hAnsi="Arial"/>
      <w:noProof/>
      <w:sz w:val="18"/>
      <w:lang w:val="fr-FR"/>
    </w:rPr>
  </w:style>
  <w:style w:type="paragraph" w:customStyle="1" w:styleId="StyleTitleofSectionArial10ptBefore0ptAfter0pt">
    <w:name w:val="Style Title of Section + Arial 10 pt Before:  0 pt After:  0 pt..."/>
    <w:basedOn w:val="Normal"/>
    <w:autoRedefine/>
    <w:rsid w:val="000F1146"/>
    <w:pPr>
      <w:pBdr>
        <w:top w:val="single" w:sz="4" w:space="0" w:color="auto"/>
        <w:left w:val="single" w:sz="4" w:space="3" w:color="auto"/>
        <w:bottom w:val="single" w:sz="4" w:space="1" w:color="auto"/>
        <w:right w:val="single" w:sz="4" w:space="4" w:color="auto"/>
      </w:pBdr>
      <w:shd w:val="clear" w:color="auto" w:fill="D9D9D9"/>
      <w:jc w:val="center"/>
    </w:pPr>
    <w:rPr>
      <w:b/>
      <w:bCs/>
      <w:lang w:eastAsia="de-DE"/>
    </w:rPr>
  </w:style>
  <w:style w:type="paragraph" w:styleId="CommentText">
    <w:name w:val="annotation text"/>
    <w:basedOn w:val="Normal"/>
    <w:link w:val="CommentTextChar"/>
    <w:semiHidden/>
    <w:rsid w:val="000F1146"/>
    <w:pPr>
      <w:jc w:val="left"/>
    </w:pPr>
    <w:rPr>
      <w:rFonts w:ascii="Times New Roman" w:hAnsi="Times New Roman"/>
      <w:sz w:val="22"/>
    </w:rPr>
  </w:style>
  <w:style w:type="paragraph" w:customStyle="1" w:styleId="TitleofSection">
    <w:name w:val="Title of Section"/>
    <w:basedOn w:val="TitleofDoc"/>
    <w:rsid w:val="000F1146"/>
    <w:pPr>
      <w:spacing w:before="120" w:after="120"/>
    </w:pPr>
    <w:rPr>
      <w:b/>
      <w:bCs/>
      <w:caps w:val="0"/>
      <w:lang w:val="fr-FR"/>
    </w:rPr>
  </w:style>
  <w:style w:type="paragraph" w:customStyle="1" w:styleId="Normaltg">
    <w:name w:val="Normaltg"/>
    <w:basedOn w:val="Normal"/>
    <w:rsid w:val="000F1146"/>
    <w:pPr>
      <w:tabs>
        <w:tab w:val="left" w:pos="709"/>
        <w:tab w:val="left" w:pos="1418"/>
      </w:tabs>
    </w:pPr>
    <w:rPr>
      <w:lang w:val="fr-FR"/>
    </w:rPr>
  </w:style>
  <w:style w:type="paragraph" w:styleId="BalloonText">
    <w:name w:val="Balloon Text"/>
    <w:basedOn w:val="Normal"/>
    <w:semiHidden/>
    <w:rsid w:val="000F1146"/>
    <w:rPr>
      <w:rFonts w:ascii="Tahoma" w:hAnsi="Tahoma" w:cs="Tahoma"/>
      <w:sz w:val="16"/>
      <w:szCs w:val="16"/>
    </w:rPr>
  </w:style>
  <w:style w:type="character" w:customStyle="1" w:styleId="Heading6Char">
    <w:name w:val="Heading 6 Char"/>
    <w:basedOn w:val="DefaultParagraphFont"/>
    <w:link w:val="Heading6"/>
    <w:rsid w:val="00B135A6"/>
    <w:rPr>
      <w:rFonts w:ascii="Arial" w:hAnsi="Arial" w:cs="Arial"/>
      <w:i/>
      <w:iCs/>
      <w:szCs w:val="24"/>
      <w:lang w:val="de-DE" w:eastAsia="ja-JP" w:bidi="th-TH"/>
    </w:rPr>
  </w:style>
  <w:style w:type="character" w:customStyle="1" w:styleId="Heading8Char">
    <w:name w:val="Heading 8 Char"/>
    <w:basedOn w:val="DefaultParagraphFont"/>
    <w:link w:val="Heading8"/>
    <w:rsid w:val="000F1146"/>
    <w:rPr>
      <w:rFonts w:ascii="Arial" w:hAnsi="Arial" w:cs="Angsana New"/>
      <w:i/>
      <w:iCs/>
      <w:szCs w:val="22"/>
      <w:lang w:eastAsia="ja-JP" w:bidi="th-TH"/>
    </w:rPr>
  </w:style>
  <w:style w:type="character" w:customStyle="1" w:styleId="Heading3Char">
    <w:name w:val="Heading 3 Char"/>
    <w:basedOn w:val="DefaultParagraphFont"/>
    <w:link w:val="Heading3"/>
    <w:rsid w:val="000F1146"/>
    <w:rPr>
      <w:rFonts w:ascii="Arial" w:hAnsi="Arial"/>
      <w:u w:val="single"/>
    </w:rPr>
  </w:style>
  <w:style w:type="character" w:customStyle="1" w:styleId="Heading5Char">
    <w:name w:val="Heading 5 Char"/>
    <w:basedOn w:val="DefaultParagraphFont"/>
    <w:link w:val="Heading5"/>
    <w:rsid w:val="000F1146"/>
    <w:rPr>
      <w:rFonts w:ascii="Arial" w:hAnsi="Arial"/>
      <w:i/>
      <w:szCs w:val="18"/>
    </w:rPr>
  </w:style>
  <w:style w:type="paragraph" w:customStyle="1" w:styleId="Style1">
    <w:name w:val="Style1"/>
    <w:basedOn w:val="TOC2"/>
    <w:next w:val="Normal"/>
    <w:rsid w:val="000F1146"/>
  </w:style>
  <w:style w:type="paragraph" w:customStyle="1" w:styleId="Style2">
    <w:name w:val="Style2"/>
    <w:basedOn w:val="TOC2"/>
    <w:rsid w:val="000F1146"/>
  </w:style>
  <w:style w:type="paragraph" w:customStyle="1" w:styleId="Style3">
    <w:name w:val="Style3"/>
    <w:basedOn w:val="TOC2"/>
    <w:rsid w:val="000F1146"/>
  </w:style>
  <w:style w:type="paragraph" w:customStyle="1" w:styleId="Style4">
    <w:name w:val="Style4"/>
    <w:basedOn w:val="TOC2"/>
    <w:rsid w:val="000F1146"/>
  </w:style>
  <w:style w:type="paragraph" w:customStyle="1" w:styleId="Style5">
    <w:name w:val="Style5"/>
    <w:basedOn w:val="TOC2"/>
    <w:rsid w:val="000F1146"/>
  </w:style>
  <w:style w:type="paragraph" w:customStyle="1" w:styleId="Style6">
    <w:name w:val="Style6"/>
    <w:basedOn w:val="TOC2"/>
    <w:rsid w:val="000F1146"/>
  </w:style>
  <w:style w:type="paragraph" w:customStyle="1" w:styleId="Style7">
    <w:name w:val="Style7"/>
    <w:basedOn w:val="TOC2"/>
    <w:rsid w:val="000F1146"/>
    <w:pPr>
      <w:tabs>
        <w:tab w:val="right" w:leader="dot" w:pos="9015"/>
      </w:tabs>
    </w:pPr>
  </w:style>
  <w:style w:type="paragraph" w:customStyle="1" w:styleId="Style8">
    <w:name w:val="Style8"/>
    <w:basedOn w:val="TOC2"/>
    <w:rsid w:val="000F1146"/>
    <w:pPr>
      <w:tabs>
        <w:tab w:val="right" w:leader="dot" w:pos="9015"/>
      </w:tabs>
    </w:pPr>
  </w:style>
  <w:style w:type="paragraph" w:customStyle="1" w:styleId="Heading3tg">
    <w:name w:val="Heading 3tg"/>
    <w:basedOn w:val="Heading3"/>
    <w:rsid w:val="000F1146"/>
    <w:pPr>
      <w:numPr>
        <w:numId w:val="23"/>
      </w:numPr>
    </w:pPr>
    <w:rPr>
      <w:rFonts w:cs="Angsana New"/>
      <w:szCs w:val="24"/>
      <w:lang w:val="en-GB" w:eastAsia="ja-JP" w:bidi="th-TH"/>
    </w:rPr>
  </w:style>
  <w:style w:type="paragraph" w:styleId="TOC6">
    <w:name w:val="toc 6"/>
    <w:basedOn w:val="Normal"/>
    <w:next w:val="Normal"/>
    <w:autoRedefine/>
    <w:uiPriority w:val="39"/>
    <w:rsid w:val="000F1146"/>
    <w:pPr>
      <w:tabs>
        <w:tab w:val="left" w:pos="2835"/>
        <w:tab w:val="right" w:leader="dot" w:pos="9639"/>
      </w:tabs>
      <w:ind w:left="1985"/>
      <w:jc w:val="left"/>
    </w:pPr>
    <w:rPr>
      <w:rFonts w:cs="Angsana New"/>
      <w:noProof/>
      <w:sz w:val="18"/>
      <w:szCs w:val="18"/>
      <w:lang w:eastAsia="ja-JP" w:bidi="th-TH"/>
    </w:rPr>
  </w:style>
  <w:style w:type="paragraph" w:styleId="BodyTextIndent2">
    <w:name w:val="Body Text Indent 2"/>
    <w:basedOn w:val="Normal"/>
    <w:link w:val="BodyTextIndent2Char"/>
    <w:rsid w:val="000F1146"/>
    <w:pPr>
      <w:pBdr>
        <w:top w:val="single" w:sz="4" w:space="1" w:color="auto"/>
        <w:left w:val="single" w:sz="4" w:space="4" w:color="auto"/>
        <w:bottom w:val="single" w:sz="4" w:space="1" w:color="auto"/>
        <w:right w:val="single" w:sz="4" w:space="4" w:color="auto"/>
      </w:pBdr>
      <w:ind w:left="1701" w:hanging="1344"/>
    </w:pPr>
    <w:rPr>
      <w:rFonts w:cs="Angsana New"/>
      <w:szCs w:val="24"/>
      <w:lang w:eastAsia="ja-JP" w:bidi="th-TH"/>
    </w:rPr>
  </w:style>
  <w:style w:type="character" w:customStyle="1" w:styleId="BodyTextIndent2Char">
    <w:name w:val="Body Text Indent 2 Char"/>
    <w:basedOn w:val="DefaultParagraphFont"/>
    <w:link w:val="BodyTextIndent2"/>
    <w:rsid w:val="000F1146"/>
    <w:rPr>
      <w:rFonts w:ascii="Arial" w:hAnsi="Arial" w:cs="Angsana New"/>
      <w:szCs w:val="24"/>
      <w:lang w:eastAsia="ja-JP" w:bidi="th-TH"/>
    </w:rPr>
  </w:style>
  <w:style w:type="paragraph" w:styleId="BodyTextIndent">
    <w:name w:val="Body Text Indent"/>
    <w:basedOn w:val="Normal"/>
    <w:link w:val="BodyTextIndentChar"/>
    <w:rsid w:val="000F1146"/>
    <w:pPr>
      <w:ind w:left="2977" w:hanging="993"/>
    </w:pPr>
    <w:rPr>
      <w:rFonts w:cs="Angsana New"/>
      <w:szCs w:val="24"/>
      <w:lang w:eastAsia="ja-JP" w:bidi="th-TH"/>
    </w:rPr>
  </w:style>
  <w:style w:type="character" w:customStyle="1" w:styleId="BodyTextIndentChar">
    <w:name w:val="Body Text Indent Char"/>
    <w:basedOn w:val="DefaultParagraphFont"/>
    <w:link w:val="BodyTextIndent"/>
    <w:rsid w:val="000F1146"/>
    <w:rPr>
      <w:rFonts w:ascii="Arial" w:hAnsi="Arial" w:cs="Angsana New"/>
      <w:szCs w:val="24"/>
      <w:lang w:eastAsia="ja-JP" w:bidi="th-TH"/>
    </w:rPr>
  </w:style>
  <w:style w:type="paragraph" w:styleId="BlockText">
    <w:name w:val="Block Text"/>
    <w:basedOn w:val="Normal"/>
    <w:rsid w:val="000F1146"/>
    <w:pPr>
      <w:ind w:left="1985" w:right="-2"/>
    </w:pPr>
    <w:rPr>
      <w:rFonts w:cs="Angsana New"/>
      <w:szCs w:val="24"/>
      <w:lang w:eastAsia="ja-JP" w:bidi="th-TH"/>
    </w:rPr>
  </w:style>
  <w:style w:type="paragraph" w:styleId="BodyText3">
    <w:name w:val="Body Text 3"/>
    <w:basedOn w:val="Normal"/>
    <w:link w:val="BodyText3Char"/>
    <w:rsid w:val="000F1146"/>
    <w:pPr>
      <w:jc w:val="center"/>
    </w:pPr>
    <w:rPr>
      <w:rFonts w:cs="Angsana New"/>
      <w:szCs w:val="24"/>
      <w:lang w:eastAsia="ja-JP" w:bidi="th-TH"/>
    </w:rPr>
  </w:style>
  <w:style w:type="character" w:customStyle="1" w:styleId="BodyText3Char">
    <w:name w:val="Body Text 3 Char"/>
    <w:basedOn w:val="DefaultParagraphFont"/>
    <w:link w:val="BodyText3"/>
    <w:rsid w:val="000F1146"/>
    <w:rPr>
      <w:rFonts w:ascii="Arial" w:hAnsi="Arial" w:cs="Angsana New"/>
      <w:szCs w:val="24"/>
      <w:lang w:eastAsia="ja-JP" w:bidi="th-TH"/>
    </w:rPr>
  </w:style>
  <w:style w:type="paragraph" w:styleId="BodyText2">
    <w:name w:val="Body Text 2"/>
    <w:basedOn w:val="Normal"/>
    <w:link w:val="BodyText2Char"/>
    <w:rsid w:val="000F1146"/>
    <w:rPr>
      <w:rFonts w:cs="Angsana New"/>
      <w:color w:val="000000"/>
      <w:szCs w:val="24"/>
      <w:lang w:eastAsia="ja-JP" w:bidi="th-TH"/>
    </w:rPr>
  </w:style>
  <w:style w:type="character" w:customStyle="1" w:styleId="BodyText2Char">
    <w:name w:val="Body Text 2 Char"/>
    <w:basedOn w:val="DefaultParagraphFont"/>
    <w:link w:val="BodyText2"/>
    <w:rsid w:val="000F1146"/>
    <w:rPr>
      <w:rFonts w:ascii="Arial" w:hAnsi="Arial" w:cs="Angsana New"/>
      <w:color w:val="000000"/>
      <w:szCs w:val="24"/>
      <w:lang w:eastAsia="ja-JP" w:bidi="th-TH"/>
    </w:rPr>
  </w:style>
  <w:style w:type="paragraph" w:customStyle="1" w:styleId="MTDisplayEquation">
    <w:name w:val="MTDisplayEquation"/>
    <w:basedOn w:val="Normal"/>
    <w:rsid w:val="000F1146"/>
    <w:pPr>
      <w:tabs>
        <w:tab w:val="center" w:pos="4820"/>
        <w:tab w:val="right" w:pos="9640"/>
      </w:tabs>
    </w:pPr>
    <w:rPr>
      <w:lang w:val="en-GB"/>
    </w:rPr>
  </w:style>
  <w:style w:type="paragraph" w:styleId="Caption">
    <w:name w:val="caption"/>
    <w:basedOn w:val="Normal"/>
    <w:next w:val="Normal"/>
    <w:unhideWhenUsed/>
    <w:qFormat/>
    <w:rsid w:val="000F1146"/>
    <w:pPr>
      <w:spacing w:after="200"/>
    </w:pPr>
    <w:rPr>
      <w:b/>
      <w:bCs/>
      <w:color w:val="4F81BD" w:themeColor="accent1"/>
      <w:sz w:val="18"/>
      <w:szCs w:val="18"/>
    </w:rPr>
  </w:style>
  <w:style w:type="paragraph" w:customStyle="1" w:styleId="indentpara">
    <w:name w:val="indentpara"/>
    <w:basedOn w:val="Normal"/>
    <w:rsid w:val="000F1146"/>
    <w:pPr>
      <w:tabs>
        <w:tab w:val="num" w:pos="1134"/>
      </w:tabs>
      <w:ind w:left="1134" w:hanging="567"/>
    </w:pPr>
    <w:rPr>
      <w:lang w:val="en-GB"/>
    </w:rPr>
  </w:style>
  <w:style w:type="paragraph" w:styleId="BodyTextIndent3">
    <w:name w:val="Body Text Indent 3"/>
    <w:basedOn w:val="Normal"/>
    <w:link w:val="BodyTextIndent3Char"/>
    <w:rsid w:val="000F1146"/>
    <w:pPr>
      <w:ind w:left="1985"/>
    </w:pPr>
    <w:rPr>
      <w:rFonts w:cs="Angsana New"/>
      <w:szCs w:val="24"/>
      <w:lang w:eastAsia="ja-JP" w:bidi="th-TH"/>
    </w:rPr>
  </w:style>
  <w:style w:type="character" w:customStyle="1" w:styleId="BodyTextIndent3Char">
    <w:name w:val="Body Text Indent 3 Char"/>
    <w:basedOn w:val="DefaultParagraphFont"/>
    <w:link w:val="BodyTextIndent3"/>
    <w:rsid w:val="000F1146"/>
    <w:rPr>
      <w:rFonts w:ascii="Arial" w:hAnsi="Arial" w:cs="Angsana New"/>
      <w:szCs w:val="24"/>
      <w:lang w:eastAsia="ja-JP" w:bidi="th-TH"/>
    </w:rPr>
  </w:style>
  <w:style w:type="character" w:styleId="CommentReference">
    <w:name w:val="annotation reference"/>
    <w:basedOn w:val="DefaultParagraphFont"/>
    <w:rsid w:val="000F1146"/>
    <w:rPr>
      <w:sz w:val="16"/>
    </w:rPr>
  </w:style>
  <w:style w:type="table" w:styleId="TableGrid">
    <w:name w:val="Table Grid"/>
    <w:basedOn w:val="TableNormal"/>
    <w:rsid w:val="000F1146"/>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rsid w:val="000F1146"/>
    <w:rPr>
      <w:b/>
      <w:bCs/>
    </w:rPr>
  </w:style>
  <w:style w:type="character" w:customStyle="1" w:styleId="CommentTextChar">
    <w:name w:val="Comment Text Char"/>
    <w:basedOn w:val="DefaultParagraphFont"/>
    <w:link w:val="CommentText"/>
    <w:semiHidden/>
    <w:rsid w:val="000F1146"/>
    <w:rPr>
      <w:sz w:val="22"/>
    </w:rPr>
  </w:style>
  <w:style w:type="character" w:customStyle="1" w:styleId="CommentSubjectChar">
    <w:name w:val="Comment Subject Char"/>
    <w:basedOn w:val="CommentTextChar"/>
    <w:link w:val="CommentSubject"/>
    <w:rsid w:val="000F1146"/>
    <w:rPr>
      <w:b/>
      <w:bCs/>
      <w:sz w:val="22"/>
    </w:rPr>
  </w:style>
  <w:style w:type="paragraph" w:styleId="List">
    <w:name w:val="List"/>
    <w:basedOn w:val="Normal"/>
    <w:rsid w:val="000F1146"/>
    <w:pPr>
      <w:ind w:left="283" w:hanging="283"/>
    </w:pPr>
  </w:style>
  <w:style w:type="paragraph" w:styleId="List2">
    <w:name w:val="List 2"/>
    <w:basedOn w:val="Normal"/>
    <w:rsid w:val="000F1146"/>
    <w:pPr>
      <w:ind w:left="566" w:hanging="283"/>
    </w:pPr>
  </w:style>
  <w:style w:type="paragraph" w:styleId="List3">
    <w:name w:val="List 3"/>
    <w:basedOn w:val="Normal"/>
    <w:rsid w:val="000F1146"/>
    <w:pPr>
      <w:ind w:left="849" w:hanging="283"/>
    </w:pPr>
  </w:style>
  <w:style w:type="paragraph" w:styleId="List4">
    <w:name w:val="List 4"/>
    <w:basedOn w:val="Normal"/>
    <w:rsid w:val="000F1146"/>
    <w:pPr>
      <w:ind w:left="1132" w:hanging="283"/>
    </w:pPr>
  </w:style>
  <w:style w:type="paragraph" w:styleId="List5">
    <w:name w:val="List 5"/>
    <w:basedOn w:val="Normal"/>
    <w:rsid w:val="000F1146"/>
    <w:pPr>
      <w:ind w:left="1415" w:hanging="283"/>
    </w:pPr>
  </w:style>
  <w:style w:type="paragraph" w:styleId="ListContinue">
    <w:name w:val="List Continue"/>
    <w:basedOn w:val="Normal"/>
    <w:rsid w:val="000F1146"/>
    <w:pPr>
      <w:spacing w:after="120"/>
      <w:ind w:left="283"/>
    </w:pPr>
  </w:style>
  <w:style w:type="paragraph" w:styleId="ListContinue2">
    <w:name w:val="List Continue 2"/>
    <w:basedOn w:val="Normal"/>
    <w:rsid w:val="000F1146"/>
    <w:pPr>
      <w:spacing w:after="120"/>
      <w:ind w:left="566"/>
    </w:pPr>
  </w:style>
  <w:style w:type="paragraph" w:styleId="ListContinue4">
    <w:name w:val="List Continue 4"/>
    <w:basedOn w:val="Normal"/>
    <w:rsid w:val="000F1146"/>
    <w:pPr>
      <w:spacing w:after="120"/>
      <w:ind w:left="1132"/>
    </w:pPr>
  </w:style>
  <w:style w:type="paragraph" w:styleId="ListContinue5">
    <w:name w:val="List Continue 5"/>
    <w:basedOn w:val="Normal"/>
    <w:rsid w:val="000F1146"/>
    <w:pPr>
      <w:spacing w:after="120"/>
      <w:ind w:left="1415"/>
    </w:pPr>
  </w:style>
  <w:style w:type="paragraph" w:styleId="BodyTextFirstIndent">
    <w:name w:val="Body Text First Indent"/>
    <w:basedOn w:val="BodyText"/>
    <w:link w:val="BodyTextFirstIndentChar"/>
    <w:rsid w:val="000F1146"/>
    <w:pPr>
      <w:spacing w:after="120"/>
      <w:ind w:firstLine="210"/>
      <w:jc w:val="left"/>
    </w:pPr>
  </w:style>
  <w:style w:type="character" w:customStyle="1" w:styleId="BodyTextChar">
    <w:name w:val="Body Text Char"/>
    <w:basedOn w:val="DefaultParagraphFont"/>
    <w:link w:val="BodyText"/>
    <w:rsid w:val="000F1146"/>
    <w:rPr>
      <w:rFonts w:ascii="Arial" w:hAnsi="Arial"/>
    </w:rPr>
  </w:style>
  <w:style w:type="character" w:customStyle="1" w:styleId="BodyTextFirstIndentChar">
    <w:name w:val="Body Text First Indent Char"/>
    <w:basedOn w:val="BodyTextChar"/>
    <w:link w:val="BodyTextFirstIndent"/>
    <w:rsid w:val="000F1146"/>
    <w:rPr>
      <w:rFonts w:ascii="Arial" w:hAnsi="Arial"/>
    </w:rPr>
  </w:style>
  <w:style w:type="paragraph" w:styleId="BodyTextFirstIndent2">
    <w:name w:val="Body Text First Indent 2"/>
    <w:basedOn w:val="BodyTextIndent"/>
    <w:link w:val="BodyTextFirstIndent2Char"/>
    <w:rsid w:val="000F1146"/>
    <w:pPr>
      <w:spacing w:after="120"/>
      <w:ind w:left="283" w:firstLine="210"/>
      <w:jc w:val="left"/>
    </w:pPr>
  </w:style>
  <w:style w:type="character" w:customStyle="1" w:styleId="BodyTextFirstIndent2Char">
    <w:name w:val="Body Text First Indent 2 Char"/>
    <w:basedOn w:val="BodyTextIndentChar"/>
    <w:link w:val="BodyTextFirstIndent2"/>
    <w:rsid w:val="000F1146"/>
    <w:rPr>
      <w:rFonts w:ascii="Arial" w:hAnsi="Arial" w:cs="Angsana New"/>
      <w:szCs w:val="24"/>
      <w:lang w:eastAsia="ja-JP" w:bidi="th-TH"/>
    </w:rPr>
  </w:style>
  <w:style w:type="paragraph" w:customStyle="1" w:styleId="Standard">
    <w:name w:val="Standard"/>
    <w:rsid w:val="000F1146"/>
    <w:rPr>
      <w:rFonts w:eastAsia="MS Mincho" w:cs="Angsana New"/>
      <w:sz w:val="24"/>
      <w:szCs w:val="24"/>
      <w:lang w:val="de-DE" w:eastAsia="ja-JP" w:bidi="th-TH"/>
    </w:rPr>
  </w:style>
  <w:style w:type="paragraph" w:customStyle="1" w:styleId="h4para">
    <w:name w:val="h4para"/>
    <w:basedOn w:val="Normal"/>
    <w:rsid w:val="000F1146"/>
    <w:pPr>
      <w:tabs>
        <w:tab w:val="left" w:pos="993"/>
        <w:tab w:val="left" w:pos="1843"/>
      </w:tabs>
    </w:pPr>
    <w:rPr>
      <w:sz w:val="22"/>
    </w:rPr>
  </w:style>
  <w:style w:type="paragraph" w:customStyle="1" w:styleId="dustx">
    <w:name w:val="dustx"/>
    <w:basedOn w:val="Normal"/>
    <w:rsid w:val="000F1146"/>
    <w:rPr>
      <w:rFonts w:ascii="Courier" w:hAnsi="Courier"/>
      <w:lang w:val="en-GB"/>
    </w:rPr>
  </w:style>
  <w:style w:type="paragraph" w:customStyle="1" w:styleId="StyleBefore12pt">
    <w:name w:val="Style Before:  12 pt"/>
    <w:basedOn w:val="Normal"/>
    <w:rsid w:val="000F1146"/>
    <w:pPr>
      <w:spacing w:before="240"/>
    </w:pPr>
    <w:rPr>
      <w:lang w:val="en-GB"/>
    </w:rPr>
  </w:style>
  <w:style w:type="paragraph" w:customStyle="1" w:styleId="Question">
    <w:name w:val="Question"/>
    <w:basedOn w:val="Normal"/>
    <w:rsid w:val="000F1146"/>
    <w:pPr>
      <w:numPr>
        <w:ilvl w:val="1"/>
        <w:numId w:val="24"/>
      </w:numPr>
    </w:pPr>
    <w:rPr>
      <w:szCs w:val="24"/>
      <w:lang w:val="en-GB" w:eastAsia="en-GB"/>
    </w:rPr>
  </w:style>
  <w:style w:type="paragraph" w:styleId="TOC7">
    <w:name w:val="toc 7"/>
    <w:basedOn w:val="Normal"/>
    <w:next w:val="Normal"/>
    <w:autoRedefine/>
    <w:uiPriority w:val="39"/>
    <w:rsid w:val="000F1146"/>
    <w:pPr>
      <w:tabs>
        <w:tab w:val="left" w:pos="3261"/>
        <w:tab w:val="right" w:leader="dot" w:pos="9628"/>
      </w:tabs>
      <w:ind w:left="2268"/>
      <w:jc w:val="left"/>
    </w:pPr>
    <w:rPr>
      <w:rFonts w:cs="Angsana New"/>
      <w:sz w:val="18"/>
      <w:szCs w:val="18"/>
      <w:lang w:eastAsia="ja-JP" w:bidi="th-TH"/>
    </w:rPr>
  </w:style>
  <w:style w:type="paragraph" w:styleId="TOC8">
    <w:name w:val="toc 8"/>
    <w:basedOn w:val="Normal"/>
    <w:next w:val="Normal"/>
    <w:uiPriority w:val="39"/>
    <w:rsid w:val="000F1146"/>
    <w:pPr>
      <w:tabs>
        <w:tab w:val="left" w:pos="567"/>
        <w:tab w:val="right" w:leader="dot" w:pos="9639"/>
      </w:tabs>
      <w:spacing w:before="60" w:after="120"/>
      <w:ind w:left="425" w:right="851" w:hanging="425"/>
      <w:jc w:val="left"/>
    </w:pPr>
    <w:rPr>
      <w:caps/>
      <w:noProof/>
      <w:sz w:val="18"/>
      <w:lang w:eastAsia="ja-JP" w:bidi="th-TH"/>
    </w:rPr>
  </w:style>
  <w:style w:type="paragraph" w:styleId="TOC9">
    <w:name w:val="toc 9"/>
    <w:basedOn w:val="Normal"/>
    <w:next w:val="Normal"/>
    <w:link w:val="TOC9Char"/>
    <w:uiPriority w:val="39"/>
    <w:rsid w:val="000F1146"/>
    <w:pPr>
      <w:tabs>
        <w:tab w:val="right" w:leader="dot" w:pos="9639"/>
      </w:tabs>
      <w:spacing w:before="60" w:after="120"/>
      <w:ind w:left="992" w:right="851" w:hanging="567"/>
      <w:contextualSpacing/>
      <w:jc w:val="left"/>
    </w:pPr>
    <w:rPr>
      <w:smallCaps/>
      <w:noProof/>
      <w:sz w:val="18"/>
      <w:lang w:val="fr-FR" w:eastAsia="ja-JP"/>
    </w:rPr>
  </w:style>
  <w:style w:type="paragraph" w:customStyle="1" w:styleId="Heading4tg">
    <w:name w:val="Heading 4tg"/>
    <w:basedOn w:val="Heading4"/>
    <w:rsid w:val="000F1146"/>
    <w:pPr>
      <w:keepLines/>
      <w:tabs>
        <w:tab w:val="left" w:pos="709"/>
      </w:tabs>
      <w:ind w:left="709" w:hanging="709"/>
    </w:pPr>
    <w:rPr>
      <w:rFonts w:cs="Angsana New"/>
      <w:iCs/>
      <w:szCs w:val="24"/>
      <w:lang w:eastAsia="ja-JP" w:bidi="th-TH"/>
    </w:rPr>
  </w:style>
  <w:style w:type="character" w:customStyle="1" w:styleId="EndnoteTextChar">
    <w:name w:val="Endnote Text Char"/>
    <w:basedOn w:val="DefaultParagraphFont"/>
    <w:link w:val="EndnoteText"/>
    <w:rsid w:val="000F1146"/>
    <w:rPr>
      <w:rFonts w:ascii="Arial" w:hAnsi="Arial"/>
    </w:rPr>
  </w:style>
  <w:style w:type="character" w:customStyle="1" w:styleId="Heading1Char">
    <w:name w:val="Heading 1 Char"/>
    <w:basedOn w:val="DefaultParagraphFont"/>
    <w:link w:val="Heading1"/>
    <w:rsid w:val="00D579C3"/>
    <w:rPr>
      <w:rFonts w:ascii="Arial" w:hAnsi="Arial" w:cs="Arial"/>
      <w:b/>
      <w:caps/>
      <w:lang w:val="de-DE"/>
    </w:rPr>
  </w:style>
  <w:style w:type="character" w:customStyle="1" w:styleId="Heading2Char">
    <w:name w:val="Heading 2 Char"/>
    <w:basedOn w:val="DefaultParagraphFont"/>
    <w:link w:val="Heading2"/>
    <w:rsid w:val="001B2BB7"/>
    <w:rPr>
      <w:rFonts w:ascii="Arial" w:hAnsi="Arial"/>
      <w:b/>
    </w:rPr>
  </w:style>
  <w:style w:type="character" w:styleId="FollowedHyperlink">
    <w:name w:val="FollowedHyperlink"/>
    <w:basedOn w:val="DefaultParagraphFont"/>
    <w:rsid w:val="000F1146"/>
    <w:rPr>
      <w:color w:val="800080" w:themeColor="followedHyperlink"/>
      <w:u w:val="single"/>
    </w:rPr>
  </w:style>
  <w:style w:type="paragraph" w:customStyle="1" w:styleId="Annex">
    <w:name w:val="Annex"/>
    <w:basedOn w:val="Heading1"/>
    <w:next w:val="Normal"/>
    <w:rsid w:val="000F1146"/>
    <w:pPr>
      <w:pBdr>
        <w:top w:val="single" w:sz="6" w:space="1" w:color="auto" w:shadow="1"/>
        <w:left w:val="single" w:sz="6" w:space="4" w:color="auto" w:shadow="1"/>
        <w:bottom w:val="single" w:sz="6" w:space="1" w:color="auto" w:shadow="1"/>
        <w:right w:val="single" w:sz="6" w:space="4" w:color="auto" w:shadow="1"/>
      </w:pBdr>
      <w:spacing w:before="4800" w:line="480" w:lineRule="auto"/>
      <w:ind w:left="1134" w:right="1133"/>
      <w:jc w:val="center"/>
    </w:pPr>
    <w:rPr>
      <w:rFonts w:cs="Angsana New"/>
      <w:bCs/>
      <w:sz w:val="32"/>
      <w:szCs w:val="32"/>
      <w:lang w:eastAsia="ja-JP" w:bidi="th-TH"/>
    </w:rPr>
  </w:style>
  <w:style w:type="paragraph" w:customStyle="1" w:styleId="Clar">
    <w:name w:val="Clar"/>
    <w:basedOn w:val="TitleofDoc"/>
    <w:rsid w:val="000F1146"/>
    <w:rPr>
      <w:lang w:val="en-GB"/>
    </w:rPr>
  </w:style>
  <w:style w:type="character" w:customStyle="1" w:styleId="ClosingChar">
    <w:name w:val="Closing Char"/>
    <w:basedOn w:val="DefaultParagraphFont"/>
    <w:link w:val="Closing"/>
    <w:rsid w:val="000F1146"/>
    <w:rPr>
      <w:rFonts w:ascii="Arial" w:hAnsi="Arial"/>
    </w:rPr>
  </w:style>
  <w:style w:type="paragraph" w:styleId="DocumentMap">
    <w:name w:val="Document Map"/>
    <w:basedOn w:val="Normal"/>
    <w:link w:val="DocumentMapChar"/>
    <w:rsid w:val="000F1146"/>
    <w:pPr>
      <w:shd w:val="clear" w:color="auto" w:fill="000080"/>
    </w:pPr>
    <w:rPr>
      <w:rFonts w:ascii="Tahoma" w:hAnsi="Tahoma" w:cs="Tahoma"/>
      <w:sz w:val="24"/>
      <w:szCs w:val="24"/>
      <w:lang w:eastAsia="ja-JP" w:bidi="th-TH"/>
    </w:rPr>
  </w:style>
  <w:style w:type="character" w:customStyle="1" w:styleId="DocumentMapChar">
    <w:name w:val="Document Map Char"/>
    <w:basedOn w:val="DefaultParagraphFont"/>
    <w:link w:val="DocumentMap"/>
    <w:rsid w:val="000F1146"/>
    <w:rPr>
      <w:rFonts w:ascii="Tahoma" w:hAnsi="Tahoma" w:cs="Tahoma"/>
      <w:sz w:val="24"/>
      <w:szCs w:val="24"/>
      <w:shd w:val="clear" w:color="auto" w:fill="000080"/>
      <w:lang w:eastAsia="ja-JP" w:bidi="th-TH"/>
    </w:rPr>
  </w:style>
  <w:style w:type="paragraph" w:customStyle="1" w:styleId="Draft">
    <w:name w:val="Draft"/>
    <w:basedOn w:val="Normal"/>
    <w:next w:val="Normal"/>
    <w:rsid w:val="000F1146"/>
    <w:pPr>
      <w:spacing w:before="120" w:after="120"/>
      <w:jc w:val="center"/>
    </w:pPr>
    <w:rPr>
      <w:caps/>
      <w:sz w:val="28"/>
    </w:rPr>
  </w:style>
  <w:style w:type="character" w:customStyle="1" w:styleId="HeaderChar">
    <w:name w:val="Header Char"/>
    <w:basedOn w:val="DefaultParagraphFont"/>
    <w:link w:val="Header"/>
    <w:uiPriority w:val="99"/>
    <w:rsid w:val="002F14B7"/>
    <w:rPr>
      <w:rFonts w:ascii="Arial" w:hAnsi="Arial"/>
      <w:spacing w:val="-2"/>
      <w:lang w:val="de-CH"/>
    </w:rPr>
  </w:style>
  <w:style w:type="paragraph" w:styleId="ListParagraph">
    <w:name w:val="List Paragraph"/>
    <w:basedOn w:val="Normal"/>
    <w:uiPriority w:val="34"/>
    <w:qFormat/>
    <w:rsid w:val="00386A9A"/>
    <w:pPr>
      <w:numPr>
        <w:numId w:val="47"/>
      </w:numPr>
      <w:ind w:left="851" w:hanging="425"/>
      <w:contextualSpacing/>
    </w:pPr>
  </w:style>
  <w:style w:type="character" w:customStyle="1" w:styleId="MacroTextChar">
    <w:name w:val="Macro Text Char"/>
    <w:basedOn w:val="DefaultParagraphFont"/>
    <w:link w:val="MacroText"/>
    <w:rsid w:val="000F1146"/>
    <w:rPr>
      <w:rFonts w:ascii="Courier New" w:hAnsi="Courier New"/>
      <w:sz w:val="16"/>
    </w:rPr>
  </w:style>
  <w:style w:type="paragraph" w:customStyle="1" w:styleId="Normalt">
    <w:name w:val="Normalt"/>
    <w:basedOn w:val="Normal"/>
    <w:rsid w:val="0090154C"/>
    <w:pPr>
      <w:spacing w:before="120" w:after="120"/>
      <w:jc w:val="left"/>
    </w:pPr>
    <w:rPr>
      <w:rFonts w:cs="Angsana New"/>
      <w:snapToGrid w:val="0"/>
      <w:lang w:eastAsia="ja-JP" w:bidi="th-TH"/>
    </w:rPr>
  </w:style>
  <w:style w:type="paragraph" w:customStyle="1" w:styleId="Normaltb">
    <w:name w:val="Normaltb"/>
    <w:basedOn w:val="Normalt"/>
    <w:rsid w:val="000F1146"/>
    <w:pPr>
      <w:keepNext/>
    </w:pPr>
    <w:rPr>
      <w:b/>
      <w:bCs/>
    </w:rPr>
  </w:style>
  <w:style w:type="character" w:customStyle="1" w:styleId="SignatureChar">
    <w:name w:val="Signature Char"/>
    <w:basedOn w:val="DefaultParagraphFont"/>
    <w:link w:val="Signature"/>
    <w:rsid w:val="000F1146"/>
    <w:rPr>
      <w:rFonts w:ascii="Arial" w:hAnsi="Arial"/>
    </w:rPr>
  </w:style>
  <w:style w:type="paragraph" w:customStyle="1" w:styleId="StyleHeading2Justified">
    <w:name w:val="Style Heading 2 + Justified"/>
    <w:basedOn w:val="Heading2"/>
    <w:rsid w:val="000F1146"/>
    <w:pPr>
      <w:pBdr>
        <w:top w:val="single" w:sz="4" w:space="1" w:color="auto"/>
        <w:left w:val="single" w:sz="4" w:space="4" w:color="auto"/>
        <w:bottom w:val="single" w:sz="4" w:space="1" w:color="auto"/>
        <w:right w:val="single" w:sz="4" w:space="4" w:color="auto"/>
      </w:pBdr>
      <w:tabs>
        <w:tab w:val="left" w:pos="992"/>
      </w:tabs>
      <w:ind w:left="992" w:hanging="992"/>
    </w:pPr>
    <w:rPr>
      <w:rFonts w:ascii="Times New Roman" w:hAnsi="Times New Roman"/>
      <w:b w:val="0"/>
      <w:bCs/>
      <w:sz w:val="24"/>
      <w:lang w:val="en-GB" w:eastAsia="ja-JP" w:bidi="th-TH"/>
    </w:rPr>
  </w:style>
  <w:style w:type="character" w:customStyle="1" w:styleId="TitleChar">
    <w:name w:val="Title Char"/>
    <w:basedOn w:val="DefaultParagraphFont"/>
    <w:link w:val="Title"/>
    <w:rsid w:val="000F1146"/>
    <w:rPr>
      <w:rFonts w:ascii="Arial" w:hAnsi="Arial"/>
      <w:b/>
      <w:caps/>
      <w:kern w:val="28"/>
      <w:sz w:val="30"/>
    </w:rPr>
  </w:style>
  <w:style w:type="paragraph" w:customStyle="1" w:styleId="TOC1tg">
    <w:name w:val="TOC 1tg"/>
    <w:basedOn w:val="TOC1"/>
    <w:rsid w:val="000F1146"/>
    <w:pPr>
      <w:tabs>
        <w:tab w:val="clear" w:pos="9639"/>
        <w:tab w:val="left" w:pos="567"/>
        <w:tab w:val="right" w:leader="dot" w:pos="9072"/>
      </w:tabs>
      <w:spacing w:before="120"/>
      <w:ind w:left="0" w:firstLine="0"/>
    </w:pPr>
    <w:rPr>
      <w:rFonts w:ascii="Times New Roman" w:hAnsi="Times New Roman" w:cs="Angsana New"/>
      <w:lang w:eastAsia="ja-JP" w:bidi="th-TH"/>
    </w:rPr>
  </w:style>
  <w:style w:type="paragraph" w:customStyle="1" w:styleId="TOC2tg">
    <w:name w:val="TOC 2tg"/>
    <w:basedOn w:val="TOC2"/>
    <w:rsid w:val="000F1146"/>
    <w:pPr>
      <w:tabs>
        <w:tab w:val="clear" w:pos="9639"/>
        <w:tab w:val="left" w:pos="1134"/>
        <w:tab w:val="right" w:leader="dot" w:pos="9072"/>
      </w:tabs>
      <w:ind w:left="1134" w:right="284"/>
      <w:contextualSpacing w:val="0"/>
    </w:pPr>
    <w:rPr>
      <w:rFonts w:ascii="Times New Roman" w:hAnsi="Times New Roman" w:cs="Angsana New"/>
      <w:smallCaps w:val="0"/>
      <w:lang w:eastAsia="ja-JP" w:bidi="th-TH"/>
    </w:rPr>
  </w:style>
  <w:style w:type="character" w:customStyle="1" w:styleId="TOC9Char">
    <w:name w:val="TOC 9 Char"/>
    <w:basedOn w:val="DefaultParagraphFont"/>
    <w:link w:val="TOC9"/>
    <w:uiPriority w:val="39"/>
    <w:rsid w:val="000F1146"/>
    <w:rPr>
      <w:rFonts w:ascii="Arial" w:hAnsi="Arial"/>
      <w:smallCaps/>
      <w:noProof/>
      <w:sz w:val="18"/>
      <w:lang w:val="fr-FR" w:eastAsia="ja-JP"/>
    </w:rPr>
  </w:style>
  <w:style w:type="paragraph" w:customStyle="1" w:styleId="tqparabox">
    <w:name w:val="tqparabox"/>
    <w:basedOn w:val="Normal"/>
    <w:rsid w:val="000F1146"/>
    <w:pPr>
      <w:tabs>
        <w:tab w:val="left" w:pos="567"/>
        <w:tab w:val="left" w:pos="1134"/>
        <w:tab w:val="left" w:pos="2976"/>
        <w:tab w:val="left" w:pos="5856"/>
        <w:tab w:val="left" w:pos="7296"/>
      </w:tabs>
      <w:spacing w:before="40" w:after="40"/>
      <w:ind w:left="567"/>
      <w:jc w:val="left"/>
    </w:pPr>
    <w:rPr>
      <w:rFonts w:ascii="Times New Roman" w:hAnsi="Times New Roman" w:cs="Angsana New"/>
      <w:sz w:val="24"/>
      <w:szCs w:val="24"/>
      <w:lang w:eastAsia="ja-JP" w:bidi="th-TH"/>
    </w:rPr>
  </w:style>
  <w:style w:type="character" w:customStyle="1" w:styleId="FootnoteTextChar">
    <w:name w:val="Footnote Text Char"/>
    <w:link w:val="FootnoteText"/>
    <w:rsid w:val="00851F0D"/>
    <w:rPr>
      <w:rFonts w:ascii="Arial" w:hAnsi="Arial"/>
      <w:sz w:val="16"/>
      <w:lang w:val="de-CH"/>
    </w:rPr>
  </w:style>
  <w:style w:type="character" w:customStyle="1" w:styleId="Style9ptBlackStrikethrough">
    <w:name w:val="Style 9 pt Black Strikethrough"/>
    <w:basedOn w:val="DefaultParagraphFont"/>
    <w:rsid w:val="000429D7"/>
    <w:rPr>
      <w:strike/>
      <w:color w:val="000000"/>
      <w:sz w:val="20"/>
    </w:rPr>
  </w:style>
  <w:style w:type="character" w:customStyle="1" w:styleId="StyleTimesNewRomanPSMT">
    <w:name w:val="Style TimesNewRomanPSMT"/>
    <w:basedOn w:val="DefaultParagraphFont"/>
    <w:rsid w:val="00595C6A"/>
    <w:rPr>
      <w:rFonts w:ascii="Arial" w:hAnsi="Arial"/>
      <w:sz w:val="20"/>
    </w:rPr>
  </w:style>
  <w:style w:type="character" w:customStyle="1" w:styleId="StyleTimesNewRoman">
    <w:name w:val="Style Times New Roman"/>
    <w:basedOn w:val="DefaultParagraphFont"/>
    <w:rsid w:val="002D2AF7"/>
    <w:rPr>
      <w:rFonts w:ascii="Arial" w:hAnsi="Arial"/>
      <w:sz w:val="20"/>
    </w:rPr>
  </w:style>
  <w:style w:type="paragraph" w:customStyle="1" w:styleId="StyleTimesNewRomanPSMTAfter6pt">
    <w:name w:val="Style TimesNewRomanPSMT After:  6 pt"/>
    <w:basedOn w:val="Normal"/>
    <w:rsid w:val="002D2AF7"/>
    <w:pPr>
      <w:spacing w:after="120"/>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F1146"/>
    <w:pPr>
      <w:jc w:val="both"/>
    </w:pPr>
    <w:rPr>
      <w:rFonts w:ascii="Arial" w:hAnsi="Arial"/>
      <w:lang w:val="de-DE"/>
    </w:rPr>
  </w:style>
  <w:style w:type="paragraph" w:styleId="Heading1">
    <w:name w:val="heading 1"/>
    <w:next w:val="Normal"/>
    <w:link w:val="Heading1Char"/>
    <w:autoRedefine/>
    <w:qFormat/>
    <w:rsid w:val="00D579C3"/>
    <w:pPr>
      <w:keepNext/>
      <w:spacing w:after="360"/>
      <w:outlineLvl w:val="0"/>
    </w:pPr>
    <w:rPr>
      <w:rFonts w:ascii="Arial" w:hAnsi="Arial" w:cs="Arial"/>
      <w:b/>
      <w:caps/>
      <w:lang w:val="de-DE"/>
    </w:rPr>
  </w:style>
  <w:style w:type="paragraph" w:styleId="Heading2">
    <w:name w:val="heading 2"/>
    <w:next w:val="Normal"/>
    <w:link w:val="Heading2Char"/>
    <w:autoRedefine/>
    <w:qFormat/>
    <w:rsid w:val="001B2BB7"/>
    <w:pPr>
      <w:keepNext/>
      <w:spacing w:after="240"/>
      <w:ind w:left="851" w:hanging="851"/>
      <w:jc w:val="both"/>
      <w:outlineLvl w:val="1"/>
    </w:pPr>
    <w:rPr>
      <w:rFonts w:ascii="Arial" w:hAnsi="Arial"/>
      <w:b/>
    </w:rPr>
  </w:style>
  <w:style w:type="paragraph" w:styleId="Heading3">
    <w:name w:val="heading 3"/>
    <w:next w:val="Normal"/>
    <w:link w:val="Heading3Char"/>
    <w:qFormat/>
    <w:rsid w:val="000F1146"/>
    <w:pPr>
      <w:keepNext/>
      <w:spacing w:after="240"/>
      <w:jc w:val="both"/>
      <w:outlineLvl w:val="2"/>
    </w:pPr>
    <w:rPr>
      <w:rFonts w:ascii="Arial" w:hAnsi="Arial"/>
      <w:u w:val="single"/>
    </w:rPr>
  </w:style>
  <w:style w:type="paragraph" w:styleId="Heading4">
    <w:name w:val="heading 4"/>
    <w:next w:val="Normal"/>
    <w:autoRedefine/>
    <w:qFormat/>
    <w:rsid w:val="00213B68"/>
    <w:pPr>
      <w:keepNext/>
      <w:spacing w:after="240"/>
      <w:ind w:left="851" w:hanging="851"/>
      <w:jc w:val="both"/>
      <w:outlineLvl w:val="3"/>
    </w:pPr>
    <w:rPr>
      <w:rFonts w:ascii="Arial" w:hAnsi="Arial" w:cs="Arial"/>
      <w:i/>
      <w:lang w:val="de-DE"/>
    </w:rPr>
  </w:style>
  <w:style w:type="paragraph" w:styleId="Heading5">
    <w:name w:val="heading 5"/>
    <w:next w:val="Normal"/>
    <w:link w:val="Heading5Char"/>
    <w:autoRedefine/>
    <w:rsid w:val="000F1146"/>
    <w:pPr>
      <w:keepNext/>
      <w:spacing w:after="240"/>
      <w:ind w:left="1701" w:hanging="1134"/>
      <w:outlineLvl w:val="4"/>
    </w:pPr>
    <w:rPr>
      <w:rFonts w:ascii="Arial" w:hAnsi="Arial"/>
      <w:i/>
      <w:szCs w:val="18"/>
    </w:rPr>
  </w:style>
  <w:style w:type="paragraph" w:styleId="Heading6">
    <w:name w:val="heading 6"/>
    <w:basedOn w:val="Normal"/>
    <w:next w:val="Normal"/>
    <w:link w:val="Heading6Char"/>
    <w:autoRedefine/>
    <w:qFormat/>
    <w:rsid w:val="00B135A6"/>
    <w:pPr>
      <w:keepNext/>
      <w:tabs>
        <w:tab w:val="left" w:pos="1985"/>
      </w:tabs>
      <w:spacing w:after="240"/>
      <w:ind w:left="1985" w:hanging="1134"/>
      <w:outlineLvl w:val="5"/>
    </w:pPr>
    <w:rPr>
      <w:rFonts w:cs="Arial"/>
      <w:i/>
      <w:iCs/>
      <w:szCs w:val="24"/>
      <w:lang w:eastAsia="ja-JP" w:bidi="th-TH"/>
    </w:rPr>
  </w:style>
  <w:style w:type="paragraph" w:styleId="Heading7">
    <w:name w:val="heading 7"/>
    <w:basedOn w:val="Normal"/>
    <w:next w:val="Normal"/>
    <w:qFormat/>
    <w:rsid w:val="00B135A6"/>
    <w:pPr>
      <w:keepNext/>
      <w:tabs>
        <w:tab w:val="left" w:pos="1985"/>
      </w:tabs>
      <w:spacing w:after="240"/>
      <w:ind w:left="851"/>
      <w:outlineLvl w:val="6"/>
    </w:pPr>
  </w:style>
  <w:style w:type="paragraph" w:styleId="Heading8">
    <w:name w:val="heading 8"/>
    <w:basedOn w:val="Normal"/>
    <w:next w:val="Normal"/>
    <w:link w:val="Heading8Char"/>
    <w:autoRedefine/>
    <w:qFormat/>
    <w:rsid w:val="000F1146"/>
    <w:pPr>
      <w:keepNext/>
      <w:widowControl w:val="0"/>
      <w:ind w:left="993" w:hanging="993"/>
      <w:outlineLvl w:val="7"/>
    </w:pPr>
    <w:rPr>
      <w:rFonts w:cs="Angsana New"/>
      <w:i/>
      <w:iCs/>
      <w:szCs w:val="22"/>
      <w:lang w:eastAsia="ja-JP" w:bidi="th-TH"/>
    </w:rPr>
  </w:style>
  <w:style w:type="paragraph" w:styleId="Heading9">
    <w:name w:val="heading 9"/>
    <w:basedOn w:val="Normal"/>
    <w:next w:val="Normal"/>
    <w:qFormat/>
    <w:rsid w:val="000F1146"/>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uiPriority w:val="99"/>
    <w:rsid w:val="002F14B7"/>
    <w:pPr>
      <w:tabs>
        <w:tab w:val="left" w:pos="4253"/>
      </w:tabs>
      <w:jc w:val="center"/>
    </w:pPr>
    <w:rPr>
      <w:rFonts w:ascii="Arial" w:hAnsi="Arial"/>
      <w:spacing w:val="-2"/>
      <w:lang w:val="de-CH"/>
    </w:rPr>
  </w:style>
  <w:style w:type="paragraph" w:styleId="Footer">
    <w:name w:val="footer"/>
    <w:aliases w:val="doc_path_name"/>
    <w:autoRedefine/>
    <w:rsid w:val="000F1146"/>
    <w:pPr>
      <w:jc w:val="both"/>
    </w:pPr>
    <w:rPr>
      <w:rFonts w:ascii="Arial" w:hAnsi="Arial"/>
      <w:sz w:val="14"/>
    </w:rPr>
  </w:style>
  <w:style w:type="character" w:styleId="PageNumber">
    <w:name w:val="page number"/>
    <w:basedOn w:val="DefaultParagraphFont"/>
    <w:rsid w:val="000F1146"/>
    <w:rPr>
      <w:rFonts w:ascii="Arial" w:hAnsi="Arial"/>
      <w:sz w:val="20"/>
    </w:rPr>
  </w:style>
  <w:style w:type="paragraph" w:styleId="Title">
    <w:name w:val="Title"/>
    <w:basedOn w:val="Normal"/>
    <w:link w:val="TitleChar"/>
    <w:qFormat/>
    <w:rsid w:val="000F1146"/>
    <w:pPr>
      <w:spacing w:after="300"/>
      <w:jc w:val="center"/>
    </w:pPr>
    <w:rPr>
      <w:b/>
      <w:caps/>
      <w:kern w:val="28"/>
      <w:sz w:val="30"/>
    </w:rPr>
  </w:style>
  <w:style w:type="paragraph" w:customStyle="1" w:styleId="preparedby">
    <w:name w:val="preparedby"/>
    <w:basedOn w:val="Normal"/>
    <w:next w:val="Normal"/>
    <w:semiHidden/>
    <w:rsid w:val="000F1146"/>
    <w:pPr>
      <w:spacing w:after="600"/>
      <w:jc w:val="center"/>
    </w:pPr>
    <w:rPr>
      <w:i/>
    </w:rPr>
  </w:style>
  <w:style w:type="paragraph" w:customStyle="1" w:styleId="Docoriginal">
    <w:name w:val="Doc_original"/>
    <w:basedOn w:val="Normal"/>
    <w:link w:val="DocoriginalChar"/>
    <w:rsid w:val="000F1146"/>
    <w:pPr>
      <w:spacing w:line="280" w:lineRule="exact"/>
      <w:ind w:left="1361"/>
    </w:pPr>
    <w:rPr>
      <w:b/>
      <w:bCs/>
      <w:spacing w:val="10"/>
    </w:rPr>
  </w:style>
  <w:style w:type="paragraph" w:customStyle="1" w:styleId="DecisionParagraphs">
    <w:name w:val="DecisionParagraphs"/>
    <w:basedOn w:val="Normal"/>
    <w:rsid w:val="000F1146"/>
    <w:pPr>
      <w:tabs>
        <w:tab w:val="left" w:pos="5387"/>
      </w:tabs>
      <w:ind w:left="4820"/>
    </w:pPr>
    <w:rPr>
      <w:i/>
    </w:rPr>
  </w:style>
  <w:style w:type="paragraph" w:styleId="FootnoteText">
    <w:name w:val="footnote text"/>
    <w:link w:val="FootnoteTextChar"/>
    <w:autoRedefine/>
    <w:rsid w:val="00851F0D"/>
    <w:pPr>
      <w:spacing w:before="60" w:line="200" w:lineRule="exact"/>
      <w:ind w:left="284" w:hanging="284"/>
      <w:jc w:val="both"/>
    </w:pPr>
    <w:rPr>
      <w:rFonts w:ascii="Arial" w:hAnsi="Arial"/>
      <w:sz w:val="16"/>
      <w:lang w:val="de-CH"/>
    </w:rPr>
  </w:style>
  <w:style w:type="character" w:styleId="FootnoteReference">
    <w:name w:val="footnote reference"/>
    <w:basedOn w:val="DefaultParagraphFont"/>
    <w:semiHidden/>
    <w:rsid w:val="000F1146"/>
    <w:rPr>
      <w:rFonts w:ascii="Arial" w:hAnsi="Arial"/>
      <w:sz w:val="16"/>
      <w:vertAlign w:val="superscript"/>
    </w:rPr>
  </w:style>
  <w:style w:type="paragraph" w:styleId="Closing">
    <w:name w:val="Closing"/>
    <w:basedOn w:val="Normal"/>
    <w:link w:val="ClosingChar"/>
    <w:rsid w:val="000F1146"/>
    <w:pPr>
      <w:ind w:left="4536"/>
      <w:jc w:val="center"/>
    </w:pPr>
  </w:style>
  <w:style w:type="paragraph" w:styleId="Index1">
    <w:name w:val="index 1"/>
    <w:basedOn w:val="Normal"/>
    <w:next w:val="Normal"/>
    <w:rsid w:val="000F1146"/>
    <w:pPr>
      <w:tabs>
        <w:tab w:val="right" w:leader="dot" w:pos="9071"/>
      </w:tabs>
      <w:ind w:left="284" w:hanging="284"/>
    </w:pPr>
    <w:rPr>
      <w:sz w:val="24"/>
    </w:rPr>
  </w:style>
  <w:style w:type="paragraph" w:styleId="Index2">
    <w:name w:val="index 2"/>
    <w:basedOn w:val="Normal"/>
    <w:next w:val="Normal"/>
    <w:rsid w:val="000F1146"/>
    <w:pPr>
      <w:tabs>
        <w:tab w:val="right" w:leader="dot" w:pos="9071"/>
      </w:tabs>
      <w:ind w:left="568" w:hanging="284"/>
    </w:pPr>
    <w:rPr>
      <w:sz w:val="24"/>
    </w:rPr>
  </w:style>
  <w:style w:type="paragraph" w:styleId="Index3">
    <w:name w:val="index 3"/>
    <w:basedOn w:val="Normal"/>
    <w:next w:val="Normal"/>
    <w:rsid w:val="000F1146"/>
    <w:pPr>
      <w:tabs>
        <w:tab w:val="right" w:leader="dot" w:pos="9071"/>
      </w:tabs>
      <w:ind w:left="851" w:hanging="284"/>
    </w:pPr>
    <w:rPr>
      <w:sz w:val="24"/>
    </w:rPr>
  </w:style>
  <w:style w:type="paragraph" w:styleId="MacroText">
    <w:name w:val="macro"/>
    <w:link w:val="MacroTextChar"/>
    <w:rsid w:val="000F1146"/>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link w:val="SignatureChar"/>
    <w:rsid w:val="000F1146"/>
    <w:pPr>
      <w:ind w:left="4536"/>
      <w:jc w:val="center"/>
    </w:pPr>
  </w:style>
  <w:style w:type="character" w:customStyle="1" w:styleId="Doclang">
    <w:name w:val="Doc_lang"/>
    <w:basedOn w:val="DefaultParagraphFont"/>
    <w:rsid w:val="000F1146"/>
    <w:rPr>
      <w:rFonts w:ascii="Arial" w:hAnsi="Arial"/>
      <w:sz w:val="20"/>
      <w:lang w:val="en-US"/>
    </w:rPr>
  </w:style>
  <w:style w:type="paragraph" w:customStyle="1" w:styleId="Session">
    <w:name w:val="Session"/>
    <w:basedOn w:val="Normal"/>
    <w:rsid w:val="000F1146"/>
    <w:pPr>
      <w:spacing w:before="60"/>
      <w:jc w:val="center"/>
    </w:pPr>
    <w:rPr>
      <w:b/>
    </w:rPr>
  </w:style>
  <w:style w:type="paragraph" w:customStyle="1" w:styleId="Organizer">
    <w:name w:val="Organizer"/>
    <w:basedOn w:val="Normal"/>
    <w:rsid w:val="000F1146"/>
    <w:pPr>
      <w:spacing w:after="600"/>
      <w:ind w:left="-993" w:right="-994"/>
      <w:jc w:val="center"/>
    </w:pPr>
    <w:rPr>
      <w:b/>
      <w:caps/>
      <w:kern w:val="26"/>
      <w:sz w:val="26"/>
    </w:rPr>
  </w:style>
  <w:style w:type="paragraph" w:styleId="BodyText">
    <w:name w:val="Body Text"/>
    <w:basedOn w:val="Normal"/>
    <w:link w:val="BodyTextChar"/>
    <w:rsid w:val="000F1146"/>
  </w:style>
  <w:style w:type="paragraph" w:customStyle="1" w:styleId="StyleDocoriginalNotBold">
    <w:name w:val="Style Doc_original + Not Bold"/>
    <w:basedOn w:val="Docoriginal"/>
    <w:link w:val="StyleDocoriginalNotBoldChar"/>
    <w:autoRedefine/>
    <w:rsid w:val="000F1146"/>
    <w:pPr>
      <w:ind w:left="1589"/>
      <w:jc w:val="left"/>
    </w:pPr>
  </w:style>
  <w:style w:type="paragraph" w:customStyle="1" w:styleId="upove">
    <w:name w:val="upov_e"/>
    <w:basedOn w:val="Normal"/>
    <w:rsid w:val="000F1146"/>
    <w:pPr>
      <w:spacing w:before="60"/>
      <w:jc w:val="center"/>
    </w:pPr>
    <w:rPr>
      <w:b/>
      <w:bCs/>
      <w:spacing w:val="8"/>
      <w:sz w:val="24"/>
    </w:rPr>
  </w:style>
  <w:style w:type="paragraph" w:customStyle="1" w:styleId="TitleofDoc">
    <w:name w:val="Title of Doc"/>
    <w:basedOn w:val="Normal"/>
    <w:rsid w:val="000F1146"/>
    <w:pPr>
      <w:spacing w:before="1200"/>
      <w:jc w:val="center"/>
    </w:pPr>
    <w:rPr>
      <w:caps/>
    </w:rPr>
  </w:style>
  <w:style w:type="paragraph" w:customStyle="1" w:styleId="preparedby0">
    <w:name w:val="prepared by"/>
    <w:basedOn w:val="Normal"/>
    <w:rsid w:val="000F1146"/>
    <w:pPr>
      <w:spacing w:before="600" w:after="600"/>
      <w:jc w:val="center"/>
    </w:pPr>
    <w:rPr>
      <w:i/>
    </w:rPr>
  </w:style>
  <w:style w:type="paragraph" w:customStyle="1" w:styleId="PlaceAndDate">
    <w:name w:val="PlaceAndDate"/>
    <w:basedOn w:val="Session"/>
    <w:rsid w:val="000F1146"/>
  </w:style>
  <w:style w:type="paragraph" w:styleId="EndnoteText">
    <w:name w:val="endnote text"/>
    <w:basedOn w:val="Normal"/>
    <w:link w:val="EndnoteTextChar"/>
    <w:semiHidden/>
    <w:rsid w:val="000F1146"/>
  </w:style>
  <w:style w:type="character" w:styleId="EndnoteReference">
    <w:name w:val="endnote reference"/>
    <w:basedOn w:val="DefaultParagraphFont"/>
    <w:semiHidden/>
    <w:rsid w:val="000F1146"/>
    <w:rPr>
      <w:vertAlign w:val="superscript"/>
    </w:rPr>
  </w:style>
  <w:style w:type="paragraph" w:customStyle="1" w:styleId="SessionMeetingPlace">
    <w:name w:val="Session_MeetingPlace"/>
    <w:basedOn w:val="Normal"/>
    <w:semiHidden/>
    <w:rsid w:val="000F1146"/>
    <w:pPr>
      <w:spacing w:before="480"/>
      <w:jc w:val="center"/>
    </w:pPr>
    <w:rPr>
      <w:b/>
      <w:bCs/>
      <w:kern w:val="28"/>
      <w:sz w:val="24"/>
    </w:rPr>
  </w:style>
  <w:style w:type="paragraph" w:customStyle="1" w:styleId="Original">
    <w:name w:val="Original"/>
    <w:basedOn w:val="Normal"/>
    <w:rsid w:val="000F1146"/>
    <w:pPr>
      <w:spacing w:before="60"/>
      <w:ind w:left="1276"/>
    </w:pPr>
    <w:rPr>
      <w:b/>
      <w:sz w:val="22"/>
    </w:rPr>
  </w:style>
  <w:style w:type="paragraph" w:styleId="Date">
    <w:name w:val="Date"/>
    <w:basedOn w:val="Normal"/>
    <w:rsid w:val="000F1146"/>
    <w:pPr>
      <w:spacing w:line="340" w:lineRule="exact"/>
      <w:ind w:left="1276"/>
    </w:pPr>
    <w:rPr>
      <w:b/>
      <w:sz w:val="22"/>
    </w:rPr>
  </w:style>
  <w:style w:type="paragraph" w:customStyle="1" w:styleId="Code">
    <w:name w:val="Code"/>
    <w:basedOn w:val="Normal"/>
    <w:link w:val="CodeChar"/>
    <w:semiHidden/>
    <w:rsid w:val="000F1146"/>
    <w:pPr>
      <w:spacing w:line="340" w:lineRule="atLeast"/>
      <w:ind w:left="1276"/>
    </w:pPr>
    <w:rPr>
      <w:b/>
      <w:bCs/>
      <w:spacing w:val="10"/>
    </w:rPr>
  </w:style>
  <w:style w:type="paragraph" w:customStyle="1" w:styleId="Country">
    <w:name w:val="Country"/>
    <w:basedOn w:val="Normal"/>
    <w:semiHidden/>
    <w:rsid w:val="000F1146"/>
    <w:pPr>
      <w:spacing w:before="60" w:after="480"/>
      <w:jc w:val="center"/>
    </w:pPr>
  </w:style>
  <w:style w:type="paragraph" w:customStyle="1" w:styleId="Lettrine">
    <w:name w:val="Lettrine"/>
    <w:basedOn w:val="Normal"/>
    <w:rsid w:val="000F1146"/>
    <w:pPr>
      <w:spacing w:after="120" w:line="340" w:lineRule="atLeast"/>
      <w:jc w:val="right"/>
    </w:pPr>
    <w:rPr>
      <w:b/>
      <w:bCs/>
      <w:sz w:val="56"/>
    </w:rPr>
  </w:style>
  <w:style w:type="paragraph" w:customStyle="1" w:styleId="LogoUPOV">
    <w:name w:val="LogoUPOV"/>
    <w:basedOn w:val="Normal"/>
    <w:rsid w:val="000F1146"/>
    <w:pPr>
      <w:spacing w:before="720"/>
      <w:jc w:val="center"/>
    </w:pPr>
  </w:style>
  <w:style w:type="paragraph" w:customStyle="1" w:styleId="Sessiontc">
    <w:name w:val="Session_tc"/>
    <w:basedOn w:val="StyleSessionAllcaps"/>
    <w:rsid w:val="000F1146"/>
    <w:pPr>
      <w:spacing w:before="240"/>
    </w:pPr>
  </w:style>
  <w:style w:type="paragraph" w:customStyle="1" w:styleId="TitreUpov">
    <w:name w:val="TitreUpov"/>
    <w:basedOn w:val="Normal"/>
    <w:semiHidden/>
    <w:rsid w:val="000F1146"/>
    <w:pPr>
      <w:spacing w:before="60"/>
      <w:jc w:val="center"/>
    </w:pPr>
    <w:rPr>
      <w:b/>
      <w:sz w:val="24"/>
    </w:rPr>
  </w:style>
  <w:style w:type="paragraph" w:customStyle="1" w:styleId="StyleSessionAllcaps">
    <w:name w:val="Style Session + All caps"/>
    <w:basedOn w:val="Session"/>
    <w:semiHidden/>
    <w:rsid w:val="000F1146"/>
    <w:pPr>
      <w:spacing w:before="480"/>
    </w:pPr>
    <w:rPr>
      <w:bCs/>
      <w:caps/>
      <w:kern w:val="28"/>
      <w:sz w:val="24"/>
    </w:rPr>
  </w:style>
  <w:style w:type="paragraph" w:customStyle="1" w:styleId="plcountry">
    <w:name w:val="plcountry"/>
    <w:basedOn w:val="Normal"/>
    <w:rsid w:val="000F1146"/>
    <w:pPr>
      <w:keepNext/>
      <w:keepLines/>
      <w:spacing w:before="180" w:after="120"/>
      <w:jc w:val="left"/>
    </w:pPr>
    <w:rPr>
      <w:caps/>
      <w:noProof/>
      <w:snapToGrid w:val="0"/>
      <w:u w:val="single"/>
    </w:rPr>
  </w:style>
  <w:style w:type="paragraph" w:customStyle="1" w:styleId="pldetails">
    <w:name w:val="pldetails"/>
    <w:basedOn w:val="Normal"/>
    <w:rsid w:val="000F1146"/>
    <w:pPr>
      <w:keepLines/>
      <w:spacing w:before="60" w:after="60"/>
      <w:jc w:val="left"/>
    </w:pPr>
    <w:rPr>
      <w:noProof/>
      <w:snapToGrid w:val="0"/>
    </w:rPr>
  </w:style>
  <w:style w:type="paragraph" w:customStyle="1" w:styleId="plheading">
    <w:name w:val="plheading"/>
    <w:basedOn w:val="Normal"/>
    <w:rsid w:val="000F1146"/>
    <w:pPr>
      <w:keepNext/>
      <w:spacing w:before="480" w:after="120"/>
      <w:jc w:val="center"/>
    </w:pPr>
    <w:rPr>
      <w:caps/>
      <w:snapToGrid w:val="0"/>
      <w:u w:val="single"/>
    </w:rPr>
  </w:style>
  <w:style w:type="paragraph" w:customStyle="1" w:styleId="Sessiontcplacedate">
    <w:name w:val="Session_tc_place_date"/>
    <w:basedOn w:val="SessionMeetingPlace"/>
    <w:rsid w:val="000F1146"/>
    <w:pPr>
      <w:spacing w:before="240"/>
    </w:pPr>
  </w:style>
  <w:style w:type="paragraph" w:customStyle="1" w:styleId="Titleofdoc0">
    <w:name w:val="Title_of_doc"/>
    <w:basedOn w:val="Normal"/>
    <w:rsid w:val="000F1146"/>
    <w:pPr>
      <w:spacing w:before="600"/>
      <w:jc w:val="center"/>
    </w:pPr>
    <w:rPr>
      <w:caps/>
    </w:rPr>
  </w:style>
  <w:style w:type="paragraph" w:customStyle="1" w:styleId="preparedby1">
    <w:name w:val="prepared_by"/>
    <w:basedOn w:val="Normal"/>
    <w:rsid w:val="000F1146"/>
    <w:pPr>
      <w:spacing w:before="240" w:after="600"/>
      <w:jc w:val="center"/>
    </w:pPr>
    <w:rPr>
      <w:i/>
    </w:rPr>
  </w:style>
  <w:style w:type="character" w:customStyle="1" w:styleId="CodeChar">
    <w:name w:val="Code Char"/>
    <w:basedOn w:val="DefaultParagraphFont"/>
    <w:link w:val="Code"/>
    <w:semiHidden/>
    <w:rsid w:val="000F1146"/>
    <w:rPr>
      <w:rFonts w:ascii="Arial" w:hAnsi="Arial"/>
      <w:b/>
      <w:bCs/>
      <w:spacing w:val="10"/>
    </w:rPr>
  </w:style>
  <w:style w:type="paragraph" w:customStyle="1" w:styleId="endofdoc">
    <w:name w:val="end_of_doc"/>
    <w:autoRedefine/>
    <w:rsid w:val="000F1146"/>
    <w:pPr>
      <w:spacing w:before="480"/>
      <w:ind w:left="567" w:hanging="567"/>
      <w:jc w:val="right"/>
    </w:pPr>
    <w:rPr>
      <w:rFonts w:ascii="Arial" w:hAnsi="Arial"/>
    </w:rPr>
  </w:style>
  <w:style w:type="character" w:customStyle="1" w:styleId="DocoriginalChar">
    <w:name w:val="Doc_original Char"/>
    <w:basedOn w:val="DefaultParagraphFont"/>
    <w:link w:val="Docoriginal"/>
    <w:rsid w:val="000F1146"/>
    <w:rPr>
      <w:rFonts w:ascii="Arial" w:hAnsi="Arial"/>
      <w:b/>
      <w:bCs/>
      <w:spacing w:val="10"/>
    </w:rPr>
  </w:style>
  <w:style w:type="character" w:customStyle="1" w:styleId="StyleDocoriginalNotBoldChar">
    <w:name w:val="Style Doc_original + Not Bold Char"/>
    <w:basedOn w:val="DocoriginalChar"/>
    <w:link w:val="StyleDocoriginalNotBold"/>
    <w:rsid w:val="000F1146"/>
    <w:rPr>
      <w:rFonts w:ascii="Arial" w:hAnsi="Arial"/>
      <w:b/>
      <w:bCs/>
      <w:spacing w:val="10"/>
    </w:rPr>
  </w:style>
  <w:style w:type="paragraph" w:customStyle="1" w:styleId="StyleDocnumber">
    <w:name w:val="Style Doc_number"/>
    <w:basedOn w:val="Docoriginal"/>
    <w:rsid w:val="000F1146"/>
    <w:pPr>
      <w:ind w:left="1589"/>
    </w:pPr>
  </w:style>
  <w:style w:type="paragraph" w:customStyle="1" w:styleId="StyleDocoriginal">
    <w:name w:val="Style Doc_original"/>
    <w:basedOn w:val="Docoriginal"/>
    <w:link w:val="StyleDocoriginalChar"/>
    <w:rsid w:val="000F1146"/>
  </w:style>
  <w:style w:type="character" w:customStyle="1" w:styleId="StyleDocoriginalChar">
    <w:name w:val="Style Doc_original Char"/>
    <w:basedOn w:val="DocoriginalChar"/>
    <w:link w:val="StyleDocoriginal"/>
    <w:rsid w:val="000F1146"/>
    <w:rPr>
      <w:rFonts w:ascii="Arial" w:hAnsi="Arial"/>
      <w:b/>
      <w:bCs/>
      <w:spacing w:val="10"/>
    </w:rPr>
  </w:style>
  <w:style w:type="paragraph" w:customStyle="1" w:styleId="StyleStyleDocoriginalNotBoldNotBold">
    <w:name w:val="Style Style Doc_original + Not Bold + Not Bold"/>
    <w:basedOn w:val="StyleDocoriginalNotBold"/>
    <w:link w:val="StyleStyleDocoriginalNotBoldNotBoldChar"/>
    <w:rsid w:val="000F1146"/>
    <w:rPr>
      <w:b w:val="0"/>
      <w:bCs w:val="0"/>
    </w:rPr>
  </w:style>
  <w:style w:type="character" w:customStyle="1" w:styleId="StyleStyleDocoriginalNotBoldNotBoldChar">
    <w:name w:val="Style Style Doc_original + Not Bold + Not Bold Char"/>
    <w:basedOn w:val="StyleDocoriginalNotBoldChar"/>
    <w:link w:val="StyleStyleDocoriginalNotBoldNotBold"/>
    <w:rsid w:val="000F1146"/>
    <w:rPr>
      <w:rFonts w:ascii="Arial" w:hAnsi="Arial"/>
      <w:b w:val="0"/>
      <w:bCs w:val="0"/>
      <w:spacing w:val="10"/>
    </w:rPr>
  </w:style>
  <w:style w:type="character" w:customStyle="1" w:styleId="StyleDocoriginalNotBold1">
    <w:name w:val="Style Doc_original + Not Bold1"/>
    <w:basedOn w:val="DefaultParagraphFont"/>
    <w:rsid w:val="000F1146"/>
    <w:rPr>
      <w:rFonts w:ascii="Arial" w:hAnsi="Arial"/>
      <w:b/>
      <w:bCs/>
      <w:spacing w:val="10"/>
      <w:lang w:val="en-US" w:eastAsia="en-US" w:bidi="ar-SA"/>
    </w:rPr>
  </w:style>
  <w:style w:type="character" w:customStyle="1" w:styleId="StyleDoclangBold">
    <w:name w:val="Style Doc_lang + Bold"/>
    <w:basedOn w:val="Doclang"/>
    <w:rsid w:val="000F1146"/>
    <w:rPr>
      <w:rFonts w:ascii="Arial" w:hAnsi="Arial"/>
      <w:b/>
      <w:bCs/>
      <w:sz w:val="20"/>
      <w:lang w:val="en-US"/>
    </w:rPr>
  </w:style>
  <w:style w:type="paragraph" w:styleId="TOC2">
    <w:name w:val="toc 2"/>
    <w:next w:val="Normal"/>
    <w:autoRedefine/>
    <w:uiPriority w:val="39"/>
    <w:rsid w:val="006057EF"/>
    <w:pPr>
      <w:keepNext/>
      <w:tabs>
        <w:tab w:val="right" w:leader="dot" w:pos="9639"/>
      </w:tabs>
      <w:ind w:left="851" w:right="851" w:hanging="567"/>
      <w:contextualSpacing/>
    </w:pPr>
    <w:rPr>
      <w:rFonts w:ascii="Arial" w:hAnsi="Arial"/>
      <w:smallCaps/>
      <w:noProof/>
      <w:sz w:val="18"/>
    </w:rPr>
  </w:style>
  <w:style w:type="paragraph" w:styleId="TOC3">
    <w:name w:val="toc 3"/>
    <w:next w:val="Normal"/>
    <w:autoRedefine/>
    <w:uiPriority w:val="39"/>
    <w:rsid w:val="000F1146"/>
    <w:pPr>
      <w:tabs>
        <w:tab w:val="left" w:pos="1418"/>
        <w:tab w:val="right" w:leader="dot" w:pos="9639"/>
      </w:tabs>
      <w:ind w:left="1418" w:right="851" w:hanging="709"/>
      <w:contextualSpacing/>
    </w:pPr>
    <w:rPr>
      <w:rFonts w:ascii="Arial" w:hAnsi="Arial"/>
      <w:i/>
      <w:noProof/>
      <w:sz w:val="18"/>
      <w:szCs w:val="18"/>
      <w:lang w:val="fr-FR"/>
    </w:rPr>
  </w:style>
  <w:style w:type="character" w:styleId="Hyperlink">
    <w:name w:val="Hyperlink"/>
    <w:basedOn w:val="DefaultParagraphFont"/>
    <w:uiPriority w:val="99"/>
    <w:rsid w:val="000F1146"/>
    <w:rPr>
      <w:rFonts w:ascii="Arial" w:hAnsi="Arial"/>
      <w:color w:val="0000FF"/>
      <w:u w:val="single"/>
    </w:rPr>
  </w:style>
  <w:style w:type="paragraph" w:styleId="TOC4">
    <w:name w:val="toc 4"/>
    <w:next w:val="Normal"/>
    <w:autoRedefine/>
    <w:uiPriority w:val="39"/>
    <w:rsid w:val="000F1146"/>
    <w:pPr>
      <w:tabs>
        <w:tab w:val="left" w:pos="2126"/>
        <w:tab w:val="right" w:leader="dot" w:pos="9639"/>
      </w:tabs>
      <w:ind w:left="1843" w:right="851" w:hanging="709"/>
      <w:contextualSpacing/>
    </w:pPr>
    <w:rPr>
      <w:rFonts w:ascii="Arial" w:hAnsi="Arial"/>
      <w:i/>
      <w:noProof/>
      <w:sz w:val="18"/>
    </w:rPr>
  </w:style>
  <w:style w:type="paragraph" w:styleId="TOC1">
    <w:name w:val="toc 1"/>
    <w:next w:val="Normal"/>
    <w:autoRedefine/>
    <w:uiPriority w:val="39"/>
    <w:rsid w:val="000F1146"/>
    <w:pPr>
      <w:tabs>
        <w:tab w:val="right" w:leader="dot" w:pos="9639"/>
      </w:tabs>
      <w:spacing w:before="240" w:after="120"/>
      <w:ind w:left="284" w:right="284" w:hanging="284"/>
    </w:pPr>
    <w:rPr>
      <w:rFonts w:ascii="Arial" w:hAnsi="Arial"/>
      <w:b/>
      <w:caps/>
      <w:noProof/>
      <w:sz w:val="18"/>
    </w:rPr>
  </w:style>
  <w:style w:type="paragraph" w:styleId="TOC5">
    <w:name w:val="toc 5"/>
    <w:next w:val="Normal"/>
    <w:autoRedefine/>
    <w:uiPriority w:val="39"/>
    <w:rsid w:val="000F1146"/>
    <w:pPr>
      <w:tabs>
        <w:tab w:val="left" w:pos="2141"/>
        <w:tab w:val="right" w:leader="dot" w:pos="9639"/>
      </w:tabs>
      <w:ind w:left="2126" w:right="851" w:hanging="425"/>
      <w:contextualSpacing/>
      <w:jc w:val="both"/>
    </w:pPr>
    <w:rPr>
      <w:rFonts w:ascii="Arial" w:hAnsi="Arial"/>
      <w:noProof/>
      <w:sz w:val="18"/>
      <w:lang w:val="fr-FR"/>
    </w:rPr>
  </w:style>
  <w:style w:type="paragraph" w:customStyle="1" w:styleId="StyleTitleofSectionArial10ptBefore0ptAfter0pt">
    <w:name w:val="Style Title of Section + Arial 10 pt Before:  0 pt After:  0 pt..."/>
    <w:basedOn w:val="Normal"/>
    <w:autoRedefine/>
    <w:rsid w:val="000F1146"/>
    <w:pPr>
      <w:pBdr>
        <w:top w:val="single" w:sz="4" w:space="0" w:color="auto"/>
        <w:left w:val="single" w:sz="4" w:space="3" w:color="auto"/>
        <w:bottom w:val="single" w:sz="4" w:space="1" w:color="auto"/>
        <w:right w:val="single" w:sz="4" w:space="4" w:color="auto"/>
      </w:pBdr>
      <w:shd w:val="clear" w:color="auto" w:fill="D9D9D9"/>
      <w:jc w:val="center"/>
    </w:pPr>
    <w:rPr>
      <w:b/>
      <w:bCs/>
      <w:lang w:eastAsia="de-DE"/>
    </w:rPr>
  </w:style>
  <w:style w:type="paragraph" w:styleId="CommentText">
    <w:name w:val="annotation text"/>
    <w:basedOn w:val="Normal"/>
    <w:link w:val="CommentTextChar"/>
    <w:semiHidden/>
    <w:rsid w:val="000F1146"/>
    <w:pPr>
      <w:jc w:val="left"/>
    </w:pPr>
    <w:rPr>
      <w:rFonts w:ascii="Times New Roman" w:hAnsi="Times New Roman"/>
      <w:sz w:val="22"/>
    </w:rPr>
  </w:style>
  <w:style w:type="paragraph" w:customStyle="1" w:styleId="TitleofSection">
    <w:name w:val="Title of Section"/>
    <w:basedOn w:val="TitleofDoc"/>
    <w:rsid w:val="000F1146"/>
    <w:pPr>
      <w:spacing w:before="120" w:after="120"/>
    </w:pPr>
    <w:rPr>
      <w:b/>
      <w:bCs/>
      <w:caps w:val="0"/>
      <w:lang w:val="fr-FR"/>
    </w:rPr>
  </w:style>
  <w:style w:type="paragraph" w:customStyle="1" w:styleId="Normaltg">
    <w:name w:val="Normaltg"/>
    <w:basedOn w:val="Normal"/>
    <w:rsid w:val="000F1146"/>
    <w:pPr>
      <w:tabs>
        <w:tab w:val="left" w:pos="709"/>
        <w:tab w:val="left" w:pos="1418"/>
      </w:tabs>
    </w:pPr>
    <w:rPr>
      <w:lang w:val="fr-FR"/>
    </w:rPr>
  </w:style>
  <w:style w:type="paragraph" w:styleId="BalloonText">
    <w:name w:val="Balloon Text"/>
    <w:basedOn w:val="Normal"/>
    <w:semiHidden/>
    <w:rsid w:val="000F1146"/>
    <w:rPr>
      <w:rFonts w:ascii="Tahoma" w:hAnsi="Tahoma" w:cs="Tahoma"/>
      <w:sz w:val="16"/>
      <w:szCs w:val="16"/>
    </w:rPr>
  </w:style>
  <w:style w:type="character" w:customStyle="1" w:styleId="Heading6Char">
    <w:name w:val="Heading 6 Char"/>
    <w:basedOn w:val="DefaultParagraphFont"/>
    <w:link w:val="Heading6"/>
    <w:rsid w:val="00B135A6"/>
    <w:rPr>
      <w:rFonts w:ascii="Arial" w:hAnsi="Arial" w:cs="Arial"/>
      <w:i/>
      <w:iCs/>
      <w:szCs w:val="24"/>
      <w:lang w:val="de-DE" w:eastAsia="ja-JP" w:bidi="th-TH"/>
    </w:rPr>
  </w:style>
  <w:style w:type="character" w:customStyle="1" w:styleId="Heading8Char">
    <w:name w:val="Heading 8 Char"/>
    <w:basedOn w:val="DefaultParagraphFont"/>
    <w:link w:val="Heading8"/>
    <w:rsid w:val="000F1146"/>
    <w:rPr>
      <w:rFonts w:ascii="Arial" w:hAnsi="Arial" w:cs="Angsana New"/>
      <w:i/>
      <w:iCs/>
      <w:szCs w:val="22"/>
      <w:lang w:eastAsia="ja-JP" w:bidi="th-TH"/>
    </w:rPr>
  </w:style>
  <w:style w:type="character" w:customStyle="1" w:styleId="Heading3Char">
    <w:name w:val="Heading 3 Char"/>
    <w:basedOn w:val="DefaultParagraphFont"/>
    <w:link w:val="Heading3"/>
    <w:rsid w:val="000F1146"/>
    <w:rPr>
      <w:rFonts w:ascii="Arial" w:hAnsi="Arial"/>
      <w:u w:val="single"/>
    </w:rPr>
  </w:style>
  <w:style w:type="character" w:customStyle="1" w:styleId="Heading5Char">
    <w:name w:val="Heading 5 Char"/>
    <w:basedOn w:val="DefaultParagraphFont"/>
    <w:link w:val="Heading5"/>
    <w:rsid w:val="000F1146"/>
    <w:rPr>
      <w:rFonts w:ascii="Arial" w:hAnsi="Arial"/>
      <w:i/>
      <w:szCs w:val="18"/>
    </w:rPr>
  </w:style>
  <w:style w:type="paragraph" w:customStyle="1" w:styleId="Style1">
    <w:name w:val="Style1"/>
    <w:basedOn w:val="TOC2"/>
    <w:next w:val="Normal"/>
    <w:rsid w:val="000F1146"/>
  </w:style>
  <w:style w:type="paragraph" w:customStyle="1" w:styleId="Style2">
    <w:name w:val="Style2"/>
    <w:basedOn w:val="TOC2"/>
    <w:rsid w:val="000F1146"/>
  </w:style>
  <w:style w:type="paragraph" w:customStyle="1" w:styleId="Style3">
    <w:name w:val="Style3"/>
    <w:basedOn w:val="TOC2"/>
    <w:rsid w:val="000F1146"/>
  </w:style>
  <w:style w:type="paragraph" w:customStyle="1" w:styleId="Style4">
    <w:name w:val="Style4"/>
    <w:basedOn w:val="TOC2"/>
    <w:rsid w:val="000F1146"/>
  </w:style>
  <w:style w:type="paragraph" w:customStyle="1" w:styleId="Style5">
    <w:name w:val="Style5"/>
    <w:basedOn w:val="TOC2"/>
    <w:rsid w:val="000F1146"/>
  </w:style>
  <w:style w:type="paragraph" w:customStyle="1" w:styleId="Style6">
    <w:name w:val="Style6"/>
    <w:basedOn w:val="TOC2"/>
    <w:rsid w:val="000F1146"/>
  </w:style>
  <w:style w:type="paragraph" w:customStyle="1" w:styleId="Style7">
    <w:name w:val="Style7"/>
    <w:basedOn w:val="TOC2"/>
    <w:rsid w:val="000F1146"/>
    <w:pPr>
      <w:tabs>
        <w:tab w:val="right" w:leader="dot" w:pos="9015"/>
      </w:tabs>
    </w:pPr>
  </w:style>
  <w:style w:type="paragraph" w:customStyle="1" w:styleId="Style8">
    <w:name w:val="Style8"/>
    <w:basedOn w:val="TOC2"/>
    <w:rsid w:val="000F1146"/>
    <w:pPr>
      <w:tabs>
        <w:tab w:val="right" w:leader="dot" w:pos="9015"/>
      </w:tabs>
    </w:pPr>
  </w:style>
  <w:style w:type="paragraph" w:customStyle="1" w:styleId="Heading3tg">
    <w:name w:val="Heading 3tg"/>
    <w:basedOn w:val="Heading3"/>
    <w:rsid w:val="000F1146"/>
    <w:pPr>
      <w:numPr>
        <w:numId w:val="23"/>
      </w:numPr>
    </w:pPr>
    <w:rPr>
      <w:rFonts w:cs="Angsana New"/>
      <w:szCs w:val="24"/>
      <w:lang w:val="en-GB" w:eastAsia="ja-JP" w:bidi="th-TH"/>
    </w:rPr>
  </w:style>
  <w:style w:type="paragraph" w:styleId="TOC6">
    <w:name w:val="toc 6"/>
    <w:basedOn w:val="Normal"/>
    <w:next w:val="Normal"/>
    <w:autoRedefine/>
    <w:uiPriority w:val="39"/>
    <w:rsid w:val="000F1146"/>
    <w:pPr>
      <w:tabs>
        <w:tab w:val="left" w:pos="2835"/>
        <w:tab w:val="right" w:leader="dot" w:pos="9639"/>
      </w:tabs>
      <w:ind w:left="1985"/>
      <w:jc w:val="left"/>
    </w:pPr>
    <w:rPr>
      <w:rFonts w:cs="Angsana New"/>
      <w:noProof/>
      <w:sz w:val="18"/>
      <w:szCs w:val="18"/>
      <w:lang w:eastAsia="ja-JP" w:bidi="th-TH"/>
    </w:rPr>
  </w:style>
  <w:style w:type="paragraph" w:styleId="BodyTextIndent2">
    <w:name w:val="Body Text Indent 2"/>
    <w:basedOn w:val="Normal"/>
    <w:link w:val="BodyTextIndent2Char"/>
    <w:rsid w:val="000F1146"/>
    <w:pPr>
      <w:pBdr>
        <w:top w:val="single" w:sz="4" w:space="1" w:color="auto"/>
        <w:left w:val="single" w:sz="4" w:space="4" w:color="auto"/>
        <w:bottom w:val="single" w:sz="4" w:space="1" w:color="auto"/>
        <w:right w:val="single" w:sz="4" w:space="4" w:color="auto"/>
      </w:pBdr>
      <w:ind w:left="1701" w:hanging="1344"/>
    </w:pPr>
    <w:rPr>
      <w:rFonts w:cs="Angsana New"/>
      <w:szCs w:val="24"/>
      <w:lang w:eastAsia="ja-JP" w:bidi="th-TH"/>
    </w:rPr>
  </w:style>
  <w:style w:type="character" w:customStyle="1" w:styleId="BodyTextIndent2Char">
    <w:name w:val="Body Text Indent 2 Char"/>
    <w:basedOn w:val="DefaultParagraphFont"/>
    <w:link w:val="BodyTextIndent2"/>
    <w:rsid w:val="000F1146"/>
    <w:rPr>
      <w:rFonts w:ascii="Arial" w:hAnsi="Arial" w:cs="Angsana New"/>
      <w:szCs w:val="24"/>
      <w:lang w:eastAsia="ja-JP" w:bidi="th-TH"/>
    </w:rPr>
  </w:style>
  <w:style w:type="paragraph" w:styleId="BodyTextIndent">
    <w:name w:val="Body Text Indent"/>
    <w:basedOn w:val="Normal"/>
    <w:link w:val="BodyTextIndentChar"/>
    <w:rsid w:val="000F1146"/>
    <w:pPr>
      <w:ind w:left="2977" w:hanging="993"/>
    </w:pPr>
    <w:rPr>
      <w:rFonts w:cs="Angsana New"/>
      <w:szCs w:val="24"/>
      <w:lang w:eastAsia="ja-JP" w:bidi="th-TH"/>
    </w:rPr>
  </w:style>
  <w:style w:type="character" w:customStyle="1" w:styleId="BodyTextIndentChar">
    <w:name w:val="Body Text Indent Char"/>
    <w:basedOn w:val="DefaultParagraphFont"/>
    <w:link w:val="BodyTextIndent"/>
    <w:rsid w:val="000F1146"/>
    <w:rPr>
      <w:rFonts w:ascii="Arial" w:hAnsi="Arial" w:cs="Angsana New"/>
      <w:szCs w:val="24"/>
      <w:lang w:eastAsia="ja-JP" w:bidi="th-TH"/>
    </w:rPr>
  </w:style>
  <w:style w:type="paragraph" w:styleId="BlockText">
    <w:name w:val="Block Text"/>
    <w:basedOn w:val="Normal"/>
    <w:rsid w:val="000F1146"/>
    <w:pPr>
      <w:ind w:left="1985" w:right="-2"/>
    </w:pPr>
    <w:rPr>
      <w:rFonts w:cs="Angsana New"/>
      <w:szCs w:val="24"/>
      <w:lang w:eastAsia="ja-JP" w:bidi="th-TH"/>
    </w:rPr>
  </w:style>
  <w:style w:type="paragraph" w:styleId="BodyText3">
    <w:name w:val="Body Text 3"/>
    <w:basedOn w:val="Normal"/>
    <w:link w:val="BodyText3Char"/>
    <w:rsid w:val="000F1146"/>
    <w:pPr>
      <w:jc w:val="center"/>
    </w:pPr>
    <w:rPr>
      <w:rFonts w:cs="Angsana New"/>
      <w:szCs w:val="24"/>
      <w:lang w:eastAsia="ja-JP" w:bidi="th-TH"/>
    </w:rPr>
  </w:style>
  <w:style w:type="character" w:customStyle="1" w:styleId="BodyText3Char">
    <w:name w:val="Body Text 3 Char"/>
    <w:basedOn w:val="DefaultParagraphFont"/>
    <w:link w:val="BodyText3"/>
    <w:rsid w:val="000F1146"/>
    <w:rPr>
      <w:rFonts w:ascii="Arial" w:hAnsi="Arial" w:cs="Angsana New"/>
      <w:szCs w:val="24"/>
      <w:lang w:eastAsia="ja-JP" w:bidi="th-TH"/>
    </w:rPr>
  </w:style>
  <w:style w:type="paragraph" w:styleId="BodyText2">
    <w:name w:val="Body Text 2"/>
    <w:basedOn w:val="Normal"/>
    <w:link w:val="BodyText2Char"/>
    <w:rsid w:val="000F1146"/>
    <w:rPr>
      <w:rFonts w:cs="Angsana New"/>
      <w:color w:val="000000"/>
      <w:szCs w:val="24"/>
      <w:lang w:eastAsia="ja-JP" w:bidi="th-TH"/>
    </w:rPr>
  </w:style>
  <w:style w:type="character" w:customStyle="1" w:styleId="BodyText2Char">
    <w:name w:val="Body Text 2 Char"/>
    <w:basedOn w:val="DefaultParagraphFont"/>
    <w:link w:val="BodyText2"/>
    <w:rsid w:val="000F1146"/>
    <w:rPr>
      <w:rFonts w:ascii="Arial" w:hAnsi="Arial" w:cs="Angsana New"/>
      <w:color w:val="000000"/>
      <w:szCs w:val="24"/>
      <w:lang w:eastAsia="ja-JP" w:bidi="th-TH"/>
    </w:rPr>
  </w:style>
  <w:style w:type="paragraph" w:customStyle="1" w:styleId="MTDisplayEquation">
    <w:name w:val="MTDisplayEquation"/>
    <w:basedOn w:val="Normal"/>
    <w:rsid w:val="000F1146"/>
    <w:pPr>
      <w:tabs>
        <w:tab w:val="center" w:pos="4820"/>
        <w:tab w:val="right" w:pos="9640"/>
      </w:tabs>
    </w:pPr>
    <w:rPr>
      <w:lang w:val="en-GB"/>
    </w:rPr>
  </w:style>
  <w:style w:type="paragraph" w:styleId="Caption">
    <w:name w:val="caption"/>
    <w:basedOn w:val="Normal"/>
    <w:next w:val="Normal"/>
    <w:unhideWhenUsed/>
    <w:qFormat/>
    <w:rsid w:val="000F1146"/>
    <w:pPr>
      <w:spacing w:after="200"/>
    </w:pPr>
    <w:rPr>
      <w:b/>
      <w:bCs/>
      <w:color w:val="4F81BD" w:themeColor="accent1"/>
      <w:sz w:val="18"/>
      <w:szCs w:val="18"/>
    </w:rPr>
  </w:style>
  <w:style w:type="paragraph" w:customStyle="1" w:styleId="indentpara">
    <w:name w:val="indentpara"/>
    <w:basedOn w:val="Normal"/>
    <w:rsid w:val="000F1146"/>
    <w:pPr>
      <w:tabs>
        <w:tab w:val="num" w:pos="1134"/>
      </w:tabs>
      <w:ind w:left="1134" w:hanging="567"/>
    </w:pPr>
    <w:rPr>
      <w:lang w:val="en-GB"/>
    </w:rPr>
  </w:style>
  <w:style w:type="paragraph" w:styleId="BodyTextIndent3">
    <w:name w:val="Body Text Indent 3"/>
    <w:basedOn w:val="Normal"/>
    <w:link w:val="BodyTextIndent3Char"/>
    <w:rsid w:val="000F1146"/>
    <w:pPr>
      <w:ind w:left="1985"/>
    </w:pPr>
    <w:rPr>
      <w:rFonts w:cs="Angsana New"/>
      <w:szCs w:val="24"/>
      <w:lang w:eastAsia="ja-JP" w:bidi="th-TH"/>
    </w:rPr>
  </w:style>
  <w:style w:type="character" w:customStyle="1" w:styleId="BodyTextIndent3Char">
    <w:name w:val="Body Text Indent 3 Char"/>
    <w:basedOn w:val="DefaultParagraphFont"/>
    <w:link w:val="BodyTextIndent3"/>
    <w:rsid w:val="000F1146"/>
    <w:rPr>
      <w:rFonts w:ascii="Arial" w:hAnsi="Arial" w:cs="Angsana New"/>
      <w:szCs w:val="24"/>
      <w:lang w:eastAsia="ja-JP" w:bidi="th-TH"/>
    </w:rPr>
  </w:style>
  <w:style w:type="character" w:styleId="CommentReference">
    <w:name w:val="annotation reference"/>
    <w:basedOn w:val="DefaultParagraphFont"/>
    <w:rsid w:val="000F1146"/>
    <w:rPr>
      <w:sz w:val="16"/>
    </w:rPr>
  </w:style>
  <w:style w:type="table" w:styleId="TableGrid">
    <w:name w:val="Table Grid"/>
    <w:basedOn w:val="TableNormal"/>
    <w:rsid w:val="000F1146"/>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rsid w:val="000F1146"/>
    <w:rPr>
      <w:b/>
      <w:bCs/>
    </w:rPr>
  </w:style>
  <w:style w:type="character" w:customStyle="1" w:styleId="CommentTextChar">
    <w:name w:val="Comment Text Char"/>
    <w:basedOn w:val="DefaultParagraphFont"/>
    <w:link w:val="CommentText"/>
    <w:semiHidden/>
    <w:rsid w:val="000F1146"/>
    <w:rPr>
      <w:sz w:val="22"/>
    </w:rPr>
  </w:style>
  <w:style w:type="character" w:customStyle="1" w:styleId="CommentSubjectChar">
    <w:name w:val="Comment Subject Char"/>
    <w:basedOn w:val="CommentTextChar"/>
    <w:link w:val="CommentSubject"/>
    <w:rsid w:val="000F1146"/>
    <w:rPr>
      <w:b/>
      <w:bCs/>
      <w:sz w:val="22"/>
    </w:rPr>
  </w:style>
  <w:style w:type="paragraph" w:styleId="List">
    <w:name w:val="List"/>
    <w:basedOn w:val="Normal"/>
    <w:rsid w:val="000F1146"/>
    <w:pPr>
      <w:ind w:left="283" w:hanging="283"/>
    </w:pPr>
  </w:style>
  <w:style w:type="paragraph" w:styleId="List2">
    <w:name w:val="List 2"/>
    <w:basedOn w:val="Normal"/>
    <w:rsid w:val="000F1146"/>
    <w:pPr>
      <w:ind w:left="566" w:hanging="283"/>
    </w:pPr>
  </w:style>
  <w:style w:type="paragraph" w:styleId="List3">
    <w:name w:val="List 3"/>
    <w:basedOn w:val="Normal"/>
    <w:rsid w:val="000F1146"/>
    <w:pPr>
      <w:ind w:left="849" w:hanging="283"/>
    </w:pPr>
  </w:style>
  <w:style w:type="paragraph" w:styleId="List4">
    <w:name w:val="List 4"/>
    <w:basedOn w:val="Normal"/>
    <w:rsid w:val="000F1146"/>
    <w:pPr>
      <w:ind w:left="1132" w:hanging="283"/>
    </w:pPr>
  </w:style>
  <w:style w:type="paragraph" w:styleId="List5">
    <w:name w:val="List 5"/>
    <w:basedOn w:val="Normal"/>
    <w:rsid w:val="000F1146"/>
    <w:pPr>
      <w:ind w:left="1415" w:hanging="283"/>
    </w:pPr>
  </w:style>
  <w:style w:type="paragraph" w:styleId="ListContinue">
    <w:name w:val="List Continue"/>
    <w:basedOn w:val="Normal"/>
    <w:rsid w:val="000F1146"/>
    <w:pPr>
      <w:spacing w:after="120"/>
      <w:ind w:left="283"/>
    </w:pPr>
  </w:style>
  <w:style w:type="paragraph" w:styleId="ListContinue2">
    <w:name w:val="List Continue 2"/>
    <w:basedOn w:val="Normal"/>
    <w:rsid w:val="000F1146"/>
    <w:pPr>
      <w:spacing w:after="120"/>
      <w:ind w:left="566"/>
    </w:pPr>
  </w:style>
  <w:style w:type="paragraph" w:styleId="ListContinue4">
    <w:name w:val="List Continue 4"/>
    <w:basedOn w:val="Normal"/>
    <w:rsid w:val="000F1146"/>
    <w:pPr>
      <w:spacing w:after="120"/>
      <w:ind w:left="1132"/>
    </w:pPr>
  </w:style>
  <w:style w:type="paragraph" w:styleId="ListContinue5">
    <w:name w:val="List Continue 5"/>
    <w:basedOn w:val="Normal"/>
    <w:rsid w:val="000F1146"/>
    <w:pPr>
      <w:spacing w:after="120"/>
      <w:ind w:left="1415"/>
    </w:pPr>
  </w:style>
  <w:style w:type="paragraph" w:styleId="BodyTextFirstIndent">
    <w:name w:val="Body Text First Indent"/>
    <w:basedOn w:val="BodyText"/>
    <w:link w:val="BodyTextFirstIndentChar"/>
    <w:rsid w:val="000F1146"/>
    <w:pPr>
      <w:spacing w:after="120"/>
      <w:ind w:firstLine="210"/>
      <w:jc w:val="left"/>
    </w:pPr>
  </w:style>
  <w:style w:type="character" w:customStyle="1" w:styleId="BodyTextChar">
    <w:name w:val="Body Text Char"/>
    <w:basedOn w:val="DefaultParagraphFont"/>
    <w:link w:val="BodyText"/>
    <w:rsid w:val="000F1146"/>
    <w:rPr>
      <w:rFonts w:ascii="Arial" w:hAnsi="Arial"/>
    </w:rPr>
  </w:style>
  <w:style w:type="character" w:customStyle="1" w:styleId="BodyTextFirstIndentChar">
    <w:name w:val="Body Text First Indent Char"/>
    <w:basedOn w:val="BodyTextChar"/>
    <w:link w:val="BodyTextFirstIndent"/>
    <w:rsid w:val="000F1146"/>
    <w:rPr>
      <w:rFonts w:ascii="Arial" w:hAnsi="Arial"/>
    </w:rPr>
  </w:style>
  <w:style w:type="paragraph" w:styleId="BodyTextFirstIndent2">
    <w:name w:val="Body Text First Indent 2"/>
    <w:basedOn w:val="BodyTextIndent"/>
    <w:link w:val="BodyTextFirstIndent2Char"/>
    <w:rsid w:val="000F1146"/>
    <w:pPr>
      <w:spacing w:after="120"/>
      <w:ind w:left="283" w:firstLine="210"/>
      <w:jc w:val="left"/>
    </w:pPr>
  </w:style>
  <w:style w:type="character" w:customStyle="1" w:styleId="BodyTextFirstIndent2Char">
    <w:name w:val="Body Text First Indent 2 Char"/>
    <w:basedOn w:val="BodyTextIndentChar"/>
    <w:link w:val="BodyTextFirstIndent2"/>
    <w:rsid w:val="000F1146"/>
    <w:rPr>
      <w:rFonts w:ascii="Arial" w:hAnsi="Arial" w:cs="Angsana New"/>
      <w:szCs w:val="24"/>
      <w:lang w:eastAsia="ja-JP" w:bidi="th-TH"/>
    </w:rPr>
  </w:style>
  <w:style w:type="paragraph" w:customStyle="1" w:styleId="Standard">
    <w:name w:val="Standard"/>
    <w:rsid w:val="000F1146"/>
    <w:rPr>
      <w:rFonts w:eastAsia="MS Mincho" w:cs="Angsana New"/>
      <w:sz w:val="24"/>
      <w:szCs w:val="24"/>
      <w:lang w:val="de-DE" w:eastAsia="ja-JP" w:bidi="th-TH"/>
    </w:rPr>
  </w:style>
  <w:style w:type="paragraph" w:customStyle="1" w:styleId="h4para">
    <w:name w:val="h4para"/>
    <w:basedOn w:val="Normal"/>
    <w:rsid w:val="000F1146"/>
    <w:pPr>
      <w:tabs>
        <w:tab w:val="left" w:pos="993"/>
        <w:tab w:val="left" w:pos="1843"/>
      </w:tabs>
    </w:pPr>
    <w:rPr>
      <w:sz w:val="22"/>
    </w:rPr>
  </w:style>
  <w:style w:type="paragraph" w:customStyle="1" w:styleId="dustx">
    <w:name w:val="dustx"/>
    <w:basedOn w:val="Normal"/>
    <w:rsid w:val="000F1146"/>
    <w:rPr>
      <w:rFonts w:ascii="Courier" w:hAnsi="Courier"/>
      <w:lang w:val="en-GB"/>
    </w:rPr>
  </w:style>
  <w:style w:type="paragraph" w:customStyle="1" w:styleId="StyleBefore12pt">
    <w:name w:val="Style Before:  12 pt"/>
    <w:basedOn w:val="Normal"/>
    <w:rsid w:val="000F1146"/>
    <w:pPr>
      <w:spacing w:before="240"/>
    </w:pPr>
    <w:rPr>
      <w:lang w:val="en-GB"/>
    </w:rPr>
  </w:style>
  <w:style w:type="paragraph" w:customStyle="1" w:styleId="Question">
    <w:name w:val="Question"/>
    <w:basedOn w:val="Normal"/>
    <w:rsid w:val="000F1146"/>
    <w:pPr>
      <w:numPr>
        <w:ilvl w:val="1"/>
        <w:numId w:val="24"/>
      </w:numPr>
    </w:pPr>
    <w:rPr>
      <w:szCs w:val="24"/>
      <w:lang w:val="en-GB" w:eastAsia="en-GB"/>
    </w:rPr>
  </w:style>
  <w:style w:type="paragraph" w:styleId="TOC7">
    <w:name w:val="toc 7"/>
    <w:basedOn w:val="Normal"/>
    <w:next w:val="Normal"/>
    <w:autoRedefine/>
    <w:uiPriority w:val="39"/>
    <w:rsid w:val="000F1146"/>
    <w:pPr>
      <w:tabs>
        <w:tab w:val="left" w:pos="3261"/>
        <w:tab w:val="right" w:leader="dot" w:pos="9628"/>
      </w:tabs>
      <w:ind w:left="2268"/>
      <w:jc w:val="left"/>
    </w:pPr>
    <w:rPr>
      <w:rFonts w:cs="Angsana New"/>
      <w:sz w:val="18"/>
      <w:szCs w:val="18"/>
      <w:lang w:eastAsia="ja-JP" w:bidi="th-TH"/>
    </w:rPr>
  </w:style>
  <w:style w:type="paragraph" w:styleId="TOC8">
    <w:name w:val="toc 8"/>
    <w:basedOn w:val="Normal"/>
    <w:next w:val="Normal"/>
    <w:uiPriority w:val="39"/>
    <w:rsid w:val="000F1146"/>
    <w:pPr>
      <w:tabs>
        <w:tab w:val="left" w:pos="567"/>
        <w:tab w:val="right" w:leader="dot" w:pos="9639"/>
      </w:tabs>
      <w:spacing w:before="60" w:after="120"/>
      <w:ind w:left="425" w:right="851" w:hanging="425"/>
      <w:jc w:val="left"/>
    </w:pPr>
    <w:rPr>
      <w:caps/>
      <w:noProof/>
      <w:sz w:val="18"/>
      <w:lang w:eastAsia="ja-JP" w:bidi="th-TH"/>
    </w:rPr>
  </w:style>
  <w:style w:type="paragraph" w:styleId="TOC9">
    <w:name w:val="toc 9"/>
    <w:basedOn w:val="Normal"/>
    <w:next w:val="Normal"/>
    <w:link w:val="TOC9Char"/>
    <w:uiPriority w:val="39"/>
    <w:rsid w:val="000F1146"/>
    <w:pPr>
      <w:tabs>
        <w:tab w:val="right" w:leader="dot" w:pos="9639"/>
      </w:tabs>
      <w:spacing w:before="60" w:after="120"/>
      <w:ind w:left="992" w:right="851" w:hanging="567"/>
      <w:contextualSpacing/>
      <w:jc w:val="left"/>
    </w:pPr>
    <w:rPr>
      <w:smallCaps/>
      <w:noProof/>
      <w:sz w:val="18"/>
      <w:lang w:val="fr-FR" w:eastAsia="ja-JP"/>
    </w:rPr>
  </w:style>
  <w:style w:type="paragraph" w:customStyle="1" w:styleId="Heading4tg">
    <w:name w:val="Heading 4tg"/>
    <w:basedOn w:val="Heading4"/>
    <w:rsid w:val="000F1146"/>
    <w:pPr>
      <w:keepLines/>
      <w:tabs>
        <w:tab w:val="left" w:pos="709"/>
      </w:tabs>
      <w:ind w:left="709" w:hanging="709"/>
    </w:pPr>
    <w:rPr>
      <w:rFonts w:cs="Angsana New"/>
      <w:iCs/>
      <w:szCs w:val="24"/>
      <w:lang w:eastAsia="ja-JP" w:bidi="th-TH"/>
    </w:rPr>
  </w:style>
  <w:style w:type="character" w:customStyle="1" w:styleId="EndnoteTextChar">
    <w:name w:val="Endnote Text Char"/>
    <w:basedOn w:val="DefaultParagraphFont"/>
    <w:link w:val="EndnoteText"/>
    <w:rsid w:val="000F1146"/>
    <w:rPr>
      <w:rFonts w:ascii="Arial" w:hAnsi="Arial"/>
    </w:rPr>
  </w:style>
  <w:style w:type="character" w:customStyle="1" w:styleId="Heading1Char">
    <w:name w:val="Heading 1 Char"/>
    <w:basedOn w:val="DefaultParagraphFont"/>
    <w:link w:val="Heading1"/>
    <w:rsid w:val="00D579C3"/>
    <w:rPr>
      <w:rFonts w:ascii="Arial" w:hAnsi="Arial" w:cs="Arial"/>
      <w:b/>
      <w:caps/>
      <w:lang w:val="de-DE"/>
    </w:rPr>
  </w:style>
  <w:style w:type="character" w:customStyle="1" w:styleId="Heading2Char">
    <w:name w:val="Heading 2 Char"/>
    <w:basedOn w:val="DefaultParagraphFont"/>
    <w:link w:val="Heading2"/>
    <w:rsid w:val="001B2BB7"/>
    <w:rPr>
      <w:rFonts w:ascii="Arial" w:hAnsi="Arial"/>
      <w:b/>
    </w:rPr>
  </w:style>
  <w:style w:type="character" w:styleId="FollowedHyperlink">
    <w:name w:val="FollowedHyperlink"/>
    <w:basedOn w:val="DefaultParagraphFont"/>
    <w:rsid w:val="000F1146"/>
    <w:rPr>
      <w:color w:val="800080" w:themeColor="followedHyperlink"/>
      <w:u w:val="single"/>
    </w:rPr>
  </w:style>
  <w:style w:type="paragraph" w:customStyle="1" w:styleId="Annex">
    <w:name w:val="Annex"/>
    <w:basedOn w:val="Heading1"/>
    <w:next w:val="Normal"/>
    <w:rsid w:val="000F1146"/>
    <w:pPr>
      <w:pBdr>
        <w:top w:val="single" w:sz="6" w:space="1" w:color="auto" w:shadow="1"/>
        <w:left w:val="single" w:sz="6" w:space="4" w:color="auto" w:shadow="1"/>
        <w:bottom w:val="single" w:sz="6" w:space="1" w:color="auto" w:shadow="1"/>
        <w:right w:val="single" w:sz="6" w:space="4" w:color="auto" w:shadow="1"/>
      </w:pBdr>
      <w:spacing w:before="4800" w:line="480" w:lineRule="auto"/>
      <w:ind w:left="1134" w:right="1133"/>
      <w:jc w:val="center"/>
    </w:pPr>
    <w:rPr>
      <w:rFonts w:cs="Angsana New"/>
      <w:bCs/>
      <w:sz w:val="32"/>
      <w:szCs w:val="32"/>
      <w:lang w:eastAsia="ja-JP" w:bidi="th-TH"/>
    </w:rPr>
  </w:style>
  <w:style w:type="paragraph" w:customStyle="1" w:styleId="Clar">
    <w:name w:val="Clar"/>
    <w:basedOn w:val="TitleofDoc"/>
    <w:rsid w:val="000F1146"/>
    <w:rPr>
      <w:lang w:val="en-GB"/>
    </w:rPr>
  </w:style>
  <w:style w:type="character" w:customStyle="1" w:styleId="ClosingChar">
    <w:name w:val="Closing Char"/>
    <w:basedOn w:val="DefaultParagraphFont"/>
    <w:link w:val="Closing"/>
    <w:rsid w:val="000F1146"/>
    <w:rPr>
      <w:rFonts w:ascii="Arial" w:hAnsi="Arial"/>
    </w:rPr>
  </w:style>
  <w:style w:type="paragraph" w:styleId="DocumentMap">
    <w:name w:val="Document Map"/>
    <w:basedOn w:val="Normal"/>
    <w:link w:val="DocumentMapChar"/>
    <w:rsid w:val="000F1146"/>
    <w:pPr>
      <w:shd w:val="clear" w:color="auto" w:fill="000080"/>
    </w:pPr>
    <w:rPr>
      <w:rFonts w:ascii="Tahoma" w:hAnsi="Tahoma" w:cs="Tahoma"/>
      <w:sz w:val="24"/>
      <w:szCs w:val="24"/>
      <w:lang w:eastAsia="ja-JP" w:bidi="th-TH"/>
    </w:rPr>
  </w:style>
  <w:style w:type="character" w:customStyle="1" w:styleId="DocumentMapChar">
    <w:name w:val="Document Map Char"/>
    <w:basedOn w:val="DefaultParagraphFont"/>
    <w:link w:val="DocumentMap"/>
    <w:rsid w:val="000F1146"/>
    <w:rPr>
      <w:rFonts w:ascii="Tahoma" w:hAnsi="Tahoma" w:cs="Tahoma"/>
      <w:sz w:val="24"/>
      <w:szCs w:val="24"/>
      <w:shd w:val="clear" w:color="auto" w:fill="000080"/>
      <w:lang w:eastAsia="ja-JP" w:bidi="th-TH"/>
    </w:rPr>
  </w:style>
  <w:style w:type="paragraph" w:customStyle="1" w:styleId="Draft">
    <w:name w:val="Draft"/>
    <w:basedOn w:val="Normal"/>
    <w:next w:val="Normal"/>
    <w:rsid w:val="000F1146"/>
    <w:pPr>
      <w:spacing w:before="120" w:after="120"/>
      <w:jc w:val="center"/>
    </w:pPr>
    <w:rPr>
      <w:caps/>
      <w:sz w:val="28"/>
    </w:rPr>
  </w:style>
  <w:style w:type="character" w:customStyle="1" w:styleId="HeaderChar">
    <w:name w:val="Header Char"/>
    <w:basedOn w:val="DefaultParagraphFont"/>
    <w:link w:val="Header"/>
    <w:uiPriority w:val="99"/>
    <w:rsid w:val="002F14B7"/>
    <w:rPr>
      <w:rFonts w:ascii="Arial" w:hAnsi="Arial"/>
      <w:spacing w:val="-2"/>
      <w:lang w:val="de-CH"/>
    </w:rPr>
  </w:style>
  <w:style w:type="paragraph" w:styleId="ListParagraph">
    <w:name w:val="List Paragraph"/>
    <w:basedOn w:val="Normal"/>
    <w:uiPriority w:val="34"/>
    <w:qFormat/>
    <w:rsid w:val="00386A9A"/>
    <w:pPr>
      <w:numPr>
        <w:numId w:val="47"/>
      </w:numPr>
      <w:ind w:left="851" w:hanging="425"/>
      <w:contextualSpacing/>
    </w:pPr>
  </w:style>
  <w:style w:type="character" w:customStyle="1" w:styleId="MacroTextChar">
    <w:name w:val="Macro Text Char"/>
    <w:basedOn w:val="DefaultParagraphFont"/>
    <w:link w:val="MacroText"/>
    <w:rsid w:val="000F1146"/>
    <w:rPr>
      <w:rFonts w:ascii="Courier New" w:hAnsi="Courier New"/>
      <w:sz w:val="16"/>
    </w:rPr>
  </w:style>
  <w:style w:type="paragraph" w:customStyle="1" w:styleId="Normalt">
    <w:name w:val="Normalt"/>
    <w:basedOn w:val="Normal"/>
    <w:rsid w:val="0090154C"/>
    <w:pPr>
      <w:spacing w:before="120" w:after="120"/>
      <w:jc w:val="left"/>
    </w:pPr>
    <w:rPr>
      <w:rFonts w:cs="Angsana New"/>
      <w:snapToGrid w:val="0"/>
      <w:lang w:eastAsia="ja-JP" w:bidi="th-TH"/>
    </w:rPr>
  </w:style>
  <w:style w:type="paragraph" w:customStyle="1" w:styleId="Normaltb">
    <w:name w:val="Normaltb"/>
    <w:basedOn w:val="Normalt"/>
    <w:rsid w:val="000F1146"/>
    <w:pPr>
      <w:keepNext/>
    </w:pPr>
    <w:rPr>
      <w:b/>
      <w:bCs/>
    </w:rPr>
  </w:style>
  <w:style w:type="character" w:customStyle="1" w:styleId="SignatureChar">
    <w:name w:val="Signature Char"/>
    <w:basedOn w:val="DefaultParagraphFont"/>
    <w:link w:val="Signature"/>
    <w:rsid w:val="000F1146"/>
    <w:rPr>
      <w:rFonts w:ascii="Arial" w:hAnsi="Arial"/>
    </w:rPr>
  </w:style>
  <w:style w:type="paragraph" w:customStyle="1" w:styleId="StyleHeading2Justified">
    <w:name w:val="Style Heading 2 + Justified"/>
    <w:basedOn w:val="Heading2"/>
    <w:rsid w:val="000F1146"/>
    <w:pPr>
      <w:pBdr>
        <w:top w:val="single" w:sz="4" w:space="1" w:color="auto"/>
        <w:left w:val="single" w:sz="4" w:space="4" w:color="auto"/>
        <w:bottom w:val="single" w:sz="4" w:space="1" w:color="auto"/>
        <w:right w:val="single" w:sz="4" w:space="4" w:color="auto"/>
      </w:pBdr>
      <w:tabs>
        <w:tab w:val="left" w:pos="992"/>
      </w:tabs>
      <w:ind w:left="992" w:hanging="992"/>
    </w:pPr>
    <w:rPr>
      <w:rFonts w:ascii="Times New Roman" w:hAnsi="Times New Roman"/>
      <w:b w:val="0"/>
      <w:bCs/>
      <w:sz w:val="24"/>
      <w:lang w:val="en-GB" w:eastAsia="ja-JP" w:bidi="th-TH"/>
    </w:rPr>
  </w:style>
  <w:style w:type="character" w:customStyle="1" w:styleId="TitleChar">
    <w:name w:val="Title Char"/>
    <w:basedOn w:val="DefaultParagraphFont"/>
    <w:link w:val="Title"/>
    <w:rsid w:val="000F1146"/>
    <w:rPr>
      <w:rFonts w:ascii="Arial" w:hAnsi="Arial"/>
      <w:b/>
      <w:caps/>
      <w:kern w:val="28"/>
      <w:sz w:val="30"/>
    </w:rPr>
  </w:style>
  <w:style w:type="paragraph" w:customStyle="1" w:styleId="TOC1tg">
    <w:name w:val="TOC 1tg"/>
    <w:basedOn w:val="TOC1"/>
    <w:rsid w:val="000F1146"/>
    <w:pPr>
      <w:tabs>
        <w:tab w:val="clear" w:pos="9639"/>
        <w:tab w:val="left" w:pos="567"/>
        <w:tab w:val="right" w:leader="dot" w:pos="9072"/>
      </w:tabs>
      <w:spacing w:before="120"/>
      <w:ind w:left="0" w:firstLine="0"/>
    </w:pPr>
    <w:rPr>
      <w:rFonts w:ascii="Times New Roman" w:hAnsi="Times New Roman" w:cs="Angsana New"/>
      <w:lang w:eastAsia="ja-JP" w:bidi="th-TH"/>
    </w:rPr>
  </w:style>
  <w:style w:type="paragraph" w:customStyle="1" w:styleId="TOC2tg">
    <w:name w:val="TOC 2tg"/>
    <w:basedOn w:val="TOC2"/>
    <w:rsid w:val="000F1146"/>
    <w:pPr>
      <w:tabs>
        <w:tab w:val="clear" w:pos="9639"/>
        <w:tab w:val="left" w:pos="1134"/>
        <w:tab w:val="right" w:leader="dot" w:pos="9072"/>
      </w:tabs>
      <w:ind w:left="1134" w:right="284"/>
      <w:contextualSpacing w:val="0"/>
    </w:pPr>
    <w:rPr>
      <w:rFonts w:ascii="Times New Roman" w:hAnsi="Times New Roman" w:cs="Angsana New"/>
      <w:smallCaps w:val="0"/>
      <w:lang w:eastAsia="ja-JP" w:bidi="th-TH"/>
    </w:rPr>
  </w:style>
  <w:style w:type="character" w:customStyle="1" w:styleId="TOC9Char">
    <w:name w:val="TOC 9 Char"/>
    <w:basedOn w:val="DefaultParagraphFont"/>
    <w:link w:val="TOC9"/>
    <w:uiPriority w:val="39"/>
    <w:rsid w:val="000F1146"/>
    <w:rPr>
      <w:rFonts w:ascii="Arial" w:hAnsi="Arial"/>
      <w:smallCaps/>
      <w:noProof/>
      <w:sz w:val="18"/>
      <w:lang w:val="fr-FR" w:eastAsia="ja-JP"/>
    </w:rPr>
  </w:style>
  <w:style w:type="paragraph" w:customStyle="1" w:styleId="tqparabox">
    <w:name w:val="tqparabox"/>
    <w:basedOn w:val="Normal"/>
    <w:rsid w:val="000F1146"/>
    <w:pPr>
      <w:tabs>
        <w:tab w:val="left" w:pos="567"/>
        <w:tab w:val="left" w:pos="1134"/>
        <w:tab w:val="left" w:pos="2976"/>
        <w:tab w:val="left" w:pos="5856"/>
        <w:tab w:val="left" w:pos="7296"/>
      </w:tabs>
      <w:spacing w:before="40" w:after="40"/>
      <w:ind w:left="567"/>
      <w:jc w:val="left"/>
    </w:pPr>
    <w:rPr>
      <w:rFonts w:ascii="Times New Roman" w:hAnsi="Times New Roman" w:cs="Angsana New"/>
      <w:sz w:val="24"/>
      <w:szCs w:val="24"/>
      <w:lang w:eastAsia="ja-JP" w:bidi="th-TH"/>
    </w:rPr>
  </w:style>
  <w:style w:type="character" w:customStyle="1" w:styleId="FootnoteTextChar">
    <w:name w:val="Footnote Text Char"/>
    <w:link w:val="FootnoteText"/>
    <w:rsid w:val="00851F0D"/>
    <w:rPr>
      <w:rFonts w:ascii="Arial" w:hAnsi="Arial"/>
      <w:sz w:val="16"/>
      <w:lang w:val="de-CH"/>
    </w:rPr>
  </w:style>
  <w:style w:type="character" w:customStyle="1" w:styleId="Style9ptBlackStrikethrough">
    <w:name w:val="Style 9 pt Black Strikethrough"/>
    <w:basedOn w:val="DefaultParagraphFont"/>
    <w:rsid w:val="000429D7"/>
    <w:rPr>
      <w:strike/>
      <w:color w:val="000000"/>
      <w:sz w:val="20"/>
    </w:rPr>
  </w:style>
  <w:style w:type="character" w:customStyle="1" w:styleId="StyleTimesNewRomanPSMT">
    <w:name w:val="Style TimesNewRomanPSMT"/>
    <w:basedOn w:val="DefaultParagraphFont"/>
    <w:rsid w:val="00595C6A"/>
    <w:rPr>
      <w:rFonts w:ascii="Arial" w:hAnsi="Arial"/>
      <w:sz w:val="20"/>
    </w:rPr>
  </w:style>
  <w:style w:type="character" w:customStyle="1" w:styleId="StyleTimesNewRoman">
    <w:name w:val="Style Times New Roman"/>
    <w:basedOn w:val="DefaultParagraphFont"/>
    <w:rsid w:val="002D2AF7"/>
    <w:rPr>
      <w:rFonts w:ascii="Arial" w:hAnsi="Arial"/>
      <w:sz w:val="20"/>
    </w:rPr>
  </w:style>
  <w:style w:type="paragraph" w:customStyle="1" w:styleId="StyleTimesNewRomanPSMTAfter6pt">
    <w:name w:val="Style TimesNewRomanPSMT After:  6 pt"/>
    <w:basedOn w:val="Normal"/>
    <w:rsid w:val="002D2AF7"/>
    <w:pPr>
      <w:spacing w:after="12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oleObject" Target="embeddings/oleObject33.bin"/><Relationship Id="rId21" Type="http://schemas.openxmlformats.org/officeDocument/2006/relationships/image" Target="media/image5.png"/><Relationship Id="rId42" Type="http://schemas.openxmlformats.org/officeDocument/2006/relationships/oleObject" Target="embeddings/oleObject7.bin"/><Relationship Id="rId47" Type="http://schemas.openxmlformats.org/officeDocument/2006/relationships/oleObject" Target="embeddings/oleObject10.bin"/><Relationship Id="rId63" Type="http://schemas.openxmlformats.org/officeDocument/2006/relationships/oleObject" Target="embeddings/oleObject15.bin"/><Relationship Id="rId68" Type="http://schemas.openxmlformats.org/officeDocument/2006/relationships/image" Target="media/image25.wmf"/><Relationship Id="rId84" Type="http://schemas.openxmlformats.org/officeDocument/2006/relationships/oleObject" Target="embeddings/oleObject23.bin"/><Relationship Id="rId89" Type="http://schemas.openxmlformats.org/officeDocument/2006/relationships/oleObject" Target="embeddings/oleObject26.bin"/><Relationship Id="rId112" Type="http://schemas.openxmlformats.org/officeDocument/2006/relationships/header" Target="header24.xml"/><Relationship Id="rId133" Type="http://schemas.openxmlformats.org/officeDocument/2006/relationships/header" Target="header28.xml"/><Relationship Id="rId138" Type="http://schemas.openxmlformats.org/officeDocument/2006/relationships/image" Target="media/image52.png"/><Relationship Id="rId154" Type="http://schemas.openxmlformats.org/officeDocument/2006/relationships/header" Target="header29.xml"/><Relationship Id="rId16" Type="http://schemas.openxmlformats.org/officeDocument/2006/relationships/footer" Target="footer2.xml"/><Relationship Id="rId107" Type="http://schemas.openxmlformats.org/officeDocument/2006/relationships/chart" Target="charts/chart2.xml"/><Relationship Id="rId11" Type="http://schemas.openxmlformats.org/officeDocument/2006/relationships/header" Target="header2.xml"/><Relationship Id="rId32" Type="http://schemas.openxmlformats.org/officeDocument/2006/relationships/header" Target="header11.xml"/><Relationship Id="rId37" Type="http://schemas.openxmlformats.org/officeDocument/2006/relationships/image" Target="media/image12.wmf"/><Relationship Id="rId53" Type="http://schemas.openxmlformats.org/officeDocument/2006/relationships/oleObject" Target="embeddings/oleObject13.bin"/><Relationship Id="rId58" Type="http://schemas.openxmlformats.org/officeDocument/2006/relationships/header" Target="header13.xml"/><Relationship Id="rId74" Type="http://schemas.openxmlformats.org/officeDocument/2006/relationships/oleObject" Target="embeddings/oleObject20.bin"/><Relationship Id="rId79" Type="http://schemas.openxmlformats.org/officeDocument/2006/relationships/hyperlink" Target="mailto:info@afbini.gov.uk" TargetMode="External"/><Relationship Id="rId102" Type="http://schemas.openxmlformats.org/officeDocument/2006/relationships/header" Target="header16.xml"/><Relationship Id="rId123" Type="http://schemas.openxmlformats.org/officeDocument/2006/relationships/oleObject" Target="embeddings/oleObject36.bin"/><Relationship Id="rId128" Type="http://schemas.openxmlformats.org/officeDocument/2006/relationships/image" Target="media/image45.jpeg"/><Relationship Id="rId144" Type="http://schemas.openxmlformats.org/officeDocument/2006/relationships/oleObject" Target="embeddings/oleObject42.bin"/><Relationship Id="rId149" Type="http://schemas.openxmlformats.org/officeDocument/2006/relationships/hyperlink" Target="mailto:info@afbini.gov.uk" TargetMode="External"/><Relationship Id="rId5" Type="http://schemas.openxmlformats.org/officeDocument/2006/relationships/settings" Target="settings.xml"/><Relationship Id="rId90" Type="http://schemas.openxmlformats.org/officeDocument/2006/relationships/oleObject" Target="embeddings/oleObject27.bin"/><Relationship Id="rId95" Type="http://schemas.openxmlformats.org/officeDocument/2006/relationships/oleObject" Target="embeddings/oleObject30.bin"/><Relationship Id="rId22" Type="http://schemas.openxmlformats.org/officeDocument/2006/relationships/image" Target="media/image6.png"/><Relationship Id="rId27" Type="http://schemas.openxmlformats.org/officeDocument/2006/relationships/header" Target="header9.xml"/><Relationship Id="rId43" Type="http://schemas.openxmlformats.org/officeDocument/2006/relationships/image" Target="media/image15.wmf"/><Relationship Id="rId48" Type="http://schemas.openxmlformats.org/officeDocument/2006/relationships/image" Target="media/image17.wmf"/><Relationship Id="rId64" Type="http://schemas.openxmlformats.org/officeDocument/2006/relationships/image" Target="media/image23.wmf"/><Relationship Id="rId69" Type="http://schemas.openxmlformats.org/officeDocument/2006/relationships/oleObject" Target="embeddings/oleObject18.bin"/><Relationship Id="rId113" Type="http://schemas.openxmlformats.org/officeDocument/2006/relationships/header" Target="header25.xml"/><Relationship Id="rId118" Type="http://schemas.openxmlformats.org/officeDocument/2006/relationships/image" Target="media/image39.wmf"/><Relationship Id="rId134" Type="http://schemas.openxmlformats.org/officeDocument/2006/relationships/image" Target="media/image50.wmf"/><Relationship Id="rId139" Type="http://schemas.openxmlformats.org/officeDocument/2006/relationships/oleObject" Target="embeddings/oleObject40.bin"/><Relationship Id="rId80" Type="http://schemas.openxmlformats.org/officeDocument/2006/relationships/hyperlink" Target="http://www.afbini.gov.uk/dustnt.htm" TargetMode="External"/><Relationship Id="rId85" Type="http://schemas.openxmlformats.org/officeDocument/2006/relationships/image" Target="media/image31.wmf"/><Relationship Id="rId150" Type="http://schemas.openxmlformats.org/officeDocument/2006/relationships/image" Target="media/image58.wmf"/><Relationship Id="rId155" Type="http://schemas.openxmlformats.org/officeDocument/2006/relationships/header" Target="header30.xml"/><Relationship Id="rId12" Type="http://schemas.openxmlformats.org/officeDocument/2006/relationships/header" Target="header3.xml"/><Relationship Id="rId17" Type="http://schemas.openxmlformats.org/officeDocument/2006/relationships/image" Target="media/image2.png"/><Relationship Id="rId33" Type="http://schemas.openxmlformats.org/officeDocument/2006/relationships/image" Target="media/image10.wmf"/><Relationship Id="rId38" Type="http://schemas.openxmlformats.org/officeDocument/2006/relationships/oleObject" Target="embeddings/oleObject5.bin"/><Relationship Id="rId59" Type="http://schemas.openxmlformats.org/officeDocument/2006/relationships/footer" Target="footer3.xml"/><Relationship Id="rId103" Type="http://schemas.openxmlformats.org/officeDocument/2006/relationships/header" Target="header17.xml"/><Relationship Id="rId108" Type="http://schemas.openxmlformats.org/officeDocument/2006/relationships/header" Target="header20.xml"/><Relationship Id="rId124" Type="http://schemas.openxmlformats.org/officeDocument/2006/relationships/image" Target="media/image42.wmf"/><Relationship Id="rId129" Type="http://schemas.openxmlformats.org/officeDocument/2006/relationships/image" Target="media/image46.jpeg"/><Relationship Id="rId20" Type="http://schemas.openxmlformats.org/officeDocument/2006/relationships/image" Target="media/image4.png"/><Relationship Id="rId41" Type="http://schemas.openxmlformats.org/officeDocument/2006/relationships/image" Target="media/image14.wmf"/><Relationship Id="rId54" Type="http://schemas.openxmlformats.org/officeDocument/2006/relationships/image" Target="media/image20.emf"/><Relationship Id="rId62" Type="http://schemas.openxmlformats.org/officeDocument/2006/relationships/image" Target="media/image22.wmf"/><Relationship Id="rId70" Type="http://schemas.openxmlformats.org/officeDocument/2006/relationships/chart" Target="charts/chart1.xml"/><Relationship Id="rId75" Type="http://schemas.openxmlformats.org/officeDocument/2006/relationships/image" Target="media/image28.wmf"/><Relationship Id="rId83" Type="http://schemas.openxmlformats.org/officeDocument/2006/relationships/image" Target="media/image30.wmf"/><Relationship Id="rId88" Type="http://schemas.openxmlformats.org/officeDocument/2006/relationships/oleObject" Target="embeddings/oleObject25.bin"/><Relationship Id="rId91" Type="http://schemas.openxmlformats.org/officeDocument/2006/relationships/oleObject" Target="embeddings/oleObject28.bin"/><Relationship Id="rId96" Type="http://schemas.openxmlformats.org/officeDocument/2006/relationships/image" Target="media/image35.wmf"/><Relationship Id="rId111" Type="http://schemas.openxmlformats.org/officeDocument/2006/relationships/header" Target="header23.xml"/><Relationship Id="rId132" Type="http://schemas.openxmlformats.org/officeDocument/2006/relationships/image" Target="media/image49.jpeg"/><Relationship Id="rId140" Type="http://schemas.openxmlformats.org/officeDocument/2006/relationships/image" Target="media/image53.wmf"/><Relationship Id="rId145" Type="http://schemas.openxmlformats.org/officeDocument/2006/relationships/image" Target="media/image56.wmf"/><Relationship Id="rId153" Type="http://schemas.openxmlformats.org/officeDocument/2006/relationships/oleObject" Target="embeddings/oleObject46.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7.png"/><Relationship Id="rId28" Type="http://schemas.openxmlformats.org/officeDocument/2006/relationships/image" Target="media/image8.emf"/><Relationship Id="rId36" Type="http://schemas.openxmlformats.org/officeDocument/2006/relationships/oleObject" Target="embeddings/oleObject4.bin"/><Relationship Id="rId49" Type="http://schemas.openxmlformats.org/officeDocument/2006/relationships/oleObject" Target="embeddings/oleObject11.bin"/><Relationship Id="rId57" Type="http://schemas.openxmlformats.org/officeDocument/2006/relationships/header" Target="header12.xml"/><Relationship Id="rId106" Type="http://schemas.openxmlformats.org/officeDocument/2006/relationships/header" Target="header19.xml"/><Relationship Id="rId114" Type="http://schemas.openxmlformats.org/officeDocument/2006/relationships/header" Target="header26.xml"/><Relationship Id="rId119" Type="http://schemas.openxmlformats.org/officeDocument/2006/relationships/oleObject" Target="embeddings/oleObject34.bin"/><Relationship Id="rId127" Type="http://schemas.openxmlformats.org/officeDocument/2006/relationships/image" Target="media/image44.jpeg"/><Relationship Id="rId10" Type="http://schemas.openxmlformats.org/officeDocument/2006/relationships/header" Target="header1.xml"/><Relationship Id="rId31" Type="http://schemas.openxmlformats.org/officeDocument/2006/relationships/image" Target="media/image9.wmf"/><Relationship Id="rId44" Type="http://schemas.openxmlformats.org/officeDocument/2006/relationships/oleObject" Target="embeddings/oleObject8.bin"/><Relationship Id="rId52" Type="http://schemas.openxmlformats.org/officeDocument/2006/relationships/image" Target="media/image19.emf"/><Relationship Id="rId60" Type="http://schemas.openxmlformats.org/officeDocument/2006/relationships/header" Target="header14.xml"/><Relationship Id="rId65" Type="http://schemas.openxmlformats.org/officeDocument/2006/relationships/oleObject" Target="embeddings/oleObject16.bin"/><Relationship Id="rId73" Type="http://schemas.openxmlformats.org/officeDocument/2006/relationships/image" Target="media/image27.wmf"/><Relationship Id="rId78" Type="http://schemas.openxmlformats.org/officeDocument/2006/relationships/oleObject" Target="embeddings/oleObject22.bin"/><Relationship Id="rId81" Type="http://schemas.openxmlformats.org/officeDocument/2006/relationships/hyperlink" Target="mailto:info@afbini.gov.uk" TargetMode="External"/><Relationship Id="rId86" Type="http://schemas.openxmlformats.org/officeDocument/2006/relationships/oleObject" Target="embeddings/oleObject24.bin"/><Relationship Id="rId94" Type="http://schemas.openxmlformats.org/officeDocument/2006/relationships/image" Target="media/image34.wmf"/><Relationship Id="rId99" Type="http://schemas.openxmlformats.org/officeDocument/2006/relationships/oleObject" Target="embeddings/Microsoft_Excel_97-2003_Worksheet1.xls"/><Relationship Id="rId101" Type="http://schemas.openxmlformats.org/officeDocument/2006/relationships/oleObject" Target="embeddings/oleObject32.bin"/><Relationship Id="rId122" Type="http://schemas.openxmlformats.org/officeDocument/2006/relationships/image" Target="media/image41.wmf"/><Relationship Id="rId130" Type="http://schemas.openxmlformats.org/officeDocument/2006/relationships/image" Target="media/image47.jpeg"/><Relationship Id="rId135" Type="http://schemas.openxmlformats.org/officeDocument/2006/relationships/oleObject" Target="embeddings/oleObject38.bin"/><Relationship Id="rId143" Type="http://schemas.openxmlformats.org/officeDocument/2006/relationships/image" Target="media/image55.wmf"/><Relationship Id="rId148" Type="http://schemas.openxmlformats.org/officeDocument/2006/relationships/oleObject" Target="embeddings/oleObject44.bin"/><Relationship Id="rId151" Type="http://schemas.openxmlformats.org/officeDocument/2006/relationships/oleObject" Target="embeddings/oleObject45.bin"/><Relationship Id="rId156" Type="http://schemas.openxmlformats.org/officeDocument/2006/relationships/header" Target="header3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image" Target="media/image3.wmf"/><Relationship Id="rId39" Type="http://schemas.openxmlformats.org/officeDocument/2006/relationships/image" Target="media/image13.wmf"/><Relationship Id="rId109" Type="http://schemas.openxmlformats.org/officeDocument/2006/relationships/header" Target="header21.xml"/><Relationship Id="rId34" Type="http://schemas.openxmlformats.org/officeDocument/2006/relationships/oleObject" Target="embeddings/oleObject3.bin"/><Relationship Id="rId50" Type="http://schemas.openxmlformats.org/officeDocument/2006/relationships/image" Target="media/image18.wmf"/><Relationship Id="rId55" Type="http://schemas.openxmlformats.org/officeDocument/2006/relationships/oleObject" Target="embeddings/oleObject14.bin"/><Relationship Id="rId76" Type="http://schemas.openxmlformats.org/officeDocument/2006/relationships/oleObject" Target="embeddings/oleObject21.bin"/><Relationship Id="rId97" Type="http://schemas.openxmlformats.org/officeDocument/2006/relationships/oleObject" Target="embeddings/oleObject31.bin"/><Relationship Id="rId104" Type="http://schemas.openxmlformats.org/officeDocument/2006/relationships/footer" Target="footer4.xml"/><Relationship Id="rId120" Type="http://schemas.openxmlformats.org/officeDocument/2006/relationships/image" Target="media/image40.wmf"/><Relationship Id="rId125" Type="http://schemas.openxmlformats.org/officeDocument/2006/relationships/oleObject" Target="embeddings/oleObject37.bin"/><Relationship Id="rId141" Type="http://schemas.openxmlformats.org/officeDocument/2006/relationships/oleObject" Target="embeddings/oleObject41.bin"/><Relationship Id="rId146" Type="http://schemas.openxmlformats.org/officeDocument/2006/relationships/oleObject" Target="embeddings/oleObject43.bin"/><Relationship Id="rId7" Type="http://schemas.openxmlformats.org/officeDocument/2006/relationships/footnotes" Target="footnotes.xml"/><Relationship Id="rId71" Type="http://schemas.openxmlformats.org/officeDocument/2006/relationships/image" Target="media/image26.wmf"/><Relationship Id="rId92" Type="http://schemas.openxmlformats.org/officeDocument/2006/relationships/image" Target="media/image33.wmf"/><Relationship Id="rId2" Type="http://schemas.openxmlformats.org/officeDocument/2006/relationships/numbering" Target="numbering.xml"/><Relationship Id="rId29" Type="http://schemas.openxmlformats.org/officeDocument/2006/relationships/oleObject" Target="embeddings/oleObject2.bin"/><Relationship Id="rId24" Type="http://schemas.openxmlformats.org/officeDocument/2006/relationships/header" Target="header6.xml"/><Relationship Id="rId40" Type="http://schemas.openxmlformats.org/officeDocument/2006/relationships/oleObject" Target="embeddings/oleObject6.bin"/><Relationship Id="rId45" Type="http://schemas.openxmlformats.org/officeDocument/2006/relationships/oleObject" Target="embeddings/oleObject9.bin"/><Relationship Id="rId66" Type="http://schemas.openxmlformats.org/officeDocument/2006/relationships/image" Target="media/image24.wmf"/><Relationship Id="rId87" Type="http://schemas.openxmlformats.org/officeDocument/2006/relationships/image" Target="media/image32.wmf"/><Relationship Id="rId110" Type="http://schemas.openxmlformats.org/officeDocument/2006/relationships/header" Target="header22.xml"/><Relationship Id="rId115" Type="http://schemas.openxmlformats.org/officeDocument/2006/relationships/header" Target="header27.xml"/><Relationship Id="rId131" Type="http://schemas.openxmlformats.org/officeDocument/2006/relationships/image" Target="media/image48.jpeg"/><Relationship Id="rId136" Type="http://schemas.openxmlformats.org/officeDocument/2006/relationships/image" Target="media/image51.wmf"/><Relationship Id="rId157" Type="http://schemas.openxmlformats.org/officeDocument/2006/relationships/fontTable" Target="fontTable.xml"/><Relationship Id="rId61" Type="http://schemas.openxmlformats.org/officeDocument/2006/relationships/header" Target="header15.xml"/><Relationship Id="rId82" Type="http://schemas.openxmlformats.org/officeDocument/2006/relationships/hyperlink" Target="http://www.afbini.gov.uk/dustnt.htm" TargetMode="External"/><Relationship Id="rId152" Type="http://schemas.openxmlformats.org/officeDocument/2006/relationships/image" Target="media/image59.wmf"/><Relationship Id="rId19" Type="http://schemas.openxmlformats.org/officeDocument/2006/relationships/oleObject" Target="embeddings/oleObject1.bin"/><Relationship Id="rId14" Type="http://schemas.openxmlformats.org/officeDocument/2006/relationships/footer" Target="footer1.xml"/><Relationship Id="rId30" Type="http://schemas.openxmlformats.org/officeDocument/2006/relationships/header" Target="header10.xml"/><Relationship Id="rId35" Type="http://schemas.openxmlformats.org/officeDocument/2006/relationships/image" Target="media/image11.wmf"/><Relationship Id="rId56" Type="http://schemas.openxmlformats.org/officeDocument/2006/relationships/image" Target="media/image21.jpeg"/><Relationship Id="rId77" Type="http://schemas.openxmlformats.org/officeDocument/2006/relationships/image" Target="media/image29.wmf"/><Relationship Id="rId100" Type="http://schemas.openxmlformats.org/officeDocument/2006/relationships/image" Target="media/image37.wmf"/><Relationship Id="rId105" Type="http://schemas.openxmlformats.org/officeDocument/2006/relationships/header" Target="header18.xml"/><Relationship Id="rId126" Type="http://schemas.openxmlformats.org/officeDocument/2006/relationships/image" Target="media/image43.jpeg"/><Relationship Id="rId147" Type="http://schemas.openxmlformats.org/officeDocument/2006/relationships/image" Target="media/image57.wmf"/><Relationship Id="rId8" Type="http://schemas.openxmlformats.org/officeDocument/2006/relationships/endnotes" Target="endnotes.xml"/><Relationship Id="rId51" Type="http://schemas.openxmlformats.org/officeDocument/2006/relationships/oleObject" Target="embeddings/oleObject12.bin"/><Relationship Id="rId72" Type="http://schemas.openxmlformats.org/officeDocument/2006/relationships/oleObject" Target="embeddings/oleObject19.bin"/><Relationship Id="rId93" Type="http://schemas.openxmlformats.org/officeDocument/2006/relationships/oleObject" Target="embeddings/oleObject29.bin"/><Relationship Id="rId98" Type="http://schemas.openxmlformats.org/officeDocument/2006/relationships/image" Target="media/image36.emf"/><Relationship Id="rId121" Type="http://schemas.openxmlformats.org/officeDocument/2006/relationships/oleObject" Target="embeddings/oleObject35.bin"/><Relationship Id="rId142" Type="http://schemas.openxmlformats.org/officeDocument/2006/relationships/image" Target="media/image54.png"/><Relationship Id="rId3" Type="http://schemas.openxmlformats.org/officeDocument/2006/relationships/styles" Target="styles.xml"/><Relationship Id="rId25" Type="http://schemas.openxmlformats.org/officeDocument/2006/relationships/header" Target="header7.xml"/><Relationship Id="rId46" Type="http://schemas.openxmlformats.org/officeDocument/2006/relationships/image" Target="media/image16.wmf"/><Relationship Id="rId67" Type="http://schemas.openxmlformats.org/officeDocument/2006/relationships/oleObject" Target="embeddings/oleObject17.bin"/><Relationship Id="rId116" Type="http://schemas.openxmlformats.org/officeDocument/2006/relationships/image" Target="media/image38.wmf"/><Relationship Id="rId137" Type="http://schemas.openxmlformats.org/officeDocument/2006/relationships/oleObject" Target="embeddings/oleObject39.bin"/><Relationship Id="rId15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_TGPs\draft_tgp_template_DE.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watsons\My%20Documents\Work%20folders\DUS%20&amp;%20IDSG\IDSG\UPOV\UPOV%20TWC%202012\TGP8%20discussions\t-value%20graph%2015041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watsons\My%20Documents\Work%20folders\DUS%20&amp;%20IDSG\IDSG\UPOV\UPOV%20TWC%202012\TGP8%20discussions\t-value%20graph%201504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Kritischer t-Wert</a:t>
            </a:r>
          </a:p>
        </c:rich>
      </c:tx>
      <c:overlay val="1"/>
    </c:title>
    <c:autoTitleDeleted val="0"/>
    <c:plotArea>
      <c:layout>
        <c:manualLayout>
          <c:layoutTarget val="inner"/>
          <c:xMode val="edge"/>
          <c:yMode val="edge"/>
          <c:x val="0.15693178122187174"/>
          <c:y val="9.0197720255329142E-2"/>
          <c:w val="0.79766063824154543"/>
          <c:h val="0.76894171247461995"/>
        </c:manualLayout>
      </c:layout>
      <c:scatterChart>
        <c:scatterStyle val="smoothMarker"/>
        <c:varyColors val="1"/>
        <c:ser>
          <c:idx val="0"/>
          <c:order val="0"/>
          <c:tx>
            <c:strRef>
              <c:f>Sheet1!$B$1</c:f>
              <c:strCache>
                <c:ptCount val="1"/>
                <c:pt idx="0">
                  <c:v>Critical t-value</c:v>
                </c:pt>
              </c:strCache>
            </c:strRef>
          </c:tx>
          <c:spPr>
            <a:ln>
              <a:solidFill>
                <a:schemeClr val="accent1"/>
              </a:solidFill>
            </a:ln>
          </c:spPr>
          <c:marker>
            <c:symbol val="none"/>
          </c:marker>
          <c:xVal>
            <c:numRef>
              <c:f>Sheet1!$A$2:$A$26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Sheet1!$B$2:$B$26</c:f>
              <c:numCache>
                <c:formatCode>General</c:formatCode>
                <c:ptCount val="25"/>
                <c:pt idx="0">
                  <c:v>12.706204733986993</c:v>
                </c:pt>
                <c:pt idx="1">
                  <c:v>4.3026527295445423</c:v>
                </c:pt>
                <c:pt idx="2">
                  <c:v>3.182446304886879</c:v>
                </c:pt>
                <c:pt idx="3">
                  <c:v>2.7764451050438006</c:v>
                </c:pt>
                <c:pt idx="4">
                  <c:v>2.5705818346975402</c:v>
                </c:pt>
                <c:pt idx="5">
                  <c:v>2.4469118464326836</c:v>
                </c:pt>
                <c:pt idx="6">
                  <c:v>2.3646242509493201</c:v>
                </c:pt>
                <c:pt idx="7">
                  <c:v>2.3060041332991159</c:v>
                </c:pt>
                <c:pt idx="8">
                  <c:v>2.2621571581735838</c:v>
                </c:pt>
                <c:pt idx="9">
                  <c:v>2.228138842425869</c:v>
                </c:pt>
                <c:pt idx="10">
                  <c:v>2.200985158721843</c:v>
                </c:pt>
                <c:pt idx="11">
                  <c:v>2.1788128271650686</c:v>
                </c:pt>
                <c:pt idx="12">
                  <c:v>2.1603686522485352</c:v>
                </c:pt>
                <c:pt idx="13">
                  <c:v>2.1447866812820857</c:v>
                </c:pt>
                <c:pt idx="14">
                  <c:v>2.1314495356759524</c:v>
                </c:pt>
                <c:pt idx="15">
                  <c:v>2.119905285162579</c:v>
                </c:pt>
                <c:pt idx="16">
                  <c:v>2.1098155585926612</c:v>
                </c:pt>
                <c:pt idx="17">
                  <c:v>2.1009220368611805</c:v>
                </c:pt>
                <c:pt idx="18">
                  <c:v>2.0930240498548649</c:v>
                </c:pt>
                <c:pt idx="19">
                  <c:v>2.0859634412955419</c:v>
                </c:pt>
                <c:pt idx="20">
                  <c:v>2.0796138370827224</c:v>
                </c:pt>
                <c:pt idx="21">
                  <c:v>2.0738730583156073</c:v>
                </c:pt>
                <c:pt idx="22">
                  <c:v>2.0686575986105398</c:v>
                </c:pt>
                <c:pt idx="23">
                  <c:v>2.0638985473180682</c:v>
                </c:pt>
                <c:pt idx="24">
                  <c:v>2.0595385356585907</c:v>
                </c:pt>
              </c:numCache>
            </c:numRef>
          </c:yVal>
          <c:smooth val="1"/>
        </c:ser>
        <c:dLbls>
          <c:showLegendKey val="0"/>
          <c:showVal val="0"/>
          <c:showCatName val="0"/>
          <c:showSerName val="0"/>
          <c:showPercent val="0"/>
          <c:showBubbleSize val="0"/>
        </c:dLbls>
        <c:axId val="281257856"/>
        <c:axId val="281260032"/>
      </c:scatterChart>
      <c:valAx>
        <c:axId val="281257856"/>
        <c:scaling>
          <c:orientation val="minMax"/>
          <c:max val="25"/>
          <c:min val="0"/>
        </c:scaling>
        <c:delete val="0"/>
        <c:axPos val="b"/>
        <c:title>
          <c:tx>
            <c:rich>
              <a:bodyPr/>
              <a:lstStyle/>
              <a:p>
                <a:pPr algn="ctr" rtl="0">
                  <a:defRPr sz="900"/>
                </a:pPr>
                <a:r>
                  <a:rPr lang="de-DE" sz="900"/>
                  <a:t>Freiheitsgrade</a:t>
                </a:r>
                <a:r>
                  <a:rPr lang="en-US" sz="900"/>
                  <a:t> </a:t>
                </a:r>
                <a:endParaRPr lang="en-GB" sz="900"/>
              </a:p>
            </c:rich>
          </c:tx>
          <c:layout>
            <c:manualLayout>
              <c:xMode val="edge"/>
              <c:yMode val="edge"/>
              <c:x val="0.42171140711157501"/>
              <c:y val="0.93070583158237308"/>
            </c:manualLayout>
          </c:layout>
          <c:overlay val="1"/>
        </c:title>
        <c:numFmt formatCode="General" sourceLinked="1"/>
        <c:majorTickMark val="out"/>
        <c:minorTickMark val="cross"/>
        <c:tickLblPos val="nextTo"/>
        <c:crossAx val="281260032"/>
        <c:crosses val="autoZero"/>
        <c:crossBetween val="midCat"/>
        <c:majorUnit val="5"/>
        <c:minorUnit val="5"/>
      </c:valAx>
      <c:valAx>
        <c:axId val="281260032"/>
        <c:scaling>
          <c:orientation val="minMax"/>
        </c:scaling>
        <c:delete val="0"/>
        <c:axPos val="l"/>
        <c:majorGridlines/>
        <c:title>
          <c:tx>
            <c:rich>
              <a:bodyPr/>
              <a:lstStyle/>
              <a:p>
                <a:pPr>
                  <a:defRPr sz="900"/>
                </a:pPr>
                <a:r>
                  <a:rPr lang="en-US" sz="900"/>
                  <a:t>Kritischer t-Wert </a:t>
                </a:r>
                <a:endParaRPr lang="en-GB" sz="900"/>
              </a:p>
            </c:rich>
          </c:tx>
          <c:layout>
            <c:manualLayout>
              <c:xMode val="edge"/>
              <c:yMode val="edge"/>
              <c:x val="1.0453909399653573E-2"/>
              <c:y val="0.33911581806991109"/>
            </c:manualLayout>
          </c:layout>
          <c:overlay val="1"/>
        </c:title>
        <c:numFmt formatCode="General" sourceLinked="1"/>
        <c:majorTickMark val="none"/>
        <c:minorTickMark val="cross"/>
        <c:tickLblPos val="nextTo"/>
        <c:crossAx val="281257856"/>
        <c:crosses val="autoZero"/>
        <c:crossBetween val="midCat"/>
        <c:minorUnit val="2"/>
      </c:valAx>
    </c:plotArea>
    <c:plotVisOnly val="1"/>
    <c:dispBlanksAs val="zero"/>
    <c:showDLblsOverMax val="1"/>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Kritischer t-Wert</a:t>
            </a:r>
          </a:p>
        </c:rich>
      </c:tx>
      <c:overlay val="1"/>
    </c:title>
    <c:autoTitleDeleted val="0"/>
    <c:plotArea>
      <c:layout>
        <c:manualLayout>
          <c:layoutTarget val="inner"/>
          <c:xMode val="edge"/>
          <c:yMode val="edge"/>
          <c:x val="0.15693178122187174"/>
          <c:y val="9.0197720255329142E-2"/>
          <c:w val="0.79766063824154543"/>
          <c:h val="0.76894171247461995"/>
        </c:manualLayout>
      </c:layout>
      <c:scatterChart>
        <c:scatterStyle val="smoothMarker"/>
        <c:varyColors val="1"/>
        <c:ser>
          <c:idx val="0"/>
          <c:order val="0"/>
          <c:tx>
            <c:strRef>
              <c:f>Sheet1!$B$1</c:f>
              <c:strCache>
                <c:ptCount val="1"/>
                <c:pt idx="0">
                  <c:v>Critical t-value</c:v>
                </c:pt>
              </c:strCache>
            </c:strRef>
          </c:tx>
          <c:spPr>
            <a:ln>
              <a:solidFill>
                <a:schemeClr val="accent1"/>
              </a:solidFill>
            </a:ln>
          </c:spPr>
          <c:marker>
            <c:symbol val="none"/>
          </c:marker>
          <c:xVal>
            <c:numRef>
              <c:f>Sheet1!$A$2:$A$26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Sheet1!$B$2:$B$26</c:f>
              <c:numCache>
                <c:formatCode>General</c:formatCode>
                <c:ptCount val="25"/>
                <c:pt idx="0">
                  <c:v>12.706204733986993</c:v>
                </c:pt>
                <c:pt idx="1">
                  <c:v>4.3026527295445423</c:v>
                </c:pt>
                <c:pt idx="2">
                  <c:v>3.182446304886879</c:v>
                </c:pt>
                <c:pt idx="3">
                  <c:v>2.7764451050438006</c:v>
                </c:pt>
                <c:pt idx="4">
                  <c:v>2.5705818346975402</c:v>
                </c:pt>
                <c:pt idx="5">
                  <c:v>2.4469118464326836</c:v>
                </c:pt>
                <c:pt idx="6">
                  <c:v>2.3646242509493201</c:v>
                </c:pt>
                <c:pt idx="7">
                  <c:v>2.3060041332991159</c:v>
                </c:pt>
                <c:pt idx="8">
                  <c:v>2.2621571581735838</c:v>
                </c:pt>
                <c:pt idx="9">
                  <c:v>2.228138842425869</c:v>
                </c:pt>
                <c:pt idx="10">
                  <c:v>2.200985158721843</c:v>
                </c:pt>
                <c:pt idx="11">
                  <c:v>2.1788128271650686</c:v>
                </c:pt>
                <c:pt idx="12">
                  <c:v>2.1603686522485352</c:v>
                </c:pt>
                <c:pt idx="13">
                  <c:v>2.1447866812820857</c:v>
                </c:pt>
                <c:pt idx="14">
                  <c:v>2.1314495356759524</c:v>
                </c:pt>
                <c:pt idx="15">
                  <c:v>2.119905285162579</c:v>
                </c:pt>
                <c:pt idx="16">
                  <c:v>2.1098155585926612</c:v>
                </c:pt>
                <c:pt idx="17">
                  <c:v>2.1009220368611805</c:v>
                </c:pt>
                <c:pt idx="18">
                  <c:v>2.0930240498548649</c:v>
                </c:pt>
                <c:pt idx="19">
                  <c:v>2.0859634412955419</c:v>
                </c:pt>
                <c:pt idx="20">
                  <c:v>2.0796138370827224</c:v>
                </c:pt>
                <c:pt idx="21">
                  <c:v>2.0738730583156073</c:v>
                </c:pt>
                <c:pt idx="22">
                  <c:v>2.0686575986105398</c:v>
                </c:pt>
                <c:pt idx="23">
                  <c:v>2.0638985473180682</c:v>
                </c:pt>
                <c:pt idx="24">
                  <c:v>2.0595385356585907</c:v>
                </c:pt>
              </c:numCache>
            </c:numRef>
          </c:yVal>
          <c:smooth val="1"/>
        </c:ser>
        <c:dLbls>
          <c:showLegendKey val="0"/>
          <c:showVal val="0"/>
          <c:showCatName val="0"/>
          <c:showSerName val="0"/>
          <c:showPercent val="0"/>
          <c:showBubbleSize val="0"/>
        </c:dLbls>
        <c:axId val="300792832"/>
        <c:axId val="300803200"/>
      </c:scatterChart>
      <c:valAx>
        <c:axId val="300792832"/>
        <c:scaling>
          <c:orientation val="minMax"/>
          <c:max val="25"/>
          <c:min val="0"/>
        </c:scaling>
        <c:delete val="0"/>
        <c:axPos val="b"/>
        <c:title>
          <c:tx>
            <c:rich>
              <a:bodyPr/>
              <a:lstStyle/>
              <a:p>
                <a:pPr algn="ctr" rtl="0">
                  <a:defRPr sz="900"/>
                </a:pPr>
                <a:r>
                  <a:rPr lang="de-DE" sz="900"/>
                  <a:t>Freiheitsgrade</a:t>
                </a:r>
                <a:r>
                  <a:rPr lang="en-US" sz="900"/>
                  <a:t> </a:t>
                </a:r>
                <a:endParaRPr lang="en-GB" sz="900"/>
              </a:p>
            </c:rich>
          </c:tx>
          <c:layout>
            <c:manualLayout>
              <c:xMode val="edge"/>
              <c:yMode val="edge"/>
              <c:x val="0.42171140711157501"/>
              <c:y val="0.93070583158237308"/>
            </c:manualLayout>
          </c:layout>
          <c:overlay val="1"/>
        </c:title>
        <c:numFmt formatCode="General" sourceLinked="1"/>
        <c:majorTickMark val="out"/>
        <c:minorTickMark val="cross"/>
        <c:tickLblPos val="nextTo"/>
        <c:crossAx val="300803200"/>
        <c:crosses val="autoZero"/>
        <c:crossBetween val="midCat"/>
        <c:majorUnit val="5"/>
        <c:minorUnit val="5"/>
      </c:valAx>
      <c:valAx>
        <c:axId val="300803200"/>
        <c:scaling>
          <c:orientation val="minMax"/>
        </c:scaling>
        <c:delete val="0"/>
        <c:axPos val="l"/>
        <c:majorGridlines/>
        <c:title>
          <c:tx>
            <c:rich>
              <a:bodyPr/>
              <a:lstStyle/>
              <a:p>
                <a:pPr>
                  <a:defRPr sz="900"/>
                </a:pPr>
                <a:r>
                  <a:rPr lang="en-US" sz="900"/>
                  <a:t>Kritischer t-Wert </a:t>
                </a:r>
                <a:endParaRPr lang="en-GB" sz="900"/>
              </a:p>
            </c:rich>
          </c:tx>
          <c:layout>
            <c:manualLayout>
              <c:xMode val="edge"/>
              <c:yMode val="edge"/>
              <c:x val="1.0453909399653573E-2"/>
              <c:y val="0.33911581806991109"/>
            </c:manualLayout>
          </c:layout>
          <c:overlay val="1"/>
        </c:title>
        <c:numFmt formatCode="General" sourceLinked="1"/>
        <c:majorTickMark val="none"/>
        <c:minorTickMark val="cross"/>
        <c:tickLblPos val="nextTo"/>
        <c:crossAx val="300792832"/>
        <c:crosses val="autoZero"/>
        <c:crossBetween val="midCat"/>
        <c:minorUnit val="2"/>
      </c:valAx>
    </c:plotArea>
    <c:plotVisOnly val="1"/>
    <c:dispBlanksAs val="zero"/>
    <c:showDLblsOverMax val="1"/>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74ED39-B9F6-416D-B812-B9668DC56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draft_tgp_template_DE.dotm</Template>
  <TotalTime>798</TotalTime>
  <Pages>129</Pages>
  <Words>42825</Words>
  <Characters>267516</Characters>
  <Application>Microsoft Office Word</Application>
  <DocSecurity>0</DocSecurity>
  <Lines>2229</Lines>
  <Paragraphs>619</Paragraphs>
  <ScaleCrop>false</ScaleCrop>
  <HeadingPairs>
    <vt:vector size="2" baseType="variant">
      <vt:variant>
        <vt:lpstr>Title</vt:lpstr>
      </vt:variant>
      <vt:variant>
        <vt:i4>1</vt:i4>
      </vt:variant>
    </vt:vector>
  </HeadingPairs>
  <TitlesOfParts>
    <vt:vector size="1" baseType="lpstr">
      <vt:lpstr>TGP/8/2 Draft 1</vt:lpstr>
    </vt:vector>
  </TitlesOfParts>
  <Company>UPOV</Company>
  <LinksUpToDate>false</LinksUpToDate>
  <CharactersWithSpaces>309722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TGP/8/2 Draft 1</dc:title>
  <dc:creator/>
  <cp:lastModifiedBy>SANCHEZ-VIZCAINO GOMEZ Rosa Maria</cp:lastModifiedBy>
  <cp:revision>106</cp:revision>
  <cp:lastPrinted>2014-09-25T12:40:00Z</cp:lastPrinted>
  <dcterms:created xsi:type="dcterms:W3CDTF">2014-09-02T08:44:00Z</dcterms:created>
  <dcterms:modified xsi:type="dcterms:W3CDTF">2014-09-25T12:40:00Z</dcterms:modified>
</cp:coreProperties>
</file>