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27491"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B16CEC" w:rsidP="00F45372">
            <w:pPr>
              <w:pStyle w:val="LogoUPOV"/>
              <w:rPr>
                <w:lang w:val="de-DE"/>
              </w:rPr>
            </w:pPr>
            <w:r>
              <w:rPr>
                <w:noProof/>
              </w:rPr>
              <w:drawing>
                <wp:inline distT="0" distB="0" distL="0" distR="0" wp14:anchorId="7A614F52" wp14:editId="022CF3B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4C06C3" w:rsidP="00F45372">
            <w:pPr>
              <w:pStyle w:val="Docoriginal"/>
              <w:rPr>
                <w:lang w:val="de-DE"/>
              </w:rPr>
            </w:pPr>
            <w:r>
              <w:rPr>
                <w:lang w:val="de-DE"/>
              </w:rPr>
              <w:t>C/48/6</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0" w:name="Original"/>
            <w:bookmarkEnd w:id="0"/>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815037" w:rsidP="004C06C3">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1" w:name="Date"/>
            <w:bookmarkEnd w:id="1"/>
            <w:r w:rsidR="00301168">
              <w:rPr>
                <w:b w:val="0"/>
                <w:spacing w:val="0"/>
                <w:lang w:val="de-DE"/>
              </w:rPr>
              <w:t>19</w:t>
            </w:r>
            <w:r w:rsidR="00B93593">
              <w:rPr>
                <w:b w:val="0"/>
                <w:spacing w:val="0"/>
                <w:lang w:val="de-DE"/>
              </w:rPr>
              <w:t xml:space="preserve">. </w:t>
            </w:r>
            <w:r w:rsidR="004C06C3">
              <w:rPr>
                <w:b w:val="0"/>
                <w:spacing w:val="0"/>
                <w:lang w:val="de-DE"/>
              </w:rPr>
              <w:t xml:space="preserve">September </w:t>
            </w:r>
            <w:r w:rsidR="00B93593">
              <w:rPr>
                <w:b w:val="0"/>
                <w:spacing w:val="0"/>
                <w:lang w:val="de-DE"/>
              </w:rPr>
              <w:t>201</w:t>
            </w:r>
            <w:r w:rsidR="004C06C3">
              <w:rPr>
                <w:b w:val="0"/>
                <w:spacing w:val="0"/>
                <w:lang w:val="de-DE"/>
              </w:rPr>
              <w:t>4</w:t>
            </w:r>
          </w:p>
        </w:tc>
      </w:tr>
      <w:tr w:rsidR="000D7780" w:rsidRPr="009D5A12"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C27491"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091594" w:rsidP="00F45372">
      <w:pPr>
        <w:pStyle w:val="Sessiontc"/>
        <w:rPr>
          <w:lang w:val="de-DE"/>
        </w:rPr>
      </w:pPr>
      <w:r>
        <w:rPr>
          <w:lang w:val="de-DE"/>
        </w:rPr>
        <w:t>DER RAT</w:t>
      </w:r>
    </w:p>
    <w:p w:rsidR="00361821" w:rsidRPr="00C27491" w:rsidRDefault="004C06C3" w:rsidP="00F45372">
      <w:pPr>
        <w:pStyle w:val="Sessiontcplacedate"/>
        <w:rPr>
          <w:lang w:val="de-DE"/>
        </w:rPr>
      </w:pPr>
      <w:r>
        <w:rPr>
          <w:lang w:val="de-DE"/>
        </w:rPr>
        <w:t>Acht</w:t>
      </w:r>
      <w:r w:rsidR="00C27491" w:rsidRPr="00C27491">
        <w:rPr>
          <w:lang w:val="de-DE"/>
        </w:rPr>
        <w:t xml:space="preserve">undvierzigste </w:t>
      </w:r>
      <w:r w:rsidR="00091594">
        <w:rPr>
          <w:lang w:val="de-DE"/>
        </w:rPr>
        <w:t xml:space="preserve">ordentliche </w:t>
      </w:r>
      <w:r w:rsidR="00C27491" w:rsidRPr="00C27491">
        <w:rPr>
          <w:lang w:val="de-DE"/>
        </w:rPr>
        <w:t>Tagung</w:t>
      </w:r>
      <w:r w:rsidR="00C27491" w:rsidRPr="00C27491">
        <w:rPr>
          <w:lang w:val="de-DE"/>
        </w:rPr>
        <w:br/>
        <w:t xml:space="preserve">Genf, </w:t>
      </w:r>
      <w:r>
        <w:rPr>
          <w:lang w:val="de-DE"/>
        </w:rPr>
        <w:t>16</w:t>
      </w:r>
      <w:r w:rsidR="00C27491" w:rsidRPr="00C27491">
        <w:rPr>
          <w:lang w:val="de-DE"/>
        </w:rPr>
        <w:t xml:space="preserve">. </w:t>
      </w:r>
      <w:r w:rsidR="00EC3139">
        <w:rPr>
          <w:lang w:val="de-DE"/>
        </w:rPr>
        <w:t xml:space="preserve">Oktober </w:t>
      </w:r>
      <w:r w:rsidR="00C27491" w:rsidRPr="00C27491">
        <w:rPr>
          <w:lang w:val="de-DE"/>
        </w:rPr>
        <w:t>201</w:t>
      </w:r>
      <w:r>
        <w:rPr>
          <w:lang w:val="de-DE"/>
        </w:rPr>
        <w:t>4</w:t>
      </w:r>
    </w:p>
    <w:p w:rsidR="000D7780" w:rsidRPr="00C27491" w:rsidRDefault="00B93593" w:rsidP="00F45372">
      <w:pPr>
        <w:pStyle w:val="Titleofdoc0"/>
        <w:rPr>
          <w:lang w:val="de-DE"/>
        </w:rPr>
      </w:pPr>
      <w:bookmarkStart w:id="2" w:name="TitleOfDoc"/>
      <w:bookmarkEnd w:id="2"/>
      <w:r w:rsidRPr="009577AD">
        <w:t>Liste der in den Verbandsmitgliedern</w:t>
      </w:r>
      <w:r w:rsidRPr="009577AD">
        <w:br/>
        <w:t>schutzfähigen Taxa</w:t>
      </w:r>
    </w:p>
    <w:p w:rsidR="000D7780" w:rsidRPr="00C27491" w:rsidRDefault="00B93593" w:rsidP="00F45372">
      <w:pPr>
        <w:pStyle w:val="preparedby1"/>
        <w:rPr>
          <w:lang w:val="de-DE"/>
        </w:rPr>
      </w:pPr>
      <w:bookmarkStart w:id="3" w:name="Prepared"/>
      <w:bookmarkEnd w:id="3"/>
      <w:r w:rsidRPr="00B93593">
        <w:rPr>
          <w:lang w:val="de-DE"/>
        </w:rPr>
        <w:t xml:space="preserve">Vom </w:t>
      </w:r>
      <w:r w:rsidR="00C27491" w:rsidRPr="00B93593">
        <w:rPr>
          <w:lang w:val="de-DE"/>
        </w:rPr>
        <w:t>Verbandsbüro erstelltes Dokument</w:t>
      </w:r>
      <w:r w:rsidR="000D007F">
        <w:rPr>
          <w:lang w:val="de-DE"/>
        </w:rPr>
        <w:br/>
      </w:r>
      <w:r w:rsidR="000D007F">
        <w:rPr>
          <w:lang w:val="de-DE"/>
        </w:rPr>
        <w:br/>
      </w:r>
      <w:r w:rsidR="000D007F" w:rsidRPr="000D007F">
        <w:rPr>
          <w:color w:val="A6A6A6" w:themeColor="background1" w:themeShade="A6"/>
          <w:lang w:val="de-DE"/>
        </w:rPr>
        <w:t>Haftungsausschluß: dieses Dokument gibt nicht die Grundsätze oder eine Anleitung der UPOV wieder</w:t>
      </w:r>
    </w:p>
    <w:p w:rsidR="00746747" w:rsidRPr="009577AD" w:rsidRDefault="00746747" w:rsidP="00746747">
      <w:pPr>
        <w:rPr>
          <w:lang w:val="de-DE"/>
        </w:rPr>
      </w:pPr>
    </w:p>
    <w:p w:rsidR="00746747" w:rsidRPr="009577AD" w:rsidRDefault="00746747" w:rsidP="00746747">
      <w:pPr>
        <w:jc w:val="center"/>
        <w:outlineLvl w:val="0"/>
        <w:rPr>
          <w:lang w:val="de-DE"/>
        </w:rPr>
      </w:pPr>
      <w:r w:rsidRPr="009577AD">
        <w:rPr>
          <w:lang w:val="de-DE"/>
        </w:rPr>
        <w:t>INHALTSVERZEICHNIS</w:t>
      </w:r>
    </w:p>
    <w:p w:rsidR="00746747" w:rsidRPr="009577AD" w:rsidRDefault="00746747" w:rsidP="00746747">
      <w:pPr>
        <w:jc w:val="center"/>
        <w:rPr>
          <w:lang w:val="de-DE"/>
        </w:rPr>
      </w:pPr>
    </w:p>
    <w:p w:rsidR="00746747" w:rsidRPr="009577AD" w:rsidRDefault="00746747" w:rsidP="00746747">
      <w:pPr>
        <w:jc w:val="right"/>
        <w:outlineLvl w:val="0"/>
        <w:rPr>
          <w:lang w:val="de-DE"/>
        </w:rPr>
      </w:pPr>
      <w:r w:rsidRPr="009577AD">
        <w:rPr>
          <w:u w:val="single"/>
          <w:lang w:val="de-DE"/>
        </w:rPr>
        <w:t>Seite</w:t>
      </w:r>
    </w:p>
    <w:p w:rsidR="00746747" w:rsidRPr="009577AD" w:rsidRDefault="00746747" w:rsidP="00746747">
      <w:pPr>
        <w:rPr>
          <w:lang w:val="de-DE"/>
        </w:rPr>
      </w:pPr>
    </w:p>
    <w:p w:rsidR="00B03028" w:rsidRDefault="00B03028">
      <w:pPr>
        <w:pStyle w:val="TOC1"/>
        <w:rPr>
          <w:rFonts w:asciiTheme="minorHAnsi" w:eastAsiaTheme="minorEastAsia" w:hAnsiTheme="minorHAnsi" w:cstheme="minorBidi"/>
          <w:caps w:val="0"/>
          <w:sz w:val="22"/>
          <w:szCs w:val="22"/>
        </w:rPr>
      </w:pPr>
      <w:r>
        <w:rPr>
          <w:caps w:val="0"/>
          <w:smallCaps/>
          <w:lang w:val="de-DE"/>
        </w:rPr>
        <w:fldChar w:fldCharType="begin"/>
      </w:r>
      <w:r>
        <w:rPr>
          <w:caps w:val="0"/>
          <w:smallCaps/>
          <w:lang w:val="de-DE"/>
        </w:rPr>
        <w:instrText xml:space="preserve"> TOC \o "1-3" \h \z </w:instrText>
      </w:r>
      <w:r>
        <w:rPr>
          <w:caps w:val="0"/>
          <w:smallCaps/>
          <w:lang w:val="de-DE"/>
        </w:rPr>
        <w:fldChar w:fldCharType="separate"/>
      </w:r>
      <w:hyperlink w:anchor="_Toc370050401" w:history="1">
        <w:r w:rsidRPr="00F24F62">
          <w:rPr>
            <w:rStyle w:val="Hyperlink"/>
          </w:rPr>
          <w:t>EINFÜHRUNG</w:t>
        </w:r>
        <w:r>
          <w:rPr>
            <w:webHidden/>
          </w:rPr>
          <w:tab/>
        </w:r>
        <w:r>
          <w:rPr>
            <w:webHidden/>
          </w:rPr>
          <w:fldChar w:fldCharType="begin"/>
        </w:r>
        <w:r>
          <w:rPr>
            <w:webHidden/>
          </w:rPr>
          <w:instrText xml:space="preserve"> PAGEREF _Toc370050401 \h </w:instrText>
        </w:r>
        <w:r>
          <w:rPr>
            <w:webHidden/>
          </w:rPr>
        </w:r>
        <w:r>
          <w:rPr>
            <w:webHidden/>
          </w:rPr>
          <w:fldChar w:fldCharType="separate"/>
        </w:r>
        <w:r>
          <w:rPr>
            <w:webHidden/>
          </w:rPr>
          <w:t>2</w:t>
        </w:r>
        <w:r>
          <w:rPr>
            <w:webHidden/>
          </w:rPr>
          <w:fldChar w:fldCharType="end"/>
        </w:r>
      </w:hyperlink>
    </w:p>
    <w:p w:rsidR="00B03028" w:rsidRDefault="007A44B0">
      <w:pPr>
        <w:pStyle w:val="TOC1"/>
        <w:rPr>
          <w:rFonts w:asciiTheme="minorHAnsi" w:eastAsiaTheme="minorEastAsia" w:hAnsiTheme="minorHAnsi" w:cstheme="minorBidi"/>
          <w:caps w:val="0"/>
          <w:sz w:val="22"/>
          <w:szCs w:val="22"/>
        </w:rPr>
      </w:pPr>
      <w:hyperlink w:anchor="_Toc370050402" w:history="1">
        <w:r w:rsidR="00B03028" w:rsidRPr="00F24F62">
          <w:rPr>
            <w:rStyle w:val="Hyperlink"/>
          </w:rPr>
          <w:t>IN DER HAUPTTABELLE VERWENDETE ZEICHEN</w:t>
        </w:r>
        <w:r w:rsidR="00B03028">
          <w:rPr>
            <w:webHidden/>
          </w:rPr>
          <w:tab/>
        </w:r>
        <w:r w:rsidR="00B03028">
          <w:rPr>
            <w:webHidden/>
          </w:rPr>
          <w:fldChar w:fldCharType="begin"/>
        </w:r>
        <w:r w:rsidR="00B03028">
          <w:rPr>
            <w:webHidden/>
          </w:rPr>
          <w:instrText xml:space="preserve"> PAGEREF _Toc370050402 \h </w:instrText>
        </w:r>
        <w:r w:rsidR="00B03028">
          <w:rPr>
            <w:webHidden/>
          </w:rPr>
        </w:r>
        <w:r w:rsidR="00B03028">
          <w:rPr>
            <w:webHidden/>
          </w:rPr>
          <w:fldChar w:fldCharType="separate"/>
        </w:r>
        <w:r w:rsidR="00B03028">
          <w:rPr>
            <w:webHidden/>
          </w:rPr>
          <w:t>3</w:t>
        </w:r>
        <w:r w:rsidR="00B03028">
          <w:rPr>
            <w:webHidden/>
          </w:rPr>
          <w:fldChar w:fldCharType="end"/>
        </w:r>
      </w:hyperlink>
    </w:p>
    <w:p w:rsidR="00B03028" w:rsidRDefault="007A44B0">
      <w:pPr>
        <w:pStyle w:val="TOC1"/>
        <w:rPr>
          <w:rFonts w:asciiTheme="minorHAnsi" w:eastAsiaTheme="minorEastAsia" w:hAnsiTheme="minorHAnsi" w:cstheme="minorBidi"/>
          <w:caps w:val="0"/>
          <w:sz w:val="22"/>
          <w:szCs w:val="22"/>
        </w:rPr>
      </w:pPr>
      <w:hyperlink w:anchor="_Toc370050403" w:history="1">
        <w:r w:rsidR="00B03028" w:rsidRPr="00F24F62">
          <w:rPr>
            <w:rStyle w:val="Hyperlink"/>
            <w:lang w:val="de-DE"/>
          </w:rPr>
          <w:t>HAUPTTABELLE</w:t>
        </w:r>
        <w:r w:rsidR="00B03028">
          <w:rPr>
            <w:webHidden/>
          </w:rPr>
          <w:tab/>
        </w:r>
        <w:r w:rsidR="00B03028">
          <w:rPr>
            <w:webHidden/>
          </w:rPr>
          <w:fldChar w:fldCharType="begin"/>
        </w:r>
        <w:r w:rsidR="00B03028">
          <w:rPr>
            <w:webHidden/>
          </w:rPr>
          <w:instrText xml:space="preserve"> PAGEREF _Toc370050403 \h </w:instrText>
        </w:r>
        <w:r w:rsidR="00B03028">
          <w:rPr>
            <w:webHidden/>
          </w:rPr>
        </w:r>
        <w:r w:rsidR="00B03028">
          <w:rPr>
            <w:webHidden/>
          </w:rPr>
          <w:fldChar w:fldCharType="separate"/>
        </w:r>
        <w:r w:rsidR="00B03028">
          <w:rPr>
            <w:webHidden/>
          </w:rPr>
          <w:t>5</w:t>
        </w:r>
        <w:r w:rsidR="00B03028">
          <w:rPr>
            <w:webHidden/>
          </w:rPr>
          <w:fldChar w:fldCharType="end"/>
        </w:r>
      </w:hyperlink>
    </w:p>
    <w:p w:rsidR="00B03028" w:rsidRDefault="007A44B0">
      <w:pPr>
        <w:pStyle w:val="TOC1"/>
        <w:rPr>
          <w:rFonts w:asciiTheme="minorHAnsi" w:eastAsiaTheme="minorEastAsia" w:hAnsiTheme="minorHAnsi" w:cstheme="minorBidi"/>
          <w:caps w:val="0"/>
          <w:sz w:val="22"/>
          <w:szCs w:val="22"/>
        </w:rPr>
      </w:pPr>
      <w:hyperlink w:anchor="_Toc370050404" w:history="1">
        <w:r w:rsidR="00B03028" w:rsidRPr="00F24F62">
          <w:rPr>
            <w:rStyle w:val="Hyperlink"/>
          </w:rPr>
          <w:t>NACH VERBANDSMITGLIEDERN AUFGEGLIEDERTE ANMERKUNGEN</w:t>
        </w:r>
        <w:r w:rsidR="00B03028">
          <w:rPr>
            <w:webHidden/>
          </w:rPr>
          <w:tab/>
        </w:r>
        <w:r w:rsidR="00B03028">
          <w:rPr>
            <w:webHidden/>
          </w:rPr>
          <w:fldChar w:fldCharType="begin"/>
        </w:r>
        <w:r w:rsidR="00B03028">
          <w:rPr>
            <w:webHidden/>
          </w:rPr>
          <w:instrText xml:space="preserve"> PAGEREF _Toc370050404 \h </w:instrText>
        </w:r>
        <w:r w:rsidR="00B03028">
          <w:rPr>
            <w:webHidden/>
          </w:rPr>
        </w:r>
        <w:r w:rsidR="00B03028">
          <w:rPr>
            <w:webHidden/>
          </w:rPr>
          <w:fldChar w:fldCharType="separate"/>
        </w:r>
        <w:r w:rsidR="00B03028">
          <w:rPr>
            <w:webHidden/>
          </w:rPr>
          <w:t>42</w:t>
        </w:r>
        <w:r w:rsidR="00B03028">
          <w:rPr>
            <w:webHidden/>
          </w:rPr>
          <w:fldChar w:fldCharType="end"/>
        </w:r>
      </w:hyperlink>
    </w:p>
    <w:p w:rsidR="00746747" w:rsidRPr="009577AD" w:rsidRDefault="00B03028" w:rsidP="00746747">
      <w:pPr>
        <w:rPr>
          <w:lang w:val="de-DE"/>
        </w:rPr>
      </w:pPr>
      <w:r>
        <w:rPr>
          <w:caps/>
          <w:smallCaps/>
          <w:noProof/>
          <w:lang w:val="de-DE"/>
        </w:rPr>
        <w:fldChar w:fldCharType="end"/>
      </w:r>
    </w:p>
    <w:p w:rsidR="00746747" w:rsidRPr="009577AD" w:rsidRDefault="00746747" w:rsidP="00746747">
      <w:pPr>
        <w:rPr>
          <w:lang w:val="de-DE"/>
        </w:rPr>
      </w:pPr>
    </w:p>
    <w:p w:rsidR="00746747" w:rsidRDefault="00746747" w:rsidP="00746747">
      <w:pPr>
        <w:pStyle w:val="Heading1"/>
      </w:pPr>
      <w:r w:rsidRPr="009577AD">
        <w:br w:type="page"/>
      </w:r>
      <w:bookmarkStart w:id="4" w:name="_Toc370050401"/>
      <w:r w:rsidRPr="009577AD">
        <w:lastRenderedPageBreak/>
        <w:t>EINFÜHRUNG</w:t>
      </w:r>
      <w:bookmarkEnd w:id="4"/>
    </w:p>
    <w:p w:rsidR="00746747" w:rsidRDefault="00746747" w:rsidP="00746747"/>
    <w:p w:rsidR="00746747" w:rsidRPr="009577AD" w:rsidRDefault="00746747" w:rsidP="00746747">
      <w:pPr>
        <w:rPr>
          <w:lang w:val="de-DE"/>
        </w:rPr>
      </w:pPr>
      <w:r w:rsidRPr="009577AD">
        <w:rPr>
          <w:lang w:val="de-DE"/>
        </w:rPr>
        <w:t>1.</w:t>
      </w:r>
      <w:r w:rsidRPr="009577AD">
        <w:rPr>
          <w:lang w:val="de-DE"/>
        </w:rPr>
        <w:tab/>
        <w:t>Die Akte von 1978 des Internationalen Überein</w:t>
      </w:r>
      <w:r w:rsidR="007A44B0">
        <w:rPr>
          <w:lang w:val="de-DE"/>
        </w:rPr>
        <w:t>kommens zum Schutz von Pflanzen</w:t>
      </w:r>
      <w:r w:rsidRPr="009577AD">
        <w:rPr>
          <w:lang w:val="de-DE"/>
        </w:rPr>
        <w:t>züchtungen ist nach ihrem Artikel 4 Absatz 1 auf alle botanischen Gattungen und Arten anwendbar. Ihr Artikel 4 Absatz 2 sieht vor, daß die Verbandsstaaten sich “verpflichten, alle Maßnahmen zu treffen, die notwendig sind, um dieses Übereinkommen allmählich auf eine möglichst große Zahl von Gattungen und Arten anzuwenden.” Die Akte von 1991 bestimmt in ihrem Artikel 3, daß “jede Vertragspartei, die durch die Akte von 1961/1972 oder die Akte von 1978 gebunden ist, dieses Übereinkommen i) von dem Zeitpunkt an, in dem sie durch dieses Übereinkommen gebunden wird, auf alle Pflanzengattungen und -arten, auf die sie zu diesem Zeitpunkt die Akte von 1961/1972 oder die Akte von 1978 anwendet, und ii) spätestens vom Ende einer Frist von fünf Jahren nach diesem Zeitpunkt an auf alle Pflanzengattungen und -arten anwendet” und daß “jede Vertragspartei, die nicht durch die Akte von 1961/1972 oder die Akte von 1978 gebunden ist, dieses Übereinkommen i) von dem Zeitpunkt an, in dem sie durch dieses Übereinkommen gebunden wird, auf mindestens 15 Pflanzengattungen oder -arten und ii) spätestens vom Ende einer Frist von zehn Jahren nach diesem Zeitpunkt an auf alle Pflanzengattungen und -arten anwendet”.</w:t>
      </w:r>
    </w:p>
    <w:p w:rsidR="00746747" w:rsidRPr="009577AD" w:rsidRDefault="00746747" w:rsidP="00746747">
      <w:pPr>
        <w:rPr>
          <w:lang w:val="de-DE"/>
        </w:rPr>
      </w:pPr>
    </w:p>
    <w:p w:rsidR="00746747" w:rsidRPr="009577AD" w:rsidRDefault="00746747" w:rsidP="00746747">
      <w:pPr>
        <w:rPr>
          <w:lang w:val="de-DE"/>
        </w:rPr>
      </w:pPr>
      <w:r w:rsidRPr="009577AD">
        <w:rPr>
          <w:lang w:val="de-DE"/>
        </w:rPr>
        <w:t>2.</w:t>
      </w:r>
      <w:r w:rsidRPr="009577AD">
        <w:rPr>
          <w:lang w:val="de-DE"/>
        </w:rPr>
        <w:tab/>
        <w:t>Dieses Dokument gibt einen Überblick über die Schutzerteilung in bezug auf taxonomische Einheiten (Taxa) durch Verbandsmitglieder.</w:t>
      </w:r>
      <w:r w:rsidRPr="009577AD">
        <w:rPr>
          <w:rStyle w:val="FootnoteReference"/>
          <w:lang w:val="de-DE"/>
        </w:rPr>
        <w:footnoteReference w:id="2"/>
      </w:r>
      <w:r w:rsidRPr="009577AD">
        <w:rPr>
          <w:lang w:val="de-DE"/>
        </w:rPr>
        <w:t xml:space="preserve"> Es enthält auch zusätzliche Informationen, die im Zusammenhang mit der Benutzung dieses Dokuments hilfreich sein können.</w:t>
      </w:r>
    </w:p>
    <w:p w:rsidR="00746747" w:rsidRPr="009577AD" w:rsidRDefault="00746747" w:rsidP="00746747">
      <w:pPr>
        <w:rPr>
          <w:lang w:val="de-DE"/>
        </w:rPr>
      </w:pPr>
    </w:p>
    <w:p w:rsidR="00746747" w:rsidRPr="009577AD" w:rsidRDefault="00746747" w:rsidP="00746747">
      <w:pPr>
        <w:spacing w:line="480" w:lineRule="auto"/>
        <w:rPr>
          <w:lang w:val="de-DE"/>
        </w:rPr>
      </w:pPr>
      <w:r w:rsidRPr="009577AD">
        <w:rPr>
          <w:lang w:val="de-DE"/>
        </w:rPr>
        <w:t>3.</w:t>
      </w:r>
      <w:r w:rsidRPr="009577AD">
        <w:rPr>
          <w:lang w:val="de-DE"/>
        </w:rPr>
        <w:tab/>
        <w:t>Das Dokument enthält:</w:t>
      </w:r>
    </w:p>
    <w:p w:rsidR="00746747" w:rsidRPr="009577AD" w:rsidRDefault="00746747" w:rsidP="00746747">
      <w:pPr>
        <w:numPr>
          <w:ilvl w:val="0"/>
          <w:numId w:val="1"/>
        </w:numPr>
        <w:spacing w:line="360" w:lineRule="auto"/>
        <w:ind w:firstLine="567"/>
        <w:rPr>
          <w:lang w:val="de-DE"/>
        </w:rPr>
      </w:pPr>
      <w:r w:rsidRPr="009577AD">
        <w:rPr>
          <w:lang w:val="de-DE"/>
        </w:rPr>
        <w:t>die Haupttabelle;</w:t>
      </w:r>
    </w:p>
    <w:p w:rsidR="00746747" w:rsidRPr="009577AD" w:rsidRDefault="00746747" w:rsidP="00746747">
      <w:pPr>
        <w:numPr>
          <w:ilvl w:val="0"/>
          <w:numId w:val="1"/>
        </w:numPr>
        <w:spacing w:line="480" w:lineRule="auto"/>
        <w:ind w:firstLine="567"/>
        <w:rPr>
          <w:lang w:val="de-DE"/>
        </w:rPr>
      </w:pPr>
      <w:r w:rsidRPr="009577AD">
        <w:rPr>
          <w:lang w:val="de-DE"/>
        </w:rPr>
        <w:t>nach Verbandsmitgliedern aufgegliederte Anmerkungen.</w:t>
      </w:r>
    </w:p>
    <w:p w:rsidR="00746747" w:rsidRPr="009577AD" w:rsidRDefault="00746747" w:rsidP="00746747">
      <w:pPr>
        <w:rPr>
          <w:lang w:val="de-DE"/>
        </w:rPr>
      </w:pPr>
      <w:r w:rsidRPr="009577AD">
        <w:rPr>
          <w:lang w:val="de-DE"/>
        </w:rPr>
        <w:t>4.</w:t>
      </w:r>
      <w:r w:rsidRPr="009577AD">
        <w:rPr>
          <w:lang w:val="de-DE"/>
        </w:rPr>
        <w:tab/>
        <w:t>Die Haupttabelle enthält die Liste der Taxa, die in den Verbandsmitgliedern schutzfähig sind, in denen nicht alle Pflanzengattungen und –arten schutzfähig sind</w:t>
      </w:r>
      <w:r w:rsidR="00DC198C">
        <w:rPr>
          <w:lang w:val="de-DE"/>
        </w:rPr>
        <w:t xml:space="preserve"> </w:t>
      </w:r>
      <w:r w:rsidR="00DC198C">
        <w:t>(insgesamt: 14 Verbandsmitglieder)</w:t>
      </w:r>
      <w:r w:rsidRPr="009577AD">
        <w:rPr>
          <w:lang w:val="de-DE"/>
        </w:rPr>
        <w:t>.</w:t>
      </w:r>
    </w:p>
    <w:p w:rsidR="00746747" w:rsidRPr="009577AD" w:rsidRDefault="00746747" w:rsidP="00746747">
      <w:pPr>
        <w:rPr>
          <w:lang w:val="de-DE"/>
        </w:rPr>
      </w:pPr>
    </w:p>
    <w:p w:rsidR="00746747" w:rsidRPr="006945CA" w:rsidRDefault="00746747" w:rsidP="00746747">
      <w:pPr>
        <w:rPr>
          <w:lang w:val="de-DE"/>
        </w:rPr>
      </w:pPr>
      <w:r w:rsidRPr="000B7694">
        <w:rPr>
          <w:lang w:val="de-DE"/>
        </w:rPr>
        <w:t>5.</w:t>
      </w:r>
      <w:r w:rsidRPr="000B7694">
        <w:rPr>
          <w:lang w:val="de-DE"/>
        </w:rPr>
        <w:tab/>
        <w:t xml:space="preserve">Die Haupttabelle enthält nicht die folgenden Verbandsmitglieder, die das ganze oder praktisch das ganze Pflanzenreich schützen: </w:t>
      </w:r>
      <w:r w:rsidR="004C06C3" w:rsidRPr="004C06C3">
        <w:rPr>
          <w:lang w:val="de-DE"/>
        </w:rPr>
        <w:t>Afrikanische Organisation für geistiges Eigentum (OAPI)</w:t>
      </w:r>
      <w:r w:rsidR="004C06C3">
        <w:rPr>
          <w:lang w:val="de-DE"/>
        </w:rPr>
        <w:t xml:space="preserve">, </w:t>
      </w:r>
      <w:r w:rsidRPr="000B7694">
        <w:rPr>
          <w:lang w:val="de-DE"/>
        </w:rPr>
        <w:t>Argentinien</w:t>
      </w:r>
      <w:r>
        <w:rPr>
          <w:lang w:val="de-DE"/>
        </w:rPr>
        <w:t xml:space="preserve">, </w:t>
      </w:r>
      <w:r w:rsidRPr="000B7694">
        <w:rPr>
          <w:lang w:val="de-DE"/>
        </w:rPr>
        <w:t>Australien</w:t>
      </w:r>
      <w:r>
        <w:rPr>
          <w:lang w:val="de-DE"/>
        </w:rPr>
        <w:t>,</w:t>
      </w:r>
      <w:r w:rsidR="00834CF5">
        <w:rPr>
          <w:lang w:val="de-DE"/>
        </w:rPr>
        <w:t xml:space="preserve"> Belarus,</w:t>
      </w:r>
      <w:r>
        <w:rPr>
          <w:lang w:val="de-DE"/>
        </w:rPr>
        <w:t xml:space="preserve"> </w:t>
      </w:r>
      <w:r w:rsidRPr="000B7694">
        <w:rPr>
          <w:lang w:val="de-DE"/>
        </w:rPr>
        <w:t>Bolivien (Plurinationaler Staat)</w:t>
      </w:r>
      <w:r>
        <w:rPr>
          <w:lang w:val="de-DE"/>
        </w:rPr>
        <w:t xml:space="preserve">, </w:t>
      </w:r>
      <w:r w:rsidRPr="000B7694">
        <w:rPr>
          <w:lang w:val="de-DE"/>
        </w:rPr>
        <w:t>Bulgarien</w:t>
      </w:r>
      <w:r>
        <w:rPr>
          <w:lang w:val="de-DE"/>
        </w:rPr>
        <w:t xml:space="preserve">, </w:t>
      </w:r>
      <w:r w:rsidRPr="000B7694">
        <w:rPr>
          <w:lang w:val="de-DE"/>
        </w:rPr>
        <w:t>Chile</w:t>
      </w:r>
      <w:r>
        <w:rPr>
          <w:lang w:val="de-DE"/>
        </w:rPr>
        <w:t xml:space="preserve">, </w:t>
      </w:r>
      <w:r w:rsidRPr="000B7694">
        <w:rPr>
          <w:lang w:val="de-DE"/>
        </w:rPr>
        <w:t>Costa Rica</w:t>
      </w:r>
      <w:r>
        <w:rPr>
          <w:lang w:val="de-DE"/>
        </w:rPr>
        <w:t xml:space="preserve">, </w:t>
      </w:r>
      <w:r w:rsidRPr="000B7694">
        <w:rPr>
          <w:lang w:val="de-DE"/>
        </w:rPr>
        <w:t>Dänemark</w:t>
      </w:r>
      <w:r>
        <w:rPr>
          <w:lang w:val="de-DE"/>
        </w:rPr>
        <w:t xml:space="preserve">, </w:t>
      </w:r>
      <w:r w:rsidRPr="000B7694">
        <w:rPr>
          <w:lang w:val="de-DE"/>
        </w:rPr>
        <w:t>Deutschland</w:t>
      </w:r>
      <w:r>
        <w:rPr>
          <w:lang w:val="de-DE"/>
        </w:rPr>
        <w:t xml:space="preserve">, </w:t>
      </w:r>
      <w:r w:rsidRPr="000B7694">
        <w:rPr>
          <w:lang w:val="de-DE"/>
        </w:rPr>
        <w:t>Dominikanische Republik</w:t>
      </w:r>
      <w:r>
        <w:rPr>
          <w:lang w:val="de-DE"/>
        </w:rPr>
        <w:t xml:space="preserve">, </w:t>
      </w:r>
      <w:r w:rsidRPr="000B7694">
        <w:rPr>
          <w:lang w:val="de-DE"/>
        </w:rPr>
        <w:t>Ecuador</w:t>
      </w:r>
      <w:r>
        <w:rPr>
          <w:lang w:val="de-DE"/>
        </w:rPr>
        <w:t xml:space="preserve">, </w:t>
      </w:r>
      <w:r w:rsidRPr="000B7694">
        <w:rPr>
          <w:lang w:val="de-DE"/>
        </w:rPr>
        <w:t>Estland</w:t>
      </w:r>
      <w:r>
        <w:rPr>
          <w:lang w:val="de-DE"/>
        </w:rPr>
        <w:t xml:space="preserve">, </w:t>
      </w:r>
      <w:r w:rsidRPr="000B7694">
        <w:rPr>
          <w:lang w:val="de-DE"/>
        </w:rPr>
        <w:t>Europäische Union</w:t>
      </w:r>
      <w:r>
        <w:rPr>
          <w:lang w:val="de-DE"/>
        </w:rPr>
        <w:t xml:space="preserve">, </w:t>
      </w:r>
      <w:r w:rsidRPr="000B7694">
        <w:rPr>
          <w:lang w:val="de-DE"/>
        </w:rPr>
        <w:t>Finnland</w:t>
      </w:r>
      <w:r>
        <w:rPr>
          <w:lang w:val="de-DE"/>
        </w:rPr>
        <w:t xml:space="preserve">, </w:t>
      </w:r>
      <w:r w:rsidRPr="000B7694">
        <w:rPr>
          <w:lang w:val="de-DE"/>
        </w:rPr>
        <w:t>Frankreich</w:t>
      </w:r>
      <w:r>
        <w:rPr>
          <w:lang w:val="de-DE"/>
        </w:rPr>
        <w:t xml:space="preserve">, </w:t>
      </w:r>
      <w:r w:rsidRPr="000B7694">
        <w:rPr>
          <w:lang w:val="de-DE"/>
        </w:rPr>
        <w:t>Georgien</w:t>
      </w:r>
      <w:r>
        <w:rPr>
          <w:lang w:val="de-DE"/>
        </w:rPr>
        <w:t xml:space="preserve">, </w:t>
      </w:r>
      <w:r w:rsidRPr="000B7694">
        <w:rPr>
          <w:lang w:val="de-DE"/>
        </w:rPr>
        <w:t>Irland</w:t>
      </w:r>
      <w:r>
        <w:rPr>
          <w:lang w:val="de-DE"/>
        </w:rPr>
        <w:t xml:space="preserve">, </w:t>
      </w:r>
      <w:r w:rsidRPr="000B7694">
        <w:rPr>
          <w:lang w:val="de-DE"/>
        </w:rPr>
        <w:t>Island</w:t>
      </w:r>
      <w:r>
        <w:rPr>
          <w:lang w:val="de-DE"/>
        </w:rPr>
        <w:t xml:space="preserve">, </w:t>
      </w:r>
      <w:r w:rsidRPr="000B7694">
        <w:rPr>
          <w:lang w:val="de-DE"/>
        </w:rPr>
        <w:t>Israel</w:t>
      </w:r>
      <w:r>
        <w:rPr>
          <w:lang w:val="de-DE"/>
        </w:rPr>
        <w:t xml:space="preserve">, </w:t>
      </w:r>
      <w:r w:rsidRPr="000B7694">
        <w:rPr>
          <w:lang w:val="de-DE"/>
        </w:rPr>
        <w:t>Italien</w:t>
      </w:r>
      <w:r>
        <w:rPr>
          <w:lang w:val="de-DE"/>
        </w:rPr>
        <w:t xml:space="preserve">, </w:t>
      </w:r>
      <w:r w:rsidRPr="000B7694">
        <w:rPr>
          <w:lang w:val="de-DE"/>
        </w:rPr>
        <w:t>Japan</w:t>
      </w:r>
      <w:r>
        <w:rPr>
          <w:lang w:val="de-DE"/>
        </w:rPr>
        <w:t xml:space="preserve">, </w:t>
      </w:r>
      <w:r w:rsidRPr="000B7694">
        <w:rPr>
          <w:lang w:val="de-DE"/>
        </w:rPr>
        <w:t>Kanada</w:t>
      </w:r>
      <w:r>
        <w:rPr>
          <w:lang w:val="de-DE"/>
        </w:rPr>
        <w:t xml:space="preserve">, </w:t>
      </w:r>
      <w:r w:rsidRPr="000B7694">
        <w:rPr>
          <w:lang w:val="de-DE"/>
        </w:rPr>
        <w:t>Kenia</w:t>
      </w:r>
      <w:r>
        <w:rPr>
          <w:lang w:val="de-DE"/>
        </w:rPr>
        <w:t xml:space="preserve">, </w:t>
      </w:r>
      <w:r w:rsidRPr="000B7694">
        <w:rPr>
          <w:lang w:val="de-DE"/>
        </w:rPr>
        <w:t>Kirgistan</w:t>
      </w:r>
      <w:r>
        <w:rPr>
          <w:lang w:val="de-DE"/>
        </w:rPr>
        <w:t xml:space="preserve">, </w:t>
      </w:r>
      <w:r w:rsidRPr="000B7694">
        <w:rPr>
          <w:lang w:val="de-DE"/>
        </w:rPr>
        <w:t>Kolumbien</w:t>
      </w:r>
      <w:r>
        <w:rPr>
          <w:lang w:val="de-DE"/>
        </w:rPr>
        <w:t xml:space="preserve">, </w:t>
      </w:r>
      <w:r w:rsidRPr="000B7694">
        <w:rPr>
          <w:lang w:val="de-DE"/>
        </w:rPr>
        <w:t>Kroatien</w:t>
      </w:r>
      <w:r>
        <w:rPr>
          <w:lang w:val="de-DE"/>
        </w:rPr>
        <w:t xml:space="preserve">, </w:t>
      </w:r>
      <w:r w:rsidRPr="000B7694">
        <w:rPr>
          <w:lang w:val="de-DE"/>
        </w:rPr>
        <w:t>Lettland</w:t>
      </w:r>
      <w:r>
        <w:rPr>
          <w:lang w:val="de-DE"/>
        </w:rPr>
        <w:t xml:space="preserve">, </w:t>
      </w:r>
      <w:r w:rsidRPr="000B7694">
        <w:rPr>
          <w:lang w:val="de-DE"/>
        </w:rPr>
        <w:t>Litauen</w:t>
      </w:r>
      <w:r>
        <w:rPr>
          <w:lang w:val="de-DE"/>
        </w:rPr>
        <w:t xml:space="preserve">, </w:t>
      </w:r>
      <w:r w:rsidRPr="000B7694">
        <w:rPr>
          <w:lang w:val="de-DE"/>
        </w:rPr>
        <w:t>Mexiko</w:t>
      </w:r>
      <w:r>
        <w:rPr>
          <w:lang w:val="de-DE"/>
        </w:rPr>
        <w:t xml:space="preserve">, </w:t>
      </w:r>
      <w:r w:rsidRPr="000B7694">
        <w:rPr>
          <w:lang w:val="de-DE"/>
        </w:rPr>
        <w:t>Neuseeland</w:t>
      </w:r>
      <w:r>
        <w:rPr>
          <w:lang w:val="de-DE"/>
        </w:rPr>
        <w:t xml:space="preserve">, </w:t>
      </w:r>
      <w:r w:rsidRPr="000B7694">
        <w:rPr>
          <w:lang w:val="de-DE"/>
        </w:rPr>
        <w:t>Nicaragua</w:t>
      </w:r>
      <w:r>
        <w:rPr>
          <w:lang w:val="de-DE"/>
        </w:rPr>
        <w:t xml:space="preserve">, </w:t>
      </w:r>
      <w:r w:rsidRPr="000B7694">
        <w:rPr>
          <w:lang w:val="de-DE"/>
        </w:rPr>
        <w:t>Niederlande</w:t>
      </w:r>
      <w:r>
        <w:rPr>
          <w:lang w:val="de-DE"/>
        </w:rPr>
        <w:t xml:space="preserve">, </w:t>
      </w:r>
      <w:r w:rsidRPr="000B7694">
        <w:rPr>
          <w:lang w:val="de-DE"/>
        </w:rPr>
        <w:t>Norwegen</w:t>
      </w:r>
      <w:r>
        <w:rPr>
          <w:lang w:val="de-DE"/>
        </w:rPr>
        <w:t xml:space="preserve">, </w:t>
      </w:r>
      <w:r w:rsidRPr="000B7694">
        <w:rPr>
          <w:lang w:val="de-DE"/>
        </w:rPr>
        <w:t>Österreich</w:t>
      </w:r>
      <w:r>
        <w:rPr>
          <w:lang w:val="de-DE"/>
        </w:rPr>
        <w:t xml:space="preserve">, </w:t>
      </w:r>
      <w:r w:rsidRPr="000B7694">
        <w:rPr>
          <w:lang w:val="de-DE"/>
        </w:rPr>
        <w:t>Panama</w:t>
      </w:r>
      <w:r>
        <w:rPr>
          <w:lang w:val="de-DE"/>
        </w:rPr>
        <w:t xml:space="preserve">, Paraguay, </w:t>
      </w:r>
      <w:r w:rsidRPr="000B7694">
        <w:rPr>
          <w:lang w:val="de-DE"/>
        </w:rPr>
        <w:t>Peru</w:t>
      </w:r>
      <w:r>
        <w:rPr>
          <w:lang w:val="de-DE"/>
        </w:rPr>
        <w:t xml:space="preserve">, </w:t>
      </w:r>
      <w:r w:rsidRPr="000B7694">
        <w:rPr>
          <w:lang w:val="de-DE"/>
        </w:rPr>
        <w:t>Polen</w:t>
      </w:r>
      <w:r>
        <w:rPr>
          <w:lang w:val="de-DE"/>
        </w:rPr>
        <w:t xml:space="preserve">, </w:t>
      </w:r>
      <w:r w:rsidRPr="000B7694">
        <w:rPr>
          <w:lang w:val="de-DE"/>
        </w:rPr>
        <w:t>Portugal</w:t>
      </w:r>
      <w:r>
        <w:rPr>
          <w:lang w:val="de-DE"/>
        </w:rPr>
        <w:t xml:space="preserve">, </w:t>
      </w:r>
      <w:r w:rsidR="00301168">
        <w:rPr>
          <w:lang w:val="de-DE"/>
        </w:rPr>
        <w:t>Republik </w:t>
      </w:r>
      <w:r w:rsidRPr="000B7694">
        <w:rPr>
          <w:lang w:val="de-DE"/>
        </w:rPr>
        <w:t>Korea</w:t>
      </w:r>
      <w:r>
        <w:rPr>
          <w:lang w:val="de-DE"/>
        </w:rPr>
        <w:t xml:space="preserve">, </w:t>
      </w:r>
      <w:r w:rsidRPr="000B7694">
        <w:rPr>
          <w:lang w:val="de-DE"/>
        </w:rPr>
        <w:t>Republik Moldau</w:t>
      </w:r>
      <w:r>
        <w:rPr>
          <w:lang w:val="de-DE"/>
        </w:rPr>
        <w:t xml:space="preserve">, </w:t>
      </w:r>
      <w:r w:rsidRPr="000B7694">
        <w:rPr>
          <w:lang w:val="de-DE"/>
        </w:rPr>
        <w:t>Rumänien</w:t>
      </w:r>
      <w:r>
        <w:rPr>
          <w:lang w:val="de-DE"/>
        </w:rPr>
        <w:t xml:space="preserve">, </w:t>
      </w:r>
      <w:r w:rsidRPr="000B7694">
        <w:rPr>
          <w:lang w:val="de-DE"/>
        </w:rPr>
        <w:t>Russische Föderation</w:t>
      </w:r>
      <w:r>
        <w:rPr>
          <w:lang w:val="de-DE"/>
        </w:rPr>
        <w:t xml:space="preserve">, Serbien, </w:t>
      </w:r>
      <w:r w:rsidRPr="000B7694">
        <w:rPr>
          <w:lang w:val="de-DE"/>
        </w:rPr>
        <w:t>Schweden</w:t>
      </w:r>
      <w:r>
        <w:rPr>
          <w:lang w:val="de-DE"/>
        </w:rPr>
        <w:t xml:space="preserve">, </w:t>
      </w:r>
      <w:r w:rsidRPr="000B7694">
        <w:rPr>
          <w:lang w:val="de-DE"/>
        </w:rPr>
        <w:t>Schweiz</w:t>
      </w:r>
      <w:r>
        <w:rPr>
          <w:lang w:val="de-DE"/>
        </w:rPr>
        <w:t xml:space="preserve">, </w:t>
      </w:r>
      <w:r w:rsidR="004C06C3">
        <w:rPr>
          <w:lang w:val="de-DE"/>
        </w:rPr>
        <w:t xml:space="preserve">Singapur, </w:t>
      </w:r>
      <w:r w:rsidRPr="000B7694">
        <w:rPr>
          <w:lang w:val="de-DE"/>
        </w:rPr>
        <w:t>Slowakei</w:t>
      </w:r>
      <w:r>
        <w:rPr>
          <w:lang w:val="de-DE"/>
        </w:rPr>
        <w:t xml:space="preserve">, </w:t>
      </w:r>
      <w:r w:rsidRPr="000B7694">
        <w:rPr>
          <w:lang w:val="de-DE"/>
        </w:rPr>
        <w:t>Slowenien</w:t>
      </w:r>
      <w:r>
        <w:rPr>
          <w:lang w:val="de-DE"/>
        </w:rPr>
        <w:t xml:space="preserve">, </w:t>
      </w:r>
      <w:r w:rsidRPr="000B7694">
        <w:rPr>
          <w:lang w:val="de-DE"/>
        </w:rPr>
        <w:t>Spanien</w:t>
      </w:r>
      <w:r>
        <w:rPr>
          <w:lang w:val="de-DE"/>
        </w:rPr>
        <w:t xml:space="preserve">, </w:t>
      </w:r>
      <w:r w:rsidRPr="000B7694">
        <w:rPr>
          <w:lang w:val="de-DE"/>
        </w:rPr>
        <w:t>Tschechische Republik</w:t>
      </w:r>
      <w:r>
        <w:rPr>
          <w:lang w:val="de-DE"/>
        </w:rPr>
        <w:t xml:space="preserve">, </w:t>
      </w:r>
      <w:r w:rsidRPr="000B7694">
        <w:rPr>
          <w:lang w:val="de-DE"/>
        </w:rPr>
        <w:t>Tunesien</w:t>
      </w:r>
      <w:r>
        <w:rPr>
          <w:lang w:val="de-DE"/>
        </w:rPr>
        <w:t xml:space="preserve">, </w:t>
      </w:r>
      <w:r w:rsidRPr="000B7694">
        <w:rPr>
          <w:lang w:val="de-DE"/>
        </w:rPr>
        <w:t>Ukraine</w:t>
      </w:r>
      <w:r>
        <w:rPr>
          <w:lang w:val="de-DE"/>
        </w:rPr>
        <w:t xml:space="preserve">, </w:t>
      </w:r>
      <w:r w:rsidRPr="000B7694">
        <w:rPr>
          <w:lang w:val="de-DE"/>
        </w:rPr>
        <w:t>Ungarn</w:t>
      </w:r>
      <w:r>
        <w:rPr>
          <w:lang w:val="de-DE"/>
        </w:rPr>
        <w:t xml:space="preserve">, </w:t>
      </w:r>
      <w:r w:rsidRPr="000B7694">
        <w:rPr>
          <w:lang w:val="de-DE"/>
        </w:rPr>
        <w:t>Uruguay</w:t>
      </w:r>
      <w:r>
        <w:rPr>
          <w:lang w:val="de-DE"/>
        </w:rPr>
        <w:t xml:space="preserve">, </w:t>
      </w:r>
      <w:r w:rsidRPr="000B7694">
        <w:rPr>
          <w:lang w:val="de-DE"/>
        </w:rPr>
        <w:t>Vereinigte Staaten von Amerika und Vereinigtes Königreich</w:t>
      </w:r>
      <w:r w:rsidR="00DC198C">
        <w:rPr>
          <w:lang w:val="de-DE"/>
        </w:rPr>
        <w:t xml:space="preserve"> </w:t>
      </w:r>
      <w:r w:rsidR="00301168">
        <w:t>(insgesamt: 58 </w:t>
      </w:r>
      <w:r w:rsidR="00DC198C">
        <w:t>Verbandsmitglieder)</w:t>
      </w:r>
      <w:r w:rsidRPr="000B7694">
        <w:rPr>
          <w:lang w:val="de-DE"/>
        </w:rPr>
        <w:t>. Die Einzelheiten über die Lage in diesen Behörden sind in den nach Verbandsmitgliedern aufgegliederten Anmerkungen angegeben.</w:t>
      </w:r>
      <w:r w:rsidRPr="006945CA">
        <w:rPr>
          <w:lang w:val="de-DE"/>
        </w:rPr>
        <w:t xml:space="preserve"> </w:t>
      </w:r>
    </w:p>
    <w:p w:rsidR="00746747" w:rsidRPr="009577AD" w:rsidRDefault="00746747" w:rsidP="00746747">
      <w:pPr>
        <w:rPr>
          <w:lang w:val="de-DE"/>
        </w:rPr>
      </w:pPr>
    </w:p>
    <w:p w:rsidR="00746747" w:rsidRPr="009577AD" w:rsidRDefault="00746747" w:rsidP="00746747">
      <w:pPr>
        <w:rPr>
          <w:lang w:val="de-DE"/>
        </w:rPr>
      </w:pPr>
      <w:r w:rsidRPr="009577AD">
        <w:rPr>
          <w:lang w:val="de-DE"/>
        </w:rPr>
        <w:t>6.</w:t>
      </w:r>
      <w:r w:rsidRPr="009577AD">
        <w:rPr>
          <w:lang w:val="de-DE"/>
        </w:rPr>
        <w:tab/>
        <w:t xml:space="preserve">Die Taxa sind in der alphabetischen Reihenfolge ihrer entsprechenden UPOV-Code angeführt. </w:t>
      </w:r>
    </w:p>
    <w:p w:rsidR="00746747" w:rsidRPr="009577AD" w:rsidRDefault="00746747" w:rsidP="00746747">
      <w:pPr>
        <w:rPr>
          <w:lang w:val="de-DE"/>
        </w:rPr>
      </w:pPr>
    </w:p>
    <w:p w:rsidR="00746747" w:rsidRPr="009577AD" w:rsidRDefault="00746747" w:rsidP="00746747">
      <w:pPr>
        <w:rPr>
          <w:lang w:val="de-DE"/>
        </w:rPr>
      </w:pPr>
      <w:r w:rsidRPr="009577AD">
        <w:rPr>
          <w:lang w:val="de-DE"/>
        </w:rPr>
        <w:t>7.</w:t>
      </w:r>
      <w:r w:rsidRPr="009577AD">
        <w:rPr>
          <w:lang w:val="de-DE"/>
        </w:rPr>
        <w:tab/>
        <w:t xml:space="preserve">Die Aufstellung der synoptischen Liste der Taxa hat zu einigen Abweichungen von den einschlägigen Gesetzen und Verordnungen geführt, insbesondere, weil die verwendeten Nomenklaturen nicht einheitlich sind. Es wird empfohlen, auf diese Gesetze und Verordnungen zurückzugreifen, wo eine genaue Information benötigt wird. </w:t>
      </w:r>
    </w:p>
    <w:p w:rsidR="00746747" w:rsidRPr="009577AD" w:rsidRDefault="00746747" w:rsidP="00746747">
      <w:pPr>
        <w:rPr>
          <w:lang w:val="de-DE"/>
        </w:rPr>
      </w:pPr>
    </w:p>
    <w:p w:rsidR="00746747" w:rsidRPr="009577AD" w:rsidRDefault="00746747" w:rsidP="00746747">
      <w:pPr>
        <w:rPr>
          <w:lang w:val="de-DE"/>
        </w:rPr>
      </w:pPr>
      <w:r w:rsidRPr="009577AD">
        <w:rPr>
          <w:lang w:val="de-DE"/>
        </w:rPr>
        <w:t>8.</w:t>
      </w:r>
      <w:r w:rsidRPr="009577AD">
        <w:rPr>
          <w:lang w:val="de-DE"/>
        </w:rPr>
        <w:tab/>
        <w:t>Die nach Verbandsmitgliedern aufgegliederten Anmerkungen sind in der alphabetischen Reihenfolge der entsprechenden ISO-Codebezeichnungen aufgeführt (siehe Liste auf Seite 4). Sie enthalten folgende Angaben, sofern dies zweckdienlich erschien:</w:t>
      </w:r>
    </w:p>
    <w:p w:rsidR="00746747" w:rsidRPr="009577AD" w:rsidRDefault="00746747" w:rsidP="00746747">
      <w:pPr>
        <w:rPr>
          <w:lang w:val="de-DE"/>
        </w:rPr>
      </w:pPr>
    </w:p>
    <w:p w:rsidR="00746747" w:rsidRPr="009577AD" w:rsidRDefault="00746747" w:rsidP="00746747">
      <w:pPr>
        <w:numPr>
          <w:ilvl w:val="0"/>
          <w:numId w:val="2"/>
        </w:numPr>
        <w:ind w:firstLine="567"/>
        <w:rPr>
          <w:lang w:val="de-DE"/>
        </w:rPr>
      </w:pPr>
      <w:r w:rsidRPr="009577AD">
        <w:rPr>
          <w:lang w:val="de-DE"/>
        </w:rPr>
        <w:t>Allgemeine Anmerkungen, die sich insbesondere auf die Art und Weise beziehen, in der die Listen der Taxa aufgestellt worden sind.</w:t>
      </w:r>
    </w:p>
    <w:p w:rsidR="00746747" w:rsidRPr="009577AD" w:rsidRDefault="00746747" w:rsidP="00746747">
      <w:pPr>
        <w:numPr>
          <w:ilvl w:val="12"/>
          <w:numId w:val="0"/>
        </w:numPr>
        <w:ind w:firstLine="567"/>
        <w:rPr>
          <w:lang w:val="de-DE"/>
        </w:rPr>
      </w:pPr>
    </w:p>
    <w:p w:rsidR="00746747" w:rsidRPr="009577AD" w:rsidRDefault="00746747" w:rsidP="00746747">
      <w:pPr>
        <w:numPr>
          <w:ilvl w:val="0"/>
          <w:numId w:val="2"/>
        </w:numPr>
        <w:ind w:firstLine="567"/>
        <w:rPr>
          <w:lang w:val="de-DE"/>
        </w:rPr>
      </w:pPr>
      <w:r w:rsidRPr="009577AD">
        <w:rPr>
          <w:lang w:val="de-DE"/>
        </w:rPr>
        <w:t>Besondere Anmerkungen, die sich auf ein spezielles Taxon beziehen.</w:t>
      </w:r>
    </w:p>
    <w:p w:rsidR="00746747" w:rsidRDefault="00746747" w:rsidP="00746747">
      <w:pPr>
        <w:rPr>
          <w:lang w:val="de-DE"/>
        </w:rPr>
      </w:pPr>
    </w:p>
    <w:p w:rsidR="00301168" w:rsidRPr="009577AD" w:rsidRDefault="00301168" w:rsidP="00D261F2">
      <w:pPr>
        <w:keepNext/>
        <w:rPr>
          <w:lang w:val="de-DE"/>
        </w:rPr>
      </w:pPr>
      <w:r>
        <w:rPr>
          <w:lang w:val="de-DE"/>
        </w:rPr>
        <w:lastRenderedPageBreak/>
        <w:t>9.</w:t>
      </w:r>
      <w:r>
        <w:rPr>
          <w:lang w:val="de-DE"/>
        </w:rPr>
        <w:tab/>
        <w:t>Die letzte</w:t>
      </w:r>
      <w:r w:rsidR="009C6529">
        <w:rPr>
          <w:lang w:val="de-DE"/>
        </w:rPr>
        <w:t>n</w:t>
      </w:r>
      <w:r>
        <w:rPr>
          <w:lang w:val="de-DE"/>
        </w:rPr>
        <w:t xml:space="preserve"> Entwicklungen, die in diesem Dokument dargestellt</w:t>
      </w:r>
      <w:r w:rsidR="00E43729">
        <w:rPr>
          <w:lang w:val="de-DE"/>
        </w:rPr>
        <w:t xml:space="preserve"> wurden</w:t>
      </w:r>
      <w:r>
        <w:rPr>
          <w:lang w:val="de-DE"/>
        </w:rPr>
        <w:t xml:space="preserve">, </w:t>
      </w:r>
      <w:r w:rsidR="009C6529">
        <w:rPr>
          <w:lang w:val="de-DE"/>
        </w:rPr>
        <w:t>beinhalten</w:t>
      </w:r>
      <w:r>
        <w:rPr>
          <w:lang w:val="de-DE"/>
        </w:rPr>
        <w:t>:</w:t>
      </w:r>
    </w:p>
    <w:p w:rsidR="00746747" w:rsidRDefault="00746747" w:rsidP="00D261F2">
      <w:pPr>
        <w:keepNext/>
        <w:rPr>
          <w:lang w:val="de-DE"/>
        </w:rPr>
      </w:pPr>
    </w:p>
    <w:p w:rsidR="00E43729" w:rsidRDefault="00E43729" w:rsidP="00746747">
      <w:pPr>
        <w:rPr>
          <w:lang w:val="de-DE"/>
        </w:rPr>
      </w:pPr>
      <w:r>
        <w:rPr>
          <w:lang w:val="de-DE"/>
        </w:rPr>
        <w:tab/>
        <w:t>a)</w:t>
      </w:r>
      <w:r>
        <w:rPr>
          <w:lang w:val="de-DE"/>
        </w:rPr>
        <w:tab/>
      </w:r>
      <w:r w:rsidR="009C6529">
        <w:rPr>
          <w:lang w:val="de-DE"/>
        </w:rPr>
        <w:t>Ausdehnung des</w:t>
      </w:r>
      <w:r w:rsidRPr="00F04E1A">
        <w:rPr>
          <w:lang w:val="de-DE"/>
        </w:rPr>
        <w:t xml:space="preserve"> </w:t>
      </w:r>
      <w:r>
        <w:rPr>
          <w:lang w:val="de-DE"/>
        </w:rPr>
        <w:t>Schutz</w:t>
      </w:r>
      <w:r w:rsidR="009C6529">
        <w:rPr>
          <w:lang w:val="de-DE"/>
        </w:rPr>
        <w:t>es</w:t>
      </w:r>
      <w:r>
        <w:rPr>
          <w:lang w:val="de-DE"/>
        </w:rPr>
        <w:t xml:space="preserve"> </w:t>
      </w:r>
      <w:r w:rsidRPr="00F04E1A">
        <w:rPr>
          <w:lang w:val="de-DE"/>
        </w:rPr>
        <w:t xml:space="preserve">auf </w:t>
      </w:r>
      <w:r>
        <w:rPr>
          <w:lang w:val="de-DE"/>
        </w:rPr>
        <w:t>alle Pflanzeng</w:t>
      </w:r>
      <w:r w:rsidRPr="00F04E1A">
        <w:rPr>
          <w:lang w:val="de-DE"/>
        </w:rPr>
        <w:t>attungen und Arten</w:t>
      </w:r>
      <w:r>
        <w:rPr>
          <w:lang w:val="de-DE"/>
        </w:rPr>
        <w:t>:  Singapur (SG)</w:t>
      </w:r>
    </w:p>
    <w:p w:rsidR="00E43729" w:rsidRDefault="00E43729" w:rsidP="00746747">
      <w:pPr>
        <w:rPr>
          <w:lang w:val="de-DE"/>
        </w:rPr>
      </w:pPr>
    </w:p>
    <w:p w:rsidR="00E43729" w:rsidRDefault="00E43729" w:rsidP="00746747">
      <w:pPr>
        <w:rPr>
          <w:lang w:val="de-DE"/>
        </w:rPr>
      </w:pPr>
      <w:r>
        <w:rPr>
          <w:lang w:val="de-DE"/>
        </w:rPr>
        <w:tab/>
        <w:t>b)</w:t>
      </w:r>
      <w:r>
        <w:rPr>
          <w:lang w:val="de-DE"/>
        </w:rPr>
        <w:tab/>
      </w:r>
      <w:r w:rsidRPr="00F04E1A">
        <w:rPr>
          <w:lang w:val="de-DE"/>
        </w:rPr>
        <w:t xml:space="preserve">Ausdehnung </w:t>
      </w:r>
      <w:r>
        <w:rPr>
          <w:lang w:val="de-DE"/>
        </w:rPr>
        <w:t>de</w:t>
      </w:r>
      <w:r w:rsidR="009C6529">
        <w:rPr>
          <w:lang w:val="de-DE"/>
        </w:rPr>
        <w:t>s</w:t>
      </w:r>
      <w:r>
        <w:rPr>
          <w:lang w:val="de-DE"/>
        </w:rPr>
        <w:t xml:space="preserve"> Schutz</w:t>
      </w:r>
      <w:r w:rsidR="009C6529">
        <w:rPr>
          <w:lang w:val="de-DE"/>
        </w:rPr>
        <w:t>es</w:t>
      </w:r>
      <w:r>
        <w:rPr>
          <w:lang w:val="de-DE"/>
        </w:rPr>
        <w:t xml:space="preserve"> </w:t>
      </w:r>
      <w:r w:rsidRPr="00F04E1A">
        <w:rPr>
          <w:lang w:val="de-DE"/>
        </w:rPr>
        <w:t xml:space="preserve">auf weitere </w:t>
      </w:r>
      <w:r>
        <w:rPr>
          <w:lang w:val="de-DE"/>
        </w:rPr>
        <w:t>Pflanzeng</w:t>
      </w:r>
      <w:r w:rsidRPr="00F04E1A">
        <w:rPr>
          <w:lang w:val="de-DE"/>
        </w:rPr>
        <w:t>attungen und Arten</w:t>
      </w:r>
      <w:r>
        <w:rPr>
          <w:lang w:val="de-DE"/>
        </w:rPr>
        <w:t>:  Brasilien (BR</w:t>
      </w:r>
      <w:r w:rsidR="009C6529">
        <w:rPr>
          <w:lang w:val="de-DE"/>
        </w:rPr>
        <w:t>), China </w:t>
      </w:r>
      <w:r>
        <w:rPr>
          <w:lang w:val="de-DE"/>
        </w:rPr>
        <w:t>(CN), Südafrika (ZA)</w:t>
      </w:r>
    </w:p>
    <w:p w:rsidR="00E43729" w:rsidRDefault="00E43729" w:rsidP="00746747">
      <w:pPr>
        <w:rPr>
          <w:lang w:val="de-DE"/>
        </w:rPr>
      </w:pPr>
    </w:p>
    <w:p w:rsidR="00E43729" w:rsidRDefault="00E43729" w:rsidP="00746747">
      <w:pPr>
        <w:rPr>
          <w:lang w:val="de-DE"/>
        </w:rPr>
      </w:pPr>
    </w:p>
    <w:p w:rsidR="00D261F2" w:rsidRPr="009577AD" w:rsidRDefault="00D261F2" w:rsidP="00746747">
      <w:pPr>
        <w:rPr>
          <w:lang w:val="de-DE"/>
        </w:rPr>
      </w:pPr>
    </w:p>
    <w:p w:rsidR="00746747" w:rsidRPr="009577AD" w:rsidRDefault="00746747" w:rsidP="00746747">
      <w:pPr>
        <w:pStyle w:val="Heading1"/>
      </w:pPr>
      <w:bookmarkStart w:id="5" w:name="_Toc370050402"/>
      <w:r w:rsidRPr="009577AD">
        <w:t>IN DER HAUPTTABELLE VERWENDETE ZEICHEN</w:t>
      </w:r>
      <w:bookmarkEnd w:id="5"/>
    </w:p>
    <w:p w:rsidR="00746747" w:rsidRDefault="00746747" w:rsidP="00746747">
      <w:pPr>
        <w:rPr>
          <w:lang w:val="de-DE"/>
        </w:rPr>
      </w:pPr>
    </w:p>
    <w:p w:rsidR="00746747" w:rsidRPr="009577AD" w:rsidRDefault="00746747" w:rsidP="00746747">
      <w:pPr>
        <w:rPr>
          <w:lang w:val="de-DE"/>
        </w:rPr>
      </w:pPr>
    </w:p>
    <w:tbl>
      <w:tblPr>
        <w:tblW w:w="9412" w:type="dxa"/>
        <w:tblLayout w:type="fixed"/>
        <w:tblCellMar>
          <w:left w:w="56" w:type="dxa"/>
          <w:right w:w="56" w:type="dxa"/>
        </w:tblCellMar>
        <w:tblLook w:val="0000" w:firstRow="0" w:lastRow="0" w:firstColumn="0" w:lastColumn="0" w:noHBand="0" w:noVBand="0"/>
      </w:tblPr>
      <w:tblGrid>
        <w:gridCol w:w="623"/>
        <w:gridCol w:w="8789"/>
      </w:tblGrid>
      <w:tr w:rsidR="00746747" w:rsidRPr="00E06A31" w:rsidTr="00A83D42">
        <w:trPr>
          <w:cantSplit/>
        </w:trPr>
        <w:tc>
          <w:tcPr>
            <w:tcW w:w="623" w:type="dxa"/>
          </w:tcPr>
          <w:p w:rsidR="00746747" w:rsidRPr="00E06A31" w:rsidRDefault="00746747" w:rsidP="00A83D42">
            <w:pPr>
              <w:tabs>
                <w:tab w:val="right" w:pos="426"/>
              </w:tabs>
              <w:spacing w:after="120"/>
              <w:ind w:right="1"/>
              <w:jc w:val="left"/>
              <w:rPr>
                <w:sz w:val="18"/>
                <w:lang w:val="de-DE"/>
              </w:rPr>
            </w:pPr>
            <w:r w:rsidRPr="00E06A31">
              <w:rPr>
                <w:b/>
                <w:sz w:val="18"/>
                <w:lang w:val="de-DE"/>
              </w:rPr>
              <w:t>X:</w:t>
            </w:r>
          </w:p>
        </w:tc>
        <w:tc>
          <w:tcPr>
            <w:tcW w:w="8789" w:type="dxa"/>
          </w:tcPr>
          <w:p w:rsidR="00746747" w:rsidRPr="00E06A31" w:rsidRDefault="00746747" w:rsidP="00A83D42">
            <w:pPr>
              <w:spacing w:after="120"/>
              <w:rPr>
                <w:sz w:val="18"/>
                <w:lang w:val="de-DE"/>
              </w:rPr>
            </w:pPr>
            <w:r w:rsidRPr="00E06A31">
              <w:rPr>
                <w:sz w:val="18"/>
                <w:lang w:val="de-DE"/>
              </w:rPr>
              <w:t>Schutzfähiges Taxon</w:t>
            </w:r>
          </w:p>
        </w:tc>
      </w:tr>
      <w:tr w:rsidR="00746747" w:rsidRPr="00E06A31" w:rsidTr="00A83D42">
        <w:trPr>
          <w:cantSplit/>
        </w:trPr>
        <w:tc>
          <w:tcPr>
            <w:tcW w:w="623" w:type="dxa"/>
          </w:tcPr>
          <w:p w:rsidR="00746747" w:rsidRPr="00E06A31" w:rsidRDefault="00746747" w:rsidP="00A83D42">
            <w:pPr>
              <w:tabs>
                <w:tab w:val="right" w:pos="426"/>
              </w:tabs>
              <w:spacing w:before="120" w:after="120"/>
              <w:ind w:right="1"/>
              <w:jc w:val="left"/>
              <w:rPr>
                <w:sz w:val="18"/>
                <w:lang w:val="de-DE"/>
              </w:rPr>
            </w:pPr>
            <w:r w:rsidRPr="00E06A31">
              <w:rPr>
                <w:b/>
                <w:sz w:val="18"/>
                <w:lang w:val="de-DE"/>
              </w:rPr>
              <w:t>+:</w:t>
            </w:r>
          </w:p>
        </w:tc>
        <w:tc>
          <w:tcPr>
            <w:tcW w:w="8789" w:type="dxa"/>
          </w:tcPr>
          <w:p w:rsidR="00746747" w:rsidRPr="00E06A31" w:rsidRDefault="00746747" w:rsidP="00A83D42">
            <w:pPr>
              <w:spacing w:before="120" w:after="120"/>
              <w:rPr>
                <w:sz w:val="18"/>
                <w:lang w:val="de-DE"/>
              </w:rPr>
            </w:pPr>
            <w:r w:rsidRPr="00E06A31">
              <w:rPr>
                <w:sz w:val="18"/>
                <w:lang w:val="de-DE"/>
              </w:rPr>
              <w:t>Taxon ist schutzfähig als Ergebnis der Tatsache, daß ein Taxon von höherem Rang, dem das Taxon angehört, schutzfähig ist (beispielsweise im Fall einer Art: die Gattung oder Familie, zu der die Art gehört, ist schutzfähig).</w:t>
            </w:r>
          </w:p>
        </w:tc>
      </w:tr>
    </w:tbl>
    <w:p w:rsidR="00746747" w:rsidRDefault="00746747" w:rsidP="00746747">
      <w:pPr>
        <w:rPr>
          <w:rStyle w:val="FollowedHyperlink"/>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E52CA3" w:rsidRPr="0067449A" w:rsidTr="00F85A73">
        <w:trPr>
          <w:cantSplit/>
          <w:tblHeader/>
          <w:jc w:val="center"/>
        </w:trPr>
        <w:tc>
          <w:tcPr>
            <w:tcW w:w="354" w:type="dxa"/>
            <w:tcBorders>
              <w:top w:val="nil"/>
              <w:left w:val="nil"/>
              <w:bottom w:val="nil"/>
            </w:tcBorders>
            <w:shd w:val="clear" w:color="auto" w:fill="auto"/>
          </w:tcPr>
          <w:p w:rsidR="00E52CA3" w:rsidRPr="0067449A" w:rsidRDefault="00E52CA3" w:rsidP="00F85A73">
            <w:pPr>
              <w:spacing w:before="60" w:after="60"/>
              <w:jc w:val="center"/>
              <w:rPr>
                <w:rFonts w:cs="Arial"/>
                <w:sz w:val="16"/>
                <w:szCs w:val="16"/>
              </w:rPr>
            </w:pPr>
          </w:p>
        </w:tc>
        <w:tc>
          <w:tcPr>
            <w:tcW w:w="543" w:type="dxa"/>
            <w:shd w:val="pct10" w:color="auto" w:fill="FFFFFF"/>
          </w:tcPr>
          <w:p w:rsidR="00E52CA3" w:rsidRPr="0067449A" w:rsidRDefault="00E52CA3" w:rsidP="00F85A73">
            <w:pPr>
              <w:spacing w:before="60" w:after="60"/>
              <w:jc w:val="center"/>
              <w:rPr>
                <w:rFonts w:cs="Arial"/>
                <w:b/>
                <w:sz w:val="16"/>
                <w:szCs w:val="16"/>
              </w:rPr>
            </w:pPr>
            <w:r w:rsidRPr="0067449A">
              <w:rPr>
                <w:rFonts w:cs="Arial"/>
                <w:b/>
                <w:sz w:val="16"/>
                <w:szCs w:val="16"/>
              </w:rPr>
              <w:t>ISO</w:t>
            </w:r>
          </w:p>
        </w:tc>
        <w:tc>
          <w:tcPr>
            <w:tcW w:w="2249" w:type="dxa"/>
            <w:shd w:val="pct10" w:color="auto" w:fill="FFFFFF"/>
          </w:tcPr>
          <w:p w:rsidR="00E52CA3" w:rsidRPr="0036154D" w:rsidRDefault="00E52CA3" w:rsidP="00F85A73">
            <w:pPr>
              <w:spacing w:before="60" w:after="60"/>
              <w:rPr>
                <w:rFonts w:cs="Arial"/>
                <w:b/>
                <w:sz w:val="16"/>
                <w:szCs w:val="16"/>
              </w:rPr>
            </w:pPr>
            <w:r w:rsidRPr="0036154D">
              <w:rPr>
                <w:rFonts w:cs="Arial"/>
                <w:b/>
                <w:sz w:val="16"/>
                <w:szCs w:val="16"/>
              </w:rPr>
              <w:t>English</w:t>
            </w:r>
          </w:p>
        </w:tc>
        <w:tc>
          <w:tcPr>
            <w:tcW w:w="2296" w:type="dxa"/>
            <w:shd w:val="pct10" w:color="auto" w:fill="FFFFFF"/>
          </w:tcPr>
          <w:p w:rsidR="00E52CA3" w:rsidRPr="0036154D" w:rsidRDefault="00E52CA3" w:rsidP="00F85A73">
            <w:pPr>
              <w:spacing w:before="60" w:after="60"/>
              <w:rPr>
                <w:rFonts w:cs="Arial"/>
                <w:b/>
                <w:sz w:val="16"/>
                <w:szCs w:val="16"/>
                <w:lang w:val="fr-FR"/>
              </w:rPr>
            </w:pPr>
            <w:r w:rsidRPr="0036154D">
              <w:rPr>
                <w:rFonts w:cs="Arial"/>
                <w:b/>
                <w:sz w:val="16"/>
                <w:szCs w:val="16"/>
                <w:lang w:val="fr-FR"/>
              </w:rPr>
              <w:t>français</w:t>
            </w:r>
          </w:p>
        </w:tc>
        <w:tc>
          <w:tcPr>
            <w:tcW w:w="2729" w:type="dxa"/>
            <w:shd w:val="pct10" w:color="auto" w:fill="FFFFFF"/>
          </w:tcPr>
          <w:p w:rsidR="00E52CA3" w:rsidRPr="0036154D" w:rsidRDefault="00E52CA3" w:rsidP="00F85A73">
            <w:pPr>
              <w:spacing w:before="60" w:after="60"/>
              <w:rPr>
                <w:rFonts w:cs="Arial"/>
                <w:b/>
                <w:sz w:val="16"/>
                <w:szCs w:val="16"/>
                <w:lang w:val="de-DE"/>
              </w:rPr>
            </w:pPr>
            <w:r w:rsidRPr="0036154D">
              <w:rPr>
                <w:rFonts w:cs="Arial"/>
                <w:b/>
                <w:sz w:val="16"/>
                <w:szCs w:val="16"/>
                <w:lang w:val="de-DE"/>
              </w:rPr>
              <w:t>deutsch</w:t>
            </w:r>
          </w:p>
        </w:tc>
        <w:tc>
          <w:tcPr>
            <w:tcW w:w="2574" w:type="dxa"/>
            <w:shd w:val="pct10" w:color="auto" w:fill="FFFFFF"/>
          </w:tcPr>
          <w:p w:rsidR="00E52CA3" w:rsidRPr="0036154D" w:rsidRDefault="00E52CA3" w:rsidP="00F85A73">
            <w:pPr>
              <w:spacing w:before="60" w:after="60"/>
              <w:rPr>
                <w:rFonts w:cs="Arial"/>
                <w:b/>
                <w:sz w:val="16"/>
                <w:szCs w:val="16"/>
                <w:lang w:val="es-ES_tradnl"/>
              </w:rPr>
            </w:pPr>
            <w:r w:rsidRPr="0036154D">
              <w:rPr>
                <w:rFonts w:cs="Arial"/>
                <w:b/>
                <w:sz w:val="16"/>
                <w:szCs w:val="16"/>
                <w:lang w:val="es-ES_tradnl"/>
              </w:rPr>
              <w:t>Español</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r w:rsidRPr="0067449A">
              <w:rPr>
                <w:rFonts w:cs="Arial"/>
                <w:sz w:val="16"/>
                <w:szCs w:val="16"/>
              </w:rPr>
              <w:t xml:space="preserve"> </w:t>
            </w:r>
          </w:p>
        </w:tc>
        <w:tc>
          <w:tcPr>
            <w:tcW w:w="543" w:type="dxa"/>
          </w:tcPr>
          <w:p w:rsidR="00E52CA3" w:rsidRPr="0067449A" w:rsidRDefault="00E52CA3" w:rsidP="00F85A73">
            <w:pPr>
              <w:jc w:val="center"/>
              <w:rPr>
                <w:rFonts w:cs="Arial"/>
                <w:b/>
                <w:sz w:val="16"/>
                <w:szCs w:val="16"/>
              </w:rPr>
            </w:pPr>
            <w:smartTag w:uri="urn:schemas-microsoft-com:office:smarttags" w:element="State">
              <w:smartTag w:uri="urn:schemas-microsoft-com:office:smarttags" w:element="place">
                <w:r w:rsidRPr="0067449A">
                  <w:rPr>
                    <w:rFonts w:cs="Arial"/>
                    <w:b/>
                    <w:sz w:val="16"/>
                    <w:szCs w:val="16"/>
                  </w:rPr>
                  <w:t>AL</w:t>
                </w:r>
              </w:smartTag>
            </w:smartTag>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Pr>
                    <w:rFonts w:cs="Arial"/>
                    <w:sz w:val="16"/>
                    <w:szCs w:val="16"/>
                  </w:rPr>
                  <w:t>Albania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Albanie</w:t>
            </w:r>
          </w:p>
        </w:tc>
        <w:tc>
          <w:tcPr>
            <w:tcW w:w="2729" w:type="dxa"/>
          </w:tcPr>
          <w:p w:rsidR="00E52CA3" w:rsidRPr="0036154D" w:rsidRDefault="00E52CA3" w:rsidP="00F85A73">
            <w:pPr>
              <w:jc w:val="left"/>
              <w:rPr>
                <w:rFonts w:cs="Arial"/>
                <w:b/>
                <w:sz w:val="16"/>
                <w:szCs w:val="16"/>
                <w:lang w:val="de-DE"/>
              </w:rPr>
            </w:pPr>
            <w:r w:rsidRPr="0036154D">
              <w:rPr>
                <w:rFonts w:cs="Arial"/>
                <w:sz w:val="16"/>
                <w:szCs w:val="16"/>
                <w:lang w:val="de-DE"/>
              </w:rPr>
              <w:t>Albanien</w:t>
            </w:r>
          </w:p>
        </w:tc>
        <w:tc>
          <w:tcPr>
            <w:tcW w:w="2574" w:type="dxa"/>
          </w:tcPr>
          <w:p w:rsidR="00E52CA3" w:rsidRPr="0036154D" w:rsidRDefault="00E52CA3" w:rsidP="00F85A73">
            <w:pPr>
              <w:jc w:val="left"/>
              <w:rPr>
                <w:rFonts w:cs="Arial"/>
                <w:b/>
                <w:sz w:val="16"/>
                <w:szCs w:val="16"/>
                <w:lang w:val="es-ES_tradnl"/>
              </w:rPr>
            </w:pPr>
            <w:r w:rsidRPr="0036154D">
              <w:rPr>
                <w:rFonts w:cs="Arial"/>
                <w:sz w:val="16"/>
                <w:szCs w:val="16"/>
                <w:lang w:val="es-ES_tradnl"/>
              </w:rPr>
              <w:t>Albania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AR</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Argentina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Argentine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Argentinien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Argentina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AT</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Austria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Autriche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Österreich</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Austria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AU</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Australia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Australie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Australien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Australia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AZ</w:t>
            </w:r>
          </w:p>
        </w:tc>
        <w:tc>
          <w:tcPr>
            <w:tcW w:w="2249" w:type="dxa"/>
          </w:tcPr>
          <w:p w:rsidR="00E52CA3" w:rsidRPr="0036154D" w:rsidRDefault="00E52CA3" w:rsidP="00F85A73">
            <w:pPr>
              <w:jc w:val="left"/>
              <w:rPr>
                <w:rFonts w:cs="Arial"/>
                <w:b/>
                <w:sz w:val="16"/>
                <w:szCs w:val="16"/>
              </w:rPr>
            </w:pPr>
            <w:smartTag w:uri="urn:schemas-microsoft-com:office:smarttags" w:element="country-region">
              <w:smartTag w:uri="urn:schemas-microsoft-com:office:smarttags" w:element="place">
                <w:r w:rsidRPr="0036154D">
                  <w:rPr>
                    <w:rFonts w:cs="Arial"/>
                    <w:sz w:val="16"/>
                    <w:szCs w:val="16"/>
                  </w:rPr>
                  <w:t>Azerbaijan</w:t>
                </w:r>
              </w:smartTag>
            </w:smartTag>
          </w:p>
        </w:tc>
        <w:tc>
          <w:tcPr>
            <w:tcW w:w="2296" w:type="dxa"/>
          </w:tcPr>
          <w:p w:rsidR="00E52CA3" w:rsidRPr="0036154D" w:rsidRDefault="00E52CA3" w:rsidP="00F85A73">
            <w:pPr>
              <w:jc w:val="left"/>
              <w:rPr>
                <w:rFonts w:cs="Arial"/>
                <w:b/>
                <w:sz w:val="16"/>
                <w:szCs w:val="16"/>
                <w:lang w:val="fr-FR"/>
              </w:rPr>
            </w:pPr>
            <w:r w:rsidRPr="0036154D">
              <w:rPr>
                <w:rFonts w:cs="Arial"/>
                <w:sz w:val="16"/>
                <w:szCs w:val="16"/>
                <w:lang w:val="fr-FR"/>
              </w:rPr>
              <w:t>Azerbaïdjan</w:t>
            </w:r>
          </w:p>
        </w:tc>
        <w:tc>
          <w:tcPr>
            <w:tcW w:w="2729" w:type="dxa"/>
          </w:tcPr>
          <w:p w:rsidR="00E52CA3" w:rsidRPr="0036154D" w:rsidRDefault="00E52CA3" w:rsidP="00F85A73">
            <w:pPr>
              <w:jc w:val="left"/>
              <w:rPr>
                <w:rFonts w:cs="Arial"/>
                <w:bCs/>
                <w:sz w:val="16"/>
                <w:szCs w:val="16"/>
                <w:lang w:val="de-DE"/>
              </w:rPr>
            </w:pPr>
            <w:r w:rsidRPr="0036154D">
              <w:rPr>
                <w:rFonts w:cs="Arial"/>
                <w:bCs/>
                <w:sz w:val="16"/>
                <w:szCs w:val="16"/>
                <w:lang w:val="de-DE"/>
              </w:rPr>
              <w:t>Aserbaidschan</w:t>
            </w:r>
          </w:p>
        </w:tc>
        <w:tc>
          <w:tcPr>
            <w:tcW w:w="2574" w:type="dxa"/>
          </w:tcPr>
          <w:p w:rsidR="00E52CA3" w:rsidRPr="0036154D" w:rsidRDefault="00E52CA3" w:rsidP="00F85A73">
            <w:pPr>
              <w:jc w:val="left"/>
              <w:rPr>
                <w:rFonts w:cs="Arial"/>
                <w:bCs/>
                <w:sz w:val="16"/>
                <w:szCs w:val="16"/>
                <w:lang w:val="es-ES_tradnl"/>
              </w:rPr>
            </w:pPr>
            <w:r w:rsidRPr="0036154D">
              <w:rPr>
                <w:rFonts w:cs="Arial"/>
                <w:bCs/>
                <w:sz w:val="16"/>
                <w:szCs w:val="16"/>
                <w:lang w:val="es-ES_tradnl"/>
              </w:rPr>
              <w:t>Azerbaiyán</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BE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Belgium</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Belgique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Belgien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Bélgica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BG</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Bulgaria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Bulgarie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Bulgarien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Bulgaria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BO</w:t>
            </w:r>
          </w:p>
        </w:tc>
        <w:tc>
          <w:tcPr>
            <w:tcW w:w="2249" w:type="dxa"/>
          </w:tcPr>
          <w:p w:rsidR="00E52CA3" w:rsidRPr="0036154D" w:rsidRDefault="00E52CA3" w:rsidP="00F85A73">
            <w:pPr>
              <w:jc w:val="left"/>
              <w:rPr>
                <w:rFonts w:cs="Arial"/>
                <w:sz w:val="16"/>
                <w:szCs w:val="16"/>
              </w:rPr>
            </w:pPr>
            <w:smartTag w:uri="urn:schemas-microsoft-com:office:smarttags" w:element="country-region">
              <w:r w:rsidRPr="0036154D">
                <w:rPr>
                  <w:rFonts w:cs="Arial"/>
                  <w:sz w:val="16"/>
                  <w:szCs w:val="16"/>
                </w:rPr>
                <w:t>Bolivia</w:t>
              </w:r>
            </w:smartTag>
            <w:r w:rsidRPr="0036154D">
              <w:rPr>
                <w:rFonts w:cs="Arial"/>
                <w:sz w:val="16"/>
                <w:szCs w:val="16"/>
              </w:rPr>
              <w:t xml:space="preserve"> (</w:t>
            </w:r>
            <w:smartTag w:uri="urn:schemas-microsoft-com:office:smarttags" w:element="place">
              <w:smartTag w:uri="urn:schemas-microsoft-com:office:smarttags" w:element="PlaceName">
                <w:r w:rsidRPr="0036154D">
                  <w:rPr>
                    <w:rFonts w:cs="Arial"/>
                    <w:sz w:val="16"/>
                    <w:szCs w:val="16"/>
                  </w:rPr>
                  <w:t>Plurinational</w:t>
                </w:r>
              </w:smartTag>
              <w:r w:rsidRPr="0036154D">
                <w:rPr>
                  <w:rFonts w:cs="Arial"/>
                  <w:sz w:val="16"/>
                  <w:szCs w:val="16"/>
                </w:rPr>
                <w:t xml:space="preserve"> </w:t>
              </w:r>
              <w:smartTag w:uri="urn:schemas-microsoft-com:office:smarttags" w:element="PlaceType">
                <w:r w:rsidRPr="0036154D">
                  <w:rPr>
                    <w:rFonts w:cs="Arial"/>
                    <w:sz w:val="16"/>
                    <w:szCs w:val="16"/>
                  </w:rPr>
                  <w:t>State</w:t>
                </w:r>
              </w:smartTag>
            </w:smartTag>
            <w:r w:rsidRPr="0036154D">
              <w:rPr>
                <w:rFonts w:cs="Arial"/>
                <w:sz w:val="16"/>
                <w:szCs w:val="16"/>
              </w:rPr>
              <w:t xml:space="preserve"> of) </w:t>
            </w:r>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Bolivie (État plurinational de)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 xml:space="preserve">Bolivien (Plurinationaler Staat) </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Bolivia (Estado Plurinacional de)</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BR</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Brazil</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Brésil</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Brasilien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Brasil</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BY</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Belarus</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Bélarus</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Belarus</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Belarús</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CA</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Canada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Canada</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Kanada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Canadá</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CH</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Switzerland</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Suisse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Schweiz</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Suiza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CL</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Chile</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Chili</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Chile</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Chile</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CN</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China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Chine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China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China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CO</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Colombia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Colombie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Kolumbien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Colombia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CR</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Costa Rica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Costa Rica</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Costa Rica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Costa Rica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CZ</w:t>
            </w:r>
          </w:p>
        </w:tc>
        <w:tc>
          <w:tcPr>
            <w:tcW w:w="2249" w:type="dxa"/>
          </w:tcPr>
          <w:p w:rsidR="00E52CA3" w:rsidRPr="0036154D" w:rsidRDefault="00E52CA3" w:rsidP="00F85A73">
            <w:pPr>
              <w:jc w:val="left"/>
              <w:rPr>
                <w:rFonts w:cs="Arial"/>
                <w:sz w:val="16"/>
                <w:szCs w:val="16"/>
              </w:rPr>
            </w:pPr>
            <w:smartTag w:uri="urn:schemas-microsoft-com:office:smarttags" w:element="place">
              <w:smartTag w:uri="urn:schemas-microsoft-com:office:smarttags" w:element="PlaceName">
                <w:r w:rsidRPr="0036154D">
                  <w:rPr>
                    <w:rFonts w:cs="Arial"/>
                    <w:sz w:val="16"/>
                    <w:szCs w:val="16"/>
                  </w:rPr>
                  <w:t>Czech</w:t>
                </w:r>
              </w:smartTag>
              <w:r w:rsidRPr="0036154D">
                <w:rPr>
                  <w:rFonts w:cs="Arial"/>
                  <w:sz w:val="16"/>
                  <w:szCs w:val="16"/>
                </w:rPr>
                <w:t xml:space="preserve"> </w:t>
              </w:r>
              <w:smartTag w:uri="urn:schemas-microsoft-com:office:smarttags" w:element="PlaceType">
                <w:r w:rsidRPr="0036154D">
                  <w:rPr>
                    <w:rFonts w:cs="Arial"/>
                    <w:sz w:val="16"/>
                    <w:szCs w:val="16"/>
                  </w:rPr>
                  <w:t>Republic</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République tchèque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Tschechische Republik</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República Checa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DE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Germany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Allemagne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Deutschland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Alemania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DK</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Denmark</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Danemark</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Dänemark</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Dinamarca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DO</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Dominican Republic</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République dominicaine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Dominikanische Republik</w:t>
            </w:r>
          </w:p>
        </w:tc>
        <w:tc>
          <w:tcPr>
            <w:tcW w:w="2574" w:type="dxa"/>
          </w:tcPr>
          <w:p w:rsidR="00E52CA3" w:rsidRPr="0036154D" w:rsidRDefault="00E52CA3" w:rsidP="00F85A73">
            <w:pPr>
              <w:jc w:val="left"/>
              <w:rPr>
                <w:rFonts w:cs="Arial"/>
                <w:b/>
                <w:sz w:val="16"/>
                <w:szCs w:val="16"/>
                <w:lang w:val="es-ES_tradnl"/>
              </w:rPr>
            </w:pPr>
            <w:r w:rsidRPr="0036154D">
              <w:rPr>
                <w:rFonts w:cs="Arial"/>
                <w:sz w:val="16"/>
                <w:szCs w:val="16"/>
                <w:lang w:val="es-ES_tradnl"/>
              </w:rPr>
              <w:t>República Dominicana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EC</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Ecuador</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Équateur</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Ecuador</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Ecuador</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EE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Estonia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Estonie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Estland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Estonia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ES</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Spain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Espagne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Spanien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España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FI</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Finland</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Finlande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Finnland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Finlandia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FR</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France</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France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Frankreich</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Francia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GB</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United Kingdom</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Royaume</w:t>
            </w:r>
            <w:r w:rsidRPr="0036154D">
              <w:rPr>
                <w:rFonts w:cs="Arial"/>
                <w:sz w:val="16"/>
                <w:szCs w:val="16"/>
                <w:lang w:val="fr-FR"/>
              </w:rPr>
              <w:noBreakHyphen/>
              <w:t>Uni</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Vereinigtes Königreich</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Reino Unido</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GE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Georgia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Géorgie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Georgien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Georgia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HR</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Croatia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Croatie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Kroatien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Croacia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HU</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Hungary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Hongrie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Ungarn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Hungría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IE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Ireland</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Irlande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Irland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Irlanda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IL</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Israel</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Israël</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Israel</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Israel</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IS</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Iceland</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Islande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Island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Islandia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IT</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Italy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Italie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Italien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Italia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sz w:val="16"/>
                <w:szCs w:val="16"/>
              </w:rPr>
            </w:pPr>
            <w:r w:rsidRPr="0067449A">
              <w:rPr>
                <w:rFonts w:cs="Arial"/>
                <w:b/>
                <w:sz w:val="16"/>
                <w:szCs w:val="16"/>
              </w:rPr>
              <w:t>JO</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Jordan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Jordanie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Jordanien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Jordania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JP</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Japan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Japon</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Japan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Japón</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KE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Kenya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Kenya</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Kenia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Kenya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KG</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Kyrgyzstan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Kirghizistan</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Kirgistan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Kirguistán</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KR</w:t>
            </w:r>
          </w:p>
        </w:tc>
        <w:tc>
          <w:tcPr>
            <w:tcW w:w="2249" w:type="dxa"/>
          </w:tcPr>
          <w:p w:rsidR="00E52CA3" w:rsidRPr="0036154D" w:rsidRDefault="00E52CA3" w:rsidP="00F85A73">
            <w:pPr>
              <w:jc w:val="left"/>
              <w:rPr>
                <w:rFonts w:cs="Arial"/>
                <w:sz w:val="16"/>
                <w:szCs w:val="16"/>
              </w:rPr>
            </w:pPr>
            <w:smartTag w:uri="urn:schemas-microsoft-com:office:smarttags" w:element="place">
              <w:smartTag w:uri="urn:schemas-microsoft-com:office:smarttags" w:element="PlaceType">
                <w:r w:rsidRPr="0036154D">
                  <w:rPr>
                    <w:rFonts w:cs="Arial"/>
                    <w:sz w:val="16"/>
                    <w:szCs w:val="16"/>
                  </w:rPr>
                  <w:t>Republic</w:t>
                </w:r>
              </w:smartTag>
              <w:r w:rsidRPr="0036154D">
                <w:rPr>
                  <w:rFonts w:cs="Arial"/>
                  <w:sz w:val="16"/>
                  <w:szCs w:val="16"/>
                </w:rPr>
                <w:t xml:space="preserve"> of </w:t>
              </w:r>
              <w:smartTag w:uri="urn:schemas-microsoft-com:office:smarttags" w:element="PlaceName">
                <w:r w:rsidRPr="0036154D">
                  <w:rPr>
                    <w:rFonts w:cs="Arial"/>
                    <w:sz w:val="16"/>
                    <w:szCs w:val="16"/>
                  </w:rPr>
                  <w:t>Korea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République de Corée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Republik Korea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República de Corea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LT</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Lithuania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Lituanie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Litauen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Lituania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smartTag w:uri="urn:schemas-microsoft-com:office:smarttags" w:element="City">
              <w:smartTag w:uri="urn:schemas-microsoft-com:office:smarttags" w:element="place">
                <w:r w:rsidRPr="0067449A">
                  <w:rPr>
                    <w:rFonts w:cs="Arial"/>
                    <w:b/>
                    <w:sz w:val="16"/>
                    <w:szCs w:val="16"/>
                  </w:rPr>
                  <w:t>LV</w:t>
                </w:r>
              </w:smartTag>
            </w:smartTag>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Latvia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Lettonie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Lettland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Letonia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sz w:val="16"/>
                <w:szCs w:val="16"/>
              </w:rPr>
            </w:pPr>
            <w:r w:rsidRPr="0067449A">
              <w:rPr>
                <w:rFonts w:cs="Arial"/>
                <w:b/>
                <w:sz w:val="16"/>
                <w:szCs w:val="16"/>
              </w:rPr>
              <w:t>MA</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Morocco</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Maroc</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Marokko</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Marruecos</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MD</w:t>
            </w:r>
          </w:p>
        </w:tc>
        <w:tc>
          <w:tcPr>
            <w:tcW w:w="2249" w:type="dxa"/>
          </w:tcPr>
          <w:p w:rsidR="00E52CA3" w:rsidRPr="0036154D" w:rsidRDefault="00E52CA3" w:rsidP="00F85A73">
            <w:pPr>
              <w:jc w:val="left"/>
              <w:rPr>
                <w:rFonts w:cs="Arial"/>
                <w:sz w:val="16"/>
                <w:szCs w:val="16"/>
              </w:rPr>
            </w:pPr>
            <w:smartTag w:uri="urn:schemas-microsoft-com:office:smarttags" w:element="place">
              <w:smartTag w:uri="urn:schemas-microsoft-com:office:smarttags" w:element="PlaceType">
                <w:r w:rsidRPr="0036154D">
                  <w:rPr>
                    <w:rFonts w:cs="Arial"/>
                    <w:sz w:val="16"/>
                    <w:szCs w:val="16"/>
                  </w:rPr>
                  <w:t>Republic</w:t>
                </w:r>
              </w:smartTag>
              <w:r w:rsidRPr="0036154D">
                <w:rPr>
                  <w:rFonts w:cs="Arial"/>
                  <w:sz w:val="16"/>
                  <w:szCs w:val="16"/>
                </w:rPr>
                <w:t xml:space="preserve"> of </w:t>
              </w:r>
              <w:smartTag w:uri="urn:schemas-microsoft-com:office:smarttags" w:element="PlaceName">
                <w:r w:rsidRPr="0036154D">
                  <w:rPr>
                    <w:rFonts w:cs="Arial"/>
                    <w:sz w:val="16"/>
                    <w:szCs w:val="16"/>
                  </w:rPr>
                  <w:t>Moldova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République de Moldova</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Republik Moldau</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República de Moldova</w:t>
            </w:r>
          </w:p>
        </w:tc>
      </w:tr>
      <w:tr w:rsidR="00E52CA3" w:rsidRPr="0031764C"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MK</w:t>
            </w:r>
          </w:p>
        </w:tc>
        <w:tc>
          <w:tcPr>
            <w:tcW w:w="2249" w:type="dxa"/>
          </w:tcPr>
          <w:p w:rsidR="00E52CA3" w:rsidRPr="0036154D" w:rsidRDefault="00E52CA3" w:rsidP="00F85A73">
            <w:pPr>
              <w:jc w:val="left"/>
              <w:rPr>
                <w:rFonts w:cs="Arial"/>
                <w:sz w:val="16"/>
                <w:szCs w:val="16"/>
              </w:rPr>
            </w:pPr>
            <w:r w:rsidRPr="0036154D">
              <w:rPr>
                <w:rFonts w:cs="Arial"/>
                <w:sz w:val="16"/>
                <w:szCs w:val="16"/>
              </w:rPr>
              <w:t xml:space="preserve">The </w:t>
            </w:r>
            <w:smartTag w:uri="urn:schemas-microsoft-com:office:smarttags" w:element="country-region">
              <w:smartTag w:uri="urn:schemas-microsoft-com:office:smarttags" w:element="place">
                <w:r w:rsidRPr="0036154D">
                  <w:rPr>
                    <w:rFonts w:cs="Arial"/>
                    <w:sz w:val="16"/>
                    <w:szCs w:val="16"/>
                  </w:rPr>
                  <w:t>former Yugoslav Republic of Macedonia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Ex-République yougoslave de Macédoine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Ehemalige jugoslawische Republik Mazedonien</w:t>
            </w:r>
          </w:p>
        </w:tc>
        <w:tc>
          <w:tcPr>
            <w:tcW w:w="2574" w:type="dxa"/>
          </w:tcPr>
          <w:p w:rsidR="00E52CA3" w:rsidRPr="00C85426" w:rsidRDefault="00E52CA3" w:rsidP="00F85A73">
            <w:pPr>
              <w:jc w:val="left"/>
              <w:rPr>
                <w:rFonts w:cs="Arial"/>
                <w:sz w:val="16"/>
                <w:szCs w:val="16"/>
                <w:lang w:val="pt-BR"/>
              </w:rPr>
            </w:pPr>
            <w:r w:rsidRPr="00C85426">
              <w:rPr>
                <w:rFonts w:cs="Arial"/>
                <w:sz w:val="16"/>
                <w:szCs w:val="16"/>
                <w:lang w:val="pt-BR"/>
              </w:rPr>
              <w:t>Ex República Yugoslava de Macedonia</w:t>
            </w:r>
          </w:p>
        </w:tc>
      </w:tr>
      <w:tr w:rsidR="00E52CA3" w:rsidRPr="0067449A" w:rsidTr="00F85A73">
        <w:trPr>
          <w:cantSplit/>
          <w:jc w:val="center"/>
        </w:trPr>
        <w:tc>
          <w:tcPr>
            <w:tcW w:w="354" w:type="dxa"/>
            <w:tcBorders>
              <w:top w:val="nil"/>
              <w:left w:val="nil"/>
              <w:bottom w:val="nil"/>
            </w:tcBorders>
            <w:shd w:val="clear" w:color="auto" w:fill="auto"/>
          </w:tcPr>
          <w:p w:rsidR="00E52CA3" w:rsidRPr="00C85426" w:rsidRDefault="00E52CA3" w:rsidP="00E52CA3">
            <w:pPr>
              <w:numPr>
                <w:ilvl w:val="0"/>
                <w:numId w:val="6"/>
              </w:numPr>
              <w:jc w:val="center"/>
              <w:rPr>
                <w:rFonts w:cs="Arial"/>
                <w:sz w:val="16"/>
                <w:szCs w:val="16"/>
                <w:lang w:val="pt-BR"/>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MX</w:t>
            </w:r>
          </w:p>
        </w:tc>
        <w:tc>
          <w:tcPr>
            <w:tcW w:w="2249" w:type="dxa"/>
          </w:tcPr>
          <w:p w:rsidR="00E52CA3" w:rsidRPr="0036154D" w:rsidRDefault="00E52CA3" w:rsidP="00F85A73">
            <w:pPr>
              <w:jc w:val="left"/>
              <w:rPr>
                <w:rFonts w:cs="Arial"/>
                <w:sz w:val="16"/>
                <w:szCs w:val="16"/>
              </w:rPr>
            </w:pPr>
            <w:r w:rsidRPr="0036154D">
              <w:rPr>
                <w:rFonts w:cs="Arial"/>
                <w:sz w:val="16"/>
                <w:szCs w:val="16"/>
              </w:rPr>
              <w:t>México</w:t>
            </w:r>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Mexique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Mexiko</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México</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NI</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Nicaragua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Nicaragua</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Nicaragua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Nicaragua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NL</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Netherlands</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Pays-Bas</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Niederlande</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Países Bajos</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NO</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Norway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Norvège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Norwegen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Noruega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NZ</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New Zealand</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Nouvelle-Zélande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Neuseeland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Nueva Zelandia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F85A7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Pr>
                <w:rFonts w:cs="Arial"/>
                <w:b/>
                <w:sz w:val="16"/>
                <w:szCs w:val="16"/>
              </w:rPr>
              <w:t>OA</w:t>
            </w:r>
          </w:p>
        </w:tc>
        <w:tc>
          <w:tcPr>
            <w:tcW w:w="2249" w:type="dxa"/>
          </w:tcPr>
          <w:p w:rsidR="00E52CA3" w:rsidRPr="0036154D" w:rsidRDefault="00E52CA3" w:rsidP="00F85A73">
            <w:pPr>
              <w:jc w:val="left"/>
              <w:rPr>
                <w:rFonts w:cs="Arial"/>
                <w:sz w:val="16"/>
                <w:szCs w:val="16"/>
              </w:rPr>
            </w:pPr>
            <w:r w:rsidRPr="00E27679">
              <w:rPr>
                <w:rFonts w:cs="Arial"/>
                <w:sz w:val="16"/>
                <w:szCs w:val="16"/>
              </w:rPr>
              <w:t>African Intellectual Property Organization (OAPI)</w:t>
            </w:r>
          </w:p>
        </w:tc>
        <w:tc>
          <w:tcPr>
            <w:tcW w:w="2296" w:type="dxa"/>
          </w:tcPr>
          <w:p w:rsidR="00E52CA3" w:rsidRPr="0036154D" w:rsidRDefault="00E52CA3" w:rsidP="00F85A73">
            <w:pPr>
              <w:jc w:val="left"/>
              <w:rPr>
                <w:rFonts w:cs="Arial"/>
                <w:sz w:val="16"/>
                <w:szCs w:val="16"/>
                <w:lang w:val="fr-FR"/>
              </w:rPr>
            </w:pPr>
            <w:r w:rsidRPr="00E27679">
              <w:rPr>
                <w:rFonts w:cs="Arial"/>
                <w:sz w:val="16"/>
                <w:szCs w:val="16"/>
                <w:lang w:val="fr-FR"/>
              </w:rPr>
              <w:t>Organisation Africaine de la Propriété Intellectuelle (OAPI)</w:t>
            </w:r>
          </w:p>
        </w:tc>
        <w:tc>
          <w:tcPr>
            <w:tcW w:w="2729" w:type="dxa"/>
          </w:tcPr>
          <w:p w:rsidR="00E52CA3" w:rsidRPr="0036154D" w:rsidRDefault="00E52CA3" w:rsidP="00F85A73">
            <w:pPr>
              <w:jc w:val="left"/>
              <w:rPr>
                <w:rFonts w:cs="Arial"/>
                <w:sz w:val="16"/>
                <w:szCs w:val="16"/>
                <w:lang w:val="de-DE"/>
              </w:rPr>
            </w:pPr>
            <w:r w:rsidRPr="00E27679">
              <w:rPr>
                <w:rFonts w:cs="Arial"/>
                <w:sz w:val="16"/>
                <w:szCs w:val="16"/>
                <w:lang w:val="de-DE"/>
              </w:rPr>
              <w:t>Afrikanische Organisation für geistiges Eigentum (OAPI)</w:t>
            </w:r>
          </w:p>
        </w:tc>
        <w:tc>
          <w:tcPr>
            <w:tcW w:w="2574" w:type="dxa"/>
          </w:tcPr>
          <w:p w:rsidR="00E52CA3" w:rsidRPr="0036154D" w:rsidRDefault="00E52CA3" w:rsidP="00F85A73">
            <w:pPr>
              <w:jc w:val="left"/>
              <w:rPr>
                <w:rFonts w:cs="Arial"/>
                <w:sz w:val="16"/>
                <w:szCs w:val="16"/>
                <w:lang w:val="es-ES_tradnl"/>
              </w:rPr>
            </w:pPr>
            <w:r w:rsidRPr="00E27679">
              <w:rPr>
                <w:rFonts w:cs="Arial"/>
                <w:sz w:val="16"/>
                <w:szCs w:val="16"/>
                <w:lang w:val="es-ES_tradnl"/>
              </w:rPr>
              <w:t>Organización Africana de la Propiedad Intelectual (OAPI)</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smartTag w:uri="urn:schemas-microsoft-com:office:smarttags" w:element="place">
              <w:r w:rsidRPr="0067449A">
                <w:rPr>
                  <w:rFonts w:cs="Arial"/>
                  <w:b/>
                  <w:sz w:val="16"/>
                  <w:szCs w:val="16"/>
                </w:rPr>
                <w:t>OM</w:t>
              </w:r>
            </w:smartTag>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Oman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Oman</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Oman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Omán</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PA</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Panama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Panama</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Panama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Panamá</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PE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Peru</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Pérou</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Peru</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Perú</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PL</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Poland</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Pologne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Polen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Polonia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PT</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Portugal</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Portugal</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Portugal</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Portugal</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PY</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Paraguay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Paraguay</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Paraguay</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Paraguay</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QZ</w:t>
            </w:r>
          </w:p>
        </w:tc>
        <w:tc>
          <w:tcPr>
            <w:tcW w:w="2249" w:type="dxa"/>
          </w:tcPr>
          <w:p w:rsidR="00E52CA3" w:rsidRPr="0036154D" w:rsidRDefault="00E52CA3" w:rsidP="00F85A73">
            <w:pPr>
              <w:jc w:val="left"/>
              <w:rPr>
                <w:rFonts w:cs="Arial"/>
                <w:sz w:val="16"/>
                <w:szCs w:val="16"/>
              </w:rPr>
            </w:pPr>
            <w:r w:rsidRPr="0036154D">
              <w:rPr>
                <w:rFonts w:cs="Arial"/>
                <w:sz w:val="16"/>
                <w:szCs w:val="16"/>
              </w:rPr>
              <w:t>European Union</w:t>
            </w:r>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Union européenne</w:t>
            </w:r>
          </w:p>
        </w:tc>
        <w:tc>
          <w:tcPr>
            <w:tcW w:w="2729" w:type="dxa"/>
          </w:tcPr>
          <w:p w:rsidR="00E52CA3" w:rsidRPr="0036154D" w:rsidRDefault="00E52CA3" w:rsidP="00F85A73">
            <w:pPr>
              <w:keepLines/>
              <w:jc w:val="left"/>
              <w:rPr>
                <w:rFonts w:cs="Arial"/>
                <w:sz w:val="16"/>
                <w:szCs w:val="16"/>
                <w:lang w:val="de-DE"/>
              </w:rPr>
            </w:pPr>
            <w:r w:rsidRPr="0036154D">
              <w:rPr>
                <w:rFonts w:cs="Arial"/>
                <w:sz w:val="16"/>
                <w:szCs w:val="16"/>
                <w:lang w:val="de-DE"/>
              </w:rPr>
              <w:t>Europäische Union</w:t>
            </w:r>
          </w:p>
        </w:tc>
        <w:tc>
          <w:tcPr>
            <w:tcW w:w="2574" w:type="dxa"/>
          </w:tcPr>
          <w:p w:rsidR="00E52CA3" w:rsidRPr="0036154D" w:rsidRDefault="00E52CA3" w:rsidP="00F85A73">
            <w:pPr>
              <w:keepLines/>
              <w:jc w:val="left"/>
              <w:rPr>
                <w:rFonts w:cs="Arial"/>
                <w:sz w:val="16"/>
                <w:szCs w:val="16"/>
                <w:lang w:val="es-ES_tradnl"/>
              </w:rPr>
            </w:pPr>
            <w:r w:rsidRPr="0036154D">
              <w:rPr>
                <w:rFonts w:cs="Arial"/>
                <w:sz w:val="16"/>
                <w:szCs w:val="16"/>
                <w:lang w:val="es-ES_tradnl"/>
              </w:rPr>
              <w:t xml:space="preserve">Unión Europea </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RO</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Romania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Roumanie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Rumänien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Rumania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Pr>
                <w:rFonts w:cs="Arial"/>
                <w:b/>
                <w:sz w:val="16"/>
                <w:szCs w:val="16"/>
              </w:rPr>
              <w:t>RS</w:t>
            </w:r>
          </w:p>
        </w:tc>
        <w:tc>
          <w:tcPr>
            <w:tcW w:w="2249" w:type="dxa"/>
          </w:tcPr>
          <w:p w:rsidR="00E52CA3" w:rsidRPr="0036154D" w:rsidRDefault="00E52CA3" w:rsidP="00F85A73">
            <w:pPr>
              <w:jc w:val="left"/>
              <w:rPr>
                <w:rFonts w:cs="Arial"/>
                <w:sz w:val="16"/>
                <w:szCs w:val="16"/>
              </w:rPr>
            </w:pPr>
            <w:r>
              <w:rPr>
                <w:rFonts w:cs="Arial"/>
                <w:sz w:val="16"/>
                <w:szCs w:val="16"/>
              </w:rPr>
              <w:t>Serbia</w:t>
            </w:r>
          </w:p>
        </w:tc>
        <w:tc>
          <w:tcPr>
            <w:tcW w:w="2296" w:type="dxa"/>
          </w:tcPr>
          <w:p w:rsidR="00E52CA3" w:rsidRPr="0036154D" w:rsidRDefault="00E52CA3" w:rsidP="00F85A73">
            <w:pPr>
              <w:jc w:val="left"/>
              <w:rPr>
                <w:rFonts w:cs="Arial"/>
                <w:sz w:val="16"/>
                <w:szCs w:val="16"/>
                <w:lang w:val="fr-FR"/>
              </w:rPr>
            </w:pPr>
            <w:r>
              <w:rPr>
                <w:rFonts w:cs="Arial"/>
                <w:sz w:val="16"/>
                <w:szCs w:val="16"/>
                <w:lang w:val="fr-FR"/>
              </w:rPr>
              <w:t>Serbie</w:t>
            </w:r>
          </w:p>
        </w:tc>
        <w:tc>
          <w:tcPr>
            <w:tcW w:w="2729" w:type="dxa"/>
          </w:tcPr>
          <w:p w:rsidR="00E52CA3" w:rsidRPr="0036154D" w:rsidRDefault="00E52CA3" w:rsidP="00F85A73">
            <w:pPr>
              <w:jc w:val="left"/>
              <w:rPr>
                <w:rFonts w:cs="Arial"/>
                <w:sz w:val="16"/>
                <w:szCs w:val="16"/>
                <w:lang w:val="de-DE"/>
              </w:rPr>
            </w:pPr>
            <w:r>
              <w:rPr>
                <w:rFonts w:cs="Arial"/>
                <w:sz w:val="16"/>
                <w:szCs w:val="16"/>
                <w:lang w:val="de-DE"/>
              </w:rPr>
              <w:t>Serbien</w:t>
            </w:r>
          </w:p>
        </w:tc>
        <w:tc>
          <w:tcPr>
            <w:tcW w:w="2574" w:type="dxa"/>
          </w:tcPr>
          <w:p w:rsidR="00E52CA3" w:rsidRPr="0036154D" w:rsidRDefault="00E52CA3" w:rsidP="00F85A73">
            <w:pPr>
              <w:jc w:val="left"/>
              <w:rPr>
                <w:rFonts w:cs="Arial"/>
                <w:sz w:val="16"/>
                <w:szCs w:val="16"/>
                <w:lang w:val="es-ES_tradnl"/>
              </w:rPr>
            </w:pPr>
            <w:r>
              <w:rPr>
                <w:rFonts w:cs="Arial"/>
                <w:sz w:val="16"/>
                <w:szCs w:val="16"/>
                <w:lang w:val="es-ES_tradnl"/>
              </w:rPr>
              <w:t>Serbia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RU</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Russian Federation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Fédération de Russie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Russische Föderation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Federación de Rusia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SE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Sweden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Suède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Schweden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Suecia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SG</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Singapore</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Singapour</w:t>
            </w:r>
          </w:p>
        </w:tc>
        <w:tc>
          <w:tcPr>
            <w:tcW w:w="2729" w:type="dxa"/>
          </w:tcPr>
          <w:p w:rsidR="00E52CA3" w:rsidRPr="0036154D" w:rsidRDefault="00E52CA3" w:rsidP="00F85A73">
            <w:pPr>
              <w:jc w:val="left"/>
              <w:rPr>
                <w:rFonts w:cs="Arial"/>
                <w:b/>
                <w:sz w:val="16"/>
                <w:szCs w:val="16"/>
                <w:lang w:val="de-DE"/>
              </w:rPr>
            </w:pPr>
            <w:r w:rsidRPr="0036154D">
              <w:rPr>
                <w:rFonts w:cs="Arial"/>
                <w:sz w:val="16"/>
                <w:szCs w:val="16"/>
                <w:lang w:val="de-DE"/>
              </w:rPr>
              <w:t>Singapur</w:t>
            </w:r>
          </w:p>
        </w:tc>
        <w:tc>
          <w:tcPr>
            <w:tcW w:w="2574" w:type="dxa"/>
          </w:tcPr>
          <w:p w:rsidR="00E52CA3" w:rsidRPr="0036154D" w:rsidRDefault="00E52CA3" w:rsidP="00F85A73">
            <w:pPr>
              <w:jc w:val="left"/>
              <w:rPr>
                <w:rFonts w:cs="Arial"/>
                <w:b/>
                <w:sz w:val="16"/>
                <w:szCs w:val="16"/>
                <w:lang w:val="es-ES_tradnl"/>
              </w:rPr>
            </w:pPr>
            <w:r w:rsidRPr="0036154D">
              <w:rPr>
                <w:rFonts w:cs="Arial"/>
                <w:sz w:val="16"/>
                <w:szCs w:val="16"/>
                <w:lang w:val="es-ES_tradnl"/>
              </w:rPr>
              <w:t>Singapur</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SI</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Slovenia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Slovénie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Slowenien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Eslovenia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SK</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Slovakia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Slovaquie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Slowakei</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Eslovaquia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TN</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Tunisia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Tunisie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Tunesien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Túnez</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TR</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Turkey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Turquie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Türkei</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Turquía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TT</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Trinidad and Tobago</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Trinité-et-Tobago</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Trinidad und Tobago</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Trinidad y Tobago</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UA</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Ukraine</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Ukraine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Ukraine</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Ucrania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US</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United States of America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États</w:t>
            </w:r>
            <w:r w:rsidRPr="0036154D">
              <w:rPr>
                <w:rFonts w:cs="Arial"/>
                <w:sz w:val="16"/>
                <w:szCs w:val="16"/>
                <w:lang w:val="fr-FR"/>
              </w:rPr>
              <w:noBreakHyphen/>
              <w:t>Unis d'Amérique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Vereinigte Staaten von Amerika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Estados Unidos de América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sz w:val="16"/>
                <w:szCs w:val="16"/>
              </w:rPr>
            </w:pPr>
            <w:r w:rsidRPr="0067449A">
              <w:rPr>
                <w:rFonts w:cs="Arial"/>
                <w:b/>
                <w:sz w:val="16"/>
                <w:szCs w:val="16"/>
              </w:rPr>
              <w:t>UZ</w:t>
            </w:r>
          </w:p>
        </w:tc>
        <w:tc>
          <w:tcPr>
            <w:tcW w:w="2249" w:type="dxa"/>
          </w:tcPr>
          <w:p w:rsidR="00E52CA3" w:rsidRPr="0036154D" w:rsidRDefault="00E52CA3" w:rsidP="00F85A73">
            <w:pPr>
              <w:jc w:val="left"/>
              <w:rPr>
                <w:rFonts w:cs="Arial"/>
                <w:snapToGrid w:val="0"/>
                <w:sz w:val="16"/>
                <w:szCs w:val="16"/>
              </w:rPr>
            </w:pPr>
            <w:smartTag w:uri="urn:schemas-microsoft-com:office:smarttags" w:element="country-region">
              <w:smartTag w:uri="urn:schemas-microsoft-com:office:smarttags" w:element="place">
                <w:r w:rsidRPr="0036154D">
                  <w:rPr>
                    <w:rFonts w:cs="Arial"/>
                    <w:snapToGrid w:val="0"/>
                    <w:sz w:val="16"/>
                    <w:szCs w:val="16"/>
                  </w:rPr>
                  <w:t>Uzbekistan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Ouzbékistan</w:t>
            </w:r>
          </w:p>
        </w:tc>
        <w:tc>
          <w:tcPr>
            <w:tcW w:w="2729" w:type="dxa"/>
          </w:tcPr>
          <w:p w:rsidR="00E52CA3" w:rsidRPr="0036154D" w:rsidRDefault="00E52CA3" w:rsidP="00F85A73">
            <w:pPr>
              <w:jc w:val="left"/>
              <w:rPr>
                <w:rFonts w:cs="Arial"/>
                <w:sz w:val="16"/>
                <w:szCs w:val="16"/>
                <w:lang w:val="de-DE"/>
              </w:rPr>
            </w:pPr>
            <w:r w:rsidRPr="0036154D">
              <w:rPr>
                <w:rFonts w:cs="Arial"/>
                <w:snapToGrid w:val="0"/>
                <w:sz w:val="16"/>
                <w:szCs w:val="16"/>
                <w:lang w:val="de-DE"/>
              </w:rPr>
              <w:t>Usbekistan</w:t>
            </w:r>
          </w:p>
        </w:tc>
        <w:tc>
          <w:tcPr>
            <w:tcW w:w="2574" w:type="dxa"/>
          </w:tcPr>
          <w:p w:rsidR="00E52CA3" w:rsidRPr="0036154D" w:rsidRDefault="00E52CA3" w:rsidP="00F85A73">
            <w:pPr>
              <w:jc w:val="left"/>
              <w:rPr>
                <w:rFonts w:cs="Arial"/>
                <w:snapToGrid w:val="0"/>
                <w:sz w:val="16"/>
                <w:szCs w:val="16"/>
                <w:lang w:val="es-ES_tradnl"/>
              </w:rPr>
            </w:pPr>
            <w:r w:rsidRPr="0036154D">
              <w:rPr>
                <w:rFonts w:cs="Arial"/>
                <w:snapToGrid w:val="0"/>
                <w:sz w:val="16"/>
                <w:szCs w:val="16"/>
                <w:lang w:val="es-ES_tradnl"/>
              </w:rPr>
              <w:t>Uzbekistán</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UY</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Uruguay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Uruguay</w:t>
            </w:r>
          </w:p>
        </w:tc>
        <w:tc>
          <w:tcPr>
            <w:tcW w:w="2729" w:type="dxa"/>
          </w:tcPr>
          <w:p w:rsidR="00E52CA3" w:rsidRPr="0036154D" w:rsidRDefault="00E52CA3" w:rsidP="00F85A73">
            <w:pPr>
              <w:jc w:val="left"/>
              <w:rPr>
                <w:rFonts w:cs="Arial"/>
                <w:snapToGrid w:val="0"/>
                <w:sz w:val="16"/>
                <w:szCs w:val="16"/>
                <w:lang w:val="de-DE"/>
              </w:rPr>
            </w:pPr>
            <w:r w:rsidRPr="0036154D">
              <w:rPr>
                <w:rFonts w:cs="Arial"/>
                <w:sz w:val="16"/>
                <w:szCs w:val="16"/>
                <w:lang w:val="de-DE"/>
              </w:rPr>
              <w:t>Uruguay</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Uruguay</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VN</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Viet Nam</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Viet Nam</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Viet Nam</w:t>
            </w:r>
          </w:p>
        </w:tc>
        <w:tc>
          <w:tcPr>
            <w:tcW w:w="2574" w:type="dxa"/>
          </w:tcPr>
          <w:p w:rsidR="00E52CA3" w:rsidRPr="0036154D" w:rsidRDefault="00E52CA3" w:rsidP="00F85A73">
            <w:pPr>
              <w:jc w:val="left"/>
              <w:rPr>
                <w:rFonts w:cs="Arial"/>
                <w:b/>
                <w:sz w:val="16"/>
                <w:szCs w:val="16"/>
                <w:lang w:val="es-ES_tradnl"/>
              </w:rPr>
            </w:pPr>
            <w:r w:rsidRPr="0036154D">
              <w:rPr>
                <w:rFonts w:cs="Arial"/>
                <w:sz w:val="16"/>
                <w:szCs w:val="16"/>
                <w:lang w:val="es-ES_tradnl"/>
              </w:rPr>
              <w:t>Vietnam</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ZA</w:t>
            </w:r>
          </w:p>
        </w:tc>
        <w:tc>
          <w:tcPr>
            <w:tcW w:w="2249" w:type="dxa"/>
          </w:tcPr>
          <w:p w:rsidR="00E52CA3" w:rsidRPr="0036154D" w:rsidRDefault="00E52CA3" w:rsidP="00F85A73">
            <w:pPr>
              <w:jc w:val="left"/>
              <w:rPr>
                <w:rFonts w:cs="Arial"/>
                <w:sz w:val="16"/>
                <w:szCs w:val="16"/>
              </w:rPr>
            </w:pPr>
            <w:r w:rsidRPr="0036154D">
              <w:rPr>
                <w:rFonts w:cs="Arial"/>
                <w:sz w:val="16"/>
                <w:szCs w:val="16"/>
              </w:rPr>
              <w:t xml:space="preserve">South </w:t>
            </w:r>
            <w:r>
              <w:rPr>
                <w:rFonts w:cs="Arial"/>
                <w:sz w:val="16"/>
                <w:szCs w:val="16"/>
              </w:rPr>
              <w:t>Africa</w:t>
            </w:r>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Afrique du Sud</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Südafrika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Sudáfrica</w:t>
            </w:r>
          </w:p>
        </w:tc>
      </w:tr>
    </w:tbl>
    <w:p w:rsidR="00746747" w:rsidRDefault="00746747" w:rsidP="00746747">
      <w:pPr>
        <w:rPr>
          <w:rStyle w:val="FollowedHyperlink"/>
        </w:rPr>
      </w:pPr>
    </w:p>
    <w:p w:rsidR="00E52CA3" w:rsidRDefault="00E52CA3" w:rsidP="00746747">
      <w:pPr>
        <w:rPr>
          <w:rStyle w:val="FollowedHyperlink"/>
        </w:rPr>
      </w:pPr>
    </w:p>
    <w:p w:rsidR="00746747" w:rsidRDefault="00746747" w:rsidP="00746747">
      <w:pPr>
        <w:rPr>
          <w:rStyle w:val="FollowedHyperlink"/>
        </w:rPr>
      </w:pPr>
    </w:p>
    <w:p w:rsidR="004C06C3" w:rsidRDefault="004C06C3" w:rsidP="00746747">
      <w:pPr>
        <w:rPr>
          <w:rStyle w:val="FollowedHyperlink"/>
        </w:rPr>
      </w:pPr>
    </w:p>
    <w:p w:rsidR="00746747" w:rsidRDefault="00746747" w:rsidP="00746747">
      <w:pPr>
        <w:rPr>
          <w:rStyle w:val="FollowedHyperlink"/>
        </w:rPr>
      </w:pPr>
    </w:p>
    <w:p w:rsidR="00746747" w:rsidRDefault="00746747" w:rsidP="00746747">
      <w:pPr>
        <w:rPr>
          <w:rStyle w:val="FollowedHyperlink"/>
        </w:rPr>
      </w:pPr>
    </w:p>
    <w:p w:rsidR="00746747" w:rsidRDefault="00746747" w:rsidP="00746747">
      <w:pPr>
        <w:pStyle w:val="Heading1"/>
        <w:rPr>
          <w:lang w:val="de-DE"/>
        </w:rPr>
      </w:pPr>
      <w:r w:rsidRPr="009577AD">
        <w:rPr>
          <w:rStyle w:val="FollowedHyperlink"/>
        </w:rPr>
        <w:br w:type="page"/>
      </w:r>
      <w:bookmarkStart w:id="6" w:name="_Toc370050403"/>
      <w:r w:rsidRPr="00781E44">
        <w:rPr>
          <w:lang w:val="de-DE"/>
        </w:rPr>
        <w:lastRenderedPageBreak/>
        <w:t>HAUPTTABELLE</w:t>
      </w:r>
      <w:bookmarkEnd w:id="6"/>
    </w:p>
    <w:p w:rsidR="00746747" w:rsidRDefault="00746747" w:rsidP="00746747">
      <w:pPr>
        <w:rPr>
          <w:lang w:val="de-DE"/>
        </w:rPr>
      </w:pPr>
    </w:p>
    <w:p w:rsidR="00746747" w:rsidRDefault="00746747" w:rsidP="007A44B0">
      <w:pPr>
        <w:spacing w:line="360" w:lineRule="auto"/>
        <w:ind w:left="567" w:hanging="567"/>
        <w:jc w:val="left"/>
        <w:rPr>
          <w:lang w:val="de-DE"/>
        </w:rPr>
      </w:pPr>
      <w:r>
        <w:rPr>
          <w:lang w:val="de-DE"/>
        </w:rPr>
        <w:t xml:space="preserve">Siehe das PDF Dokument </w:t>
      </w:r>
      <w:r w:rsidR="007A44B0">
        <w:rPr>
          <w:lang w:val="de-DE"/>
        </w:rPr>
        <w:t xml:space="preserve">oder die Excel Tabelle </w:t>
      </w:r>
      <w:r>
        <w:rPr>
          <w:lang w:val="de-DE"/>
        </w:rPr>
        <w:t xml:space="preserve">auf </w:t>
      </w:r>
      <w:hyperlink r:id="rId10" w:history="1">
        <w:r w:rsidR="007A44B0" w:rsidRPr="001C7561">
          <w:rPr>
            <w:rStyle w:val="Hyperlink"/>
          </w:rPr>
          <w:t>http://www.upov.int/meetings/de/details.jsp?meeting_id=33384</w:t>
        </w:r>
      </w:hyperlink>
      <w:bookmarkStart w:id="7" w:name="_GoBack"/>
      <w:bookmarkEnd w:id="7"/>
    </w:p>
    <w:p w:rsidR="00746747" w:rsidRDefault="00746747" w:rsidP="00746747">
      <w:pPr>
        <w:rPr>
          <w:lang w:val="de-DE"/>
        </w:rPr>
      </w:pPr>
    </w:p>
    <w:p w:rsidR="00746747" w:rsidRDefault="00746747" w:rsidP="00746747">
      <w:pPr>
        <w:rPr>
          <w:lang w:val="de-DE"/>
        </w:rPr>
        <w:sectPr w:rsidR="00746747" w:rsidSect="00A83D42">
          <w:headerReference w:type="default" r:id="rId11"/>
          <w:pgSz w:w="11907" w:h="16840" w:code="9"/>
          <w:pgMar w:top="510" w:right="1134" w:bottom="1134" w:left="1134" w:header="510" w:footer="680" w:gutter="0"/>
          <w:cols w:space="720"/>
          <w:titlePg/>
        </w:sectPr>
      </w:pPr>
    </w:p>
    <w:p w:rsidR="00746747" w:rsidRPr="00781E44" w:rsidRDefault="00746747" w:rsidP="00746747">
      <w:pPr>
        <w:pStyle w:val="Heading1"/>
      </w:pPr>
      <w:bookmarkStart w:id="8" w:name="_Toc370050404"/>
      <w:r w:rsidRPr="00781E44">
        <w:lastRenderedPageBreak/>
        <w:t>NACH VERBANDSMITGLIEDERN AUFGEGLIEDERTE ANMERKUNGEN</w:t>
      </w:r>
      <w:bookmarkEnd w:id="8"/>
    </w:p>
    <w:p w:rsidR="00746747" w:rsidRPr="00781E44" w:rsidRDefault="00746747" w:rsidP="00746747">
      <w:pPr>
        <w:rPr>
          <w:rFonts w:cs="Arial"/>
          <w:lang w:val="de-DE"/>
        </w:rPr>
      </w:pPr>
    </w:p>
    <w:p w:rsidR="00746747" w:rsidRPr="00781E44" w:rsidRDefault="00746747" w:rsidP="00746747">
      <w:pPr>
        <w:rPr>
          <w:rFonts w:cs="Arial"/>
          <w:lang w:val="de-DE"/>
        </w:rPr>
      </w:pPr>
    </w:p>
    <w:p w:rsidR="00746747" w:rsidRPr="00781E44" w:rsidRDefault="00746747" w:rsidP="00746747">
      <w:pPr>
        <w:keepNext/>
        <w:numPr>
          <w:ilvl w:val="0"/>
          <w:numId w:val="5"/>
        </w:numPr>
        <w:spacing w:after="240"/>
        <w:rPr>
          <w:rFonts w:cs="Arial"/>
          <w:i/>
        </w:rPr>
      </w:pPr>
      <w:r w:rsidRPr="00781E44">
        <w:rPr>
          <w:rFonts w:cs="Arial"/>
          <w:i/>
          <w:u w:val="single"/>
          <w:lang w:val="de-DE"/>
        </w:rPr>
        <w:t>AR / ARGENTINIEN</w:t>
      </w:r>
    </w:p>
    <w:p w:rsidR="00746747" w:rsidRPr="00781E44"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Gesetz über Saatgut und pflanzengenetische Schöpfungen (Gesetz Nr. 20 247 vom 30. März 1973) enthält keine Bestimmung zur Einschränkung des Schutzes auf bestimmte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AU / AUSTRALIEN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Gemäß Artikel 3 Absatz 1 des Züchterrechtsgesetzes von 1994 schließt das Wort “Pflanze” im Sinne des genannten Gesetzes alle Pilze und Algen ein, aber Bakterien, Bakterioide, Mykoplasmen, Viren, Viroide und Bakteriophagen aus.</w:t>
      </w:r>
    </w:p>
    <w:p w:rsidR="00746747" w:rsidRPr="00781E44" w:rsidRDefault="00746747" w:rsidP="00746747">
      <w:pPr>
        <w:keepNext/>
        <w:numPr>
          <w:ilvl w:val="0"/>
          <w:numId w:val="5"/>
        </w:numPr>
        <w:spacing w:after="240"/>
        <w:rPr>
          <w:rFonts w:cs="Arial"/>
          <w:i/>
        </w:rPr>
      </w:pPr>
      <w:r w:rsidRPr="00781E44">
        <w:rPr>
          <w:rFonts w:cs="Arial"/>
          <w:i/>
          <w:u w:val="single"/>
          <w:lang w:val="de-DE"/>
        </w:rPr>
        <w:t>BE / BELGIEN</w:t>
      </w:r>
      <w:r w:rsidRPr="00781E44">
        <w:rPr>
          <w:rStyle w:val="FootnoteReference"/>
          <w:rFonts w:cs="Arial"/>
          <w:lang w:val="de-DE"/>
        </w:rPr>
        <w:footnoteReference w:id="3"/>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3E5AC4" w:rsidRDefault="00746747" w:rsidP="00746747">
      <w:pPr>
        <w:spacing w:after="240"/>
        <w:rPr>
          <w:lang w:val="de-CH"/>
        </w:rPr>
      </w:pPr>
      <w:r w:rsidRPr="003E5AC4">
        <w:rPr>
          <w:lang w:val="de-CH"/>
        </w:rPr>
        <w:t xml:space="preserve">Am 20. Januar 2012 ging beim Verbandsbüro eine Notifikation ein, daß die Rechtsvorschriften Belgiens zur Regelung der Züchterrechte auf </w:t>
      </w:r>
      <w:r>
        <w:rPr>
          <w:lang w:val="de-CH"/>
        </w:rPr>
        <w:t xml:space="preserve">eine </w:t>
      </w:r>
      <w:r w:rsidRPr="003E5AC4">
        <w:rPr>
          <w:lang w:val="de-CH"/>
        </w:rPr>
        <w:t>konsolidierte Liste von Gattungen und Arten Anwendung finden</w:t>
      </w:r>
      <w:r>
        <w:rPr>
          <w:lang w:val="de-CH"/>
        </w:rPr>
        <w:t xml:space="preserve">, sowie auf die folgenden Familien:  </w:t>
      </w:r>
      <w:r w:rsidRPr="009D459A">
        <w:rPr>
          <w:rFonts w:cs="Arial"/>
        </w:rPr>
        <w:t>Gesneriaceae</w:t>
      </w:r>
      <w:r>
        <w:rPr>
          <w:rFonts w:cs="Arial"/>
        </w:rPr>
        <w:t>;  Marantaceae;  Orchidaceae.</w:t>
      </w:r>
    </w:p>
    <w:p w:rsidR="00746747" w:rsidRPr="00781E44" w:rsidRDefault="00746747" w:rsidP="00746747">
      <w:pPr>
        <w:keepNext/>
        <w:spacing w:before="120" w:after="240"/>
        <w:outlineLvl w:val="0"/>
        <w:rPr>
          <w:rFonts w:cs="Arial"/>
          <w:lang w:val="de-DE"/>
        </w:rPr>
      </w:pPr>
      <w:r w:rsidRPr="00781E44">
        <w:rPr>
          <w:rFonts w:cs="Arial"/>
          <w:u w:val="single"/>
          <w:lang w:val="de-DE"/>
        </w:rPr>
        <w:t>Besondere Anmerkungen</w:t>
      </w:r>
    </w:p>
    <w:p w:rsidR="00746747" w:rsidRPr="00781E44" w:rsidRDefault="00746747" w:rsidP="00746747">
      <w:pPr>
        <w:spacing w:after="240"/>
        <w:rPr>
          <w:rFonts w:cs="Arial"/>
          <w:lang w:val="de-DE"/>
        </w:rPr>
      </w:pPr>
      <w:r w:rsidRPr="00781E44">
        <w:rPr>
          <w:rFonts w:cs="Arial"/>
          <w:u w:val="single"/>
          <w:lang w:val="de-DE"/>
        </w:rPr>
        <w:t>Aeschynanthus Jack, Kohleria Regel</w:t>
      </w:r>
      <w:r w:rsidRPr="00781E44">
        <w:rPr>
          <w:rFonts w:cs="Arial"/>
          <w:lang w:val="de-DE"/>
        </w:rPr>
        <w:t>: Die Beschreibung der schutzfähigen Einheiten ist folgende: “Gesneriaceae: Kohleria Regel, Aeschynanthus Jack”.</w:t>
      </w:r>
    </w:p>
    <w:p w:rsidR="00746747" w:rsidRPr="00781E44" w:rsidRDefault="00746747" w:rsidP="00746747">
      <w:pPr>
        <w:spacing w:after="240"/>
        <w:rPr>
          <w:rFonts w:cs="Arial"/>
          <w:lang w:val="de-DE"/>
        </w:rPr>
      </w:pPr>
      <w:r w:rsidRPr="00781E44">
        <w:rPr>
          <w:rFonts w:cs="Arial"/>
          <w:u w:val="single"/>
          <w:lang w:val="de-DE"/>
        </w:rPr>
        <w:t>Anthurium, Dieffenbachia, Philodendron, Spathiphyllum, Syngonium</w:t>
      </w:r>
      <w:r w:rsidRPr="00781E44">
        <w:rPr>
          <w:rFonts w:cs="Arial"/>
          <w:lang w:val="de-DE"/>
        </w:rPr>
        <w:t>: Die Beschreibung der schutzfähigen Einheiten ist folgende: “Araceae Juss.: Aronstabgewächse (Anthurium, Dieffenbachia, Philodendron, Sphatiphyllum, Syngonium)”.</w:t>
      </w:r>
    </w:p>
    <w:p w:rsidR="00746747" w:rsidRPr="00781E44" w:rsidRDefault="00746747" w:rsidP="00746747">
      <w:pPr>
        <w:spacing w:after="240"/>
        <w:rPr>
          <w:rFonts w:cs="Arial"/>
          <w:lang w:val="de-DE"/>
        </w:rPr>
      </w:pPr>
      <w:r w:rsidRPr="00781E44">
        <w:rPr>
          <w:rFonts w:cs="Arial"/>
          <w:u w:val="single"/>
          <w:lang w:val="de-DE"/>
        </w:rPr>
        <w:t>Bromeliaceae, Aechmea, Cryptanthus, Guzmania, Neoregelia, Tillandsia, Vriesea</w:t>
      </w:r>
      <w:r w:rsidRPr="00781E44">
        <w:rPr>
          <w:rFonts w:cs="Arial"/>
          <w:lang w:val="de-DE"/>
        </w:rPr>
        <w:t>: Die Beschreibung der schutzfähigen Einheiten ist folgende: “Ananasgewächse, die zu den Gattungen und ihren wechselseitigen Hybriden gehören: Bromeliaceae: Aechmea Ruiz et Pav., Cryptanthus Otto et A. Dietr., Guzmania Ruiz et Pav., Neoregelia L.B. Sm., Tillandsia L., Vriesea Lindl.”</w:t>
      </w:r>
    </w:p>
    <w:p w:rsidR="00746747" w:rsidRPr="00781E44" w:rsidRDefault="00746747" w:rsidP="00746747">
      <w:pPr>
        <w:spacing w:after="240"/>
        <w:rPr>
          <w:rFonts w:cs="Arial"/>
          <w:lang w:val="de-DE"/>
        </w:rPr>
      </w:pPr>
      <w:r w:rsidRPr="00781E44">
        <w:rPr>
          <w:rFonts w:cs="Arial"/>
          <w:u w:val="single"/>
          <w:lang w:val="de-DE"/>
        </w:rPr>
        <w:t>Cydonia Mill.</w:t>
      </w:r>
      <w:r w:rsidRPr="00781E44">
        <w:rPr>
          <w:rFonts w:cs="Arial"/>
          <w:lang w:val="de-DE"/>
        </w:rPr>
        <w:t>: Alle Sorten, ausschließlich Ziersorten, aber einschließlich Unterlagen, sind schutzfähig.</w:t>
      </w:r>
    </w:p>
    <w:p w:rsidR="00746747" w:rsidRPr="00781E44" w:rsidRDefault="00746747" w:rsidP="00746747">
      <w:pPr>
        <w:spacing w:after="240"/>
        <w:rPr>
          <w:rFonts w:cs="Arial"/>
          <w:lang w:val="de-DE"/>
        </w:rPr>
      </w:pPr>
      <w:r w:rsidRPr="00781E44">
        <w:rPr>
          <w:rFonts w:cs="Arial"/>
          <w:u w:val="single"/>
          <w:lang w:val="de-DE"/>
        </w:rPr>
        <w:t>Dizygotheca N.E. Br., Schefflera J.R. et G. Forst.</w:t>
      </w:r>
      <w:r w:rsidRPr="00781E44">
        <w:rPr>
          <w:rFonts w:cs="Arial"/>
          <w:lang w:val="de-DE"/>
        </w:rPr>
        <w:t>: Die Beschreibung der schutzfähigen Einheiten ist folgende: “Araliaceae Juss.: Araliengewächse (Fingeraralie, Schlefflera)”.</w:t>
      </w:r>
    </w:p>
    <w:p w:rsidR="00746747" w:rsidRDefault="00746747" w:rsidP="00746747">
      <w:pPr>
        <w:rPr>
          <w:rFonts w:cs="Arial"/>
          <w:lang w:val="de-DE"/>
        </w:rPr>
      </w:pPr>
      <w:r w:rsidRPr="00781E44">
        <w:rPr>
          <w:rFonts w:cs="Arial"/>
          <w:u w:val="single"/>
          <w:lang w:val="de-DE"/>
        </w:rPr>
        <w:t>Epiphyllopsis Berger, Rhipsalidopsis Britt. et Rose, Schlumbergera Lem., Zygocactus K. Schum.</w:t>
      </w:r>
      <w:r w:rsidRPr="00781E44">
        <w:rPr>
          <w:rFonts w:cs="Arial"/>
          <w:lang w:val="de-DE"/>
        </w:rPr>
        <w:t>: Die Beschreibung der schutzfähigen Einheiten ist folgende: “Gliederkakteen, die zu den Gattungen und ihren wechselseitigen Hybriden gehören: Zygocactus K. Schum., Schlumbergera Lem., Epiphyllopsis Berger, Rhipsalidopsis Britt. et Rose”.</w:t>
      </w:r>
    </w:p>
    <w:p w:rsidR="00700554" w:rsidRPr="00781E44" w:rsidRDefault="00700554" w:rsidP="00746747">
      <w:pPr>
        <w:rPr>
          <w:rFonts w:cs="Arial"/>
          <w:lang w:val="de-DE"/>
        </w:rPr>
      </w:pPr>
    </w:p>
    <w:p w:rsidR="00746747" w:rsidRPr="00781E44" w:rsidRDefault="00746747" w:rsidP="00746747">
      <w:pPr>
        <w:spacing w:after="240"/>
        <w:rPr>
          <w:rFonts w:cs="Arial"/>
          <w:lang w:val="de-DE"/>
        </w:rPr>
      </w:pPr>
      <w:r w:rsidRPr="00781E44">
        <w:rPr>
          <w:rFonts w:cs="Arial"/>
          <w:u w:val="single"/>
          <w:lang w:val="de-DE"/>
        </w:rPr>
        <w:t>Ficus benjamina L., F. elastica Roxb.</w:t>
      </w:r>
      <w:r w:rsidRPr="00781E44">
        <w:rPr>
          <w:rFonts w:cs="Arial"/>
          <w:lang w:val="de-DE"/>
        </w:rPr>
        <w:t>: Die Beschreibung der schutzfähigen Einheiten ist folgende: “Ficus L.: Birkenfeige, Gummibaum”.</w:t>
      </w:r>
    </w:p>
    <w:p w:rsidR="00746747" w:rsidRPr="00781E44" w:rsidRDefault="00746747" w:rsidP="00746747">
      <w:pPr>
        <w:spacing w:after="240"/>
        <w:rPr>
          <w:rFonts w:cs="Arial"/>
          <w:lang w:val="de-DE"/>
        </w:rPr>
      </w:pPr>
      <w:r w:rsidRPr="00781E44">
        <w:rPr>
          <w:rFonts w:cs="Arial"/>
          <w:u w:val="single"/>
          <w:lang w:val="de-DE"/>
        </w:rPr>
        <w:t>Humulus lupulus L.</w:t>
      </w:r>
      <w:r w:rsidRPr="00781E44">
        <w:rPr>
          <w:rFonts w:cs="Arial"/>
          <w:lang w:val="de-DE"/>
        </w:rPr>
        <w:t>: Alle Sorten, ausschließlich Ziersorten, aber einschließlich Unterlagen, sind schutzfähig.</w:t>
      </w:r>
    </w:p>
    <w:p w:rsidR="00746747" w:rsidRPr="00781E44" w:rsidRDefault="00746747" w:rsidP="00746747">
      <w:pPr>
        <w:spacing w:after="240"/>
        <w:rPr>
          <w:rFonts w:cs="Arial"/>
          <w:lang w:val="de-DE"/>
        </w:rPr>
      </w:pPr>
      <w:r w:rsidRPr="00781E44">
        <w:rPr>
          <w:rFonts w:cs="Arial"/>
          <w:u w:val="single"/>
          <w:lang w:val="de-DE"/>
        </w:rPr>
        <w:lastRenderedPageBreak/>
        <w:t>Malus L.</w:t>
      </w:r>
      <w:r w:rsidRPr="00781E44">
        <w:rPr>
          <w:rFonts w:cs="Arial"/>
          <w:lang w:val="de-DE"/>
        </w:rPr>
        <w:t>: Die Beschreibung der schutzfähigen Einheiten ist folgende: “Apfel, einschließlich Unterlagen und Ziersorten”.</w:t>
      </w:r>
    </w:p>
    <w:p w:rsidR="00746747" w:rsidRPr="00781E44" w:rsidRDefault="00746747" w:rsidP="00746747">
      <w:pPr>
        <w:spacing w:after="240"/>
        <w:rPr>
          <w:rFonts w:cs="Arial"/>
          <w:lang w:val="de-DE"/>
        </w:rPr>
      </w:pPr>
      <w:r w:rsidRPr="00781E44">
        <w:rPr>
          <w:rFonts w:cs="Arial"/>
          <w:u w:val="single"/>
          <w:lang w:val="de-DE"/>
        </w:rPr>
        <w:t>Prunus L.</w:t>
      </w:r>
      <w:r w:rsidRPr="00781E44">
        <w:rPr>
          <w:rFonts w:cs="Arial"/>
          <w:lang w:val="de-DE"/>
        </w:rPr>
        <w:t>: Die Beschreibung der schutzfähigen Einheiten ist folgende: “Kirsche, Pflaume, Aprikose, Kirschpflaume, Pfirsich, einschließlich Unterlagen und Ziersorten”.</w:t>
      </w:r>
    </w:p>
    <w:p w:rsidR="00746747" w:rsidRPr="00781E44" w:rsidRDefault="00746747" w:rsidP="00746747">
      <w:pPr>
        <w:spacing w:after="240"/>
        <w:rPr>
          <w:rFonts w:cs="Arial"/>
          <w:lang w:val="de-DE"/>
        </w:rPr>
      </w:pPr>
      <w:r w:rsidRPr="00781E44">
        <w:rPr>
          <w:rFonts w:cs="Arial"/>
          <w:u w:val="single"/>
          <w:lang w:val="de-DE"/>
        </w:rPr>
        <w:t>Pyrus L.</w:t>
      </w:r>
      <w:r w:rsidRPr="00781E44">
        <w:rPr>
          <w:rFonts w:cs="Arial"/>
          <w:lang w:val="de-DE"/>
        </w:rPr>
        <w:t>: Die Beschreibung der schutzfähigen Einheiten ist folgende: “Birne, einschließlich Unterlagen und Ziersorten”.</w:t>
      </w:r>
    </w:p>
    <w:p w:rsidR="00746747" w:rsidRPr="00781E44" w:rsidRDefault="00746747" w:rsidP="00746747">
      <w:pPr>
        <w:spacing w:after="240"/>
        <w:rPr>
          <w:rFonts w:cs="Arial"/>
          <w:lang w:val="de-DE"/>
        </w:rPr>
      </w:pPr>
      <w:r w:rsidRPr="00781E44">
        <w:rPr>
          <w:rFonts w:cs="Arial"/>
          <w:u w:val="single"/>
          <w:lang w:val="de-DE"/>
        </w:rPr>
        <w:t>Ribes L.</w:t>
      </w:r>
      <w:r w:rsidRPr="00781E44">
        <w:rPr>
          <w:rFonts w:cs="Arial"/>
          <w:lang w:val="de-DE"/>
        </w:rPr>
        <w:t>: Die Beschreibung der schutzfähigen Einheiten ist folgende: “schwarze, weiße und rote Johannisbeeren, Stachelbeere und Hybriden dieser Arten; einschließlich Ziersorten für alle diese Arten”.</w:t>
      </w:r>
    </w:p>
    <w:p w:rsidR="00746747" w:rsidRPr="00781E44" w:rsidRDefault="00746747" w:rsidP="00746747">
      <w:pPr>
        <w:spacing w:after="480"/>
        <w:rPr>
          <w:rFonts w:cs="Arial"/>
          <w:lang w:val="de-DE"/>
        </w:rPr>
      </w:pPr>
      <w:r w:rsidRPr="00781E44">
        <w:rPr>
          <w:rFonts w:cs="Arial"/>
          <w:u w:val="single"/>
          <w:lang w:val="de-DE"/>
        </w:rPr>
        <w:t>Rubus L</w:t>
      </w:r>
      <w:r w:rsidRPr="00781E44">
        <w:rPr>
          <w:rFonts w:cs="Arial"/>
          <w:lang w:val="de-DE"/>
        </w:rPr>
        <w:t>: Die Beschreibung der schutzfähigen Einheiten ist folgende: “Himbeere; Brombeere (Obst- und Ziersorten)”. Für Himbeere sind alle Sorten, ausschließlich Ziersorten, aber einschließlich Unterlagen, schutzfähig.</w:t>
      </w:r>
    </w:p>
    <w:p w:rsidR="00746747" w:rsidRPr="00781E44" w:rsidRDefault="00746747" w:rsidP="00746747">
      <w:pPr>
        <w:keepNext/>
        <w:numPr>
          <w:ilvl w:val="0"/>
          <w:numId w:val="5"/>
        </w:numPr>
        <w:spacing w:after="240"/>
        <w:rPr>
          <w:rFonts w:cs="Arial"/>
          <w:i/>
        </w:rPr>
      </w:pPr>
      <w:r w:rsidRPr="00781E44">
        <w:rPr>
          <w:rFonts w:cs="Arial"/>
          <w:i/>
          <w:u w:val="single"/>
          <w:lang w:val="de-DE"/>
        </w:rPr>
        <w:t>BG / BULGARIEN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dem Gesetz über den Schutz von Pflanzenzüchtungen und Tierrassen (19. September 1996) erstreckt sich der Schutz auf alle Pflanzengattungen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BO / BOLIVIEN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Anwendungsbereich der nationalen Gesetzgebung ist</w:t>
      </w:r>
      <w:r>
        <w:rPr>
          <w:rFonts w:cs="Arial"/>
          <w:lang w:val="de-DE"/>
        </w:rPr>
        <w:t xml:space="preserve"> wie folgt in Artikel 2 der Entscheidung Nr. </w:t>
      </w:r>
      <w:r w:rsidRPr="00781E44">
        <w:rPr>
          <w:rFonts w:cs="Arial"/>
          <w:lang w:val="de-DE"/>
        </w:rPr>
        <w:t>345 der Kommission des Cartagena-Abkommens definiert: “alle botanischen Gattungen und Arten, insofern als deren Anbau, Besitz oder Nutzung nicht aus Gründen der menschlichen, tierischen oder pflanzlichen Gesundheit verboten sind”.</w:t>
      </w:r>
    </w:p>
    <w:p w:rsidR="00746747" w:rsidRPr="00781E44" w:rsidRDefault="00746747" w:rsidP="00746747">
      <w:pPr>
        <w:keepNext/>
        <w:numPr>
          <w:ilvl w:val="0"/>
          <w:numId w:val="5"/>
        </w:numPr>
        <w:spacing w:after="240"/>
        <w:rPr>
          <w:rFonts w:cs="Arial"/>
          <w:i/>
        </w:rPr>
      </w:pPr>
      <w:r w:rsidRPr="00781E44">
        <w:rPr>
          <w:rFonts w:cs="Arial"/>
          <w:i/>
          <w:u w:val="single"/>
          <w:lang w:val="de-DE"/>
        </w:rPr>
        <w:t>BR / BRASILIEN</w:t>
      </w:r>
    </w:p>
    <w:p w:rsidR="00746747" w:rsidRPr="00781E44" w:rsidRDefault="00746747" w:rsidP="00746747">
      <w:pPr>
        <w:keepNext/>
        <w:spacing w:after="240"/>
        <w:rPr>
          <w:rFonts w:cs="Arial"/>
          <w:lang w:val="de-DE"/>
        </w:rPr>
      </w:pPr>
      <w:r w:rsidRPr="00781E44">
        <w:rPr>
          <w:rFonts w:cs="Arial"/>
          <w:u w:val="single"/>
          <w:lang w:val="de-DE"/>
        </w:rPr>
        <w:t>Eucalyptus</w:t>
      </w:r>
      <w:r w:rsidRPr="00781E44">
        <w:rPr>
          <w:rFonts w:cs="Arial"/>
          <w:lang w:val="de-DE"/>
        </w:rPr>
        <w:t xml:space="preserve"> verweist auf die Untergattung Symphyomyrthus; Sektionen: Transversaria; Exsertaria;  Maidenaria.</w:t>
      </w:r>
    </w:p>
    <w:p w:rsidR="00746747" w:rsidRPr="00781E44" w:rsidRDefault="00746747" w:rsidP="00746747">
      <w:pPr>
        <w:keepNext/>
        <w:spacing w:after="240"/>
        <w:rPr>
          <w:rFonts w:cs="Arial"/>
          <w:u w:val="single"/>
          <w:lang w:val="de-DE"/>
        </w:rPr>
      </w:pPr>
      <w:r w:rsidRPr="00781E44">
        <w:rPr>
          <w:rFonts w:cs="Arial"/>
          <w:u w:val="single"/>
          <w:lang w:val="de-DE"/>
        </w:rPr>
        <w:t>Pennisetum purpureum</w:t>
      </w:r>
      <w:r w:rsidRPr="00781E44">
        <w:rPr>
          <w:rFonts w:cs="Arial"/>
          <w:lang w:val="de-DE"/>
        </w:rPr>
        <w:t>: der Schutz bezieht sich auf Pennisetum purpureum einschließlich Hybriden mit anderen Pennisetum-Arten.</w:t>
      </w:r>
    </w:p>
    <w:p w:rsidR="00746747" w:rsidRPr="00781E44" w:rsidRDefault="00746747" w:rsidP="00746747">
      <w:pPr>
        <w:spacing w:after="480"/>
        <w:rPr>
          <w:rFonts w:cs="Arial"/>
          <w:lang w:val="de-DE"/>
        </w:rPr>
      </w:pPr>
      <w:r w:rsidRPr="00781E44">
        <w:rPr>
          <w:rFonts w:cs="Arial"/>
          <w:u w:val="single"/>
          <w:lang w:val="de-DE"/>
        </w:rPr>
        <w:t>Pyrus L.</w:t>
      </w:r>
      <w:r w:rsidRPr="00781E44">
        <w:rPr>
          <w:rFonts w:cs="Arial"/>
          <w:lang w:val="de-DE"/>
        </w:rPr>
        <w:t xml:space="preserve"> bezieht sich auf Unterlagensorten.</w:t>
      </w:r>
    </w:p>
    <w:p w:rsidR="00746747" w:rsidRPr="00781E44" w:rsidRDefault="00746747" w:rsidP="00746747">
      <w:pPr>
        <w:keepNext/>
        <w:numPr>
          <w:ilvl w:val="0"/>
          <w:numId w:val="5"/>
        </w:numPr>
        <w:spacing w:after="240"/>
        <w:rPr>
          <w:rFonts w:cs="Arial"/>
          <w:i/>
        </w:rPr>
      </w:pPr>
      <w:r w:rsidRPr="00781E44">
        <w:rPr>
          <w:rFonts w:cs="Arial"/>
          <w:i/>
          <w:u w:val="single"/>
          <w:lang w:val="de-DE"/>
        </w:rPr>
        <w:t>BY / BELARUS</w:t>
      </w:r>
    </w:p>
    <w:p w:rsidR="00746747" w:rsidRPr="00781E44" w:rsidRDefault="00834CF5" w:rsidP="00746747">
      <w:pPr>
        <w:keepNext/>
        <w:spacing w:after="240"/>
        <w:rPr>
          <w:rFonts w:cs="Arial"/>
          <w:lang w:val="de-DE"/>
        </w:rPr>
      </w:pPr>
      <w:r w:rsidRPr="00781E44">
        <w:rPr>
          <w:rFonts w:cs="Arial"/>
          <w:u w:val="single"/>
          <w:lang w:val="de-DE"/>
        </w:rPr>
        <w:t>Allgemeine Anmerkung</w:t>
      </w:r>
    </w:p>
    <w:p w:rsidR="00746747" w:rsidRDefault="00CB3153" w:rsidP="00746747">
      <w:pPr>
        <w:spacing w:after="480"/>
        <w:rPr>
          <w:rFonts w:cs="Arial"/>
          <w:lang w:val="de-DE"/>
        </w:rPr>
      </w:pPr>
      <w:r w:rsidRPr="00CB3153">
        <w:rPr>
          <w:rFonts w:cs="Arial"/>
          <w:lang w:val="de-DE"/>
        </w:rPr>
        <w:t xml:space="preserve">Nach dem Gesetz Nr. 115-3 über den Beitritt der Republik Belarus zum Internationalen Übereinkommen zum Schutz von Pflanzenzüchtungen, schützt Belarus seit dem 5. Januar 2013 alle Pflanzengattungen und </w:t>
      </w:r>
      <w:r>
        <w:rPr>
          <w:rFonts w:cs="Arial"/>
          <w:lang w:val="de-DE"/>
        </w:rPr>
        <w:noBreakHyphen/>
      </w:r>
      <w:r w:rsidRPr="00CB3153">
        <w:rPr>
          <w:rFonts w:cs="Arial"/>
          <w:lang w:val="de-DE"/>
        </w:rPr>
        <w:t>arten.</w:t>
      </w:r>
    </w:p>
    <w:p w:rsidR="00746747" w:rsidRPr="00781E44" w:rsidRDefault="00746747" w:rsidP="00746747">
      <w:pPr>
        <w:keepNext/>
        <w:numPr>
          <w:ilvl w:val="0"/>
          <w:numId w:val="5"/>
        </w:numPr>
        <w:spacing w:after="240"/>
        <w:rPr>
          <w:rFonts w:cs="Arial"/>
          <w:i/>
        </w:rPr>
      </w:pPr>
      <w:r w:rsidRPr="00781E44">
        <w:rPr>
          <w:rFonts w:cs="Arial"/>
          <w:i/>
          <w:u w:val="single"/>
          <w:lang w:val="de-DE"/>
        </w:rPr>
        <w:t>CA / KANADA</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der Sortenschutzverordnung ist der Schutz auf alle Arten des Pflanzenreiches, mit Ausnahme der Algen, der Bakterien und der Pilze, anwendbar.</w:t>
      </w:r>
    </w:p>
    <w:p w:rsidR="00746747" w:rsidRPr="00781E44" w:rsidRDefault="00746747" w:rsidP="00746747">
      <w:pPr>
        <w:keepNext/>
        <w:numPr>
          <w:ilvl w:val="0"/>
          <w:numId w:val="5"/>
        </w:numPr>
        <w:spacing w:after="240"/>
        <w:rPr>
          <w:rFonts w:cs="Arial"/>
          <w:i/>
        </w:rPr>
      </w:pPr>
      <w:r w:rsidRPr="00781E44">
        <w:rPr>
          <w:rFonts w:cs="Arial"/>
          <w:i/>
          <w:u w:val="single"/>
          <w:lang w:val="de-DE"/>
        </w:rPr>
        <w:lastRenderedPageBreak/>
        <w:t>CH / SCHWEIZ</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Schutz erstreckt sich auf alle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CL / CHILE</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dem Gesetz über die Rechte der Züchter neuer Pflanzensorten (Gesetz Nr. 19.342 vom 17. Oktober 1974) kann “das Züchterrecht an allen botanischen Gattungen und Arten ausgeübt werden”.</w:t>
      </w:r>
    </w:p>
    <w:p w:rsidR="00746747" w:rsidRPr="00781E44" w:rsidRDefault="00746747" w:rsidP="00746747">
      <w:pPr>
        <w:keepNext/>
        <w:numPr>
          <w:ilvl w:val="0"/>
          <w:numId w:val="5"/>
        </w:numPr>
        <w:spacing w:after="240"/>
        <w:rPr>
          <w:rFonts w:cs="Arial"/>
          <w:i/>
        </w:rPr>
      </w:pPr>
      <w:r w:rsidRPr="00781E44">
        <w:rPr>
          <w:rFonts w:cs="Arial"/>
          <w:i/>
          <w:u w:val="single"/>
          <w:lang w:val="de-DE"/>
        </w:rPr>
        <w:t>CO / KOLUMBIEN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Artikel 1 des Dekrets Nr. 533 vom 8. März 1994 erstreckt sich der Schutz auf alle angebauten Sorten von botanischen Gattungen und Arten, insofern als deren Anbau, Besitz oder Nutzung nicht aus Gründen der menschlichen, tierischen oder pflanzlichen Gesundheit verboten sind, aber nicht auf wilde Arten, d. h. auf solche Pflanzenarten, die nicht durch den Menschen angebaut oder gezüchtet wurden.</w:t>
      </w:r>
    </w:p>
    <w:p w:rsidR="00746747" w:rsidRPr="00781E44" w:rsidRDefault="00746747" w:rsidP="00746747">
      <w:pPr>
        <w:keepNext/>
        <w:numPr>
          <w:ilvl w:val="0"/>
          <w:numId w:val="5"/>
        </w:numPr>
        <w:spacing w:after="240"/>
        <w:rPr>
          <w:rFonts w:cs="Arial"/>
          <w:i/>
        </w:rPr>
      </w:pPr>
      <w:r w:rsidRPr="00781E44">
        <w:rPr>
          <w:rFonts w:cs="Arial"/>
          <w:i/>
          <w:u w:val="single"/>
          <w:lang w:val="de-DE"/>
        </w:rPr>
        <w:t>CR / COSTA RICA</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 xml:space="preserve">Nach Artikel 2 des Gesetzes Nr. 8631 vom 6. März 2008, geändert durch Gesetz Nr. 8686 vom 21. </w:t>
      </w:r>
      <w:r w:rsidRPr="00781E44">
        <w:rPr>
          <w:rFonts w:cs="Arial"/>
          <w:iCs/>
          <w:lang w:val="de-DE"/>
        </w:rPr>
        <w:t xml:space="preserve">November 2008, der Schutz erstreckt sich auf Sorten von allen </w:t>
      </w:r>
      <w:r w:rsidRPr="00781E44">
        <w:rPr>
          <w:rFonts w:cs="Arial"/>
          <w:lang w:val="de-DE"/>
        </w:rPr>
        <w:t>Pflanzengattungen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CZ / TSCHECHISCHE REPUBLIK</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w:t>
      </w:r>
      <w:r w:rsidRPr="00781E44">
        <w:rPr>
          <w:rFonts w:cs="Arial"/>
          <w:i/>
          <w:lang w:val="de-DE"/>
        </w:rPr>
        <w:t>Act No. 408/2000 Coll. of October 25, 2000, on the Protection of Plant Variety Rights</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DE / DEUTSCHLAND</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Taxa des Pflanzenreichs (Erstes Gesetz vom 27. März 1992 zur Änderung des Sortenschutzgesetzes).</w:t>
      </w:r>
    </w:p>
    <w:p w:rsidR="00746747" w:rsidRPr="00781E44" w:rsidRDefault="00746747" w:rsidP="00746747">
      <w:pPr>
        <w:keepNext/>
        <w:numPr>
          <w:ilvl w:val="0"/>
          <w:numId w:val="5"/>
        </w:numPr>
        <w:spacing w:after="240"/>
        <w:rPr>
          <w:rFonts w:cs="Arial"/>
          <w:i/>
        </w:rPr>
      </w:pPr>
      <w:r w:rsidRPr="00781E44">
        <w:rPr>
          <w:rFonts w:cs="Arial"/>
          <w:i/>
          <w:u w:val="single"/>
          <w:lang w:val="de-DE"/>
        </w:rPr>
        <w:t>DK / DÄNEMARK</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(Pflanzenneuheiten</w:t>
      </w:r>
      <w:r w:rsidRPr="00781E44">
        <w:rPr>
          <w:rFonts w:cs="Arial"/>
          <w:lang w:val="de-DE"/>
        </w:rPr>
        <w:softHyphen/>
        <w:t>gesetz, geändert durch Gesetz Nr. 1086 vom 20. Dezember 1995 und Gesetz Nr. 967 vom 4 Dezember 2002).</w:t>
      </w:r>
    </w:p>
    <w:p w:rsidR="00746747" w:rsidRPr="00781E44" w:rsidRDefault="00746747" w:rsidP="00746747">
      <w:pPr>
        <w:keepNext/>
        <w:numPr>
          <w:ilvl w:val="0"/>
          <w:numId w:val="5"/>
        </w:numPr>
        <w:spacing w:after="240"/>
        <w:rPr>
          <w:rFonts w:cs="Arial"/>
          <w:i/>
        </w:rPr>
      </w:pPr>
      <w:r w:rsidRPr="00781E44">
        <w:rPr>
          <w:rFonts w:cs="Arial"/>
          <w:i/>
          <w:u w:val="single"/>
          <w:lang w:val="de-DE"/>
        </w:rPr>
        <w:lastRenderedPageBreak/>
        <w:t>EC / ECUADOR</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Anwendungsbereich der nationalen Gesetzgebung ist wie folgt in Artikel 2 der Ent</w:t>
      </w:r>
      <w:r w:rsidRPr="00781E44">
        <w:rPr>
          <w:rFonts w:cs="Arial"/>
          <w:lang w:val="de-DE"/>
        </w:rPr>
        <w:softHyphen/>
        <w:t>scheidung Nr. 345 der Kommission des Cartagena-Abkommens definiert: “alle botanischen Gattungen und Arten, insofern als deren Anbau, Besitz oder Nutzung nicht aus Gründen der menschlichen, tierischen oder pflanzlichen Gesundheit verboten sind”. Zudem präzisiert Artikel 1 des Dekrets Nr. 3708 vom 10. April 1996 zur Festlegung der Verordnung für die genannte Entscheidung, daß wilde Arten, die nicht durch den Menschen angebaut oder gezüchtet wurden, vom Schutz ausgeschlossen sind.</w:t>
      </w:r>
    </w:p>
    <w:p w:rsidR="00746747" w:rsidRPr="00781E44" w:rsidRDefault="00746747" w:rsidP="00746747">
      <w:pPr>
        <w:keepNext/>
        <w:numPr>
          <w:ilvl w:val="0"/>
          <w:numId w:val="5"/>
        </w:numPr>
        <w:spacing w:after="240"/>
        <w:rPr>
          <w:rFonts w:cs="Arial"/>
          <w:i/>
        </w:rPr>
      </w:pPr>
      <w:r w:rsidRPr="00781E44">
        <w:rPr>
          <w:rFonts w:cs="Arial"/>
          <w:i/>
          <w:u w:val="single"/>
          <w:lang w:val="de-DE"/>
        </w:rPr>
        <w:t>EE / ESTLAND</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Schutz erstreckt sich auf alle Pflanzengattungen und -arten (</w:t>
      </w:r>
      <w:r w:rsidRPr="00781E44">
        <w:rPr>
          <w:rFonts w:cs="Arial"/>
          <w:i/>
          <w:lang w:val="de-DE"/>
        </w:rPr>
        <w:t>Plant Variety Rights Act RT I 1998, 36/37, 553</w:t>
      </w:r>
      <w:r w:rsidRPr="00781E44">
        <w:rPr>
          <w:rFonts w:cs="Arial"/>
          <w:lang w:val="de-DE"/>
        </w:rPr>
        <w:t xml:space="preserve"> vom 1. Juli 1998, durch </w:t>
      </w:r>
      <w:r w:rsidRPr="00781E44">
        <w:rPr>
          <w:rFonts w:cs="Arial"/>
          <w:i/>
          <w:lang w:val="de-DE"/>
        </w:rPr>
        <w:t xml:space="preserve">Act RT I 2000, 10,56 </w:t>
      </w:r>
      <w:r w:rsidRPr="00781E44">
        <w:rPr>
          <w:rFonts w:cs="Arial"/>
          <w:lang w:val="de-DE"/>
        </w:rPr>
        <w:t>vom 1. März 2000 geändert).</w:t>
      </w:r>
    </w:p>
    <w:p w:rsidR="00746747" w:rsidRPr="00781E44" w:rsidRDefault="00746747" w:rsidP="00746747">
      <w:pPr>
        <w:keepNext/>
        <w:numPr>
          <w:ilvl w:val="0"/>
          <w:numId w:val="5"/>
        </w:numPr>
        <w:spacing w:after="240"/>
        <w:rPr>
          <w:rFonts w:cs="Arial"/>
          <w:i/>
        </w:rPr>
      </w:pPr>
      <w:r w:rsidRPr="00781E44">
        <w:rPr>
          <w:rFonts w:cs="Arial"/>
          <w:i/>
          <w:u w:val="single"/>
          <w:lang w:val="de-DE"/>
        </w:rPr>
        <w:t>ES / SPANIEN</w:t>
      </w:r>
    </w:p>
    <w:p w:rsidR="00746747" w:rsidRDefault="00746747" w:rsidP="00746747">
      <w:pPr>
        <w:keepNext/>
        <w:spacing w:after="240"/>
        <w:rPr>
          <w:rFonts w:cs="Arial"/>
          <w:u w:val="single"/>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botanischen Gattungen und Arten, einschließlich Hybriden von Gattungen und Arten (</w:t>
      </w:r>
      <w:r w:rsidRPr="00781E44">
        <w:rPr>
          <w:rFonts w:cs="Arial"/>
          <w:i/>
          <w:lang w:val="de-DE"/>
        </w:rPr>
        <w:t>Ley 3/2000, de 7 de enero, de régimen jurídico de la protección de las obtenciones vegetales</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FI / FINNLAND</w:t>
      </w:r>
    </w:p>
    <w:p w:rsidR="00746747" w:rsidRDefault="00746747" w:rsidP="00746747">
      <w:pPr>
        <w:keepNext/>
        <w:spacing w:after="240"/>
        <w:outlineLvl w:val="0"/>
        <w:rPr>
          <w:rFonts w:cs="Arial"/>
          <w:u w:val="single"/>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Schutz erstreckt sich auf alle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FR / FRANKREICH</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wird für Sorten aller Arten des Pflanzenreiches erteilt (Dekret Nr. 95-1407 vom 28. Dezember 1995, zur Änderung des Gewerblichen Eigentumsbuchs (Durchführungs</w:t>
      </w:r>
      <w:r w:rsidRPr="00781E44">
        <w:rPr>
          <w:rFonts w:cs="Arial"/>
          <w:lang w:val="de-DE"/>
        </w:rPr>
        <w:softHyphen/>
        <w:t>vorschriften) und zur Festlegung des Anwendungsbereichs der Züchtungszertifikate, sowie des Umfangs und der Zeitdauer des Züchterrechts).</w:t>
      </w:r>
    </w:p>
    <w:p w:rsidR="00746747" w:rsidRPr="00781E44" w:rsidRDefault="00746747" w:rsidP="00746747">
      <w:pPr>
        <w:keepNext/>
        <w:numPr>
          <w:ilvl w:val="0"/>
          <w:numId w:val="5"/>
        </w:numPr>
        <w:spacing w:after="240"/>
        <w:rPr>
          <w:rFonts w:cs="Arial"/>
          <w:i/>
        </w:rPr>
      </w:pPr>
      <w:r w:rsidRPr="00781E44">
        <w:rPr>
          <w:rFonts w:cs="Arial"/>
          <w:i/>
          <w:u w:val="single"/>
          <w:lang w:val="de-DE"/>
        </w:rPr>
        <w:t>GB / VEREINIGTES KÖNIGREICH</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(Gesetz über Pflanzensorten von 1997).</w:t>
      </w:r>
    </w:p>
    <w:p w:rsidR="00746747" w:rsidRPr="00781E44" w:rsidRDefault="00746747" w:rsidP="00746747">
      <w:pPr>
        <w:keepNext/>
        <w:numPr>
          <w:ilvl w:val="0"/>
          <w:numId w:val="5"/>
        </w:numPr>
        <w:spacing w:after="240"/>
        <w:rPr>
          <w:rFonts w:cs="Arial"/>
          <w:i/>
        </w:rPr>
      </w:pPr>
      <w:r w:rsidRPr="00781E44">
        <w:rPr>
          <w:rFonts w:cs="Arial"/>
          <w:i/>
          <w:u w:val="single"/>
          <w:lang w:val="de-DE"/>
        </w:rPr>
        <w:t>GE / GEORGIEN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Artikel 1 des Gesetzes Georgiens zum Schutz von Pflanzenzüchtungen sieht im Einklang mit Artikel 3 Absatz 2 der Akte von 1991 vor, daß das Gesetz „[…] auf alle botanischen Gattungen und Arten von Pflanzen“ anwendbar ist.</w:t>
      </w:r>
    </w:p>
    <w:p w:rsidR="00746747" w:rsidRPr="00781E44" w:rsidRDefault="00746747" w:rsidP="00746747">
      <w:pPr>
        <w:keepNext/>
        <w:numPr>
          <w:ilvl w:val="0"/>
          <w:numId w:val="5"/>
        </w:numPr>
        <w:spacing w:after="240"/>
        <w:rPr>
          <w:rFonts w:cs="Arial"/>
          <w:i/>
        </w:rPr>
      </w:pPr>
      <w:r w:rsidRPr="00781E44">
        <w:rPr>
          <w:rFonts w:cs="Arial"/>
          <w:i/>
          <w:u w:val="single"/>
          <w:lang w:val="de-DE"/>
        </w:rPr>
        <w:lastRenderedPageBreak/>
        <w:t>HU / UNGARN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Gesetz Nr. XXXIII vom 25. April 1995 über den Schutz von Erfindungen durch Patente enthält keine Bestimmung zur Einschränkung des Schutzes auf bestimmte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IE / IRLAND</w:t>
      </w:r>
    </w:p>
    <w:p w:rsidR="00746747" w:rsidRPr="00781E44" w:rsidRDefault="00746747" w:rsidP="00746747">
      <w:pPr>
        <w:keepNext/>
        <w:spacing w:after="240"/>
        <w:outlineLvl w:val="0"/>
        <w:rPr>
          <w:rFonts w:cs="Arial"/>
          <w:lang w:val="de-DE"/>
        </w:rPr>
      </w:pPr>
      <w:r w:rsidRPr="00781E44">
        <w:rPr>
          <w:rFonts w:cs="Arial"/>
          <w:u w:val="single"/>
          <w:lang w:val="de-DE"/>
        </w:rPr>
        <w:t>Allgemeine Anmerkung</w:t>
      </w:r>
    </w:p>
    <w:p w:rsidR="00746747" w:rsidRPr="00D66E8C" w:rsidRDefault="00746747" w:rsidP="00746747">
      <w:pPr>
        <w:spacing w:after="480"/>
        <w:rPr>
          <w:i/>
        </w:rPr>
      </w:pPr>
      <w:r w:rsidRPr="00D66E8C">
        <w:rPr>
          <w:lang w:val="de-DE"/>
        </w:rPr>
        <w:t xml:space="preserve">Am 8. Dezember 2011 hinterlegte die Regierung von Irland ihre Ratifizierungsurkunde betreffend das Internationale Übereinkommen zum Schutz von Pflanzenzüchtungen vom 2. Dezember 1961, revidiert in Genf am 10. November 1972, am 23. Oktober 1978 und am 19. März 1991. Die Akte von 1991 trat in Irland am 8. Januar 2012, einen Monat nach der Hinterlegung der Ratifizierungsurkunde, in Kraft. Entsprechend der beim Generalsekretär hinterlegten Notifikation zusammen mit der Ratifizierungsurkunde, gelten die Rechtsvorschriften Irlands zur Regelung der Züchterrechte für alle Gattungen und Arten. </w:t>
      </w:r>
    </w:p>
    <w:p w:rsidR="00746747" w:rsidRPr="00781E44" w:rsidRDefault="00746747" w:rsidP="00746747">
      <w:pPr>
        <w:keepNext/>
        <w:numPr>
          <w:ilvl w:val="0"/>
          <w:numId w:val="5"/>
        </w:numPr>
        <w:spacing w:after="240"/>
        <w:rPr>
          <w:rFonts w:cs="Arial"/>
          <w:i/>
        </w:rPr>
      </w:pPr>
      <w:r w:rsidRPr="00781E44">
        <w:rPr>
          <w:rFonts w:cs="Arial"/>
          <w:i/>
          <w:u w:val="single"/>
          <w:lang w:val="de-DE"/>
        </w:rPr>
        <w:t>IL / ISRAEL</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Gesetz über die Rechte der Züchter von Pflanzensorten, zuletzt geändert am 23. Februar 1996, ist auf alle botanischen Gattungen und Arten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IT / ITALIEN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Artikel 28 des gesetzgebenden Erlasses Nr. 455 vom 3. November 1998 erstreckt sich der Schutz auf alle botanischen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JP / JAPAN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rPr>
          <w:rFonts w:cs="Arial"/>
          <w:lang w:val="de-DE"/>
        </w:rPr>
      </w:pPr>
      <w:r w:rsidRPr="00781E44">
        <w:rPr>
          <w:rFonts w:cs="Arial"/>
          <w:lang w:val="de-DE"/>
        </w:rPr>
        <w:t>Das Saat- und Pflanzgutgesetz (Nr. 83 vom 29. Mai 1998) ist auf alle “landwirtschaftlichen und forstlichen Pflanzen sowie Wasserpflanzen” von “Spermatophyten (Samenpflanzen), Pteridophyten (Farnpflanzen), Bryophyten (Moose) und mehrzelligen Algen” sowie auf folgende Pilze anwendbar.</w:t>
      </w:r>
    </w:p>
    <w:p w:rsidR="00746747" w:rsidRPr="00781E44" w:rsidRDefault="00746747" w:rsidP="00746747">
      <w:pPr>
        <w:rPr>
          <w:rFonts w:cs="Arial"/>
          <w:lang w:val="de-DE"/>
        </w:rPr>
      </w:pPr>
    </w:p>
    <w:tbl>
      <w:tblPr>
        <w:tblW w:w="97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708"/>
        <w:gridCol w:w="1386"/>
      </w:tblGrid>
      <w:tr w:rsidR="00746747" w:rsidRPr="00633752" w:rsidTr="00A83D42">
        <w:trPr>
          <w:cantSplit/>
          <w:tblHeader/>
        </w:trPr>
        <w:tc>
          <w:tcPr>
            <w:tcW w:w="2310" w:type="dxa"/>
            <w:tcBorders>
              <w:top w:val="single" w:sz="4" w:space="0" w:color="auto"/>
              <w:bottom w:val="single" w:sz="4" w:space="0" w:color="auto"/>
            </w:tcBorders>
            <w:shd w:val="pct10" w:color="auto" w:fill="FFFFFF"/>
          </w:tcPr>
          <w:p w:rsidR="00746747" w:rsidRPr="00633752" w:rsidRDefault="00746747" w:rsidP="00A83D42">
            <w:pPr>
              <w:pStyle w:val="Header"/>
              <w:rPr>
                <w:rFonts w:cs="Arial"/>
                <w:sz w:val="16"/>
                <w:szCs w:val="16"/>
              </w:rPr>
            </w:pPr>
            <w:r w:rsidRPr="00633752">
              <w:rPr>
                <w:rFonts w:cs="Arial"/>
                <w:sz w:val="16"/>
                <w:szCs w:val="16"/>
              </w:rPr>
              <w:t>Latine</w:t>
            </w:r>
          </w:p>
        </w:tc>
        <w:tc>
          <w:tcPr>
            <w:tcW w:w="1418"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Japonais</w:t>
            </w:r>
          </w:p>
        </w:tc>
        <w:tc>
          <w:tcPr>
            <w:tcW w:w="1417"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English</w:t>
            </w:r>
          </w:p>
        </w:tc>
        <w:tc>
          <w:tcPr>
            <w:tcW w:w="1560"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Français</w:t>
            </w:r>
          </w:p>
        </w:tc>
        <w:tc>
          <w:tcPr>
            <w:tcW w:w="1708"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Deutsch</w:t>
            </w:r>
          </w:p>
        </w:tc>
        <w:tc>
          <w:tcPr>
            <w:tcW w:w="1386"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Español</w:t>
            </w:r>
          </w:p>
        </w:tc>
      </w:tr>
      <w:tr w:rsidR="00746747" w:rsidRPr="00633752" w:rsidTr="00A83D42">
        <w:trPr>
          <w:cantSplit/>
        </w:trPr>
        <w:tc>
          <w:tcPr>
            <w:tcW w:w="2310"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Agaricus bisporus</w:t>
            </w:r>
            <w:r w:rsidRPr="00633752">
              <w:rPr>
                <w:rFonts w:cs="Arial"/>
                <w:sz w:val="16"/>
                <w:szCs w:val="16"/>
                <w:lang w:val="de-DE"/>
              </w:rPr>
              <w:t xml:space="preserve"> (Lange) Sing.</w:t>
            </w:r>
          </w:p>
        </w:tc>
        <w:tc>
          <w:tcPr>
            <w:tcW w:w="1418"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Tsukuritake</w:t>
            </w:r>
          </w:p>
        </w:tc>
        <w:tc>
          <w:tcPr>
            <w:tcW w:w="1417"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Mushroom</w:t>
            </w:r>
          </w:p>
        </w:tc>
        <w:tc>
          <w:tcPr>
            <w:tcW w:w="1560"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Champignon de couche</w:t>
            </w:r>
          </w:p>
        </w:tc>
        <w:tc>
          <w:tcPr>
            <w:tcW w:w="1708"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Champignon</w:t>
            </w:r>
          </w:p>
        </w:tc>
        <w:tc>
          <w:tcPr>
            <w:tcW w:w="1386"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Champiñón</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Agaricus blazei</w:t>
            </w:r>
            <w:r w:rsidRPr="00633752">
              <w:rPr>
                <w:rFonts w:cs="Arial"/>
                <w:sz w:val="16"/>
                <w:szCs w:val="16"/>
                <w:lang w:val="de-DE"/>
              </w:rPr>
              <w:t xml:space="preserve"> Murr.</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Hinematsutake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Agrocybe cylindracea</w:t>
            </w:r>
            <w:r w:rsidRPr="00633752">
              <w:rPr>
                <w:rFonts w:cs="Arial"/>
                <w:sz w:val="16"/>
                <w:szCs w:val="16"/>
                <w:lang w:val="de-DE"/>
              </w:rPr>
              <w:t xml:space="preserve"> (Fr.) Gill.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Yanagimatsutake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Pholiote du peu</w:t>
            </w:r>
            <w:r w:rsidRPr="00633752">
              <w:rPr>
                <w:rFonts w:cs="Arial"/>
                <w:sz w:val="16"/>
                <w:szCs w:val="16"/>
                <w:lang w:val="de-DE"/>
              </w:rPr>
              <w:softHyphen/>
              <w:t>plier, Pivoulade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Südlicher Schüppling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i/>
                <w:sz w:val="16"/>
                <w:szCs w:val="16"/>
                <w:lang w:val="de-DE"/>
              </w:rPr>
            </w:pPr>
            <w:r w:rsidRPr="00633752">
              <w:rPr>
                <w:rFonts w:cs="Arial"/>
                <w:i/>
                <w:sz w:val="16"/>
                <w:szCs w:val="16"/>
                <w:lang w:val="de-DE"/>
              </w:rPr>
              <w:t>Auricularia auricula-judae</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Kikurage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Jew’s Ear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Oreille de Judas</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Judasohr, Holunder</w:t>
            </w:r>
            <w:r w:rsidRPr="00633752">
              <w:rPr>
                <w:rFonts w:cs="Arial"/>
                <w:sz w:val="16"/>
                <w:szCs w:val="16"/>
                <w:lang w:val="de-DE"/>
              </w:rPr>
              <w:softHyphen/>
              <w:t>schwamm</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Auricularia polytricha</w:t>
            </w:r>
            <w:r w:rsidRPr="00633752">
              <w:rPr>
                <w:rFonts w:cs="Arial"/>
                <w:sz w:val="16"/>
                <w:szCs w:val="16"/>
                <w:lang w:val="de-DE"/>
              </w:rPr>
              <w:t xml:space="preserve"> (Mont.) Sacc. </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Aragekikurage</w:t>
            </w:r>
          </w:p>
        </w:tc>
        <w:tc>
          <w:tcPr>
            <w:tcW w:w="1417" w:type="dxa"/>
          </w:tcPr>
          <w:p w:rsidR="00746747" w:rsidRPr="00633752" w:rsidRDefault="00746747" w:rsidP="00A83D42">
            <w:pPr>
              <w:spacing w:before="40" w:after="20" w:line="220" w:lineRule="exact"/>
              <w:jc w:val="left"/>
              <w:rPr>
                <w:rFonts w:cs="Arial"/>
                <w:b/>
                <w:sz w:val="16"/>
                <w:szCs w:val="16"/>
                <w:lang w:val="de-DE"/>
              </w:rPr>
            </w:pPr>
            <w:r w:rsidRPr="00633752">
              <w:rPr>
                <w:rFonts w:cs="Arial"/>
                <w:sz w:val="16"/>
                <w:szCs w:val="16"/>
                <w:lang w:val="de-DE"/>
              </w:rPr>
              <w:t>Jew’s Ear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Oreille de Judas</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Judasohr, Holunder</w:t>
            </w:r>
            <w:r w:rsidRPr="00633752">
              <w:rPr>
                <w:rFonts w:cs="Arial"/>
                <w:sz w:val="16"/>
                <w:szCs w:val="16"/>
                <w:lang w:val="de-DE"/>
              </w:rPr>
              <w:softHyphen/>
              <w:t>schwamm</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 xml:space="preserve">Flammulina velutipes </w:t>
            </w:r>
            <w:r w:rsidRPr="00633752">
              <w:rPr>
                <w:rFonts w:cs="Arial"/>
                <w:sz w:val="16"/>
                <w:szCs w:val="16"/>
                <w:lang w:val="de-DE"/>
              </w:rPr>
              <w:t>(Fr.)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Enokitake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Velvet-footed collybia</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Flammuline à pied velouté</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Grifola frondosa</w:t>
            </w:r>
            <w:r w:rsidRPr="00633752">
              <w:rPr>
                <w:rFonts w:cs="Arial"/>
                <w:sz w:val="16"/>
                <w:szCs w:val="16"/>
                <w:lang w:val="de-DE"/>
              </w:rPr>
              <w:t xml:space="preserve"> (Fr.) S.F. Gray</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Maitake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Hen of the Woods</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Poule de bois</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Laubporling, Klapperschwamm</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Hericium erinaceus</w:t>
            </w:r>
            <w:r w:rsidRPr="00633752">
              <w:rPr>
                <w:rFonts w:cs="Arial"/>
                <w:sz w:val="16"/>
                <w:szCs w:val="16"/>
                <w:lang w:val="de-DE"/>
              </w:rPr>
              <w:t xml:space="preserve"> (Fr.) Pers.</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Yamabushitake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lastRenderedPageBreak/>
              <w:t>Hypsizygus marmoreus</w:t>
            </w:r>
            <w:r w:rsidRPr="00633752">
              <w:rPr>
                <w:rFonts w:cs="Arial"/>
                <w:sz w:val="16"/>
                <w:szCs w:val="16"/>
                <w:lang w:val="de-DE"/>
              </w:rPr>
              <w:t xml:space="preserve"> (Peck) Bigelow (syn. : </w:t>
            </w:r>
            <w:r w:rsidRPr="00633752">
              <w:rPr>
                <w:rFonts w:cs="Arial"/>
                <w:i/>
                <w:sz w:val="16"/>
                <w:szCs w:val="16"/>
                <w:lang w:val="de-DE"/>
              </w:rPr>
              <w:t>Lyophyllum ulmarium</w:t>
            </w:r>
            <w:r w:rsidRPr="00633752">
              <w:rPr>
                <w:rFonts w:cs="Arial"/>
                <w:sz w:val="16"/>
                <w:szCs w:val="16"/>
                <w:lang w:val="de-DE"/>
              </w:rPr>
              <w:t xml:space="preserve"> (Fr.) Kühn.)</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Bunashimeji</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Hypsizygus ulmarius</w:t>
            </w:r>
            <w:r w:rsidRPr="00633752">
              <w:rPr>
                <w:rFonts w:cs="Arial"/>
                <w:sz w:val="16"/>
                <w:szCs w:val="16"/>
                <w:lang w:val="de-DE"/>
              </w:rPr>
              <w:t xml:space="preserve"> (Bull. Fr.) Redhed (syn.: </w:t>
            </w:r>
            <w:r w:rsidRPr="00633752">
              <w:rPr>
                <w:rFonts w:cs="Arial"/>
                <w:i/>
                <w:sz w:val="16"/>
                <w:szCs w:val="16"/>
                <w:lang w:val="de-DE"/>
              </w:rPr>
              <w:t>Lyophyllum ulmarium</w:t>
            </w:r>
            <w:r w:rsidRPr="00633752">
              <w:rPr>
                <w:rFonts w:cs="Arial"/>
                <w:sz w:val="16"/>
                <w:szCs w:val="16"/>
                <w:lang w:val="de-DE"/>
              </w:rPr>
              <w:t xml:space="preserve"> (Fr.) Kühn.)</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Shirotamogitake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Elm Oyster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Lentinus elodes</w:t>
            </w:r>
            <w:r w:rsidRPr="00633752">
              <w:rPr>
                <w:rFonts w:cs="Arial"/>
                <w:sz w:val="16"/>
                <w:szCs w:val="16"/>
                <w:lang w:val="de-DE"/>
              </w:rPr>
              <w:t xml:space="preserve"> (Berk.) Sing.</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 Pasania-pilz</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Lyophyllum decastes</w:t>
            </w:r>
            <w:r w:rsidRPr="00633752">
              <w:rPr>
                <w:rFonts w:cs="Arial"/>
                <w:sz w:val="16"/>
                <w:szCs w:val="16"/>
                <w:lang w:val="de-DE"/>
              </w:rPr>
              <w:t xml:space="preserve"> (Fr.) Sing.</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Hatakeshimeji</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Fried Chicken Mushroom</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Tricholome agrégé</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Naematoloma sublate-ritium</w:t>
            </w:r>
            <w:r w:rsidRPr="00633752">
              <w:rPr>
                <w:rFonts w:cs="Arial"/>
                <w:sz w:val="16"/>
                <w:szCs w:val="16"/>
                <w:lang w:val="de-DE"/>
              </w:rPr>
              <w:t xml:space="preserve"> (Fr.) Karst.</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Kuritake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Brick Tops</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Hypholome couleur de brique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Panellus serotinus</w:t>
            </w:r>
            <w:r w:rsidRPr="00633752">
              <w:rPr>
                <w:rFonts w:cs="Arial"/>
                <w:sz w:val="16"/>
                <w:szCs w:val="16"/>
                <w:lang w:val="de-DE"/>
              </w:rPr>
              <w:t xml:space="preserve"> (Fr.) Kühn.</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Mukitake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Late Fall Oyster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Zwergknäuling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Pholiota adiposa</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Numerisugitake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Fat Pholiota</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Pholiota nameko</w:t>
            </w:r>
            <w:r w:rsidRPr="00633752">
              <w:rPr>
                <w:rFonts w:cs="Arial"/>
                <w:sz w:val="16"/>
                <w:szCs w:val="16"/>
                <w:lang w:val="de-DE"/>
              </w:rPr>
              <w:t xml:space="preserve"> (T. Ito) S. Ito et Imai</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Nameko</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Pholiote du peuplier</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Nameko, Japanischer Schüppling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 xml:space="preserve">Pleurotus abalonus </w:t>
            </w:r>
            <w:r w:rsidRPr="00633752">
              <w:rPr>
                <w:rFonts w:cs="Arial"/>
                <w:sz w:val="16"/>
                <w:szCs w:val="16"/>
                <w:lang w:val="de-DE"/>
              </w:rPr>
              <w:t>Han, Chen et Cheng</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Kuroawabitake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cornucopiae</w:t>
            </w:r>
            <w:r w:rsidRPr="00633752">
              <w:rPr>
                <w:rFonts w:cs="Arial"/>
                <w:sz w:val="16"/>
                <w:szCs w:val="16"/>
                <w:lang w:val="de-DE"/>
              </w:rPr>
              <w:t xml:space="preserve"> (Pers.) Rolland</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Tamogitake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Tamogitake</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 xml:space="preserve"> Oreille d’orme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Rillstieliger Seitling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Pleuroto</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cystidiosus</w:t>
            </w:r>
            <w:r w:rsidRPr="00633752">
              <w:rPr>
                <w:rFonts w:cs="Arial"/>
                <w:sz w:val="16"/>
                <w:szCs w:val="16"/>
                <w:lang w:val="de-DE"/>
              </w:rPr>
              <w:t xml:space="preserve"> O.K. Mill.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Ohiratake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eryngii</w:t>
            </w:r>
            <w:r w:rsidRPr="00633752">
              <w:rPr>
                <w:rFonts w:cs="Arial"/>
                <w:sz w:val="16"/>
                <w:szCs w:val="16"/>
                <w:lang w:val="de-DE"/>
              </w:rPr>
              <w:t xml:space="preserve"> (DC.:Fr.)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Eryngii</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Pleurote du panicaut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ostreatus</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Hiratake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Oyster Mushroom</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Pleurote en coquille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Drehling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Pleuroto</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pulmonarius</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Usuhiratake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bl>
    <w:p w:rsidR="00746747" w:rsidRPr="00781E44" w:rsidRDefault="00746747" w:rsidP="00746747">
      <w:pPr>
        <w:spacing w:after="240"/>
        <w:rPr>
          <w:rFonts w:cs="Arial"/>
          <w:lang w:val="de-DE"/>
        </w:rPr>
      </w:pPr>
    </w:p>
    <w:p w:rsidR="00746747" w:rsidRDefault="00746747" w:rsidP="00746747">
      <w:pPr>
        <w:keepNext/>
        <w:numPr>
          <w:ilvl w:val="0"/>
          <w:numId w:val="5"/>
        </w:numPr>
        <w:spacing w:after="240"/>
        <w:rPr>
          <w:rFonts w:cs="Arial"/>
          <w:i/>
        </w:rPr>
      </w:pPr>
      <w:r>
        <w:rPr>
          <w:rFonts w:cs="Arial"/>
          <w:i/>
        </w:rPr>
        <w:t>KE / KENIA</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D66E8C" w:rsidRDefault="00746747" w:rsidP="00746747">
      <w:pPr>
        <w:spacing w:after="480"/>
      </w:pPr>
      <w:r w:rsidRPr="00D66E8C">
        <w:t>Am 21. Dezember 2011 ging beim Verbandsbüro eine Notifikation ein, daß die Rechtsvorschriften Kenias zur Regelung der Züchterrechte auf alle Gattungen und Arten mit Ausnahme von Bakterien und Algen (Seeds and Plant Varieties Act - CAP 326) Anwendung finden.</w:t>
      </w:r>
    </w:p>
    <w:p w:rsidR="00746747" w:rsidRPr="00781E44" w:rsidRDefault="00746747" w:rsidP="00746747">
      <w:pPr>
        <w:keepNext/>
        <w:numPr>
          <w:ilvl w:val="0"/>
          <w:numId w:val="5"/>
        </w:numPr>
        <w:spacing w:after="240"/>
        <w:rPr>
          <w:rFonts w:cs="Arial"/>
          <w:i/>
        </w:rPr>
      </w:pPr>
      <w:r w:rsidRPr="00781E44">
        <w:rPr>
          <w:rFonts w:cs="Arial"/>
          <w:i/>
          <w:u w:val="single"/>
          <w:lang w:val="de-DE"/>
        </w:rPr>
        <w:t>KR / REPUBLIK KOREA</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5042A0" w:rsidRDefault="00746747" w:rsidP="00746747">
      <w:pPr>
        <w:spacing w:after="480"/>
        <w:rPr>
          <w:rFonts w:cs="Arial"/>
          <w:lang w:val="de-DE"/>
        </w:rPr>
      </w:pPr>
      <w:r w:rsidRPr="005042A0">
        <w:rPr>
          <w:rFonts w:cs="Arial"/>
          <w:lang w:val="de-DE"/>
        </w:rPr>
        <w:t>Am 4. Januar 2012 ging beim Verbandsbüro eine Notifikation ein, daß die Rechtsvorschriften der Republik Korea zur Regelung der Züchterrechte ab dem 7. Januar 2012 auf alle Gattungen und Arten Anwendung finden.</w:t>
      </w:r>
    </w:p>
    <w:p w:rsidR="00746747" w:rsidRPr="00781E44" w:rsidRDefault="00746747" w:rsidP="00746747">
      <w:pPr>
        <w:keepNext/>
        <w:numPr>
          <w:ilvl w:val="0"/>
          <w:numId w:val="5"/>
        </w:numPr>
        <w:spacing w:after="240"/>
        <w:rPr>
          <w:rFonts w:cs="Arial"/>
          <w:i/>
          <w:u w:val="single"/>
          <w:lang w:val="de-DE"/>
        </w:rPr>
      </w:pPr>
      <w:r w:rsidRPr="00781E44">
        <w:rPr>
          <w:rFonts w:cs="Arial"/>
          <w:i/>
          <w:u w:val="single"/>
          <w:lang w:val="de-DE"/>
        </w:rPr>
        <w:t>LV / LETTLAND</w:t>
      </w:r>
    </w:p>
    <w:p w:rsidR="00746747" w:rsidRDefault="00746747" w:rsidP="00746747">
      <w:pPr>
        <w:keepNext/>
        <w:spacing w:after="240"/>
        <w:rPr>
          <w:u w:val="single"/>
          <w:lang w:val="de-DE"/>
        </w:rPr>
      </w:pPr>
      <w:r w:rsidRPr="00781E44">
        <w:rPr>
          <w:u w:val="single"/>
          <w:lang w:val="de-DE"/>
        </w:rPr>
        <w:t>Allgemeine Anmerkung</w:t>
      </w:r>
    </w:p>
    <w:p w:rsidR="00746747" w:rsidRPr="00781E44" w:rsidRDefault="00746747" w:rsidP="00746747">
      <w:pPr>
        <w:spacing w:after="480"/>
      </w:pPr>
      <w:r w:rsidRPr="00781E44">
        <w:rPr>
          <w:lang w:val="de-DE"/>
        </w:rPr>
        <w:t>Der Schutz erstreckt sich auf alle Pflanzengattungen und –arten (Abschnitt 2 des Sorten</w:t>
      </w:r>
      <w:r>
        <w:rPr>
          <w:lang w:val="de-DE"/>
        </w:rPr>
        <w:t>schutzgesetzes vom 2. Mai 2002)</w:t>
      </w:r>
    </w:p>
    <w:p w:rsidR="00746747" w:rsidRPr="00781E44" w:rsidRDefault="00746747" w:rsidP="00746747">
      <w:pPr>
        <w:keepNext/>
        <w:numPr>
          <w:ilvl w:val="0"/>
          <w:numId w:val="5"/>
        </w:numPr>
        <w:spacing w:after="240"/>
        <w:rPr>
          <w:rFonts w:cs="Arial"/>
          <w:i/>
        </w:rPr>
      </w:pPr>
      <w:r w:rsidRPr="00781E44">
        <w:rPr>
          <w:rFonts w:cs="Arial"/>
          <w:i/>
          <w:u w:val="single"/>
          <w:lang w:val="de-DE"/>
        </w:rPr>
        <w:lastRenderedPageBreak/>
        <w:t>MX / MEXIKO</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Bundesgesetz über Pflanzensorten (Bundesamtsblatt vom 25. Oktober 1996) ist auf alle botanischen Gattungen und Arten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NI / NICARAGUA</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rPr>
          <w:rFonts w:cs="Arial"/>
          <w:i/>
          <w:lang w:val="de-DE"/>
        </w:rPr>
      </w:pPr>
      <w:r w:rsidRPr="00781E44">
        <w:rPr>
          <w:rFonts w:cs="Arial"/>
          <w:lang w:val="de-DE"/>
        </w:rPr>
        <w:t xml:space="preserve">Der Schutz erstreckt sich auf alle Gattungen und Arten (Artikel 10 des “Gesetzes über den Schutz neuer Pflanzensorten Nr. 318” vom 12. November 1999).  </w:t>
      </w:r>
    </w:p>
    <w:p w:rsidR="00746747" w:rsidRPr="00781E44" w:rsidRDefault="00746747" w:rsidP="00746747">
      <w:pPr>
        <w:keepNext/>
        <w:numPr>
          <w:ilvl w:val="0"/>
          <w:numId w:val="5"/>
        </w:numPr>
        <w:spacing w:after="240"/>
        <w:rPr>
          <w:rFonts w:cs="Arial"/>
          <w:i/>
        </w:rPr>
      </w:pPr>
      <w:r w:rsidRPr="00781E44">
        <w:rPr>
          <w:rFonts w:cs="Arial"/>
          <w:i/>
          <w:u w:val="single"/>
          <w:lang w:val="de-DE"/>
        </w:rPr>
        <w:t>NL / NIEDERLANDE</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Taxa des Pflanzenreichs (Verordnung vom 14. Juni 1990 [Staatsblad 262] zur Änderung der Züchterrechtsverordnung von 1975).</w:t>
      </w:r>
    </w:p>
    <w:p w:rsidR="00746747" w:rsidRPr="00781E44" w:rsidRDefault="00746747" w:rsidP="00746747">
      <w:pPr>
        <w:keepNext/>
        <w:numPr>
          <w:ilvl w:val="0"/>
          <w:numId w:val="5"/>
        </w:numPr>
        <w:spacing w:after="240"/>
        <w:rPr>
          <w:rFonts w:cs="Arial"/>
          <w:i/>
        </w:rPr>
      </w:pPr>
      <w:r w:rsidRPr="00781E44">
        <w:rPr>
          <w:rFonts w:cs="Arial"/>
          <w:i/>
          <w:u w:val="single"/>
          <w:lang w:val="de-DE"/>
        </w:rPr>
        <w:t>NO / NORWEGEN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einschließlich Hybriden zwischen Gattungen oder Arten (Verordnung über das Züchterrecht, zuletzt geändert am 6. Februar 1995).</w:t>
      </w:r>
    </w:p>
    <w:p w:rsidR="00746747" w:rsidRPr="00781E44" w:rsidRDefault="00746747" w:rsidP="00746747">
      <w:pPr>
        <w:keepNext/>
        <w:numPr>
          <w:ilvl w:val="0"/>
          <w:numId w:val="5"/>
        </w:numPr>
        <w:spacing w:after="240"/>
        <w:rPr>
          <w:rFonts w:cs="Arial"/>
          <w:i/>
        </w:rPr>
      </w:pPr>
      <w:r w:rsidRPr="00781E44">
        <w:rPr>
          <w:rFonts w:cs="Arial"/>
          <w:i/>
          <w:u w:val="single"/>
          <w:lang w:val="de-DE"/>
        </w:rPr>
        <w:t>NZ / NEUSEELAND</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der durch das Änderungsgesetz 1994 geänderten Fassung des Pflanzensorten</w:t>
      </w:r>
      <w:r w:rsidRPr="00781E44">
        <w:rPr>
          <w:rFonts w:cs="Arial"/>
          <w:lang w:val="de-DE"/>
        </w:rPr>
        <w:softHyphen/>
        <w:t>rechtsgesetzes 1987 schließt das Wort “Pflanze” Pilze ein, aber Algen und Bakterien aus.</w:t>
      </w:r>
    </w:p>
    <w:p w:rsidR="00746747" w:rsidRPr="004C186A" w:rsidRDefault="00746747" w:rsidP="00746747">
      <w:pPr>
        <w:keepNext/>
        <w:numPr>
          <w:ilvl w:val="0"/>
          <w:numId w:val="5"/>
        </w:numPr>
        <w:spacing w:after="240"/>
        <w:rPr>
          <w:rFonts w:cs="Arial"/>
          <w:i/>
          <w:u w:val="single"/>
        </w:rPr>
      </w:pPr>
      <w:r w:rsidRPr="004C186A">
        <w:rPr>
          <w:rFonts w:cs="Arial"/>
          <w:i/>
          <w:u w:val="single"/>
        </w:rPr>
        <w:t>PA / PANAMA</w:t>
      </w:r>
    </w:p>
    <w:p w:rsidR="00746747" w:rsidRDefault="00746747" w:rsidP="00746747">
      <w:pPr>
        <w:keepNext/>
        <w:spacing w:after="240"/>
        <w:outlineLvl w:val="0"/>
        <w:rPr>
          <w:rFonts w:cs="Arial"/>
          <w:lang w:val="de-DE"/>
        </w:rPr>
      </w:pPr>
      <w:r w:rsidRPr="00990A15">
        <w:rPr>
          <w:rFonts w:cs="Arial"/>
          <w:u w:val="single"/>
          <w:lang w:val="de-DE"/>
        </w:rPr>
        <w:t>Allgemeine Anmerkung</w:t>
      </w:r>
    </w:p>
    <w:p w:rsidR="00746747" w:rsidRPr="0019342D" w:rsidRDefault="00746747" w:rsidP="00746747">
      <w:pPr>
        <w:spacing w:after="480"/>
        <w:rPr>
          <w:lang w:val="de-CH"/>
        </w:rPr>
      </w:pPr>
      <w:r w:rsidRPr="0019342D">
        <w:rPr>
          <w:lang w:val="de-CH"/>
        </w:rPr>
        <w:t>Entsprechend Artikel 2 des Gesetzes Nr. 63 vom 5. Oktober 2012, welches Änderungen am Gesetz Nr. 23 von 1997 umsetzt, betreffend Bestimmungen zum Schutz neuer Sorten, erstreckt sich der Schutz auf alle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PL / POLEN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dem neuen Saatgutindustriegesetz vom 1. November 2000 erstreckt sich der Schutz auf alle Pflanzengattungen und –arten.</w:t>
      </w:r>
    </w:p>
    <w:p w:rsidR="00A83D42" w:rsidRPr="00781E44" w:rsidRDefault="00A83D42" w:rsidP="00A83D42">
      <w:pPr>
        <w:keepNext/>
        <w:numPr>
          <w:ilvl w:val="0"/>
          <w:numId w:val="5"/>
        </w:numPr>
        <w:spacing w:after="240"/>
        <w:rPr>
          <w:rFonts w:cs="Arial"/>
          <w:i/>
        </w:rPr>
      </w:pPr>
      <w:r w:rsidRPr="00781E44">
        <w:rPr>
          <w:rFonts w:cs="Arial"/>
          <w:i/>
          <w:u w:val="single"/>
          <w:lang w:val="de-DE"/>
        </w:rPr>
        <w:lastRenderedPageBreak/>
        <w:t>P</w:t>
      </w:r>
      <w:r>
        <w:rPr>
          <w:rFonts w:cs="Arial"/>
          <w:i/>
          <w:u w:val="single"/>
          <w:lang w:val="de-DE"/>
        </w:rPr>
        <w:t>Y</w:t>
      </w:r>
      <w:r w:rsidRPr="00781E44">
        <w:rPr>
          <w:rFonts w:cs="Arial"/>
          <w:i/>
          <w:u w:val="single"/>
          <w:lang w:val="de-DE"/>
        </w:rPr>
        <w:t xml:space="preserve"> / </w:t>
      </w:r>
      <w:r>
        <w:rPr>
          <w:rFonts w:cs="Arial"/>
          <w:i/>
          <w:u w:val="single"/>
          <w:lang w:val="de-DE"/>
        </w:rPr>
        <w:t>PARAGUAY</w:t>
      </w:r>
    </w:p>
    <w:p w:rsidR="00A83D42" w:rsidRDefault="00A83D42" w:rsidP="00A83D42">
      <w:pPr>
        <w:keepNext/>
        <w:spacing w:after="240"/>
        <w:outlineLvl w:val="0"/>
        <w:rPr>
          <w:rFonts w:cs="Arial"/>
          <w:lang w:val="de-DE"/>
        </w:rPr>
      </w:pPr>
      <w:r w:rsidRPr="00781E44">
        <w:rPr>
          <w:rFonts w:cs="Arial"/>
          <w:u w:val="single"/>
          <w:lang w:val="de-DE"/>
        </w:rPr>
        <w:t>Allgemeine Anmerkung</w:t>
      </w:r>
    </w:p>
    <w:p w:rsidR="00700554" w:rsidRDefault="00700554" w:rsidP="00700554">
      <w:pPr>
        <w:spacing w:after="480"/>
        <w:rPr>
          <w:rFonts w:cs="Arial"/>
          <w:lang w:val="de-DE"/>
        </w:rPr>
      </w:pPr>
      <w:r>
        <w:rPr>
          <w:rFonts w:cs="Arial"/>
          <w:lang w:val="de-DE"/>
        </w:rPr>
        <w:t xml:space="preserve">Nach dem </w:t>
      </w:r>
      <w:r>
        <w:rPr>
          <w:rFonts w:cs="Arial"/>
        </w:rPr>
        <w:t xml:space="preserve">Gesetz über Saatgut und Pflanzenschutz Nr. 385/94 erstreckt sich der Schutz </w:t>
      </w:r>
      <w:r w:rsidRPr="003E5AC4">
        <w:rPr>
          <w:lang w:val="de-CH"/>
        </w:rPr>
        <w:t xml:space="preserve">auf </w:t>
      </w:r>
      <w:r>
        <w:rPr>
          <w:rFonts w:cs="Arial"/>
          <w:lang w:val="de-DE"/>
        </w:rPr>
        <w:t>alle Pflanzengattungen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 xml:space="preserve">QZ / EUROPÄISCHE UNION (GEMEINSCHAFTLICHES SORTENAMT (CPVO)) </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Die Verordnung (EG) Nr. 2100/94 des Rates über den gemeinschaftlichen Sortenschutz ist auf alle botanischen Gattungen und Arten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RO / RUMÄNIEN</w:t>
      </w:r>
    </w:p>
    <w:p w:rsidR="00746747" w:rsidRDefault="00746747" w:rsidP="00746747">
      <w:pPr>
        <w:keepNext/>
        <w:spacing w:after="240"/>
        <w:rPr>
          <w:rFonts w:cs="Arial"/>
          <w:lang w:val="de-DE"/>
        </w:rPr>
      </w:pPr>
      <w:r w:rsidRPr="00781E44">
        <w:rPr>
          <w:rFonts w:cs="Arial"/>
          <w:u w:val="single"/>
          <w:lang w:val="de-DE"/>
        </w:rPr>
        <w:t>Allgemeine Note</w:t>
      </w:r>
    </w:p>
    <w:p w:rsidR="00746747" w:rsidRPr="00781E44" w:rsidRDefault="00746747" w:rsidP="00746747">
      <w:pPr>
        <w:spacing w:after="480"/>
        <w:rPr>
          <w:rFonts w:cs="Arial"/>
          <w:lang w:val="de-DE"/>
        </w:rPr>
      </w:pPr>
      <w:r w:rsidRPr="00781E44">
        <w:rPr>
          <w:rFonts w:cs="Arial"/>
          <w:lang w:val="de-DE"/>
        </w:rPr>
        <w:t xml:space="preserve">Der Schutz erstreckt sich auf alle Pflanzengattungen und –arten (Artikel 1 des “Gesetzes über den Schutz neuer Pflanzensorten”, Gesetz Nr. 255/1998 vom 30. Dezember 1998). </w:t>
      </w:r>
    </w:p>
    <w:p w:rsidR="005C77CC" w:rsidRPr="00781E44" w:rsidRDefault="005C77CC" w:rsidP="005C77CC">
      <w:pPr>
        <w:keepNext/>
        <w:numPr>
          <w:ilvl w:val="0"/>
          <w:numId w:val="5"/>
        </w:numPr>
        <w:spacing w:after="240"/>
        <w:rPr>
          <w:rFonts w:cs="Arial"/>
          <w:i/>
        </w:rPr>
      </w:pPr>
      <w:r w:rsidRPr="00781E44">
        <w:rPr>
          <w:rFonts w:cs="Arial"/>
          <w:i/>
          <w:u w:val="single"/>
          <w:lang w:val="de-DE"/>
        </w:rPr>
        <w:t>R</w:t>
      </w:r>
      <w:r>
        <w:rPr>
          <w:rFonts w:cs="Arial"/>
          <w:i/>
          <w:u w:val="single"/>
          <w:lang w:val="de-DE"/>
        </w:rPr>
        <w:t>S</w:t>
      </w:r>
      <w:r w:rsidRPr="00781E44">
        <w:rPr>
          <w:rFonts w:cs="Arial"/>
          <w:i/>
          <w:u w:val="single"/>
          <w:lang w:val="de-DE"/>
        </w:rPr>
        <w:t xml:space="preserve"> / </w:t>
      </w:r>
      <w:r>
        <w:rPr>
          <w:rFonts w:cs="Arial"/>
          <w:i/>
          <w:u w:val="single"/>
          <w:lang w:val="de-DE"/>
        </w:rPr>
        <w:t>SERBIEN</w:t>
      </w:r>
    </w:p>
    <w:p w:rsidR="005C77CC" w:rsidRDefault="005C77CC" w:rsidP="005C77CC">
      <w:pPr>
        <w:keepNext/>
        <w:spacing w:after="240"/>
        <w:rPr>
          <w:rFonts w:cs="Arial"/>
          <w:lang w:val="de-DE"/>
        </w:rPr>
      </w:pPr>
      <w:r w:rsidRPr="00781E44">
        <w:rPr>
          <w:rFonts w:cs="Arial"/>
          <w:u w:val="single"/>
          <w:lang w:val="de-DE"/>
        </w:rPr>
        <w:t>Allgemeine Note</w:t>
      </w:r>
    </w:p>
    <w:p w:rsidR="005C77CC" w:rsidRPr="00781E44" w:rsidRDefault="00700554" w:rsidP="005C77CC">
      <w:pPr>
        <w:spacing w:after="480"/>
        <w:rPr>
          <w:rFonts w:cs="Arial"/>
          <w:lang w:val="de-DE"/>
        </w:rPr>
      </w:pPr>
      <w:r>
        <w:rPr>
          <w:rFonts w:cs="Arial"/>
          <w:lang w:val="de-DE"/>
        </w:rPr>
        <w:t xml:space="preserve">Nach dem </w:t>
      </w:r>
      <w:r w:rsidR="00B45B10">
        <w:rPr>
          <w:rFonts w:cs="Arial"/>
        </w:rPr>
        <w:t xml:space="preserve">Gesetz über den Schutz der </w:t>
      </w:r>
      <w:r w:rsidR="00B45B10">
        <w:rPr>
          <w:rFonts w:cs="Arial"/>
          <w:lang w:val="de-DE"/>
        </w:rPr>
        <w:t>Züchterrechte</w:t>
      </w:r>
      <w:r w:rsidR="00B45B10">
        <w:rPr>
          <w:rFonts w:cs="Arial"/>
        </w:rPr>
        <w:t xml:space="preserve"> der Republik Serbiens</w:t>
      </w:r>
      <w:r>
        <w:rPr>
          <w:rFonts w:cs="Arial"/>
        </w:rPr>
        <w:t xml:space="preserve"> findet der Schutz </w:t>
      </w:r>
      <w:r w:rsidR="005C77CC" w:rsidRPr="003E5AC4">
        <w:rPr>
          <w:lang w:val="de-CH"/>
        </w:rPr>
        <w:t xml:space="preserve">auf </w:t>
      </w:r>
      <w:r w:rsidR="005C77CC">
        <w:rPr>
          <w:rFonts w:cs="Arial"/>
          <w:lang w:val="de-DE"/>
        </w:rPr>
        <w:t>alle Pflanz</w:t>
      </w:r>
      <w:r>
        <w:rPr>
          <w:rFonts w:cs="Arial"/>
          <w:lang w:val="de-DE"/>
        </w:rPr>
        <w:t>engattungen und –arten Anwendung</w:t>
      </w:r>
      <w:r w:rsidR="005C77CC">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RU / RUSSISCHE FÖDERATION</w:t>
      </w:r>
      <w:r w:rsidRPr="00781E44">
        <w:rPr>
          <w:rStyle w:val="FootnoteReference"/>
          <w:rFonts w:cs="Arial"/>
          <w:i/>
          <w:u w:val="single"/>
          <w:lang w:val="de-DE"/>
        </w:rPr>
        <w:footnoteReference w:id="4"/>
      </w:r>
    </w:p>
    <w:p w:rsidR="00746747" w:rsidRPr="00781E44"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rPr>
          <w:lang w:val="de-DE"/>
        </w:rPr>
      </w:pPr>
      <w:r w:rsidRPr="00781E44">
        <w:rPr>
          <w:lang w:val="de-DE"/>
        </w:rPr>
        <w:t>Ab 23. April 2001 kann ein Schutzantrag für alle Pflanzen- oder Tierarten eingereicht werden.</w:t>
      </w:r>
    </w:p>
    <w:p w:rsidR="00746747" w:rsidRPr="00781E44" w:rsidRDefault="00746747" w:rsidP="00746747">
      <w:pPr>
        <w:keepNext/>
        <w:numPr>
          <w:ilvl w:val="0"/>
          <w:numId w:val="5"/>
        </w:numPr>
        <w:spacing w:after="240"/>
        <w:rPr>
          <w:rFonts w:cs="Arial"/>
          <w:i/>
        </w:rPr>
      </w:pPr>
      <w:r w:rsidRPr="00781E44">
        <w:rPr>
          <w:rFonts w:cs="Arial"/>
          <w:i/>
          <w:u w:val="single"/>
          <w:lang w:val="de-DE"/>
        </w:rPr>
        <w:t>SE / SCHWEDEN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auch auf alle botanischen Gattungen und Arten (Züchterrechtsgesetz (1997: 306)).</w:t>
      </w:r>
    </w:p>
    <w:p w:rsidR="00746747" w:rsidRPr="00781E44" w:rsidRDefault="00746747" w:rsidP="00746747">
      <w:pPr>
        <w:keepNext/>
        <w:numPr>
          <w:ilvl w:val="0"/>
          <w:numId w:val="5"/>
        </w:numPr>
        <w:spacing w:after="240"/>
        <w:rPr>
          <w:rFonts w:cs="Arial"/>
          <w:i/>
        </w:rPr>
      </w:pPr>
      <w:r w:rsidRPr="00781E44">
        <w:rPr>
          <w:rFonts w:cs="Arial"/>
          <w:i/>
          <w:u w:val="single"/>
          <w:lang w:val="de-DE"/>
        </w:rPr>
        <w:t>SK / SLOWAKEI</w:t>
      </w:r>
    </w:p>
    <w:p w:rsidR="00746747" w:rsidRPr="00781E44" w:rsidRDefault="00746747" w:rsidP="00746747">
      <w:pPr>
        <w:keepNext/>
        <w:spacing w:after="240"/>
        <w:outlineLvl w:val="0"/>
        <w:rPr>
          <w:rFonts w:cs="Arial"/>
          <w:u w:val="single"/>
          <w:lang w:val="de-DE"/>
        </w:rPr>
      </w:pPr>
      <w:r w:rsidRPr="00781E44">
        <w:rPr>
          <w:rFonts w:cs="Arial"/>
          <w:u w:val="single"/>
          <w:lang w:val="de-DE"/>
        </w:rPr>
        <w:t>Besondere Anmerkung</w:t>
      </w:r>
    </w:p>
    <w:p w:rsidR="00746747" w:rsidRPr="00781E44" w:rsidRDefault="00746747" w:rsidP="00586EC8">
      <w:pPr>
        <w:spacing w:after="480"/>
        <w:outlineLvl w:val="0"/>
        <w:rPr>
          <w:rFonts w:cs="Arial"/>
          <w:lang w:val="de-DE"/>
        </w:rPr>
      </w:pPr>
      <w:r w:rsidRPr="00781E44">
        <w:rPr>
          <w:rFonts w:cs="Arial"/>
          <w:lang w:val="de-DE"/>
        </w:rPr>
        <w:t>Der Schutz erstreckt sich auf alle botanischen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TN / TUNESIEN</w:t>
      </w:r>
    </w:p>
    <w:p w:rsidR="00746747" w:rsidRPr="00781E44" w:rsidRDefault="00746747" w:rsidP="00746747">
      <w:pPr>
        <w:keepNext/>
        <w:spacing w:after="240"/>
        <w:rPr>
          <w:rFonts w:cs="Arial"/>
          <w:u w:val="single"/>
          <w:lang w:val="de-DE"/>
        </w:rPr>
      </w:pPr>
      <w:r w:rsidRPr="00781E44">
        <w:rPr>
          <w:rFonts w:cs="Arial"/>
          <w:u w:val="single"/>
          <w:lang w:val="de-DE"/>
        </w:rPr>
        <w:t>Besondere Anmerkung</w:t>
      </w:r>
    </w:p>
    <w:p w:rsidR="00746747" w:rsidRPr="00781E44" w:rsidRDefault="00746747" w:rsidP="00586EC8">
      <w:pPr>
        <w:spacing w:after="480"/>
        <w:outlineLvl w:val="0"/>
        <w:rPr>
          <w:rFonts w:cs="Arial"/>
          <w:lang w:val="de-DE"/>
        </w:rPr>
      </w:pPr>
      <w:r w:rsidRPr="00781E44">
        <w:rPr>
          <w:rFonts w:cs="Arial"/>
          <w:lang w:val="de-DE"/>
        </w:rPr>
        <w:t>Der Schutz erstreckt sich auf alle botanischen Gattungen und Arten (Gesetz Nr. 99-42 vom 10. Mai 1999).</w:t>
      </w:r>
    </w:p>
    <w:p w:rsidR="00586EC8" w:rsidRPr="00781E44" w:rsidRDefault="00586EC8" w:rsidP="00586EC8">
      <w:pPr>
        <w:keepNext/>
        <w:numPr>
          <w:ilvl w:val="0"/>
          <w:numId w:val="5"/>
        </w:numPr>
        <w:spacing w:after="240"/>
        <w:rPr>
          <w:rFonts w:cs="Arial"/>
          <w:i/>
        </w:rPr>
      </w:pPr>
      <w:r w:rsidRPr="00781E44">
        <w:rPr>
          <w:rFonts w:cs="Arial"/>
          <w:i/>
          <w:u w:val="single"/>
          <w:lang w:val="de-DE"/>
        </w:rPr>
        <w:lastRenderedPageBreak/>
        <w:t>T</w:t>
      </w:r>
      <w:r>
        <w:rPr>
          <w:rFonts w:cs="Arial"/>
          <w:i/>
          <w:u w:val="single"/>
          <w:lang w:val="de-DE"/>
        </w:rPr>
        <w:t>R</w:t>
      </w:r>
      <w:r w:rsidRPr="00781E44">
        <w:rPr>
          <w:rFonts w:cs="Arial"/>
          <w:i/>
          <w:u w:val="single"/>
          <w:lang w:val="de-DE"/>
        </w:rPr>
        <w:t xml:space="preserve"> / </w:t>
      </w:r>
      <w:r>
        <w:rPr>
          <w:rFonts w:cs="Arial"/>
          <w:i/>
          <w:u w:val="single"/>
          <w:lang w:val="de-DE"/>
        </w:rPr>
        <w:t>TÜRKEI</w:t>
      </w:r>
    </w:p>
    <w:p w:rsidR="00586EC8" w:rsidRDefault="00586EC8" w:rsidP="00586EC8">
      <w:pPr>
        <w:keepNext/>
        <w:spacing w:after="240"/>
        <w:rPr>
          <w:rFonts w:cs="Arial"/>
          <w:u w:val="single"/>
          <w:lang w:val="de-DE"/>
        </w:rPr>
      </w:pPr>
      <w:r>
        <w:rPr>
          <w:rFonts w:cs="Arial"/>
          <w:u w:val="single"/>
          <w:lang w:val="de-DE"/>
        </w:rPr>
        <w:t xml:space="preserve">Allgemeine </w:t>
      </w:r>
      <w:r w:rsidRPr="00781E44">
        <w:rPr>
          <w:rFonts w:cs="Arial"/>
          <w:u w:val="single"/>
          <w:lang w:val="de-DE"/>
        </w:rPr>
        <w:t>Anmerkung</w:t>
      </w:r>
    </w:p>
    <w:p w:rsidR="00586EC8" w:rsidRPr="00586EC8" w:rsidRDefault="00586EC8" w:rsidP="00586EC8">
      <w:pPr>
        <w:spacing w:after="480"/>
        <w:rPr>
          <w:rFonts w:cs="Arial"/>
          <w:lang w:val="de-DE"/>
        </w:rPr>
      </w:pPr>
      <w:r w:rsidRPr="00781E44">
        <w:rPr>
          <w:rFonts w:cs="Arial"/>
          <w:lang w:val="de-DE"/>
        </w:rPr>
        <w:t>Nach dem Gesetz</w:t>
      </w:r>
      <w:r>
        <w:rPr>
          <w:rFonts w:cs="Arial"/>
          <w:lang w:val="de-DE"/>
        </w:rPr>
        <w:t xml:space="preserve"> Nr. 5042 wird sich nach 18. November 2017 </w:t>
      </w:r>
      <w:r w:rsidRPr="00781E44">
        <w:rPr>
          <w:rFonts w:cs="Arial"/>
          <w:lang w:val="de-DE"/>
        </w:rPr>
        <w:t xml:space="preserve">der Schutz </w:t>
      </w:r>
      <w:r w:rsidR="006E71A8">
        <w:rPr>
          <w:rFonts w:cs="Arial"/>
          <w:lang w:val="de-DE"/>
        </w:rPr>
        <w:t xml:space="preserve">auf alle Pflanzengattungen und </w:t>
      </w:r>
      <w:r w:rsidR="006E71A8">
        <w:rPr>
          <w:rFonts w:cs="Arial"/>
          <w:lang w:val="de-DE"/>
        </w:rPr>
        <w:noBreakHyphen/>
      </w:r>
      <w:r w:rsidRPr="00781E44">
        <w:rPr>
          <w:rFonts w:cs="Arial"/>
          <w:lang w:val="de-DE"/>
        </w:rPr>
        <w:t>arten</w:t>
      </w:r>
      <w:r>
        <w:rPr>
          <w:rFonts w:cs="Arial"/>
          <w:lang w:val="de-DE"/>
        </w:rPr>
        <w:t xml:space="preserve"> erstrecken</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TT / TRINIDAD UND TOBAGO</w:t>
      </w:r>
    </w:p>
    <w:p w:rsidR="00746747" w:rsidRDefault="00746747" w:rsidP="00746747">
      <w:pPr>
        <w:keepNext/>
        <w:spacing w:after="240"/>
        <w:rPr>
          <w:rFonts w:cs="Arial"/>
          <w:u w:val="single"/>
          <w:lang w:val="de-DE"/>
        </w:rPr>
      </w:pPr>
      <w:r w:rsidRPr="00781E44">
        <w:rPr>
          <w:rFonts w:cs="Arial"/>
          <w:u w:val="single"/>
          <w:lang w:val="de-DE"/>
        </w:rPr>
        <w:t>Besondere Anmerkung</w:t>
      </w:r>
    </w:p>
    <w:p w:rsidR="00746747" w:rsidRPr="00194D05" w:rsidRDefault="00746747" w:rsidP="00746747">
      <w:pPr>
        <w:spacing w:after="480"/>
        <w:rPr>
          <w:rFonts w:cs="Arial"/>
          <w:lang w:val="de-DE"/>
        </w:rPr>
      </w:pPr>
      <w:r w:rsidRPr="00194D05">
        <w:rPr>
          <w:rFonts w:cs="Arial"/>
          <w:lang w:val="de-DE"/>
        </w:rPr>
        <w:t xml:space="preserve">Schutzfähige Taxa:  Anthuriums;  Bromeliaceae;  Heliconaceae;  Orchidaceae;  </w:t>
      </w:r>
      <w:r w:rsidR="00194D05" w:rsidRPr="00194D05">
        <w:rPr>
          <w:rFonts w:cs="Arial"/>
        </w:rPr>
        <w:t xml:space="preserve">Sterculiaceae; </w:t>
      </w:r>
      <w:r w:rsidR="00194D05" w:rsidRPr="00194D05">
        <w:rPr>
          <w:rFonts w:cs="Arial"/>
          <w:iCs/>
        </w:rPr>
        <w:t>Cajanus cajan</w:t>
      </w:r>
      <w:r w:rsidR="00194D05" w:rsidRPr="00194D05">
        <w:rPr>
          <w:rFonts w:cs="Arial"/>
        </w:rPr>
        <w:t xml:space="preserve">, </w:t>
      </w:r>
      <w:r w:rsidR="00194D05" w:rsidRPr="00194D05">
        <w:rPr>
          <w:rFonts w:cs="Arial"/>
          <w:iCs/>
        </w:rPr>
        <w:t>Theobroma cacao</w:t>
      </w:r>
      <w:r w:rsidR="00194D05" w:rsidRPr="00194D05">
        <w:rPr>
          <w:rFonts w:cs="Arial"/>
        </w:rPr>
        <w:t xml:space="preserve"> und </w:t>
      </w:r>
      <w:r w:rsidR="00194D05" w:rsidRPr="00194D05">
        <w:rPr>
          <w:rFonts w:cs="Arial"/>
          <w:iCs/>
        </w:rPr>
        <w:t>Vigna Savi</w:t>
      </w:r>
      <w:r w:rsidRPr="00194D05">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US / VEREINIGTE STAATEN VON AMERIKA</w:t>
      </w:r>
    </w:p>
    <w:p w:rsidR="00746747" w:rsidRPr="00781E44"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keepNext/>
        <w:numPr>
          <w:ilvl w:val="0"/>
          <w:numId w:val="3"/>
        </w:numPr>
        <w:spacing w:after="240"/>
        <w:ind w:firstLine="567"/>
        <w:rPr>
          <w:rFonts w:cs="Arial"/>
          <w:lang w:val="de-DE"/>
        </w:rPr>
      </w:pPr>
      <w:r w:rsidRPr="00781E44">
        <w:rPr>
          <w:rFonts w:cs="Arial"/>
          <w:lang w:val="de-DE"/>
        </w:rPr>
        <w:t>Die Vereinigten Staaten von Amerika schützen nach dem Sortenschutzgesetz alle generativ vermehrten Pflanzensorten sowie alle durch Knollen vermehrten Pflanzensorten mit Ausnahme der Pilze und Bakterien (Artikel 42 Buchstabe a des Gesetzes).</w:t>
      </w:r>
    </w:p>
    <w:p w:rsidR="00746747" w:rsidRPr="00781E44" w:rsidRDefault="00746747" w:rsidP="00746747">
      <w:pPr>
        <w:keepNext/>
        <w:numPr>
          <w:ilvl w:val="0"/>
          <w:numId w:val="3"/>
        </w:numPr>
        <w:spacing w:after="240"/>
        <w:ind w:firstLine="567"/>
        <w:rPr>
          <w:rFonts w:cs="Arial"/>
          <w:lang w:val="de-DE"/>
        </w:rPr>
      </w:pPr>
      <w:r w:rsidRPr="00781E44">
        <w:rPr>
          <w:rFonts w:cs="Arial"/>
          <w:lang w:val="de-DE"/>
        </w:rPr>
        <w:t>Nach dem Gesetz, das allgemein unter dem Namen “Pflanzenpatentgesetz” bekannt ist, kann jeder ein Patent erwerben, der irgendeine unterscheidbare und neue Pflanzensorte erfindet oder entdeckt und vegetativ vermehrt, einschließlich der angebauten Knospenmutationen, Mutanten, Hybriden und neu aufgefundenen Sämlingen und mit Ausnahme der durch Knollen vermehrten Pflanzen [praktisch Kartoffeln und Topinambur] oder eine Pflanze, die in einem nicht kultivierten Zustand gefunden wird (Artikel 161 des allgemeinen Patentgesetzes).</w:t>
      </w:r>
    </w:p>
    <w:p w:rsidR="00746747" w:rsidRPr="00781E44" w:rsidRDefault="00746747" w:rsidP="00746747">
      <w:pPr>
        <w:numPr>
          <w:ilvl w:val="0"/>
          <w:numId w:val="4"/>
        </w:numPr>
        <w:spacing w:after="480"/>
        <w:ind w:firstLine="567"/>
        <w:rPr>
          <w:rFonts w:cs="Arial"/>
          <w:lang w:val="de-DE"/>
        </w:rPr>
      </w:pPr>
      <w:r w:rsidRPr="00781E44">
        <w:rPr>
          <w:rFonts w:cs="Arial"/>
          <w:lang w:val="de-DE"/>
        </w:rPr>
        <w:t xml:space="preserve">Die Vereinigten Staaten von Amerika schützen nach dem allgemeinen Patentrecht (dem gewerblichen Patentrecht) alle Sorten (auf der Grundlage der Entscheidung in Sachen J.E.M. Ag Supply, Inc. </w:t>
      </w:r>
      <w:r w:rsidRPr="00781E44">
        <w:rPr>
          <w:rFonts w:cs="Arial"/>
          <w:i/>
          <w:lang w:val="de-DE"/>
        </w:rPr>
        <w:t>v.</w:t>
      </w:r>
      <w:r w:rsidRPr="00781E44">
        <w:rPr>
          <w:rFonts w:cs="Arial"/>
          <w:lang w:val="de-DE"/>
        </w:rPr>
        <w:t xml:space="preserve"> Pioneer Hi-Bred International, Inc. des Obersten Bundesgerichts in den Vereinigten Staaten von Amerika (2002)). </w:t>
      </w:r>
    </w:p>
    <w:p w:rsidR="00746747" w:rsidRPr="00781E44" w:rsidRDefault="00746747" w:rsidP="00746747">
      <w:pPr>
        <w:keepNext/>
        <w:numPr>
          <w:ilvl w:val="0"/>
          <w:numId w:val="5"/>
        </w:numPr>
        <w:spacing w:after="240"/>
        <w:rPr>
          <w:rFonts w:cs="Arial"/>
          <w:i/>
        </w:rPr>
      </w:pPr>
      <w:r w:rsidRPr="00781E44">
        <w:rPr>
          <w:rFonts w:cs="Arial"/>
          <w:i/>
          <w:u w:val="single"/>
          <w:lang w:val="de-DE"/>
        </w:rPr>
        <w:t>UY / URUGUAY</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 xml:space="preserve">Nach dem </w:t>
      </w:r>
      <w:r w:rsidRPr="00781E44">
        <w:rPr>
          <w:rFonts w:cs="Arial"/>
          <w:i/>
          <w:lang w:val="de-DE"/>
        </w:rPr>
        <w:t>Decreto N</w:t>
      </w:r>
      <w:r w:rsidRPr="00781E44">
        <w:rPr>
          <w:rFonts w:cs="Arial"/>
          <w:i/>
          <w:vertAlign w:val="superscript"/>
          <w:lang w:val="de-DE"/>
        </w:rPr>
        <w:t>o</w:t>
      </w:r>
      <w:r w:rsidRPr="00781E44">
        <w:rPr>
          <w:rFonts w:cs="Arial"/>
          <w:i/>
          <w:lang w:val="de-DE"/>
        </w:rPr>
        <w:t xml:space="preserve"> 84/983 por el que se establece la Ley N</w:t>
      </w:r>
      <w:r w:rsidRPr="00781E44">
        <w:rPr>
          <w:rFonts w:cs="Arial"/>
          <w:i/>
          <w:vertAlign w:val="superscript"/>
          <w:lang w:val="de-DE"/>
        </w:rPr>
        <w:t>o</w:t>
      </w:r>
      <w:r w:rsidRPr="00781E44">
        <w:rPr>
          <w:rFonts w:cs="Arial"/>
          <w:i/>
          <w:lang w:val="de-DE"/>
        </w:rPr>
        <w:t xml:space="preserve"> 15/173 que regula la producción, certificación y comercialización de semillas, modificado por el Decreto N</w:t>
      </w:r>
      <w:r w:rsidRPr="00781E44">
        <w:rPr>
          <w:rFonts w:cs="Arial"/>
          <w:i/>
          <w:vertAlign w:val="superscript"/>
          <w:lang w:val="de-DE"/>
        </w:rPr>
        <w:t>o</w:t>
      </w:r>
      <w:r w:rsidRPr="00781E44">
        <w:rPr>
          <w:rFonts w:cs="Arial"/>
          <w:i/>
          <w:lang w:val="de-DE"/>
        </w:rPr>
        <w:t> 418/987 del 12 de agosto de 1987, y el Decreto N</w:t>
      </w:r>
      <w:r w:rsidRPr="00781E44">
        <w:rPr>
          <w:rFonts w:cs="Arial"/>
          <w:i/>
          <w:vertAlign w:val="superscript"/>
          <w:lang w:val="de-DE"/>
        </w:rPr>
        <w:t>o</w:t>
      </w:r>
      <w:r w:rsidRPr="00781E44">
        <w:rPr>
          <w:rFonts w:cs="Arial"/>
          <w:i/>
          <w:lang w:val="de-DE"/>
        </w:rPr>
        <w:t xml:space="preserve"> 519/991 del 17 de septiembre de 1991</w:t>
      </w:r>
      <w:r w:rsidRPr="00781E44">
        <w:rPr>
          <w:rFonts w:cs="Arial"/>
          <w:lang w:val="de-DE"/>
        </w:rPr>
        <w:t xml:space="preserve"> erstreckt sich der Schutz auf alle Pflanzen</w:t>
      </w:r>
      <w:r w:rsidR="006E71A8">
        <w:rPr>
          <w:rFonts w:cs="Arial"/>
          <w:lang w:val="de-DE"/>
        </w:rPr>
        <w:t>gattungen und -arten</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ZA / SÜDAFRIKA</w:t>
      </w:r>
      <w:r w:rsidRPr="00781E44">
        <w:rPr>
          <w:rStyle w:val="FootnoteReference"/>
          <w:rFonts w:cs="Arial"/>
          <w:position w:val="6"/>
          <w:lang w:val="de-DE"/>
        </w:rPr>
        <w:footnoteReference w:id="5"/>
      </w:r>
    </w:p>
    <w:p w:rsidR="00746747" w:rsidRPr="00781E44" w:rsidRDefault="00746747" w:rsidP="00746747">
      <w:pPr>
        <w:keepNext/>
        <w:spacing w:after="240"/>
        <w:outlineLvl w:val="0"/>
        <w:rPr>
          <w:rFonts w:cs="Arial"/>
          <w:lang w:val="de-DE"/>
        </w:rPr>
      </w:pPr>
      <w:r w:rsidRPr="00781E44">
        <w:rPr>
          <w:rFonts w:cs="Arial"/>
          <w:u w:val="single"/>
          <w:lang w:val="de-DE"/>
        </w:rPr>
        <w:t>Besondere Anmerkungen</w:t>
      </w:r>
    </w:p>
    <w:p w:rsidR="00746747" w:rsidRPr="00781E44" w:rsidRDefault="00746747" w:rsidP="00746747">
      <w:pPr>
        <w:spacing w:after="240"/>
        <w:rPr>
          <w:rFonts w:cs="Arial"/>
          <w:lang w:val="de-DE"/>
        </w:rPr>
      </w:pPr>
      <w:r w:rsidRPr="00781E44">
        <w:rPr>
          <w:rFonts w:cs="Arial"/>
          <w:u w:val="single"/>
          <w:lang w:val="de-DE"/>
        </w:rPr>
        <w:t>Ficus L.</w:t>
      </w:r>
      <w:r w:rsidRPr="00781E44">
        <w:rPr>
          <w:rFonts w:cs="Arial"/>
          <w:lang w:val="de-DE"/>
        </w:rPr>
        <w:t>: Die Beschreibung der schutzfähigen Einheiten ist die folgende: Ficus L. - Feige, Gummibaum.</w:t>
      </w:r>
    </w:p>
    <w:p w:rsidR="00746747" w:rsidRPr="00781E44" w:rsidRDefault="00746747" w:rsidP="00746747">
      <w:pPr>
        <w:spacing w:after="240"/>
        <w:outlineLvl w:val="0"/>
        <w:rPr>
          <w:rFonts w:cs="Arial"/>
          <w:lang w:val="de-DE"/>
        </w:rPr>
      </w:pPr>
      <w:r w:rsidRPr="00781E44">
        <w:rPr>
          <w:rFonts w:cs="Arial"/>
          <w:u w:val="single"/>
          <w:lang w:val="de-DE"/>
        </w:rPr>
        <w:t>Fortunella Swingle</w:t>
      </w:r>
      <w:r w:rsidRPr="00781E44">
        <w:rPr>
          <w:rFonts w:cs="Arial"/>
          <w:lang w:val="de-DE"/>
        </w:rPr>
        <w:t>: Diese Gattung wird angesehen als eingeschlossen in Citrus L.</w:t>
      </w:r>
    </w:p>
    <w:p w:rsidR="00746747" w:rsidRPr="00781E44" w:rsidRDefault="00746747" w:rsidP="00746747">
      <w:pPr>
        <w:spacing w:after="240"/>
        <w:rPr>
          <w:rFonts w:cs="Arial"/>
          <w:lang w:val="de-DE"/>
        </w:rPr>
      </w:pPr>
      <w:r w:rsidRPr="00781E44">
        <w:rPr>
          <w:rFonts w:cs="Arial"/>
          <w:u w:val="single"/>
          <w:lang w:val="de-DE"/>
        </w:rPr>
        <w:t>Mandevilla Lind.</w:t>
      </w:r>
      <w:r w:rsidRPr="00781E44">
        <w:rPr>
          <w:rFonts w:cs="Arial"/>
          <w:lang w:val="de-DE"/>
        </w:rPr>
        <w:t>: Die Beschreibung der schutzfähigen Einheit ist die folgende: Mandevilla Lindl. (= Dipladenia A. DC.).</w:t>
      </w:r>
    </w:p>
    <w:p w:rsidR="00DE1CBE" w:rsidRDefault="00DE1CBE" w:rsidP="00DE1CBE">
      <w:pPr>
        <w:spacing w:after="200"/>
        <w:rPr>
          <w:rFonts w:cs="Arial"/>
          <w:u w:val="single"/>
        </w:rPr>
      </w:pPr>
      <w:r w:rsidRPr="00EA01EB">
        <w:rPr>
          <w:rFonts w:cs="Arial"/>
          <w:u w:val="single"/>
        </w:rPr>
        <w:lastRenderedPageBreak/>
        <w:t>Pennisetum setaceum (Forssk.) Chiov.</w:t>
      </w:r>
      <w:r w:rsidRPr="00EA01EB">
        <w:rPr>
          <w:rFonts w:cs="Arial"/>
        </w:rPr>
        <w:t>:</w:t>
      </w:r>
      <w:r>
        <w:rPr>
          <w:rFonts w:cs="Arial"/>
        </w:rPr>
        <w:t xml:space="preserve">  Der Schutz erstreckt sich nur auf sterile Hybriden.</w:t>
      </w:r>
    </w:p>
    <w:p w:rsidR="00746747" w:rsidRPr="00781E44" w:rsidRDefault="00746747" w:rsidP="00746747">
      <w:pPr>
        <w:spacing w:after="240"/>
        <w:rPr>
          <w:rFonts w:cs="Arial"/>
          <w:lang w:val="de-DE"/>
        </w:rPr>
      </w:pPr>
      <w:r w:rsidRPr="00781E44">
        <w:rPr>
          <w:rFonts w:cs="Arial"/>
          <w:u w:val="single"/>
          <w:lang w:val="de-DE"/>
        </w:rPr>
        <w:t>Salvia L.</w:t>
      </w:r>
      <w:r w:rsidRPr="00781E44">
        <w:rPr>
          <w:rFonts w:cs="Arial"/>
          <w:lang w:val="de-DE"/>
        </w:rPr>
        <w:t>: Der Schutz erstreckt sich nicht auf S. coccinea Buc’hoz ex Etling., S. reflexa Hornem., S. runcinata L. f., S. sclarea L., S. stenophylla Burch. ex Bent., S. tiliifolia Vahl und S. verbenacea L.</w:t>
      </w:r>
    </w:p>
    <w:p w:rsidR="00746747" w:rsidRPr="00781E44" w:rsidRDefault="00746747" w:rsidP="00746747">
      <w:pPr>
        <w:keepNext/>
        <w:spacing w:after="240"/>
        <w:rPr>
          <w:rFonts w:cs="Arial"/>
          <w:lang w:val="de-DE"/>
        </w:rPr>
      </w:pPr>
      <w:r w:rsidRPr="00781E44">
        <w:rPr>
          <w:rFonts w:cs="Arial"/>
          <w:u w:val="single"/>
          <w:lang w:val="de-DE"/>
        </w:rPr>
        <w:t>Sorghum</w:t>
      </w:r>
      <w:r w:rsidRPr="00781E44">
        <w:rPr>
          <w:rFonts w:cs="Arial"/>
          <w:lang w:val="de-DE"/>
        </w:rPr>
        <w:t>: Die Beschreibung der schutzfähigen Einheiten ist die folgende: Sorghum bicolor (L.) Moench – Körnermohrenhirse; Sorghum spp. [S. almum Parodi, S. sudanense (Piper) Stapf und Hybriden] – Futtermohrenhirse.</w:t>
      </w:r>
    </w:p>
    <w:p w:rsidR="00DE1CBE" w:rsidRPr="00EA01EB" w:rsidRDefault="00DE1CBE" w:rsidP="00DE1CBE">
      <w:pPr>
        <w:spacing w:after="240"/>
        <w:rPr>
          <w:rFonts w:cs="Arial"/>
        </w:rPr>
      </w:pPr>
      <w:r w:rsidRPr="00EA01EB">
        <w:rPr>
          <w:rFonts w:cs="Arial"/>
          <w:u w:val="single"/>
        </w:rPr>
        <w:t>Tamarix L.</w:t>
      </w:r>
      <w:r>
        <w:rPr>
          <w:rFonts w:cs="Arial"/>
        </w:rPr>
        <w:t xml:space="preserve">: Der Schutz erstreckt sich nicht auf T. chinensis Lour. und T. ramosissima Ledeb. </w:t>
      </w:r>
    </w:p>
    <w:p w:rsidR="00746747" w:rsidRPr="00781E44" w:rsidRDefault="00746747" w:rsidP="00746747">
      <w:pPr>
        <w:keepNext/>
        <w:spacing w:after="240"/>
        <w:rPr>
          <w:rFonts w:cs="Arial"/>
          <w:lang w:val="de-DE"/>
        </w:rPr>
      </w:pPr>
      <w:r w:rsidRPr="00781E44">
        <w:rPr>
          <w:rFonts w:cs="Arial"/>
          <w:u w:val="single"/>
          <w:lang w:val="de-DE"/>
        </w:rPr>
        <w:t>Zea mays L.</w:t>
      </w:r>
      <w:r w:rsidRPr="00781E44">
        <w:rPr>
          <w:rFonts w:cs="Arial"/>
          <w:lang w:val="de-DE"/>
        </w:rPr>
        <w:t>: Die Beschreibung der schutzfähigen Einheiten ist die folgende: Zea mays L. – Körnermais; Zea mays L. var. saccharata Bailey – Zuckermais, Popcorn.</w:t>
      </w:r>
    </w:p>
    <w:p w:rsidR="00746747" w:rsidRPr="00781E44" w:rsidRDefault="00746747" w:rsidP="00746747">
      <w:pPr>
        <w:keepNext/>
        <w:spacing w:after="240"/>
        <w:rPr>
          <w:rFonts w:cs="Arial"/>
          <w:lang w:val="de-DE"/>
        </w:rPr>
      </w:pPr>
    </w:p>
    <w:p w:rsidR="00746747" w:rsidRPr="00781E44" w:rsidRDefault="00746747" w:rsidP="00746747">
      <w:pPr>
        <w:keepNext/>
        <w:spacing w:after="240"/>
        <w:jc w:val="right"/>
        <w:rPr>
          <w:rFonts w:cs="Arial"/>
          <w:lang w:val="de-DE"/>
        </w:rPr>
      </w:pPr>
      <w:r w:rsidRPr="00781E44">
        <w:rPr>
          <w:rFonts w:cs="Arial"/>
          <w:lang w:val="de-DE"/>
        </w:rPr>
        <w:t>[Ende des Dokuments]</w:t>
      </w:r>
    </w:p>
    <w:p w:rsidR="00DE1CBE" w:rsidRPr="009D459A" w:rsidRDefault="00DE1CBE" w:rsidP="00DE1CBE">
      <w:pPr>
        <w:rPr>
          <w:rFonts w:cs="Arial"/>
        </w:rPr>
      </w:pPr>
    </w:p>
    <w:p w:rsidR="00746747" w:rsidRPr="00781E44" w:rsidRDefault="00746747" w:rsidP="00746747">
      <w:pPr>
        <w:rPr>
          <w:rFonts w:cs="Arial"/>
          <w:lang w:val="de-DE"/>
        </w:rPr>
      </w:pPr>
    </w:p>
    <w:p w:rsidR="006B17D2" w:rsidRPr="00C27491" w:rsidRDefault="006B17D2" w:rsidP="00746747">
      <w:pPr>
        <w:rPr>
          <w:lang w:val="de-DE"/>
        </w:rPr>
      </w:pPr>
    </w:p>
    <w:sectPr w:rsidR="006B17D2" w:rsidRPr="00C27491" w:rsidSect="00FD0987">
      <w:headerReference w:type="default" r:id="rId12"/>
      <w:footerReference w:type="first" r:id="rId13"/>
      <w:pgSz w:w="11907" w:h="16840" w:code="9"/>
      <w:pgMar w:top="510" w:right="1134" w:bottom="1134" w:left="1134" w:header="510" w:footer="680" w:gutter="0"/>
      <w:pgNumType w:start="3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68" w:rsidRDefault="00301168" w:rsidP="00F45372">
      <w:r>
        <w:separator/>
      </w:r>
    </w:p>
    <w:p w:rsidR="00301168" w:rsidRDefault="00301168" w:rsidP="00F45372"/>
    <w:p w:rsidR="00301168" w:rsidRDefault="00301168" w:rsidP="00F45372"/>
  </w:endnote>
  <w:endnote w:type="continuationSeparator" w:id="0">
    <w:p w:rsidR="00301168" w:rsidRDefault="00301168" w:rsidP="00F45372">
      <w:r>
        <w:separator/>
      </w:r>
    </w:p>
    <w:p w:rsidR="00301168" w:rsidRPr="000D007F" w:rsidRDefault="00301168">
      <w:pPr>
        <w:pStyle w:val="Footer"/>
        <w:spacing w:after="60"/>
        <w:rPr>
          <w:sz w:val="18"/>
          <w:lang w:val="fr-FR"/>
        </w:rPr>
      </w:pPr>
      <w:r w:rsidRPr="000D007F">
        <w:rPr>
          <w:sz w:val="18"/>
          <w:lang w:val="fr-FR"/>
        </w:rPr>
        <w:t>[Suite de la note de la page précédente]</w:t>
      </w:r>
    </w:p>
    <w:p w:rsidR="00301168" w:rsidRPr="000D007F" w:rsidRDefault="00301168" w:rsidP="00F45372">
      <w:pPr>
        <w:rPr>
          <w:lang w:val="fr-FR"/>
        </w:rPr>
      </w:pPr>
    </w:p>
    <w:p w:rsidR="00301168" w:rsidRPr="000D007F" w:rsidRDefault="00301168" w:rsidP="00F45372">
      <w:pPr>
        <w:rPr>
          <w:lang w:val="fr-FR"/>
        </w:rPr>
      </w:pPr>
    </w:p>
  </w:endnote>
  <w:endnote w:type="continuationNotice" w:id="1">
    <w:p w:rsidR="00301168" w:rsidRPr="000D007F" w:rsidRDefault="00301168" w:rsidP="00F45372">
      <w:pPr>
        <w:rPr>
          <w:lang w:val="fr-FR"/>
        </w:rPr>
      </w:pPr>
      <w:r w:rsidRPr="000D007F">
        <w:rPr>
          <w:lang w:val="fr-FR"/>
        </w:rPr>
        <w:t>[Suite de la note page suivante]</w:t>
      </w:r>
    </w:p>
    <w:p w:rsidR="00301168" w:rsidRPr="000D007F" w:rsidRDefault="00301168" w:rsidP="00F45372">
      <w:pPr>
        <w:rPr>
          <w:lang w:val="fr-FR"/>
        </w:rPr>
      </w:pPr>
    </w:p>
    <w:p w:rsidR="00301168" w:rsidRPr="000D007F" w:rsidRDefault="00301168"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68" w:rsidRPr="00AE0EF1" w:rsidRDefault="009C6529">
    <w:pPr>
      <w:pStyle w:val="Footer"/>
    </w:pPr>
    <w:fldSimple w:instr=" FILENAME \p\* Lower \* MERGEFORMAT ">
      <w:r w:rsidR="00301168">
        <w:rPr>
          <w:noProof/>
        </w:rPr>
        <w:t>n:\orgupov\shared\document\c\c47\c_47_06_de_xxx.docx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68" w:rsidRDefault="00301168" w:rsidP="000979B7">
      <w:pPr>
        <w:spacing w:before="120"/>
      </w:pPr>
      <w:r>
        <w:separator/>
      </w:r>
    </w:p>
  </w:footnote>
  <w:footnote w:type="continuationSeparator" w:id="0">
    <w:p w:rsidR="00301168" w:rsidRDefault="00301168" w:rsidP="00F45372">
      <w:r>
        <w:separator/>
      </w:r>
    </w:p>
  </w:footnote>
  <w:footnote w:type="continuationNotice" w:id="1">
    <w:p w:rsidR="00301168" w:rsidRPr="00475EF4" w:rsidRDefault="00301168" w:rsidP="00475EF4">
      <w:pPr>
        <w:pStyle w:val="Footer"/>
      </w:pPr>
    </w:p>
  </w:footnote>
  <w:footnote w:id="2">
    <w:p w:rsidR="00301168" w:rsidRDefault="00301168" w:rsidP="00746747">
      <w:pPr>
        <w:pStyle w:val="FootnoteText"/>
        <w:rPr>
          <w:lang w:val="de-DE"/>
        </w:rPr>
      </w:pPr>
      <w:r>
        <w:rPr>
          <w:rStyle w:val="FootnoteReference"/>
          <w:lang w:val="de-DE"/>
        </w:rPr>
        <w:footnoteRef/>
      </w:r>
      <w:r>
        <w:rPr>
          <w:lang w:val="de-DE"/>
        </w:rPr>
        <w:t xml:space="preserve"> </w:t>
      </w:r>
      <w:r>
        <w:rPr>
          <w:lang w:val="de-DE"/>
        </w:rPr>
        <w:tab/>
        <w:t>Unter “schutzfähiges Taxon” und ähnlichen Ausdrücken ist zu verstehen, daß Sortenschutz für Sorten des betreffenden Taxons erteilt wird.</w:t>
      </w:r>
    </w:p>
  </w:footnote>
  <w:footnote w:id="3">
    <w:p w:rsidR="00301168" w:rsidRDefault="00301168" w:rsidP="00746747">
      <w:pPr>
        <w:pStyle w:val="FootnoteText"/>
        <w:rPr>
          <w:lang w:val="de-DE"/>
        </w:rPr>
      </w:pPr>
      <w:r>
        <w:rPr>
          <w:rStyle w:val="FootnoteReference"/>
          <w:lang w:val="de-DE"/>
        </w:rPr>
        <w:footnoteRef/>
      </w:r>
      <w:r>
        <w:rPr>
          <w:lang w:val="de-DE"/>
        </w:rPr>
        <w:t xml:space="preserve"> </w:t>
      </w:r>
      <w:r>
        <w:rPr>
          <w:lang w:val="de-DE"/>
        </w:rPr>
        <w:tab/>
      </w:r>
      <w:r>
        <w:rPr>
          <w:u w:val="single"/>
          <w:lang w:val="de-DE"/>
        </w:rPr>
        <w:t>Fundstelle</w:t>
      </w:r>
      <w:r>
        <w:rPr>
          <w:lang w:val="de-DE"/>
        </w:rPr>
        <w:t>: Königlicher Erlaß vom 1. Oktober 1993 zur Festsetzung des Verzeichnisses der Pflanzenarten, für die ein Züchtungszertifikat erteilt werden kann, sowie der Schutzdauer für diese Arten.</w:t>
      </w:r>
    </w:p>
  </w:footnote>
  <w:footnote w:id="4">
    <w:p w:rsidR="00301168" w:rsidRDefault="00301168" w:rsidP="00746747">
      <w:pPr>
        <w:pStyle w:val="FootnoteText"/>
        <w:rPr>
          <w:sz w:val="24"/>
          <w:lang w:val="de-DE"/>
        </w:rPr>
      </w:pPr>
      <w:r>
        <w:rPr>
          <w:rStyle w:val="FootnoteReference"/>
          <w:lang w:val="de-DE"/>
        </w:rPr>
        <w:footnoteRef/>
      </w:r>
      <w:r>
        <w:rPr>
          <w:lang w:val="de-DE"/>
        </w:rPr>
        <w:tab/>
      </w:r>
      <w:r>
        <w:rPr>
          <w:u w:val="single"/>
          <w:lang w:val="de-DE"/>
        </w:rPr>
        <w:t>Fundstelle</w:t>
      </w:r>
      <w:r>
        <w:rPr>
          <w:lang w:val="de-DE"/>
        </w:rPr>
        <w:t xml:space="preserve">: </w:t>
      </w:r>
      <w:r>
        <w:rPr>
          <w:snapToGrid w:val="0"/>
        </w:rPr>
        <w:t>Auf dem Schriftweg mitgeteilt.</w:t>
      </w:r>
    </w:p>
  </w:footnote>
  <w:footnote w:id="5">
    <w:p w:rsidR="00301168" w:rsidRDefault="00301168" w:rsidP="00746747">
      <w:pPr>
        <w:pStyle w:val="FootnoteText"/>
        <w:rPr>
          <w:lang w:val="de-DE"/>
        </w:rPr>
      </w:pPr>
      <w:r>
        <w:rPr>
          <w:rStyle w:val="FootnoteReference"/>
          <w:lang w:val="de-DE"/>
        </w:rPr>
        <w:footnoteRef/>
      </w:r>
      <w:r>
        <w:rPr>
          <w:lang w:val="de-DE"/>
        </w:rPr>
        <w:t xml:space="preserve"> </w:t>
      </w:r>
      <w:r>
        <w:rPr>
          <w:lang w:val="de-DE"/>
        </w:rPr>
        <w:tab/>
      </w:r>
      <w:r>
        <w:rPr>
          <w:u w:val="single"/>
          <w:lang w:val="de-DE"/>
        </w:rPr>
        <w:t>Fundstelle</w:t>
      </w:r>
      <w:r>
        <w:rPr>
          <w:lang w:val="de-DE"/>
        </w:rPr>
        <w:t>: Verordnung über das Züchterrecht, wie abgeändert.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68" w:rsidRPr="00C27491" w:rsidRDefault="00301168" w:rsidP="00A83D42">
    <w:pPr>
      <w:pStyle w:val="Header"/>
      <w:rPr>
        <w:rStyle w:val="PageNumber"/>
        <w:lang w:val="de-DE"/>
      </w:rPr>
    </w:pPr>
    <w:r>
      <w:rPr>
        <w:rStyle w:val="PageNumber"/>
        <w:lang w:val="de-DE"/>
      </w:rPr>
      <w:t>C/48/6</w:t>
    </w:r>
  </w:p>
  <w:p w:rsidR="00301168" w:rsidRPr="00C27491" w:rsidRDefault="00301168" w:rsidP="00A83D42">
    <w:pPr>
      <w:pStyle w:val="Header"/>
    </w:pPr>
    <w:r w:rsidRPr="00C27491">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7A44B0">
      <w:rPr>
        <w:rStyle w:val="PageNumber"/>
        <w:noProof/>
        <w:lang w:val="de-DE"/>
      </w:rPr>
      <w:t>5</w:t>
    </w:r>
    <w:r w:rsidRPr="00C27491">
      <w:rPr>
        <w:rStyle w:val="PageNumber"/>
        <w:lang w:val="de-DE"/>
      </w:rPr>
      <w:fldChar w:fldCharType="end"/>
    </w:r>
  </w:p>
  <w:p w:rsidR="00301168" w:rsidRPr="00C27491" w:rsidRDefault="00301168" w:rsidP="00F45372">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68" w:rsidRPr="00C27491" w:rsidRDefault="00301168" w:rsidP="00EB048E">
    <w:pPr>
      <w:pStyle w:val="Header"/>
      <w:rPr>
        <w:rStyle w:val="PageNumber"/>
        <w:lang w:val="de-DE"/>
      </w:rPr>
    </w:pPr>
    <w:r>
      <w:rPr>
        <w:rStyle w:val="PageNumber"/>
        <w:lang w:val="de-DE"/>
      </w:rPr>
      <w:t>C/48/6</w:t>
    </w:r>
  </w:p>
  <w:p w:rsidR="00301168" w:rsidRPr="00C27491" w:rsidRDefault="00301168" w:rsidP="00EB048E">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7A44B0">
      <w:rPr>
        <w:rStyle w:val="PageNumber"/>
        <w:noProof/>
        <w:lang w:val="de-DE"/>
      </w:rPr>
      <w:t>47</w:t>
    </w:r>
    <w:r w:rsidRPr="00C27491">
      <w:rPr>
        <w:rStyle w:val="PageNumber"/>
        <w:lang w:val="de-DE"/>
      </w:rPr>
      <w:fldChar w:fldCharType="end"/>
    </w:r>
  </w:p>
  <w:p w:rsidR="00301168" w:rsidRPr="00C27491" w:rsidRDefault="00301168" w:rsidP="00F45372">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564"/>
    <w:multiLevelType w:val="singleLevel"/>
    <w:tmpl w:val="8270A9D8"/>
    <w:lvl w:ilvl="0">
      <w:start w:val="1"/>
      <w:numFmt w:val="lowerLetter"/>
      <w:lvlText w:val="%1)"/>
      <w:legacy w:legacy="1" w:legacySpace="0" w:legacyIndent="567"/>
      <w:lvlJc w:val="left"/>
    </w:lvl>
  </w:abstractNum>
  <w:abstractNum w:abstractNumId="1">
    <w:nsid w:val="1F4D09CA"/>
    <w:multiLevelType w:val="singleLevel"/>
    <w:tmpl w:val="8270A9D8"/>
    <w:lvl w:ilvl="0">
      <w:start w:val="1"/>
      <w:numFmt w:val="lowerLetter"/>
      <w:lvlText w:val="%1)"/>
      <w:legacy w:legacy="1" w:legacySpace="0" w:legacyIndent="567"/>
      <w:lvlJc w:val="left"/>
    </w:lvl>
  </w:abstractNum>
  <w:abstractNum w:abstractNumId="2">
    <w:nsid w:val="30DB7C36"/>
    <w:multiLevelType w:val="singleLevel"/>
    <w:tmpl w:val="ECCE32DA"/>
    <w:lvl w:ilvl="0">
      <w:start w:val="3"/>
      <w:numFmt w:val="lowerLetter"/>
      <w:lvlText w:val="(%1)"/>
      <w:legacy w:legacy="1" w:legacySpace="0" w:legacyIndent="567"/>
      <w:lvlJc w:val="left"/>
    </w:lvl>
  </w:abstractNum>
  <w:abstractNum w:abstractNumId="3">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5048CB"/>
    <w:multiLevelType w:val="singleLevel"/>
    <w:tmpl w:val="8270A9D8"/>
    <w:lvl w:ilvl="0">
      <w:start w:val="1"/>
      <w:numFmt w:val="lowerLetter"/>
      <w:lvlText w:val="%1)"/>
      <w:legacy w:legacy="1" w:legacySpace="0" w:legacyIndent="567"/>
      <w:lvlJc w:val="left"/>
    </w:lvl>
  </w:abstractNum>
  <w:abstractNum w:abstractNumId="5">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93"/>
    <w:rsid w:val="00010CF3"/>
    <w:rsid w:val="00011E27"/>
    <w:rsid w:val="00012707"/>
    <w:rsid w:val="000148BC"/>
    <w:rsid w:val="00024AB8"/>
    <w:rsid w:val="00030854"/>
    <w:rsid w:val="00036028"/>
    <w:rsid w:val="00044642"/>
    <w:rsid w:val="000446B9"/>
    <w:rsid w:val="00047E21"/>
    <w:rsid w:val="00085505"/>
    <w:rsid w:val="00091594"/>
    <w:rsid w:val="000979B7"/>
    <w:rsid w:val="000C7021"/>
    <w:rsid w:val="000D007F"/>
    <w:rsid w:val="000D00EC"/>
    <w:rsid w:val="000D6BBC"/>
    <w:rsid w:val="000D7780"/>
    <w:rsid w:val="000F082B"/>
    <w:rsid w:val="00105929"/>
    <w:rsid w:val="001131D5"/>
    <w:rsid w:val="00130F56"/>
    <w:rsid w:val="00141788"/>
    <w:rsid w:val="00141DB8"/>
    <w:rsid w:val="0017474A"/>
    <w:rsid w:val="001758C6"/>
    <w:rsid w:val="00194D05"/>
    <w:rsid w:val="0021332C"/>
    <w:rsid w:val="00213982"/>
    <w:rsid w:val="0024416D"/>
    <w:rsid w:val="002800A0"/>
    <w:rsid w:val="002801B3"/>
    <w:rsid w:val="00281060"/>
    <w:rsid w:val="002940E8"/>
    <w:rsid w:val="002A6E50"/>
    <w:rsid w:val="002C256A"/>
    <w:rsid w:val="00301168"/>
    <w:rsid w:val="00305A7F"/>
    <w:rsid w:val="003152FE"/>
    <w:rsid w:val="00321970"/>
    <w:rsid w:val="00327436"/>
    <w:rsid w:val="00344BD6"/>
    <w:rsid w:val="0034642C"/>
    <w:rsid w:val="0035528D"/>
    <w:rsid w:val="00361821"/>
    <w:rsid w:val="00366D26"/>
    <w:rsid w:val="003D227C"/>
    <w:rsid w:val="003D2B4D"/>
    <w:rsid w:val="003D6106"/>
    <w:rsid w:val="00422D0D"/>
    <w:rsid w:val="00444A88"/>
    <w:rsid w:val="004667E5"/>
    <w:rsid w:val="00470CD1"/>
    <w:rsid w:val="00474DA4"/>
    <w:rsid w:val="00475EF4"/>
    <w:rsid w:val="004C06C3"/>
    <w:rsid w:val="004C4BF9"/>
    <w:rsid w:val="004D047D"/>
    <w:rsid w:val="004D4268"/>
    <w:rsid w:val="004F305A"/>
    <w:rsid w:val="00512164"/>
    <w:rsid w:val="00520297"/>
    <w:rsid w:val="005338F9"/>
    <w:rsid w:val="0054281C"/>
    <w:rsid w:val="0055268D"/>
    <w:rsid w:val="00576BE4"/>
    <w:rsid w:val="00586EC8"/>
    <w:rsid w:val="005A400A"/>
    <w:rsid w:val="005C77CC"/>
    <w:rsid w:val="00612379"/>
    <w:rsid w:val="0061555F"/>
    <w:rsid w:val="0062454D"/>
    <w:rsid w:val="00641200"/>
    <w:rsid w:val="00687EB4"/>
    <w:rsid w:val="006B17D2"/>
    <w:rsid w:val="006C224E"/>
    <w:rsid w:val="006D780A"/>
    <w:rsid w:val="006E71A8"/>
    <w:rsid w:val="00700554"/>
    <w:rsid w:val="00732DEC"/>
    <w:rsid w:val="00735BD5"/>
    <w:rsid w:val="00746747"/>
    <w:rsid w:val="007556F6"/>
    <w:rsid w:val="00760EEF"/>
    <w:rsid w:val="00777EE5"/>
    <w:rsid w:val="00784836"/>
    <w:rsid w:val="0079023E"/>
    <w:rsid w:val="007A2854"/>
    <w:rsid w:val="007A44B0"/>
    <w:rsid w:val="007A7F16"/>
    <w:rsid w:val="007D0B9D"/>
    <w:rsid w:val="007D19B0"/>
    <w:rsid w:val="007F498F"/>
    <w:rsid w:val="0080679D"/>
    <w:rsid w:val="008108B0"/>
    <w:rsid w:val="00811B20"/>
    <w:rsid w:val="00815037"/>
    <w:rsid w:val="0082296E"/>
    <w:rsid w:val="00824099"/>
    <w:rsid w:val="00834CF5"/>
    <w:rsid w:val="00867AC1"/>
    <w:rsid w:val="008A743F"/>
    <w:rsid w:val="008B0A24"/>
    <w:rsid w:val="008C0970"/>
    <w:rsid w:val="008D2CF7"/>
    <w:rsid w:val="00900C26"/>
    <w:rsid w:val="0090197F"/>
    <w:rsid w:val="00902A99"/>
    <w:rsid w:val="00906DDC"/>
    <w:rsid w:val="0092535E"/>
    <w:rsid w:val="0092638A"/>
    <w:rsid w:val="00934E09"/>
    <w:rsid w:val="00936253"/>
    <w:rsid w:val="00952DD4"/>
    <w:rsid w:val="00970FED"/>
    <w:rsid w:val="00997029"/>
    <w:rsid w:val="009C6529"/>
    <w:rsid w:val="009D5A12"/>
    <w:rsid w:val="009D690D"/>
    <w:rsid w:val="009E65B6"/>
    <w:rsid w:val="00A35057"/>
    <w:rsid w:val="00A42AC3"/>
    <w:rsid w:val="00A430CF"/>
    <w:rsid w:val="00A54309"/>
    <w:rsid w:val="00A56F40"/>
    <w:rsid w:val="00A83D42"/>
    <w:rsid w:val="00AB2B93"/>
    <w:rsid w:val="00AB7E5B"/>
    <w:rsid w:val="00AE0EF1"/>
    <w:rsid w:val="00AF5F98"/>
    <w:rsid w:val="00B03028"/>
    <w:rsid w:val="00B07301"/>
    <w:rsid w:val="00B16CEC"/>
    <w:rsid w:val="00B224DE"/>
    <w:rsid w:val="00B45B10"/>
    <w:rsid w:val="00B5451B"/>
    <w:rsid w:val="00B84BBD"/>
    <w:rsid w:val="00B93593"/>
    <w:rsid w:val="00BA43FB"/>
    <w:rsid w:val="00BC127D"/>
    <w:rsid w:val="00BC1FE6"/>
    <w:rsid w:val="00C061B6"/>
    <w:rsid w:val="00C2446C"/>
    <w:rsid w:val="00C27491"/>
    <w:rsid w:val="00C36AE5"/>
    <w:rsid w:val="00C41F17"/>
    <w:rsid w:val="00C5280D"/>
    <w:rsid w:val="00C53416"/>
    <w:rsid w:val="00C5791C"/>
    <w:rsid w:val="00C66290"/>
    <w:rsid w:val="00C72B7A"/>
    <w:rsid w:val="00C941AA"/>
    <w:rsid w:val="00C973F2"/>
    <w:rsid w:val="00CA774A"/>
    <w:rsid w:val="00CB3153"/>
    <w:rsid w:val="00CC11B0"/>
    <w:rsid w:val="00CE43A3"/>
    <w:rsid w:val="00CF7E36"/>
    <w:rsid w:val="00D10E40"/>
    <w:rsid w:val="00D261F2"/>
    <w:rsid w:val="00D3708D"/>
    <w:rsid w:val="00D40426"/>
    <w:rsid w:val="00D57C96"/>
    <w:rsid w:val="00D91203"/>
    <w:rsid w:val="00D95174"/>
    <w:rsid w:val="00DA6F36"/>
    <w:rsid w:val="00DB596E"/>
    <w:rsid w:val="00DC00EA"/>
    <w:rsid w:val="00DC198C"/>
    <w:rsid w:val="00DE1CBE"/>
    <w:rsid w:val="00E43729"/>
    <w:rsid w:val="00E52CA3"/>
    <w:rsid w:val="00E66DF9"/>
    <w:rsid w:val="00E72D49"/>
    <w:rsid w:val="00E7593C"/>
    <w:rsid w:val="00E7678A"/>
    <w:rsid w:val="00E935F1"/>
    <w:rsid w:val="00E94A81"/>
    <w:rsid w:val="00EA1FFB"/>
    <w:rsid w:val="00EB048E"/>
    <w:rsid w:val="00EC3139"/>
    <w:rsid w:val="00ED4790"/>
    <w:rsid w:val="00EE34DF"/>
    <w:rsid w:val="00EF2F89"/>
    <w:rsid w:val="00F1237A"/>
    <w:rsid w:val="00F22CBD"/>
    <w:rsid w:val="00F310D3"/>
    <w:rsid w:val="00F411C9"/>
    <w:rsid w:val="00F45372"/>
    <w:rsid w:val="00F45A1A"/>
    <w:rsid w:val="00F560F7"/>
    <w:rsid w:val="00F6334D"/>
    <w:rsid w:val="00F96EC7"/>
    <w:rsid w:val="00FA49AB"/>
    <w:rsid w:val="00FA7B33"/>
    <w:rsid w:val="00FD098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D6106"/>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character" w:styleId="FollowedHyperlink">
    <w:name w:val="FollowedHyperlink"/>
    <w:basedOn w:val="DefaultParagraphFont"/>
    <w:rsid w:val="00746747"/>
    <w:rPr>
      <w:color w:val="auto"/>
      <w:u w:val="none"/>
    </w:rPr>
  </w:style>
  <w:style w:type="paragraph" w:styleId="ListParagraph">
    <w:name w:val="List Paragraph"/>
    <w:basedOn w:val="Normal"/>
    <w:uiPriority w:val="34"/>
    <w:qFormat/>
    <w:rsid w:val="005C77CC"/>
    <w:pPr>
      <w:ind w:left="720"/>
      <w:contextualSpacing/>
    </w:pPr>
  </w:style>
  <w:style w:type="character" w:customStyle="1" w:styleId="shorttext">
    <w:name w:val="short_text"/>
    <w:basedOn w:val="DefaultParagraphFont"/>
    <w:rsid w:val="00FA7B33"/>
  </w:style>
  <w:style w:type="character" w:customStyle="1" w:styleId="hps">
    <w:name w:val="hps"/>
    <w:basedOn w:val="DefaultParagraphFont"/>
    <w:rsid w:val="00FA7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D6106"/>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character" w:styleId="FollowedHyperlink">
    <w:name w:val="FollowedHyperlink"/>
    <w:basedOn w:val="DefaultParagraphFont"/>
    <w:rsid w:val="00746747"/>
    <w:rPr>
      <w:color w:val="auto"/>
      <w:u w:val="none"/>
    </w:rPr>
  </w:style>
  <w:style w:type="paragraph" w:styleId="ListParagraph">
    <w:name w:val="List Paragraph"/>
    <w:basedOn w:val="Normal"/>
    <w:uiPriority w:val="34"/>
    <w:qFormat/>
    <w:rsid w:val="005C77CC"/>
    <w:pPr>
      <w:ind w:left="720"/>
      <w:contextualSpacing/>
    </w:pPr>
  </w:style>
  <w:style w:type="character" w:customStyle="1" w:styleId="shorttext">
    <w:name w:val="short_text"/>
    <w:basedOn w:val="DefaultParagraphFont"/>
    <w:rsid w:val="00FA7B33"/>
  </w:style>
  <w:style w:type="character" w:customStyle="1" w:styleId="hps">
    <w:name w:val="hps"/>
    <w:basedOn w:val="DefaultParagraphFont"/>
    <w:rsid w:val="00FA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5012">
      <w:bodyDiv w:val="1"/>
      <w:marLeft w:val="0"/>
      <w:marRight w:val="0"/>
      <w:marTop w:val="0"/>
      <w:marBottom w:val="0"/>
      <w:divBdr>
        <w:top w:val="none" w:sz="0" w:space="0" w:color="auto"/>
        <w:left w:val="none" w:sz="0" w:space="0" w:color="auto"/>
        <w:bottom w:val="none" w:sz="0" w:space="0" w:color="auto"/>
        <w:right w:val="none" w:sz="0" w:space="0" w:color="auto"/>
      </w:divBdr>
    </w:div>
    <w:div w:id="718168459">
      <w:bodyDiv w:val="1"/>
      <w:marLeft w:val="0"/>
      <w:marRight w:val="0"/>
      <w:marTop w:val="0"/>
      <w:marBottom w:val="0"/>
      <w:divBdr>
        <w:top w:val="none" w:sz="0" w:space="0" w:color="auto"/>
        <w:left w:val="none" w:sz="0" w:space="0" w:color="auto"/>
        <w:bottom w:val="none" w:sz="0" w:space="0" w:color="auto"/>
        <w:right w:val="none" w:sz="0" w:space="0" w:color="auto"/>
      </w:divBdr>
    </w:div>
    <w:div w:id="1535462466">
      <w:bodyDiv w:val="1"/>
      <w:marLeft w:val="0"/>
      <w:marRight w:val="0"/>
      <w:marTop w:val="0"/>
      <w:marBottom w:val="0"/>
      <w:divBdr>
        <w:top w:val="none" w:sz="0" w:space="0" w:color="auto"/>
        <w:left w:val="none" w:sz="0" w:space="0" w:color="auto"/>
        <w:bottom w:val="none" w:sz="0" w:space="0" w:color="auto"/>
        <w:right w:val="none" w:sz="0" w:space="0" w:color="auto"/>
      </w:divBdr>
    </w:div>
    <w:div w:id="155373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de/details.jsp?meeting_id=3338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1B43-2C21-48BE-AC9C-951FD054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C_47_DE.dotx</Template>
  <TotalTime>284</TotalTime>
  <Pages>15</Pages>
  <Words>3583</Words>
  <Characters>23226</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36</cp:revision>
  <cp:lastPrinted>2013-10-20T13:13:00Z</cp:lastPrinted>
  <dcterms:created xsi:type="dcterms:W3CDTF">2013-10-16T08:20:00Z</dcterms:created>
  <dcterms:modified xsi:type="dcterms:W3CDTF">2014-09-25T16:25:00Z</dcterms:modified>
</cp:coreProperties>
</file>